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25B17" w14:textId="70E31C63" w:rsidR="00A82D81" w:rsidRPr="00B7166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9F3124">
        <w:rPr>
          <w:rFonts w:ascii="Times New Roman" w:eastAsiaTheme="minorHAnsi" w:hAnsi="Times New Roman"/>
          <w:b/>
          <w:bCs/>
          <w:sz w:val="24"/>
          <w:szCs w:val="28"/>
          <w:lang w:val="en-US"/>
        </w:rPr>
        <w:t>11</w:t>
      </w:r>
      <w:r w:rsidR="009F3124">
        <w:rPr>
          <w:rFonts w:ascii="Times New Roman" w:eastAsiaTheme="minorEastAsia" w:hAnsi="Times New Roman"/>
          <w:b/>
          <w:bCs/>
          <w:sz w:val="24"/>
          <w:szCs w:val="28"/>
          <w:lang w:val="en-US" w:eastAsia="ja-JP"/>
        </w:rPr>
        <w:t>8</w:t>
      </w:r>
      <w:r w:rsidR="00270CE8">
        <w:rPr>
          <w:rFonts w:ascii="Times New Roman" w:eastAsiaTheme="minorEastAsia" w:hAnsi="Times New Roman"/>
          <w:b/>
          <w:bCs/>
          <w:sz w:val="24"/>
          <w:szCs w:val="28"/>
          <w:lang w:val="en-US" w:eastAsia="ja-JP"/>
        </w:rPr>
        <w:t>b</w:t>
      </w:r>
      <w:r w:rsidR="00755304">
        <w:rPr>
          <w:rFonts w:ascii="Times New Roman" w:eastAsiaTheme="minorEastAsia" w:hAnsi="Times New Roman"/>
          <w:b/>
          <w:bCs/>
          <w:sz w:val="24"/>
          <w:szCs w:val="28"/>
          <w:lang w:val="en-US" w:eastAsia="ja-JP"/>
        </w:rPr>
        <w:t>is</w:t>
      </w:r>
      <w:r w:rsidR="009F3124">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1413B5" w:rsidRPr="001413B5">
        <w:rPr>
          <w:rFonts w:ascii="Times New Roman" w:eastAsiaTheme="minorHAnsi" w:hAnsi="Times New Roman"/>
          <w:b/>
          <w:bCs/>
          <w:sz w:val="24"/>
          <w:szCs w:val="24"/>
          <w:lang w:val="en-US"/>
        </w:rPr>
        <w:t>2408522</w:t>
      </w:r>
    </w:p>
    <w:p w14:paraId="610932CA" w14:textId="09BD91E9" w:rsidR="00B4317E" w:rsidRDefault="00B4317E" w:rsidP="00B4317E">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Hefei</w:t>
      </w:r>
      <w:r w:rsidRPr="007B39E9">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China</w:t>
      </w:r>
      <w:r w:rsidRPr="007B39E9">
        <w:rPr>
          <w:rFonts w:ascii="Times New Roman" w:eastAsiaTheme="minorHAnsi" w:hAnsi="Times New Roman"/>
          <w:b/>
          <w:bCs/>
          <w:sz w:val="24"/>
          <w:szCs w:val="28"/>
          <w:lang w:val="en-US"/>
        </w:rPr>
        <w:t xml:space="preserve">, </w:t>
      </w:r>
      <w:r w:rsidR="009F5FAD">
        <w:rPr>
          <w:rFonts w:ascii="Times New Roman" w:eastAsiaTheme="minorHAnsi" w:hAnsi="Times New Roman"/>
          <w:b/>
          <w:bCs/>
          <w:sz w:val="24"/>
          <w:szCs w:val="28"/>
          <w:lang w:val="en-US"/>
        </w:rPr>
        <w:t>Oct</w:t>
      </w:r>
      <w:r w:rsidR="009D3101">
        <w:rPr>
          <w:rFonts w:ascii="Times New Roman" w:eastAsiaTheme="minorHAnsi" w:hAnsi="Times New Roman"/>
          <w:b/>
          <w:bCs/>
          <w:sz w:val="24"/>
          <w:szCs w:val="28"/>
          <w:lang w:val="en-US"/>
        </w:rPr>
        <w:t>ober</w:t>
      </w:r>
      <w:r>
        <w:rPr>
          <w:rFonts w:ascii="Times New Roman" w:eastAsiaTheme="minorHAnsi" w:hAnsi="Times New Roman"/>
          <w:b/>
          <w:bCs/>
          <w:sz w:val="24"/>
          <w:szCs w:val="28"/>
          <w:lang w:val="en-US"/>
        </w:rPr>
        <w:t xml:space="preserve"> 1</w:t>
      </w:r>
      <w:r w:rsidR="00044978">
        <w:rPr>
          <w:rFonts w:ascii="Times New Roman" w:eastAsiaTheme="minorHAnsi" w:hAnsi="Times New Roman"/>
          <w:b/>
          <w:bCs/>
          <w:sz w:val="24"/>
          <w:szCs w:val="28"/>
          <w:lang w:val="en-US"/>
        </w:rPr>
        <w:t>4</w:t>
      </w:r>
      <w:r w:rsidRPr="00890998">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w:t>
      </w:r>
      <w:r w:rsidR="00044978">
        <w:rPr>
          <w:rFonts w:ascii="Times New Roman" w:eastAsiaTheme="minorHAnsi" w:hAnsi="Times New Roman"/>
          <w:b/>
          <w:bCs/>
          <w:sz w:val="24"/>
          <w:szCs w:val="28"/>
          <w:lang w:val="en-US"/>
        </w:rPr>
        <w:t>8</w:t>
      </w:r>
      <w:r w:rsidRPr="00890998">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2024</w:t>
      </w:r>
    </w:p>
    <w:p w14:paraId="5E3B143C" w14:textId="77777777" w:rsidR="00E317DE" w:rsidRPr="00F71968" w:rsidRDefault="00E317DE" w:rsidP="00AC0A81">
      <w:pPr>
        <w:pStyle w:val="CRCoverPage"/>
        <w:tabs>
          <w:tab w:val="left" w:pos="1980"/>
        </w:tabs>
        <w:jc w:val="both"/>
        <w:rPr>
          <w:rFonts w:ascii="Times New Roman" w:hAnsi="Times New Roman"/>
          <w:b/>
          <w:bCs/>
          <w:sz w:val="24"/>
          <w:lang w:val="en-US"/>
        </w:rPr>
      </w:pPr>
    </w:p>
    <w:p w14:paraId="59B04F05" w14:textId="68EFB3F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E13430">
        <w:rPr>
          <w:rFonts w:ascii="Times New Roman" w:hAnsi="Times New Roman"/>
          <w:b/>
          <w:bCs/>
          <w:sz w:val="22"/>
          <w:szCs w:val="22"/>
          <w:lang w:val="en-US"/>
        </w:rPr>
        <w:t>1</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E3EF6F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13430">
        <w:rPr>
          <w:rFonts w:cs="Times New Roman"/>
          <w:b/>
          <w:bCs/>
        </w:rPr>
        <w:t xml:space="preserve">Discussion on </w:t>
      </w:r>
      <w:r w:rsidR="00E13430" w:rsidRPr="00E13430">
        <w:rPr>
          <w:rFonts w:cs="Times New Roman"/>
          <w:b/>
          <w:bCs/>
        </w:rPr>
        <w:t xml:space="preserve">support for </w:t>
      </w:r>
      <w:r w:rsidR="00B27A8C">
        <w:rPr>
          <w:rFonts w:cs="Times New Roman"/>
          <w:b/>
          <w:bCs/>
        </w:rPr>
        <w:t xml:space="preserve">AIML </w:t>
      </w:r>
      <w:r w:rsidR="00E13430" w:rsidRPr="00E13430">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751AD949" w14:textId="3F79032D" w:rsidR="003A020C" w:rsidRPr="00356AC7" w:rsidRDefault="00252ADF" w:rsidP="00420482">
      <w:pPr>
        <w:spacing w:before="120" w:after="120"/>
        <w:rPr>
          <w:rFonts w:cs="Times New Roman"/>
        </w:rPr>
      </w:pPr>
      <w:r>
        <w:rPr>
          <w:rFonts w:cs="Times New Roman"/>
        </w:rPr>
        <w:t>In RAN#10</w:t>
      </w:r>
      <w:r w:rsidR="00024132">
        <w:rPr>
          <w:rFonts w:cs="Times New Roman"/>
        </w:rPr>
        <w:t>2</w:t>
      </w:r>
      <w:r w:rsidR="00067A0A">
        <w:rPr>
          <w:rFonts w:cs="Times New Roman"/>
        </w:rPr>
        <w:t>,</w:t>
      </w:r>
      <w:r>
        <w:rPr>
          <w:rFonts w:cs="Times New Roman"/>
        </w:rPr>
        <w:t xml:space="preserve"> </w:t>
      </w:r>
      <w:r w:rsidR="00356AC7">
        <w:rPr>
          <w:rFonts w:cs="Times New Roman"/>
        </w:rPr>
        <w:t>WID</w:t>
      </w:r>
      <w:r w:rsidR="0049746D">
        <w:rPr>
          <w:rFonts w:cs="Times New Roman"/>
        </w:rPr>
        <w:t xml:space="preserve"> for AI/ML </w:t>
      </w:r>
      <w:r w:rsidR="00D179EE">
        <w:rPr>
          <w:rFonts w:cs="Times New Roman"/>
        </w:rPr>
        <w:t xml:space="preserve">for NR air interface </w:t>
      </w:r>
      <w:r w:rsidR="00356AC7">
        <w:rPr>
          <w:rFonts w:cs="Times New Roman"/>
        </w:rPr>
        <w:t>was approved</w:t>
      </w:r>
      <w:r w:rsidR="0030064B">
        <w:rPr>
          <w:rFonts w:cs="Times New Roman"/>
        </w:rPr>
        <w:t xml:space="preserve"> [1]</w:t>
      </w:r>
      <w:r w:rsidR="00D179EE">
        <w:rPr>
          <w:rFonts w:cs="Times New Roman"/>
        </w:rPr>
        <w:t>. The WID contains the following items for AI/ML positioning.</w:t>
      </w:r>
      <w:r w:rsidR="00356AC7">
        <w:rPr>
          <w:rFonts w:cs="Times New Roman"/>
        </w:rPr>
        <w:t xml:space="preserve">  </w:t>
      </w:r>
      <w:r w:rsidR="00356AC7" w:rsidRPr="00356AC7">
        <w:rPr>
          <w:rFonts w:cs="Times New Roman"/>
        </w:rPr>
        <w:t xml:space="preserve"> </w:t>
      </w:r>
    </w:p>
    <w:tbl>
      <w:tblPr>
        <w:tblStyle w:val="TableGrid"/>
        <w:tblW w:w="0" w:type="auto"/>
        <w:tblLook w:val="04A0" w:firstRow="1" w:lastRow="0" w:firstColumn="1" w:lastColumn="0" w:noHBand="0" w:noVBand="1"/>
      </w:tblPr>
      <w:tblGrid>
        <w:gridCol w:w="9350"/>
      </w:tblGrid>
      <w:tr w:rsidR="008A29A0" w:rsidRPr="006B1289" w14:paraId="4B0A4968" w14:textId="77777777" w:rsidTr="008A29A0">
        <w:tc>
          <w:tcPr>
            <w:tcW w:w="9350" w:type="dxa"/>
          </w:tcPr>
          <w:p w14:paraId="64AEE509" w14:textId="77777777" w:rsidR="008A29A0" w:rsidRPr="006B1289" w:rsidRDefault="008A29A0" w:rsidP="008A29A0">
            <w:pPr>
              <w:numPr>
                <w:ilvl w:val="0"/>
                <w:numId w:val="50"/>
              </w:numPr>
              <w:overflowPunct w:val="0"/>
              <w:autoSpaceDE w:val="0"/>
              <w:autoSpaceDN w:val="0"/>
              <w:adjustRightInd w:val="0"/>
              <w:jc w:val="left"/>
              <w:textAlignment w:val="baseline"/>
              <w:rPr>
                <w:bCs/>
              </w:rPr>
            </w:pPr>
            <w:r w:rsidRPr="006B1289">
              <w:rPr>
                <w:bCs/>
              </w:rPr>
              <w:t>Positioning accuracy enhancements, encompassing [RAN1/RAN2/RAN3]:</w:t>
            </w:r>
          </w:p>
          <w:p w14:paraId="24956456" w14:textId="77777777"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Direct AI/ML positioning:</w:t>
            </w:r>
          </w:p>
          <w:p w14:paraId="1236F775"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1: </w:t>
            </w:r>
            <w:r w:rsidRPr="006B1289">
              <w:t>UE-based positioning with UE-side model, direct AI/ML positioning</w:t>
            </w:r>
          </w:p>
          <w:p w14:paraId="61C01087"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(2</w:t>
            </w:r>
            <w:r w:rsidRPr="006B1289">
              <w:rPr>
                <w:bCs/>
                <w:vertAlign w:val="superscript"/>
              </w:rPr>
              <w:t>nd</w:t>
            </w:r>
            <w:r w:rsidRPr="006B1289">
              <w:rPr>
                <w:bCs/>
              </w:rPr>
              <w:t xml:space="preserve"> priority) Case 2b: </w:t>
            </w:r>
            <w:r w:rsidRPr="006B1289">
              <w:t>UE-assisted/LMF-based positioning with LMF-side model, direct AI/ML positioning</w:t>
            </w:r>
          </w:p>
          <w:p w14:paraId="204700C2"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3b:</w:t>
            </w:r>
            <w:r w:rsidRPr="006B1289">
              <w:t xml:space="preserve"> NG-RAN node assisted positioning with LMF-side model, direct AI/ML positioning</w:t>
            </w:r>
          </w:p>
          <w:p w14:paraId="5EF4D3AA" w14:textId="289B2412"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AI/ML assisted positioning</w:t>
            </w:r>
          </w:p>
          <w:p w14:paraId="5B74CB11" w14:textId="77777777" w:rsidR="00756BDC" w:rsidRPr="006B1289" w:rsidRDefault="008A29A0" w:rsidP="00756BDC">
            <w:pPr>
              <w:pStyle w:val="ListParagraph"/>
              <w:numPr>
                <w:ilvl w:val="2"/>
                <w:numId w:val="50"/>
              </w:numPr>
              <w:overflowPunct w:val="0"/>
              <w:autoSpaceDE w:val="0"/>
              <w:autoSpaceDN w:val="0"/>
              <w:adjustRightInd w:val="0"/>
              <w:jc w:val="left"/>
              <w:textAlignment w:val="baseline"/>
              <w:rPr>
                <w:rFonts w:cs="Times New Roman"/>
              </w:rPr>
            </w:pPr>
            <w:r w:rsidRPr="006B1289">
              <w:rPr>
                <w:bCs/>
              </w:rPr>
              <w:t>(2nd priority) Case 2a: UE-assisted/LMF-based positioning with UE-side model, AI/ML assisted positioning</w:t>
            </w:r>
          </w:p>
          <w:p w14:paraId="2F14C65A" w14:textId="3AFE6BB2" w:rsidR="00756BDC" w:rsidRPr="006B1289" w:rsidRDefault="008A29A0" w:rsidP="006B1289">
            <w:pPr>
              <w:numPr>
                <w:ilvl w:val="2"/>
                <w:numId w:val="50"/>
              </w:numPr>
              <w:overflowPunct w:val="0"/>
              <w:autoSpaceDE w:val="0"/>
              <w:autoSpaceDN w:val="0"/>
              <w:adjustRightInd w:val="0"/>
              <w:jc w:val="left"/>
              <w:textAlignment w:val="baseline"/>
              <w:rPr>
                <w:rFonts w:cs="Times New Roman"/>
              </w:rPr>
            </w:pPr>
            <w:r w:rsidRPr="006B1289">
              <w:rPr>
                <w:bCs/>
              </w:rPr>
              <w:t>(1st priority) Case 3a: NG-RAN node assisted positioning with gNB-side model, AI/ML assisted positioning</w:t>
            </w:r>
          </w:p>
        </w:tc>
      </w:tr>
    </w:tbl>
    <w:p w14:paraId="32BAF120" w14:textId="17E97B59" w:rsidR="009E2A33" w:rsidRPr="00420482" w:rsidRDefault="006A44EC" w:rsidP="00420482">
      <w:pPr>
        <w:spacing w:before="120" w:after="120"/>
        <w:rPr>
          <w:rFonts w:cs="Times New Roman"/>
        </w:rPr>
      </w:pPr>
      <w:r>
        <w:rPr>
          <w:rFonts w:cs="Times New Roman"/>
        </w:rPr>
        <w:t xml:space="preserve">In this contribution, </w:t>
      </w:r>
      <w:r w:rsidR="006E4A2E">
        <w:rPr>
          <w:rFonts w:cs="Times New Roman"/>
        </w:rPr>
        <w:t>specification support</w:t>
      </w:r>
      <w:r w:rsidR="00D1626B">
        <w:rPr>
          <w:rFonts w:cs="Times New Roman"/>
        </w:rPr>
        <w:t xml:space="preserve"> for</w:t>
      </w:r>
      <w:r w:rsidR="007D033E">
        <w:rPr>
          <w:rFonts w:cs="Times New Roman"/>
        </w:rPr>
        <w:t xml:space="preserve"> AI/ML positioning</w:t>
      </w:r>
      <w:r w:rsidR="00E6741B">
        <w:rPr>
          <w:rFonts w:cs="Times New Roman"/>
        </w:rPr>
        <w:t xml:space="preserve"> is discussed based on the agreements made </w:t>
      </w:r>
      <w:r w:rsidR="001F05FB">
        <w:rPr>
          <w:rFonts w:cs="Times New Roman"/>
        </w:rPr>
        <w:t>up to and including</w:t>
      </w:r>
      <w:r w:rsidR="00E6741B">
        <w:rPr>
          <w:rFonts w:cs="Times New Roman"/>
        </w:rPr>
        <w:t xml:space="preserve"> RAN1#</w:t>
      </w:r>
      <w:r w:rsidR="003B7D7F">
        <w:rPr>
          <w:rFonts w:cs="Times New Roman"/>
        </w:rPr>
        <w:t>118</w:t>
      </w:r>
      <w:r w:rsidR="00E6741B">
        <w:rPr>
          <w:rFonts w:cs="Times New Roman"/>
        </w:rPr>
        <w:t>.</w:t>
      </w:r>
    </w:p>
    <w:p w14:paraId="395B6EF7" w14:textId="4A2D8061" w:rsidR="003B42FC" w:rsidRDefault="00BA73CD" w:rsidP="000F79E3">
      <w:pPr>
        <w:pStyle w:val="Heading1"/>
        <w:rPr>
          <w:szCs w:val="32"/>
        </w:rPr>
      </w:pPr>
      <w:bookmarkStart w:id="1" w:name="_Hlk101726869"/>
      <w:r>
        <w:rPr>
          <w:szCs w:val="32"/>
        </w:rPr>
        <w:t>Support</w:t>
      </w:r>
      <w:r w:rsidR="00EC2914">
        <w:rPr>
          <w:szCs w:val="32"/>
        </w:rPr>
        <w:t xml:space="preserve"> for AIML </w:t>
      </w:r>
      <w:r w:rsidR="008E6FE7">
        <w:rPr>
          <w:szCs w:val="32"/>
        </w:rPr>
        <w:t>positioning</w:t>
      </w:r>
    </w:p>
    <w:p w14:paraId="239679B6" w14:textId="10DA946B" w:rsidR="00233243" w:rsidRDefault="00900171" w:rsidP="008E6FE7">
      <w:pPr>
        <w:pStyle w:val="Heading2"/>
      </w:pPr>
      <w:r>
        <w:t>Prioritization</w:t>
      </w:r>
      <w:r w:rsidR="00A219DB">
        <w:t xml:space="preserve"> of discussion topics</w:t>
      </w:r>
    </w:p>
    <w:p w14:paraId="2DFFAC01" w14:textId="0F75D672" w:rsidR="0095495F" w:rsidRDefault="00D1751D" w:rsidP="00233243">
      <w:pPr>
        <w:rPr>
          <w:lang w:val="en-GB" w:eastAsia="zh-CN"/>
        </w:rPr>
      </w:pPr>
      <w:r>
        <w:rPr>
          <w:lang w:val="en-GB" w:eastAsia="zh-CN"/>
        </w:rPr>
        <w:t xml:space="preserve">In </w:t>
      </w:r>
      <w:r w:rsidR="008C18B3">
        <w:rPr>
          <w:lang w:val="en-GB" w:eastAsia="zh-CN"/>
        </w:rPr>
        <w:t>the AI</w:t>
      </w:r>
      <w:r w:rsidR="00A40906">
        <w:rPr>
          <w:lang w:val="en-GB" w:eastAsia="zh-CN"/>
        </w:rPr>
        <w:t>/</w:t>
      </w:r>
      <w:r w:rsidR="008C18B3">
        <w:rPr>
          <w:lang w:val="en-GB" w:eastAsia="zh-CN"/>
        </w:rPr>
        <w:t xml:space="preserve">ML </w:t>
      </w:r>
      <w:r w:rsidR="00356AC7">
        <w:rPr>
          <w:lang w:val="en-GB" w:eastAsia="zh-CN"/>
        </w:rPr>
        <w:t>W</w:t>
      </w:r>
      <w:r>
        <w:rPr>
          <w:lang w:val="en-GB" w:eastAsia="zh-CN"/>
        </w:rPr>
        <w:t>ID</w:t>
      </w:r>
      <w:r w:rsidR="008C18B3">
        <w:rPr>
          <w:lang w:val="en-GB" w:eastAsia="zh-CN"/>
        </w:rPr>
        <w:t xml:space="preserve"> [1]</w:t>
      </w:r>
      <w:r>
        <w:rPr>
          <w:lang w:val="en-GB" w:eastAsia="zh-CN"/>
        </w:rPr>
        <w:t xml:space="preserve">, it </w:t>
      </w:r>
      <w:r w:rsidR="00DA0068">
        <w:rPr>
          <w:lang w:val="en-GB" w:eastAsia="zh-CN"/>
        </w:rPr>
        <w:t xml:space="preserve">is described </w:t>
      </w:r>
      <w:r>
        <w:rPr>
          <w:lang w:val="en-GB" w:eastAsia="zh-CN"/>
        </w:rPr>
        <w:t>to discuss a framework</w:t>
      </w:r>
      <w:r w:rsidR="00EC674B">
        <w:rPr>
          <w:lang w:val="en-GB" w:eastAsia="zh-CN"/>
        </w:rPr>
        <w:t xml:space="preserve"> for AIML positioni</w:t>
      </w:r>
      <w:r w:rsidR="002B589B">
        <w:rPr>
          <w:lang w:val="en-GB" w:eastAsia="zh-CN"/>
        </w:rPr>
        <w:t>ng</w:t>
      </w:r>
      <w:r>
        <w:rPr>
          <w:lang w:val="en-GB" w:eastAsia="zh-CN"/>
        </w:rPr>
        <w:t xml:space="preserve"> to support </w:t>
      </w:r>
      <w:r w:rsidR="00ED13BD">
        <w:rPr>
          <w:lang w:val="en-GB" w:eastAsia="zh-CN"/>
        </w:rPr>
        <w:t>Case 1, Case 3b and Case 3a as the 1</w:t>
      </w:r>
      <w:r w:rsidR="00ED13BD" w:rsidRPr="00ED13BD">
        <w:rPr>
          <w:vertAlign w:val="superscript"/>
          <w:lang w:val="en-GB" w:eastAsia="zh-CN"/>
        </w:rPr>
        <w:t>st</w:t>
      </w:r>
      <w:r w:rsidR="00ED13BD">
        <w:rPr>
          <w:lang w:val="en-GB" w:eastAsia="zh-CN"/>
        </w:rPr>
        <w:t xml:space="preserve"> priorit</w:t>
      </w:r>
      <w:r w:rsidR="00A82DDE">
        <w:rPr>
          <w:lang w:val="en-GB" w:eastAsia="zh-CN"/>
        </w:rPr>
        <w:t>y while Case 2a and Case 2b</w:t>
      </w:r>
      <w:r w:rsidR="007B04CD">
        <w:rPr>
          <w:lang w:val="en-GB" w:eastAsia="zh-CN"/>
        </w:rPr>
        <w:t xml:space="preserve"> will be treated at the 2</w:t>
      </w:r>
      <w:r w:rsidR="007B04CD" w:rsidRPr="007B04CD">
        <w:rPr>
          <w:vertAlign w:val="superscript"/>
          <w:lang w:val="en-GB" w:eastAsia="zh-CN"/>
        </w:rPr>
        <w:t>nd</w:t>
      </w:r>
      <w:r w:rsidR="007B04CD">
        <w:rPr>
          <w:lang w:val="en-GB" w:eastAsia="zh-CN"/>
        </w:rPr>
        <w:t xml:space="preserve"> priority.</w:t>
      </w:r>
      <w:r w:rsidR="000B6EA9">
        <w:rPr>
          <w:lang w:val="en-GB" w:eastAsia="zh-CN"/>
        </w:rPr>
        <w:t xml:space="preserve"> The following conclusion was made in RAN#1</w:t>
      </w:r>
      <w:r w:rsidR="00010D70">
        <w:rPr>
          <w:lang w:val="en-GB" w:eastAsia="zh-CN"/>
        </w:rPr>
        <w:t>0</w:t>
      </w:r>
      <w:r w:rsidR="000B6EA9">
        <w:rPr>
          <w:lang w:val="en-GB" w:eastAsia="zh-CN"/>
        </w:rPr>
        <w:t>5</w:t>
      </w:r>
      <w:r w:rsidR="005E32A3">
        <w:rPr>
          <w:lang w:val="en-GB" w:eastAsia="zh-CN"/>
        </w:rPr>
        <w:t xml:space="preserve"> [2]</w:t>
      </w:r>
      <w:r w:rsidR="000B6EA9">
        <w:rPr>
          <w:lang w:val="en-GB" w:eastAsia="zh-CN"/>
        </w:rPr>
        <w:t>.</w:t>
      </w:r>
    </w:p>
    <w:tbl>
      <w:tblPr>
        <w:tblStyle w:val="TableGrid"/>
        <w:tblW w:w="0" w:type="auto"/>
        <w:tblLook w:val="04A0" w:firstRow="1" w:lastRow="0" w:firstColumn="1" w:lastColumn="0" w:noHBand="0" w:noVBand="1"/>
      </w:tblPr>
      <w:tblGrid>
        <w:gridCol w:w="9350"/>
      </w:tblGrid>
      <w:tr w:rsidR="000B6EA9" w14:paraId="31226D78" w14:textId="77777777" w:rsidTr="000B6EA9">
        <w:tc>
          <w:tcPr>
            <w:tcW w:w="9350" w:type="dxa"/>
          </w:tcPr>
          <w:p w14:paraId="10CE5376" w14:textId="77777777" w:rsidR="000B6EA9" w:rsidRPr="00C67E57" w:rsidRDefault="000B6EA9" w:rsidP="000B6EA9">
            <w:pPr>
              <w:numPr>
                <w:ilvl w:val="0"/>
                <w:numId w:val="77"/>
              </w:numPr>
              <w:tabs>
                <w:tab w:val="num" w:pos="1440"/>
              </w:tabs>
              <w:spacing w:line="259" w:lineRule="auto"/>
              <w:rPr>
                <w:rFonts w:eastAsia="Yu Mincho" w:cs="Times New Roman"/>
                <w:b/>
                <w:bCs/>
                <w:lang w:eastAsia="zh-CN"/>
              </w:rPr>
            </w:pPr>
            <w:r w:rsidRPr="00C67E57">
              <w:rPr>
                <w:rFonts w:eastAsia="Yu Mincho" w:cs="Times New Roman"/>
                <w:b/>
                <w:bCs/>
                <w:lang w:eastAsia="zh-CN"/>
              </w:rPr>
              <w:t>For second priority issues of positioning</w:t>
            </w:r>
          </w:p>
          <w:p w14:paraId="3C7A0BC6" w14:textId="5664988D" w:rsidR="000B6EA9" w:rsidRDefault="000B6EA9" w:rsidP="000B6EA9">
            <w:pPr>
              <w:rPr>
                <w:lang w:val="en-GB" w:eastAsia="zh-CN"/>
              </w:rPr>
            </w:pPr>
            <w:r w:rsidRPr="00C67E57">
              <w:rPr>
                <w:rFonts w:eastAsia="Yu Mincho" w:cs="Times New Roman"/>
                <w:b/>
                <w:bCs/>
                <w:lang w:eastAsia="zh-CN"/>
              </w:rPr>
              <w:t>RAN1 will not discuss any proposals targeting second priority issues in Q4, 2024.</w:t>
            </w:r>
          </w:p>
        </w:tc>
      </w:tr>
    </w:tbl>
    <w:p w14:paraId="2F1892F3" w14:textId="5F0D6EF3" w:rsidR="001C68D9" w:rsidRDefault="00EB5201" w:rsidP="00947EC0">
      <w:pPr>
        <w:spacing w:before="240"/>
        <w:rPr>
          <w:lang w:val="en-GB" w:eastAsia="zh-CN"/>
        </w:rPr>
      </w:pPr>
      <w:r>
        <w:rPr>
          <w:lang w:val="en-GB" w:eastAsia="zh-CN"/>
        </w:rPr>
        <w:t xml:space="preserve">Thus, </w:t>
      </w:r>
      <w:r w:rsidR="00A5300F">
        <w:rPr>
          <w:lang w:val="en-GB" w:eastAsia="zh-CN"/>
        </w:rPr>
        <w:t>the discussion in the contribution focuses on the first priority cases</w:t>
      </w:r>
      <w:r>
        <w:rPr>
          <w:lang w:val="en-GB" w:eastAsia="zh-CN"/>
        </w:rPr>
        <w:t>.</w:t>
      </w:r>
      <w:r w:rsidR="00947EC0">
        <w:rPr>
          <w:lang w:val="en-GB" w:eastAsia="zh-CN"/>
        </w:rPr>
        <w:t xml:space="preserve"> </w:t>
      </w:r>
    </w:p>
    <w:p w14:paraId="63436D4B" w14:textId="33691F77" w:rsidR="00947EC0" w:rsidRDefault="003B6C42" w:rsidP="00947EC0">
      <w:pPr>
        <w:spacing w:before="240"/>
        <w:rPr>
          <w:lang w:val="en-GB" w:eastAsia="zh-CN"/>
        </w:rPr>
      </w:pPr>
      <w:r>
        <w:rPr>
          <w:lang w:val="en-GB" w:eastAsia="zh-CN"/>
        </w:rPr>
        <w:t>In RAN2#12</w:t>
      </w:r>
      <w:r w:rsidR="00ED7B33">
        <w:rPr>
          <w:lang w:val="en-GB" w:eastAsia="zh-CN"/>
        </w:rPr>
        <w:t>7</w:t>
      </w:r>
      <w:r w:rsidR="003705D4">
        <w:rPr>
          <w:lang w:val="en-GB" w:eastAsia="zh-CN"/>
        </w:rPr>
        <w:t xml:space="preserve"> [</w:t>
      </w:r>
      <w:r w:rsidR="005E32A3">
        <w:rPr>
          <w:lang w:val="en-GB" w:eastAsia="zh-CN"/>
        </w:rPr>
        <w:t>3</w:t>
      </w:r>
      <w:r w:rsidR="003705D4">
        <w:rPr>
          <w:lang w:val="en-GB" w:eastAsia="zh-CN"/>
        </w:rPr>
        <w:t>]</w:t>
      </w:r>
      <w:r>
        <w:rPr>
          <w:lang w:val="en-GB" w:eastAsia="zh-CN"/>
        </w:rPr>
        <w:t xml:space="preserve">, LCM related discussion for AIML positioning was </w:t>
      </w:r>
      <w:r w:rsidR="000B412A">
        <w:rPr>
          <w:lang w:val="en-GB" w:eastAsia="zh-CN"/>
        </w:rPr>
        <w:t>not treated</w:t>
      </w:r>
      <w:r>
        <w:rPr>
          <w:lang w:val="en-GB" w:eastAsia="zh-CN"/>
        </w:rPr>
        <w:t xml:space="preserve"> due to lack of progress</w:t>
      </w:r>
      <w:r w:rsidR="00705C74">
        <w:rPr>
          <w:lang w:val="en-GB" w:eastAsia="zh-CN"/>
        </w:rPr>
        <w:t xml:space="preserve"> related to </w:t>
      </w:r>
      <w:r w:rsidR="00716808">
        <w:rPr>
          <w:lang w:val="en-GB" w:eastAsia="zh-CN"/>
        </w:rPr>
        <w:t xml:space="preserve">the details of </w:t>
      </w:r>
      <w:r w:rsidR="00705C74">
        <w:rPr>
          <w:lang w:val="en-GB" w:eastAsia="zh-CN"/>
        </w:rPr>
        <w:t>LCM</w:t>
      </w:r>
      <w:r>
        <w:rPr>
          <w:lang w:val="en-GB" w:eastAsia="zh-CN"/>
        </w:rPr>
        <w:t xml:space="preserve"> in RAN1. Therefore, RAN1 should accelerate any discussions that may impact other </w:t>
      </w:r>
      <w:r w:rsidR="00A27F7D">
        <w:rPr>
          <w:rFonts w:hint="eastAsia"/>
          <w:lang w:val="en-GB"/>
        </w:rPr>
        <w:t>working groups</w:t>
      </w:r>
      <w:r>
        <w:rPr>
          <w:lang w:val="en-GB" w:eastAsia="zh-CN"/>
        </w:rPr>
        <w:t>. The</w:t>
      </w:r>
      <w:r w:rsidR="00947EC0">
        <w:rPr>
          <w:lang w:val="en-GB" w:eastAsia="zh-CN"/>
        </w:rPr>
        <w:t xml:space="preserve"> definition of potentially new measurements, details for acquisition of ground truth for LCM, consistency between training data and inference have been discussed in the past meetings</w:t>
      </w:r>
      <w:r w:rsidR="001C68D9">
        <w:rPr>
          <w:lang w:val="en-GB" w:eastAsia="zh-CN"/>
        </w:rPr>
        <w:t xml:space="preserve"> in RAN1.</w:t>
      </w:r>
    </w:p>
    <w:p w14:paraId="52AFD15E" w14:textId="30F4158D" w:rsidR="00B74EF8" w:rsidRDefault="008A37AC" w:rsidP="00947EC0">
      <w:pPr>
        <w:spacing w:before="240"/>
        <w:rPr>
          <w:lang w:val="en-GB" w:eastAsia="zh-CN"/>
        </w:rPr>
      </w:pPr>
      <w:r>
        <w:rPr>
          <w:lang w:val="en-GB" w:eastAsia="zh-CN"/>
        </w:rPr>
        <w:lastRenderedPageBreak/>
        <w:t>I</w:t>
      </w:r>
      <w:r w:rsidR="006A0EE8">
        <w:rPr>
          <w:lang w:val="en-GB" w:eastAsia="zh-CN"/>
        </w:rPr>
        <w:t xml:space="preserve">f supported, the </w:t>
      </w:r>
      <w:r w:rsidR="00947EC0">
        <w:rPr>
          <w:lang w:val="en-GB" w:eastAsia="zh-CN"/>
        </w:rPr>
        <w:t>new measurement is applicable to</w:t>
      </w:r>
      <w:r w:rsidR="00E95C70">
        <w:rPr>
          <w:lang w:val="en-GB" w:eastAsia="zh-CN"/>
        </w:rPr>
        <w:t xml:space="preserve"> Case 1 and</w:t>
      </w:r>
      <w:r w:rsidR="00947EC0">
        <w:rPr>
          <w:lang w:val="en-GB" w:eastAsia="zh-CN"/>
        </w:rPr>
        <w:t xml:space="preserve"> Case 3b it may </w:t>
      </w:r>
      <w:r w:rsidR="006A0EE8">
        <w:rPr>
          <w:lang w:val="en-GB" w:eastAsia="zh-CN"/>
        </w:rPr>
        <w:t>affect</w:t>
      </w:r>
      <w:r w:rsidR="00947EC0">
        <w:rPr>
          <w:lang w:val="en-GB" w:eastAsia="zh-CN"/>
        </w:rPr>
        <w:t xml:space="preserve"> the content of the measurement report from the gNB</w:t>
      </w:r>
      <w:r w:rsidR="006A0EE8">
        <w:rPr>
          <w:lang w:val="en-GB" w:eastAsia="zh-CN"/>
        </w:rPr>
        <w:t xml:space="preserve"> to the LMF</w:t>
      </w:r>
      <w:r w:rsidR="00E95C70">
        <w:rPr>
          <w:lang w:val="en-GB" w:eastAsia="zh-CN"/>
        </w:rPr>
        <w:t>, definition of a functionality and LCM operation</w:t>
      </w:r>
      <w:r w:rsidR="00995525">
        <w:rPr>
          <w:lang w:val="en-GB" w:eastAsia="zh-CN"/>
        </w:rPr>
        <w:t xml:space="preserve"> for Case1</w:t>
      </w:r>
      <w:r w:rsidR="00256889">
        <w:rPr>
          <w:lang w:val="en-GB" w:eastAsia="zh-CN"/>
        </w:rPr>
        <w:t xml:space="preserve">. </w:t>
      </w:r>
      <w:r w:rsidR="00384B2A">
        <w:rPr>
          <w:lang w:val="en-GB" w:eastAsia="zh-CN"/>
        </w:rPr>
        <w:t>However</w:t>
      </w:r>
      <w:r w:rsidR="00B74EF8">
        <w:rPr>
          <w:lang w:val="en-GB" w:eastAsia="zh-CN"/>
        </w:rPr>
        <w:t xml:space="preserve">, </w:t>
      </w:r>
      <w:r w:rsidR="00691428">
        <w:rPr>
          <w:lang w:val="en-GB" w:eastAsia="zh-CN"/>
        </w:rPr>
        <w:t xml:space="preserve">path-based </w:t>
      </w:r>
      <w:r w:rsidR="00B74EF8">
        <w:rPr>
          <w:lang w:val="en-GB" w:eastAsia="zh-CN"/>
        </w:rPr>
        <w:t xml:space="preserve">measurements in </w:t>
      </w:r>
      <w:r w:rsidR="003F3E28">
        <w:rPr>
          <w:rFonts w:hint="eastAsia"/>
          <w:lang w:val="en-GB"/>
        </w:rPr>
        <w:t xml:space="preserve">the existing </w:t>
      </w:r>
      <w:r w:rsidR="00B74EF8">
        <w:rPr>
          <w:lang w:val="en-GB" w:eastAsia="zh-CN"/>
        </w:rPr>
        <w:t xml:space="preserve">specifications can be used to support AIML positioning for </w:t>
      </w:r>
      <w:r w:rsidR="00372017">
        <w:rPr>
          <w:lang w:val="en-GB" w:eastAsia="zh-CN"/>
        </w:rPr>
        <w:t xml:space="preserve">Case 1 and </w:t>
      </w:r>
      <w:r w:rsidR="00B74EF8">
        <w:rPr>
          <w:lang w:val="en-GB" w:eastAsia="zh-CN"/>
        </w:rPr>
        <w:t>Case 3b. Thus, given the limited TU and</w:t>
      </w:r>
      <w:r w:rsidR="009B4A99">
        <w:rPr>
          <w:lang w:val="en-GB" w:eastAsia="zh-CN"/>
        </w:rPr>
        <w:t xml:space="preserve"> there are</w:t>
      </w:r>
      <w:r w:rsidR="00B74EF8">
        <w:rPr>
          <w:lang w:val="en-GB" w:eastAsia="zh-CN"/>
        </w:rPr>
        <w:t xml:space="preserve"> 5 RAN1 WG meetings left</w:t>
      </w:r>
      <w:r w:rsidR="00772018">
        <w:rPr>
          <w:lang w:val="en-GB" w:eastAsia="zh-CN"/>
        </w:rPr>
        <w:t xml:space="preserve"> until the projected completion deadline for the WI</w:t>
      </w:r>
      <w:r w:rsidR="00B74EF8">
        <w:rPr>
          <w:lang w:val="en-GB" w:eastAsia="zh-CN"/>
        </w:rPr>
        <w:t>, there is no urgency to discuss motivations</w:t>
      </w:r>
      <w:r w:rsidR="00C2325E">
        <w:rPr>
          <w:lang w:val="en-GB" w:eastAsia="zh-CN"/>
        </w:rPr>
        <w:t xml:space="preserve"> for specification</w:t>
      </w:r>
      <w:r w:rsidR="00B74EF8">
        <w:rPr>
          <w:lang w:val="en-GB" w:eastAsia="zh-CN"/>
        </w:rPr>
        <w:t xml:space="preserve"> or details of new measurements.</w:t>
      </w:r>
    </w:p>
    <w:p w14:paraId="5993F284" w14:textId="75023F56" w:rsidR="00E150E3" w:rsidRPr="00AC0A81" w:rsidRDefault="00E150E3" w:rsidP="00947EC0">
      <w:pPr>
        <w:spacing w:before="240"/>
        <w:rPr>
          <w:b/>
          <w:bCs/>
          <w:lang w:val="en-GB" w:eastAsia="zh-CN"/>
        </w:rPr>
      </w:pPr>
      <w:r w:rsidRPr="00AC0A81">
        <w:rPr>
          <w:b/>
          <w:bCs/>
          <w:lang w:val="en-GB" w:eastAsia="zh-CN"/>
        </w:rPr>
        <w:t xml:space="preserve">Observation </w:t>
      </w:r>
      <w:r w:rsidR="00B410E9">
        <w:rPr>
          <w:b/>
          <w:bCs/>
          <w:lang w:val="en-GB" w:eastAsia="zh-CN"/>
        </w:rPr>
        <w:t>1</w:t>
      </w:r>
      <w:r w:rsidRPr="00AC0A81">
        <w:rPr>
          <w:b/>
          <w:bCs/>
          <w:lang w:val="en-GB" w:eastAsia="zh-CN"/>
        </w:rPr>
        <w:t>: Prioritization of topics for discussion for Case 1 is necessary</w:t>
      </w:r>
    </w:p>
    <w:p w14:paraId="4DA89D3A" w14:textId="0FEFC809" w:rsidR="00B158FC" w:rsidRDefault="0093522F" w:rsidP="00947EC0">
      <w:pPr>
        <w:spacing w:before="240"/>
        <w:rPr>
          <w:lang w:val="en-GB" w:eastAsia="zh-CN"/>
        </w:rPr>
      </w:pPr>
      <w:r>
        <w:rPr>
          <w:lang w:val="en-GB" w:eastAsia="zh-CN"/>
        </w:rPr>
        <w:t xml:space="preserve">Discussion related to details for acquisition of ground truth for LCM will impact signaling details. </w:t>
      </w:r>
      <w:r w:rsidR="00A61592">
        <w:rPr>
          <w:lang w:val="en-GB" w:eastAsia="zh-CN"/>
        </w:rPr>
        <w:t>Details related to determination of c</w:t>
      </w:r>
      <w:r>
        <w:rPr>
          <w:lang w:val="en-GB" w:eastAsia="zh-CN"/>
        </w:rPr>
        <w:t xml:space="preserve">onsistency between training data and inference </w:t>
      </w:r>
      <w:r w:rsidR="00EB4689">
        <w:rPr>
          <w:lang w:val="en-GB" w:eastAsia="zh-CN"/>
        </w:rPr>
        <w:t>in networ</w:t>
      </w:r>
      <w:r w:rsidR="008A3C51">
        <w:rPr>
          <w:lang w:val="en-GB" w:eastAsia="zh-CN"/>
        </w:rPr>
        <w:t>k</w:t>
      </w:r>
      <w:r w:rsidR="00EB4689">
        <w:rPr>
          <w:lang w:val="en-GB" w:eastAsia="zh-CN"/>
        </w:rPr>
        <w:t xml:space="preserve">-side additional conditions </w:t>
      </w:r>
      <w:r>
        <w:rPr>
          <w:lang w:val="en-GB" w:eastAsia="zh-CN"/>
        </w:rPr>
        <w:t xml:space="preserve">will have a large impact on the </w:t>
      </w:r>
      <w:r w:rsidR="0003040E">
        <w:rPr>
          <w:lang w:val="en-GB" w:eastAsia="zh-CN"/>
        </w:rPr>
        <w:t>procedure for determination of applicability</w:t>
      </w:r>
      <w:r w:rsidR="00067F66">
        <w:rPr>
          <w:lang w:val="en-GB" w:eastAsia="zh-CN"/>
        </w:rPr>
        <w:t xml:space="preserve"> </w:t>
      </w:r>
      <w:r>
        <w:rPr>
          <w:lang w:val="en-GB" w:eastAsia="zh-CN"/>
        </w:rPr>
        <w:t>which was recently agreed in RAN2</w:t>
      </w:r>
      <w:r w:rsidR="0003040E">
        <w:rPr>
          <w:lang w:val="en-GB" w:eastAsia="zh-CN"/>
        </w:rPr>
        <w:t>#117</w:t>
      </w:r>
      <w:r w:rsidR="003156B3">
        <w:rPr>
          <w:lang w:val="en-GB" w:eastAsia="zh-CN"/>
        </w:rPr>
        <w:t xml:space="preserve"> [</w:t>
      </w:r>
      <w:r w:rsidR="005E32A3">
        <w:rPr>
          <w:lang w:val="en-GB" w:eastAsia="zh-CN"/>
        </w:rPr>
        <w:t>4</w:t>
      </w:r>
      <w:r w:rsidR="003156B3">
        <w:rPr>
          <w:lang w:val="en-GB" w:eastAsia="zh-CN"/>
        </w:rPr>
        <w:t>]</w:t>
      </w:r>
      <w:r w:rsidR="0003040E">
        <w:rPr>
          <w:lang w:val="en-GB" w:eastAsia="zh-CN"/>
        </w:rPr>
        <w:t>, as shown below.</w:t>
      </w:r>
      <w:r>
        <w:rPr>
          <w:lang w:val="en-GB" w:eastAsia="zh-CN"/>
        </w:rPr>
        <w:t xml:space="preserve"> </w:t>
      </w:r>
      <w:r w:rsidR="00067F66">
        <w:rPr>
          <w:lang w:val="en-GB" w:eastAsia="zh-CN"/>
        </w:rPr>
        <w:t>The agreement below is applicable for UE-sided models.</w:t>
      </w:r>
    </w:p>
    <w:tbl>
      <w:tblPr>
        <w:tblStyle w:val="TableGrid"/>
        <w:tblW w:w="0" w:type="auto"/>
        <w:tblLook w:val="04A0" w:firstRow="1" w:lastRow="0" w:firstColumn="1" w:lastColumn="0" w:noHBand="0" w:noVBand="1"/>
      </w:tblPr>
      <w:tblGrid>
        <w:gridCol w:w="9350"/>
      </w:tblGrid>
      <w:tr w:rsidR="00B158FC" w14:paraId="27D123DA" w14:textId="77777777" w:rsidTr="00B158FC">
        <w:tc>
          <w:tcPr>
            <w:tcW w:w="9350" w:type="dxa"/>
          </w:tcPr>
          <w:p w14:paraId="577E68A6" w14:textId="77777777" w:rsidR="00B158FC" w:rsidRPr="003323E5" w:rsidRDefault="00B158FC" w:rsidP="00B158FC">
            <w:pPr>
              <w:pStyle w:val="Doc-text2"/>
              <w:ind w:left="363"/>
              <w:rPr>
                <w:b/>
                <w:bCs/>
              </w:rPr>
            </w:pPr>
            <w:r w:rsidRPr="003323E5">
              <w:rPr>
                <w:b/>
                <w:bCs/>
              </w:rPr>
              <w:t>Agreements on procedures</w:t>
            </w:r>
          </w:p>
          <w:p w14:paraId="278190E8" w14:textId="77777777" w:rsidR="00B158FC" w:rsidRPr="00320813" w:rsidRDefault="00B158FC" w:rsidP="00B158FC">
            <w:pPr>
              <w:pStyle w:val="Doc-text2"/>
              <w:ind w:left="363"/>
            </w:pPr>
            <w:r>
              <w:t>-</w:t>
            </w:r>
            <w:r>
              <w:tab/>
            </w:r>
            <w:r w:rsidRPr="00320813">
              <w:t xml:space="preserve">Step 1: Network sends UECapabilityEnqiry message to initiate the procedure to a UE reporting its AI/ML supported functionalities. </w:t>
            </w:r>
          </w:p>
          <w:p w14:paraId="30A0DDA3" w14:textId="77777777" w:rsidR="00B158FC" w:rsidRDefault="00B158FC" w:rsidP="00B158FC">
            <w:pPr>
              <w:pStyle w:val="Doc-text2"/>
              <w:ind w:left="363"/>
            </w:pPr>
            <w:r>
              <w:t>-</w:t>
            </w:r>
            <w:r>
              <w:tab/>
            </w:r>
            <w:r w:rsidRPr="00320813">
              <w:t>Step 2: UE sends UECapablityInformation message to network, containing supported functionalities at the UE side.</w:t>
            </w:r>
          </w:p>
          <w:p w14:paraId="26638963" w14:textId="77777777" w:rsidR="00B158FC" w:rsidRDefault="00B158FC" w:rsidP="00B158FC">
            <w:pPr>
              <w:pStyle w:val="Doc-text2"/>
              <w:ind w:left="363"/>
            </w:pPr>
            <w:r>
              <w:t>-</w:t>
            </w:r>
            <w:r>
              <w:tab/>
              <w:t>“Step 3”: Following configurations are provided from NW to UE:</w:t>
            </w:r>
          </w:p>
          <w:p w14:paraId="539A6644" w14:textId="77777777" w:rsidR="00B158FC" w:rsidRDefault="00B158FC" w:rsidP="00B158FC">
            <w:pPr>
              <w:pStyle w:val="Doc-text2"/>
              <w:ind w:left="726"/>
            </w:pPr>
            <w:r>
              <w:t>1) UE is allowed to do UAI reporting via OtherConfig.</w:t>
            </w:r>
          </w:p>
          <w:p w14:paraId="65522D98" w14:textId="77777777" w:rsidR="00B158FC" w:rsidRDefault="00B158FC" w:rsidP="00B158FC">
            <w:pPr>
              <w:pStyle w:val="Doc-text2"/>
              <w:ind w:left="726"/>
            </w:pPr>
            <w:r>
              <w:t xml:space="preserve">2) Network may provide NW-side additional condition.  FFS on the RRC signalling and whether it is mandatory or optional. </w:t>
            </w:r>
          </w:p>
          <w:p w14:paraId="1CAC19D4" w14:textId="77777777" w:rsidR="00B158FC" w:rsidRDefault="00B158FC" w:rsidP="00B158FC">
            <w:pPr>
              <w:pStyle w:val="Doc-text2"/>
              <w:ind w:left="726"/>
            </w:pPr>
            <w:r>
              <w:t>3) FFS on configuration (e.g. inference configuration) of supported functionalities. FFS on the content of configuration.</w:t>
            </w:r>
          </w:p>
          <w:p w14:paraId="1167AC4A" w14:textId="77777777" w:rsidR="00B158FC" w:rsidRDefault="00B158FC" w:rsidP="00B158FC">
            <w:pPr>
              <w:pStyle w:val="Doc-text2"/>
              <w:ind w:left="363"/>
            </w:pPr>
            <w:r>
              <w:t>-</w:t>
            </w:r>
            <w:r w:rsidRPr="00514244">
              <w:tab/>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i/>
                <w:iCs/>
              </w:rPr>
              <w:t xml:space="preserve">   </w:t>
            </w:r>
          </w:p>
          <w:p w14:paraId="5149574B" w14:textId="77777777" w:rsidR="00B158FC" w:rsidRPr="00390EA3" w:rsidRDefault="00B158FC" w:rsidP="00B158FC">
            <w:pPr>
              <w:pStyle w:val="Doc-text2"/>
              <w:ind w:left="363"/>
            </w:pPr>
            <w:r w:rsidRPr="00390EA3">
              <w:t>-</w:t>
            </w:r>
            <w:r w:rsidRPr="00390EA3">
              <w:tab/>
              <w:t xml:space="preserve">“Step 4”: UE reports applicable functionality in the following scenarios: </w:t>
            </w:r>
          </w:p>
          <w:p w14:paraId="05A6ABDF" w14:textId="77777777" w:rsidR="00B158FC" w:rsidRPr="00390EA3" w:rsidRDefault="00B158FC" w:rsidP="00B158FC">
            <w:pPr>
              <w:pStyle w:val="Doc-text2"/>
              <w:ind w:left="726"/>
            </w:pPr>
            <w:r w:rsidRPr="00390EA3">
              <w:t>1) Upon being configured to provide applicable functionality and upon change of applicable functionality via UAI</w:t>
            </w:r>
          </w:p>
          <w:p w14:paraId="661C3265" w14:textId="77777777" w:rsidR="00B158FC" w:rsidRPr="00390EA3" w:rsidRDefault="00B158FC" w:rsidP="00B158FC">
            <w:pPr>
              <w:pStyle w:val="Doc-text2"/>
              <w:ind w:left="726"/>
            </w:pPr>
            <w:r w:rsidRPr="00390EA3">
              <w:t xml:space="preserve">2) As response to NW-side additional condition requesting applicable functionality reporting in step 3, FFS other network configuration (e.g. inference configuration), FFS via UAI or RRCReconfigurationComplete, etc </w:t>
            </w:r>
          </w:p>
          <w:p w14:paraId="62C64938" w14:textId="77777777" w:rsidR="00B158FC" w:rsidRPr="00390EA3" w:rsidRDefault="00B158FC" w:rsidP="00B158FC">
            <w:pPr>
              <w:pStyle w:val="Doc-text2"/>
              <w:ind w:left="363"/>
            </w:pPr>
            <w:r w:rsidRPr="00390EA3">
              <w:t>-</w:t>
            </w:r>
            <w:r w:rsidRPr="00390EA3">
              <w:tab/>
              <w:t xml:space="preserve">Step 5: </w:t>
            </w:r>
          </w:p>
          <w:p w14:paraId="6BF3E533" w14:textId="77777777" w:rsidR="00B158FC" w:rsidRPr="00390EA3" w:rsidRDefault="00B158FC" w:rsidP="00B158FC">
            <w:pPr>
              <w:pStyle w:val="Doc-text2"/>
              <w:ind w:left="726"/>
            </w:pPr>
            <w:r w:rsidRPr="00390EA3">
              <w:t xml:space="preserve">1) Network configures inference configuration to UE after applicable functionality reporting, if inference configuration based on supported functionality is not provided in Step 3 (i.e. inference configuration is provided in Step 5). </w:t>
            </w:r>
          </w:p>
          <w:p w14:paraId="06ACB909" w14:textId="77777777" w:rsidR="00B158FC" w:rsidRPr="00390EA3" w:rsidRDefault="00B158FC" w:rsidP="00B158FC">
            <w:pPr>
              <w:pStyle w:val="Doc-text2"/>
              <w:ind w:left="726"/>
            </w:pPr>
            <w:r w:rsidRPr="00390EA3">
              <w:t xml:space="preserve">2) If inference configuration based on supported functionality is provided in Step 3, it is up to network implementation whether to provide an updated configuration or not. </w:t>
            </w:r>
          </w:p>
          <w:p w14:paraId="2B434A24" w14:textId="77777777" w:rsidR="00B158FC" w:rsidRDefault="00B158FC" w:rsidP="00B158FC">
            <w:pPr>
              <w:pStyle w:val="Doc-text2"/>
              <w:ind w:left="363"/>
            </w:pPr>
            <w:r w:rsidRPr="00390EA3">
              <w:t>-</w:t>
            </w:r>
            <w:r w:rsidRPr="00390EA3">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w:t>
            </w:r>
            <w:r>
              <w:t>FFS if multiple applicable functionalities can be activated at the same time.   FFS what is the granularity of functionality</w:t>
            </w:r>
          </w:p>
          <w:p w14:paraId="3A108BD4" w14:textId="2E852D4A" w:rsidR="00B158FC" w:rsidRDefault="00B158FC" w:rsidP="00AC0A81">
            <w:pPr>
              <w:pStyle w:val="Doc-text2"/>
              <w:ind w:left="363"/>
              <w:rPr>
                <w:lang w:eastAsia="zh-CN"/>
              </w:rPr>
            </w:pPr>
            <w:r>
              <w:t xml:space="preserve">-     We will write an LS to RAN1 to provide our agreements and ask specific questions that RAN2 needs to enable progress.   </w:t>
            </w:r>
          </w:p>
        </w:tc>
      </w:tr>
    </w:tbl>
    <w:p w14:paraId="7E258815" w14:textId="0A85E6A1" w:rsidR="00947EC0" w:rsidRDefault="00701CAA" w:rsidP="00E150E3">
      <w:pPr>
        <w:spacing w:before="240"/>
        <w:rPr>
          <w:lang w:val="en-GB" w:eastAsia="zh-CN"/>
        </w:rPr>
      </w:pPr>
      <w:r>
        <w:rPr>
          <w:lang w:val="en-GB" w:eastAsia="zh-CN"/>
        </w:rPr>
        <w:t>Although the above agreement is limited to the beam management use case, it is clear from the agreement that details related to determination of consistency in NW-side additional conditions need to be clarified by RAN1</w:t>
      </w:r>
      <w:r w:rsidR="00131F3D">
        <w:rPr>
          <w:lang w:val="en-GB" w:eastAsia="zh-CN"/>
        </w:rPr>
        <w:t xml:space="preserve"> [</w:t>
      </w:r>
      <w:r w:rsidR="005E32A3">
        <w:rPr>
          <w:lang w:val="en-GB" w:eastAsia="zh-CN"/>
        </w:rPr>
        <w:t>5</w:t>
      </w:r>
      <w:r w:rsidR="00131F3D">
        <w:rPr>
          <w:lang w:val="en-GB" w:eastAsia="zh-CN"/>
        </w:rPr>
        <w:t>]</w:t>
      </w:r>
      <w:r>
        <w:rPr>
          <w:lang w:val="en-GB" w:eastAsia="zh-CN"/>
        </w:rPr>
        <w:t>.</w:t>
      </w:r>
      <w:r w:rsidR="00BB38D9">
        <w:rPr>
          <w:lang w:val="en-GB" w:eastAsia="zh-CN"/>
        </w:rPr>
        <w:t xml:space="preserve"> If RAN2 makes an agreement on the similar procedure for applicability functionality determination for AIML positioning, RAN1 needs to accelerate discussion on details for the details of NW-</w:t>
      </w:r>
      <w:r w:rsidR="00BB38D9">
        <w:rPr>
          <w:lang w:val="en-GB" w:eastAsia="zh-CN"/>
        </w:rPr>
        <w:lastRenderedPageBreak/>
        <w:t xml:space="preserve">side additional conditions (e.g., </w:t>
      </w:r>
      <w:r w:rsidR="004477E4">
        <w:rPr>
          <w:lang w:val="en-GB" w:eastAsia="zh-CN"/>
        </w:rPr>
        <w:t>details</w:t>
      </w:r>
      <w:r w:rsidR="00BB38D9">
        <w:rPr>
          <w:lang w:val="en-GB" w:eastAsia="zh-CN"/>
        </w:rPr>
        <w:t>,</w:t>
      </w:r>
      <w:r w:rsidR="004477E4">
        <w:rPr>
          <w:lang w:val="en-GB" w:eastAsia="zh-CN"/>
        </w:rPr>
        <w:t xml:space="preserve"> need for an associated ID, how the UE acquires NW-side additional conditions </w:t>
      </w:r>
      <w:r w:rsidR="00BB38D9">
        <w:rPr>
          <w:lang w:val="en-GB" w:eastAsia="zh-CN"/>
        </w:rPr>
        <w:t>in Case 1.</w:t>
      </w:r>
      <w:r>
        <w:rPr>
          <w:lang w:val="en-GB" w:eastAsia="zh-CN"/>
        </w:rPr>
        <w:t xml:space="preserve"> </w:t>
      </w:r>
      <w:r w:rsidR="0093522F">
        <w:rPr>
          <w:lang w:val="en-GB" w:eastAsia="zh-CN"/>
        </w:rPr>
        <w:t xml:space="preserve">Therefore, our proposal is to prioritize discussion related </w:t>
      </w:r>
      <w:r w:rsidR="002F20E0">
        <w:rPr>
          <w:lang w:val="en-GB" w:eastAsia="zh-CN"/>
        </w:rPr>
        <w:t xml:space="preserve">determination of </w:t>
      </w:r>
      <w:r w:rsidR="00564C23">
        <w:rPr>
          <w:lang w:val="en-GB" w:eastAsia="zh-CN"/>
        </w:rPr>
        <w:t>consistency</w:t>
      </w:r>
      <w:r w:rsidR="002F20E0">
        <w:rPr>
          <w:lang w:val="en-GB" w:eastAsia="zh-CN"/>
        </w:rPr>
        <w:t xml:space="preserve"> in NW side additional conditions</w:t>
      </w:r>
      <w:r w:rsidR="0093522F">
        <w:rPr>
          <w:lang w:val="en-GB" w:eastAsia="zh-CN"/>
        </w:rPr>
        <w:t xml:space="preserve"> and LCM details</w:t>
      </w:r>
      <w:r w:rsidR="000E5CE1">
        <w:rPr>
          <w:lang w:val="en-GB" w:eastAsia="zh-CN"/>
        </w:rPr>
        <w:t xml:space="preserve"> for Case 1</w:t>
      </w:r>
      <w:r w:rsidR="00887C8A">
        <w:rPr>
          <w:lang w:val="en-GB" w:eastAsia="zh-CN"/>
        </w:rPr>
        <w:t xml:space="preserve">. </w:t>
      </w:r>
    </w:p>
    <w:p w14:paraId="362456A1" w14:textId="05CB7F0A" w:rsidR="00B74EF8" w:rsidRDefault="00B74EF8" w:rsidP="00947EC0">
      <w:pPr>
        <w:spacing w:before="240"/>
        <w:rPr>
          <w:b/>
          <w:bCs/>
          <w:lang w:val="en-GB" w:eastAsia="zh-CN"/>
        </w:rPr>
      </w:pPr>
      <w:r w:rsidRPr="00AC0A81">
        <w:rPr>
          <w:b/>
          <w:bCs/>
          <w:lang w:val="en-GB" w:eastAsia="zh-CN"/>
        </w:rPr>
        <w:t xml:space="preserve">Proposal </w:t>
      </w:r>
      <w:r w:rsidR="00831FAA">
        <w:rPr>
          <w:b/>
          <w:bCs/>
          <w:lang w:val="en-GB" w:eastAsia="zh-CN"/>
        </w:rPr>
        <w:t>1</w:t>
      </w:r>
      <w:r w:rsidRPr="00AC0A81">
        <w:rPr>
          <w:b/>
          <w:bCs/>
          <w:lang w:val="en-GB" w:eastAsia="zh-CN"/>
        </w:rPr>
        <w:t xml:space="preserve">: Prioritize discussion on </w:t>
      </w:r>
      <w:r w:rsidR="00530822" w:rsidRPr="00530822">
        <w:rPr>
          <w:b/>
          <w:bCs/>
          <w:lang w:val="en-GB" w:eastAsia="zh-CN"/>
        </w:rPr>
        <w:t xml:space="preserve">determination of consistency in NW side additional conditions </w:t>
      </w:r>
      <w:r w:rsidRPr="00AC0A81">
        <w:rPr>
          <w:b/>
          <w:bCs/>
          <w:lang w:val="en-GB" w:eastAsia="zh-CN"/>
        </w:rPr>
        <w:t>and LCM</w:t>
      </w:r>
      <w:r w:rsidR="0020215D">
        <w:rPr>
          <w:b/>
          <w:bCs/>
          <w:lang w:val="en-GB" w:eastAsia="zh-CN"/>
        </w:rPr>
        <w:t xml:space="preserve"> </w:t>
      </w:r>
      <w:r w:rsidR="00780616">
        <w:rPr>
          <w:b/>
          <w:bCs/>
          <w:lang w:val="en-GB" w:eastAsia="zh-CN"/>
        </w:rPr>
        <w:t xml:space="preserve">details </w:t>
      </w:r>
      <w:r w:rsidR="0020215D">
        <w:rPr>
          <w:b/>
          <w:bCs/>
          <w:lang w:val="en-GB" w:eastAsia="zh-CN"/>
        </w:rPr>
        <w:t>for Case 1</w:t>
      </w:r>
      <w:r w:rsidRPr="00AC0A81">
        <w:rPr>
          <w:b/>
          <w:bCs/>
          <w:lang w:val="en-GB" w:eastAsia="zh-CN"/>
        </w:rPr>
        <w:t xml:space="preserve"> and deprioritize discussion related to </w:t>
      </w:r>
      <w:r w:rsidR="004E0968">
        <w:rPr>
          <w:b/>
          <w:bCs/>
          <w:lang w:val="en-GB" w:eastAsia="zh-CN"/>
        </w:rPr>
        <w:t>potential</w:t>
      </w:r>
      <w:r w:rsidR="00F4351A">
        <w:rPr>
          <w:b/>
          <w:bCs/>
          <w:lang w:val="en-GB" w:eastAsia="zh-CN"/>
        </w:rPr>
        <w:t>ly</w:t>
      </w:r>
      <w:r w:rsidR="004E0968">
        <w:rPr>
          <w:b/>
          <w:bCs/>
          <w:lang w:val="en-GB" w:eastAsia="zh-CN"/>
        </w:rPr>
        <w:t xml:space="preserve"> </w:t>
      </w:r>
      <w:r w:rsidRPr="00AC0A81">
        <w:rPr>
          <w:b/>
          <w:bCs/>
          <w:lang w:val="en-GB" w:eastAsia="zh-CN"/>
        </w:rPr>
        <w:t>new measurements</w:t>
      </w:r>
      <w:r w:rsidR="00332658">
        <w:rPr>
          <w:b/>
          <w:bCs/>
          <w:lang w:val="en-GB" w:eastAsia="zh-CN"/>
        </w:rPr>
        <w:t xml:space="preserve"> for Case 3b</w:t>
      </w:r>
    </w:p>
    <w:p w14:paraId="054D7901" w14:textId="532B4798" w:rsidR="00E517CD" w:rsidRDefault="00E517CD" w:rsidP="00E517CD">
      <w:pPr>
        <w:pStyle w:val="Heading2"/>
      </w:pPr>
      <w:r>
        <w:t xml:space="preserve">Details related to </w:t>
      </w:r>
      <w:r w:rsidR="009B6D76">
        <w:t>consistency determination, validity conditions for AIML models and ground truth label quality indicator</w:t>
      </w:r>
    </w:p>
    <w:p w14:paraId="0827C447" w14:textId="77777777" w:rsidR="00E517CD" w:rsidRPr="0076026A" w:rsidRDefault="00E517CD" w:rsidP="00E517CD">
      <w:pPr>
        <w:pStyle w:val="Heading3"/>
      </w:pPr>
      <w:r w:rsidRPr="0076026A">
        <w:t>Overview</w:t>
      </w:r>
    </w:p>
    <w:p w14:paraId="78A19202" w14:textId="59B3B919" w:rsidR="00E517CD" w:rsidRDefault="00E517CD" w:rsidP="00E517CD">
      <w:pPr>
        <w:rPr>
          <w:bCs/>
        </w:rPr>
      </w:pPr>
      <w:r>
        <w:rPr>
          <w:bCs/>
        </w:rPr>
        <w:t>For positioning sub-use case, training data for AIML based positioning consists of ground truth and inputs to an AIML model where inputs may consist of measurements made on received DL-PRS. Some examples of measurements are Channe</w:t>
      </w:r>
      <w:r w:rsidR="00A03D5E">
        <w:rPr>
          <w:bCs/>
        </w:rPr>
        <w:t>l</w:t>
      </w:r>
      <w:r>
        <w:rPr>
          <w:bCs/>
        </w:rPr>
        <w:t xml:space="preserve"> Impulse Response (CIR), Power Delay Profile (PDP), Delay Profile (DP), timing or power measurements as identified during the study item phase [</w:t>
      </w:r>
      <w:r w:rsidR="005E32A3">
        <w:rPr>
          <w:bCs/>
        </w:rPr>
        <w:t>6</w:t>
      </w:r>
      <w:r>
        <w:rPr>
          <w:bCs/>
        </w:rPr>
        <w:t>]. For UE-based AIML based positioning with one-sided model, how the training data</w:t>
      </w:r>
      <w:r>
        <w:rPr>
          <w:rFonts w:hint="eastAsia"/>
          <w:bCs/>
        </w:rPr>
        <w:t xml:space="preserve"> or data needed for LCM</w:t>
      </w:r>
      <w:r>
        <w:rPr>
          <w:bCs/>
        </w:rPr>
        <w:t xml:space="preserve"> can be acquired needs to be discussed. </w:t>
      </w:r>
    </w:p>
    <w:p w14:paraId="696B5C19" w14:textId="77777777" w:rsidR="00E517CD" w:rsidRPr="00F71968" w:rsidRDefault="00E517CD" w:rsidP="00E517CD">
      <w:pPr>
        <w:pStyle w:val="Heading3"/>
      </w:pPr>
      <w:r w:rsidRPr="00F71968">
        <w:t>Consistency between training data and inference</w:t>
      </w:r>
    </w:p>
    <w:p w14:paraId="56B91135" w14:textId="77777777" w:rsidR="00E517CD" w:rsidRPr="007754CA" w:rsidRDefault="00E517CD" w:rsidP="00E517CD">
      <w:pPr>
        <w:spacing w:before="240"/>
        <w:rPr>
          <w:u w:val="single"/>
          <w:lang w:val="en-GB"/>
        </w:rPr>
      </w:pPr>
      <w:r w:rsidRPr="007754CA">
        <w:rPr>
          <w:u w:val="single"/>
          <w:lang w:val="en-GB"/>
        </w:rPr>
        <w:t>Consistency</w:t>
      </w:r>
    </w:p>
    <w:p w14:paraId="14D60E33" w14:textId="49A6A136" w:rsidR="00E517CD" w:rsidRPr="007754CA" w:rsidRDefault="00E517CD" w:rsidP="00E517CD">
      <w:pPr>
        <w:spacing w:before="240"/>
        <w:rPr>
          <w:lang w:val="en-GB"/>
        </w:rPr>
      </w:pPr>
      <w:r w:rsidRPr="00EC69AB">
        <w:rPr>
          <w:lang w:val="en-GB"/>
        </w:rPr>
        <w:t xml:space="preserve">Consistency should be maintained between the training and inference phase such that the </w:t>
      </w:r>
      <w:r w:rsidR="009D198E">
        <w:rPr>
          <w:lang w:val="en-GB"/>
        </w:rPr>
        <w:t xml:space="preserve">UE can use the </w:t>
      </w:r>
      <w:r w:rsidRPr="00EC69AB">
        <w:rPr>
          <w:lang w:val="en-GB"/>
        </w:rPr>
        <w:t>trained AIML model to generate reliable and meaningful inference.</w:t>
      </w:r>
    </w:p>
    <w:p w14:paraId="72EB7C3D" w14:textId="7D9BB9B7" w:rsidR="00E517CD" w:rsidRPr="007754CA" w:rsidRDefault="00E517CD" w:rsidP="00E517CD">
      <w:pPr>
        <w:spacing w:before="240"/>
        <w:rPr>
          <w:b/>
          <w:bCs/>
          <w:lang w:val="en-GB"/>
        </w:rPr>
      </w:pPr>
      <w:r w:rsidRPr="007754CA">
        <w:rPr>
          <w:b/>
          <w:bCs/>
          <w:lang w:val="en-GB"/>
        </w:rPr>
        <w:t xml:space="preserve">Observation </w:t>
      </w:r>
      <w:r w:rsidR="002C5F1B">
        <w:rPr>
          <w:b/>
          <w:bCs/>
          <w:lang w:val="en-GB"/>
        </w:rPr>
        <w:t>2</w:t>
      </w:r>
      <w:r w:rsidRPr="007754CA">
        <w:rPr>
          <w:b/>
          <w:bCs/>
          <w:lang w:val="en-GB"/>
        </w:rPr>
        <w:t>: For the trained AIML model to be applicable, consistency between training and inference should be maintained.</w:t>
      </w:r>
    </w:p>
    <w:p w14:paraId="4F0A1576" w14:textId="1EE0A35B" w:rsidR="00E517CD" w:rsidRDefault="00E517CD" w:rsidP="00E517CD">
      <w:pPr>
        <w:spacing w:before="240"/>
        <w:rPr>
          <w:lang w:val="en-GB"/>
        </w:rPr>
      </w:pPr>
      <w:r w:rsidRPr="007754CA">
        <w:rPr>
          <w:lang w:val="en-GB"/>
        </w:rPr>
        <w:t>Both PRS configurations and assistance information should be consistent between training phase and inference phase.</w:t>
      </w:r>
      <w:r w:rsidRPr="00A001A1">
        <w:rPr>
          <w:lang w:val="en-GB"/>
        </w:rPr>
        <w:t xml:space="preserve"> PRS configurations should be</w:t>
      </w:r>
      <w:r>
        <w:rPr>
          <w:lang w:val="en-GB"/>
        </w:rPr>
        <w:t xml:space="preserve"> </w:t>
      </w:r>
      <w:r w:rsidR="00D26589">
        <w:rPr>
          <w:lang w:val="en-GB"/>
        </w:rPr>
        <w:t>similar</w:t>
      </w:r>
      <w:r w:rsidR="00CC2019">
        <w:rPr>
          <w:lang w:val="en-GB"/>
        </w:rPr>
        <w:t xml:space="preserve"> </w:t>
      </w:r>
      <w:r>
        <w:rPr>
          <w:lang w:val="en-GB"/>
        </w:rPr>
        <w:t>between training and inference phase</w:t>
      </w:r>
      <w:r w:rsidRPr="00A001A1">
        <w:rPr>
          <w:lang w:val="en-GB"/>
        </w:rPr>
        <w:t xml:space="preserve"> such that the UE can make consistent measurements from the same sources (e.g., TRP</w:t>
      </w:r>
      <w:r w:rsidR="00FC2E10">
        <w:rPr>
          <w:lang w:val="en-GB"/>
        </w:rPr>
        <w:t>s</w:t>
      </w:r>
      <w:r w:rsidRPr="00A001A1">
        <w:rPr>
          <w:lang w:val="en-GB"/>
        </w:rPr>
        <w:t>)</w:t>
      </w:r>
      <w:r>
        <w:rPr>
          <w:lang w:val="en-GB"/>
        </w:rPr>
        <w:t xml:space="preserve"> between the two phases. Otherwise, the AIML model input may not be consistent and generated inference may not be reliable.</w:t>
      </w:r>
    </w:p>
    <w:p w14:paraId="50E63FE2" w14:textId="4153B0B2" w:rsidR="00E517CD" w:rsidRPr="00D20654" w:rsidRDefault="00E517CD" w:rsidP="00E517CD">
      <w:pPr>
        <w:spacing w:before="240"/>
        <w:rPr>
          <w:lang w:val="en-GB"/>
        </w:rPr>
      </w:pPr>
      <w:r>
        <w:rPr>
          <w:lang w:val="en-GB"/>
        </w:rPr>
        <w:t>For PRS configurations, cell IDs</w:t>
      </w:r>
      <w:r w:rsidR="00D20654">
        <w:rPr>
          <w:rFonts w:hint="eastAsia"/>
          <w:lang w:val="en-GB"/>
        </w:rPr>
        <w:t>,</w:t>
      </w:r>
      <w:r>
        <w:rPr>
          <w:lang w:val="en-GB"/>
        </w:rPr>
        <w:t xml:space="preserve"> frequency layer IDs</w:t>
      </w:r>
      <w:r w:rsidR="00D20654">
        <w:rPr>
          <w:rFonts w:hint="eastAsia"/>
          <w:lang w:val="en-GB"/>
        </w:rPr>
        <w:t xml:space="preserve"> and TRP IDs</w:t>
      </w:r>
      <w:r>
        <w:rPr>
          <w:lang w:val="en-GB"/>
        </w:rPr>
        <w:t xml:space="preserve"> should be the same between training phase and inference phase. </w:t>
      </w:r>
      <w:r w:rsidR="00BD45CC">
        <w:rPr>
          <w:rFonts w:hint="eastAsia"/>
          <w:lang w:val="en-GB"/>
        </w:rPr>
        <w:t xml:space="preserve">A frequency layer ID </w:t>
      </w:r>
      <w:r w:rsidR="006F4B51">
        <w:rPr>
          <w:lang w:val="en-GB"/>
        </w:rPr>
        <w:t>indicates frequency characteristics of</w:t>
      </w:r>
      <w:r w:rsidR="00BD45CC">
        <w:rPr>
          <w:rFonts w:hint="eastAsia"/>
          <w:lang w:val="en-GB"/>
        </w:rPr>
        <w:t xml:space="preserve"> DL-PRS </w:t>
      </w:r>
      <w:r w:rsidR="006F4B51">
        <w:rPr>
          <w:lang w:val="en-GB"/>
        </w:rPr>
        <w:t>such as subcarrier spacing, bandwidth, etc</w:t>
      </w:r>
      <w:r w:rsidR="00BD45CC">
        <w:rPr>
          <w:rFonts w:hint="eastAsia"/>
          <w:lang w:val="en-GB"/>
        </w:rPr>
        <w:t xml:space="preserve">. </w:t>
      </w:r>
      <w:r w:rsidR="00DF5616">
        <w:rPr>
          <w:lang w:val="en-GB"/>
        </w:rPr>
        <w:t xml:space="preserve">Thus, frequency layer IDs should be kept the same to maintain consistency in measurements. </w:t>
      </w:r>
      <w:r>
        <w:rPr>
          <w:lang w:val="en-GB"/>
        </w:rPr>
        <w:t>Cell IDs should remain the same between training and inference to achieve area validity.</w:t>
      </w:r>
      <w:r w:rsidR="00245DF6">
        <w:rPr>
          <w:lang w:val="en-GB"/>
        </w:rPr>
        <w:t xml:space="preserve"> Alternatively,</w:t>
      </w:r>
      <w:r w:rsidR="007D525D">
        <w:rPr>
          <w:lang w:val="en-GB"/>
        </w:rPr>
        <w:t xml:space="preserve"> the</w:t>
      </w:r>
      <w:r w:rsidR="00245DF6">
        <w:rPr>
          <w:lang w:val="en-GB"/>
        </w:rPr>
        <w:t xml:space="preserve"> cell ID indicated during the inference phase can be a subset of the area ID using during the training phase.</w:t>
      </w:r>
      <w:r>
        <w:rPr>
          <w:lang w:val="en-GB"/>
        </w:rPr>
        <w:t xml:space="preserve"> </w:t>
      </w:r>
      <w:r w:rsidR="00D20654">
        <w:rPr>
          <w:rFonts w:hint="eastAsia"/>
          <w:lang w:val="en-GB"/>
        </w:rPr>
        <w:t>Finally</w:t>
      </w:r>
      <w:r w:rsidR="00704F37">
        <w:rPr>
          <w:lang w:val="en-GB"/>
        </w:rPr>
        <w:t>,</w:t>
      </w:r>
      <w:r w:rsidR="00D20654">
        <w:rPr>
          <w:rFonts w:hint="eastAsia"/>
          <w:lang w:val="en-GB"/>
        </w:rPr>
        <w:t xml:space="preserve"> TRP IDs </w:t>
      </w:r>
      <w:r w:rsidR="00D20654">
        <w:rPr>
          <w:lang w:val="en-GB"/>
        </w:rPr>
        <w:t>should</w:t>
      </w:r>
      <w:r w:rsidR="00D20654">
        <w:rPr>
          <w:rFonts w:hint="eastAsia"/>
          <w:lang w:val="en-GB"/>
        </w:rPr>
        <w:t xml:space="preserve"> be the same to </w:t>
      </w:r>
      <w:r w:rsidR="00D20654">
        <w:rPr>
          <w:lang w:val="en-GB"/>
        </w:rPr>
        <w:t>maintain</w:t>
      </w:r>
      <w:r w:rsidR="00D20654">
        <w:rPr>
          <w:rFonts w:hint="eastAsia"/>
          <w:lang w:val="en-GB"/>
        </w:rPr>
        <w:t xml:space="preserve"> the source</w:t>
      </w:r>
      <w:r w:rsidR="001B6C0F">
        <w:rPr>
          <w:rFonts w:hint="eastAsia"/>
          <w:lang w:val="en-GB"/>
        </w:rPr>
        <w:t>s</w:t>
      </w:r>
      <w:r w:rsidR="00D20654">
        <w:rPr>
          <w:rFonts w:hint="eastAsia"/>
          <w:lang w:val="en-GB"/>
        </w:rPr>
        <w:t xml:space="preserve"> of DL-PRS consistent.</w:t>
      </w:r>
    </w:p>
    <w:p w14:paraId="2C2DB026" w14:textId="0825F19A" w:rsidR="00E517CD" w:rsidRDefault="00E517CD" w:rsidP="00E517CD">
      <w:pPr>
        <w:rPr>
          <w:b/>
          <w:bCs/>
          <w:lang w:val="en-GB"/>
        </w:rPr>
      </w:pPr>
      <w:r w:rsidRPr="00170A4E">
        <w:rPr>
          <w:b/>
          <w:bCs/>
          <w:lang w:val="en-GB"/>
        </w:rPr>
        <w:t xml:space="preserve">Proposal </w:t>
      </w:r>
      <w:r w:rsidR="00831FAA">
        <w:rPr>
          <w:b/>
          <w:bCs/>
          <w:lang w:val="en-GB"/>
        </w:rPr>
        <w:t>2</w:t>
      </w:r>
      <w:r w:rsidRPr="00170A4E">
        <w:rPr>
          <w:b/>
          <w:bCs/>
          <w:lang w:val="en-GB"/>
        </w:rPr>
        <w:t xml:space="preserve">: </w:t>
      </w:r>
      <w:r>
        <w:rPr>
          <w:b/>
          <w:bCs/>
          <w:lang w:val="en-GB"/>
        </w:rPr>
        <w:t>At least frequency layer IDs</w:t>
      </w:r>
      <w:r w:rsidR="00D20654">
        <w:rPr>
          <w:rFonts w:hint="eastAsia"/>
          <w:b/>
          <w:bCs/>
          <w:lang w:val="en-GB"/>
        </w:rPr>
        <w:t xml:space="preserve">, </w:t>
      </w:r>
      <w:r>
        <w:rPr>
          <w:b/>
          <w:bCs/>
          <w:lang w:val="en-GB"/>
        </w:rPr>
        <w:t>cell IDs</w:t>
      </w:r>
      <w:r w:rsidR="00D20654">
        <w:rPr>
          <w:rFonts w:hint="eastAsia"/>
          <w:b/>
          <w:bCs/>
          <w:lang w:val="en-GB"/>
        </w:rPr>
        <w:t xml:space="preserve"> and TRP IDs</w:t>
      </w:r>
      <w:r w:rsidRPr="00170A4E">
        <w:rPr>
          <w:b/>
          <w:bCs/>
          <w:lang w:val="en-GB"/>
        </w:rPr>
        <w:t xml:space="preserve"> </w:t>
      </w:r>
      <w:r>
        <w:rPr>
          <w:b/>
          <w:bCs/>
          <w:lang w:val="en-GB"/>
        </w:rPr>
        <w:t>should</w:t>
      </w:r>
      <w:r w:rsidRPr="00170A4E">
        <w:rPr>
          <w:b/>
          <w:bCs/>
          <w:lang w:val="en-GB"/>
        </w:rPr>
        <w:t xml:space="preserve"> be the same </w:t>
      </w:r>
      <w:r w:rsidR="00233046">
        <w:rPr>
          <w:b/>
          <w:bCs/>
          <w:lang w:val="en-GB"/>
        </w:rPr>
        <w:t>between training and inference phase</w:t>
      </w:r>
      <w:r>
        <w:rPr>
          <w:b/>
          <w:bCs/>
          <w:lang w:val="en-GB"/>
        </w:rPr>
        <w:t xml:space="preserve"> </w:t>
      </w:r>
      <w:r w:rsidR="00026F59">
        <w:rPr>
          <w:b/>
          <w:bCs/>
          <w:lang w:val="en-GB"/>
        </w:rPr>
        <w:t xml:space="preserve">to maintain consistency </w:t>
      </w:r>
    </w:p>
    <w:p w14:paraId="6FCB5C9F" w14:textId="10BC5461" w:rsidR="00E517CD" w:rsidRDefault="00E517CD" w:rsidP="00E517CD">
      <w:pPr>
        <w:rPr>
          <w:lang w:val="en-GB"/>
        </w:rPr>
      </w:pPr>
      <w:r>
        <w:rPr>
          <w:lang w:val="en-GB"/>
        </w:rPr>
        <w:t>In the LPP specification [</w:t>
      </w:r>
      <w:r w:rsidR="001922F6">
        <w:rPr>
          <w:lang w:val="en-GB"/>
        </w:rPr>
        <w:t>8</w:t>
      </w:r>
      <w:r>
        <w:rPr>
          <w:lang w:val="en-GB"/>
        </w:rPr>
        <w:t>], network conditions such as boresight transmission angle of PRS, beamwidth, TRP locations, network synchronization error are specified for UE-based positioning (e.g., DL-AoD, DL-</w:t>
      </w:r>
      <w:r>
        <w:rPr>
          <w:lang w:val="en-GB"/>
        </w:rPr>
        <w:lastRenderedPageBreak/>
        <w:t xml:space="preserve">TDOA). Details of network side conditions need to be signalled to the UE so the UE can process the measurements and determine its location based on the measurements. </w:t>
      </w:r>
    </w:p>
    <w:p w14:paraId="67AD3027" w14:textId="3D9472D9" w:rsidR="00E517CD" w:rsidRDefault="00E517CD" w:rsidP="00E517CD">
      <w:pPr>
        <w:rPr>
          <w:lang w:val="en-GB"/>
        </w:rPr>
      </w:pPr>
      <w:r w:rsidRPr="00F71968">
        <w:rPr>
          <w:lang w:val="en-GB"/>
        </w:rPr>
        <w:t>The term “Network-side additional conditions”, used in the agreement below</w:t>
      </w:r>
      <w:r>
        <w:rPr>
          <w:lang w:val="en-GB"/>
        </w:rPr>
        <w:t xml:space="preserve"> [</w:t>
      </w:r>
      <w:r w:rsidR="00A0107D">
        <w:rPr>
          <w:lang w:val="en-GB"/>
        </w:rPr>
        <w:t>7</w:t>
      </w:r>
      <w:r>
        <w:rPr>
          <w:lang w:val="en-GB"/>
        </w:rPr>
        <w:t>]</w:t>
      </w:r>
      <w:r w:rsidRPr="00F71968">
        <w:rPr>
          <w:lang w:val="en-GB"/>
        </w:rPr>
        <w:t xml:space="preserve">, may refer to conditions that depend on network implementations </w:t>
      </w:r>
      <w:r>
        <w:rPr>
          <w:lang w:val="en-GB"/>
        </w:rPr>
        <w:t>which are reflected in the assistance information.</w:t>
      </w:r>
    </w:p>
    <w:tbl>
      <w:tblPr>
        <w:tblStyle w:val="TableGrid"/>
        <w:tblW w:w="0" w:type="auto"/>
        <w:tblLook w:val="04A0" w:firstRow="1" w:lastRow="0" w:firstColumn="1" w:lastColumn="0" w:noHBand="0" w:noVBand="1"/>
      </w:tblPr>
      <w:tblGrid>
        <w:gridCol w:w="9350"/>
      </w:tblGrid>
      <w:tr w:rsidR="00E517CD" w14:paraId="2556253C" w14:textId="77777777" w:rsidTr="007754CA">
        <w:tc>
          <w:tcPr>
            <w:tcW w:w="9350" w:type="dxa"/>
          </w:tcPr>
          <w:p w14:paraId="7A1D33B0" w14:textId="77777777" w:rsidR="00E517CD" w:rsidRDefault="00E517CD" w:rsidP="007754CA">
            <w:pPr>
              <w:rPr>
                <w:rFonts w:eastAsia="DengXian"/>
                <w:iCs/>
                <w:highlight w:val="darkYellow"/>
                <w:lang w:eastAsia="zh-CN"/>
              </w:rPr>
            </w:pPr>
            <w:r>
              <w:rPr>
                <w:rFonts w:eastAsia="DengXian" w:hint="eastAsia"/>
                <w:iCs/>
                <w:highlight w:val="darkYellow"/>
                <w:lang w:eastAsia="zh-CN"/>
              </w:rPr>
              <w:t>Working Assumption</w:t>
            </w:r>
          </w:p>
          <w:p w14:paraId="4D54D9E1" w14:textId="77777777" w:rsidR="00E517CD" w:rsidRPr="00783B33" w:rsidRDefault="00E517CD" w:rsidP="007754CA">
            <w:pPr>
              <w:rPr>
                <w:iCs/>
                <w:lang w:eastAsia="x-none"/>
              </w:rPr>
            </w:pPr>
            <w:r w:rsidRPr="00783B33">
              <w:rPr>
                <w:iCs/>
                <w:lang w:eastAsia="x-none"/>
              </w:rPr>
              <w:t>Regarding the associated ID for Rel-19, the UE assum</w:t>
            </w:r>
            <w:r>
              <w:rPr>
                <w:rFonts w:eastAsia="DengXian" w:hint="eastAsia"/>
                <w:iCs/>
                <w:lang w:eastAsia="zh-CN"/>
              </w:rPr>
              <w:t xml:space="preserve">es that </w:t>
            </w:r>
            <w:r w:rsidRPr="00783B33">
              <w:rPr>
                <w:iCs/>
                <w:lang w:eastAsia="x-none"/>
              </w:rPr>
              <w:t>NW-side additional condition</w:t>
            </w:r>
            <w:r>
              <w:rPr>
                <w:rFonts w:eastAsia="DengXian" w:hint="eastAsia"/>
                <w:iCs/>
                <w:lang w:eastAsia="zh-CN"/>
              </w:rPr>
              <w:t>s</w:t>
            </w:r>
            <w:r w:rsidRPr="00783B33">
              <w:rPr>
                <w:iCs/>
                <w:lang w:eastAsia="x-none"/>
              </w:rPr>
              <w:t xml:space="preserve"> with the same associated ID </w:t>
            </w:r>
            <w:r>
              <w:rPr>
                <w:rFonts w:eastAsia="DengXian" w:hint="eastAsia"/>
                <w:iCs/>
                <w:lang w:eastAsia="zh-CN"/>
              </w:rPr>
              <w:t>are</w:t>
            </w:r>
            <w:r w:rsidRPr="00783B33">
              <w:rPr>
                <w:iCs/>
                <w:lang w:eastAsia="x-none"/>
              </w:rPr>
              <w:t xml:space="preserve"> </w:t>
            </w:r>
            <w:r>
              <w:rPr>
                <w:rFonts w:eastAsia="DengXian" w:hint="eastAsia"/>
                <w:iCs/>
                <w:lang w:eastAsia="zh-CN"/>
              </w:rPr>
              <w:t xml:space="preserve">consistent </w:t>
            </w:r>
            <w:r w:rsidRPr="00783B33">
              <w:rPr>
                <w:iCs/>
                <w:lang w:eastAsia="x-none"/>
              </w:rPr>
              <w:t xml:space="preserve">at least within a cell  </w:t>
            </w:r>
          </w:p>
          <w:p w14:paraId="4B3758CA" w14:textId="77777777" w:rsidR="00E517CD" w:rsidRPr="00F71968" w:rsidRDefault="00E517CD" w:rsidP="007754CA">
            <w:pPr>
              <w:pStyle w:val="ListParagraph"/>
              <w:numPr>
                <w:ilvl w:val="0"/>
                <w:numId w:val="72"/>
              </w:numPr>
              <w:spacing w:before="60" w:after="120" w:line="300" w:lineRule="auto"/>
              <w:contextualSpacing/>
            </w:pPr>
            <w:r w:rsidRPr="00783B33">
              <w:rPr>
                <w:iCs/>
              </w:rPr>
              <w:t>FFS: whether/how UE assumption can be applicable for multiple cells (including the feasibility study)</w:t>
            </w:r>
          </w:p>
        </w:tc>
      </w:tr>
    </w:tbl>
    <w:p w14:paraId="74DF3F31" w14:textId="6025E5BD" w:rsidR="00E517CD" w:rsidRDefault="00E517CD" w:rsidP="00E517CD">
      <w:pPr>
        <w:spacing w:before="240"/>
        <w:rPr>
          <w:lang w:val="en-GB"/>
        </w:rPr>
      </w:pPr>
      <w:r>
        <w:rPr>
          <w:lang w:val="en-GB"/>
        </w:rPr>
        <w:t>Consistency in network side</w:t>
      </w:r>
      <w:r w:rsidR="00746A9F">
        <w:rPr>
          <w:lang w:val="en-GB"/>
        </w:rPr>
        <w:t xml:space="preserve"> additional</w:t>
      </w:r>
      <w:r>
        <w:rPr>
          <w:lang w:val="en-GB"/>
        </w:rPr>
        <w:t xml:space="preserve"> conditions can be checked through existing assistance information [</w:t>
      </w:r>
      <w:r w:rsidR="00A0107D">
        <w:rPr>
          <w:lang w:val="en-GB"/>
        </w:rPr>
        <w:t>8</w:t>
      </w:r>
      <w:r>
        <w:rPr>
          <w:lang w:val="en-GB"/>
        </w:rPr>
        <w:t xml:space="preserve">]. </w:t>
      </w:r>
      <w:r w:rsidR="008E30D7">
        <w:rPr>
          <w:lang w:val="en-GB"/>
        </w:rPr>
        <w:t xml:space="preserve">For example, </w:t>
      </w:r>
      <w:r w:rsidRPr="009A16B7">
        <w:rPr>
          <w:lang w:val="en-GB"/>
        </w:rPr>
        <w:t>NR-DL-PRS-BeamInfo</w:t>
      </w:r>
      <w:r>
        <w:rPr>
          <w:lang w:val="en-GB"/>
        </w:rPr>
        <w:t xml:space="preserve"> contains spatial direction information (e.g., boresight) of DL-PRS. </w:t>
      </w:r>
      <w:r w:rsidRPr="00037A7B">
        <w:rPr>
          <w:lang w:val="en-GB"/>
        </w:rPr>
        <w:t>NR-RTD-Info</w:t>
      </w:r>
      <w:r>
        <w:rPr>
          <w:lang w:val="en-GB"/>
        </w:rPr>
        <w:t xml:space="preserve"> contains quality of network side synchronization. </w:t>
      </w:r>
      <w:r w:rsidRPr="00093A90">
        <w:rPr>
          <w:lang w:val="en-GB"/>
        </w:rPr>
        <w:t>NR-TRP-BeamAntennaInfo</w:t>
      </w:r>
      <w:r>
        <w:rPr>
          <w:lang w:val="en-GB"/>
        </w:rPr>
        <w:t xml:space="preserve"> provides details of beam antenna such as elevation angles or relative beam power per angle. Finally, </w:t>
      </w:r>
      <w:r w:rsidRPr="00093A90">
        <w:rPr>
          <w:lang w:val="en-GB"/>
        </w:rPr>
        <w:t>NR-TRP-LocationInfo</w:t>
      </w:r>
      <w:r>
        <w:rPr>
          <w:lang w:val="en-GB"/>
        </w:rPr>
        <w:t xml:space="preserve"> includes TRP locations.</w:t>
      </w:r>
      <w:r w:rsidR="00CD5EE4">
        <w:rPr>
          <w:lang w:val="en-GB"/>
        </w:rPr>
        <w:t xml:space="preserve"> Thus we make the following propo</w:t>
      </w:r>
      <w:r w:rsidR="00AC45FD">
        <w:rPr>
          <w:lang w:val="en-GB"/>
        </w:rPr>
        <w:t>sals</w:t>
      </w:r>
      <w:r w:rsidR="0043457E">
        <w:rPr>
          <w:lang w:val="en-GB"/>
        </w:rPr>
        <w:t>.</w:t>
      </w:r>
    </w:p>
    <w:p w14:paraId="3388372F" w14:textId="3A8FD912" w:rsidR="00E517CD" w:rsidRDefault="00E517CD" w:rsidP="00E517CD">
      <w:pPr>
        <w:rPr>
          <w:b/>
          <w:bCs/>
          <w:lang w:val="en-GB"/>
        </w:rPr>
      </w:pPr>
      <w:r w:rsidRPr="00F71968">
        <w:rPr>
          <w:b/>
          <w:bCs/>
          <w:lang w:val="en-GB"/>
        </w:rPr>
        <w:t>Proposal</w:t>
      </w:r>
      <w:r>
        <w:rPr>
          <w:b/>
          <w:bCs/>
          <w:lang w:val="en-GB"/>
        </w:rPr>
        <w:t xml:space="preserve"> </w:t>
      </w:r>
      <w:r w:rsidR="00831FAA">
        <w:rPr>
          <w:b/>
          <w:bCs/>
          <w:lang w:val="en-GB"/>
        </w:rPr>
        <w:t>3</w:t>
      </w:r>
      <w:r>
        <w:rPr>
          <w:b/>
          <w:bCs/>
          <w:lang w:val="en-GB"/>
        </w:rPr>
        <w:t xml:space="preserve">: </w:t>
      </w:r>
      <w:r w:rsidRPr="00142647">
        <w:rPr>
          <w:b/>
          <w:bCs/>
          <w:lang w:val="en-GB"/>
        </w:rPr>
        <w:t xml:space="preserve">To ensure consistency between data collection phase and inference phase, the UE compares existing assistance information without </w:t>
      </w:r>
      <w:r w:rsidR="009B3C94">
        <w:rPr>
          <w:b/>
          <w:bCs/>
          <w:lang w:val="en-GB"/>
        </w:rPr>
        <w:t xml:space="preserve">an </w:t>
      </w:r>
      <w:r w:rsidRPr="00142647">
        <w:rPr>
          <w:b/>
          <w:bCs/>
          <w:lang w:val="en-GB"/>
        </w:rPr>
        <w:t>associated ID</w:t>
      </w:r>
    </w:p>
    <w:p w14:paraId="0BB9CDA2" w14:textId="18D2E6C1" w:rsidR="00E517CD" w:rsidRDefault="00E517CD" w:rsidP="00E517CD">
      <w:pPr>
        <w:rPr>
          <w:b/>
          <w:bCs/>
          <w:lang w:val="en-GB"/>
        </w:rPr>
      </w:pPr>
      <w:r>
        <w:rPr>
          <w:b/>
          <w:bCs/>
          <w:lang w:val="en-GB"/>
        </w:rPr>
        <w:t xml:space="preserve">Proposal </w:t>
      </w:r>
      <w:r w:rsidR="00831FAA">
        <w:rPr>
          <w:b/>
          <w:bCs/>
          <w:lang w:val="en-GB"/>
        </w:rPr>
        <w:t>4</w:t>
      </w:r>
      <w:r>
        <w:rPr>
          <w:b/>
          <w:bCs/>
          <w:lang w:val="en-GB"/>
        </w:rPr>
        <w:t xml:space="preserve">: Existing assistance information, namely </w:t>
      </w:r>
      <w:r w:rsidRPr="00611AE1">
        <w:rPr>
          <w:b/>
          <w:bCs/>
          <w:lang w:val="en-GB"/>
        </w:rPr>
        <w:t>NR-DL-PRS-BeamInfo</w:t>
      </w:r>
      <w:r>
        <w:rPr>
          <w:b/>
          <w:bCs/>
          <w:lang w:val="en-GB"/>
        </w:rPr>
        <w:t xml:space="preserve">, </w:t>
      </w:r>
      <w:r w:rsidRPr="00AF6458">
        <w:rPr>
          <w:b/>
          <w:bCs/>
          <w:lang w:val="en-GB"/>
        </w:rPr>
        <w:t>NR-RTD-Info</w:t>
      </w:r>
      <w:r>
        <w:rPr>
          <w:rFonts w:hint="eastAsia"/>
          <w:b/>
          <w:bCs/>
          <w:lang w:val="en-GB"/>
        </w:rPr>
        <w:t xml:space="preserve">, </w:t>
      </w:r>
      <w:r w:rsidRPr="00AF6458">
        <w:rPr>
          <w:b/>
          <w:bCs/>
          <w:lang w:val="en-GB"/>
        </w:rPr>
        <w:t>NR-TRP-BeamAntennaInfo</w:t>
      </w:r>
      <w:r>
        <w:rPr>
          <w:b/>
          <w:bCs/>
          <w:lang w:val="en-GB"/>
        </w:rPr>
        <w:t xml:space="preserve"> and</w:t>
      </w:r>
      <w:r>
        <w:rPr>
          <w:rFonts w:hint="eastAsia"/>
          <w:b/>
          <w:bCs/>
          <w:lang w:val="en-GB"/>
        </w:rPr>
        <w:t xml:space="preserve"> </w:t>
      </w:r>
      <w:r w:rsidRPr="00B23291">
        <w:rPr>
          <w:b/>
          <w:bCs/>
          <w:lang w:val="en-GB"/>
        </w:rPr>
        <w:t>NR-TRP-LocationInfo</w:t>
      </w:r>
      <w:r>
        <w:rPr>
          <w:b/>
          <w:bCs/>
          <w:lang w:val="en-GB"/>
        </w:rPr>
        <w:t>, shall be used to check consistency between training data and inference</w:t>
      </w:r>
    </w:p>
    <w:p w14:paraId="0635016E" w14:textId="74427301" w:rsidR="007B746F" w:rsidRDefault="0010069A" w:rsidP="007B746F">
      <w:pPr>
        <w:rPr>
          <w:lang w:val="en-GB"/>
        </w:rPr>
      </w:pPr>
      <w:r>
        <w:rPr>
          <w:lang w:val="en-GB"/>
        </w:rPr>
        <w:t>I</w:t>
      </w:r>
      <w:r w:rsidR="007B746F">
        <w:rPr>
          <w:lang w:val="en-GB"/>
        </w:rPr>
        <w:t xml:space="preserve">nformation in assistance information such as network synchronization error may not remain exactly the same between training and inference phase. Maintaining error sources around the same level may incur require large effort for the network. Thus, tolerable level for difference in assistance information </w:t>
      </w:r>
      <w:r w:rsidR="007B746F" w:rsidRPr="00721D0B">
        <w:rPr>
          <w:lang w:val="en-GB"/>
        </w:rPr>
        <w:t>(e.g., network synchronization error, difference in boresight angles)</w:t>
      </w:r>
      <w:r w:rsidR="007B746F">
        <w:rPr>
          <w:lang w:val="en-GB"/>
        </w:rPr>
        <w:t xml:space="preserve"> should be discussed and specified.</w:t>
      </w:r>
    </w:p>
    <w:p w14:paraId="3A847F40" w14:textId="5F297621" w:rsidR="007B746F" w:rsidRDefault="007B746F" w:rsidP="007B746F">
      <w:pPr>
        <w:rPr>
          <w:b/>
          <w:bCs/>
          <w:lang w:val="en-GB"/>
        </w:rPr>
      </w:pPr>
      <w:r w:rsidRPr="00BF6ACB">
        <w:rPr>
          <w:b/>
          <w:bCs/>
          <w:lang w:val="en-GB"/>
        </w:rPr>
        <w:t xml:space="preserve">Proposal </w:t>
      </w:r>
      <w:r>
        <w:rPr>
          <w:b/>
          <w:bCs/>
          <w:lang w:val="en-GB"/>
        </w:rPr>
        <w:t>5</w:t>
      </w:r>
      <w:r w:rsidRPr="00BF6ACB">
        <w:rPr>
          <w:b/>
          <w:bCs/>
          <w:lang w:val="en-GB"/>
        </w:rPr>
        <w:t>: Tolerance for difference in assistance information (e.g., network synchronization error, difference in boresight angles) should be specified</w:t>
      </w:r>
    </w:p>
    <w:p w14:paraId="397FC3F4" w14:textId="490A5F80" w:rsidR="008606CB" w:rsidRDefault="00A56A39" w:rsidP="008606CB">
      <w:pPr>
        <w:rPr>
          <w:lang w:val="en-GB"/>
        </w:rPr>
      </w:pPr>
      <w:r>
        <w:rPr>
          <w:rFonts w:hint="eastAsia"/>
          <w:lang w:val="en-GB"/>
        </w:rPr>
        <w:t xml:space="preserve">The UE is expected to perform </w:t>
      </w:r>
      <w:r w:rsidRPr="00AC0A81">
        <w:rPr>
          <w:lang w:val="en-GB"/>
        </w:rPr>
        <w:t>performance monitoring of the model</w:t>
      </w:r>
      <w:r w:rsidR="008606CB">
        <w:rPr>
          <w:rFonts w:hint="eastAsia"/>
          <w:lang w:val="en-GB"/>
        </w:rPr>
        <w:t xml:space="preserve"> </w:t>
      </w:r>
      <w:r w:rsidR="006A1233">
        <w:rPr>
          <w:lang w:val="en-GB"/>
        </w:rPr>
        <w:t xml:space="preserve">during LCM. The UE shall check consistency in network-side additional conditions during LCM to check if consistency </w:t>
      </w:r>
      <w:r w:rsidR="000556ED">
        <w:rPr>
          <w:lang w:val="en-GB"/>
        </w:rPr>
        <w:t>criteria</w:t>
      </w:r>
      <w:r w:rsidR="006A1233">
        <w:rPr>
          <w:lang w:val="en-GB"/>
        </w:rPr>
        <w:t xml:space="preserve"> </w:t>
      </w:r>
      <w:r w:rsidR="000556ED">
        <w:rPr>
          <w:lang w:val="en-GB"/>
        </w:rPr>
        <w:t>are</w:t>
      </w:r>
      <w:r w:rsidR="006A1233">
        <w:rPr>
          <w:lang w:val="en-GB"/>
        </w:rPr>
        <w:t xml:space="preserve"> satisfied.</w:t>
      </w:r>
      <w:r w:rsidR="008606CB" w:rsidRPr="00095204">
        <w:rPr>
          <w:lang w:val="en-GB"/>
        </w:rPr>
        <w:t xml:space="preserve"> </w:t>
      </w:r>
      <w:r w:rsidR="006A1233">
        <w:rPr>
          <w:lang w:val="en-GB"/>
        </w:rPr>
        <w:t>T</w:t>
      </w:r>
      <w:r w:rsidR="008606CB" w:rsidRPr="00095204">
        <w:rPr>
          <w:lang w:val="en-GB"/>
        </w:rPr>
        <w:t>o keep the consistency between training and inference</w:t>
      </w:r>
      <w:r w:rsidR="00280EF8">
        <w:rPr>
          <w:rFonts w:hint="eastAsia"/>
          <w:lang w:val="en-GB"/>
        </w:rPr>
        <w:t xml:space="preserve"> since provision of NW-sided additional conditions may not be </w:t>
      </w:r>
      <w:r w:rsidR="00B5527D">
        <w:rPr>
          <w:rFonts w:hint="eastAsia"/>
          <w:lang w:val="en-GB"/>
        </w:rPr>
        <w:t>sufficient</w:t>
      </w:r>
      <w:r w:rsidR="00280EF8">
        <w:rPr>
          <w:rFonts w:hint="eastAsia"/>
          <w:lang w:val="en-GB"/>
        </w:rPr>
        <w:t xml:space="preserve"> to maintain performance of the model</w:t>
      </w:r>
      <w:r w:rsidR="008606CB">
        <w:rPr>
          <w:rFonts w:hint="eastAsia"/>
          <w:lang w:val="en-GB"/>
        </w:rPr>
        <w:t xml:space="preserve">. The fallback </w:t>
      </w:r>
      <w:r w:rsidR="008606CB">
        <w:rPr>
          <w:lang w:val="en-GB"/>
        </w:rPr>
        <w:t>positioning</w:t>
      </w:r>
      <w:r w:rsidR="008606CB">
        <w:rPr>
          <w:rFonts w:hint="eastAsia"/>
          <w:lang w:val="en-GB"/>
        </w:rPr>
        <w:t xml:space="preserve"> method shall be specified</w:t>
      </w:r>
      <w:r w:rsidR="008606CB" w:rsidRPr="00095204">
        <w:rPr>
          <w:lang w:val="en-GB"/>
        </w:rPr>
        <w:t xml:space="preserve"> in case that the provided network-sided additional condition information is not </w:t>
      </w:r>
      <w:r w:rsidR="008606CB">
        <w:rPr>
          <w:rFonts w:hint="eastAsia"/>
          <w:lang w:val="en-GB"/>
        </w:rPr>
        <w:t>enough</w:t>
      </w:r>
      <w:r w:rsidR="00280EF8">
        <w:rPr>
          <w:rFonts w:hint="eastAsia"/>
          <w:lang w:val="en-GB"/>
        </w:rPr>
        <w:t>.</w:t>
      </w:r>
    </w:p>
    <w:p w14:paraId="7C66AE3C" w14:textId="7A8DF7CD" w:rsidR="00280EF8" w:rsidRPr="00AC0A81" w:rsidRDefault="00255663" w:rsidP="008606CB">
      <w:pPr>
        <w:rPr>
          <w:b/>
          <w:bCs/>
          <w:lang w:val="en-GB"/>
        </w:rPr>
      </w:pPr>
      <w:r w:rsidRPr="00AC0A81">
        <w:rPr>
          <w:b/>
          <w:bCs/>
          <w:lang w:val="en-GB"/>
        </w:rPr>
        <w:t xml:space="preserve">Proposal </w:t>
      </w:r>
      <w:r w:rsidR="007B746F">
        <w:rPr>
          <w:b/>
          <w:bCs/>
          <w:lang w:val="en-GB"/>
        </w:rPr>
        <w:t>6</w:t>
      </w:r>
      <w:r w:rsidRPr="00AC0A81">
        <w:rPr>
          <w:b/>
          <w:bCs/>
          <w:lang w:val="en-GB"/>
        </w:rPr>
        <w:t>:</w:t>
      </w:r>
      <w:r w:rsidR="00EB6931">
        <w:rPr>
          <w:b/>
          <w:bCs/>
          <w:lang w:val="en-GB"/>
        </w:rPr>
        <w:t xml:space="preserve"> </w:t>
      </w:r>
      <w:r w:rsidR="00903E7C">
        <w:rPr>
          <w:rFonts w:hint="eastAsia"/>
          <w:b/>
          <w:bCs/>
          <w:lang w:val="en-GB"/>
        </w:rPr>
        <w:t>During performance monitoring</w:t>
      </w:r>
      <w:r w:rsidR="00751352">
        <w:rPr>
          <w:b/>
          <w:bCs/>
          <w:lang w:val="en-GB"/>
        </w:rPr>
        <w:t xml:space="preserve"> for LCM</w:t>
      </w:r>
      <w:r w:rsidR="00903E7C">
        <w:rPr>
          <w:rFonts w:hint="eastAsia"/>
          <w:b/>
          <w:bCs/>
          <w:lang w:val="en-GB"/>
        </w:rPr>
        <w:t>, c</w:t>
      </w:r>
      <w:r w:rsidRPr="00AC0A81">
        <w:rPr>
          <w:b/>
          <w:bCs/>
          <w:lang w:val="en-GB"/>
        </w:rPr>
        <w:t xml:space="preserve">onsistency </w:t>
      </w:r>
      <w:r w:rsidR="00017281">
        <w:rPr>
          <w:rFonts w:hint="eastAsia"/>
          <w:b/>
          <w:bCs/>
          <w:lang w:val="en-GB"/>
        </w:rPr>
        <w:t xml:space="preserve">in </w:t>
      </w:r>
      <w:r w:rsidR="006A1233">
        <w:rPr>
          <w:b/>
          <w:bCs/>
          <w:lang w:val="en-GB"/>
        </w:rPr>
        <w:t>network</w:t>
      </w:r>
      <w:r w:rsidR="00017281">
        <w:rPr>
          <w:rFonts w:hint="eastAsia"/>
          <w:b/>
          <w:bCs/>
          <w:lang w:val="en-GB"/>
        </w:rPr>
        <w:t>-side additional conditions</w:t>
      </w:r>
      <w:r w:rsidRPr="00AC0A81">
        <w:rPr>
          <w:b/>
          <w:bCs/>
          <w:lang w:val="en-GB"/>
        </w:rPr>
        <w:t xml:space="preserve"> should be </w:t>
      </w:r>
      <w:r w:rsidR="00017281">
        <w:rPr>
          <w:rFonts w:hint="eastAsia"/>
          <w:b/>
          <w:bCs/>
          <w:lang w:val="en-GB"/>
        </w:rPr>
        <w:t>checked</w:t>
      </w:r>
    </w:p>
    <w:p w14:paraId="65860F01" w14:textId="774670F3" w:rsidR="00255663" w:rsidRPr="00AC0A81" w:rsidRDefault="00255663" w:rsidP="008606CB">
      <w:pPr>
        <w:rPr>
          <w:b/>
          <w:bCs/>
          <w:lang w:val="en-GB"/>
        </w:rPr>
      </w:pPr>
      <w:r w:rsidRPr="00AC0A81">
        <w:rPr>
          <w:b/>
          <w:bCs/>
          <w:lang w:val="en-GB"/>
        </w:rPr>
        <w:t xml:space="preserve">Proposal </w:t>
      </w:r>
      <w:r w:rsidR="007B746F">
        <w:rPr>
          <w:b/>
          <w:bCs/>
          <w:lang w:val="en-GB"/>
        </w:rPr>
        <w:t>7</w:t>
      </w:r>
      <w:r w:rsidRPr="00AC0A81">
        <w:rPr>
          <w:b/>
          <w:bCs/>
          <w:lang w:val="en-GB"/>
        </w:rPr>
        <w:t>: Specify a fallback positioning method in case network additional condition is not consistent</w:t>
      </w:r>
    </w:p>
    <w:p w14:paraId="7212853C" w14:textId="271DEB7C" w:rsidR="00E517CD" w:rsidRPr="007754CA" w:rsidRDefault="00F41BCF" w:rsidP="008606CB">
      <w:pPr>
        <w:pStyle w:val="Heading3"/>
      </w:pPr>
      <w:r>
        <w:t>Time v</w:t>
      </w:r>
      <w:r w:rsidR="00E517CD" w:rsidRPr="007B0CA3">
        <w:t>alidity conditions</w:t>
      </w:r>
    </w:p>
    <w:p w14:paraId="4B8E3047" w14:textId="748244D7" w:rsidR="00E517CD" w:rsidRDefault="00E517CD" w:rsidP="00E517CD">
      <w:pPr>
        <w:spacing w:before="240"/>
        <w:rPr>
          <w:lang w:val="en-GB"/>
        </w:rPr>
      </w:pPr>
      <w:r w:rsidRPr="00F71968">
        <w:rPr>
          <w:lang w:val="en-GB"/>
        </w:rPr>
        <w:t>In practice, environment can change</w:t>
      </w:r>
      <w:r w:rsidRPr="00F71968">
        <w:rPr>
          <w:rFonts w:hint="eastAsia"/>
          <w:lang w:val="en-GB"/>
        </w:rPr>
        <w:t>, for example,</w:t>
      </w:r>
      <w:r w:rsidRPr="00F71968">
        <w:rPr>
          <w:lang w:val="en-GB"/>
        </w:rPr>
        <w:t xml:space="preserve"> due to rearrangement of </w:t>
      </w:r>
      <w:r w:rsidRPr="00F71968">
        <w:rPr>
          <w:rFonts w:hint="eastAsia"/>
          <w:lang w:val="en-GB"/>
        </w:rPr>
        <w:t>layouts in a factory</w:t>
      </w:r>
      <w:r w:rsidRPr="00F71968">
        <w:rPr>
          <w:lang w:val="en-GB"/>
        </w:rPr>
        <w:t xml:space="preserve"> (e.g., relocating shelves) or mobility of </w:t>
      </w:r>
      <w:r w:rsidRPr="00F71968">
        <w:rPr>
          <w:rFonts w:hint="eastAsia"/>
          <w:lang w:val="en-GB"/>
        </w:rPr>
        <w:t>environment objects</w:t>
      </w:r>
      <w:r w:rsidRPr="00F71968">
        <w:rPr>
          <w:lang w:val="en-GB"/>
        </w:rPr>
        <w:t xml:space="preserve">. Thus, UE or </w:t>
      </w:r>
      <w:r w:rsidR="00B5467C">
        <w:rPr>
          <w:lang w:val="en-GB"/>
        </w:rPr>
        <w:t>network</w:t>
      </w:r>
      <w:r w:rsidRPr="00F71968">
        <w:rPr>
          <w:lang w:val="en-GB"/>
        </w:rPr>
        <w:t xml:space="preserve"> should be conscious about dynamic environment and its effect on the trained AIML models. Therefore, </w:t>
      </w:r>
      <w:r w:rsidRPr="00F71968">
        <w:rPr>
          <w:rFonts w:hint="eastAsia"/>
          <w:lang w:val="en-GB"/>
        </w:rPr>
        <w:t xml:space="preserve">expiry time for a trained AIML </w:t>
      </w:r>
      <w:r w:rsidRPr="00F71968">
        <w:rPr>
          <w:rFonts w:hint="eastAsia"/>
          <w:lang w:val="en-GB"/>
        </w:rPr>
        <w:lastRenderedPageBreak/>
        <w:t>model</w:t>
      </w:r>
      <w:r w:rsidRPr="00F71968">
        <w:rPr>
          <w:lang w:val="en-GB"/>
        </w:rPr>
        <w:t xml:space="preserve"> should be specified as the UE needs to determine how long the trained AIML model is valid for. For example, the trained AIML model may be valid for a duration (e.g., N days, N hours); if the timer for the trained AIML model expires, the UE or NW should not use the model. To prevent using outdated AIML model(s), time validity for a trained AIML model should be specified.</w:t>
      </w:r>
    </w:p>
    <w:p w14:paraId="28DEF9C6" w14:textId="3A55619E" w:rsidR="00E517CD" w:rsidRDefault="00E517CD" w:rsidP="00E517CD">
      <w:pPr>
        <w:rPr>
          <w:b/>
          <w:bCs/>
          <w:lang w:val="en-GB"/>
        </w:rPr>
      </w:pPr>
      <w:r>
        <w:rPr>
          <w:b/>
          <w:bCs/>
          <w:lang w:val="en-GB"/>
        </w:rPr>
        <w:t xml:space="preserve">Proposal </w:t>
      </w:r>
      <w:r w:rsidR="00C242C1">
        <w:rPr>
          <w:b/>
          <w:bCs/>
          <w:lang w:val="en-GB"/>
        </w:rPr>
        <w:t>8</w:t>
      </w:r>
      <w:r>
        <w:rPr>
          <w:b/>
          <w:bCs/>
          <w:lang w:val="en-GB"/>
        </w:rPr>
        <w:t>: Time validity for an AIML model(s) should be specified</w:t>
      </w:r>
    </w:p>
    <w:p w14:paraId="56FF309C" w14:textId="77777777" w:rsidR="00E517CD" w:rsidRPr="0076026A" w:rsidRDefault="00E517CD" w:rsidP="00E517CD">
      <w:pPr>
        <w:pStyle w:val="Heading3"/>
        <w:rPr>
          <w:bCs/>
        </w:rPr>
      </w:pPr>
      <w:r>
        <w:t>Details related to ground truth label quality indicator for Case 1</w:t>
      </w:r>
    </w:p>
    <w:p w14:paraId="16F8C7BC" w14:textId="77777777" w:rsidR="00E517CD" w:rsidRPr="007754CA" w:rsidRDefault="00E517CD" w:rsidP="00E517CD">
      <w:pPr>
        <w:rPr>
          <w:bCs/>
          <w:u w:val="single"/>
        </w:rPr>
      </w:pPr>
      <w:r w:rsidRPr="007754CA">
        <w:rPr>
          <w:bCs/>
          <w:u w:val="single"/>
        </w:rPr>
        <w:t>Association of the ground truth label quality indicator</w:t>
      </w:r>
    </w:p>
    <w:p w14:paraId="611342D3" w14:textId="5473C20D" w:rsidR="00E517CD" w:rsidRDefault="00E517CD" w:rsidP="00E517CD">
      <w:pPr>
        <w:rPr>
          <w:bCs/>
        </w:rPr>
      </w:pPr>
      <w:r>
        <w:rPr>
          <w:bCs/>
        </w:rPr>
        <w:t>In TR 38.8</w:t>
      </w:r>
      <w:r w:rsidR="00E65E54">
        <w:rPr>
          <w:bCs/>
        </w:rPr>
        <w:t>4</w:t>
      </w:r>
      <w:r>
        <w:rPr>
          <w:bCs/>
        </w:rPr>
        <w:t>3</w:t>
      </w:r>
      <w:r w:rsidR="00E65E54">
        <w:rPr>
          <w:bCs/>
        </w:rPr>
        <w:t xml:space="preserve"> [6]</w:t>
      </w:r>
      <w:r>
        <w:rPr>
          <w:bCs/>
        </w:rPr>
        <w:t>, the following agreement made during the study item phase is captured; PRU and/or UE can generate the ground truth label and label quality indicator can be generated by the UE or network which may use RAT dependent or RAT independent positioning method to estimate its location.</w:t>
      </w:r>
    </w:p>
    <w:tbl>
      <w:tblPr>
        <w:tblStyle w:val="TableGrid"/>
        <w:tblW w:w="0" w:type="auto"/>
        <w:tblLook w:val="04A0" w:firstRow="1" w:lastRow="0" w:firstColumn="1" w:lastColumn="0" w:noHBand="0" w:noVBand="1"/>
      </w:tblPr>
      <w:tblGrid>
        <w:gridCol w:w="9350"/>
      </w:tblGrid>
      <w:tr w:rsidR="00E517CD" w14:paraId="5A0CDD1E" w14:textId="77777777" w:rsidTr="007754CA">
        <w:tc>
          <w:tcPr>
            <w:tcW w:w="9350" w:type="dxa"/>
          </w:tcPr>
          <w:p w14:paraId="3AF77617" w14:textId="77777777" w:rsidR="00E517CD" w:rsidRPr="00FD3187" w:rsidRDefault="00E517CD" w:rsidP="007754CA">
            <w:pPr>
              <w:pStyle w:val="B1"/>
              <w:spacing w:after="0"/>
              <w:rPr>
                <w:sz w:val="22"/>
                <w:szCs w:val="22"/>
                <w:lang w:eastAsia="zh-CN"/>
              </w:rPr>
            </w:pPr>
            <w:r w:rsidRPr="00FD3187">
              <w:rPr>
                <w:sz w:val="22"/>
                <w:szCs w:val="22"/>
              </w:rPr>
              <w:t>-</w:t>
            </w:r>
            <w:r w:rsidRPr="00FD3187">
              <w:rPr>
                <w:sz w:val="22"/>
                <w:szCs w:val="22"/>
              </w:rPr>
              <w:tab/>
              <w:t>The following options of entity and mechanisms to generate ground-truth label are identified:</w:t>
            </w:r>
          </w:p>
          <w:p w14:paraId="427A173D" w14:textId="77777777" w:rsidR="00E517CD" w:rsidRPr="00FD3187" w:rsidRDefault="00E517CD" w:rsidP="007754CA">
            <w:pPr>
              <w:pStyle w:val="B2"/>
              <w:spacing w:after="0"/>
              <w:ind w:left="280" w:firstLine="288"/>
              <w:rPr>
                <w:sz w:val="22"/>
                <w:szCs w:val="22"/>
                <w:lang w:eastAsia="zh-CN"/>
              </w:rPr>
            </w:pPr>
            <w:r w:rsidRPr="00FD3187">
              <w:rPr>
                <w:sz w:val="22"/>
                <w:szCs w:val="22"/>
                <w:lang w:eastAsia="zh-CN"/>
              </w:rPr>
              <w:t>-</w:t>
            </w:r>
            <w:r w:rsidRPr="00FD3187">
              <w:rPr>
                <w:sz w:val="22"/>
                <w:szCs w:val="22"/>
                <w:lang w:eastAsia="zh-CN"/>
              </w:rPr>
              <w:tab/>
              <w:t>UE with estimated/known location generates ground-truth label and corresponding label quality indicator</w:t>
            </w:r>
          </w:p>
          <w:p w14:paraId="60DA528E" w14:textId="77777777" w:rsidR="00E517CD" w:rsidRPr="00FD3187" w:rsidRDefault="00E517CD" w:rsidP="007754CA">
            <w:pPr>
              <w:pStyle w:val="B2"/>
              <w:spacing w:after="0"/>
              <w:ind w:left="576" w:firstLine="288"/>
              <w:rPr>
                <w:sz w:val="22"/>
                <w:szCs w:val="22"/>
                <w:lang w:eastAsia="zh-CN"/>
              </w:rPr>
            </w:pPr>
            <w:r w:rsidRPr="00FD3187">
              <w:rPr>
                <w:sz w:val="22"/>
                <w:szCs w:val="22"/>
                <w:lang w:eastAsia="zh-CN"/>
              </w:rPr>
              <w:t>-</w:t>
            </w:r>
            <w:r w:rsidRPr="00FD3187">
              <w:rPr>
                <w:sz w:val="22"/>
                <w:szCs w:val="22"/>
                <w:lang w:eastAsia="zh-CN"/>
              </w:rPr>
              <w:tab/>
              <w:t>Based on non-NR and/or NR RAT-dependent and/or NR RAT-independent positioning methods</w:t>
            </w:r>
          </w:p>
          <w:p w14:paraId="329DF1CC"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for UE-based positioning with UE-side model (Case 1) and UE-assisted positioning with UE-side model (Case 2a)</w:t>
            </w:r>
          </w:p>
          <w:p w14:paraId="7051DB46" w14:textId="77777777" w:rsidR="00E517CD" w:rsidRPr="00FD3187" w:rsidRDefault="00E517CD" w:rsidP="007754CA">
            <w:pPr>
              <w:pStyle w:val="B2"/>
              <w:spacing w:after="0"/>
              <w:ind w:left="288" w:firstLine="288"/>
              <w:rPr>
                <w:sz w:val="22"/>
                <w:szCs w:val="22"/>
                <w:lang w:eastAsia="zh-CN"/>
              </w:rPr>
            </w:pPr>
            <w:r w:rsidRPr="00FD3187">
              <w:rPr>
                <w:sz w:val="22"/>
                <w:szCs w:val="22"/>
                <w:lang w:eastAsia="zh-CN"/>
              </w:rPr>
              <w:t>-</w:t>
            </w:r>
            <w:r w:rsidRPr="00FD3187">
              <w:rPr>
                <w:sz w:val="22"/>
                <w:szCs w:val="22"/>
                <w:lang w:eastAsia="zh-CN"/>
              </w:rPr>
              <w:tab/>
              <w:t>Network entity generates ground-truth label and corresponding label quality indicator</w:t>
            </w:r>
          </w:p>
          <w:p w14:paraId="0F56072A" w14:textId="77777777" w:rsidR="00E517CD" w:rsidRPr="00FD3187" w:rsidRDefault="00E517CD" w:rsidP="007754CA">
            <w:pPr>
              <w:pStyle w:val="B2"/>
              <w:spacing w:after="0"/>
              <w:ind w:left="576" w:firstLine="288"/>
              <w:rPr>
                <w:sz w:val="22"/>
                <w:szCs w:val="22"/>
                <w:lang w:eastAsia="zh-CN"/>
              </w:rPr>
            </w:pPr>
            <w:r w:rsidRPr="00FD3187">
              <w:rPr>
                <w:sz w:val="22"/>
                <w:szCs w:val="22"/>
                <w:lang w:eastAsia="zh-CN"/>
              </w:rPr>
              <w:t>-</w:t>
            </w:r>
            <w:r w:rsidRPr="00FD3187">
              <w:rPr>
                <w:sz w:val="22"/>
                <w:szCs w:val="22"/>
                <w:lang w:eastAsia="zh-CN"/>
              </w:rPr>
              <w:tab/>
              <w:t xml:space="preserve">Based on non-NR and/or NR RAT-dependent and/or NR RAT-independent positioning methods </w:t>
            </w:r>
          </w:p>
          <w:p w14:paraId="725D9E1C"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for UE-assisted/LMF-based positioning with LMF-side model (Case 2b),  NG-RAN node assisted positioning with gNB-side model (Case 3a) and NG-RAN node assisted positioning with LMF-side model (Case 3b)</w:t>
            </w:r>
          </w:p>
          <w:p w14:paraId="0C879FCC" w14:textId="77777777" w:rsidR="00E517CD" w:rsidRPr="00FD3187" w:rsidRDefault="00E517CD" w:rsidP="007754CA">
            <w:pPr>
              <w:pStyle w:val="B2"/>
              <w:spacing w:after="0"/>
              <w:ind w:left="1152" w:hanging="275"/>
              <w:rPr>
                <w:sz w:val="22"/>
                <w:szCs w:val="22"/>
                <w:lang w:eastAsia="zh-CN"/>
              </w:rPr>
            </w:pPr>
            <w:r w:rsidRPr="00FD3187">
              <w:rPr>
                <w:sz w:val="22"/>
                <w:szCs w:val="22"/>
                <w:lang w:eastAsia="zh-CN"/>
              </w:rPr>
              <w:t>-</w:t>
            </w:r>
            <w:r w:rsidRPr="00FD3187">
              <w:rPr>
                <w:sz w:val="22"/>
                <w:szCs w:val="22"/>
                <w:lang w:eastAsia="zh-CN"/>
              </w:rPr>
              <w:tab/>
              <w:t xml:space="preserve">At least PRU is identified to generate </w:t>
            </w:r>
            <w:r w:rsidRPr="00FD3187">
              <w:rPr>
                <w:sz w:val="22"/>
                <w:szCs w:val="22"/>
              </w:rPr>
              <w:t>ground-truth</w:t>
            </w:r>
            <w:r w:rsidRPr="00FD3187">
              <w:rPr>
                <w:sz w:val="22"/>
                <w:szCs w:val="22"/>
                <w:lang w:eastAsia="zh-CN"/>
              </w:rPr>
              <w:t xml:space="preserve"> label for UE-based positioning with UE-side model (Case 1) and UE-assisted positioning with UE-side model (Case 2a)</w:t>
            </w:r>
          </w:p>
          <w:p w14:paraId="4A09FFE5"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At least LMF with known PRU location is identified to generate ground-truth label for UE-assisted/LMF-based positioning with LMF-side model (Case 2b) and NG-RAN node assisted positioning with LMF-side model (Case 3b)</w:t>
            </w:r>
          </w:p>
          <w:p w14:paraId="7CAAC32A" w14:textId="77777777" w:rsidR="00E517CD" w:rsidRPr="00FD3187" w:rsidRDefault="00E517CD" w:rsidP="007754CA">
            <w:pPr>
              <w:pStyle w:val="B2"/>
              <w:spacing w:after="0"/>
              <w:ind w:left="1152" w:hanging="288"/>
              <w:rPr>
                <w:sz w:val="22"/>
                <w:szCs w:val="22"/>
                <w:lang w:eastAsia="zh-CN"/>
              </w:rPr>
            </w:pPr>
            <w:r w:rsidRPr="00FD3187">
              <w:rPr>
                <w:sz w:val="22"/>
                <w:szCs w:val="22"/>
                <w:lang w:eastAsia="zh-CN"/>
              </w:rPr>
              <w:t>-</w:t>
            </w:r>
            <w:r w:rsidRPr="00FD3187">
              <w:rPr>
                <w:sz w:val="22"/>
                <w:szCs w:val="22"/>
                <w:lang w:eastAsia="zh-CN"/>
              </w:rPr>
              <w:tab/>
              <w:t xml:space="preserve">At least network entity with known PRU location is identified to generate </w:t>
            </w:r>
            <w:r w:rsidRPr="00FD3187">
              <w:rPr>
                <w:sz w:val="22"/>
                <w:szCs w:val="22"/>
              </w:rPr>
              <w:t>ground-truth</w:t>
            </w:r>
            <w:r w:rsidRPr="00FD3187">
              <w:rPr>
                <w:sz w:val="22"/>
                <w:szCs w:val="22"/>
                <w:lang w:eastAsia="zh-CN"/>
              </w:rPr>
              <w:t xml:space="preserve"> label for </w:t>
            </w:r>
            <w:r w:rsidRPr="00FD3187">
              <w:rPr>
                <w:sz w:val="22"/>
                <w:szCs w:val="22"/>
              </w:rPr>
              <w:t>NG-RAN node assisted positioning with gNB-side model (Case 3a)</w:t>
            </w:r>
          </w:p>
          <w:p w14:paraId="3E0E0D55" w14:textId="77777777" w:rsidR="00E517CD" w:rsidRPr="00FD3187" w:rsidRDefault="00E517CD" w:rsidP="007754CA">
            <w:pPr>
              <w:pStyle w:val="B1"/>
              <w:spacing w:after="0"/>
              <w:rPr>
                <w:sz w:val="22"/>
                <w:szCs w:val="22"/>
              </w:rPr>
            </w:pPr>
            <w:r w:rsidRPr="00FD3187">
              <w:rPr>
                <w:sz w:val="22"/>
                <w:szCs w:val="22"/>
              </w:rPr>
              <w:t>-</w:t>
            </w:r>
            <w:r w:rsidRPr="00FD3187">
              <w:rPr>
                <w:sz w:val="22"/>
                <w:szCs w:val="22"/>
              </w:rPr>
              <w:tab/>
              <w:t>The following options of entity to generate other training data (at least measurement corresponding to model input) are identified:</w:t>
            </w:r>
          </w:p>
          <w:p w14:paraId="3C223F16" w14:textId="77777777" w:rsidR="00E517CD" w:rsidRPr="00FD3187" w:rsidRDefault="00E517CD" w:rsidP="007754CA">
            <w:pPr>
              <w:pStyle w:val="B2"/>
              <w:spacing w:after="0"/>
              <w:rPr>
                <w:sz w:val="22"/>
                <w:szCs w:val="22"/>
              </w:rPr>
            </w:pPr>
            <w:r w:rsidRPr="00FD3187">
              <w:rPr>
                <w:sz w:val="22"/>
                <w:szCs w:val="22"/>
              </w:rPr>
              <w:t>-</w:t>
            </w:r>
            <w:r w:rsidRPr="00FD3187">
              <w:rPr>
                <w:sz w:val="22"/>
                <w:szCs w:val="22"/>
              </w:rPr>
              <w:tab/>
              <w:t>For UE-based with UE-side model (Case 1) and UE-assisted positioning with UE-side (Case 2a) or LMF-side model (Case 2b)</w:t>
            </w:r>
          </w:p>
          <w:p w14:paraId="08DAF43B" w14:textId="77777777" w:rsidR="00E517CD" w:rsidRPr="00FD3187" w:rsidRDefault="00E517CD" w:rsidP="007754CA">
            <w:pPr>
              <w:pStyle w:val="B3"/>
              <w:spacing w:after="0"/>
              <w:rPr>
                <w:sz w:val="22"/>
                <w:szCs w:val="22"/>
              </w:rPr>
            </w:pPr>
            <w:r w:rsidRPr="00FD3187">
              <w:rPr>
                <w:sz w:val="22"/>
                <w:szCs w:val="22"/>
              </w:rPr>
              <w:t>-</w:t>
            </w:r>
            <w:r w:rsidRPr="00FD3187">
              <w:rPr>
                <w:sz w:val="22"/>
                <w:szCs w:val="22"/>
              </w:rPr>
              <w:tab/>
              <w:t xml:space="preserve">PRU </w:t>
            </w:r>
          </w:p>
          <w:p w14:paraId="52D8289D" w14:textId="77777777" w:rsidR="00E517CD" w:rsidRPr="00FD3187" w:rsidRDefault="00E517CD" w:rsidP="007754CA">
            <w:pPr>
              <w:pStyle w:val="B3"/>
              <w:spacing w:after="0"/>
              <w:rPr>
                <w:sz w:val="22"/>
                <w:szCs w:val="22"/>
              </w:rPr>
            </w:pPr>
            <w:r w:rsidRPr="00FD3187">
              <w:rPr>
                <w:sz w:val="22"/>
                <w:szCs w:val="22"/>
              </w:rPr>
              <w:t>-</w:t>
            </w:r>
            <w:r w:rsidRPr="00FD3187">
              <w:rPr>
                <w:sz w:val="22"/>
                <w:szCs w:val="22"/>
              </w:rPr>
              <w:tab/>
              <w:t>UE</w:t>
            </w:r>
          </w:p>
          <w:p w14:paraId="499AFD2E" w14:textId="77777777" w:rsidR="00E517CD" w:rsidRPr="00FD3187" w:rsidRDefault="00E517CD" w:rsidP="007754CA">
            <w:pPr>
              <w:pStyle w:val="B2"/>
              <w:spacing w:after="0"/>
              <w:rPr>
                <w:sz w:val="22"/>
                <w:szCs w:val="22"/>
              </w:rPr>
            </w:pPr>
            <w:r w:rsidRPr="00FD3187">
              <w:rPr>
                <w:sz w:val="22"/>
                <w:szCs w:val="22"/>
              </w:rPr>
              <w:t>-</w:t>
            </w:r>
            <w:r w:rsidRPr="00FD3187">
              <w:rPr>
                <w:sz w:val="22"/>
                <w:szCs w:val="22"/>
              </w:rPr>
              <w:tab/>
              <w:t>For NG-RAN node assisted positioning with Network-side model (Case 3a and Case 3b)</w:t>
            </w:r>
          </w:p>
          <w:p w14:paraId="59EFA800" w14:textId="77777777" w:rsidR="00E517CD" w:rsidRDefault="00E517CD" w:rsidP="007754CA">
            <w:pPr>
              <w:pStyle w:val="B3"/>
              <w:rPr>
                <w:bCs/>
              </w:rPr>
            </w:pPr>
            <w:r w:rsidRPr="00FD3187">
              <w:rPr>
                <w:sz w:val="22"/>
                <w:szCs w:val="22"/>
              </w:rPr>
              <w:t>-</w:t>
            </w:r>
            <w:r w:rsidRPr="00FD3187">
              <w:rPr>
                <w:sz w:val="22"/>
                <w:szCs w:val="22"/>
              </w:rPr>
              <w:tab/>
              <w:t>TRP</w:t>
            </w:r>
          </w:p>
        </w:tc>
      </w:tr>
    </w:tbl>
    <w:p w14:paraId="3A8BAEED" w14:textId="19751C9D" w:rsidR="00E517CD" w:rsidRDefault="00E517CD" w:rsidP="00E517CD">
      <w:pPr>
        <w:spacing w:before="240"/>
        <w:rPr>
          <w:bCs/>
        </w:rPr>
      </w:pPr>
      <w:r>
        <w:rPr>
          <w:bCs/>
        </w:rPr>
        <w:t xml:space="preserve">As quality of training data determines quality of the trained AIML model, integrity of training data becomes critical. For UE-sided model, the UE needs quality of the training data based on the ground truth label quality indicator and there is a need to define a ground truth label quality indicator associated with one value of a ground truth label. For example, one PRU location can be associated with a ground truth label quality indicator. In addition, since density of deployment of PRUs is not clear, UE location information </w:t>
      </w:r>
      <w:r>
        <w:rPr>
          <w:bCs/>
        </w:rPr>
        <w:lastRenderedPageBreak/>
        <w:t>can be also used as the ground truth and corresponding ground truth label quality indicator should be specified.</w:t>
      </w:r>
    </w:p>
    <w:p w14:paraId="1BC28A93" w14:textId="5265A054" w:rsidR="00E517CD" w:rsidRDefault="00E517CD" w:rsidP="00E517CD">
      <w:pPr>
        <w:spacing w:before="240"/>
        <w:rPr>
          <w:b/>
        </w:rPr>
      </w:pPr>
      <w:r w:rsidRPr="00370E81">
        <w:rPr>
          <w:b/>
        </w:rPr>
        <w:t xml:space="preserve">Proposal </w:t>
      </w:r>
      <w:r w:rsidR="00CB0EF3">
        <w:rPr>
          <w:b/>
        </w:rPr>
        <w:t>9</w:t>
      </w:r>
      <w:r w:rsidRPr="00370E81">
        <w:rPr>
          <w:b/>
        </w:rPr>
        <w:t xml:space="preserve">: A ground truth label quality indicator is associated with </w:t>
      </w:r>
      <w:r>
        <w:rPr>
          <w:b/>
        </w:rPr>
        <w:t>a</w:t>
      </w:r>
      <w:r w:rsidRPr="00370E81">
        <w:rPr>
          <w:b/>
        </w:rPr>
        <w:t xml:space="preserve"> </w:t>
      </w:r>
      <w:r>
        <w:rPr>
          <w:b/>
        </w:rPr>
        <w:t xml:space="preserve">UE or </w:t>
      </w:r>
      <w:r w:rsidR="00B16F46">
        <w:rPr>
          <w:b/>
        </w:rPr>
        <w:t xml:space="preserve">a </w:t>
      </w:r>
      <w:r>
        <w:rPr>
          <w:b/>
        </w:rPr>
        <w:t>PRU location</w:t>
      </w:r>
    </w:p>
    <w:p w14:paraId="114AE007" w14:textId="77777777" w:rsidR="00E517CD" w:rsidRDefault="00E517CD" w:rsidP="00E517CD">
      <w:pPr>
        <w:rPr>
          <w:bCs/>
          <w:u w:val="single"/>
        </w:rPr>
      </w:pPr>
      <w:r w:rsidRPr="0076026A">
        <w:rPr>
          <w:b/>
          <w:u w:val="single"/>
        </w:rPr>
        <w:t>Obtaining</w:t>
      </w:r>
      <w:r>
        <w:rPr>
          <w:b/>
          <w:u w:val="single"/>
        </w:rPr>
        <w:t xml:space="preserve"> the</w:t>
      </w:r>
      <w:r w:rsidRPr="0076026A">
        <w:rPr>
          <w:b/>
          <w:u w:val="single"/>
        </w:rPr>
        <w:t xml:space="preserve"> ground truth</w:t>
      </w:r>
      <w:r>
        <w:rPr>
          <w:b/>
          <w:u w:val="single"/>
        </w:rPr>
        <w:t xml:space="preserve"> label quality indicator</w:t>
      </w:r>
    </w:p>
    <w:p w14:paraId="00812FFC" w14:textId="7DAA7810" w:rsidR="00E517CD" w:rsidRDefault="00E517CD" w:rsidP="00E517CD">
      <w:pPr>
        <w:rPr>
          <w:bCs/>
        </w:rPr>
      </w:pPr>
      <w:r>
        <w:rPr>
          <w:bCs/>
        </w:rPr>
        <w:t>For Case 1, the following options are agreed in RAN1#116b</w:t>
      </w:r>
      <w:r w:rsidR="00F31525">
        <w:rPr>
          <w:bCs/>
        </w:rPr>
        <w:t xml:space="preserve"> [</w:t>
      </w:r>
      <w:r w:rsidR="00A0107D">
        <w:rPr>
          <w:bCs/>
        </w:rPr>
        <w:t>9</w:t>
      </w:r>
      <w:r w:rsidR="00F31525">
        <w:rPr>
          <w:bCs/>
        </w:rPr>
        <w:t>]</w:t>
      </w:r>
      <w:r>
        <w:rPr>
          <w:bCs/>
        </w:rPr>
        <w:t xml:space="preserve"> as entities which can generate a ground truth label quality indicator. </w:t>
      </w:r>
    </w:p>
    <w:tbl>
      <w:tblPr>
        <w:tblStyle w:val="TableGrid"/>
        <w:tblW w:w="0" w:type="auto"/>
        <w:tblLook w:val="04A0" w:firstRow="1" w:lastRow="0" w:firstColumn="1" w:lastColumn="0" w:noHBand="0" w:noVBand="1"/>
      </w:tblPr>
      <w:tblGrid>
        <w:gridCol w:w="9350"/>
      </w:tblGrid>
      <w:tr w:rsidR="00E517CD" w14:paraId="7DB8A821" w14:textId="77777777" w:rsidTr="007754CA">
        <w:tc>
          <w:tcPr>
            <w:tcW w:w="9350" w:type="dxa"/>
          </w:tcPr>
          <w:p w14:paraId="771A75F0" w14:textId="77777777" w:rsidR="00E517CD" w:rsidRPr="001028BE" w:rsidRDefault="00E517CD" w:rsidP="007754CA">
            <w:pPr>
              <w:rPr>
                <w:rFonts w:eastAsia="DengXian"/>
                <w:highlight w:val="darkYellow"/>
                <w:lang w:eastAsia="zh-CN"/>
              </w:rPr>
            </w:pPr>
            <w:r w:rsidRPr="001028BE">
              <w:rPr>
                <w:rFonts w:eastAsia="DengXian" w:hint="eastAsia"/>
                <w:highlight w:val="darkYellow"/>
                <w:lang w:eastAsia="zh-CN"/>
              </w:rPr>
              <w:t>Working Assumption</w:t>
            </w:r>
          </w:p>
          <w:p w14:paraId="4D2B7C83" w14:textId="77777777" w:rsidR="00E517CD" w:rsidRPr="001028BE" w:rsidRDefault="00E517CD" w:rsidP="007754CA">
            <w:r w:rsidRPr="001028BE">
              <w:t xml:space="preserve">For training data generation of AI/ML based positioning Case 1, the label and its related data (e.g., time stamp) can be </w:t>
            </w:r>
            <w:r w:rsidRPr="001028BE">
              <w:rPr>
                <w:rFonts w:eastAsia="DengXian" w:hint="eastAsia"/>
                <w:lang w:eastAsia="zh-CN"/>
              </w:rPr>
              <w:t xml:space="preserve">generated </w:t>
            </w:r>
            <w:r w:rsidRPr="001028BE">
              <w:t xml:space="preserve">by: </w:t>
            </w:r>
          </w:p>
          <w:p w14:paraId="18548A6E" w14:textId="77777777" w:rsidR="00E517CD" w:rsidRPr="001028BE" w:rsidRDefault="00E517CD" w:rsidP="007754CA">
            <w:pPr>
              <w:pStyle w:val="ListParagraph"/>
              <w:widowControl w:val="0"/>
              <w:numPr>
                <w:ilvl w:val="0"/>
                <w:numId w:val="65"/>
              </w:numPr>
            </w:pPr>
            <w:r w:rsidRPr="001028BE">
              <w:t>PRU</w:t>
            </w:r>
          </w:p>
          <w:p w14:paraId="7E4F5375" w14:textId="77777777" w:rsidR="00E517CD" w:rsidRPr="001028BE" w:rsidRDefault="00E517CD" w:rsidP="007754CA">
            <w:pPr>
              <w:pStyle w:val="ListParagraph"/>
              <w:widowControl w:val="0"/>
              <w:numPr>
                <w:ilvl w:val="0"/>
                <w:numId w:val="65"/>
              </w:numPr>
            </w:pPr>
            <w:r w:rsidRPr="001028BE">
              <w:t>Non-PRU UE with estimated location</w:t>
            </w:r>
          </w:p>
          <w:p w14:paraId="4441A3DE" w14:textId="77777777" w:rsidR="00E517CD" w:rsidRPr="001028BE" w:rsidRDefault="00E517CD" w:rsidP="007754CA">
            <w:pPr>
              <w:pStyle w:val="ListParagraph"/>
              <w:widowControl w:val="0"/>
              <w:numPr>
                <w:ilvl w:val="0"/>
                <w:numId w:val="65"/>
              </w:numPr>
            </w:pPr>
            <w:r w:rsidRPr="001028BE">
              <w:t xml:space="preserve">LMF </w:t>
            </w:r>
          </w:p>
          <w:p w14:paraId="253858F0" w14:textId="77777777" w:rsidR="00E517CD" w:rsidRDefault="00E517CD" w:rsidP="007754CA">
            <w:pPr>
              <w:rPr>
                <w:bCs/>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tc>
      </w:tr>
    </w:tbl>
    <w:p w14:paraId="3016FBFD" w14:textId="365BC1E8" w:rsidR="00E517CD" w:rsidRDefault="00E517CD" w:rsidP="00AC0A81">
      <w:pPr>
        <w:spacing w:before="240"/>
        <w:rPr>
          <w:bCs/>
        </w:rPr>
      </w:pPr>
      <w:r>
        <w:rPr>
          <w:bCs/>
        </w:rPr>
        <w:t>In positioning, uncertainty for UE location estimate is specified [</w:t>
      </w:r>
      <w:r w:rsidR="003F03F9">
        <w:rPr>
          <w:bCs/>
        </w:rPr>
        <w:t>8</w:t>
      </w:r>
      <w:r>
        <w:rPr>
          <w:bCs/>
        </w:rPr>
        <w:t>]. However, uncertainty is determined by the UE if UE based positioning is implemented. Thus, in NLOS heavy environment assumed for the positioning use case, the UE could be locked on an inaccurate position estimate as illustrated in</w:t>
      </w:r>
      <w:r w:rsidR="00402786">
        <w:rPr>
          <w:bCs/>
        </w:rPr>
        <w:t xml:space="preserve"> </w:t>
      </w:r>
      <w:r w:rsidR="00402786">
        <w:rPr>
          <w:bCs/>
        </w:rPr>
        <w:fldChar w:fldCharType="begin"/>
      </w:r>
      <w:r w:rsidR="00402786">
        <w:rPr>
          <w:bCs/>
        </w:rPr>
        <w:instrText xml:space="preserve"> REF _Ref178952038 \h </w:instrText>
      </w:r>
      <w:r w:rsidR="00402786">
        <w:rPr>
          <w:bCs/>
        </w:rPr>
      </w:r>
      <w:r w:rsidR="00402786">
        <w:rPr>
          <w:bCs/>
        </w:rPr>
        <w:fldChar w:fldCharType="separate"/>
      </w:r>
      <w:r w:rsidR="00402786">
        <w:t xml:space="preserve">Figure </w:t>
      </w:r>
      <w:r w:rsidR="00402786">
        <w:rPr>
          <w:noProof/>
        </w:rPr>
        <w:t>1</w:t>
      </w:r>
      <w:r w:rsidR="00402786">
        <w:rPr>
          <w:bCs/>
        </w:rPr>
        <w:fldChar w:fldCharType="end"/>
      </w:r>
      <w:r>
        <w:rPr>
          <w:bCs/>
        </w:rPr>
        <w:t>.</w:t>
      </w:r>
    </w:p>
    <w:p w14:paraId="7CCDF871" w14:textId="77777777" w:rsidR="00E517CD" w:rsidRDefault="00E517CD" w:rsidP="00E517CD">
      <w:pPr>
        <w:keepNext/>
        <w:jc w:val="center"/>
      </w:pPr>
      <w:r>
        <w:rPr>
          <w:noProof/>
        </w:rPr>
        <w:drawing>
          <wp:inline distT="0" distB="0" distL="0" distR="0" wp14:anchorId="224671E2" wp14:editId="038BA001">
            <wp:extent cx="2085975" cy="2019300"/>
            <wp:effectExtent l="0" t="0" r="0" b="0"/>
            <wp:docPr id="1991234338"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4295" name="Picture 1" descr="A diagram of a cell ph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04C0F799" w14:textId="31196E10" w:rsidR="00E517CD" w:rsidRPr="0076026A" w:rsidRDefault="00E517CD" w:rsidP="00E517CD">
      <w:pPr>
        <w:pStyle w:val="Caption"/>
        <w:rPr>
          <w:bCs w:val="0"/>
        </w:rPr>
      </w:pPr>
      <w:bookmarkStart w:id="2" w:name="_Ref178952038"/>
      <w:r>
        <w:t xml:space="preserve">Figure </w:t>
      </w:r>
      <w:r>
        <w:fldChar w:fldCharType="begin"/>
      </w:r>
      <w:r>
        <w:instrText xml:space="preserve"> SEQ Figure \* ARABIC </w:instrText>
      </w:r>
      <w:r>
        <w:fldChar w:fldCharType="separate"/>
      </w:r>
      <w:r w:rsidR="00402786">
        <w:rPr>
          <w:noProof/>
        </w:rPr>
        <w:t>1</w:t>
      </w:r>
      <w:r>
        <w:rPr>
          <w:noProof/>
        </w:rPr>
        <w:fldChar w:fldCharType="end"/>
      </w:r>
      <w:bookmarkEnd w:id="2"/>
      <w:r>
        <w:t xml:space="preserve"> An example of u</w:t>
      </w:r>
      <w:r w:rsidRPr="0064076F">
        <w:t>ncertainty related to UE location estimate</w:t>
      </w:r>
    </w:p>
    <w:p w14:paraId="79E75576" w14:textId="77777777" w:rsidR="00E517CD" w:rsidRDefault="00E517CD" w:rsidP="00E517CD">
      <w:r>
        <w:t xml:space="preserve">If the UE determines the ground truth label quality indicator based on the uncertainty derived at the UE, the generated ground truth label quality indicator may be unreliable as the estimate UE location may be inaccurate. </w:t>
      </w:r>
    </w:p>
    <w:p w14:paraId="3AC68881" w14:textId="771082F1" w:rsidR="00E517CD" w:rsidRPr="00CC3DA9" w:rsidRDefault="00E517CD" w:rsidP="00E517CD">
      <w:pPr>
        <w:rPr>
          <w:b/>
          <w:bCs/>
        </w:rPr>
      </w:pPr>
      <w:r w:rsidRPr="0076026A">
        <w:rPr>
          <w:b/>
          <w:bCs/>
        </w:rPr>
        <w:t xml:space="preserve">Observation </w:t>
      </w:r>
      <w:r w:rsidR="00AA4241">
        <w:rPr>
          <w:b/>
          <w:bCs/>
        </w:rPr>
        <w:t>3</w:t>
      </w:r>
      <w:r w:rsidRPr="0076026A">
        <w:rPr>
          <w:b/>
          <w:bCs/>
        </w:rPr>
        <w:t xml:space="preserve">: A ground truth label quality indicator </w:t>
      </w:r>
      <w:r>
        <w:rPr>
          <w:b/>
          <w:bCs/>
        </w:rPr>
        <w:t xml:space="preserve">or uncertainty metrics for estimated location </w:t>
      </w:r>
      <w:r w:rsidRPr="0076026A">
        <w:rPr>
          <w:b/>
          <w:bCs/>
        </w:rPr>
        <w:t>generated by a UE</w:t>
      </w:r>
      <w:r>
        <w:rPr>
          <w:b/>
          <w:bCs/>
        </w:rPr>
        <w:t xml:space="preserve"> or PRU</w:t>
      </w:r>
      <w:r w:rsidRPr="0076026A">
        <w:rPr>
          <w:b/>
          <w:bCs/>
        </w:rPr>
        <w:t xml:space="preserve"> may be unreliable as the estimate UE location may be inaccurate</w:t>
      </w:r>
    </w:p>
    <w:p w14:paraId="6D6F816C" w14:textId="604CF65C" w:rsidR="00E517CD" w:rsidRDefault="00E517CD" w:rsidP="00E517CD">
      <w:r>
        <w:t xml:space="preserve">To solve this issue, we propose that the </w:t>
      </w:r>
      <w:r w:rsidR="002C3963">
        <w:t>LMF</w:t>
      </w:r>
      <w:r>
        <w:t xml:space="preserve"> is the only entity that generates ground truth label quality indicators. </w:t>
      </w:r>
    </w:p>
    <w:p w14:paraId="69C4EDCA" w14:textId="7129EAED" w:rsidR="00E517CD" w:rsidRDefault="00E517CD" w:rsidP="00E517CD">
      <w:r>
        <w:t xml:space="preserve">We also propose to allow the UE to request the LMF to generate the ground truth label quality indicator, where the LMF generates the indicator based on the measurements and UE location estimate made by the UE. It is assumed throughout NR positioning work that the LMF can collect a large amount of data from UEs and generate assistance information (e.g., LOS status between TRP and UE, or along PRS). Thus, the </w:t>
      </w:r>
      <w:r>
        <w:lastRenderedPageBreak/>
        <w:t>LMF should be able to generate a ground truth label quality indicator by comparing reported measurements and UE</w:t>
      </w:r>
      <w:r w:rsidR="00357909">
        <w:t xml:space="preserve">’s location </w:t>
      </w:r>
      <w:r>
        <w:t xml:space="preserve">estimate against its database of collected measurements and UE location estimates. With this approach, the UE can obtain a reliable ground truth label quality indicator from the </w:t>
      </w:r>
      <w:r w:rsidR="00207C59">
        <w:t>LMF</w:t>
      </w:r>
      <w:r>
        <w:t>.</w:t>
      </w:r>
    </w:p>
    <w:p w14:paraId="42E34B67" w14:textId="77777777" w:rsidR="00E517CD" w:rsidRDefault="00E517CD" w:rsidP="00E517CD">
      <w:pPr>
        <w:spacing w:before="240"/>
        <w:rPr>
          <w:bCs/>
        </w:rPr>
      </w:pPr>
      <w:r>
        <w:rPr>
          <w:bCs/>
        </w:rPr>
        <w:t>The UE can request for a ground truth label quality indicator from the network. The UE can send measurements and associated UE location estimate to the network and obtain the ground truth label quality indicator from the network.</w:t>
      </w:r>
    </w:p>
    <w:p w14:paraId="24D09346" w14:textId="4E55E85E" w:rsidR="00E517CD" w:rsidRDefault="00E517CD" w:rsidP="00E517CD">
      <w:pPr>
        <w:spacing w:before="240"/>
        <w:rPr>
          <w:b/>
        </w:rPr>
      </w:pPr>
      <w:r w:rsidRPr="00AD2441">
        <w:rPr>
          <w:b/>
        </w:rPr>
        <w:t xml:space="preserve">Proposal </w:t>
      </w:r>
      <w:r w:rsidR="004B6059">
        <w:rPr>
          <w:b/>
        </w:rPr>
        <w:t>10</w:t>
      </w:r>
      <w:r w:rsidRPr="00AD2441">
        <w:rPr>
          <w:b/>
        </w:rPr>
        <w:t xml:space="preserve">: </w:t>
      </w:r>
      <w:r>
        <w:rPr>
          <w:b/>
        </w:rPr>
        <w:t>In Case 1, the</w:t>
      </w:r>
      <w:r w:rsidRPr="00AD2441">
        <w:rPr>
          <w:b/>
        </w:rPr>
        <w:t xml:space="preserve"> </w:t>
      </w:r>
      <w:r>
        <w:rPr>
          <w:b/>
        </w:rPr>
        <w:t>LMF is the only entity that can</w:t>
      </w:r>
      <w:r w:rsidRPr="00AD2441">
        <w:rPr>
          <w:b/>
        </w:rPr>
        <w:t xml:space="preserve"> </w:t>
      </w:r>
      <w:r>
        <w:rPr>
          <w:b/>
        </w:rPr>
        <w:t xml:space="preserve">generate </w:t>
      </w:r>
      <w:r w:rsidR="000A236B">
        <w:rPr>
          <w:b/>
        </w:rPr>
        <w:t>the</w:t>
      </w:r>
      <w:r w:rsidRPr="00AD2441">
        <w:rPr>
          <w:b/>
        </w:rPr>
        <w:t xml:space="preserve"> ground truth label quality indicator </w:t>
      </w:r>
      <w:r>
        <w:rPr>
          <w:b/>
        </w:rPr>
        <w:t>associated with location information</w:t>
      </w:r>
    </w:p>
    <w:p w14:paraId="70AEAAA3" w14:textId="1D4954C6" w:rsidR="00E517CD" w:rsidRDefault="00E517CD" w:rsidP="00E517CD">
      <w:pPr>
        <w:spacing w:before="240"/>
        <w:rPr>
          <w:b/>
        </w:rPr>
      </w:pPr>
      <w:r>
        <w:rPr>
          <w:b/>
        </w:rPr>
        <w:t>Proposal</w:t>
      </w:r>
      <w:r w:rsidR="00831FAA">
        <w:rPr>
          <w:b/>
        </w:rPr>
        <w:t xml:space="preserve"> </w:t>
      </w:r>
      <w:r w:rsidR="004B6059">
        <w:rPr>
          <w:b/>
        </w:rPr>
        <w:t>11</w:t>
      </w:r>
      <w:r>
        <w:rPr>
          <w:b/>
        </w:rPr>
        <w:t>: In Case 1, the</w:t>
      </w:r>
      <w:r w:rsidRPr="00AD2441">
        <w:rPr>
          <w:b/>
        </w:rPr>
        <w:t xml:space="preserve"> </w:t>
      </w:r>
      <w:r>
        <w:rPr>
          <w:b/>
        </w:rPr>
        <w:t>LMF can</w:t>
      </w:r>
      <w:r w:rsidRPr="00AD2441">
        <w:rPr>
          <w:b/>
        </w:rPr>
        <w:t xml:space="preserve"> </w:t>
      </w:r>
      <w:r>
        <w:rPr>
          <w:b/>
        </w:rPr>
        <w:t xml:space="preserve">provide </w:t>
      </w:r>
      <w:r w:rsidRPr="00AD2441">
        <w:rPr>
          <w:b/>
        </w:rPr>
        <w:t xml:space="preserve">a </w:t>
      </w:r>
      <w:r>
        <w:rPr>
          <w:b/>
        </w:rPr>
        <w:t xml:space="preserve">generated </w:t>
      </w:r>
      <w:r w:rsidRPr="00AD2441">
        <w:rPr>
          <w:b/>
        </w:rPr>
        <w:t>ground truth label quality indicator</w:t>
      </w:r>
      <w:r>
        <w:rPr>
          <w:b/>
        </w:rPr>
        <w:t xml:space="preserve"> associated with location information to the UE</w:t>
      </w:r>
    </w:p>
    <w:p w14:paraId="77D5109E" w14:textId="77777777" w:rsidR="00E517CD" w:rsidRPr="00370E81" w:rsidRDefault="00E517CD" w:rsidP="00E517CD">
      <w:pPr>
        <w:spacing w:before="240"/>
        <w:rPr>
          <w:bCs/>
        </w:rPr>
      </w:pPr>
      <w:r>
        <w:rPr>
          <w:bCs/>
        </w:rPr>
        <w:t>The UE can request for a certainty level of quality for the ground truth from the network as the UE may have a specific requirement for creating a training dataset.</w:t>
      </w:r>
    </w:p>
    <w:p w14:paraId="43EB82B2" w14:textId="00EC1B60" w:rsidR="00E517CD" w:rsidRDefault="00E517CD" w:rsidP="00E517CD">
      <w:pPr>
        <w:spacing w:before="240"/>
        <w:rPr>
          <w:b/>
        </w:rPr>
      </w:pPr>
      <w:r w:rsidRPr="004960F7">
        <w:rPr>
          <w:b/>
          <w:bCs/>
        </w:rPr>
        <w:t xml:space="preserve">Proposal </w:t>
      </w:r>
      <w:r>
        <w:rPr>
          <w:b/>
          <w:bCs/>
        </w:rPr>
        <w:t>1</w:t>
      </w:r>
      <w:r w:rsidR="004B6059">
        <w:rPr>
          <w:b/>
          <w:bCs/>
        </w:rPr>
        <w:t>2</w:t>
      </w:r>
      <w:r w:rsidRPr="004960F7">
        <w:rPr>
          <w:b/>
          <w:bCs/>
        </w:rPr>
        <w:t xml:space="preserve">: </w:t>
      </w:r>
      <w:r>
        <w:rPr>
          <w:b/>
          <w:bCs/>
        </w:rPr>
        <w:t>In Case 1, s</w:t>
      </w:r>
      <w:r w:rsidRPr="004960F7">
        <w:rPr>
          <w:b/>
          <w:bCs/>
        </w:rPr>
        <w:t>upport the target UE to request to the LMF a specific level (e.g., above a threshold) of a ground truth label quality for LMF measurement forwarding</w:t>
      </w:r>
    </w:p>
    <w:p w14:paraId="3D01C5E6" w14:textId="77777777" w:rsidR="00E517CD" w:rsidRPr="007754CA" w:rsidRDefault="00E517CD" w:rsidP="00E517CD">
      <w:pPr>
        <w:spacing w:before="240"/>
        <w:rPr>
          <w:bCs/>
          <w:u w:val="single"/>
        </w:rPr>
      </w:pPr>
      <w:r w:rsidRPr="007754CA">
        <w:rPr>
          <w:bCs/>
          <w:u w:val="single"/>
        </w:rPr>
        <w:t>Definition of the ground truth label quality indicator</w:t>
      </w:r>
    </w:p>
    <w:p w14:paraId="0811DD3A" w14:textId="77777777" w:rsidR="00E517CD" w:rsidRDefault="00E517CD" w:rsidP="00E517CD">
      <w:pPr>
        <w:spacing w:before="240"/>
        <w:rPr>
          <w:color w:val="000000"/>
          <w:lang w:val="en-GB" w:eastAsia="en-GB"/>
        </w:rPr>
      </w:pPr>
      <w:r>
        <w:rPr>
          <w:bCs/>
        </w:rPr>
        <w:t xml:space="preserve">Regarding the ground truth label quality indicator, our proposal is to define a hard value (1 or 0) or soft value (0, 0.1, 0.2, …, 1.0) to indicate the reliability of the ground truth label. A hard indicator value of “1” can be used for the ground truth label associated with a PRU. A hard indicator value of “0” can be used for the ground truth label generated by a UE.  </w:t>
      </w:r>
    </w:p>
    <w:p w14:paraId="3060B74A" w14:textId="77777777" w:rsidR="00E517CD" w:rsidRDefault="00E517CD" w:rsidP="00E517CD">
      <w:pPr>
        <w:spacing w:before="240"/>
        <w:rPr>
          <w:bCs/>
        </w:rPr>
      </w:pPr>
      <w:r>
        <w:rPr>
          <w:bCs/>
        </w:rPr>
        <w:t xml:space="preserve">For a soft indicator, the indicator can indicate the quality of the ground truth. For example, </w:t>
      </w:r>
      <w:r w:rsidRPr="005C4A1A">
        <w:rPr>
          <w:color w:val="000000"/>
          <w:lang w:val="en-GB" w:eastAsia="en-GB"/>
        </w:rPr>
        <w:t>the value of “0.</w:t>
      </w:r>
      <w:r>
        <w:rPr>
          <w:color w:val="000000"/>
          <w:lang w:val="en-GB" w:eastAsia="en-GB"/>
        </w:rPr>
        <w:t>9</w:t>
      </w:r>
      <w:r w:rsidRPr="005C4A1A">
        <w:rPr>
          <w:color w:val="000000"/>
          <w:lang w:val="en-GB" w:eastAsia="en-GB"/>
        </w:rPr>
        <w:t xml:space="preserve">” indicates relatively high </w:t>
      </w:r>
      <w:r>
        <w:rPr>
          <w:color w:val="000000"/>
          <w:lang w:val="en-GB" w:eastAsia="en-GB"/>
        </w:rPr>
        <w:t xml:space="preserve">confidence </w:t>
      </w:r>
      <w:r w:rsidRPr="005C4A1A">
        <w:rPr>
          <w:color w:val="000000"/>
          <w:lang w:val="en-GB" w:eastAsia="en-GB"/>
        </w:rPr>
        <w:t>in using the associated ground truth for training an AIML model.</w:t>
      </w:r>
      <w:r>
        <w:rPr>
          <w:color w:val="000000"/>
          <w:lang w:val="en-GB" w:eastAsia="en-GB"/>
        </w:rPr>
        <w:t xml:space="preserve"> </w:t>
      </w:r>
      <w:r w:rsidRPr="00E22EC6">
        <w:rPr>
          <w:bCs/>
        </w:rPr>
        <w:t>A</w:t>
      </w:r>
      <w:r w:rsidRPr="00370E81">
        <w:rPr>
          <w:bCs/>
        </w:rPr>
        <w:t xml:space="preserve"> soft</w:t>
      </w:r>
      <w:r w:rsidRPr="00E22EC6">
        <w:rPr>
          <w:bCs/>
        </w:rPr>
        <w:t xml:space="preserve"> ground truth label quality</w:t>
      </w:r>
      <w:r w:rsidRPr="00370E81">
        <w:rPr>
          <w:bCs/>
        </w:rPr>
        <w:t xml:space="preserve"> indicator</w:t>
      </w:r>
      <w:r w:rsidRPr="00E22EC6">
        <w:rPr>
          <w:bCs/>
        </w:rPr>
        <w:t xml:space="preserve"> can be used to indicate reliability in the ground truth. For example, </w:t>
      </w:r>
      <w:r w:rsidRPr="00370E81">
        <w:rPr>
          <w:bCs/>
        </w:rPr>
        <w:t>g</w:t>
      </w:r>
      <w:r w:rsidRPr="00E22EC6">
        <w:rPr>
          <w:bCs/>
        </w:rPr>
        <w:t xml:space="preserve">round truth label quality indicator </w:t>
      </w:r>
      <m:oMath>
        <m:r>
          <w:rPr>
            <w:rFonts w:ascii="Cambria Math" w:hAnsi="Cambria Math"/>
          </w:rPr>
          <m:t>x=1</m:t>
        </m:r>
      </m:oMath>
      <w:r w:rsidRPr="00E22EC6">
        <w:rPr>
          <w:bCs/>
        </w:rPr>
        <w:t xml:space="preserve"> </w:t>
      </w:r>
      <w:r w:rsidRPr="00370E81">
        <w:rPr>
          <w:bCs/>
        </w:rPr>
        <w:t xml:space="preserve">can be assigned the ground truth generated by a PRU. </w:t>
      </w:r>
      <w:r w:rsidRPr="00E22EC6">
        <w:rPr>
          <w:bCs/>
        </w:rPr>
        <w:t xml:space="preserve">A </w:t>
      </w:r>
      <w:r w:rsidRPr="00370E81">
        <w:rPr>
          <w:bCs/>
        </w:rPr>
        <w:t>g</w:t>
      </w:r>
      <w:r w:rsidRPr="00E22EC6">
        <w:rPr>
          <w:bCs/>
        </w:rPr>
        <w:t>round truth label quality indicator</w:t>
      </w:r>
      <w:r w:rsidRPr="00370E81">
        <w:rPr>
          <w:bCs/>
        </w:rPr>
        <w:t xml:space="preserve"> with</w:t>
      </w:r>
      <w:r w:rsidRPr="00E22EC6">
        <w:rPr>
          <w:bCs/>
        </w:rPr>
        <w:t xml:space="preserve"> </w:t>
      </w:r>
      <m:oMath>
        <m:r>
          <w:rPr>
            <w:rFonts w:ascii="Cambria Math" w:hAnsi="Cambria Math"/>
          </w:rPr>
          <m:t>0&lt;x&lt;1</m:t>
        </m:r>
      </m:oMath>
      <w:r w:rsidRPr="00E22EC6">
        <w:rPr>
          <w:bCs/>
        </w:rPr>
        <w:t xml:space="preserve"> </w:t>
      </w:r>
      <w:r w:rsidRPr="00370E81">
        <w:rPr>
          <w:bCs/>
        </w:rPr>
        <w:t xml:space="preserve"> can be assigned to the ground truth or UE location estimate</w:t>
      </w:r>
      <w:r w:rsidRPr="00E22EC6">
        <w:rPr>
          <w:bCs/>
        </w:rPr>
        <w:t xml:space="preserve"> generated by </w:t>
      </w:r>
      <w:r w:rsidRPr="00370E81">
        <w:rPr>
          <w:bCs/>
        </w:rPr>
        <w:t xml:space="preserve">a </w:t>
      </w:r>
      <w:r w:rsidRPr="00E22EC6">
        <w:rPr>
          <w:bCs/>
        </w:rPr>
        <w:t>UE</w:t>
      </w:r>
      <w:r w:rsidRPr="00370E81">
        <w:rPr>
          <w:bCs/>
        </w:rPr>
        <w:t xml:space="preserve">. Finally, a </w:t>
      </w:r>
      <w:r>
        <w:rPr>
          <w:bCs/>
        </w:rPr>
        <w:t>g</w:t>
      </w:r>
      <w:r w:rsidRPr="00E22EC6">
        <w:rPr>
          <w:bCs/>
        </w:rPr>
        <w:t>round truth label quality indicator</w:t>
      </w:r>
      <w:r w:rsidRPr="00370E81">
        <w:rPr>
          <w:bCs/>
        </w:rPr>
        <w:t xml:space="preserve"> with</w:t>
      </w:r>
      <w:r w:rsidRPr="00E22EC6">
        <w:rPr>
          <w:bCs/>
        </w:rPr>
        <w:t xml:space="preserve"> </w:t>
      </w:r>
      <m:oMath>
        <m:r>
          <w:rPr>
            <w:rFonts w:ascii="Cambria Math" w:hAnsi="Cambria Math"/>
          </w:rPr>
          <m:t>x=0</m:t>
        </m:r>
      </m:oMath>
      <w:r w:rsidRPr="00E22EC6">
        <w:rPr>
          <w:bCs/>
        </w:rPr>
        <w:t xml:space="preserve"> </w:t>
      </w:r>
      <w:r w:rsidRPr="00370E81">
        <w:rPr>
          <w:bCs/>
        </w:rPr>
        <w:t xml:space="preserve">can be </w:t>
      </w:r>
      <w:r w:rsidRPr="00E22EC6">
        <w:rPr>
          <w:bCs/>
        </w:rPr>
        <w:t>assigned to the UE location estimate.</w:t>
      </w:r>
      <w:r>
        <w:rPr>
          <w:bCs/>
        </w:rPr>
        <w:t xml:space="preserve"> For Case 1, our view is that the ground truth label quality indicator should be generated by the network and provided to the UE. </w:t>
      </w:r>
    </w:p>
    <w:p w14:paraId="6912F194" w14:textId="77777777" w:rsidR="00E517CD" w:rsidRDefault="00E517CD" w:rsidP="00E517CD">
      <w:pPr>
        <w:spacing w:before="240"/>
        <w:rPr>
          <w:bCs/>
        </w:rPr>
      </w:pPr>
      <w:r>
        <w:rPr>
          <w:bCs/>
        </w:rPr>
        <w:t xml:space="preserve">Thus, the following proposals are made. </w:t>
      </w:r>
    </w:p>
    <w:p w14:paraId="16CAB9B2" w14:textId="7B971F78" w:rsidR="00E517CD" w:rsidRDefault="00E517CD" w:rsidP="00E517CD">
      <w:pPr>
        <w:spacing w:before="240"/>
        <w:rPr>
          <w:b/>
        </w:rPr>
      </w:pPr>
      <w:r w:rsidRPr="0076026A">
        <w:rPr>
          <w:b/>
        </w:rPr>
        <w:t xml:space="preserve">Proposal </w:t>
      </w:r>
      <w:r w:rsidR="00831FAA">
        <w:rPr>
          <w:b/>
        </w:rPr>
        <w:t>1</w:t>
      </w:r>
      <w:r w:rsidR="00C26D22">
        <w:rPr>
          <w:b/>
        </w:rPr>
        <w:t>3</w:t>
      </w:r>
      <w:r w:rsidRPr="0076026A">
        <w:rPr>
          <w:b/>
        </w:rPr>
        <w:t xml:space="preserve">: </w:t>
      </w:r>
      <w:r>
        <w:rPr>
          <w:b/>
        </w:rPr>
        <w:t>For Case 1, support</w:t>
      </w:r>
      <w:r w:rsidRPr="0076026A">
        <w:rPr>
          <w:b/>
        </w:rPr>
        <w:t xml:space="preserve"> both hard (1 or 0) and soft indicator (0, 0.1, 0.2, …, 1.0) for </w:t>
      </w:r>
      <w:r w:rsidR="0040320F">
        <w:rPr>
          <w:b/>
        </w:rPr>
        <w:t>the</w:t>
      </w:r>
      <w:r w:rsidRPr="0076026A">
        <w:rPr>
          <w:b/>
        </w:rPr>
        <w:t xml:space="preserve"> ground truth label quality indicator</w:t>
      </w:r>
      <w:r>
        <w:rPr>
          <w:b/>
        </w:rPr>
        <w:t xml:space="preserve"> which is generated by the LMF and sent to the training entity</w:t>
      </w:r>
    </w:p>
    <w:p w14:paraId="7A42AFF6" w14:textId="625C3E21" w:rsidR="00E517CD" w:rsidRPr="00370E81" w:rsidRDefault="00E517CD" w:rsidP="00E517CD">
      <w:pPr>
        <w:spacing w:before="240"/>
        <w:rPr>
          <w:b/>
        </w:rPr>
      </w:pPr>
      <w:r w:rsidRPr="00370E81">
        <w:rPr>
          <w:b/>
        </w:rPr>
        <w:t xml:space="preserve">Proposal </w:t>
      </w:r>
      <w:r>
        <w:rPr>
          <w:b/>
        </w:rPr>
        <w:t>1</w:t>
      </w:r>
      <w:r w:rsidR="00C26D22">
        <w:rPr>
          <w:b/>
        </w:rPr>
        <w:t>4</w:t>
      </w:r>
      <w:r w:rsidRPr="00370E81">
        <w:rPr>
          <w:b/>
        </w:rPr>
        <w:t xml:space="preserve">: </w:t>
      </w:r>
      <w:r>
        <w:rPr>
          <w:b/>
        </w:rPr>
        <w:t>For Case 1, a</w:t>
      </w:r>
      <w:r w:rsidRPr="00370E81">
        <w:rPr>
          <w:b/>
        </w:rPr>
        <w:t xml:space="preserve"> soft or hard ground truth label quality indicator x=1 is associated with PRU location</w:t>
      </w:r>
    </w:p>
    <w:p w14:paraId="6B656973" w14:textId="3D520CA2" w:rsidR="00E517CD" w:rsidRPr="00370E81" w:rsidRDefault="00E517CD" w:rsidP="00E517CD">
      <w:pPr>
        <w:spacing w:before="240"/>
        <w:rPr>
          <w:b/>
        </w:rPr>
      </w:pPr>
      <w:r w:rsidRPr="00370E81">
        <w:rPr>
          <w:b/>
        </w:rPr>
        <w:t xml:space="preserve">Proposal </w:t>
      </w:r>
      <w:r>
        <w:rPr>
          <w:b/>
        </w:rPr>
        <w:t>1</w:t>
      </w:r>
      <w:r w:rsidR="00C26D22">
        <w:rPr>
          <w:b/>
        </w:rPr>
        <w:t>5</w:t>
      </w:r>
      <w:r w:rsidRPr="00370E81">
        <w:rPr>
          <w:b/>
        </w:rPr>
        <w:t xml:space="preserve">: </w:t>
      </w:r>
      <w:r>
        <w:rPr>
          <w:b/>
        </w:rPr>
        <w:t>For Case 1, a</w:t>
      </w:r>
      <w:r w:rsidRPr="00370E81">
        <w:rPr>
          <w:b/>
        </w:rPr>
        <w:t xml:space="preserve"> soft ground truth label quality indicator 0&lt;x&lt;1 is associated with UE location estimate</w:t>
      </w:r>
    </w:p>
    <w:p w14:paraId="2C8B4F00" w14:textId="11AE846C" w:rsidR="00E517CD" w:rsidRDefault="00E517CD" w:rsidP="00E517CD">
      <w:pPr>
        <w:spacing w:before="240"/>
        <w:rPr>
          <w:b/>
        </w:rPr>
      </w:pPr>
      <w:r w:rsidRPr="00370E81">
        <w:rPr>
          <w:b/>
        </w:rPr>
        <w:lastRenderedPageBreak/>
        <w:t xml:space="preserve">Proposal </w:t>
      </w:r>
      <w:r>
        <w:rPr>
          <w:b/>
        </w:rPr>
        <w:t>1</w:t>
      </w:r>
      <w:r w:rsidR="00C26D22">
        <w:rPr>
          <w:b/>
        </w:rPr>
        <w:t>6</w:t>
      </w:r>
      <w:r w:rsidRPr="00370E81">
        <w:rPr>
          <w:b/>
        </w:rPr>
        <w:t xml:space="preserve">: </w:t>
      </w:r>
      <w:r>
        <w:rPr>
          <w:b/>
        </w:rPr>
        <w:t xml:space="preserve">For Case 1, </w:t>
      </w:r>
      <w:r w:rsidR="006F47A4">
        <w:rPr>
          <w:b/>
        </w:rPr>
        <w:t>a</w:t>
      </w:r>
      <w:r w:rsidRPr="00370E81">
        <w:rPr>
          <w:b/>
        </w:rPr>
        <w:t xml:space="preserve"> soft or hard ground truth label quality indicator x=0 is associated with UE generated measurements/ground truth using interpolated or extrapolated “virtual” measurements</w:t>
      </w:r>
    </w:p>
    <w:p w14:paraId="17E00DD1" w14:textId="008DD01D" w:rsidR="00E7028D" w:rsidRPr="0076026A" w:rsidRDefault="00D26FA9" w:rsidP="007F0FC6">
      <w:pPr>
        <w:pStyle w:val="Heading2"/>
        <w:rPr>
          <w:bCs/>
        </w:rPr>
      </w:pPr>
      <w:r>
        <w:t xml:space="preserve">Generation of ground truth label for </w:t>
      </w:r>
      <w:r w:rsidR="005E7E51">
        <w:t>LCM</w:t>
      </w:r>
      <w:r>
        <w:t xml:space="preserve"> for Case 1</w:t>
      </w:r>
    </w:p>
    <w:p w14:paraId="2228F131" w14:textId="40FD3F47" w:rsidR="00C01E7B" w:rsidRDefault="00C01E7B" w:rsidP="007F0FC6">
      <w:pPr>
        <w:pStyle w:val="Heading3"/>
      </w:pPr>
      <w:r>
        <w:t>Option A</w:t>
      </w:r>
      <w:r w:rsidR="00FD3202">
        <w:t xml:space="preserve"> : UE side performance monitoring</w:t>
      </w:r>
    </w:p>
    <w:p w14:paraId="040378F9" w14:textId="5F598A48" w:rsidR="001B62F6" w:rsidRDefault="001B62F6" w:rsidP="00E7028D">
      <w:r>
        <w:t xml:space="preserve">In RAN1#116b, the following agreement was made to identify potential options to enable UE or LMF to </w:t>
      </w:r>
      <w:r w:rsidR="002E121D">
        <w:t>perform performance monitoring</w:t>
      </w:r>
      <w:r w:rsidR="00974F37">
        <w:t xml:space="preserve"> [</w:t>
      </w:r>
      <w:r w:rsidR="00B525E9">
        <w:t>9</w:t>
      </w:r>
      <w:r w:rsidR="00974F37">
        <w:t>]</w:t>
      </w:r>
      <w:r w:rsidR="002E121D">
        <w:t>.</w:t>
      </w:r>
    </w:p>
    <w:tbl>
      <w:tblPr>
        <w:tblStyle w:val="TableGrid"/>
        <w:tblW w:w="0" w:type="auto"/>
        <w:tblLook w:val="04A0" w:firstRow="1" w:lastRow="0" w:firstColumn="1" w:lastColumn="0" w:noHBand="0" w:noVBand="1"/>
      </w:tblPr>
      <w:tblGrid>
        <w:gridCol w:w="9350"/>
      </w:tblGrid>
      <w:tr w:rsidR="005D66BD" w14:paraId="5A1686B5" w14:textId="77777777" w:rsidTr="005D66BD">
        <w:tc>
          <w:tcPr>
            <w:tcW w:w="9350" w:type="dxa"/>
          </w:tcPr>
          <w:p w14:paraId="0F2612F0" w14:textId="77777777" w:rsidR="005D66BD" w:rsidRPr="001028BE" w:rsidRDefault="005D66BD" w:rsidP="005D66BD">
            <w:pPr>
              <w:rPr>
                <w:rFonts w:eastAsia="DengXian"/>
                <w:highlight w:val="green"/>
                <w:lang w:eastAsia="zh-CN"/>
              </w:rPr>
            </w:pPr>
            <w:r w:rsidRPr="001028BE">
              <w:rPr>
                <w:rFonts w:eastAsia="DengXian" w:hint="eastAsia"/>
                <w:highlight w:val="green"/>
                <w:lang w:eastAsia="zh-CN"/>
              </w:rPr>
              <w:t>Agreement</w:t>
            </w:r>
          </w:p>
          <w:p w14:paraId="42B12D78" w14:textId="77777777" w:rsidR="005D66BD" w:rsidRPr="001028BE" w:rsidRDefault="005D66BD" w:rsidP="005D66BD">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222A3BD9" w14:textId="77777777" w:rsidR="005D66BD" w:rsidRPr="001028BE" w:rsidRDefault="005D66BD" w:rsidP="005D66BD">
            <w:pPr>
              <w:pStyle w:val="ListParagraph"/>
              <w:widowControl w:val="0"/>
              <w:numPr>
                <w:ilvl w:val="0"/>
                <w:numId w:val="67"/>
              </w:numPr>
            </w:pPr>
            <w:r w:rsidRPr="001028BE">
              <w:t xml:space="preserve">Option A. The target UE side performs monitoring metric calculation. </w:t>
            </w:r>
          </w:p>
          <w:p w14:paraId="4946B2D9" w14:textId="77777777" w:rsidR="005D66BD" w:rsidRPr="001028BE" w:rsidRDefault="005D66BD" w:rsidP="005D66BD">
            <w:pPr>
              <w:pStyle w:val="ListParagraph"/>
              <w:widowControl w:val="0"/>
              <w:numPr>
                <w:ilvl w:val="1"/>
                <w:numId w:val="66"/>
              </w:numPr>
            </w:pPr>
            <w:r w:rsidRPr="001028BE">
              <w:t xml:space="preserve">Option A-1. At least information on ground truth label of the target UE is generated by LMF and provided to the target UE. </w:t>
            </w:r>
          </w:p>
          <w:p w14:paraId="3847FF75" w14:textId="77777777" w:rsidR="005D66BD" w:rsidRPr="001028BE" w:rsidRDefault="005D66BD" w:rsidP="005D66BD">
            <w:pPr>
              <w:pStyle w:val="ListParagraph"/>
              <w:widowControl w:val="0"/>
              <w:numPr>
                <w:ilvl w:val="2"/>
                <w:numId w:val="66"/>
              </w:numPr>
            </w:pPr>
            <w:r w:rsidRPr="001028BE">
              <w:t>In one example, target UE and/or gNB sends measurement (e.g., legacy measurement) to LMF so that LMF can derive the information on ground truth label.</w:t>
            </w:r>
          </w:p>
          <w:p w14:paraId="3D1FF010" w14:textId="77777777" w:rsidR="005D66BD" w:rsidRPr="001028BE" w:rsidRDefault="005D66BD" w:rsidP="005D66BD">
            <w:pPr>
              <w:pStyle w:val="ListParagraph"/>
              <w:widowControl w:val="0"/>
              <w:numPr>
                <w:ilvl w:val="1"/>
                <w:numId w:val="66"/>
              </w:numPr>
            </w:pPr>
            <w:r w:rsidRPr="001028BE">
              <w:t>Option A-2. At least position calculation assistance data (e.g., existing information for UE-based positioning method) is provided from LMF to the target UE.</w:t>
            </w:r>
          </w:p>
          <w:p w14:paraId="0D49775F" w14:textId="77777777" w:rsidR="005D66BD" w:rsidRPr="001028BE" w:rsidRDefault="005D66BD" w:rsidP="005D66BD">
            <w:pPr>
              <w:pStyle w:val="ListParagraph"/>
              <w:widowControl w:val="0"/>
              <w:numPr>
                <w:ilvl w:val="1"/>
                <w:numId w:val="66"/>
              </w:numPr>
            </w:pPr>
            <w:r w:rsidRPr="001028BE">
              <w:t xml:space="preserve">Option A-3. Reuse Rel-18 assistance data transfer framework from LMF to the target UE, where the PRU measurement (e.g., legacy measurement) and the corresponding PRU location are sent via LMF to the target UE. </w:t>
            </w:r>
          </w:p>
          <w:p w14:paraId="56753E05" w14:textId="77777777" w:rsidR="005D66BD" w:rsidRPr="001028BE" w:rsidRDefault="005D66BD" w:rsidP="005D66BD">
            <w:pPr>
              <w:pStyle w:val="ListParagraph"/>
              <w:widowControl w:val="0"/>
              <w:numPr>
                <w:ilvl w:val="1"/>
                <w:numId w:val="66"/>
              </w:numPr>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6AD91CBB" w14:textId="77777777" w:rsidR="005D66BD" w:rsidRPr="001028BE" w:rsidRDefault="005D66BD" w:rsidP="005D66BD">
            <w:pPr>
              <w:pStyle w:val="ListParagraph"/>
              <w:widowControl w:val="0"/>
              <w:numPr>
                <w:ilvl w:val="2"/>
                <w:numId w:val="66"/>
              </w:numPr>
            </w:pPr>
            <w:r w:rsidRPr="001028BE">
              <w:t>Note: Option A-4 can be realized by implementation in a manner transparent to specification if the PRU sends information to the target UE side in a proprietary method.</w:t>
            </w:r>
          </w:p>
          <w:p w14:paraId="263026C0" w14:textId="77777777" w:rsidR="005D66BD" w:rsidRPr="001028BE" w:rsidRDefault="005D66BD" w:rsidP="005D66BD">
            <w:pPr>
              <w:pStyle w:val="ListParagraph"/>
              <w:widowControl w:val="0"/>
              <w:numPr>
                <w:ilvl w:val="0"/>
                <w:numId w:val="66"/>
              </w:numPr>
            </w:pPr>
            <w:r w:rsidRPr="001028BE">
              <w:t>Option B. The LMF performs monitoring metric calculation.</w:t>
            </w:r>
          </w:p>
          <w:p w14:paraId="204B4E1F" w14:textId="77777777" w:rsidR="005D66BD" w:rsidRPr="001028BE" w:rsidRDefault="005D66BD" w:rsidP="005D66BD">
            <w:pPr>
              <w:pStyle w:val="ListParagraph"/>
              <w:widowControl w:val="0"/>
              <w:numPr>
                <w:ilvl w:val="1"/>
                <w:numId w:val="66"/>
              </w:numPr>
            </w:pPr>
            <w:r w:rsidRPr="001028BE">
              <w:rPr>
                <w:rFonts w:eastAsia="DengXian"/>
                <w:lang w:eastAsia="zh-CN"/>
              </w:rPr>
              <w:t xml:space="preserve">Option B-1. </w:t>
            </w:r>
            <w:r w:rsidRPr="001028BE">
              <w:t xml:space="preserve">at least </w:t>
            </w:r>
            <w:r w:rsidRPr="001028BE">
              <w:rPr>
                <w:rFonts w:eastAsia="SimSun"/>
                <w:lang w:eastAsia="zh-CN"/>
              </w:rPr>
              <w:t>inference result</w:t>
            </w:r>
            <w:r w:rsidRPr="001028BE">
              <w:t xml:space="preserve"> </w:t>
            </w:r>
            <w:r w:rsidRPr="001028BE">
              <w:rPr>
                <w:rFonts w:eastAsia="SimSun"/>
                <w:lang w:eastAsia="zh-CN"/>
              </w:rPr>
              <w:t xml:space="preserve">(i.e., the model output corresponding to target UE’s channel measurement) </w:t>
            </w:r>
            <w:r w:rsidRPr="001028BE">
              <w:t>of the target UE</w:t>
            </w:r>
            <w:r w:rsidRPr="001028BE">
              <w:rPr>
                <w:rFonts w:eastAsia="SimSun"/>
                <w:lang w:eastAsia="zh-CN"/>
              </w:rPr>
              <w:t xml:space="preserve"> is sent by the target UE to </w:t>
            </w:r>
            <w:r w:rsidRPr="001028BE">
              <w:t xml:space="preserve">LMF. </w:t>
            </w:r>
          </w:p>
          <w:p w14:paraId="0400C1D9" w14:textId="77777777" w:rsidR="005D66BD" w:rsidRPr="001028BE" w:rsidRDefault="005D66BD" w:rsidP="005D66BD">
            <w:pPr>
              <w:pStyle w:val="ListParagraph"/>
              <w:widowControl w:val="0"/>
              <w:numPr>
                <w:ilvl w:val="1"/>
                <w:numId w:val="66"/>
              </w:numPr>
            </w:pPr>
            <w:r w:rsidRPr="001028BE">
              <w:rPr>
                <w:rFonts w:eastAsia="SimSun"/>
                <w:lang w:eastAsia="zh-CN"/>
              </w:rPr>
              <w:t xml:space="preserve">Option B-2. </w:t>
            </w:r>
            <w:r w:rsidRPr="001028BE">
              <w:t>PRU</w:t>
            </w:r>
            <w:r w:rsidRPr="001028BE">
              <w:rPr>
                <w:rFonts w:eastAsia="SimSun"/>
                <w:lang w:eastAsia="zh-CN"/>
              </w:rPr>
              <w:t>’s</w:t>
            </w:r>
            <w:r w:rsidRPr="001028BE">
              <w:t xml:space="preserve"> </w:t>
            </w:r>
            <w:r w:rsidRPr="001028BE">
              <w:rPr>
                <w:rFonts w:eastAsia="SimSun"/>
                <w:lang w:eastAsia="zh-CN"/>
              </w:rPr>
              <w:t xml:space="preserve">channel </w:t>
            </w:r>
            <w:r w:rsidRPr="001028BE">
              <w:t>measurement is sent via LMF to the target UE</w:t>
            </w:r>
            <w:r w:rsidRPr="001028BE">
              <w:rPr>
                <w:rFonts w:eastAsia="SimSun"/>
                <w:lang w:eastAsia="zh-CN"/>
              </w:rPr>
              <w:t xml:space="preserve">, and the inference result (i.e., the model output corresponding to PRU’s channel measurement) is sent by the target UE to </w:t>
            </w:r>
            <w:r w:rsidRPr="001028BE">
              <w:t>LMF.</w:t>
            </w:r>
          </w:p>
          <w:p w14:paraId="2C19595B" w14:textId="77777777" w:rsidR="005D66BD" w:rsidRPr="001028BE" w:rsidRDefault="005D66BD" w:rsidP="005D66BD">
            <w:pPr>
              <w:rPr>
                <w:rFonts w:eastAsia="DengXian"/>
                <w:lang w:eastAsia="zh-CN"/>
              </w:rPr>
            </w:pPr>
            <w:r w:rsidRPr="001028BE">
              <w:t xml:space="preserve">Note: exact method to perform the monitoring metric calculation is up to implementation. </w:t>
            </w:r>
          </w:p>
          <w:p w14:paraId="069D42C0" w14:textId="2A3E13CC" w:rsidR="005D66BD" w:rsidRDefault="005D66BD" w:rsidP="00B26674">
            <w:r w:rsidRPr="001028BE">
              <w:rPr>
                <w:rFonts w:eastAsia="DengXian" w:hint="eastAsia"/>
                <w:lang w:eastAsia="zh-CN"/>
              </w:rPr>
              <w:t>Note: Other options are not precluded.</w:t>
            </w:r>
          </w:p>
        </w:tc>
      </w:tr>
    </w:tbl>
    <w:p w14:paraId="24DD8B70" w14:textId="049B205D" w:rsidR="007446E6" w:rsidRDefault="005E1B10" w:rsidP="004F460D">
      <w:pPr>
        <w:spacing w:before="240"/>
      </w:pPr>
      <w:r>
        <w:t xml:space="preserve">In the above options, how </w:t>
      </w:r>
      <w:r w:rsidR="00971D7E">
        <w:t>the ground truth</w:t>
      </w:r>
      <w:r w:rsidR="00E7028D">
        <w:t xml:space="preserve"> can be delivered to the UE</w:t>
      </w:r>
      <w:r w:rsidR="00971D7E">
        <w:t xml:space="preserve"> during </w:t>
      </w:r>
      <w:r w:rsidR="005F1C1D">
        <w:t xml:space="preserve">labeled-based </w:t>
      </w:r>
      <w:r w:rsidR="00971D7E">
        <w:t>L</w:t>
      </w:r>
      <w:r w:rsidR="00CA3665">
        <w:t>CM</w:t>
      </w:r>
      <w:r w:rsidR="00E7028D">
        <w:t xml:space="preserve"> </w:t>
      </w:r>
      <w:r>
        <w:t>are</w:t>
      </w:r>
      <w:r w:rsidR="00E7028D">
        <w:t xml:space="preserve"> discussed. </w:t>
      </w:r>
    </w:p>
    <w:p w14:paraId="7871F7F6" w14:textId="16051EF1" w:rsidR="001B596E" w:rsidRPr="007F0FC6" w:rsidRDefault="001B596E" w:rsidP="004F460D">
      <w:pPr>
        <w:spacing w:before="240"/>
        <w:rPr>
          <w:u w:val="single"/>
        </w:rPr>
      </w:pPr>
      <w:r w:rsidRPr="007F0FC6">
        <w:rPr>
          <w:u w:val="single"/>
        </w:rPr>
        <w:t>Option A-1</w:t>
      </w:r>
    </w:p>
    <w:p w14:paraId="1F18DC9E" w14:textId="65C2A520" w:rsidR="001B596E" w:rsidRDefault="001B596E" w:rsidP="004F460D">
      <w:pPr>
        <w:spacing w:before="240"/>
      </w:pPr>
      <w:r w:rsidRPr="001B596E">
        <w:t>Un</w:t>
      </w:r>
      <w:r w:rsidRPr="007F0FC6">
        <w:t>der Option A</w:t>
      </w:r>
      <w:r>
        <w:t>-1, the LMF provides the ground truth to the UE.</w:t>
      </w:r>
      <w:r w:rsidR="00D15522">
        <w:t xml:space="preserve"> The UE can use the received ground truth for the purpose of performance monitoring</w:t>
      </w:r>
      <w:r w:rsidR="003B4D5F">
        <w:t>.</w:t>
      </w:r>
      <w:r>
        <w:t xml:space="preserve"> </w:t>
      </w:r>
      <w:r w:rsidR="007D2A4A">
        <w:t xml:space="preserve">The </w:t>
      </w:r>
      <w:r w:rsidR="007D11CD">
        <w:t>t</w:t>
      </w:r>
      <w:r w:rsidR="007D2A4A">
        <w:t xml:space="preserve">arget UE can send measurement reports and obtain the estimated UE location from the LMF. </w:t>
      </w:r>
      <w:r w:rsidR="00DE5F78">
        <w:t xml:space="preserve">As the LMF </w:t>
      </w:r>
      <w:r w:rsidR="008E5746">
        <w:rPr>
          <w:rFonts w:hint="eastAsia"/>
        </w:rPr>
        <w:t xml:space="preserve">can acquire measurements and location information of </w:t>
      </w:r>
      <w:r w:rsidR="008E5746">
        <w:rPr>
          <w:rFonts w:hint="eastAsia"/>
        </w:rPr>
        <w:lastRenderedPageBreak/>
        <w:t>other UEs</w:t>
      </w:r>
      <w:r w:rsidR="009F5617">
        <w:t xml:space="preserve">, </w:t>
      </w:r>
      <w:r w:rsidR="00B23611">
        <w:t xml:space="preserve">the ground truth provided by the LMF </w:t>
      </w:r>
      <w:r w:rsidR="0030773A">
        <w:t>is</w:t>
      </w:r>
      <w:r w:rsidR="00B23611">
        <w:t xml:space="preserve"> more reliable than the ground truth generated by the UE.</w:t>
      </w:r>
      <w:r w:rsidR="00246F4B">
        <w:t xml:space="preserve"> A similar mechanism supported in UE-assisted positioning such as DL-TDOA or DL-AoD can be considered for this option</w:t>
      </w:r>
      <w:r w:rsidR="00392679">
        <w:t xml:space="preserve"> as the aforementioned methods require the UE to report </w:t>
      </w:r>
      <w:r w:rsidR="0030773A">
        <w:t>measurements</w:t>
      </w:r>
      <w:r w:rsidR="00392679">
        <w:t>.</w:t>
      </w:r>
    </w:p>
    <w:p w14:paraId="4A3C0BBE" w14:textId="0AEDBC32" w:rsidR="00E27895" w:rsidRPr="007F0FC6" w:rsidRDefault="00E27895" w:rsidP="004F460D">
      <w:pPr>
        <w:spacing w:before="240"/>
        <w:rPr>
          <w:u w:val="single"/>
        </w:rPr>
      </w:pPr>
      <w:r w:rsidRPr="007F0FC6">
        <w:rPr>
          <w:u w:val="single"/>
        </w:rPr>
        <w:t>Option A-2</w:t>
      </w:r>
    </w:p>
    <w:p w14:paraId="7BEB9B96" w14:textId="173408CF" w:rsidR="00E27895" w:rsidRPr="0065788E" w:rsidRDefault="006C1F73" w:rsidP="004F460D">
      <w:pPr>
        <w:spacing w:before="240"/>
      </w:pPr>
      <w:r>
        <w:t xml:space="preserve">In this option, </w:t>
      </w:r>
      <w:r w:rsidR="00B77A6A">
        <w:t xml:space="preserve">the UE receives assistance data </w:t>
      </w:r>
      <w:r w:rsidR="00D15522">
        <w:t xml:space="preserve">from the network which </w:t>
      </w:r>
      <w:r w:rsidR="00EC07F2">
        <w:t>may aid the UE during performance</w:t>
      </w:r>
      <w:r w:rsidR="00356B20">
        <w:t xml:space="preserve"> monitoring. The </w:t>
      </w:r>
      <w:r w:rsidR="00BC3BD3">
        <w:t xml:space="preserve">contents of the assistance data may be similar to </w:t>
      </w:r>
      <w:r w:rsidR="00502899">
        <w:t xml:space="preserve">the </w:t>
      </w:r>
      <w:r w:rsidR="00E516D1">
        <w:t>assi</w:t>
      </w:r>
      <w:r w:rsidR="00983EC7">
        <w:t>s</w:t>
      </w:r>
      <w:r w:rsidR="00E516D1">
        <w:t>tance</w:t>
      </w:r>
      <w:r w:rsidR="00502899">
        <w:t xml:space="preserve"> data specified for UE-based positioning methods (e.g., UE-based DL-TDoA, UE-based DL-AoD)</w:t>
      </w:r>
      <w:r w:rsidR="00302004">
        <w:t xml:space="preserve"> specified in NR positioning</w:t>
      </w:r>
      <w:r w:rsidR="002A4240">
        <w:t xml:space="preserve">. </w:t>
      </w:r>
      <w:r w:rsidR="005A2454">
        <w:t xml:space="preserve">For example, </w:t>
      </w:r>
      <w:r w:rsidR="00302004">
        <w:t>as described in TS 38.305</w:t>
      </w:r>
      <w:r w:rsidR="009347C7">
        <w:t xml:space="preserve"> [10]</w:t>
      </w:r>
      <w:r w:rsidR="00302004">
        <w:t xml:space="preserve">, </w:t>
      </w:r>
      <w:r w:rsidR="005A2454">
        <w:t xml:space="preserve">assistance data may contain AoD for each DL-PRS, </w:t>
      </w:r>
      <w:r w:rsidR="0024736F">
        <w:t>beam information</w:t>
      </w:r>
      <w:r w:rsidR="00A45886">
        <w:t xml:space="preserve"> and associated uncertainty</w:t>
      </w:r>
      <w:r w:rsidR="0024736F">
        <w:t xml:space="preserve">, </w:t>
      </w:r>
      <w:r w:rsidR="00E82526">
        <w:t>synchronization error at the network.</w:t>
      </w:r>
    </w:p>
    <w:p w14:paraId="1FC48822" w14:textId="4D8AB3E0" w:rsidR="007446E6" w:rsidRPr="007F0FC6" w:rsidRDefault="007446E6" w:rsidP="004F460D">
      <w:pPr>
        <w:spacing w:before="240"/>
        <w:rPr>
          <w:u w:val="single"/>
        </w:rPr>
      </w:pPr>
      <w:r w:rsidRPr="007F0FC6">
        <w:rPr>
          <w:u w:val="single"/>
        </w:rPr>
        <w:t>Option A-3</w:t>
      </w:r>
    </w:p>
    <w:p w14:paraId="097ED99B" w14:textId="78814311" w:rsidR="00E7028D" w:rsidRDefault="00E7028D" w:rsidP="007F0FC6">
      <w:pPr>
        <w:spacing w:before="240"/>
      </w:pPr>
      <w:r>
        <w:t>During Release 18,</w:t>
      </w:r>
      <w:r w:rsidR="007313EE">
        <w:rPr>
          <w:rFonts w:hint="eastAsia"/>
        </w:rPr>
        <w:t xml:space="preserve"> PRU</w:t>
      </w:r>
      <w:r w:rsidR="00964113">
        <w:rPr>
          <w:rFonts w:hint="eastAsia"/>
        </w:rPr>
        <w:t xml:space="preserve"> (Positioning Reference Unit)</w:t>
      </w:r>
      <w:r w:rsidR="007313EE">
        <w:rPr>
          <w:rFonts w:hint="eastAsia"/>
        </w:rPr>
        <w:t xml:space="preserve"> </w:t>
      </w:r>
      <w:r>
        <w:t>measurement forwarding by the LMF for NRCP (NR Carrier Phase) positioning was supported [</w:t>
      </w:r>
      <w:r w:rsidR="00A0107D">
        <w:t>8</w:t>
      </w:r>
      <w:r w:rsidR="00517E55">
        <w:t xml:space="preserve">, </w:t>
      </w:r>
      <w:r w:rsidR="00A0107D">
        <w:t>10</w:t>
      </w:r>
      <w:r>
        <w:t>]. Using the supported functionality, a UE can request for measurements made by PRU to the network. As a response for the request made by the</w:t>
      </w:r>
      <w:r w:rsidR="00825987">
        <w:t xml:space="preserve"> target</w:t>
      </w:r>
      <w:r>
        <w:t xml:space="preserve"> UE, the LMF can send timing, power and phase measurements (e.g., NRCP, RSTD, RSRP) made by the PRU to the</w:t>
      </w:r>
      <w:r w:rsidR="005461C8">
        <w:t xml:space="preserve"> target</w:t>
      </w:r>
      <w:r w:rsidR="00710E18">
        <w:t xml:space="preserve"> </w:t>
      </w:r>
      <w:r>
        <w:t>UE who made the request.</w:t>
      </w:r>
      <w:r w:rsidR="00C36273">
        <w:t xml:space="preserve"> Under Option A-3, </w:t>
      </w:r>
      <w:r w:rsidR="00CE48C8">
        <w:t>the supported functionality will be considered as the baseline.</w:t>
      </w:r>
    </w:p>
    <w:p w14:paraId="626EB825" w14:textId="577E41D4" w:rsidR="00E7028D" w:rsidRDefault="00E7028D" w:rsidP="00E7028D">
      <w:r>
        <w:t>The measurement forward</w:t>
      </w:r>
      <w:r w:rsidR="0075194C">
        <w:t>ing</w:t>
      </w:r>
      <w:r>
        <w:t xml:space="preserve"> functionality can be used to deliver data</w:t>
      </w:r>
      <w:r w:rsidR="00726226">
        <w:rPr>
          <w:rFonts w:hint="eastAsia"/>
        </w:rPr>
        <w:t xml:space="preserve"> needed for LCM</w:t>
      </w:r>
      <w:r>
        <w:t xml:space="preserve"> to </w:t>
      </w:r>
      <w:r w:rsidR="005351C2">
        <w:t>a</w:t>
      </w:r>
      <w:r>
        <w:t xml:space="preserve"> UE. As the location of the PRU is known by the LMF, the measurements and location information, i.e., </w:t>
      </w:r>
      <w:r w:rsidR="00F21C50">
        <w:t xml:space="preserve">the </w:t>
      </w:r>
      <w:r>
        <w:t>ground truth, can be reliable</w:t>
      </w:r>
      <w:r w:rsidR="00273C3F">
        <w:t xml:space="preserve"> and used </w:t>
      </w:r>
      <w:r w:rsidR="00C138A0">
        <w:rPr>
          <w:rFonts w:hint="eastAsia"/>
        </w:rPr>
        <w:t>for LCM</w:t>
      </w:r>
      <w:r>
        <w:t xml:space="preserve">. An additional benefit of the functionality, in the context of </w:t>
      </w:r>
      <w:r w:rsidR="00EC5228">
        <w:rPr>
          <w:rFonts w:hint="eastAsia"/>
        </w:rPr>
        <w:t>LCM</w:t>
      </w:r>
      <w:r>
        <w:t xml:space="preserve"> for AIML positioning, is that the LMF can check the content of the data</w:t>
      </w:r>
      <w:r w:rsidR="00AF2F43">
        <w:t xml:space="preserve"> to be forwarded</w:t>
      </w:r>
      <w:r w:rsidR="005C4551">
        <w:t>.</w:t>
      </w:r>
      <w:r w:rsidR="0013364D">
        <w:t xml:space="preserve"> The inspection of forwarded data by the LMF maintains the integrity </w:t>
      </w:r>
      <w:r w:rsidR="00542657">
        <w:t>of</w:t>
      </w:r>
      <w:r w:rsidR="0013364D">
        <w:t xml:space="preserve"> the data</w:t>
      </w:r>
      <w:r w:rsidR="0082412E">
        <w:t xml:space="preserve"> used for LCM</w:t>
      </w:r>
      <w:r w:rsidR="0013364D">
        <w:t>.</w:t>
      </w:r>
    </w:p>
    <w:p w14:paraId="6D1CC317" w14:textId="59C40949" w:rsidR="00D75322" w:rsidRDefault="00E7028D" w:rsidP="00E7028D">
      <w:r>
        <w:t>As the current specification supports only</w:t>
      </w:r>
      <w:r w:rsidR="00C0579F">
        <w:t xml:space="preserve"> forwarding of</w:t>
      </w:r>
      <w:r>
        <w:t xml:space="preserve"> measurements</w:t>
      </w:r>
      <w:r w:rsidR="00C0579F">
        <w:t xml:space="preserve"> made by PRU and PRU location</w:t>
      </w:r>
      <w:r>
        <w:t xml:space="preserve">, the content of </w:t>
      </w:r>
      <w:r w:rsidR="00A929D0">
        <w:t>forwarded</w:t>
      </w:r>
      <w:r>
        <w:t xml:space="preserve"> information needs </w:t>
      </w:r>
      <w:r w:rsidR="00AA6C21">
        <w:t xml:space="preserve">enhancement </w:t>
      </w:r>
      <w:r w:rsidR="00981CFF">
        <w:t>for the purpose of AIML positioning</w:t>
      </w:r>
      <w:r>
        <w:t xml:space="preserve">. For example, </w:t>
      </w:r>
      <w:r w:rsidR="000836C1">
        <w:t>the</w:t>
      </w:r>
      <w:r w:rsidR="00867398">
        <w:t xml:space="preserve"> hard or soft</w:t>
      </w:r>
      <w:r w:rsidR="000836C1">
        <w:t xml:space="preserve"> </w:t>
      </w:r>
      <w:r>
        <w:t>ground truth label quality indicator needs to be associated with the ground truth, i.e., PRU</w:t>
      </w:r>
      <w:r w:rsidR="006178D7">
        <w:t xml:space="preserve"> or UE</w:t>
      </w:r>
      <w:r>
        <w:t xml:space="preserve"> location information.</w:t>
      </w:r>
    </w:p>
    <w:p w14:paraId="58460A95" w14:textId="11F6E33B" w:rsidR="00871804" w:rsidRDefault="007A6A9E" w:rsidP="00E7028D">
      <w:pPr>
        <w:rPr>
          <w:b/>
          <w:bCs/>
        </w:rPr>
      </w:pPr>
      <w:r w:rsidRPr="007F0FC6">
        <w:rPr>
          <w:b/>
          <w:bCs/>
        </w:rPr>
        <w:t>Observation</w:t>
      </w:r>
      <w:r w:rsidR="00D75322" w:rsidRPr="007F0FC6">
        <w:rPr>
          <w:b/>
          <w:bCs/>
        </w:rPr>
        <w:t xml:space="preserve"> </w:t>
      </w:r>
      <w:r w:rsidR="00B3688A">
        <w:rPr>
          <w:b/>
          <w:bCs/>
        </w:rPr>
        <w:t>4</w:t>
      </w:r>
      <w:r w:rsidR="00D75322" w:rsidRPr="007F0FC6">
        <w:rPr>
          <w:b/>
          <w:bCs/>
        </w:rPr>
        <w:t>: Option A-1, A-2 and A-3 can consider existing frameworks in NR positioning as the starting point</w:t>
      </w:r>
    </w:p>
    <w:p w14:paraId="5F6FC4D5" w14:textId="4778123E" w:rsidR="00AB07F1" w:rsidRDefault="00AB07F1" w:rsidP="00E7028D">
      <w:pPr>
        <w:rPr>
          <w:b/>
          <w:bCs/>
        </w:rPr>
      </w:pPr>
      <w:r>
        <w:rPr>
          <w:b/>
          <w:bCs/>
        </w:rPr>
        <w:t xml:space="preserve">Observation </w:t>
      </w:r>
      <w:r w:rsidR="00B3688A">
        <w:rPr>
          <w:b/>
          <w:bCs/>
        </w:rPr>
        <w:t>5</w:t>
      </w:r>
      <w:r>
        <w:rPr>
          <w:b/>
          <w:bCs/>
        </w:rPr>
        <w:t xml:space="preserve">: </w:t>
      </w:r>
      <w:r w:rsidR="00F04EC2">
        <w:rPr>
          <w:b/>
          <w:bCs/>
        </w:rPr>
        <w:t xml:space="preserve">The content of transferred assistance data </w:t>
      </w:r>
      <w:r w:rsidR="00DE1E6F">
        <w:rPr>
          <w:b/>
          <w:bCs/>
        </w:rPr>
        <w:t xml:space="preserve">may need enhancement for AIML based positioning </w:t>
      </w:r>
      <w:r w:rsidR="007E2BF3">
        <w:rPr>
          <w:b/>
          <w:bCs/>
        </w:rPr>
        <w:t>for Option A-3</w:t>
      </w:r>
    </w:p>
    <w:p w14:paraId="7A557E9C" w14:textId="0AC490BD" w:rsidR="00515F90" w:rsidRDefault="00515F90" w:rsidP="00E7028D">
      <w:r>
        <w:t>Thus, the following proposal is made</w:t>
      </w:r>
      <w:r w:rsidR="001B20DF">
        <w:t xml:space="preserve"> as Option A-1, A-2 and A-3 can be achieved </w:t>
      </w:r>
      <w:r w:rsidR="007E718E">
        <w:t xml:space="preserve">starting with the existing framework. In addition, </w:t>
      </w:r>
      <w:r w:rsidR="001F260A">
        <w:t xml:space="preserve">Option A-1, A-2 and A-3 can co-exist as </w:t>
      </w:r>
      <w:r w:rsidR="00A761BF">
        <w:t>each option relies on different network functionalities</w:t>
      </w:r>
      <w:r w:rsidR="00B76AB6">
        <w:t xml:space="preserve">, </w:t>
      </w:r>
      <w:r w:rsidR="00E20CAF">
        <w:t xml:space="preserve">namely </w:t>
      </w:r>
      <w:r w:rsidR="00A761BF">
        <w:t xml:space="preserve">LMF-based determination of UE location, </w:t>
      </w:r>
      <w:r w:rsidR="000D6C5E">
        <w:t>provision of assistance information</w:t>
      </w:r>
      <w:r w:rsidR="008D507C">
        <w:t xml:space="preserve"> by the LMF and</w:t>
      </w:r>
      <w:r w:rsidR="000D6C5E">
        <w:t xml:space="preserve"> </w:t>
      </w:r>
      <w:r w:rsidR="003E6490">
        <w:t xml:space="preserve">measurement </w:t>
      </w:r>
      <w:r w:rsidR="00834A86">
        <w:t>forwarding</w:t>
      </w:r>
      <w:r w:rsidR="003E6490">
        <w:t xml:space="preserve"> from the LMF</w:t>
      </w:r>
      <w:r w:rsidR="00831894">
        <w:t>.</w:t>
      </w:r>
    </w:p>
    <w:p w14:paraId="2FCA4825" w14:textId="6E443DFA" w:rsidR="00515F90" w:rsidRDefault="00764EF6" w:rsidP="00E7028D">
      <w:pPr>
        <w:rPr>
          <w:b/>
          <w:bCs/>
        </w:rPr>
      </w:pPr>
      <w:r w:rsidRPr="007F0FC6">
        <w:rPr>
          <w:b/>
          <w:bCs/>
        </w:rPr>
        <w:t xml:space="preserve">Proposal </w:t>
      </w:r>
      <w:r w:rsidR="003C20E6">
        <w:rPr>
          <w:b/>
          <w:bCs/>
        </w:rPr>
        <w:t>1</w:t>
      </w:r>
      <w:r w:rsidR="003430DA">
        <w:rPr>
          <w:b/>
          <w:bCs/>
        </w:rPr>
        <w:t>7</w:t>
      </w:r>
      <w:r w:rsidRPr="007F0FC6">
        <w:rPr>
          <w:b/>
          <w:bCs/>
        </w:rPr>
        <w:t xml:space="preserve">: </w:t>
      </w:r>
      <w:r w:rsidR="00DF3B2F" w:rsidRPr="00F31A3B">
        <w:rPr>
          <w:b/>
          <w:bCs/>
        </w:rPr>
        <w:t>For model performance monitoring of AI/ML positioning Case 1, for model performance monitoring metric calculation in label-based model monitoring,</w:t>
      </w:r>
      <w:r w:rsidR="006E70AF" w:rsidRPr="00F31A3B">
        <w:rPr>
          <w:b/>
          <w:bCs/>
        </w:rPr>
        <w:t xml:space="preserve"> support </w:t>
      </w:r>
      <w:r w:rsidR="00050898" w:rsidRPr="00F31A3B">
        <w:rPr>
          <w:b/>
          <w:bCs/>
        </w:rPr>
        <w:t>Option A-1, A-2 and A-3</w:t>
      </w:r>
      <w:r w:rsidR="00D566C9" w:rsidRPr="00F31A3B">
        <w:rPr>
          <w:b/>
          <w:bCs/>
        </w:rPr>
        <w:t>.</w:t>
      </w:r>
    </w:p>
    <w:p w14:paraId="3F234DA1" w14:textId="205C0BB3" w:rsidR="006061BD" w:rsidRPr="00AC0A81" w:rsidRDefault="009A1B41" w:rsidP="00AC0A81">
      <w:pPr>
        <w:spacing w:before="240"/>
        <w:rPr>
          <w:u w:val="single"/>
        </w:rPr>
      </w:pPr>
      <w:r>
        <w:rPr>
          <w:u w:val="single"/>
        </w:rPr>
        <w:t>O</w:t>
      </w:r>
      <w:r w:rsidR="006061BD" w:rsidRPr="00AC0A81">
        <w:rPr>
          <w:u w:val="single"/>
        </w:rPr>
        <w:t>ption B</w:t>
      </w:r>
      <w:r w:rsidR="007F76DA" w:rsidRPr="00AC0A81">
        <w:rPr>
          <w:u w:val="single"/>
        </w:rPr>
        <w:t xml:space="preserve"> : LMF side performance monitoring</w:t>
      </w:r>
    </w:p>
    <w:p w14:paraId="3C9A61FC" w14:textId="60F6477C" w:rsidR="009A1B41" w:rsidRDefault="00BF3CE9" w:rsidP="00E7028D">
      <w:r>
        <w:t>Per RAN2 agreement</w:t>
      </w:r>
      <w:r w:rsidR="00C27193">
        <w:t xml:space="preserve"> made in RAN2#125b [1</w:t>
      </w:r>
      <w:r w:rsidR="00A0107D">
        <w:t>1</w:t>
      </w:r>
      <w:r w:rsidR="00C27193">
        <w:t>]</w:t>
      </w:r>
      <w:r>
        <w:t xml:space="preserve">, </w:t>
      </w:r>
      <w:r w:rsidR="00752095" w:rsidRPr="00752095">
        <w:t xml:space="preserve">“network decision, network-initiated” </w:t>
      </w:r>
      <w:r w:rsidR="00752095">
        <w:t xml:space="preserve">LCM will be considered as the baseline. </w:t>
      </w:r>
    </w:p>
    <w:tbl>
      <w:tblPr>
        <w:tblStyle w:val="TableGrid"/>
        <w:tblW w:w="0" w:type="auto"/>
        <w:tblLook w:val="04A0" w:firstRow="1" w:lastRow="0" w:firstColumn="1" w:lastColumn="0" w:noHBand="0" w:noVBand="1"/>
      </w:tblPr>
      <w:tblGrid>
        <w:gridCol w:w="9350"/>
      </w:tblGrid>
      <w:tr w:rsidR="009A1B41" w14:paraId="7D8BD533" w14:textId="77777777" w:rsidTr="009A1B41">
        <w:tc>
          <w:tcPr>
            <w:tcW w:w="9350" w:type="dxa"/>
          </w:tcPr>
          <w:p w14:paraId="4A2B06D2" w14:textId="77777777" w:rsidR="009A1B41" w:rsidRPr="007F0FC6" w:rsidRDefault="009A1B41" w:rsidP="009A1B41">
            <w:pPr>
              <w:rPr>
                <w:b/>
                <w:bCs/>
              </w:rPr>
            </w:pPr>
            <w:r w:rsidRPr="007F0FC6">
              <w:rPr>
                <w:b/>
                <w:bCs/>
              </w:rPr>
              <w:lastRenderedPageBreak/>
              <w:t>Agreements:</w:t>
            </w:r>
          </w:p>
          <w:p w14:paraId="6FB1836C" w14:textId="77777777" w:rsidR="009A1B41" w:rsidRDefault="009A1B41" w:rsidP="009A1B41">
            <w:r>
              <w:t xml:space="preserve">1 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C7FCA96" w14:textId="69150CE8" w:rsidR="009A1B41" w:rsidRDefault="009A1B41" w:rsidP="009A1B41">
            <w:r>
              <w:t>2 “UE-autonomous, UE’s decision is not reported to the network” is not considered for Rel-19</w:t>
            </w:r>
          </w:p>
        </w:tc>
      </w:tr>
    </w:tbl>
    <w:p w14:paraId="6F669C1E" w14:textId="2B8070DD" w:rsidR="00E7028D" w:rsidRDefault="00393964" w:rsidP="00AC0A81">
      <w:pPr>
        <w:spacing w:before="240"/>
      </w:pPr>
      <w:r>
        <w:t xml:space="preserve">Variants under Option B </w:t>
      </w:r>
      <w:r w:rsidR="00D6432D">
        <w:t>consider the UE to report inference to the network</w:t>
      </w:r>
      <w:r w:rsidR="008D26BD">
        <w:t>.</w:t>
      </w:r>
      <w:r w:rsidR="00037311">
        <w:t xml:space="preserve"> Thus, the baseline framework agreed in RAN2 is aligned with Option B where the UE needs to report inference to provide the network assistance information to assist the LMF make a decision during L</w:t>
      </w:r>
      <w:r w:rsidR="00074FD0">
        <w:t>CM</w:t>
      </w:r>
      <w:r w:rsidR="00037311">
        <w:t>.</w:t>
      </w:r>
      <w:r w:rsidR="008D26BD">
        <w:t xml:space="preserve"> </w:t>
      </w:r>
      <w:r w:rsidR="002473F3">
        <w:t xml:space="preserve">It should be noted that once Option B-1 is supported, Option B-2 can also be supported by using LMF measurement forwarding mechanism. In general, variants under Option B will require the UE to report inference to the network and details related to the content of the reports needs to be agreed. Considering variants under Option A can be realized using frameworks used in NR positioning, we propose to specify the variants of Option A first. </w:t>
      </w:r>
    </w:p>
    <w:p w14:paraId="2583D7D7" w14:textId="06398655" w:rsidR="002473F3" w:rsidRDefault="0064408E">
      <w:pPr>
        <w:spacing w:before="240"/>
        <w:rPr>
          <w:b/>
          <w:bCs/>
        </w:rPr>
      </w:pPr>
      <w:r w:rsidRPr="0061015A">
        <w:rPr>
          <w:b/>
          <w:bCs/>
        </w:rPr>
        <w:t xml:space="preserve">Proposal </w:t>
      </w:r>
      <w:r w:rsidR="003C20E6">
        <w:rPr>
          <w:b/>
          <w:bCs/>
        </w:rPr>
        <w:t>1</w:t>
      </w:r>
      <w:r w:rsidR="00D4301F">
        <w:rPr>
          <w:b/>
          <w:bCs/>
        </w:rPr>
        <w:t>8</w:t>
      </w:r>
      <w:r w:rsidRPr="0061015A">
        <w:rPr>
          <w:b/>
          <w:bCs/>
        </w:rPr>
        <w:t xml:space="preserve">: </w:t>
      </w:r>
      <w:r>
        <w:rPr>
          <w:b/>
          <w:bCs/>
        </w:rPr>
        <w:t>Prioritize specification of variants of Option A</w:t>
      </w:r>
      <w:r w:rsidR="00036347">
        <w:rPr>
          <w:b/>
          <w:bCs/>
        </w:rPr>
        <w:t xml:space="preserve"> over specification of Option B.</w:t>
      </w:r>
    </w:p>
    <w:p w14:paraId="42E54756" w14:textId="442C85AD" w:rsidR="00A940AC" w:rsidRDefault="00A940AC" w:rsidP="00A940AC">
      <w:pPr>
        <w:pStyle w:val="Heading3"/>
      </w:pPr>
      <w:r>
        <w:t>LCM decision</w:t>
      </w:r>
      <w:r w:rsidR="00792AAC">
        <w:t xml:space="preserve"> : UE or LMF</w:t>
      </w:r>
      <w:r w:rsidR="00F876C8">
        <w:t xml:space="preserve"> side decision</w:t>
      </w:r>
    </w:p>
    <w:p w14:paraId="2BC3DE57" w14:textId="66C4AC87" w:rsidR="00A940AC" w:rsidRDefault="00035E92" w:rsidP="00A940AC">
      <w:r>
        <w:t xml:space="preserve">Under Option A or Option B, it should be discussed whether LCM decisions are made at the UE or LMF. </w:t>
      </w:r>
      <w:r w:rsidR="0075296E">
        <w:t xml:space="preserve">For example, </w:t>
      </w:r>
      <w:r w:rsidR="00D01298">
        <w:t>under Option A, the UE may report performance metrics to the LMF so the LMF can make a LCM related decisions. For Option B, since inference is reported to the LMF, the LMF will make LCM related decisions.</w:t>
      </w:r>
      <w:r w:rsidR="007B5438">
        <w:t xml:space="preserve"> </w:t>
      </w:r>
    </w:p>
    <w:p w14:paraId="47A25775" w14:textId="67E3161C" w:rsidR="00A940AC" w:rsidRDefault="00815926" w:rsidP="007F0FC6">
      <w:pPr>
        <w:spacing w:before="240"/>
        <w:rPr>
          <w:b/>
          <w:bCs/>
        </w:rPr>
      </w:pPr>
      <w:r w:rsidRPr="006E23A2">
        <w:rPr>
          <w:rFonts w:hint="eastAsia"/>
          <w:b/>
          <w:bCs/>
        </w:rPr>
        <w:t xml:space="preserve">Observation </w:t>
      </w:r>
      <w:r w:rsidR="000E41DC">
        <w:rPr>
          <w:b/>
          <w:bCs/>
        </w:rPr>
        <w:t>6</w:t>
      </w:r>
      <w:r w:rsidR="008E5262">
        <w:rPr>
          <w:b/>
          <w:bCs/>
        </w:rPr>
        <w:t>:</w:t>
      </w:r>
      <w:r w:rsidRPr="006E23A2">
        <w:rPr>
          <w:b/>
          <w:bCs/>
        </w:rPr>
        <w:t xml:space="preserve"> </w:t>
      </w:r>
      <w:r w:rsidRPr="006E23A2">
        <w:rPr>
          <w:rFonts w:hint="eastAsia"/>
          <w:b/>
          <w:bCs/>
        </w:rPr>
        <w:t>RAN1 needs to discuss whether the UE reports performance metrics to the network under Option A</w:t>
      </w:r>
    </w:p>
    <w:p w14:paraId="4C0F2869" w14:textId="77777777" w:rsidR="007D7B87" w:rsidRDefault="007D7B87" w:rsidP="007D7B87">
      <w:pPr>
        <w:pStyle w:val="Heading2"/>
        <w:rPr>
          <w:rFonts w:eastAsiaTheme="minorEastAsia"/>
          <w:lang w:eastAsia="ja-JP"/>
        </w:rPr>
      </w:pPr>
      <w:r>
        <w:rPr>
          <w:rFonts w:eastAsiaTheme="minorEastAsia"/>
          <w:lang w:eastAsia="ja-JP"/>
        </w:rPr>
        <w:t>Functionalities and dynamic UE capability</w:t>
      </w:r>
      <w:r>
        <w:rPr>
          <w:rFonts w:eastAsiaTheme="minorEastAsia" w:hint="eastAsia"/>
          <w:lang w:eastAsia="ja-JP"/>
        </w:rPr>
        <w:t xml:space="preserve"> for AIML</w:t>
      </w:r>
      <w:r>
        <w:rPr>
          <w:rFonts w:eastAsiaTheme="minorEastAsia"/>
          <w:lang w:eastAsia="ja-JP"/>
        </w:rPr>
        <w:t xml:space="preserve"> </w:t>
      </w:r>
      <w:r>
        <w:rPr>
          <w:rFonts w:eastAsiaTheme="minorEastAsia" w:hint="eastAsia"/>
          <w:lang w:eastAsia="ja-JP"/>
        </w:rPr>
        <w:t>based positioning</w:t>
      </w:r>
    </w:p>
    <w:p w14:paraId="7C8E2A1F" w14:textId="77777777" w:rsidR="007D7B87" w:rsidRPr="00F71968" w:rsidRDefault="007D7B87" w:rsidP="007D7B87">
      <w:pPr>
        <w:spacing w:before="240"/>
        <w:rPr>
          <w:u w:val="single"/>
        </w:rPr>
      </w:pPr>
      <w:r>
        <w:rPr>
          <w:u w:val="single"/>
        </w:rPr>
        <w:t xml:space="preserve">Background of discussions for a </w:t>
      </w:r>
      <w:r w:rsidRPr="00F71968">
        <w:rPr>
          <w:u w:val="single"/>
        </w:rPr>
        <w:t>functionality for AIML-based positioning</w:t>
      </w:r>
    </w:p>
    <w:p w14:paraId="74F2E045" w14:textId="77777777" w:rsidR="007D7B87" w:rsidRDefault="007D7B87" w:rsidP="007D7B87">
      <w:pPr>
        <w:spacing w:before="240"/>
      </w:pPr>
      <w:r>
        <w:t xml:space="preserve">The WID [1] indicates support for functionality based model identification and LCM at least for one-sided model. </w:t>
      </w:r>
    </w:p>
    <w:tbl>
      <w:tblPr>
        <w:tblStyle w:val="TableGrid"/>
        <w:tblW w:w="0" w:type="auto"/>
        <w:tblLook w:val="04A0" w:firstRow="1" w:lastRow="0" w:firstColumn="1" w:lastColumn="0" w:noHBand="0" w:noVBand="1"/>
      </w:tblPr>
      <w:tblGrid>
        <w:gridCol w:w="9350"/>
      </w:tblGrid>
      <w:tr w:rsidR="007D7B87" w14:paraId="1D661E86" w14:textId="77777777" w:rsidTr="007754CA">
        <w:tc>
          <w:tcPr>
            <w:tcW w:w="9350" w:type="dxa"/>
          </w:tcPr>
          <w:p w14:paraId="24929E65" w14:textId="77777777" w:rsidR="007D7B87" w:rsidRDefault="007D7B87" w:rsidP="007754CA">
            <w:pPr>
              <w:rPr>
                <w:bCs/>
              </w:rPr>
            </w:pPr>
            <w:r>
              <w:rPr>
                <w:bCs/>
              </w:rPr>
              <w:t>Provide specification support for the following aspects:</w:t>
            </w:r>
          </w:p>
          <w:p w14:paraId="27D34EC0" w14:textId="77777777" w:rsidR="007D7B87" w:rsidRPr="00F03FD6" w:rsidRDefault="007D7B87" w:rsidP="007754CA">
            <w:pPr>
              <w:numPr>
                <w:ilvl w:val="0"/>
                <w:numId w:val="50"/>
              </w:numPr>
              <w:overflowPunct w:val="0"/>
              <w:autoSpaceDE w:val="0"/>
              <w:autoSpaceDN w:val="0"/>
              <w:adjustRightInd w:val="0"/>
              <w:jc w:val="left"/>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7080EF38" w14:textId="77777777" w:rsidR="007D7B87" w:rsidRDefault="007D7B87" w:rsidP="007754CA">
            <w:pPr>
              <w:numPr>
                <w:ilvl w:val="1"/>
                <w:numId w:val="50"/>
              </w:numPr>
              <w:overflowPunct w:val="0"/>
              <w:autoSpaceDE w:val="0"/>
              <w:autoSpaceDN w:val="0"/>
              <w:adjustRightInd w:val="0"/>
              <w:jc w:val="left"/>
              <w:textAlignment w:val="baseline"/>
            </w:pPr>
            <w:r w:rsidRPr="00F03FD6">
              <w:rPr>
                <w:bCs/>
              </w:rPr>
              <w:t>Signalling and protocol aspects of Life Cycle Management (LCM) enabling functionality and model (if justified) selection, activation, deactivation, switching, fallback</w:t>
            </w:r>
          </w:p>
        </w:tc>
      </w:tr>
    </w:tbl>
    <w:p w14:paraId="71ADB2CC" w14:textId="11DF9321" w:rsidR="007D7B87" w:rsidRDefault="007D7B87" w:rsidP="007D7B87">
      <w:pPr>
        <w:spacing w:before="240"/>
      </w:pPr>
      <w:r>
        <w:t>In TR 38.843 [</w:t>
      </w:r>
      <w:r w:rsidR="00A0107D">
        <w:t>6</w:t>
      </w:r>
      <w:r>
        <w:t>], the following definition is used for identification of functionalities.</w:t>
      </w:r>
    </w:p>
    <w:tbl>
      <w:tblPr>
        <w:tblStyle w:val="TableGrid"/>
        <w:tblW w:w="0" w:type="auto"/>
        <w:tblLook w:val="04A0" w:firstRow="1" w:lastRow="0" w:firstColumn="1" w:lastColumn="0" w:noHBand="0" w:noVBand="1"/>
      </w:tblPr>
      <w:tblGrid>
        <w:gridCol w:w="9350"/>
      </w:tblGrid>
      <w:tr w:rsidR="007D7B87" w14:paraId="3DAB7780" w14:textId="77777777" w:rsidTr="007754CA">
        <w:tc>
          <w:tcPr>
            <w:tcW w:w="9350" w:type="dxa"/>
          </w:tcPr>
          <w:p w14:paraId="2FB13E30" w14:textId="77777777" w:rsidR="007D7B87" w:rsidRDefault="007D7B87" w:rsidP="007754CA">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rPr>
              <w:t xml:space="preserve"> </w:t>
            </w:r>
            <w:r>
              <w:t>Note: Information regarding the AI/ML functionality may be shared during functionality identification. Where AI/ML functionality resides depends on the specific use cases and sub use cases.</w:t>
            </w:r>
          </w:p>
        </w:tc>
      </w:tr>
    </w:tbl>
    <w:p w14:paraId="76144EF3" w14:textId="77777777" w:rsidR="007D7B87" w:rsidRDefault="007D7B87" w:rsidP="007D7B87">
      <w:pPr>
        <w:spacing w:before="240"/>
        <w:rPr>
          <w:lang w:val="en-GB"/>
        </w:rPr>
      </w:pPr>
      <w:r>
        <w:rPr>
          <w:rFonts w:hint="eastAsia"/>
          <w:lang w:val="en-GB"/>
        </w:rPr>
        <w:lastRenderedPageBreak/>
        <w:t xml:space="preserve">In </w:t>
      </w:r>
      <w:r>
        <w:rPr>
          <w:lang w:val="en-GB"/>
        </w:rPr>
        <w:t>RAN1</w:t>
      </w:r>
      <w:r>
        <w:rPr>
          <w:rFonts w:hint="eastAsia"/>
          <w:lang w:val="en-GB"/>
        </w:rPr>
        <w:t xml:space="preserve">, functionality based LCM has been discussed. However, the definition of a functionality has not been discussed yet. </w:t>
      </w:r>
      <w:r>
        <w:rPr>
          <w:lang w:val="en-GB"/>
        </w:rPr>
        <w:t>A</w:t>
      </w:r>
      <w:r>
        <w:rPr>
          <w:rFonts w:hint="eastAsia"/>
          <w:lang w:val="en-GB"/>
        </w:rPr>
        <w:t>n AIML functionality should capture</w:t>
      </w:r>
      <w:r>
        <w:rPr>
          <w:lang w:val="en-GB"/>
        </w:rPr>
        <w:t xml:space="preserve"> characteristics of</w:t>
      </w:r>
      <w:r>
        <w:rPr>
          <w:rFonts w:hint="eastAsia"/>
          <w:lang w:val="en-GB"/>
        </w:rPr>
        <w:t xml:space="preserve"> AIML model(s). </w:t>
      </w:r>
      <w:r>
        <w:rPr>
          <w:lang w:val="en-GB"/>
        </w:rPr>
        <w:t>In this sub-section, we discuss the definition of a AIML functionality for AIML based positioning.</w:t>
      </w:r>
    </w:p>
    <w:p w14:paraId="0425BE3C" w14:textId="77777777" w:rsidR="007D7B87" w:rsidRDefault="007D7B87" w:rsidP="007D7B87">
      <w:pPr>
        <w:rPr>
          <w:lang w:val="en-GB"/>
        </w:rPr>
      </w:pPr>
      <w:r>
        <w:rPr>
          <w:u w:val="single"/>
        </w:rPr>
        <w:t>Measurements and AIML model output for AIML based positioning, and their relationship to a functionality</w:t>
      </w:r>
    </w:p>
    <w:p w14:paraId="36FFC450" w14:textId="0A88E576" w:rsidR="007D7B87" w:rsidRDefault="007D7B87" w:rsidP="007D7B87">
      <w:pPr>
        <w:rPr>
          <w:lang w:val="en-GB"/>
        </w:rPr>
      </w:pPr>
      <w:r>
        <w:rPr>
          <w:rFonts w:hint="eastAsia"/>
          <w:lang w:val="en-GB"/>
        </w:rPr>
        <w:t xml:space="preserve">Different type of input and output have been </w:t>
      </w:r>
      <w:r>
        <w:rPr>
          <w:lang w:val="en-GB"/>
        </w:rPr>
        <w:t>discussed</w:t>
      </w:r>
      <w:r>
        <w:rPr>
          <w:rFonts w:hint="eastAsia"/>
          <w:lang w:val="en-GB"/>
        </w:rPr>
        <w:t xml:space="preserve"> in RAN1 so far. </w:t>
      </w:r>
      <w:r>
        <w:rPr>
          <w:lang w:val="en-GB"/>
        </w:rPr>
        <w:t>For example, w</w:t>
      </w:r>
      <w:r>
        <w:rPr>
          <w:rFonts w:hint="eastAsia"/>
          <w:lang w:val="en-GB"/>
        </w:rPr>
        <w:t xml:space="preserve">e have </w:t>
      </w:r>
      <w:r>
        <w:rPr>
          <w:lang w:val="en-GB"/>
        </w:rPr>
        <w:t>discussed</w:t>
      </w:r>
      <w:r>
        <w:rPr>
          <w:rFonts w:hint="eastAsia"/>
          <w:lang w:val="en-GB"/>
        </w:rPr>
        <w:t xml:space="preserve"> both time and power measurements</w:t>
      </w:r>
      <w:r>
        <w:rPr>
          <w:lang w:val="en-GB"/>
        </w:rPr>
        <w:t xml:space="preserve"> as shown in the agreement made in RAN1#116 [</w:t>
      </w:r>
      <w:r w:rsidR="0012751D">
        <w:rPr>
          <w:lang w:val="en-GB"/>
        </w:rPr>
        <w:t>1</w:t>
      </w:r>
      <w:r w:rsidR="00A0107D">
        <w:rPr>
          <w:lang w:val="en-GB"/>
        </w:rPr>
        <w:t>2</w:t>
      </w:r>
      <w:r>
        <w:rPr>
          <w:lang w:val="en-GB"/>
        </w:rPr>
        <w:t>].</w:t>
      </w:r>
    </w:p>
    <w:tbl>
      <w:tblPr>
        <w:tblStyle w:val="TableGrid"/>
        <w:tblW w:w="0" w:type="auto"/>
        <w:tblLook w:val="04A0" w:firstRow="1" w:lastRow="0" w:firstColumn="1" w:lastColumn="0" w:noHBand="0" w:noVBand="1"/>
      </w:tblPr>
      <w:tblGrid>
        <w:gridCol w:w="9350"/>
      </w:tblGrid>
      <w:tr w:rsidR="007D7B87" w14:paraId="03803B67" w14:textId="77777777" w:rsidTr="007754CA">
        <w:tc>
          <w:tcPr>
            <w:tcW w:w="9350" w:type="dxa"/>
          </w:tcPr>
          <w:p w14:paraId="0D1AF39A" w14:textId="77777777" w:rsidR="007D7B87" w:rsidRPr="002C3772" w:rsidRDefault="007D7B87" w:rsidP="007754CA">
            <w:pPr>
              <w:rPr>
                <w:rFonts w:eastAsia="DengXian"/>
                <w:b/>
                <w:bCs/>
                <w:highlight w:val="green"/>
                <w:lang w:eastAsia="zh-CN"/>
              </w:rPr>
            </w:pPr>
            <w:r w:rsidRPr="002C3772">
              <w:rPr>
                <w:rFonts w:eastAsia="DengXian" w:hint="eastAsia"/>
                <w:b/>
                <w:bCs/>
                <w:highlight w:val="green"/>
                <w:lang w:eastAsia="zh-CN"/>
              </w:rPr>
              <w:t>A</w:t>
            </w:r>
            <w:r w:rsidRPr="002C3772">
              <w:rPr>
                <w:rFonts w:eastAsia="DengXian"/>
                <w:b/>
                <w:bCs/>
                <w:highlight w:val="green"/>
                <w:lang w:eastAsia="zh-CN"/>
              </w:rPr>
              <w:t>greement</w:t>
            </w:r>
          </w:p>
          <w:p w14:paraId="5E0019CF" w14:textId="77777777" w:rsidR="007D7B87" w:rsidRPr="00346E02" w:rsidRDefault="007D7B87" w:rsidP="007754CA">
            <w:pPr>
              <w:numPr>
                <w:ilvl w:val="0"/>
                <w:numId w:val="53"/>
              </w:numPr>
              <w:jc w:val="left"/>
            </w:pPr>
            <w:r w:rsidRPr="00346E02">
              <w:t xml:space="preserve">For AI/ML based positioning case 3b, at least the following types of time domain channel measurements are supported for reporting: </w:t>
            </w:r>
          </w:p>
          <w:p w14:paraId="44EB0340" w14:textId="77777777" w:rsidR="007D7B87" w:rsidRPr="00346E02" w:rsidRDefault="007D7B87" w:rsidP="007754CA">
            <w:pPr>
              <w:pStyle w:val="ListParagraph"/>
              <w:widowControl w:val="0"/>
              <w:numPr>
                <w:ilvl w:val="0"/>
                <w:numId w:val="52"/>
              </w:numPr>
              <w:ind w:left="851" w:hanging="425"/>
            </w:pPr>
            <w:r w:rsidRPr="00346E02">
              <w:t>timing information;</w:t>
            </w:r>
          </w:p>
          <w:p w14:paraId="06E87B0E" w14:textId="77777777" w:rsidR="007D7B87" w:rsidRPr="00346E02" w:rsidRDefault="007D7B87" w:rsidP="007754CA">
            <w:pPr>
              <w:pStyle w:val="ListParagraph"/>
              <w:widowControl w:val="0"/>
              <w:numPr>
                <w:ilvl w:val="0"/>
                <w:numId w:val="52"/>
              </w:numPr>
              <w:ind w:left="851" w:hanging="425"/>
            </w:pPr>
            <w:r w:rsidRPr="00346E02">
              <w:t>paired timing information and power information.</w:t>
            </w:r>
          </w:p>
          <w:p w14:paraId="1FC58288" w14:textId="77777777" w:rsidR="007D7B87" w:rsidRPr="00346E02" w:rsidRDefault="007D7B87" w:rsidP="007754CA">
            <w:pPr>
              <w:pStyle w:val="ListParagraph"/>
              <w:widowControl w:val="0"/>
            </w:pPr>
          </w:p>
          <w:p w14:paraId="772D68F4" w14:textId="77777777" w:rsidR="007D7B87" w:rsidRPr="00346E02" w:rsidRDefault="007D7B87" w:rsidP="007754CA">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242058C5" w14:textId="77777777" w:rsidR="007D7B87" w:rsidRPr="00346E02" w:rsidRDefault="007D7B87" w:rsidP="007754CA">
            <w:pPr>
              <w:numPr>
                <w:ilvl w:val="0"/>
                <w:numId w:val="53"/>
              </w:numPr>
              <w:jc w:val="left"/>
            </w:pPr>
            <w:r w:rsidRPr="00346E02">
              <w:t xml:space="preserve">For AI/ML based positioning case 2b, at least the following types of time domain channel measurements are supported for UE reporting to LMF: </w:t>
            </w:r>
          </w:p>
          <w:p w14:paraId="07FA486C" w14:textId="77777777" w:rsidR="007D7B87" w:rsidRPr="00346E02" w:rsidRDefault="007D7B87" w:rsidP="007754CA">
            <w:pPr>
              <w:pStyle w:val="ListParagraph"/>
              <w:widowControl w:val="0"/>
              <w:numPr>
                <w:ilvl w:val="0"/>
                <w:numId w:val="54"/>
              </w:numPr>
            </w:pPr>
            <w:r w:rsidRPr="00346E02">
              <w:t>timing information;</w:t>
            </w:r>
          </w:p>
          <w:p w14:paraId="27B91C52" w14:textId="77777777" w:rsidR="007D7B87" w:rsidRPr="00F71968" w:rsidRDefault="007D7B87" w:rsidP="007754CA">
            <w:pPr>
              <w:pStyle w:val="ListParagraph"/>
              <w:widowControl w:val="0"/>
              <w:numPr>
                <w:ilvl w:val="0"/>
                <w:numId w:val="54"/>
              </w:numPr>
            </w:pPr>
            <w:r w:rsidRPr="00346E02">
              <w:t>paired timing information and power information.</w:t>
            </w:r>
          </w:p>
        </w:tc>
      </w:tr>
    </w:tbl>
    <w:p w14:paraId="69738813" w14:textId="68710D79" w:rsidR="007D7B87" w:rsidRPr="00E4706F" w:rsidRDefault="007D7B87" w:rsidP="007D7B87">
      <w:pPr>
        <w:spacing w:before="240"/>
        <w:rPr>
          <w:lang w:val="en-GB"/>
        </w:rPr>
      </w:pPr>
      <w:r w:rsidRPr="00F71968">
        <w:rPr>
          <w:lang w:val="en-GB"/>
        </w:rPr>
        <w:t>Based on the agreements, a</w:t>
      </w:r>
      <w:r w:rsidRPr="00F71968">
        <w:rPr>
          <w:rFonts w:hint="eastAsia"/>
          <w:lang w:val="en-GB"/>
        </w:rPr>
        <w:t xml:space="preserve">n AIML functionality </w:t>
      </w:r>
      <w:r w:rsidRPr="00F71968">
        <w:rPr>
          <w:lang w:val="en-GB"/>
        </w:rPr>
        <w:t>can</w:t>
      </w:r>
      <w:r w:rsidRPr="00F71968">
        <w:rPr>
          <w:rFonts w:hint="eastAsia"/>
          <w:lang w:val="en-GB"/>
        </w:rPr>
        <w:t xml:space="preserve"> be </w:t>
      </w:r>
      <w:r w:rsidRPr="00F71968">
        <w:rPr>
          <w:lang w:val="en-GB"/>
        </w:rPr>
        <w:t>characterized</w:t>
      </w:r>
      <w:r w:rsidRPr="00F71968">
        <w:rPr>
          <w:rFonts w:hint="eastAsia"/>
          <w:lang w:val="en-GB"/>
        </w:rPr>
        <w:t xml:space="preserve"> by input</w:t>
      </w:r>
      <w:r w:rsidRPr="00F71968">
        <w:rPr>
          <w:lang w:val="en-GB"/>
        </w:rPr>
        <w:t xml:space="preserve"> measurements</w:t>
      </w:r>
      <w:r w:rsidRPr="00F71968">
        <w:rPr>
          <w:rFonts w:hint="eastAsia"/>
          <w:lang w:val="en-GB"/>
        </w:rPr>
        <w:t xml:space="preserve"> and </w:t>
      </w:r>
      <w:r w:rsidRPr="00F71968">
        <w:rPr>
          <w:lang w:val="en-GB"/>
        </w:rPr>
        <w:t>output</w:t>
      </w:r>
      <w:r w:rsidRPr="00F71968">
        <w:rPr>
          <w:rFonts w:hint="eastAsia"/>
          <w:lang w:val="en-GB"/>
        </w:rPr>
        <w:t xml:space="preserve"> of an AIML models.</w:t>
      </w:r>
      <w:r w:rsidRPr="00F71968">
        <w:rPr>
          <w:lang w:val="en-GB"/>
        </w:rPr>
        <w:t xml:space="preserve"> For example </w:t>
      </w:r>
      <w:r>
        <w:rPr>
          <w:lang w:val="en-GB"/>
        </w:rPr>
        <w:t>an AIML</w:t>
      </w:r>
      <w:r w:rsidRPr="00F71968">
        <w:rPr>
          <w:lang w:val="en-GB"/>
        </w:rPr>
        <w:t xml:space="preserve"> </w:t>
      </w:r>
      <w:r>
        <w:rPr>
          <w:lang w:val="en-GB"/>
        </w:rPr>
        <w:t>positioning</w:t>
      </w:r>
      <w:r w:rsidRPr="00F71968">
        <w:rPr>
          <w:lang w:val="en-GB"/>
        </w:rPr>
        <w:t xml:space="preserve"> functionality</w:t>
      </w:r>
      <w:r>
        <w:rPr>
          <w:lang w:val="en-GB"/>
        </w:rPr>
        <w:t xml:space="preserve"> </w:t>
      </w:r>
      <w:r w:rsidRPr="00F71968">
        <w:rPr>
          <w:lang w:val="en-GB"/>
        </w:rPr>
        <w:t>can defined with PDP as inputs and UE location as an output.</w:t>
      </w:r>
      <w:r w:rsidRPr="00F71968">
        <w:rPr>
          <w:rFonts w:hint="eastAsia"/>
          <w:lang w:val="en-GB"/>
        </w:rPr>
        <w:t xml:space="preserve"> </w:t>
      </w:r>
      <w:r w:rsidRPr="00F71968">
        <w:rPr>
          <w:lang w:val="en-GB"/>
        </w:rPr>
        <w:t xml:space="preserve">If there are more than one functionalities under AIML based positioning, each functionality should have a unique single input definition. </w:t>
      </w:r>
      <w:r>
        <w:rPr>
          <w:lang w:val="en-GB"/>
        </w:rPr>
        <w:t>For Case 1, r</w:t>
      </w:r>
      <w:r w:rsidRPr="00F71968">
        <w:rPr>
          <w:lang w:val="en-GB"/>
        </w:rPr>
        <w:t>equest for measurements and report content, similar to positioning request found in the Stage 2 specification for positioning [</w:t>
      </w:r>
      <w:r w:rsidR="00A0107D">
        <w:rPr>
          <w:lang w:val="en-GB"/>
        </w:rPr>
        <w:t>6</w:t>
      </w:r>
      <w:r w:rsidRPr="00F71968">
        <w:rPr>
          <w:lang w:val="en-GB"/>
        </w:rPr>
        <w:t>], should assist the UE to determine input and output type of an AIML model(s). The request can indicate what measurements the UE should make (e.g. timing/power) or report type (e.g., UE location).</w:t>
      </w:r>
    </w:p>
    <w:p w14:paraId="103840CF" w14:textId="202BB8DE" w:rsidR="007D7B87" w:rsidRDefault="007D7B87" w:rsidP="007D7B87">
      <w:pPr>
        <w:rPr>
          <w:lang w:val="en-GB"/>
        </w:rPr>
      </w:pPr>
      <w:r w:rsidRPr="00BF6ACB">
        <w:rPr>
          <w:b/>
          <w:bCs/>
          <w:lang w:val="en-GB"/>
        </w:rPr>
        <w:t xml:space="preserve">Proposal </w:t>
      </w:r>
      <w:r w:rsidR="00D4301F">
        <w:rPr>
          <w:b/>
          <w:bCs/>
          <w:lang w:val="en-GB"/>
        </w:rPr>
        <w:t>19</w:t>
      </w:r>
      <w:r w:rsidRPr="00BF6ACB">
        <w:rPr>
          <w:b/>
          <w:bCs/>
          <w:lang w:val="en-GB"/>
        </w:rPr>
        <w:t xml:space="preserve">: </w:t>
      </w:r>
      <w:r>
        <w:rPr>
          <w:b/>
          <w:bCs/>
          <w:lang w:val="en-GB"/>
        </w:rPr>
        <w:t xml:space="preserve">An </w:t>
      </w:r>
      <w:r w:rsidRPr="00BF6ACB">
        <w:rPr>
          <w:b/>
          <w:bCs/>
          <w:lang w:val="en-GB"/>
        </w:rPr>
        <w:t>AIML positioning functionality is defined by input type and output type of an AIML model(s)</w:t>
      </w:r>
    </w:p>
    <w:p w14:paraId="591AFAFF" w14:textId="77777777" w:rsidR="007D7B87" w:rsidRPr="00F71968" w:rsidRDefault="007D7B87" w:rsidP="007D7B87">
      <w:pPr>
        <w:spacing w:before="240"/>
        <w:rPr>
          <w:u w:val="single"/>
          <w:lang w:val="en-GB"/>
        </w:rPr>
      </w:pPr>
      <w:r w:rsidRPr="00F71968">
        <w:rPr>
          <w:u w:val="single"/>
          <w:lang w:val="en-GB"/>
        </w:rPr>
        <w:t>Dynamic UE capability</w:t>
      </w:r>
      <w:r>
        <w:rPr>
          <w:u w:val="single"/>
          <w:lang w:val="en-GB"/>
        </w:rPr>
        <w:t xml:space="preserve"> for Case 1</w:t>
      </w:r>
    </w:p>
    <w:p w14:paraId="7B1BF282" w14:textId="77777777" w:rsidR="007D7B87" w:rsidRPr="00F71968" w:rsidRDefault="007D7B87" w:rsidP="007D7B87">
      <w:pPr>
        <w:rPr>
          <w:lang w:val="en-GB"/>
        </w:rPr>
      </w:pPr>
      <w:r w:rsidRPr="00F71968">
        <w:rPr>
          <w:lang w:val="en-GB"/>
        </w:rPr>
        <w:t xml:space="preserve">For Case 1, determination of an applicable functionality depends on the UE’s </w:t>
      </w:r>
      <w:r w:rsidRPr="00F71968">
        <w:rPr>
          <w:rFonts w:hint="eastAsia"/>
          <w:lang w:val="en-GB"/>
        </w:rPr>
        <w:t xml:space="preserve">capability that changes </w:t>
      </w:r>
      <w:r w:rsidRPr="00F71968">
        <w:rPr>
          <w:lang w:val="en-GB"/>
        </w:rPr>
        <w:t>dynamically (e.g., enough battery power). Therefore, the UE needs to signal dynamic UE capability to the network to inform the network about its condition.</w:t>
      </w:r>
    </w:p>
    <w:p w14:paraId="7A335850" w14:textId="20AAB52A" w:rsidR="007D7B87" w:rsidRPr="00F71968" w:rsidRDefault="007D7B87" w:rsidP="007D7B87">
      <w:pPr>
        <w:rPr>
          <w:lang w:val="en-GB"/>
        </w:rPr>
      </w:pPr>
      <w:r w:rsidRPr="00F71968">
        <w:rPr>
          <w:lang w:val="en-GB"/>
        </w:rPr>
        <w:t>Unsolicited UE capability signalling is specified in the LPP specification in Clause 5.1.2 [</w:t>
      </w:r>
      <w:r w:rsidR="00A0107D">
        <w:rPr>
          <w:lang w:val="en-GB"/>
        </w:rPr>
        <w:t>8</w:t>
      </w:r>
      <w:r w:rsidRPr="00F71968">
        <w:rPr>
          <w:lang w:val="en-GB"/>
        </w:rPr>
        <w:t>], allowing the UE to update its UE capability. One of the use case</w:t>
      </w:r>
      <w:r w:rsidR="00EC1AAF">
        <w:rPr>
          <w:lang w:val="en-GB"/>
        </w:rPr>
        <w:t>s</w:t>
      </w:r>
      <w:r w:rsidRPr="00F71968">
        <w:rPr>
          <w:lang w:val="en-GB"/>
        </w:rPr>
        <w:t xml:space="preserve"> for unsolicited signalling may be to inform the network that a functionality at the UE is turned off or on by the UE. For AIML positioning, updating UE capability is necessary since some UE conditions may not allow the UE to implement an AIML model. For example, lack of UE battery power can prevent the UE from running an AIML model. Thus, </w:t>
      </w:r>
      <w:r>
        <w:rPr>
          <w:lang w:val="en-GB"/>
        </w:rPr>
        <w:t xml:space="preserve">the </w:t>
      </w:r>
      <w:r w:rsidRPr="00F71968">
        <w:rPr>
          <w:lang w:val="en-GB"/>
        </w:rPr>
        <w:t xml:space="preserve">UE </w:t>
      </w:r>
      <w:r>
        <w:rPr>
          <w:lang w:val="en-GB"/>
        </w:rPr>
        <w:t>capability</w:t>
      </w:r>
      <w:r w:rsidRPr="00F71968">
        <w:rPr>
          <w:lang w:val="en-GB"/>
        </w:rPr>
        <w:t xml:space="preserve"> that can change dynamically should be signalled to the network assist the LMF to determine applicable functionalities.</w:t>
      </w:r>
    </w:p>
    <w:p w14:paraId="1ECFF544" w14:textId="3802CE69" w:rsidR="007D7B87" w:rsidRDefault="007D7B87" w:rsidP="007D7B87">
      <w:pPr>
        <w:rPr>
          <w:b/>
          <w:bCs/>
        </w:rPr>
      </w:pPr>
      <w:r w:rsidRPr="00F71968">
        <w:rPr>
          <w:b/>
          <w:bCs/>
        </w:rPr>
        <w:t xml:space="preserve">Proposal </w:t>
      </w:r>
      <w:r w:rsidR="00C13808">
        <w:rPr>
          <w:b/>
          <w:bCs/>
        </w:rPr>
        <w:t>2</w:t>
      </w:r>
      <w:r w:rsidR="0009565B">
        <w:rPr>
          <w:b/>
          <w:bCs/>
        </w:rPr>
        <w:t>0</w:t>
      </w:r>
      <w:r w:rsidRPr="00F71968">
        <w:rPr>
          <w:b/>
          <w:bCs/>
        </w:rPr>
        <w:t xml:space="preserve">: Support dynamic UE capability signaling for Case 1 for AIML based positioning to indicate UE capability that can change dynamically (e.g., </w:t>
      </w:r>
      <w:r w:rsidRPr="00F71968">
        <w:rPr>
          <w:rFonts w:hint="eastAsia"/>
          <w:b/>
          <w:bCs/>
        </w:rPr>
        <w:t xml:space="preserve">remaining </w:t>
      </w:r>
      <w:r w:rsidRPr="00F71968">
        <w:rPr>
          <w:b/>
          <w:bCs/>
        </w:rPr>
        <w:t>battery power) to the LMF</w:t>
      </w:r>
    </w:p>
    <w:p w14:paraId="3B7AD2E4" w14:textId="79BA2966" w:rsidR="00EC2914" w:rsidRDefault="00C50138" w:rsidP="008E6FE7">
      <w:pPr>
        <w:pStyle w:val="Heading2"/>
      </w:pPr>
      <w:r>
        <w:lastRenderedPageBreak/>
        <w:t>M</w:t>
      </w:r>
      <w:r w:rsidR="008E6FE7">
        <w:t>easurements</w:t>
      </w:r>
    </w:p>
    <w:p w14:paraId="771342E9" w14:textId="1D07BCDB" w:rsidR="00A013CE" w:rsidRDefault="000F7841" w:rsidP="00370E81">
      <w:pPr>
        <w:pStyle w:val="Heading3"/>
      </w:pPr>
      <w:r>
        <w:t>Impact of potential new measurements on Case 1</w:t>
      </w:r>
    </w:p>
    <w:p w14:paraId="7857A2D7" w14:textId="4CE4F06E" w:rsidR="0002223C" w:rsidRDefault="00F033EA" w:rsidP="00F033EA">
      <w:pPr>
        <w:spacing w:before="240"/>
      </w:pPr>
      <w:r>
        <w:t>T</w:t>
      </w:r>
      <w:r w:rsidR="003D2345">
        <w:t>he following agreement was made</w:t>
      </w:r>
      <w:r w:rsidR="00C57582">
        <w:t xml:space="preserve"> in RAN1#116b [</w:t>
      </w:r>
      <w:r w:rsidR="00A0107D">
        <w:t>9</w:t>
      </w:r>
      <w:r w:rsidR="00C57582">
        <w:t>]</w:t>
      </w:r>
      <w:r w:rsidR="003D2345">
        <w:t xml:space="preserve"> to further study whether path-based or sampled-based measurements should be made</w:t>
      </w:r>
      <w:r w:rsidR="004B47CA">
        <w:t xml:space="preserve"> for time domain channel measurements (e.g., CIR, PDP, DP)</w:t>
      </w:r>
      <w:r w:rsidR="003D2345">
        <w:t>.</w:t>
      </w:r>
      <w:r w:rsidR="00C87AEB">
        <w:t xml:space="preserve"> </w:t>
      </w:r>
      <w:r w:rsidR="00E74896">
        <w:t xml:space="preserve">In the proposed sampled based measurements, </w:t>
      </w:r>
      <w:r w:rsidR="00D51C4A">
        <w:t xml:space="preserve">the UE </w:t>
      </w:r>
      <w:r w:rsidR="00D431F6">
        <w:t xml:space="preserve">is required to </w:t>
      </w:r>
      <w:r w:rsidR="00645E10">
        <w:t xml:space="preserve">report measurements at </w:t>
      </w:r>
      <w:r w:rsidR="00645E10" w:rsidRPr="00346E02">
        <w:t>integer multiple of sampling periods</w:t>
      </w:r>
      <w:r w:rsidR="00645E10">
        <w:t>.</w:t>
      </w:r>
    </w:p>
    <w:tbl>
      <w:tblPr>
        <w:tblStyle w:val="TableGrid"/>
        <w:tblW w:w="0" w:type="auto"/>
        <w:tblLook w:val="04A0" w:firstRow="1" w:lastRow="0" w:firstColumn="1" w:lastColumn="0" w:noHBand="0" w:noVBand="1"/>
      </w:tblPr>
      <w:tblGrid>
        <w:gridCol w:w="9350"/>
      </w:tblGrid>
      <w:tr w:rsidR="00BB4457" w14:paraId="13065B7C" w14:textId="77777777" w:rsidTr="00BB4457">
        <w:tc>
          <w:tcPr>
            <w:tcW w:w="9350" w:type="dxa"/>
          </w:tcPr>
          <w:p w14:paraId="6E9CF94C" w14:textId="77777777" w:rsidR="00BB4457" w:rsidRPr="00346E02" w:rsidRDefault="00BB4457" w:rsidP="00BB4457">
            <w:pPr>
              <w:rPr>
                <w:rFonts w:eastAsia="DengXian"/>
                <w:highlight w:val="green"/>
                <w:lang w:eastAsia="zh-CN"/>
              </w:rPr>
            </w:pPr>
            <w:r w:rsidRPr="00346E02">
              <w:rPr>
                <w:rFonts w:eastAsia="DengXian" w:hint="eastAsia"/>
                <w:highlight w:val="green"/>
                <w:lang w:eastAsia="zh-CN"/>
              </w:rPr>
              <w:t>A</w:t>
            </w:r>
            <w:r w:rsidRPr="00346E02">
              <w:rPr>
                <w:rFonts w:eastAsia="DengXian"/>
                <w:highlight w:val="green"/>
                <w:lang w:eastAsia="zh-CN"/>
              </w:rPr>
              <w:t>greement</w:t>
            </w:r>
          </w:p>
          <w:p w14:paraId="1714CFAC" w14:textId="77777777" w:rsidR="00BB4457" w:rsidRPr="00346E02" w:rsidRDefault="00BB4457" w:rsidP="00BB4457">
            <w:r w:rsidRPr="00346E02">
              <w:t>In Rel-19 AI/ML based positioning, regarding the time domain channel measurements, RAN1 investigate the following alternatives:</w:t>
            </w:r>
          </w:p>
          <w:p w14:paraId="146FC517" w14:textId="77777777" w:rsidR="00BB4457" w:rsidRPr="00346E02" w:rsidRDefault="00BB4457" w:rsidP="00BB4457">
            <w:pPr>
              <w:pStyle w:val="ListParagraph"/>
              <w:widowControl w:val="0"/>
              <w:numPr>
                <w:ilvl w:val="3"/>
                <w:numId w:val="55"/>
              </w:numPr>
              <w:ind w:left="720"/>
            </w:pPr>
            <w:r w:rsidRPr="00346E02">
              <w:t xml:space="preserve">Alternative (a).  Sample-based measurements, where the timing information is an integer multiple of sampling periods. </w:t>
            </w:r>
          </w:p>
          <w:p w14:paraId="1EE8C166" w14:textId="77777777" w:rsidR="00BB4457" w:rsidRPr="00346E02" w:rsidRDefault="00BB4457" w:rsidP="00BB4457">
            <w:pPr>
              <w:pStyle w:val="ListParagraph"/>
              <w:widowControl w:val="0"/>
              <w:numPr>
                <w:ilvl w:val="3"/>
                <w:numId w:val="55"/>
              </w:numPr>
              <w:ind w:left="720"/>
            </w:pPr>
            <w:r w:rsidRPr="00346E02">
              <w:t>Alternative (b).  Path-based measurements, where the timing information is according to the detected path timing and may not be an integer multiple of sampling periods.</w:t>
            </w:r>
          </w:p>
          <w:p w14:paraId="625028D0" w14:textId="77777777" w:rsidR="00BB4457" w:rsidRPr="00346E02" w:rsidRDefault="00BB4457" w:rsidP="00BB4457">
            <w:r w:rsidRPr="00346E02">
              <w:t>The issues to be studied include, but not limited to, the following:</w:t>
            </w:r>
          </w:p>
          <w:p w14:paraId="383AADB2" w14:textId="77777777" w:rsidR="00BB4457" w:rsidRPr="00346E02" w:rsidRDefault="00BB4457" w:rsidP="00BB4457">
            <w:pPr>
              <w:pStyle w:val="ListParagraph"/>
              <w:widowControl w:val="0"/>
              <w:numPr>
                <w:ilvl w:val="3"/>
                <w:numId w:val="55"/>
              </w:numPr>
              <w:ind w:left="720"/>
            </w:pPr>
            <w:r w:rsidRPr="00346E02">
              <w:t>Tradeoff of positioning accuracy and signaling overhead</w:t>
            </w:r>
          </w:p>
          <w:p w14:paraId="3E26625A" w14:textId="77777777" w:rsidR="00BB4457" w:rsidRPr="00346E02" w:rsidRDefault="00BB4457" w:rsidP="00BB4457">
            <w:pPr>
              <w:pStyle w:val="ListParagraph"/>
              <w:widowControl w:val="0"/>
              <w:numPr>
                <w:ilvl w:val="3"/>
                <w:numId w:val="55"/>
              </w:numPr>
              <w:ind w:left="720"/>
            </w:pPr>
            <w:r w:rsidRPr="00346E02">
              <w:t xml:space="preserve">Impact and necessary details of gNB/UE implementation to obtain the channel measurement values. </w:t>
            </w:r>
          </w:p>
          <w:p w14:paraId="6197E49E" w14:textId="77777777" w:rsidR="00BB4457" w:rsidRPr="00346E02" w:rsidRDefault="00BB4457" w:rsidP="00BB4457">
            <w:pPr>
              <w:pStyle w:val="ListParagraph"/>
              <w:widowControl w:val="0"/>
              <w:numPr>
                <w:ilvl w:val="3"/>
                <w:numId w:val="55"/>
              </w:numPr>
              <w:ind w:left="720"/>
            </w:pPr>
            <w:r w:rsidRPr="00346E02">
              <w:t>Whether the same Alternative(s) applies to all cases or not</w:t>
            </w:r>
          </w:p>
          <w:p w14:paraId="1B2A7E02" w14:textId="77777777" w:rsidR="00BB4457" w:rsidRPr="00346E02" w:rsidRDefault="00BB4457" w:rsidP="00BB4457">
            <w:pPr>
              <w:pStyle w:val="ListParagraph"/>
              <w:widowControl w:val="0"/>
              <w:numPr>
                <w:ilvl w:val="3"/>
                <w:numId w:val="55"/>
              </w:numPr>
              <w:ind w:left="720"/>
            </w:pPr>
            <w:r w:rsidRPr="00346E02">
              <w:t>Applicability and necessity of specifying the Alternative(s) to different cases</w:t>
            </w:r>
          </w:p>
          <w:p w14:paraId="4830C8D3" w14:textId="77777777" w:rsidR="00BB4457" w:rsidRPr="00346E02" w:rsidRDefault="00BB4457" w:rsidP="00BB4457">
            <w:pPr>
              <w:pStyle w:val="ListParagraph"/>
              <w:widowControl w:val="0"/>
              <w:numPr>
                <w:ilvl w:val="3"/>
                <w:numId w:val="55"/>
              </w:numPr>
              <w:ind w:left="720"/>
            </w:pPr>
            <w:r w:rsidRPr="00346E02">
              <w:t xml:space="preserve">Note: different sub-cases may have different issues. </w:t>
            </w:r>
          </w:p>
          <w:p w14:paraId="726475C1" w14:textId="4E333BD5" w:rsidR="00BB4457" w:rsidRDefault="00BB4457" w:rsidP="00370E81">
            <w:r w:rsidRPr="00346E02">
              <w:t>Note: In addition to timing information, the components for the channel measurement for model input may also include power and potentially phase. To provide the type of the channel measurement in their investigation.</w:t>
            </w:r>
          </w:p>
        </w:tc>
      </w:tr>
    </w:tbl>
    <w:p w14:paraId="00E114D5" w14:textId="05E89025" w:rsidR="00391BA4" w:rsidRDefault="00391BA4" w:rsidP="008F0345">
      <w:pPr>
        <w:spacing w:before="240"/>
      </w:pPr>
      <w:r>
        <w:t>In addition, the following agreements were made in RAN1#117 [</w:t>
      </w:r>
      <w:r w:rsidR="00A0107D">
        <w:t>7</w:t>
      </w:r>
      <w:r>
        <w:t>].</w:t>
      </w:r>
    </w:p>
    <w:tbl>
      <w:tblPr>
        <w:tblStyle w:val="TableGrid"/>
        <w:tblW w:w="0" w:type="auto"/>
        <w:tblLook w:val="04A0" w:firstRow="1" w:lastRow="0" w:firstColumn="1" w:lastColumn="0" w:noHBand="0" w:noVBand="1"/>
      </w:tblPr>
      <w:tblGrid>
        <w:gridCol w:w="9350"/>
      </w:tblGrid>
      <w:tr w:rsidR="00391BA4" w14:paraId="27BF6678" w14:textId="77777777" w:rsidTr="00391BA4">
        <w:tc>
          <w:tcPr>
            <w:tcW w:w="9350" w:type="dxa"/>
          </w:tcPr>
          <w:p w14:paraId="6B5E2938" w14:textId="77777777" w:rsidR="00391BA4" w:rsidRPr="001012A4" w:rsidRDefault="00391BA4" w:rsidP="00391BA4">
            <w:pPr>
              <w:rPr>
                <w:highlight w:val="green"/>
                <w:lang w:eastAsia="x-none"/>
              </w:rPr>
            </w:pPr>
            <w:r w:rsidRPr="001012A4">
              <w:rPr>
                <w:rFonts w:hint="eastAsia"/>
                <w:highlight w:val="green"/>
                <w:lang w:eastAsia="x-none"/>
              </w:rPr>
              <w:t>Agreement</w:t>
            </w:r>
          </w:p>
          <w:p w14:paraId="16604966" w14:textId="77777777" w:rsidR="00391BA4" w:rsidRPr="00E444D8" w:rsidRDefault="00391BA4" w:rsidP="00391BA4">
            <w:pPr>
              <w:rPr>
                <w:lang w:eastAsia="x-none"/>
              </w:rPr>
            </w:pPr>
            <w:r w:rsidRPr="00E444D8">
              <w:rPr>
                <w:lang w:eastAsia="x-none"/>
              </w:rPr>
              <w:t>Sample-based measurement is defined as:</w:t>
            </w:r>
          </w:p>
          <w:p w14:paraId="06EC91DE" w14:textId="77777777" w:rsidR="00391BA4" w:rsidRPr="00E444D8" w:rsidRDefault="00391BA4" w:rsidP="00391BA4">
            <w:pPr>
              <w:pStyle w:val="ListParagraph"/>
              <w:widowControl w:val="0"/>
              <w:numPr>
                <w:ilvl w:val="0"/>
                <w:numId w:val="65"/>
              </w:numPr>
              <w:spacing w:after="80"/>
            </w:pPr>
            <w:r w:rsidRPr="00653115">
              <w:t xml:space="preserve">The measurement is composed of </w:t>
            </w:r>
            <w:r w:rsidRPr="00F44055">
              <w:t>N</w:t>
            </w:r>
            <w:r w:rsidRPr="00E444D8">
              <w:t>t</w:t>
            </w:r>
            <w:r w:rsidRPr="00F44055">
              <w:t>' samples</w:t>
            </w:r>
            <w:r w:rsidRPr="00E444D8">
              <w:rPr>
                <w:rFonts w:hint="eastAsia"/>
              </w:rPr>
              <w:t xml:space="preserve"> </w:t>
            </w:r>
            <w:r w:rsidRPr="00653115">
              <w:t xml:space="preserve">of the estimated channel response in time domain. The timing information for the </w:t>
            </w:r>
            <w:r w:rsidRPr="00F44055">
              <w:t>N</w:t>
            </w:r>
            <w:r w:rsidRPr="00E444D8">
              <w:t>t</w:t>
            </w:r>
            <w:r w:rsidRPr="00F44055">
              <w:t xml:space="preserve">' </w:t>
            </w:r>
            <w:r w:rsidRPr="00653115">
              <w:t>samples are reported with a timing granularity T, where T=2</w:t>
            </w:r>
            <w:r w:rsidRPr="001012A4">
              <w:rPr>
                <w:vertAlign w:val="superscript"/>
              </w:rPr>
              <w:t>k</w:t>
            </w:r>
            <w:r w:rsidRPr="00653115">
              <w:t>xT</w:t>
            </w:r>
            <w:r w:rsidRPr="00E444D8">
              <w:t>c</w:t>
            </w:r>
            <w:r w:rsidRPr="00653115">
              <w:t xml:space="preserve">. </w:t>
            </w:r>
            <w:r w:rsidRPr="00E444D8">
              <w:t xml:space="preserve">k represents the timing reporting granularity factor. Tc is the basic time unit for NR. </w:t>
            </w:r>
          </w:p>
          <w:p w14:paraId="3CA4B3E3" w14:textId="77777777" w:rsidR="00391BA4" w:rsidRPr="004E502D" w:rsidRDefault="00391BA4" w:rsidP="00391BA4">
            <w:pPr>
              <w:pStyle w:val="ListParagraph"/>
              <w:widowControl w:val="0"/>
              <w:numPr>
                <w:ilvl w:val="1"/>
                <w:numId w:val="65"/>
              </w:numPr>
              <w:spacing w:after="80"/>
            </w:pPr>
            <w:r w:rsidRPr="004E502D">
              <w:t>The corresponding measurement (e.g., power if reported) corresponds to the measurement for the reported N</w:t>
            </w:r>
            <w:r w:rsidRPr="00E444D8">
              <w:t>t</w:t>
            </w:r>
            <w:r w:rsidRPr="004E502D">
              <w:t>' samples.</w:t>
            </w:r>
          </w:p>
          <w:p w14:paraId="1595D4D3" w14:textId="77777777" w:rsidR="00391BA4" w:rsidRPr="00E444D8" w:rsidRDefault="00391BA4" w:rsidP="00391BA4">
            <w:pPr>
              <w:pStyle w:val="ListParagraph"/>
              <w:widowControl w:val="0"/>
              <w:numPr>
                <w:ilvl w:val="0"/>
                <w:numId w:val="65"/>
              </w:numPr>
              <w:spacing w:after="80"/>
            </w:pPr>
            <w:r w:rsidRPr="00267438">
              <w:t>N</w:t>
            </w:r>
            <w:r w:rsidRPr="00E444D8">
              <w:t>t</w:t>
            </w:r>
            <w:r w:rsidRPr="00267438">
              <w:t xml:space="preserve">' and k can be signalled </w:t>
            </w:r>
          </w:p>
          <w:p w14:paraId="30124F76" w14:textId="77777777" w:rsidR="00391BA4" w:rsidRPr="004E502D" w:rsidRDefault="00391BA4" w:rsidP="00391BA4">
            <w:pPr>
              <w:pStyle w:val="ListParagraph"/>
              <w:widowControl w:val="0"/>
              <w:numPr>
                <w:ilvl w:val="1"/>
                <w:numId w:val="65"/>
              </w:numPr>
              <w:spacing w:after="80"/>
            </w:pPr>
            <w:r w:rsidRPr="004615BF">
              <w:t>FFS: the value range of N</w:t>
            </w:r>
            <w:r w:rsidRPr="00E444D8">
              <w:t>t</w:t>
            </w:r>
            <w:r w:rsidRPr="004615BF">
              <w:t>'; the value range of integer k for the timing granularity T</w:t>
            </w:r>
            <w:r w:rsidRPr="00E444D8">
              <w:rPr>
                <w:rFonts w:hint="eastAsia"/>
              </w:rPr>
              <w:t>.</w:t>
            </w:r>
            <w:r w:rsidRPr="00E444D8">
              <w:t xml:space="preserve"> </w:t>
            </w:r>
          </w:p>
          <w:p w14:paraId="497F2D2B" w14:textId="77777777" w:rsidR="00391BA4" w:rsidRPr="004E502D" w:rsidRDefault="00391BA4" w:rsidP="00391BA4">
            <w:pPr>
              <w:pStyle w:val="ListParagraph"/>
              <w:widowControl w:val="0"/>
              <w:numPr>
                <w:ilvl w:val="0"/>
                <w:numId w:val="65"/>
              </w:numPr>
              <w:spacing w:after="80"/>
            </w:pPr>
            <w:r w:rsidRPr="003C6821">
              <w:t xml:space="preserve">The </w:t>
            </w:r>
            <w:r w:rsidRPr="00E444D8">
              <w:rPr>
                <w:rFonts w:hint="eastAsia"/>
              </w:rPr>
              <w:t>timing information is</w:t>
            </w:r>
            <w:r w:rsidRPr="003C6821">
              <w:t xml:space="preserve"> defined relative to a reference time </w:t>
            </w:r>
          </w:p>
          <w:p w14:paraId="2EF4B984" w14:textId="77777777" w:rsidR="00391BA4" w:rsidRPr="00E444D8" w:rsidRDefault="00391BA4" w:rsidP="00391BA4">
            <w:pPr>
              <w:rPr>
                <w:lang w:eastAsia="x-none"/>
              </w:rPr>
            </w:pPr>
            <w:r w:rsidRPr="00E444D8">
              <w:rPr>
                <w:lang w:eastAsia="x-none"/>
              </w:rPr>
              <w:t xml:space="preserve">Further discussion is expected on the determination of Nt' and k (including signaling) </w:t>
            </w:r>
            <w:r w:rsidRPr="00E444D8">
              <w:rPr>
                <w:rFonts w:hint="eastAsia"/>
                <w:lang w:eastAsia="x-none"/>
              </w:rPr>
              <w:t>, and a rule</w:t>
            </w:r>
            <w:r>
              <w:rPr>
                <w:rFonts w:eastAsia="DengXian" w:hint="eastAsia"/>
                <w:lang w:eastAsia="zh-CN"/>
              </w:rPr>
              <w:t xml:space="preserve"> to </w:t>
            </w:r>
            <w:r w:rsidRPr="00E444D8">
              <w:rPr>
                <w:rFonts w:hint="eastAsia"/>
                <w:lang w:eastAsia="x-none"/>
              </w:rPr>
              <w:t xml:space="preserve">be introduced for selecting </w:t>
            </w:r>
            <w:r w:rsidRPr="00E444D8">
              <w:rPr>
                <w:lang w:eastAsia="x-none"/>
              </w:rPr>
              <w:t>Nt'</w:t>
            </w:r>
            <w:r w:rsidRPr="00E444D8">
              <w:rPr>
                <w:rFonts w:hint="eastAsia"/>
                <w:lang w:eastAsia="x-none"/>
              </w:rPr>
              <w:t xml:space="preserve"> samples.</w:t>
            </w:r>
          </w:p>
          <w:p w14:paraId="7D7DD032" w14:textId="77777777" w:rsidR="00391BA4" w:rsidRPr="00E444D8" w:rsidRDefault="00391BA4" w:rsidP="00391BA4">
            <w:pPr>
              <w:rPr>
                <w:lang w:eastAsia="x-none"/>
              </w:rPr>
            </w:pPr>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14:paraId="4D0246AD" w14:textId="77777777" w:rsidR="00391BA4" w:rsidRDefault="00391BA4" w:rsidP="00391BA4">
            <w:pPr>
              <w:rPr>
                <w:highlight w:val="green"/>
                <w:lang w:eastAsia="x-none"/>
              </w:rPr>
            </w:pPr>
          </w:p>
          <w:p w14:paraId="6365FAB2" w14:textId="2DB67DBB" w:rsidR="00391BA4" w:rsidRPr="001012A4" w:rsidRDefault="00391BA4" w:rsidP="00391BA4">
            <w:pPr>
              <w:rPr>
                <w:highlight w:val="green"/>
                <w:lang w:eastAsia="x-none"/>
              </w:rPr>
            </w:pPr>
            <w:r w:rsidRPr="001012A4">
              <w:rPr>
                <w:rFonts w:hint="eastAsia"/>
                <w:highlight w:val="green"/>
                <w:lang w:eastAsia="x-none"/>
              </w:rPr>
              <w:t>Agreement</w:t>
            </w:r>
          </w:p>
          <w:p w14:paraId="5074B137" w14:textId="278B6732" w:rsidR="00391BA4" w:rsidRDefault="00391BA4" w:rsidP="00391BA4">
            <w:r w:rsidRPr="00E444D8">
              <w:rPr>
                <w:lang w:eastAsia="x-none"/>
              </w:rPr>
              <w:t>Path-based measurement refers to the measurement in the existing specifications (up to Rel-18) including measurement reporting, with potential enhancements on the number of reported paths (if needed).</w:t>
            </w:r>
          </w:p>
        </w:tc>
      </w:tr>
    </w:tbl>
    <w:p w14:paraId="508AD12D" w14:textId="2EC73A6F" w:rsidR="0093624C" w:rsidRDefault="007C620B" w:rsidP="00237456">
      <w:pPr>
        <w:spacing w:before="240"/>
      </w:pPr>
      <w:r>
        <w:lastRenderedPageBreak/>
        <w:t>Since Case 1 concerns UE-based positioning, the UE does not need to report measurement results to the LMF for Case 1.</w:t>
      </w:r>
      <w:r w:rsidR="00865385">
        <w:t xml:space="preserve"> However, there are </w:t>
      </w:r>
      <w:r w:rsidR="00AA1FDB">
        <w:t xml:space="preserve">still </w:t>
      </w:r>
      <w:r w:rsidR="00865385">
        <w:t xml:space="preserve">two remaining topics that concern </w:t>
      </w:r>
      <w:r w:rsidR="005A55A0">
        <w:t xml:space="preserve">type of </w:t>
      </w:r>
      <w:r w:rsidR="0093624C">
        <w:t xml:space="preserve">measurements </w:t>
      </w:r>
      <w:r w:rsidR="00AB1E0A">
        <w:t xml:space="preserve">assumed </w:t>
      </w:r>
      <w:r w:rsidR="005A55A0">
        <w:t>for</w:t>
      </w:r>
      <w:r w:rsidR="0093624C">
        <w:t xml:space="preserve"> Case 1, namely</w:t>
      </w:r>
      <w:r w:rsidR="00237456">
        <w:t xml:space="preserve"> the d</w:t>
      </w:r>
      <w:r w:rsidR="0093624C">
        <w:t>efinition of a functionality</w:t>
      </w:r>
      <w:r w:rsidR="00237456">
        <w:t xml:space="preserve"> and r</w:t>
      </w:r>
      <w:r w:rsidR="0093624C">
        <w:t>eport content during LCM</w:t>
      </w:r>
      <w:r w:rsidR="00237456">
        <w:t>.</w:t>
      </w:r>
    </w:p>
    <w:p w14:paraId="3131F55C" w14:textId="68BF1F07" w:rsidR="00237456" w:rsidRDefault="00920DF9" w:rsidP="00237456">
      <w:pPr>
        <w:spacing w:before="240"/>
      </w:pPr>
      <w:r>
        <w:t>The definition of a functionality for AIML positioning is not agreed yet. If a functionality</w:t>
      </w:r>
      <w:r w:rsidR="00076FA2">
        <w:rPr>
          <w:rFonts w:hint="eastAsia"/>
        </w:rPr>
        <w:t xml:space="preserve"> for Case 1</w:t>
      </w:r>
      <w:r>
        <w:t xml:space="preserve"> is defined based on type of </w:t>
      </w:r>
      <w:r w:rsidR="00AB1E0A">
        <w:t>measurements</w:t>
      </w:r>
      <w:r>
        <w:t xml:space="preserve"> used</w:t>
      </w:r>
      <w:r w:rsidR="00AB1E0A">
        <w:t xml:space="preserve"> to derive AIML model inputs</w:t>
      </w:r>
      <w:r>
        <w:t xml:space="preserve"> (e.g., path-based measurements, sample-based measurements), RAN1 needs to conclude whether a sample-based measurements is supported for Case 1. If both sample-based and path-based measurements are supported, there may be multiple functionalities depending on </w:t>
      </w:r>
      <w:r w:rsidR="00FB48D4">
        <w:t>type of</w:t>
      </w:r>
      <w:r>
        <w:t xml:space="preserve"> measurements used to derive inputs for AIML models.</w:t>
      </w:r>
      <w:r w:rsidR="00E31002">
        <w:rPr>
          <w:rFonts w:hint="eastAsia"/>
        </w:rPr>
        <w:t xml:space="preserve"> Depending on available </w:t>
      </w:r>
      <w:r w:rsidR="00E31002">
        <w:t>functionalities</w:t>
      </w:r>
      <w:r w:rsidR="00E31002">
        <w:rPr>
          <w:rFonts w:hint="eastAsia"/>
        </w:rPr>
        <w:t xml:space="preserve"> at </w:t>
      </w:r>
      <w:r w:rsidR="00E31002">
        <w:t>the</w:t>
      </w:r>
      <w:r w:rsidR="00E31002">
        <w:rPr>
          <w:rFonts w:hint="eastAsia"/>
        </w:rPr>
        <w:t xml:space="preserve"> UE and supported measurement type, the LMF may send a request </w:t>
      </w:r>
      <w:r w:rsidR="007D0B72">
        <w:rPr>
          <w:rFonts w:hint="eastAsia"/>
        </w:rPr>
        <w:t xml:space="preserve">to the UE </w:t>
      </w:r>
      <w:r w:rsidR="00E31002">
        <w:rPr>
          <w:rFonts w:hint="eastAsia"/>
        </w:rPr>
        <w:t xml:space="preserve">to make a </w:t>
      </w:r>
      <w:r w:rsidR="00E31002">
        <w:t>specific</w:t>
      </w:r>
      <w:r w:rsidR="00E31002">
        <w:rPr>
          <w:rFonts w:hint="eastAsia"/>
        </w:rPr>
        <w:t xml:space="preserve"> measurement type.</w:t>
      </w:r>
    </w:p>
    <w:p w14:paraId="1AA06B96" w14:textId="3F57F262" w:rsidR="00E31002" w:rsidRDefault="003A7FA0" w:rsidP="00237456">
      <w:pPr>
        <w:spacing w:before="240"/>
      </w:pPr>
      <w:r>
        <w:rPr>
          <w:rFonts w:hint="eastAsia"/>
        </w:rPr>
        <w:t>In S</w:t>
      </w:r>
      <w:r>
        <w:t>e</w:t>
      </w:r>
      <w:r>
        <w:rPr>
          <w:rFonts w:hint="eastAsia"/>
        </w:rPr>
        <w:t xml:space="preserve">ction 2.3, advantages and </w:t>
      </w:r>
      <w:r>
        <w:t>disadvantages</w:t>
      </w:r>
      <w:r>
        <w:rPr>
          <w:rFonts w:hint="eastAsia"/>
        </w:rPr>
        <w:t xml:space="preserve"> of each option</w:t>
      </w:r>
      <w:r w:rsidR="00DF5F30">
        <w:rPr>
          <w:rFonts w:hint="eastAsia"/>
        </w:rPr>
        <w:t xml:space="preserve"> for Case 1</w:t>
      </w:r>
      <w:r>
        <w:rPr>
          <w:rFonts w:hint="eastAsia"/>
        </w:rPr>
        <w:t xml:space="preserve"> for obtaining the ground truth are </w:t>
      </w:r>
      <w:r>
        <w:t>discussed</w:t>
      </w:r>
      <w:r>
        <w:rPr>
          <w:rFonts w:hint="eastAsia"/>
        </w:rPr>
        <w:t xml:space="preserve">. </w:t>
      </w:r>
      <w:r w:rsidR="00920DF9">
        <w:t xml:space="preserve">As discussed in </w:t>
      </w:r>
      <w:r w:rsidR="002007C9">
        <w:rPr>
          <w:rFonts w:hint="eastAsia"/>
        </w:rPr>
        <w:t>the section</w:t>
      </w:r>
      <w:r w:rsidR="00920DF9">
        <w:t>, Option A-1, Option A-3 and Option B-2</w:t>
      </w:r>
      <w:r w:rsidR="005554E4">
        <w:rPr>
          <w:rFonts w:hint="eastAsia"/>
        </w:rPr>
        <w:t xml:space="preserve"> </w:t>
      </w:r>
      <w:r w:rsidR="00151555">
        <w:rPr>
          <w:rFonts w:hint="eastAsia"/>
        </w:rPr>
        <w:t>for Case 1</w:t>
      </w:r>
      <w:r w:rsidR="00920DF9">
        <w:t xml:space="preserve"> require an exchange of measurements between LMF and UE. For example, Option A-1 requires the UE to report measurements to the LMF so that the LMF can provide the ground truth</w:t>
      </w:r>
      <w:r w:rsidR="00086442">
        <w:t xml:space="preserve"> to the UE</w:t>
      </w:r>
      <w:r w:rsidR="00920DF9">
        <w:t xml:space="preserve">. Option A-3 and Option B-2 require the LMF to forward PRU’s measurements to the UE. </w:t>
      </w:r>
      <w:r w:rsidR="0062576C">
        <w:t xml:space="preserve">For each of the option, it is still not clear whether legacy measurements, i.e., path-based measurements, are used </w:t>
      </w:r>
      <w:r w:rsidR="00787B89">
        <w:t>during reporting or forwarding</w:t>
      </w:r>
      <w:r w:rsidR="0062576C">
        <w:t>.</w:t>
      </w:r>
      <w:r w:rsidR="003012EC">
        <w:t xml:space="preserve"> It is also not clear if the UE reports</w:t>
      </w:r>
      <w:r w:rsidR="006A133A">
        <w:t>, during the LCM operation,</w:t>
      </w:r>
      <w:r w:rsidR="003012EC">
        <w:t xml:space="preserve"> error metrics to the LMF, along with measurements used to derive the error metrics.</w:t>
      </w:r>
      <w:r w:rsidR="00E31002">
        <w:rPr>
          <w:rFonts w:hint="eastAsia"/>
        </w:rPr>
        <w:t xml:space="preserve"> </w:t>
      </w:r>
    </w:p>
    <w:p w14:paraId="147911D1" w14:textId="396C126F" w:rsidR="0062576C" w:rsidRPr="00AC0A81" w:rsidRDefault="0062576C" w:rsidP="00237456">
      <w:pPr>
        <w:spacing w:before="240"/>
        <w:rPr>
          <w:b/>
          <w:bCs/>
        </w:rPr>
      </w:pPr>
      <w:r w:rsidRPr="00AC0A81">
        <w:rPr>
          <w:b/>
          <w:bCs/>
        </w:rPr>
        <w:t xml:space="preserve">Observation </w:t>
      </w:r>
      <w:r w:rsidR="00186AC9">
        <w:rPr>
          <w:b/>
          <w:bCs/>
        </w:rPr>
        <w:t>7</w:t>
      </w:r>
      <w:r w:rsidRPr="00AC0A81">
        <w:rPr>
          <w:b/>
          <w:bCs/>
        </w:rPr>
        <w:t xml:space="preserve">: Whether to introduce a sample-based measurement for Case 1 still needs to be discussed since LCM operation or the definition of a functionality </w:t>
      </w:r>
      <w:r w:rsidR="00E15286">
        <w:rPr>
          <w:b/>
          <w:bCs/>
        </w:rPr>
        <w:t>depend</w:t>
      </w:r>
      <w:r w:rsidR="00DF6847">
        <w:rPr>
          <w:rFonts w:hint="eastAsia"/>
          <w:b/>
          <w:bCs/>
        </w:rPr>
        <w:t>s</w:t>
      </w:r>
      <w:r w:rsidR="00E15286">
        <w:rPr>
          <w:b/>
          <w:bCs/>
        </w:rPr>
        <w:t xml:space="preserve"> on whether sample-ba</w:t>
      </w:r>
      <w:r w:rsidR="002C4D3E">
        <w:rPr>
          <w:b/>
          <w:bCs/>
        </w:rPr>
        <w:t>s</w:t>
      </w:r>
      <w:r w:rsidR="00E15286">
        <w:rPr>
          <w:b/>
          <w:bCs/>
        </w:rPr>
        <w:t xml:space="preserve">ed </w:t>
      </w:r>
      <w:r w:rsidR="00D11E03">
        <w:rPr>
          <w:b/>
          <w:bCs/>
        </w:rPr>
        <w:t xml:space="preserve">measurement </w:t>
      </w:r>
      <w:r w:rsidR="00E15286">
        <w:rPr>
          <w:b/>
          <w:bCs/>
        </w:rPr>
        <w:t xml:space="preserve">is </w:t>
      </w:r>
      <w:r w:rsidR="005C2101">
        <w:rPr>
          <w:rFonts w:hint="eastAsia"/>
          <w:b/>
          <w:bCs/>
        </w:rPr>
        <w:t>supported</w:t>
      </w:r>
      <w:r w:rsidR="00E15286">
        <w:rPr>
          <w:b/>
          <w:bCs/>
        </w:rPr>
        <w:t>.</w:t>
      </w:r>
    </w:p>
    <w:p w14:paraId="09701050" w14:textId="1E7FC4D3" w:rsidR="0062576C" w:rsidRPr="00AC0A81" w:rsidRDefault="0062576C" w:rsidP="00AC0A81">
      <w:pPr>
        <w:spacing w:before="240"/>
        <w:rPr>
          <w:b/>
          <w:bCs/>
        </w:rPr>
      </w:pPr>
      <w:r w:rsidRPr="00AC0A81">
        <w:rPr>
          <w:b/>
          <w:bCs/>
        </w:rPr>
        <w:t xml:space="preserve">Proposal </w:t>
      </w:r>
      <w:r w:rsidR="00A21D05">
        <w:rPr>
          <w:b/>
          <w:bCs/>
        </w:rPr>
        <w:t>21</w:t>
      </w:r>
      <w:r w:rsidRPr="00AC0A81">
        <w:rPr>
          <w:b/>
          <w:bCs/>
        </w:rPr>
        <w:t>: Conclude whether to introduce sample-based measurements for Case 1</w:t>
      </w:r>
    </w:p>
    <w:p w14:paraId="74BFA64E" w14:textId="430A7954" w:rsidR="004F07DD" w:rsidRDefault="004F07DD" w:rsidP="0093624C">
      <w:pPr>
        <w:spacing w:before="240"/>
      </w:pPr>
      <w:r>
        <w:t xml:space="preserve">It should be noted that if we do not define </w:t>
      </w:r>
      <w:r w:rsidR="00AE04B6">
        <w:t>measurements</w:t>
      </w:r>
      <w:r>
        <w:t xml:space="preserve"> to be used for Case 1, it implies that a new positioning method (e.g., AIML based </w:t>
      </w:r>
      <w:r w:rsidR="00AE04B6">
        <w:t>positioning</w:t>
      </w:r>
      <w:r>
        <w:t>) is introduced under which measurements</w:t>
      </w:r>
      <w:r w:rsidR="00377D42">
        <w:t xml:space="preserve"> used for the AIML positioning method</w:t>
      </w:r>
      <w:r>
        <w:t xml:space="preserve"> are not defined.</w:t>
      </w:r>
    </w:p>
    <w:p w14:paraId="45BEF161" w14:textId="59A72815" w:rsidR="00377D42" w:rsidRPr="00AC0A81" w:rsidRDefault="00377D42" w:rsidP="0093624C">
      <w:pPr>
        <w:spacing w:before="240"/>
        <w:rPr>
          <w:b/>
          <w:bCs/>
        </w:rPr>
      </w:pPr>
      <w:r w:rsidRPr="00AC0A81">
        <w:rPr>
          <w:b/>
          <w:bCs/>
        </w:rPr>
        <w:t xml:space="preserve">Observation </w:t>
      </w:r>
      <w:r w:rsidR="009F5759">
        <w:rPr>
          <w:b/>
          <w:bCs/>
        </w:rPr>
        <w:t>8</w:t>
      </w:r>
      <w:r w:rsidRPr="00AC0A81">
        <w:rPr>
          <w:b/>
          <w:bCs/>
        </w:rPr>
        <w:t xml:space="preserve">: Leaving measurement details up to implementation for Case 1 implies that a new positioning method </w:t>
      </w:r>
      <w:r w:rsidR="00892516">
        <w:rPr>
          <w:b/>
          <w:bCs/>
        </w:rPr>
        <w:t xml:space="preserve">with no associated measurements </w:t>
      </w:r>
      <w:r w:rsidR="00FB0BE4">
        <w:rPr>
          <w:rFonts w:hint="eastAsia"/>
          <w:b/>
          <w:bCs/>
        </w:rPr>
        <w:t>is</w:t>
      </w:r>
      <w:r w:rsidRPr="00AC0A81">
        <w:rPr>
          <w:b/>
          <w:bCs/>
        </w:rPr>
        <w:t xml:space="preserve"> </w:t>
      </w:r>
      <w:r w:rsidR="00F738ED">
        <w:rPr>
          <w:rFonts w:hint="eastAsia"/>
          <w:b/>
          <w:bCs/>
        </w:rPr>
        <w:t>specified</w:t>
      </w:r>
    </w:p>
    <w:p w14:paraId="7CBA577E" w14:textId="72DB6EED" w:rsidR="004F07DD" w:rsidRDefault="00377D42" w:rsidP="0093624C">
      <w:pPr>
        <w:spacing w:before="240"/>
      </w:pPr>
      <w:r>
        <w:t xml:space="preserve">On the other hand, if we define an AIML based positioning method as a variation of exiting positioning method (e..g., UE-based DL-TDOA), we can conclude that Case 1 </w:t>
      </w:r>
      <w:r w:rsidR="004D29D2">
        <w:t>uses</w:t>
      </w:r>
      <w:r>
        <w:t xml:space="preserve"> </w:t>
      </w:r>
      <w:r w:rsidR="00DE0AF9">
        <w:t xml:space="preserve">legacy measurements, i.e., </w:t>
      </w:r>
      <w:r>
        <w:t>path-</w:t>
      </w:r>
      <w:r w:rsidR="00404AE9">
        <w:t>based</w:t>
      </w:r>
      <w:r>
        <w:t xml:space="preserve"> measurement, as explained in Section 2.8.</w:t>
      </w:r>
      <w:r w:rsidR="00404AE9">
        <w:t>2.</w:t>
      </w:r>
    </w:p>
    <w:p w14:paraId="4D1F9DED" w14:textId="56A1C932" w:rsidR="00404AE9" w:rsidRPr="00AC0A81" w:rsidRDefault="00404AE9" w:rsidP="0093624C">
      <w:pPr>
        <w:spacing w:before="240"/>
        <w:rPr>
          <w:b/>
          <w:bCs/>
        </w:rPr>
      </w:pPr>
      <w:r w:rsidRPr="00AC0A81">
        <w:rPr>
          <w:b/>
          <w:bCs/>
        </w:rPr>
        <w:t xml:space="preserve">Observation </w:t>
      </w:r>
      <w:r w:rsidR="009F5759">
        <w:rPr>
          <w:b/>
          <w:bCs/>
        </w:rPr>
        <w:t>9</w:t>
      </w:r>
      <w:r w:rsidRPr="00AC0A81">
        <w:rPr>
          <w:b/>
          <w:bCs/>
        </w:rPr>
        <w:t xml:space="preserve">: </w:t>
      </w:r>
      <w:r w:rsidR="00CB07E9" w:rsidRPr="00AC0A81">
        <w:rPr>
          <w:b/>
          <w:bCs/>
        </w:rPr>
        <w:t>Whether path-based or sample-based measurement is used for Case 1 affects the definition of the AIML-based positioning method</w:t>
      </w:r>
    </w:p>
    <w:p w14:paraId="0FDA5630" w14:textId="198775AE" w:rsidR="0062576C" w:rsidRDefault="0062576C" w:rsidP="0093624C">
      <w:pPr>
        <w:spacing w:before="240"/>
      </w:pPr>
      <w:r>
        <w:t>In the following sub-section, we discuss the need for sampled based measurements for Case 1.</w:t>
      </w:r>
    </w:p>
    <w:p w14:paraId="0C634760" w14:textId="77777777" w:rsidR="000F7841" w:rsidRDefault="000F7841" w:rsidP="000F7841">
      <w:pPr>
        <w:pStyle w:val="Heading3"/>
      </w:pPr>
      <w:r>
        <w:t>Need for sampled and/or path-based measurements</w:t>
      </w:r>
    </w:p>
    <w:p w14:paraId="3D83FDC2" w14:textId="487E1400" w:rsidR="008C5BEF" w:rsidRPr="00AC0A81" w:rsidRDefault="008C5BEF" w:rsidP="008F0345">
      <w:pPr>
        <w:spacing w:before="240"/>
        <w:rPr>
          <w:u w:val="single"/>
        </w:rPr>
      </w:pPr>
      <w:r w:rsidRPr="00AC0A81">
        <w:rPr>
          <w:u w:val="single"/>
        </w:rPr>
        <w:t>Evaluation results</w:t>
      </w:r>
    </w:p>
    <w:p w14:paraId="743A71D6" w14:textId="2174D8E7" w:rsidR="0013455F" w:rsidRDefault="00DA1A33" w:rsidP="008F0345">
      <w:pPr>
        <w:spacing w:before="240"/>
      </w:pPr>
      <w:r w:rsidRPr="00623DF3">
        <w:t xml:space="preserve">We performed numerical evaluation to </w:t>
      </w:r>
      <w:r w:rsidR="0059654B" w:rsidRPr="00623DF3">
        <w:t xml:space="preserve">compare </w:t>
      </w:r>
      <w:r w:rsidR="00E6624F" w:rsidRPr="00623DF3">
        <w:t xml:space="preserve">the accuracy performance of AIML based positioning using path or sample based PDP measurements. </w:t>
      </w:r>
      <w:r w:rsidR="00925F20" w:rsidRPr="00623DF3">
        <w:t xml:space="preserve">In the evaluation, </w:t>
      </w:r>
      <w:r w:rsidR="005C06B9" w:rsidRPr="00623DF3">
        <w:t xml:space="preserve">to evaluate effectiveness of sampled-based </w:t>
      </w:r>
      <w:r w:rsidR="003B135D" w:rsidRPr="00623DF3">
        <w:lastRenderedPageBreak/>
        <w:t>measurements</w:t>
      </w:r>
      <w:r w:rsidR="005C06B9" w:rsidRPr="00623DF3">
        <w:t xml:space="preserve">, </w:t>
      </w:r>
      <w:r w:rsidR="00BF2203" w:rsidRPr="00623DF3">
        <w:t xml:space="preserve">PDP measurements consisting of </w:t>
      </w:r>
      <w:r w:rsidR="000612F4" w:rsidRPr="00F71968">
        <w:t>N</w:t>
      </w:r>
      <w:r w:rsidR="00BF2203" w:rsidRPr="00623DF3">
        <w:t xml:space="preserve"> equally spaced samples </w:t>
      </w:r>
      <w:r w:rsidR="00E75708">
        <w:t xml:space="preserve">measured over fixed measurement window </w:t>
      </w:r>
      <w:r w:rsidR="00BF2203" w:rsidRPr="00623DF3">
        <w:t>are used as inputs for the AIML model</w:t>
      </w:r>
      <w:r w:rsidR="003B135D" w:rsidRPr="00623DF3">
        <w:t>. For path-based measurements PDP</w:t>
      </w:r>
      <w:r w:rsidR="000612F4" w:rsidRPr="00F71968">
        <w:t xml:space="preserve"> measurements</w:t>
      </w:r>
      <w:r w:rsidR="003B135D" w:rsidRPr="00623DF3">
        <w:t xml:space="preserve"> are determined based on a path detected inside an equally spaced</w:t>
      </w:r>
      <w:r w:rsidR="006E23A2" w:rsidRPr="00623DF3">
        <w:t xml:space="preserve"> and non-overlapping</w:t>
      </w:r>
      <w:r w:rsidR="003B135D" w:rsidRPr="00623DF3">
        <w:t xml:space="preserve"> </w:t>
      </w:r>
      <w:r w:rsidR="00623DF3">
        <w:t>sub-</w:t>
      </w:r>
      <w:r w:rsidR="003B135D" w:rsidRPr="00623DF3">
        <w:t>window</w:t>
      </w:r>
      <w:r w:rsidR="00F06E42" w:rsidRPr="00623DF3">
        <w:t>s</w:t>
      </w:r>
      <w:r w:rsidR="003B135D" w:rsidRPr="00623DF3">
        <w:t>.</w:t>
      </w:r>
      <w:r w:rsidR="003B135D" w:rsidRPr="00623DF3">
        <w:rPr>
          <w:b/>
          <w:bCs/>
        </w:rPr>
        <w:t xml:space="preserve"> </w:t>
      </w:r>
      <w:r w:rsidR="003B135D" w:rsidRPr="00623DF3">
        <w:t xml:space="preserve">To generate path-based measurements, </w:t>
      </w:r>
      <w:r w:rsidR="000612F4" w:rsidRPr="00F71968">
        <w:t>N</w:t>
      </w:r>
      <w:r w:rsidR="003B135D" w:rsidRPr="00623DF3">
        <w:t xml:space="preserve"> </w:t>
      </w:r>
      <w:r w:rsidR="00623DF3">
        <w:t>sub-</w:t>
      </w:r>
      <w:r w:rsidR="003B135D" w:rsidRPr="00623DF3">
        <w:t xml:space="preserve">windows are </w:t>
      </w:r>
      <w:r w:rsidR="00756C8E" w:rsidRPr="00623DF3">
        <w:t>configured,</w:t>
      </w:r>
      <w:r w:rsidR="003B135D" w:rsidRPr="00623DF3">
        <w:t xml:space="preserve"> and the UE attempted to detect a path </w:t>
      </w:r>
      <w:r w:rsidR="00E75708">
        <w:t>within</w:t>
      </w:r>
      <w:r w:rsidR="003B135D" w:rsidRPr="00623DF3">
        <w:t xml:space="preserve"> the </w:t>
      </w:r>
      <w:r w:rsidR="00623DF3">
        <w:t>sub-</w:t>
      </w:r>
      <w:r w:rsidR="003B135D" w:rsidRPr="00623DF3">
        <w:t>window.</w:t>
      </w:r>
    </w:p>
    <w:p w14:paraId="1CF0BA0A" w14:textId="46B53B04" w:rsidR="00FF6437" w:rsidRDefault="00FF6437" w:rsidP="00AE0795">
      <w:pPr>
        <w:spacing w:before="240" w:after="0"/>
      </w:pPr>
      <w:r>
        <w:t xml:space="preserve">To evaluate the impact of measurement window and </w:t>
      </w:r>
      <w:r w:rsidR="00756C8E">
        <w:t xml:space="preserve">number of samples/paths, we perform evaluations for following configurations: </w:t>
      </w:r>
    </w:p>
    <w:p w14:paraId="4FFA7B85" w14:textId="22695902" w:rsidR="00756C8E" w:rsidRDefault="00756C8E" w:rsidP="00F71968">
      <w:pPr>
        <w:pStyle w:val="ListParagraph"/>
        <w:numPr>
          <w:ilvl w:val="0"/>
          <w:numId w:val="75"/>
        </w:numPr>
      </w:pPr>
      <w:r>
        <w:t xml:space="preserve">Measurement window duration = {2.083 u sec, 1.041 u sec, 0.520 u sec} </w:t>
      </w:r>
    </w:p>
    <w:p w14:paraId="0AADD6F1" w14:textId="7B3864A3" w:rsidR="00756C8E" w:rsidRDefault="00756C8E" w:rsidP="00756C8E">
      <w:pPr>
        <w:pStyle w:val="ListParagraph"/>
        <w:numPr>
          <w:ilvl w:val="0"/>
          <w:numId w:val="75"/>
        </w:numPr>
      </w:pPr>
      <w:r>
        <w:t>Number of paths/samples = {32,16, 8}</w:t>
      </w:r>
    </w:p>
    <w:p w14:paraId="36C47446" w14:textId="79D1EB31" w:rsidR="00AD6578" w:rsidRDefault="009A327A" w:rsidP="00AD6578">
      <w:pPr>
        <w:spacing w:before="240"/>
      </w:pPr>
      <w:r>
        <w:t xml:space="preserve">In </w:t>
      </w:r>
      <w:r w:rsidR="00AE4DE0">
        <w:t xml:space="preserve">Figure </w:t>
      </w:r>
      <w:r w:rsidR="00402786">
        <w:t>2</w:t>
      </w:r>
      <w:r w:rsidR="007A20C0">
        <w:t xml:space="preserve"> through Figure </w:t>
      </w:r>
      <w:r w:rsidR="00402786">
        <w:t>4</w:t>
      </w:r>
      <w:r>
        <w:t>, evaluation results</w:t>
      </w:r>
      <w:r w:rsidR="00937D30">
        <w:t>, illustrating accuracy achieved using</w:t>
      </w:r>
      <w:r>
        <w:t xml:space="preserve"> path</w:t>
      </w:r>
      <w:r w:rsidR="00ED51E0">
        <w:t xml:space="preserve"> </w:t>
      </w:r>
      <w:r>
        <w:t xml:space="preserve">based measurements </w:t>
      </w:r>
      <w:r w:rsidR="00937D30">
        <w:t>or</w:t>
      </w:r>
      <w:r>
        <w:t xml:space="preserve"> sample based measurements are presented.</w:t>
      </w:r>
      <w:r w:rsidR="00084109">
        <w:t xml:space="preserve"> Different lengths of a measurement window are evaluated.</w:t>
      </w:r>
      <w:r>
        <w:t xml:space="preserve"> </w:t>
      </w:r>
      <w:r w:rsidR="00AD6578">
        <w:rPr>
          <w:rFonts w:hint="eastAsia"/>
        </w:rPr>
        <w:t xml:space="preserve">Detailed evaluation assumptions are shown in Appendix. It is clear from the results that marginal performance difference is observed between path-based and sample-based AIML model inputs. </w:t>
      </w:r>
      <w:r w:rsidR="00AD6578">
        <w:t>According to the evaluation results, the following observation is made.</w:t>
      </w:r>
    </w:p>
    <w:p w14:paraId="29AD604C" w14:textId="45EE894C" w:rsidR="00AD6578" w:rsidRPr="00AB5B3A" w:rsidRDefault="00AD6578" w:rsidP="00AD6578">
      <w:pPr>
        <w:spacing w:before="240"/>
        <w:rPr>
          <w:b/>
          <w:bCs/>
        </w:rPr>
      </w:pPr>
      <w:r w:rsidRPr="007D656A">
        <w:rPr>
          <w:b/>
          <w:bCs/>
        </w:rPr>
        <w:t xml:space="preserve">Observation </w:t>
      </w:r>
      <w:r w:rsidR="00A22D78">
        <w:rPr>
          <w:b/>
          <w:bCs/>
        </w:rPr>
        <w:t>10</w:t>
      </w:r>
      <w:r w:rsidRPr="007D656A">
        <w:rPr>
          <w:b/>
          <w:bCs/>
        </w:rPr>
        <w:t xml:space="preserve">: </w:t>
      </w:r>
      <w:r w:rsidRPr="00F71968">
        <w:rPr>
          <w:b/>
          <w:bCs/>
        </w:rPr>
        <w:t>Marginal</w:t>
      </w:r>
      <w:r w:rsidRPr="007D656A">
        <w:rPr>
          <w:b/>
          <w:bCs/>
        </w:rPr>
        <w:t xml:space="preserve"> performance difference is observed between the accuracy performance of AIML based positioning using path based and sampled based measurements for PDP.</w:t>
      </w:r>
    </w:p>
    <w:p w14:paraId="457864EB" w14:textId="6B1608BD" w:rsidR="00AD6578" w:rsidRDefault="00AD6578" w:rsidP="00AD6578">
      <w:pPr>
        <w:spacing w:before="240"/>
      </w:pPr>
      <w:r>
        <w:t>In RAN1#116b [</w:t>
      </w:r>
      <w:r w:rsidR="00A0107D">
        <w:t>9</w:t>
      </w:r>
      <w:r>
        <w:t>], discussions related to consistency in channel measurements was discussed. Since path based measurements may depend on vendor’s implementation of path detection algorithms, concerns were raised regarding consistency in path based measurements. It should be noted that sample based measurements also depend on consistency. For example, power measurements may depend on RF characteristics of UE’s hardware or antenna configuration at the UE. Alignment of samples may be different across UE vendors’ measurements as timing synchronization or correction algorithms may be different between vendors’ implementations. Finally, as the UE, gNB or LMF collect measurements from a variety of UE or network vendors, preservation of consistency across measurements may not be needed for AIML based positioning as inconsistencies may be lessened while processing measurements to be used for AIML model inputs.</w:t>
      </w:r>
    </w:p>
    <w:p w14:paraId="60DFA191" w14:textId="475A3C96" w:rsidR="00C1275C" w:rsidRPr="00AB5B3A" w:rsidRDefault="00C1275C" w:rsidP="00C1275C">
      <w:pPr>
        <w:spacing w:before="240"/>
        <w:rPr>
          <w:b/>
          <w:bCs/>
        </w:rPr>
      </w:pPr>
      <w:r w:rsidRPr="00502F11">
        <w:rPr>
          <w:b/>
          <w:bCs/>
        </w:rPr>
        <w:t xml:space="preserve">Observation </w:t>
      </w:r>
      <w:r w:rsidR="00A21D05">
        <w:rPr>
          <w:b/>
          <w:bCs/>
        </w:rPr>
        <w:t>1</w:t>
      </w:r>
      <w:r w:rsidR="00A22D78">
        <w:rPr>
          <w:b/>
          <w:bCs/>
        </w:rPr>
        <w:t>1</w:t>
      </w:r>
      <w:r w:rsidRPr="00502F11">
        <w:rPr>
          <w:b/>
          <w:bCs/>
        </w:rPr>
        <w:t xml:space="preserve">: Inconsistency in sampled based measurements may be observed through different implementations </w:t>
      </w:r>
      <w:r>
        <w:rPr>
          <w:b/>
          <w:bCs/>
        </w:rPr>
        <w:t xml:space="preserve">for </w:t>
      </w:r>
      <w:r w:rsidRPr="00502F11">
        <w:rPr>
          <w:b/>
          <w:bCs/>
        </w:rPr>
        <w:t>power measurements or synchronization</w:t>
      </w:r>
      <w:r>
        <w:rPr>
          <w:b/>
          <w:bCs/>
        </w:rPr>
        <w:t xml:space="preserve"> </w:t>
      </w:r>
    </w:p>
    <w:p w14:paraId="334C3693" w14:textId="69D5BEE4" w:rsidR="00F550AB" w:rsidRDefault="002A0D8D" w:rsidP="00686FD1">
      <w:pPr>
        <w:spacing w:before="240"/>
        <w:jc w:val="center"/>
      </w:pPr>
      <w:r>
        <w:rPr>
          <w:noProof/>
        </w:rPr>
        <w:lastRenderedPageBreak/>
        <w:drawing>
          <wp:inline distT="0" distB="0" distL="0" distR="0" wp14:anchorId="2A22DBBB" wp14:editId="1B6D5F1A">
            <wp:extent cx="4976538" cy="2975212"/>
            <wp:effectExtent l="0" t="0" r="0" b="0"/>
            <wp:docPr id="1623087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2108" cy="2978542"/>
                    </a:xfrm>
                    <a:prstGeom prst="rect">
                      <a:avLst/>
                    </a:prstGeom>
                    <a:noFill/>
                  </pic:spPr>
                </pic:pic>
              </a:graphicData>
            </a:graphic>
          </wp:inline>
        </w:drawing>
      </w:r>
    </w:p>
    <w:p w14:paraId="2EF6DCCC" w14:textId="76C9AC66" w:rsidR="00686FD1" w:rsidRDefault="00686FD1" w:rsidP="00686FD1">
      <w:pPr>
        <w:pStyle w:val="Caption"/>
        <w:keepNext/>
      </w:pPr>
      <w:r>
        <w:t xml:space="preserve">Figure </w:t>
      </w:r>
      <w:r w:rsidR="00402786">
        <w:t>2</w:t>
      </w:r>
      <w:r>
        <w:t xml:space="preserve"> AIML-based positioning accuracy performance comparison using path or sample based PDP measurements (measurement window = 2.083 u sec)</w:t>
      </w:r>
    </w:p>
    <w:p w14:paraId="4E03F839" w14:textId="77777777" w:rsidR="00686FD1" w:rsidRPr="007F0FC6" w:rsidRDefault="00686FD1" w:rsidP="00F71968">
      <w:pPr>
        <w:spacing w:before="240"/>
        <w:jc w:val="center"/>
      </w:pPr>
    </w:p>
    <w:p w14:paraId="54E551FE" w14:textId="7AE057AB" w:rsidR="00B12D3D" w:rsidRDefault="002A0D8D" w:rsidP="00C3232E">
      <w:pPr>
        <w:pStyle w:val="Caption"/>
        <w:keepNext/>
      </w:pPr>
      <w:r>
        <w:rPr>
          <w:noProof/>
        </w:rPr>
        <w:drawing>
          <wp:inline distT="0" distB="0" distL="0" distR="0" wp14:anchorId="559F2295" wp14:editId="5223CD0D">
            <wp:extent cx="4927005" cy="3452883"/>
            <wp:effectExtent l="0" t="0" r="6985" b="0"/>
            <wp:docPr id="13159269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1537" cy="3470075"/>
                    </a:xfrm>
                    <a:prstGeom prst="rect">
                      <a:avLst/>
                    </a:prstGeom>
                    <a:noFill/>
                  </pic:spPr>
                </pic:pic>
              </a:graphicData>
            </a:graphic>
          </wp:inline>
        </w:drawing>
      </w:r>
    </w:p>
    <w:p w14:paraId="71AA6FBE" w14:textId="1FD87125" w:rsidR="00C3232E" w:rsidRDefault="007B3F22" w:rsidP="00C3232E">
      <w:pPr>
        <w:pStyle w:val="Caption"/>
        <w:keepNext/>
      </w:pPr>
      <w:bookmarkStart w:id="3" w:name="_Hlk178779655"/>
      <w:r>
        <w:t>Figure</w:t>
      </w:r>
      <w:r w:rsidR="00C3232E">
        <w:t xml:space="preserve"> </w:t>
      </w:r>
      <w:r w:rsidR="00402786">
        <w:t>3</w:t>
      </w:r>
      <w:r w:rsidR="00C3232E">
        <w:t xml:space="preserve"> AIML-based positioning accuracy performance comparison using path or sample based PDP </w:t>
      </w:r>
      <w:r w:rsidR="00B12D3D">
        <w:t>measurements (</w:t>
      </w:r>
      <w:r w:rsidR="00C3232E">
        <w:t xml:space="preserve">measurement window = </w:t>
      </w:r>
      <w:r w:rsidR="00B12D3D">
        <w:t>1</w:t>
      </w:r>
      <w:r w:rsidR="00C3232E">
        <w:t>.0</w:t>
      </w:r>
      <w:r w:rsidR="00B12D3D">
        <w:t>41</w:t>
      </w:r>
      <w:r w:rsidR="00C3232E">
        <w:t xml:space="preserve"> u</w:t>
      </w:r>
      <w:r w:rsidR="00A66DE9">
        <w:t xml:space="preserve"> s</w:t>
      </w:r>
      <w:r w:rsidR="00C3232E">
        <w:t>ec)</w:t>
      </w:r>
    </w:p>
    <w:p w14:paraId="39420AB2" w14:textId="77777777" w:rsidR="00867D00" w:rsidRPr="00867D00" w:rsidRDefault="00867D00" w:rsidP="00867D00"/>
    <w:bookmarkEnd w:id="3"/>
    <w:p w14:paraId="588BF99A" w14:textId="7D1A0592" w:rsidR="00682FEA" w:rsidRDefault="002A0D8D" w:rsidP="00C3232E">
      <w:pPr>
        <w:pStyle w:val="Caption"/>
        <w:keepNext/>
      </w:pPr>
      <w:r>
        <w:rPr>
          <w:noProof/>
        </w:rPr>
        <w:lastRenderedPageBreak/>
        <w:drawing>
          <wp:inline distT="0" distB="0" distL="0" distR="0" wp14:anchorId="345F2C47" wp14:editId="166DDE7D">
            <wp:extent cx="5023643" cy="3289110"/>
            <wp:effectExtent l="0" t="0" r="5715" b="6985"/>
            <wp:docPr id="15937400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2636" cy="3294998"/>
                    </a:xfrm>
                    <a:prstGeom prst="rect">
                      <a:avLst/>
                    </a:prstGeom>
                    <a:noFill/>
                  </pic:spPr>
                </pic:pic>
              </a:graphicData>
            </a:graphic>
          </wp:inline>
        </w:drawing>
      </w:r>
    </w:p>
    <w:p w14:paraId="212AB732" w14:textId="43B54D46" w:rsidR="00C3232E" w:rsidRDefault="00F550AB" w:rsidP="00C3232E">
      <w:pPr>
        <w:pStyle w:val="Caption"/>
        <w:keepNext/>
      </w:pPr>
      <w:r>
        <w:t>Figure</w:t>
      </w:r>
      <w:r w:rsidR="00C3232E">
        <w:t xml:space="preserve"> </w:t>
      </w:r>
      <w:r w:rsidR="00402786">
        <w:t>4</w:t>
      </w:r>
      <w:r w:rsidR="00C3232E">
        <w:t xml:space="preserve"> AIML-based positioning accuracy performance comparison using path or sample based PDP measurements</w:t>
      </w:r>
      <w:r w:rsidR="00020F55">
        <w:t xml:space="preserve"> </w:t>
      </w:r>
      <w:r w:rsidR="00C3232E">
        <w:t xml:space="preserve">(measurement window = </w:t>
      </w:r>
      <w:r w:rsidR="00682FEA">
        <w:t>0.520</w:t>
      </w:r>
      <w:r w:rsidR="00C3232E">
        <w:t xml:space="preserve"> u</w:t>
      </w:r>
      <w:r w:rsidR="00682FEA">
        <w:t xml:space="preserve"> s</w:t>
      </w:r>
      <w:r w:rsidR="00C3232E">
        <w:t>ec)</w:t>
      </w:r>
    </w:p>
    <w:p w14:paraId="643E255A" w14:textId="4FDF01C2" w:rsidR="00807BF8" w:rsidRPr="006E223F" w:rsidRDefault="0048761F" w:rsidP="0095091B">
      <w:pPr>
        <w:spacing w:before="240"/>
      </w:pPr>
      <w:r w:rsidRPr="00370E81">
        <w:t xml:space="preserve">In </w:t>
      </w:r>
      <w:r w:rsidR="00A42ECF">
        <w:t>TS 37.355</w:t>
      </w:r>
      <w:r w:rsidR="00E22DA4" w:rsidRPr="00370E81">
        <w:t xml:space="preserve"> [</w:t>
      </w:r>
      <w:r w:rsidR="00A0107D">
        <w:t>8</w:t>
      </w:r>
      <w:r w:rsidR="00E22DA4" w:rsidRPr="00370E81">
        <w:t>]</w:t>
      </w:r>
      <w:r w:rsidRPr="00370E81">
        <w:t>, Alternative (b)</w:t>
      </w:r>
      <w:r w:rsidR="00C650A5">
        <w:t xml:space="preserve"> (path-based measurements)</w:t>
      </w:r>
      <w:r w:rsidRPr="00370E81">
        <w:t xml:space="preserve"> is </w:t>
      </w:r>
      <w:r w:rsidR="003D7E8C" w:rsidRPr="00370E81">
        <w:t xml:space="preserve">already </w:t>
      </w:r>
      <w:r w:rsidRPr="00370E81">
        <w:t>supported</w:t>
      </w:r>
      <w:r w:rsidR="00254B7E" w:rsidRPr="00370E81">
        <w:t xml:space="preserve"> where relative ToA (as shown below) can be reported with respect to the reference path </w:t>
      </w:r>
      <w:r w:rsidR="00C37E2F" w:rsidRPr="00370E81">
        <w:t xml:space="preserve">at </w:t>
      </w:r>
      <w:r w:rsidR="00540776" w:rsidRPr="00370E81">
        <w:t>a variety of</w:t>
      </w:r>
      <w:r w:rsidR="00C37E2F" w:rsidRPr="00370E81">
        <w:t xml:space="preserve"> </w:t>
      </w:r>
      <w:r w:rsidR="00E126C5" w:rsidRPr="00370E81">
        <w:t>granularities</w:t>
      </w:r>
      <w:r w:rsidR="00C37E2F" w:rsidRPr="00370E81">
        <w:t>.</w:t>
      </w:r>
      <w:r w:rsidR="00254B7E" w:rsidRPr="00370E81">
        <w:t xml:space="preserve"> </w:t>
      </w:r>
      <w:r w:rsidR="006E223F" w:rsidRPr="00370E81">
        <w:rPr>
          <w:i/>
          <w:iCs/>
        </w:rPr>
        <w:t>NR-AdditionalPathList</w:t>
      </w:r>
      <w:r w:rsidR="006E223F" w:rsidRPr="00461941">
        <w:t xml:space="preserve"> from TS 37.355 is shown below.</w:t>
      </w:r>
    </w:p>
    <w:p w14:paraId="33B107E3"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 ASN1START</w:t>
      </w:r>
    </w:p>
    <w:p w14:paraId="29885467"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6E1AAB16"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napToGrid w:val="0"/>
          <w:sz w:val="16"/>
          <w:szCs w:val="20"/>
          <w:lang w:val="en-GB" w:eastAsia="en-US"/>
        </w:rPr>
      </w:pPr>
      <w:r w:rsidRPr="006E223F">
        <w:rPr>
          <w:rFonts w:ascii="Courier New" w:eastAsia="Times New Roman" w:hAnsi="Courier New" w:cs="Times New Roman"/>
          <w:noProof/>
          <w:snapToGrid w:val="0"/>
          <w:sz w:val="16"/>
          <w:szCs w:val="20"/>
          <w:lang w:val="en-GB" w:eastAsia="en-US"/>
        </w:rPr>
        <w:t>NR-AdditionalPathList-r16 ::= SEQUENCE (SIZE(1..2)) OF NR-AdditionalPath-r16</w:t>
      </w:r>
    </w:p>
    <w:p w14:paraId="102269A0"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133AD1B4"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napToGrid w:val="0"/>
          <w:sz w:val="16"/>
          <w:szCs w:val="20"/>
          <w:lang w:val="en-GB" w:eastAsia="en-US"/>
        </w:rPr>
      </w:pPr>
      <w:r w:rsidRPr="006E223F">
        <w:rPr>
          <w:rFonts w:ascii="Courier New" w:eastAsia="Times New Roman" w:hAnsi="Courier New" w:cs="Times New Roman"/>
          <w:noProof/>
          <w:snapToGrid w:val="0"/>
          <w:sz w:val="16"/>
          <w:szCs w:val="20"/>
          <w:lang w:val="en-GB" w:eastAsia="en-US"/>
        </w:rPr>
        <w:t>NR-AdditionalPathListExt-r17 ::= SEQUENCE (SIZE(1..8)) OF NR-AdditionalPath-r16</w:t>
      </w:r>
    </w:p>
    <w:p w14:paraId="528BB12B"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5418A319"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NR-AdditionalPath-r16 ::= SEQUENCE {</w:t>
      </w:r>
    </w:p>
    <w:p w14:paraId="5035E62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nr-RelativeTimeDifference-r16</w:t>
      </w:r>
      <w:r w:rsidRPr="006E223F">
        <w:rPr>
          <w:rFonts w:ascii="Courier New" w:eastAsia="Times New Roman" w:hAnsi="Courier New" w:cs="Times New Roman"/>
          <w:noProof/>
          <w:sz w:val="16"/>
          <w:szCs w:val="20"/>
          <w:lang w:val="en-GB" w:eastAsia="en-US"/>
        </w:rPr>
        <w:tab/>
        <w:t>CHOICE {</w:t>
      </w:r>
    </w:p>
    <w:p w14:paraId="3ECC1BFF"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k0-r16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INTEGER(0..16351),</w:t>
      </w:r>
    </w:p>
    <w:p w14:paraId="375AE2B3"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k1-r16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INTEGER(0..8176),</w:t>
      </w:r>
    </w:p>
    <w:p w14:paraId="34B7B76F"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k2-r16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INTEGER(0..4088),</w:t>
      </w:r>
    </w:p>
    <w:p w14:paraId="0704DEF7"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k3-r16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INTEGER(0..2044),</w:t>
      </w:r>
    </w:p>
    <w:p w14:paraId="60EA61B3"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k4-r16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INTEGER(0..1022),</w:t>
      </w:r>
    </w:p>
    <w:p w14:paraId="1AB3042B"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k5-r16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INTEGER(0..511),</w:t>
      </w:r>
    </w:p>
    <w:p w14:paraId="60B3ADE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w:t>
      </w:r>
    </w:p>
    <w:p w14:paraId="682441C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kMinus1-r18</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INTEGER(0..32701),</w:t>
      </w:r>
    </w:p>
    <w:p w14:paraId="51FD341B"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kMinus2-r18</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INTEGER(0..65401)</w:t>
      </w:r>
    </w:p>
    <w:p w14:paraId="79C4D974"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0FD73BB1"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nr-PathQuality-r16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napToGrid w:val="0"/>
          <w:sz w:val="16"/>
          <w:szCs w:val="20"/>
          <w:lang w:val="en-GB" w:eastAsia="en-US"/>
        </w:rPr>
        <w:t>NR-TimingQuality-r16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OPTIONAL,</w:t>
      </w:r>
    </w:p>
    <w:p w14:paraId="4F19B537"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2849D680"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33B6A5F9"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napToGrid w:val="0"/>
          <w:sz w:val="16"/>
          <w:szCs w:val="20"/>
          <w:lang w:val="en-GB" w:eastAsia="en-US"/>
        </w:rPr>
        <w:t>nr-DL-PRS-RSRPP</w:t>
      </w:r>
      <w:r w:rsidRPr="006E223F">
        <w:rPr>
          <w:rFonts w:ascii="Courier New" w:eastAsia="Times New Roman" w:hAnsi="Courier New" w:cs="Times New Roman"/>
          <w:noProof/>
          <w:sz w:val="16"/>
          <w:szCs w:val="20"/>
          <w:lang w:val="en-GB" w:eastAsia="en-US"/>
        </w:rPr>
        <w:t>-r17</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 (0..126)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OPTIONAL</w:t>
      </w:r>
    </w:p>
    <w:p w14:paraId="010A0126"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77DAD16A"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w:t>
      </w:r>
    </w:p>
    <w:p w14:paraId="20A0BBB5" w14:textId="77777777" w:rsidR="006E223F" w:rsidRPr="006E223F" w:rsidRDefault="006E223F" w:rsidP="006E22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ko-KR"/>
        </w:rPr>
      </w:pPr>
    </w:p>
    <w:p w14:paraId="514DD8DB" w14:textId="77777777" w:rsidR="006E223F" w:rsidRPr="006E223F" w:rsidRDefault="006E223F" w:rsidP="006E22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ko-KR"/>
        </w:rPr>
      </w:pPr>
      <w:r w:rsidRPr="006E223F">
        <w:rPr>
          <w:rFonts w:ascii="Courier New" w:eastAsia="Times New Roman" w:hAnsi="Courier New" w:cs="Times New Roman"/>
          <w:noProof/>
          <w:sz w:val="16"/>
          <w:szCs w:val="20"/>
          <w:lang w:val="en-GB" w:eastAsia="ko-KR"/>
        </w:rPr>
        <w:t>-- ASN1STOP</w:t>
      </w:r>
    </w:p>
    <w:p w14:paraId="2AB77A63" w14:textId="395344F8" w:rsidR="000A14BB" w:rsidRDefault="004F53D2" w:rsidP="00732267">
      <w:pPr>
        <w:spacing w:before="240"/>
        <w:rPr>
          <w:lang w:val="en-GB" w:eastAsia="zh-CN"/>
        </w:rPr>
      </w:pPr>
      <w:r w:rsidRPr="00461941">
        <w:rPr>
          <w:lang w:val="en-GB" w:eastAsia="zh-CN"/>
        </w:rPr>
        <w:t xml:space="preserve">Furthermore, </w:t>
      </w:r>
      <w:r w:rsidR="00BC2165">
        <w:rPr>
          <w:lang w:val="en-GB" w:eastAsia="zh-CN"/>
        </w:rPr>
        <w:t>r</w:t>
      </w:r>
      <w:r w:rsidR="00A44657" w:rsidRPr="00461941">
        <w:rPr>
          <w:lang w:val="en-GB" w:eastAsia="zh-CN"/>
        </w:rPr>
        <w:t xml:space="preserve">eporting </w:t>
      </w:r>
      <w:r w:rsidR="00E32CD0" w:rsidRPr="00461941">
        <w:rPr>
          <w:lang w:val="en-GB" w:eastAsia="zh-CN"/>
        </w:rPr>
        <w:t>granularity</w:t>
      </w:r>
      <w:r w:rsidR="00A44657" w:rsidRPr="00461941">
        <w:rPr>
          <w:lang w:val="en-GB" w:eastAsia="zh-CN"/>
        </w:rPr>
        <w:t xml:space="preserve"> of </w:t>
      </w:r>
      <m:oMath>
        <m:r>
          <w:rPr>
            <w:rFonts w:ascii="Cambria Math" w:hAnsi="Cambria Math"/>
            <w:lang w:val="en-GB" w:eastAsia="zh-CN"/>
          </w:rPr>
          <m:t>k=-1,-2</m:t>
        </m:r>
      </m:oMath>
      <w:r w:rsidRPr="00370E81">
        <w:rPr>
          <w:lang w:val="en-GB" w:eastAsia="zh-CN"/>
        </w:rPr>
        <w:t xml:space="preserve"> and </w:t>
      </w:r>
      <w:r w:rsidR="000A14BB" w:rsidRPr="00461941">
        <w:rPr>
          <w:lang w:val="en-GB" w:eastAsia="zh-CN"/>
        </w:rPr>
        <w:t xml:space="preserve">additionally </w:t>
      </w:r>
      <m:oMath>
        <m:r>
          <w:rPr>
            <w:rFonts w:ascii="Cambria Math" w:hAnsi="Cambria Math"/>
            <w:lang w:val="en-GB" w:eastAsia="zh-CN"/>
          </w:rPr>
          <m:t>-3,-4,-5</m:t>
        </m:r>
      </m:oMath>
      <w:r w:rsidR="000A14BB" w:rsidRPr="00461941">
        <w:rPr>
          <w:lang w:val="en-GB" w:eastAsia="zh-CN"/>
        </w:rPr>
        <w:t xml:space="preserve"> </w:t>
      </w:r>
      <w:r w:rsidR="001F317A" w:rsidRPr="00370E81">
        <w:rPr>
          <w:lang w:val="en-GB" w:eastAsia="zh-CN"/>
        </w:rPr>
        <w:t xml:space="preserve">per agreement </w:t>
      </w:r>
      <w:r w:rsidR="007A540E" w:rsidRPr="00370E81">
        <w:rPr>
          <w:lang w:val="en-GB" w:eastAsia="zh-CN"/>
        </w:rPr>
        <w:t>in RAN1#115</w:t>
      </w:r>
      <w:r w:rsidR="006E4400">
        <w:rPr>
          <w:lang w:val="en-GB" w:eastAsia="zh-CN"/>
        </w:rPr>
        <w:t xml:space="preserve"> [</w:t>
      </w:r>
      <w:r w:rsidR="00E870BC">
        <w:rPr>
          <w:lang w:val="en-GB" w:eastAsia="zh-CN"/>
        </w:rPr>
        <w:t>1</w:t>
      </w:r>
      <w:r w:rsidR="00A0107D">
        <w:rPr>
          <w:lang w:val="en-GB" w:eastAsia="zh-CN"/>
        </w:rPr>
        <w:t>3</w:t>
      </w:r>
      <w:r w:rsidR="006E4400">
        <w:rPr>
          <w:lang w:val="en-GB" w:eastAsia="zh-CN"/>
        </w:rPr>
        <w:t>]</w:t>
      </w:r>
      <w:r w:rsidRPr="00370E81">
        <w:rPr>
          <w:lang w:val="en-GB" w:eastAsia="zh-CN"/>
        </w:rPr>
        <w:t xml:space="preserve"> shown below,</w:t>
      </w:r>
      <w:r w:rsidR="00E32CD0" w:rsidRPr="00370E81">
        <w:rPr>
          <w:lang w:val="en-GB" w:eastAsia="zh-CN"/>
        </w:rPr>
        <w:t xml:space="preserve"> is supported in </w:t>
      </w:r>
      <w:r w:rsidR="006F32D2" w:rsidRPr="00370E81">
        <w:rPr>
          <w:lang w:val="en-GB" w:eastAsia="zh-CN"/>
        </w:rPr>
        <w:t>Release 18 positioning</w:t>
      </w:r>
      <w:r w:rsidR="00B85973" w:rsidRPr="00370E81">
        <w:rPr>
          <w:lang w:val="en-GB" w:eastAsia="zh-CN"/>
        </w:rPr>
        <w:t>.</w:t>
      </w:r>
      <w:r w:rsidR="00491248" w:rsidRPr="00370E81">
        <w:rPr>
          <w:lang w:val="en-GB" w:eastAsia="zh-CN"/>
        </w:rPr>
        <w:t xml:space="preserve"> </w:t>
      </w:r>
      <w:r w:rsidR="00B85973" w:rsidRPr="00370E81">
        <w:rPr>
          <w:lang w:val="en-GB" w:eastAsia="zh-CN"/>
        </w:rPr>
        <w:t xml:space="preserve">For example, </w:t>
      </w:r>
      <m:oMath>
        <m:r>
          <w:rPr>
            <w:rFonts w:ascii="Cambria Math" w:hAnsi="Cambria Math"/>
            <w:lang w:val="en-GB" w:eastAsia="zh-CN"/>
          </w:rPr>
          <m:t>k=-1</m:t>
        </m:r>
      </m:oMath>
      <w:r w:rsidR="000A14BB" w:rsidRPr="00461941">
        <w:rPr>
          <w:lang w:val="en-GB" w:eastAsia="zh-CN"/>
        </w:rPr>
        <w:t xml:space="preserve"> corresponds to</w:t>
      </w:r>
      <w:r w:rsidR="006B0497" w:rsidRPr="00370E81">
        <w:rPr>
          <w:lang w:val="en-GB" w:eastAsia="zh-CN"/>
        </w:rPr>
        <w:t xml:space="preserve"> </w:t>
      </w:r>
      <w:r w:rsidR="007E3E7B" w:rsidRPr="00370E81">
        <w:rPr>
          <w:lang w:val="en-GB" w:eastAsia="zh-CN"/>
        </w:rPr>
        <w:t xml:space="preserve">the reporting </w:t>
      </w:r>
      <w:r w:rsidR="0071657D" w:rsidRPr="00370E81">
        <w:rPr>
          <w:lang w:val="en-GB" w:eastAsia="zh-CN"/>
        </w:rPr>
        <w:t>granularity</w:t>
      </w:r>
      <w:r w:rsidR="007E3E7B" w:rsidRPr="00370E81">
        <w:rPr>
          <w:lang w:val="en-GB" w:eastAsia="zh-CN"/>
        </w:rPr>
        <w:t xml:space="preserve"> of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m:t>
            </m:r>
          </m:sub>
        </m:sSub>
        <m:r>
          <w:rPr>
            <w:rFonts w:ascii="Cambria Math" w:hAnsi="Cambria Math"/>
            <w:lang w:val="en-GB" w:eastAsia="zh-CN"/>
          </w:rPr>
          <m:t>/2</m:t>
        </m:r>
      </m:oMath>
      <w:r w:rsidR="007E3E7B" w:rsidRPr="00370E81">
        <w:rPr>
          <w:lang w:val="en-GB" w:eastAsia="zh-CN"/>
        </w:rPr>
        <w:t xml:space="preserve"> and</w:t>
      </w:r>
      <w:r w:rsidR="000A14BB" w:rsidRPr="00461941">
        <w:rPr>
          <w:lang w:val="en-GB" w:eastAsia="zh-CN"/>
        </w:rPr>
        <w:t xml:space="preserve"> </w:t>
      </w:r>
      <m:oMath>
        <m:r>
          <w:rPr>
            <w:rFonts w:ascii="Cambria Math" w:hAnsi="Cambria Math"/>
            <w:lang w:val="en-GB" w:eastAsia="zh-CN"/>
          </w:rPr>
          <m:t>k=-2</m:t>
        </m:r>
      </m:oMath>
      <w:r w:rsidR="000A14BB" w:rsidRPr="00461941">
        <w:rPr>
          <w:lang w:val="en-GB" w:eastAsia="zh-CN"/>
        </w:rPr>
        <w:t xml:space="preserve"> corresponds to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m:t>
            </m:r>
          </m:sub>
        </m:sSub>
        <m:r>
          <w:rPr>
            <w:rFonts w:ascii="Cambria Math" w:hAnsi="Cambria Math"/>
            <w:lang w:val="en-GB" w:eastAsia="zh-CN"/>
          </w:rPr>
          <m:t>/4</m:t>
        </m:r>
      </m:oMath>
      <w:r w:rsidR="007E3E7B" w:rsidRPr="00461941">
        <w:rPr>
          <w:lang w:val="en-GB" w:eastAsia="zh-CN"/>
        </w:rPr>
        <w:t>.</w:t>
      </w:r>
    </w:p>
    <w:tbl>
      <w:tblPr>
        <w:tblStyle w:val="TableGrid"/>
        <w:tblW w:w="0" w:type="auto"/>
        <w:tblLook w:val="04A0" w:firstRow="1" w:lastRow="0" w:firstColumn="1" w:lastColumn="0" w:noHBand="0" w:noVBand="1"/>
      </w:tblPr>
      <w:tblGrid>
        <w:gridCol w:w="9350"/>
      </w:tblGrid>
      <w:tr w:rsidR="000A14BB" w14:paraId="4015DA1F" w14:textId="77777777" w:rsidTr="000A14BB">
        <w:tc>
          <w:tcPr>
            <w:tcW w:w="9350" w:type="dxa"/>
          </w:tcPr>
          <w:p w14:paraId="5ECE3035" w14:textId="77777777" w:rsidR="000A14BB" w:rsidRDefault="000A14BB" w:rsidP="000A14BB">
            <w:pPr>
              <w:rPr>
                <w:lang w:eastAsia="x-none"/>
              </w:rPr>
            </w:pPr>
            <w:r w:rsidRPr="00CB2B79">
              <w:rPr>
                <w:b/>
                <w:lang w:eastAsia="x-none"/>
              </w:rPr>
              <w:lastRenderedPageBreak/>
              <w:t>R1-2311464</w:t>
            </w:r>
            <w:r>
              <w:rPr>
                <w:lang w:eastAsia="x-none"/>
              </w:rPr>
              <w:tab/>
              <w:t>Summary #1 for BW aggregation positioning</w:t>
            </w:r>
            <w:r>
              <w:rPr>
                <w:lang w:eastAsia="x-none"/>
              </w:rPr>
              <w:tab/>
              <w:t>Moderator (ZTE)</w:t>
            </w:r>
          </w:p>
          <w:p w14:paraId="271C582B" w14:textId="77777777" w:rsidR="000A14BB" w:rsidRPr="00D005BD" w:rsidRDefault="000A14BB" w:rsidP="000A14BB">
            <w:pPr>
              <w:rPr>
                <w:szCs w:val="20"/>
                <w:lang w:eastAsia="x-none"/>
              </w:rPr>
            </w:pPr>
          </w:p>
          <w:p w14:paraId="056F2737" w14:textId="77777777" w:rsidR="000A14BB" w:rsidRPr="00D005BD" w:rsidRDefault="000A14BB" w:rsidP="000A14BB">
            <w:pPr>
              <w:rPr>
                <w:szCs w:val="20"/>
                <w:lang w:eastAsia="x-none"/>
              </w:rPr>
            </w:pPr>
            <w:r w:rsidRPr="00D005BD">
              <w:rPr>
                <w:szCs w:val="20"/>
                <w:highlight w:val="green"/>
                <w:lang w:eastAsia="x-none"/>
              </w:rPr>
              <w:t>Agreement</w:t>
            </w:r>
          </w:p>
          <w:p w14:paraId="1440284C" w14:textId="77777777" w:rsidR="000A14BB" w:rsidRPr="00D005BD" w:rsidRDefault="000A14BB" w:rsidP="000A14BB">
            <w:pPr>
              <w:snapToGrid w:val="0"/>
              <w:rPr>
                <w:szCs w:val="20"/>
              </w:rPr>
            </w:pPr>
            <w:r w:rsidRPr="00D005BD">
              <w:rPr>
                <w:rFonts w:eastAsia="SimSun" w:hint="eastAsia"/>
                <w:szCs w:val="20"/>
                <w:lang w:eastAsia="zh-CN"/>
              </w:rPr>
              <w:t>T</w:t>
            </w:r>
            <w:r w:rsidRPr="00D005BD">
              <w:rPr>
                <w:rFonts w:hint="eastAsia"/>
                <w:szCs w:val="20"/>
              </w:rPr>
              <w:t>he</w:t>
            </w:r>
            <w:r w:rsidRPr="00D005BD">
              <w:rPr>
                <w:szCs w:val="20"/>
              </w:rPr>
              <w:t xml:space="preserve"> new </w:t>
            </w:r>
            <w:r w:rsidRPr="00D005BD">
              <w:rPr>
                <w:i/>
                <w:iCs/>
                <w:szCs w:val="20"/>
              </w:rPr>
              <w:t xml:space="preserve">ReportingGranularityfactor </w:t>
            </w:r>
            <w:r w:rsidRPr="00D005BD">
              <w:rPr>
                <w:szCs w:val="20"/>
              </w:rPr>
              <w:t>also support</w:t>
            </w:r>
            <w:r w:rsidRPr="00D005BD">
              <w:rPr>
                <w:rFonts w:eastAsia="SimSun" w:hint="eastAsia"/>
                <w:szCs w:val="20"/>
                <w:lang w:eastAsia="zh-CN"/>
              </w:rPr>
              <w:t>s</w:t>
            </w:r>
            <w:r w:rsidRPr="00D005BD">
              <w:rPr>
                <w:szCs w:val="20"/>
              </w:rPr>
              <w:t xml:space="preserve"> </w:t>
            </w:r>
            <w:r w:rsidRPr="00D005BD">
              <w:rPr>
                <w:rFonts w:hint="eastAsia"/>
                <w:szCs w:val="20"/>
              </w:rPr>
              <w:t>k = {-3, -4, -5, -6}</w:t>
            </w:r>
            <w:r w:rsidRPr="00D005BD">
              <w:rPr>
                <w:szCs w:val="20"/>
              </w:rPr>
              <w:t xml:space="preserve"> in addition to {-1, -2} </w:t>
            </w:r>
          </w:p>
          <w:p w14:paraId="7C56B1BD" w14:textId="77777777" w:rsidR="000A14BB" w:rsidRPr="00D005BD" w:rsidRDefault="000A14BB" w:rsidP="000A14BB">
            <w:pPr>
              <w:pStyle w:val="ListParagraph"/>
              <w:numPr>
                <w:ilvl w:val="0"/>
                <w:numId w:val="62"/>
              </w:numPr>
              <w:snapToGrid w:val="0"/>
              <w:contextualSpacing/>
              <w:jc w:val="left"/>
              <w:textAlignment w:val="baseline"/>
              <w:rPr>
                <w:szCs w:val="20"/>
                <w:lang w:eastAsia="zh-CN"/>
              </w:rPr>
            </w:pPr>
            <w:r w:rsidRPr="00D005BD">
              <w:rPr>
                <w:rFonts w:hint="eastAsia"/>
                <w:szCs w:val="20"/>
                <w:lang w:eastAsia="zh-CN"/>
              </w:rPr>
              <w:t>These k values are applicable for timing measurement</w:t>
            </w:r>
            <w:r w:rsidRPr="00D005BD">
              <w:rPr>
                <w:szCs w:val="20"/>
                <w:lang w:eastAsia="zh-CN"/>
              </w:rPr>
              <w:t>s</w:t>
            </w:r>
            <w:r w:rsidRPr="00D005BD">
              <w:rPr>
                <w:rFonts w:hint="eastAsia"/>
                <w:szCs w:val="20"/>
                <w:lang w:eastAsia="zh-CN"/>
              </w:rPr>
              <w:t xml:space="preserve"> </w:t>
            </w:r>
            <w:r w:rsidRPr="00D005BD">
              <w:rPr>
                <w:szCs w:val="20"/>
                <w:lang w:eastAsia="zh-CN"/>
              </w:rPr>
              <w:t>for all applicable positioning methods</w:t>
            </w:r>
          </w:p>
          <w:p w14:paraId="24EDA077" w14:textId="77777777" w:rsidR="000A14BB" w:rsidRPr="00D005BD" w:rsidRDefault="000A14BB" w:rsidP="000A14BB">
            <w:pPr>
              <w:pStyle w:val="ListParagraph"/>
              <w:numPr>
                <w:ilvl w:val="1"/>
                <w:numId w:val="62"/>
              </w:numPr>
              <w:snapToGrid w:val="0"/>
              <w:contextualSpacing/>
              <w:jc w:val="left"/>
              <w:textAlignment w:val="baseline"/>
              <w:rPr>
                <w:szCs w:val="20"/>
                <w:lang w:eastAsia="zh-CN"/>
              </w:rPr>
            </w:pPr>
            <w:r w:rsidRPr="00D005BD">
              <w:rPr>
                <w:rFonts w:hint="eastAsia"/>
                <w:szCs w:val="20"/>
                <w:lang w:eastAsia="zh-CN"/>
              </w:rPr>
              <w:t>Support for both DL and UL</w:t>
            </w:r>
          </w:p>
          <w:p w14:paraId="4B31B1FF" w14:textId="77777777" w:rsidR="000A14BB" w:rsidRPr="00D005BD" w:rsidRDefault="000A14BB" w:rsidP="000A14BB">
            <w:pPr>
              <w:pStyle w:val="ListParagraph"/>
              <w:numPr>
                <w:ilvl w:val="1"/>
                <w:numId w:val="62"/>
              </w:numPr>
              <w:snapToGrid w:val="0"/>
              <w:contextualSpacing/>
              <w:jc w:val="left"/>
              <w:textAlignment w:val="baseline"/>
              <w:rPr>
                <w:szCs w:val="20"/>
                <w:lang w:eastAsia="zh-CN"/>
              </w:rPr>
            </w:pPr>
            <w:r w:rsidRPr="00D005BD">
              <w:rPr>
                <w:rFonts w:hint="eastAsia"/>
                <w:szCs w:val="20"/>
                <w:lang w:eastAsia="zh-CN"/>
              </w:rPr>
              <w:t>Support for both FR1 and FR2</w:t>
            </w:r>
          </w:p>
          <w:p w14:paraId="0941E5B4" w14:textId="420C7A2D" w:rsidR="000A14BB" w:rsidRDefault="000A14BB" w:rsidP="00370E81">
            <w:pPr>
              <w:pStyle w:val="ListParagraph"/>
              <w:numPr>
                <w:ilvl w:val="0"/>
                <w:numId w:val="62"/>
              </w:numPr>
              <w:snapToGrid w:val="0"/>
              <w:contextualSpacing/>
              <w:jc w:val="left"/>
              <w:textAlignment w:val="baseline"/>
              <w:rPr>
                <w:lang w:val="en-GB" w:eastAsia="zh-CN"/>
              </w:rPr>
            </w:pPr>
            <w:r w:rsidRPr="00D005BD">
              <w:rPr>
                <w:rFonts w:hint="eastAsia"/>
                <w:szCs w:val="20"/>
                <w:lang w:eastAsia="zh-CN"/>
              </w:rPr>
              <w:t xml:space="preserve">Reply the RAN4 LS </w:t>
            </w:r>
            <w:r w:rsidRPr="00D005BD">
              <w:rPr>
                <w:rFonts w:hint="eastAsia"/>
                <w:szCs w:val="20"/>
                <w:lang w:eastAsia="ko-KR"/>
              </w:rPr>
              <w:t>R1-2310797</w:t>
            </w:r>
            <w:r w:rsidRPr="00D005BD">
              <w:rPr>
                <w:rFonts w:hint="eastAsia"/>
                <w:szCs w:val="20"/>
                <w:lang w:eastAsia="zh-CN"/>
              </w:rPr>
              <w:t>, and CC to RAN2 and RAN3.</w:t>
            </w:r>
          </w:p>
        </w:tc>
      </w:tr>
    </w:tbl>
    <w:p w14:paraId="259340D1" w14:textId="08D19466" w:rsidR="00461941" w:rsidRPr="00370E81" w:rsidRDefault="00461941" w:rsidP="00732267">
      <w:pPr>
        <w:spacing w:before="240"/>
        <w:rPr>
          <w:lang w:eastAsia="zh-CN"/>
        </w:rPr>
      </w:pPr>
      <w:r>
        <w:rPr>
          <w:lang w:val="en-GB" w:eastAsia="zh-CN"/>
        </w:rPr>
        <w:t xml:space="preserve">As the path-based reporting in Release 18 supports different </w:t>
      </w:r>
      <w:r w:rsidR="00847BFD">
        <w:rPr>
          <w:lang w:val="en-GB" w:eastAsia="zh-CN"/>
        </w:rPr>
        <w:t>granularities</w:t>
      </w:r>
      <w:r>
        <w:rPr>
          <w:lang w:val="en-GB" w:eastAsia="zh-CN"/>
        </w:rPr>
        <w:t>,</w:t>
      </w:r>
      <w:r w:rsidR="00847BFD">
        <w:rPr>
          <w:lang w:val="en-GB" w:eastAsia="zh-CN"/>
        </w:rPr>
        <w:t xml:space="preserve"> </w:t>
      </w:r>
      <w:r w:rsidR="00E06339">
        <w:rPr>
          <w:lang w:val="en-GB" w:eastAsia="zh-CN"/>
        </w:rPr>
        <w:t>Alternative (a)</w:t>
      </w:r>
      <w:r>
        <w:rPr>
          <w:lang w:val="en-GB" w:eastAsia="zh-CN"/>
        </w:rPr>
        <w:t xml:space="preserve"> </w:t>
      </w:r>
      <w:r w:rsidR="00E06339">
        <w:rPr>
          <w:lang w:val="en-GB" w:eastAsia="zh-CN"/>
        </w:rPr>
        <w:t xml:space="preserve">where </w:t>
      </w:r>
      <w:r w:rsidR="00E06339" w:rsidRPr="00E06339">
        <w:rPr>
          <w:lang w:val="en-GB" w:eastAsia="zh-CN"/>
        </w:rPr>
        <w:t>the timing information is an integer multiple of sampling periods</w:t>
      </w:r>
      <w:r w:rsidR="00E06339">
        <w:rPr>
          <w:lang w:val="en-GB" w:eastAsia="zh-CN"/>
        </w:rPr>
        <w:t xml:space="preserve"> can also be supported easily</w:t>
      </w:r>
      <w:r w:rsidR="008F3021">
        <w:rPr>
          <w:lang w:val="en-GB" w:eastAsia="zh-CN"/>
        </w:rPr>
        <w:t xml:space="preserve"> even when the sampling period is based on oversampled period.</w:t>
      </w:r>
      <w:r w:rsidR="005375AA">
        <w:rPr>
          <w:lang w:val="en-GB" w:eastAsia="zh-CN"/>
        </w:rPr>
        <w:t xml:space="preserve"> </w:t>
      </w:r>
      <w:r w:rsidR="001C6789">
        <w:rPr>
          <w:lang w:val="en-GB" w:eastAsia="zh-CN"/>
        </w:rPr>
        <w:t>From our perspective, path</w:t>
      </w:r>
      <w:r w:rsidR="005007CC">
        <w:rPr>
          <w:lang w:val="en-GB" w:eastAsia="zh-CN"/>
        </w:rPr>
        <w:t>-</w:t>
      </w:r>
      <w:r w:rsidR="001C6789">
        <w:rPr>
          <w:lang w:val="en-GB" w:eastAsia="zh-CN"/>
        </w:rPr>
        <w:t xml:space="preserve">based reporting with specified granularity in Release 18 should provide enough flexibility in </w:t>
      </w:r>
      <w:r w:rsidR="009E6E85" w:rsidRPr="00346E02">
        <w:t>time domain channel measurements</w:t>
      </w:r>
      <w:r w:rsidR="009E6E85">
        <w:t xml:space="preserve"> for AIML positioning. Thus the following proposals are made.</w:t>
      </w:r>
    </w:p>
    <w:p w14:paraId="77F035EF" w14:textId="21D4ECD1" w:rsidR="000A14BB" w:rsidRDefault="0074730F" w:rsidP="00732267">
      <w:pPr>
        <w:spacing w:before="240"/>
        <w:rPr>
          <w:b/>
          <w:bCs/>
          <w:lang w:val="en-GB" w:eastAsia="zh-CN"/>
        </w:rPr>
      </w:pPr>
      <w:r w:rsidRPr="00370E81">
        <w:rPr>
          <w:b/>
          <w:bCs/>
          <w:lang w:val="en-GB" w:eastAsia="zh-CN"/>
        </w:rPr>
        <w:t xml:space="preserve">Proposal </w:t>
      </w:r>
      <w:r w:rsidR="00D115F8">
        <w:rPr>
          <w:b/>
          <w:bCs/>
          <w:lang w:val="en-GB" w:eastAsia="zh-CN"/>
        </w:rPr>
        <w:t>2</w:t>
      </w:r>
      <w:r w:rsidR="00F57355">
        <w:rPr>
          <w:b/>
          <w:bCs/>
          <w:lang w:val="en-GB" w:eastAsia="zh-CN"/>
        </w:rPr>
        <w:t>2</w:t>
      </w:r>
      <w:r w:rsidRPr="00370E81">
        <w:rPr>
          <w:b/>
          <w:bCs/>
          <w:lang w:val="en-GB" w:eastAsia="zh-CN"/>
        </w:rPr>
        <w:t xml:space="preserve">: </w:t>
      </w:r>
      <w:r w:rsidR="00B51F18">
        <w:rPr>
          <w:b/>
          <w:bCs/>
          <w:lang w:val="en-GB" w:eastAsia="zh-CN"/>
        </w:rPr>
        <w:t xml:space="preserve">For case 3b and case 1, </w:t>
      </w:r>
      <w:r w:rsidR="00FC53D6">
        <w:rPr>
          <w:b/>
          <w:bCs/>
          <w:lang w:val="en-GB" w:eastAsia="zh-CN"/>
        </w:rPr>
        <w:t xml:space="preserve">support Alternative </w:t>
      </w:r>
      <w:r w:rsidR="00F57F37">
        <w:rPr>
          <w:b/>
          <w:bCs/>
          <w:lang w:val="en-GB" w:eastAsia="zh-CN"/>
        </w:rPr>
        <w:t>(</w:t>
      </w:r>
      <w:r w:rsidR="00FC53D6">
        <w:rPr>
          <w:b/>
          <w:bCs/>
          <w:lang w:val="en-GB" w:eastAsia="zh-CN"/>
        </w:rPr>
        <w:t>b</w:t>
      </w:r>
      <w:r w:rsidR="00F57F37">
        <w:rPr>
          <w:b/>
          <w:bCs/>
          <w:lang w:val="en-GB" w:eastAsia="zh-CN"/>
        </w:rPr>
        <w:t>)</w:t>
      </w:r>
      <w:r w:rsidR="004C26BA">
        <w:rPr>
          <w:b/>
          <w:bCs/>
          <w:lang w:val="en-GB" w:eastAsia="zh-CN"/>
        </w:rPr>
        <w:t xml:space="preserve"> (path based </w:t>
      </w:r>
      <w:r w:rsidR="00A55D47">
        <w:rPr>
          <w:b/>
          <w:bCs/>
          <w:lang w:val="en-GB" w:eastAsia="zh-CN"/>
        </w:rPr>
        <w:t>measurements</w:t>
      </w:r>
      <w:r w:rsidR="004C26BA">
        <w:rPr>
          <w:b/>
          <w:bCs/>
          <w:lang w:val="en-GB" w:eastAsia="zh-CN"/>
        </w:rPr>
        <w:t>)</w:t>
      </w:r>
      <w:r w:rsidR="00FC53D6">
        <w:rPr>
          <w:b/>
          <w:bCs/>
          <w:lang w:val="en-GB" w:eastAsia="zh-CN"/>
        </w:rPr>
        <w:t xml:space="preserve"> for </w:t>
      </w:r>
      <w:r w:rsidR="0005779E">
        <w:rPr>
          <w:b/>
          <w:bCs/>
          <w:lang w:val="en-GB" w:eastAsia="zh-CN"/>
        </w:rPr>
        <w:t>representation of time domain channel measurements</w:t>
      </w:r>
      <w:r w:rsidR="00FC53D6">
        <w:rPr>
          <w:b/>
          <w:bCs/>
          <w:lang w:val="en-GB" w:eastAsia="zh-CN"/>
        </w:rPr>
        <w:t xml:space="preserve"> a</w:t>
      </w:r>
      <w:r w:rsidR="00125166">
        <w:rPr>
          <w:b/>
          <w:bCs/>
          <w:lang w:val="en-GB" w:eastAsia="zh-CN"/>
        </w:rPr>
        <w:t>nd</w:t>
      </w:r>
      <w:r w:rsidR="00C0207D" w:rsidRPr="00370E81">
        <w:rPr>
          <w:b/>
          <w:bCs/>
          <w:lang w:val="en-GB" w:eastAsia="zh-CN"/>
        </w:rPr>
        <w:t xml:space="preserve"> reuse </w:t>
      </w:r>
      <w:r w:rsidR="0005779E">
        <w:rPr>
          <w:b/>
          <w:bCs/>
          <w:lang w:val="en-GB" w:eastAsia="zh-CN"/>
        </w:rPr>
        <w:t xml:space="preserve">path-based reporting with </w:t>
      </w:r>
      <w:r w:rsidR="00C0207D" w:rsidRPr="00370E81">
        <w:rPr>
          <w:b/>
          <w:bCs/>
          <w:lang w:val="en-GB" w:eastAsia="zh-CN"/>
        </w:rPr>
        <w:t>the granularity up to k=-6</w:t>
      </w:r>
      <w:r w:rsidR="00235966">
        <w:rPr>
          <w:b/>
          <w:bCs/>
          <w:lang w:val="en-GB" w:eastAsia="zh-CN"/>
        </w:rPr>
        <w:t xml:space="preserve"> as specified in Release 18.</w:t>
      </w:r>
    </w:p>
    <w:p w14:paraId="2B7EDEDA" w14:textId="18736EDF" w:rsidR="00993494" w:rsidRPr="00370E81" w:rsidRDefault="00993494" w:rsidP="00732267">
      <w:pPr>
        <w:spacing w:before="240"/>
        <w:rPr>
          <w:lang w:val="en-GB" w:eastAsia="zh-CN"/>
        </w:rPr>
      </w:pPr>
      <w:r>
        <w:rPr>
          <w:lang w:val="en-GB" w:eastAsia="zh-CN"/>
        </w:rPr>
        <w:t xml:space="preserve">For Case 3a, the AIML model may yield timing information </w:t>
      </w:r>
      <w:r w:rsidR="00F046DE">
        <w:rPr>
          <w:lang w:val="en-GB" w:eastAsia="zh-CN"/>
        </w:rPr>
        <w:t xml:space="preserve">which may not be aligned with sampling or oversampling </w:t>
      </w:r>
      <w:r w:rsidR="00905AAB">
        <w:rPr>
          <w:lang w:val="en-GB" w:eastAsia="zh-CN"/>
        </w:rPr>
        <w:t>periods</w:t>
      </w:r>
      <w:r w:rsidR="00F046DE">
        <w:rPr>
          <w:lang w:val="en-GB" w:eastAsia="zh-CN"/>
        </w:rPr>
        <w:t xml:space="preserve">. </w:t>
      </w:r>
      <w:r w:rsidR="00F74DE3">
        <w:rPr>
          <w:lang w:val="en-GB" w:eastAsia="zh-CN"/>
        </w:rPr>
        <w:t xml:space="preserve">Thus, Alternative </w:t>
      </w:r>
      <w:r w:rsidR="00860E7D">
        <w:rPr>
          <w:lang w:val="en-GB" w:eastAsia="zh-CN"/>
        </w:rPr>
        <w:t xml:space="preserve">(b) will be more suitable than Alternative (a) which limits </w:t>
      </w:r>
      <w:r w:rsidR="00DA32AB">
        <w:rPr>
          <w:lang w:val="en-GB" w:eastAsia="zh-CN"/>
        </w:rPr>
        <w:t>granularity</w:t>
      </w:r>
      <w:r w:rsidR="00860E7D">
        <w:rPr>
          <w:lang w:val="en-GB" w:eastAsia="zh-CN"/>
        </w:rPr>
        <w:t xml:space="preserve"> of timing information to sampling over oversampling periods.</w:t>
      </w:r>
    </w:p>
    <w:p w14:paraId="5ECD7CF0" w14:textId="008DC66D" w:rsidR="00B51F18" w:rsidRPr="00370E81" w:rsidRDefault="00B51F18" w:rsidP="00732267">
      <w:pPr>
        <w:spacing w:before="240"/>
        <w:rPr>
          <w:b/>
          <w:bCs/>
          <w:lang w:val="en-GB" w:eastAsia="zh-CN"/>
        </w:rPr>
      </w:pPr>
      <w:r>
        <w:rPr>
          <w:b/>
          <w:bCs/>
          <w:lang w:val="en-GB" w:eastAsia="zh-CN"/>
        </w:rPr>
        <w:t xml:space="preserve">Proposal </w:t>
      </w:r>
      <w:r w:rsidR="002319B9">
        <w:rPr>
          <w:b/>
          <w:bCs/>
          <w:lang w:val="en-GB" w:eastAsia="zh-CN"/>
        </w:rPr>
        <w:t>2</w:t>
      </w:r>
      <w:r w:rsidR="006C05B8">
        <w:rPr>
          <w:b/>
          <w:bCs/>
          <w:lang w:val="en-GB" w:eastAsia="zh-CN"/>
        </w:rPr>
        <w:t>3</w:t>
      </w:r>
      <w:r>
        <w:rPr>
          <w:b/>
          <w:bCs/>
          <w:lang w:val="en-GB" w:eastAsia="zh-CN"/>
        </w:rPr>
        <w:t xml:space="preserve">: For case 3a, </w:t>
      </w:r>
      <w:r w:rsidR="009F322F">
        <w:rPr>
          <w:b/>
          <w:bCs/>
          <w:lang w:val="en-GB" w:eastAsia="zh-CN"/>
        </w:rPr>
        <w:t xml:space="preserve">support </w:t>
      </w:r>
      <w:r w:rsidR="0031757C">
        <w:rPr>
          <w:b/>
          <w:bCs/>
          <w:lang w:val="en-GB" w:eastAsia="zh-CN"/>
        </w:rPr>
        <w:t>Alternative (b)</w:t>
      </w:r>
      <w:r w:rsidR="00FF3D29">
        <w:rPr>
          <w:b/>
          <w:bCs/>
          <w:lang w:val="en-GB" w:eastAsia="zh-CN"/>
        </w:rPr>
        <w:t xml:space="preserve"> (path based </w:t>
      </w:r>
      <w:r w:rsidR="004C26BA">
        <w:rPr>
          <w:b/>
          <w:bCs/>
          <w:lang w:val="en-GB" w:eastAsia="zh-CN"/>
        </w:rPr>
        <w:t>measurements</w:t>
      </w:r>
      <w:r w:rsidR="00FF3D29">
        <w:rPr>
          <w:b/>
          <w:bCs/>
          <w:lang w:val="en-GB" w:eastAsia="zh-CN"/>
        </w:rPr>
        <w:t>)</w:t>
      </w:r>
      <w:r w:rsidR="0031757C">
        <w:rPr>
          <w:b/>
          <w:bCs/>
          <w:lang w:val="en-GB" w:eastAsia="zh-CN"/>
        </w:rPr>
        <w:t xml:space="preserve"> </w:t>
      </w:r>
      <w:r w:rsidR="00A25033">
        <w:rPr>
          <w:b/>
          <w:bCs/>
          <w:lang w:val="en-GB" w:eastAsia="zh-CN"/>
        </w:rPr>
        <w:t xml:space="preserve">since an </w:t>
      </w:r>
      <w:r w:rsidR="0031757C">
        <w:rPr>
          <w:b/>
          <w:bCs/>
          <w:lang w:val="en-GB" w:eastAsia="zh-CN"/>
        </w:rPr>
        <w:t xml:space="preserve">AIML model may be able to estimate ToA that is not aligned with sampling </w:t>
      </w:r>
      <w:r w:rsidR="00B05E9D">
        <w:rPr>
          <w:b/>
          <w:bCs/>
          <w:lang w:val="en-GB" w:eastAsia="zh-CN"/>
        </w:rPr>
        <w:t>period</w:t>
      </w:r>
      <w:r w:rsidR="000F7CED">
        <w:rPr>
          <w:b/>
          <w:bCs/>
          <w:lang w:val="en-GB" w:eastAsia="zh-CN"/>
        </w:rPr>
        <w:t>s</w:t>
      </w:r>
      <w:r w:rsidR="0031757C">
        <w:rPr>
          <w:b/>
          <w:bCs/>
          <w:lang w:val="en-GB" w:eastAsia="zh-CN"/>
        </w:rPr>
        <w:t>.</w:t>
      </w:r>
      <w:r>
        <w:rPr>
          <w:b/>
          <w:bCs/>
          <w:lang w:val="en-GB" w:eastAsia="zh-CN"/>
        </w:rPr>
        <w:t xml:space="preserve"> </w:t>
      </w:r>
    </w:p>
    <w:p w14:paraId="78142A1C" w14:textId="1F0B7702" w:rsidR="00AF0F79" w:rsidRDefault="00AF0F79" w:rsidP="006A568E">
      <w:pPr>
        <w:spacing w:before="240"/>
      </w:pPr>
      <w:r>
        <w:t>For Case 3b, UL SRS-RSRPP can be used to express a power profile of the channel. UL-RTOA can be reported per path. Correlating UL SRS-RSRPP and UL-RTOA, the gNB can provide both PDP and DP to the LMF.</w:t>
      </w:r>
    </w:p>
    <w:p w14:paraId="7C57DD86" w14:textId="5A01F56C" w:rsidR="00AF0F79" w:rsidRDefault="00AF0F79" w:rsidP="006A568E">
      <w:pPr>
        <w:spacing w:before="240"/>
        <w:rPr>
          <w:b/>
          <w:bCs/>
        </w:rPr>
      </w:pPr>
      <w:r w:rsidRPr="00370E81">
        <w:rPr>
          <w:b/>
          <w:bCs/>
        </w:rPr>
        <w:t xml:space="preserve">Observation </w:t>
      </w:r>
      <w:r w:rsidR="006C05B8">
        <w:rPr>
          <w:b/>
          <w:bCs/>
        </w:rPr>
        <w:t>12</w:t>
      </w:r>
      <w:r w:rsidRPr="00370E81">
        <w:rPr>
          <w:b/>
          <w:bCs/>
        </w:rPr>
        <w:t xml:space="preserve">: </w:t>
      </w:r>
      <w:r>
        <w:rPr>
          <w:b/>
          <w:bCs/>
        </w:rPr>
        <w:t>For case 3</w:t>
      </w:r>
      <w:r w:rsidR="00F66FBD">
        <w:rPr>
          <w:b/>
          <w:bCs/>
        </w:rPr>
        <w:t>b</w:t>
      </w:r>
      <w:r>
        <w:rPr>
          <w:b/>
          <w:bCs/>
        </w:rPr>
        <w:t>, UL-RTOA and SRS-RSRPP can be combined to report PDP and DP</w:t>
      </w:r>
    </w:p>
    <w:p w14:paraId="2BA4D50B" w14:textId="4D89D79B" w:rsidR="00C21109" w:rsidRPr="00370E81" w:rsidRDefault="00C21109" w:rsidP="00E237FA">
      <w:pPr>
        <w:spacing w:before="240"/>
      </w:pPr>
      <w:r w:rsidRPr="00370E81">
        <w:t>Based on the observation, the following proposal is made.</w:t>
      </w:r>
    </w:p>
    <w:p w14:paraId="0EE30457" w14:textId="1831286C" w:rsidR="00E237FA" w:rsidRDefault="00E237FA" w:rsidP="00E237FA">
      <w:pPr>
        <w:spacing w:before="240"/>
        <w:rPr>
          <w:b/>
          <w:bCs/>
        </w:rPr>
      </w:pPr>
      <w:r w:rsidRPr="0013032B">
        <w:rPr>
          <w:b/>
          <w:bCs/>
        </w:rPr>
        <w:t>Proposal</w:t>
      </w:r>
      <w:r>
        <w:rPr>
          <w:b/>
          <w:bCs/>
        </w:rPr>
        <w:t xml:space="preserve"> </w:t>
      </w:r>
      <w:r w:rsidR="002319B9">
        <w:rPr>
          <w:b/>
          <w:bCs/>
        </w:rPr>
        <w:t>2</w:t>
      </w:r>
      <w:r w:rsidR="006C05B8">
        <w:rPr>
          <w:b/>
          <w:bCs/>
        </w:rPr>
        <w:t>4</w:t>
      </w:r>
      <w:r w:rsidRPr="0013032B">
        <w:rPr>
          <w:b/>
          <w:bCs/>
        </w:rPr>
        <w:t>:</w:t>
      </w:r>
      <w:r w:rsidRPr="00904C3F">
        <w:rPr>
          <w:b/>
          <w:bCs/>
        </w:rPr>
        <w:t xml:space="preserve"> For direct AI/ML based positioning, </w:t>
      </w:r>
      <w:r>
        <w:rPr>
          <w:b/>
          <w:bCs/>
        </w:rPr>
        <w:t xml:space="preserve">for case 3b, </w:t>
      </w:r>
      <w:r w:rsidR="00C21109">
        <w:rPr>
          <w:b/>
          <w:bCs/>
        </w:rPr>
        <w:t xml:space="preserve">no enhancements are needed for </w:t>
      </w:r>
      <w:r w:rsidR="007D44FD">
        <w:rPr>
          <w:b/>
          <w:bCs/>
        </w:rPr>
        <w:t>UL measurements (</w:t>
      </w:r>
      <w:r w:rsidR="00910FC4">
        <w:rPr>
          <w:b/>
          <w:bCs/>
        </w:rPr>
        <w:t>UL-RTOA, SRS-RSRP and SRS-RSRPP</w:t>
      </w:r>
      <w:r w:rsidR="007D44FD">
        <w:rPr>
          <w:b/>
          <w:bCs/>
        </w:rPr>
        <w:t>)</w:t>
      </w:r>
      <w:r w:rsidR="00910FC4">
        <w:rPr>
          <w:b/>
          <w:bCs/>
        </w:rPr>
        <w:t xml:space="preserve"> </w:t>
      </w:r>
      <w:r w:rsidR="00C21109">
        <w:rPr>
          <w:b/>
          <w:bCs/>
        </w:rPr>
        <w:t>reported from the gNB to LMF</w:t>
      </w:r>
    </w:p>
    <w:p w14:paraId="5B9815B9" w14:textId="77777777" w:rsidR="00E04A9E" w:rsidRDefault="00845AC2" w:rsidP="00E04A9E">
      <w:r>
        <w:t xml:space="preserve">For DL </w:t>
      </w:r>
      <w:r w:rsidR="00103613">
        <w:t xml:space="preserve">timing </w:t>
      </w:r>
      <w:r>
        <w:t xml:space="preserve">measurements, </w:t>
      </w:r>
      <w:r w:rsidR="00034900">
        <w:t>DL-RSTD is compute</w:t>
      </w:r>
      <w:r>
        <w:t>d</w:t>
      </w:r>
      <w:r w:rsidR="00034900">
        <w:t xml:space="preserve"> with respect to </w:t>
      </w:r>
      <w:r w:rsidR="000F757F">
        <w:t>the ToA of the reference PRS and</w:t>
      </w:r>
      <w:r w:rsidR="00615964">
        <w:t xml:space="preserve"> </w:t>
      </w:r>
      <w:r w:rsidR="000F757F">
        <w:t>target PRS</w:t>
      </w:r>
      <w:r w:rsidR="008246E2">
        <w:t>. Additional paths can be reported for DL-RSTD</w:t>
      </w:r>
      <w:r w:rsidR="008246E2" w:rsidRPr="009756E8">
        <w:t>.</w:t>
      </w:r>
      <w:r w:rsidR="007934B1" w:rsidRPr="009756E8">
        <w:t xml:space="preserve"> PDP and DP with respect to the reference PRS can be supported using the existing DL-RSTD measurement</w:t>
      </w:r>
      <w:r w:rsidR="00D14533" w:rsidRPr="009756E8">
        <w:t>.</w:t>
      </w:r>
      <w:r w:rsidR="001E791C">
        <w:t xml:space="preserve"> </w:t>
      </w:r>
    </w:p>
    <w:p w14:paraId="166352C1" w14:textId="30E883AA" w:rsidR="00013D33" w:rsidRPr="00370E81" w:rsidRDefault="001E791C" w:rsidP="00370E81">
      <w:pPr>
        <w:rPr>
          <w:lang w:val="en-GB"/>
        </w:rPr>
      </w:pPr>
      <w:r>
        <w:rPr>
          <w:lang w:val="en-GB" w:eastAsia="zh-CN"/>
        </w:rPr>
        <w:t>T</w:t>
      </w:r>
      <w:r w:rsidRPr="00FA47CB">
        <w:rPr>
          <w:lang w:val="en-GB" w:eastAsia="zh-CN"/>
        </w:rPr>
        <w:t xml:space="preserve">he trade-off among horizontal positioning accuracy and measurement size, </w:t>
      </w:r>
      <w:r>
        <w:rPr>
          <w:lang w:val="en-GB" w:eastAsia="zh-CN"/>
        </w:rPr>
        <w:t>accuracy for different model input types(e.g., CIR, PDP, RSRP and RSRP+RSTD) and model input sizes are compared in Table 7 of [</w:t>
      </w:r>
      <w:r w:rsidR="003C0330">
        <w:rPr>
          <w:lang w:val="en-GB"/>
        </w:rPr>
        <w:t>1</w:t>
      </w:r>
      <w:r w:rsidR="00A0107D">
        <w:rPr>
          <w:lang w:val="en-GB"/>
        </w:rPr>
        <w:t>4</w:t>
      </w:r>
      <w:r>
        <w:rPr>
          <w:lang w:val="en-GB" w:eastAsia="zh-CN"/>
        </w:rPr>
        <w:t xml:space="preserve">]. </w:t>
      </w:r>
      <w:r w:rsidR="00E04A9E">
        <w:rPr>
          <w:lang w:val="en-GB" w:eastAsia="zh-CN"/>
        </w:rPr>
        <w:t>The results indicated that existing measurements can be used as fingerprints for the purpose of AIML positioning.</w:t>
      </w:r>
    </w:p>
    <w:p w14:paraId="60984BA1" w14:textId="630FCEB9" w:rsidR="00E5253F" w:rsidRDefault="00E5253F" w:rsidP="00E237FA">
      <w:pPr>
        <w:spacing w:before="240"/>
        <w:rPr>
          <w:b/>
          <w:bCs/>
        </w:rPr>
      </w:pPr>
      <w:r w:rsidRPr="0013032B">
        <w:rPr>
          <w:b/>
          <w:bCs/>
        </w:rPr>
        <w:t>Proposal</w:t>
      </w:r>
      <w:r>
        <w:rPr>
          <w:b/>
          <w:bCs/>
        </w:rPr>
        <w:t xml:space="preserve"> </w:t>
      </w:r>
      <w:r w:rsidR="002319B9">
        <w:rPr>
          <w:b/>
          <w:bCs/>
        </w:rPr>
        <w:t>2</w:t>
      </w:r>
      <w:r w:rsidR="006C05B8">
        <w:rPr>
          <w:b/>
          <w:bCs/>
        </w:rPr>
        <w:t>5</w:t>
      </w:r>
      <w:r w:rsidRPr="0013032B">
        <w:rPr>
          <w:b/>
          <w:bCs/>
        </w:rPr>
        <w:t>:</w:t>
      </w:r>
      <w:r w:rsidRPr="00904C3F">
        <w:rPr>
          <w:b/>
          <w:bCs/>
        </w:rPr>
        <w:t xml:space="preserve"> For direct AI/ML based positioning, </w:t>
      </w:r>
      <w:r>
        <w:rPr>
          <w:b/>
          <w:bCs/>
        </w:rPr>
        <w:t xml:space="preserve">for case 1, </w:t>
      </w:r>
      <w:r w:rsidRPr="00904C3F">
        <w:rPr>
          <w:b/>
          <w:bCs/>
        </w:rPr>
        <w:t>adopt RSRP</w:t>
      </w:r>
      <w:r>
        <w:rPr>
          <w:b/>
          <w:bCs/>
        </w:rPr>
        <w:t>, RSRPP and DL-RSTD</w:t>
      </w:r>
      <w:r w:rsidRPr="00904C3F">
        <w:rPr>
          <w:b/>
          <w:bCs/>
        </w:rPr>
        <w:t xml:space="preserve"> measurement </w:t>
      </w:r>
      <w:r w:rsidR="004F78CE">
        <w:rPr>
          <w:rFonts w:hint="eastAsia"/>
          <w:b/>
          <w:bCs/>
        </w:rPr>
        <w:t>for the UE to determine</w:t>
      </w:r>
      <w:r w:rsidR="004F78CE">
        <w:rPr>
          <w:b/>
          <w:bCs/>
        </w:rPr>
        <w:t xml:space="preserve"> </w:t>
      </w:r>
      <w:r w:rsidRPr="00904C3F">
        <w:rPr>
          <w:b/>
          <w:bCs/>
        </w:rPr>
        <w:t xml:space="preserve">input </w:t>
      </w:r>
      <w:r>
        <w:rPr>
          <w:b/>
          <w:bCs/>
        </w:rPr>
        <w:t>for an AIML model for direct AIML positioning</w:t>
      </w:r>
    </w:p>
    <w:p w14:paraId="7B5E6DAD" w14:textId="4CB16647" w:rsidR="00EB3CD1" w:rsidRDefault="00EB3CD1" w:rsidP="00EB3CD1">
      <w:pPr>
        <w:pStyle w:val="Heading3"/>
      </w:pPr>
      <w:r>
        <w:lastRenderedPageBreak/>
        <w:t>Time</w:t>
      </w:r>
      <w:r w:rsidR="001649ED">
        <w:t>stamp</w:t>
      </w:r>
      <w:r w:rsidR="0022404E">
        <w:t xml:space="preserve"> for measurements</w:t>
      </w:r>
    </w:p>
    <w:p w14:paraId="576D9D34" w14:textId="707A715C" w:rsidR="003234D5" w:rsidRDefault="00E57F59" w:rsidP="00FB5BA5">
      <w:pPr>
        <w:spacing w:before="240"/>
        <w:rPr>
          <w:b/>
          <w:bCs/>
          <w:lang w:val="en-GB" w:eastAsia="zh-CN"/>
        </w:rPr>
      </w:pPr>
      <w:r w:rsidRPr="00370E81">
        <w:t>The following agreement was made</w:t>
      </w:r>
      <w:r w:rsidR="004D4C1F">
        <w:t xml:space="preserve"> </w:t>
      </w:r>
      <w:r w:rsidR="003E524D">
        <w:t>in RAN1#116b</w:t>
      </w:r>
      <w:r w:rsidR="00871DBA">
        <w:t xml:space="preserve"> [</w:t>
      </w:r>
      <w:r w:rsidR="00A0107D">
        <w:t>9</w:t>
      </w:r>
      <w:r w:rsidR="00871DBA">
        <w:t>]</w:t>
      </w:r>
      <w:r w:rsidR="003E524D">
        <w:t xml:space="preserve"> </w:t>
      </w:r>
      <w:r w:rsidR="004D4C1F">
        <w:t>regarding the</w:t>
      </w:r>
      <w:r w:rsidR="00F7311F">
        <w:t xml:space="preserve"> reference time for UL measurements.</w:t>
      </w:r>
      <w:r w:rsidR="00E9691B">
        <w:t xml:space="preserve"> </w:t>
      </w:r>
    </w:p>
    <w:tbl>
      <w:tblPr>
        <w:tblStyle w:val="TableGrid"/>
        <w:tblW w:w="0" w:type="auto"/>
        <w:tblLook w:val="04A0" w:firstRow="1" w:lastRow="0" w:firstColumn="1" w:lastColumn="0" w:noHBand="0" w:noVBand="1"/>
      </w:tblPr>
      <w:tblGrid>
        <w:gridCol w:w="9350"/>
      </w:tblGrid>
      <w:tr w:rsidR="003234D5" w14:paraId="21F30288" w14:textId="77777777" w:rsidTr="003234D5">
        <w:tc>
          <w:tcPr>
            <w:tcW w:w="9350" w:type="dxa"/>
          </w:tcPr>
          <w:p w14:paraId="30BD5956" w14:textId="77777777" w:rsidR="003234D5" w:rsidRPr="00BB4089" w:rsidRDefault="003234D5" w:rsidP="003234D5">
            <w:pPr>
              <w:rPr>
                <w:rFonts w:eastAsia="DengXian"/>
                <w:highlight w:val="green"/>
                <w:lang w:eastAsia="zh-CN"/>
              </w:rPr>
            </w:pPr>
            <w:r w:rsidRPr="00BB4089">
              <w:rPr>
                <w:rFonts w:eastAsia="DengXian" w:hint="eastAsia"/>
                <w:highlight w:val="green"/>
                <w:lang w:eastAsia="zh-CN"/>
              </w:rPr>
              <w:t>Agreement</w:t>
            </w:r>
          </w:p>
          <w:p w14:paraId="6B19147A" w14:textId="77777777" w:rsidR="003234D5" w:rsidRPr="001028BE" w:rsidRDefault="003234D5" w:rsidP="003234D5">
            <w:pPr>
              <w:rPr>
                <w:rFonts w:eastAsia="DengXian" w:cs="DengXian"/>
                <w:lang w:eastAsia="zh-CN"/>
              </w:rPr>
            </w:pPr>
            <w:r w:rsidRPr="001028BE">
              <w:rPr>
                <w:rFonts w:cs="DengXian"/>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DengXian"/>
              </w:rPr>
              <w:t xml:space="preserve"> as defined in TS 38.215. </w:t>
            </w:r>
          </w:p>
          <w:p w14:paraId="374D0CDB" w14:textId="482373F6" w:rsidR="003234D5" w:rsidRPr="007F0FC6" w:rsidRDefault="003234D5" w:rsidP="007F0FC6">
            <w:pPr>
              <w:rPr>
                <w:b/>
                <w:bCs/>
                <w:lang w:eastAsia="zh-CN"/>
              </w:rPr>
            </w:pPr>
            <w:r w:rsidRPr="001028BE">
              <w:rPr>
                <w:rFonts w:eastAsia="DengXian" w:cs="DengXian" w:hint="eastAsia"/>
                <w:lang w:eastAsia="zh-CN"/>
              </w:rPr>
              <w:t xml:space="preserve">FFS: </w:t>
            </w:r>
            <w:r w:rsidRPr="001028BE">
              <w:rPr>
                <w:rFonts w:eastAsia="DengXian" w:cs="DengXian"/>
                <w:lang w:eastAsia="zh-CN"/>
              </w:rPr>
              <w:t>whether</w:t>
            </w:r>
            <w:r w:rsidRPr="001028BE">
              <w:rPr>
                <w:rFonts w:eastAsia="DengXian" w:cs="DengXian" w:hint="eastAsia"/>
                <w:lang w:eastAsia="zh-CN"/>
              </w:rPr>
              <w:t xml:space="preserve"> it is applicable when Case 3b is used to support multi-RTT </w:t>
            </w:r>
          </w:p>
        </w:tc>
      </w:tr>
    </w:tbl>
    <w:p w14:paraId="41EDCB76" w14:textId="016A5C6B" w:rsidR="00BF4E5A" w:rsidRDefault="000E66B2" w:rsidP="00732267">
      <w:pPr>
        <w:spacing w:before="240"/>
        <w:rPr>
          <w:lang w:val="en-GB" w:eastAsia="zh-CN"/>
        </w:rPr>
      </w:pPr>
      <w:r w:rsidRPr="00531E14">
        <w:rPr>
          <w:lang w:val="en-GB" w:eastAsia="zh-CN"/>
        </w:rPr>
        <w:t xml:space="preserve">For DL measurements, the timestamp is expressed in terms of SFN. </w:t>
      </w:r>
      <w:r w:rsidR="0081163C" w:rsidRPr="00531E14">
        <w:rPr>
          <w:lang w:val="en-GB" w:eastAsia="zh-CN"/>
        </w:rPr>
        <w:t>SFN or hyper SFN may rollover at the limit. Thus, for the UE to determine time validity</w:t>
      </w:r>
      <w:r w:rsidR="0081163C" w:rsidRPr="00370E81">
        <w:rPr>
          <w:lang w:val="en-GB" w:eastAsia="zh-CN"/>
        </w:rPr>
        <w:t xml:space="preserve"> of an AIML model based on the timestamp associated with measurements or ground truth</w:t>
      </w:r>
      <w:r w:rsidR="0081163C" w:rsidRPr="00531E14">
        <w:rPr>
          <w:lang w:val="en-GB" w:eastAsia="zh-CN"/>
        </w:rPr>
        <w:t>, the current measurement timestamp expressed in terms of SFN may not be useful</w:t>
      </w:r>
      <w:r w:rsidR="00531E14">
        <w:rPr>
          <w:lang w:val="en-GB" w:eastAsia="zh-CN"/>
        </w:rPr>
        <w:t xml:space="preserve"> to keep track of </w:t>
      </w:r>
      <w:r w:rsidR="00A74899">
        <w:rPr>
          <w:lang w:val="en-GB" w:eastAsia="zh-CN"/>
        </w:rPr>
        <w:t>time</w:t>
      </w:r>
      <w:r w:rsidR="00724E32">
        <w:rPr>
          <w:lang w:val="en-GB" w:eastAsia="zh-CN"/>
        </w:rPr>
        <w:t xml:space="preserve"> when</w:t>
      </w:r>
      <w:r w:rsidR="00A74899">
        <w:rPr>
          <w:lang w:val="en-GB" w:eastAsia="zh-CN"/>
        </w:rPr>
        <w:t xml:space="preserve"> </w:t>
      </w:r>
      <w:r w:rsidR="00531E14">
        <w:rPr>
          <w:lang w:val="en-GB" w:eastAsia="zh-CN"/>
        </w:rPr>
        <w:t>the AIML training data</w:t>
      </w:r>
      <w:r w:rsidR="00724E32">
        <w:rPr>
          <w:lang w:val="en-GB" w:eastAsia="zh-CN"/>
        </w:rPr>
        <w:t xml:space="preserve"> </w:t>
      </w:r>
      <w:r w:rsidR="00165613">
        <w:rPr>
          <w:lang w:val="en-GB" w:eastAsia="zh-CN"/>
        </w:rPr>
        <w:t>was</w:t>
      </w:r>
      <w:r w:rsidR="00724E32">
        <w:rPr>
          <w:lang w:val="en-GB" w:eastAsia="zh-CN"/>
        </w:rPr>
        <w:t xml:space="preserve"> gen</w:t>
      </w:r>
      <w:r w:rsidR="00165613">
        <w:rPr>
          <w:lang w:val="en-GB" w:eastAsia="zh-CN"/>
        </w:rPr>
        <w:t>erated</w:t>
      </w:r>
      <w:r w:rsidR="00531E14">
        <w:rPr>
          <w:lang w:val="en-GB" w:eastAsia="zh-CN"/>
        </w:rPr>
        <w:t>.</w:t>
      </w:r>
    </w:p>
    <w:p w14:paraId="08DDAEBB" w14:textId="1C5D1351" w:rsidR="005C48EF" w:rsidRDefault="000E66B2" w:rsidP="00732267">
      <w:pPr>
        <w:spacing w:before="240"/>
        <w:rPr>
          <w:lang w:val="en-GB" w:eastAsia="zh-CN"/>
        </w:rPr>
      </w:pPr>
      <w:r>
        <w:rPr>
          <w:lang w:val="en-GB" w:eastAsia="zh-CN"/>
        </w:rPr>
        <w:t>Since</w:t>
      </w:r>
      <w:r w:rsidR="0064782A">
        <w:rPr>
          <w:lang w:val="en-GB" w:eastAsia="zh-CN"/>
        </w:rPr>
        <w:t xml:space="preserve">, </w:t>
      </w:r>
      <w:r w:rsidR="006C3AAF">
        <w:rPr>
          <w:lang w:val="en-GB" w:eastAsia="zh-CN"/>
        </w:rPr>
        <w:t xml:space="preserve">in Case 1, </w:t>
      </w:r>
      <w:r>
        <w:rPr>
          <w:lang w:val="en-GB" w:eastAsia="zh-CN"/>
        </w:rPr>
        <w:t xml:space="preserve">the UE </w:t>
      </w:r>
      <w:r w:rsidR="00BF4E5A">
        <w:rPr>
          <w:lang w:val="en-GB" w:eastAsia="zh-CN"/>
        </w:rPr>
        <w:t xml:space="preserve">can </w:t>
      </w:r>
      <w:r>
        <w:rPr>
          <w:lang w:val="en-GB" w:eastAsia="zh-CN"/>
        </w:rPr>
        <w:t>collect measurements</w:t>
      </w:r>
      <w:r w:rsidR="00E765E8">
        <w:rPr>
          <w:lang w:val="en-GB" w:eastAsia="zh-CN"/>
        </w:rPr>
        <w:t xml:space="preserve"> for training an AIML model</w:t>
      </w:r>
      <w:r>
        <w:rPr>
          <w:lang w:val="en-GB" w:eastAsia="zh-CN"/>
        </w:rPr>
        <w:t xml:space="preserve"> via </w:t>
      </w:r>
      <w:r w:rsidR="00BA7465">
        <w:rPr>
          <w:lang w:val="en-GB" w:eastAsia="zh-CN"/>
        </w:rPr>
        <w:t>LMF forwarding, a new timestamp with longer</w:t>
      </w:r>
      <w:r w:rsidR="001C5B50">
        <w:rPr>
          <w:lang w:val="en-GB" w:eastAsia="zh-CN"/>
        </w:rPr>
        <w:t xml:space="preserve"> time</w:t>
      </w:r>
      <w:r w:rsidR="00BA7465">
        <w:rPr>
          <w:lang w:val="en-GB" w:eastAsia="zh-CN"/>
        </w:rPr>
        <w:t xml:space="preserve"> coverage than SFN can be included in the forwarded </w:t>
      </w:r>
      <w:r w:rsidR="00E06104">
        <w:rPr>
          <w:lang w:val="en-GB" w:eastAsia="zh-CN"/>
        </w:rPr>
        <w:t>measurements</w:t>
      </w:r>
      <w:r w:rsidR="00A84959">
        <w:rPr>
          <w:lang w:val="en-GB" w:eastAsia="zh-CN"/>
        </w:rPr>
        <w:t xml:space="preserve">. This may introduce the smallest spec impact since </w:t>
      </w:r>
      <w:r w:rsidR="0076457A">
        <w:rPr>
          <w:lang w:val="en-GB" w:eastAsia="zh-CN"/>
        </w:rPr>
        <w:t xml:space="preserve">we don’t need to define a new timestamp (potentially with absolute time) which may be needed to be sent from the network for every </w:t>
      </w:r>
      <w:r w:rsidR="00C4032F">
        <w:rPr>
          <w:lang w:val="en-GB" w:eastAsia="zh-CN"/>
        </w:rPr>
        <w:t>measurement</w:t>
      </w:r>
      <w:r w:rsidR="0076457A">
        <w:rPr>
          <w:lang w:val="en-GB" w:eastAsia="zh-CN"/>
        </w:rPr>
        <w:t xml:space="preserve"> the UE make</w:t>
      </w:r>
      <w:r w:rsidR="0065508B">
        <w:rPr>
          <w:lang w:val="en-GB" w:eastAsia="zh-CN"/>
        </w:rPr>
        <w:t xml:space="preserve">s </w:t>
      </w:r>
      <w:r w:rsidR="0076457A">
        <w:rPr>
          <w:lang w:val="en-GB" w:eastAsia="zh-CN"/>
        </w:rPr>
        <w:t>or determined by the UE.</w:t>
      </w:r>
    </w:p>
    <w:p w14:paraId="4A4019C4" w14:textId="245BD4AE" w:rsidR="00C721D0" w:rsidRPr="00370E81" w:rsidRDefault="00C721D0" w:rsidP="00732267">
      <w:pPr>
        <w:spacing w:before="240"/>
        <w:rPr>
          <w:b/>
          <w:bCs/>
          <w:lang w:val="en-GB" w:eastAsia="zh-CN"/>
        </w:rPr>
      </w:pPr>
      <w:r w:rsidRPr="00370E81">
        <w:rPr>
          <w:b/>
          <w:bCs/>
          <w:lang w:val="en-GB" w:eastAsia="zh-CN"/>
        </w:rPr>
        <w:t xml:space="preserve">Observation </w:t>
      </w:r>
      <w:r w:rsidR="00A21D05">
        <w:rPr>
          <w:b/>
          <w:bCs/>
          <w:lang w:val="en-GB"/>
        </w:rPr>
        <w:t>1</w:t>
      </w:r>
      <w:r w:rsidR="00F2678D">
        <w:rPr>
          <w:b/>
          <w:bCs/>
          <w:lang w:val="en-GB"/>
        </w:rPr>
        <w:t>3</w:t>
      </w:r>
      <w:r w:rsidRPr="00370E81">
        <w:rPr>
          <w:b/>
          <w:bCs/>
          <w:lang w:val="en-GB" w:eastAsia="zh-CN"/>
        </w:rPr>
        <w:t xml:space="preserve">: For </w:t>
      </w:r>
      <w:r w:rsidR="005F240E" w:rsidRPr="00D97AD7">
        <w:rPr>
          <w:b/>
          <w:bCs/>
          <w:lang w:val="en-GB" w:eastAsia="zh-CN"/>
        </w:rPr>
        <w:t>DL</w:t>
      </w:r>
      <w:r w:rsidR="005F240E" w:rsidRPr="005F240E">
        <w:rPr>
          <w:b/>
          <w:bCs/>
          <w:lang w:val="en-GB" w:eastAsia="zh-CN"/>
        </w:rPr>
        <w:t xml:space="preserve"> </w:t>
      </w:r>
      <w:r w:rsidRPr="00370E81">
        <w:rPr>
          <w:b/>
          <w:bCs/>
          <w:lang w:val="en-GB" w:eastAsia="zh-CN"/>
        </w:rPr>
        <w:t xml:space="preserve">timing measurements, </w:t>
      </w:r>
      <w:r w:rsidR="00655FD1">
        <w:rPr>
          <w:b/>
          <w:bCs/>
          <w:lang w:val="en-GB" w:eastAsia="zh-CN"/>
        </w:rPr>
        <w:t xml:space="preserve">timestamp associate with the measurement is </w:t>
      </w:r>
      <w:r w:rsidR="00F14394">
        <w:rPr>
          <w:b/>
          <w:bCs/>
          <w:lang w:val="en-GB" w:eastAsia="zh-CN"/>
        </w:rPr>
        <w:t>expressed in terms of SFN which roll</w:t>
      </w:r>
      <w:r w:rsidR="00CE4EAD">
        <w:rPr>
          <w:b/>
          <w:bCs/>
          <w:lang w:val="en-GB" w:eastAsia="zh-CN"/>
        </w:rPr>
        <w:t>s</w:t>
      </w:r>
      <w:r w:rsidR="00F14394">
        <w:rPr>
          <w:b/>
          <w:bCs/>
          <w:lang w:val="en-GB" w:eastAsia="zh-CN"/>
        </w:rPr>
        <w:t xml:space="preserve"> over.</w:t>
      </w:r>
    </w:p>
    <w:p w14:paraId="0DA49561" w14:textId="3DA04F36" w:rsidR="004164A8" w:rsidRDefault="004164A8" w:rsidP="00732267">
      <w:pPr>
        <w:spacing w:before="240"/>
        <w:rPr>
          <w:b/>
          <w:bCs/>
          <w:lang w:val="en-GB" w:eastAsia="zh-CN"/>
        </w:rPr>
      </w:pPr>
      <w:r w:rsidRPr="00370E81">
        <w:rPr>
          <w:b/>
          <w:bCs/>
          <w:lang w:val="en-GB" w:eastAsia="zh-CN"/>
        </w:rPr>
        <w:t xml:space="preserve">Proposal </w:t>
      </w:r>
      <w:r w:rsidR="002319B9">
        <w:rPr>
          <w:b/>
          <w:bCs/>
          <w:lang w:val="en-GB" w:eastAsia="zh-CN"/>
        </w:rPr>
        <w:t>2</w:t>
      </w:r>
      <w:r w:rsidR="000A7926">
        <w:rPr>
          <w:b/>
          <w:bCs/>
          <w:lang w:val="en-GB" w:eastAsia="zh-CN"/>
        </w:rPr>
        <w:t>6</w:t>
      </w:r>
      <w:r w:rsidRPr="00370E81">
        <w:rPr>
          <w:b/>
          <w:bCs/>
          <w:lang w:val="en-GB" w:eastAsia="zh-CN"/>
        </w:rPr>
        <w:t xml:space="preserve">: </w:t>
      </w:r>
      <w:r w:rsidR="00521860">
        <w:rPr>
          <w:b/>
          <w:bCs/>
          <w:lang w:val="en-GB" w:eastAsia="zh-CN"/>
        </w:rPr>
        <w:t xml:space="preserve">For Case 1, </w:t>
      </w:r>
      <w:r w:rsidR="001B08E2">
        <w:rPr>
          <w:b/>
          <w:bCs/>
          <w:lang w:val="en-GB" w:eastAsia="zh-CN"/>
        </w:rPr>
        <w:t>i</w:t>
      </w:r>
      <w:r w:rsidRPr="00370E81">
        <w:rPr>
          <w:b/>
          <w:bCs/>
          <w:lang w:val="en-GB" w:eastAsia="zh-CN"/>
        </w:rPr>
        <w:t xml:space="preserve">nclude a timestamp in the measurement </w:t>
      </w:r>
      <w:r w:rsidR="00413A65" w:rsidRPr="00D97AD7">
        <w:rPr>
          <w:b/>
          <w:bCs/>
          <w:lang w:val="en-GB" w:eastAsia="zh-CN"/>
        </w:rPr>
        <w:t xml:space="preserve">forwarded </w:t>
      </w:r>
      <w:r w:rsidR="00413A65">
        <w:rPr>
          <w:b/>
          <w:bCs/>
          <w:lang w:val="en-GB" w:eastAsia="zh-CN"/>
        </w:rPr>
        <w:t xml:space="preserve">by the LMF </w:t>
      </w:r>
      <w:r w:rsidR="00831E2B">
        <w:rPr>
          <w:b/>
          <w:bCs/>
          <w:lang w:val="en-GB" w:eastAsia="zh-CN"/>
        </w:rPr>
        <w:t xml:space="preserve">in </w:t>
      </w:r>
      <w:r w:rsidRPr="00370E81">
        <w:rPr>
          <w:b/>
          <w:bCs/>
          <w:lang w:val="en-GB" w:eastAsia="zh-CN"/>
        </w:rPr>
        <w:t xml:space="preserve">absolute time to indicate </w:t>
      </w:r>
      <w:r w:rsidR="003E688D" w:rsidRPr="00370E81">
        <w:rPr>
          <w:b/>
          <w:bCs/>
          <w:lang w:val="en-GB" w:eastAsia="zh-CN"/>
        </w:rPr>
        <w:t>when the measurement was made</w:t>
      </w:r>
    </w:p>
    <w:p w14:paraId="07232FA4" w14:textId="3D9F57EF" w:rsidR="00831E2B" w:rsidRDefault="00831E2B" w:rsidP="00732267">
      <w:pPr>
        <w:spacing w:before="240"/>
        <w:rPr>
          <w:b/>
          <w:bCs/>
          <w:lang w:val="en-GB" w:eastAsia="zh-CN"/>
        </w:rPr>
      </w:pPr>
      <w:r>
        <w:rPr>
          <w:b/>
          <w:bCs/>
          <w:lang w:val="en-GB" w:eastAsia="zh-CN"/>
        </w:rPr>
        <w:t xml:space="preserve">Proposal </w:t>
      </w:r>
      <w:r w:rsidR="002319B9">
        <w:rPr>
          <w:b/>
          <w:bCs/>
          <w:lang w:val="en-GB" w:eastAsia="zh-CN"/>
        </w:rPr>
        <w:t>2</w:t>
      </w:r>
      <w:r w:rsidR="000A7926">
        <w:rPr>
          <w:b/>
          <w:bCs/>
          <w:lang w:val="en-GB" w:eastAsia="zh-CN"/>
        </w:rPr>
        <w:t>7</w:t>
      </w:r>
      <w:r>
        <w:rPr>
          <w:b/>
          <w:bCs/>
          <w:lang w:val="en-GB" w:eastAsia="zh-CN"/>
        </w:rPr>
        <w:t xml:space="preserve">: </w:t>
      </w:r>
      <w:r w:rsidR="00D87494">
        <w:rPr>
          <w:b/>
          <w:bCs/>
          <w:lang w:val="en-GB" w:eastAsia="zh-CN"/>
        </w:rPr>
        <w:t xml:space="preserve">For Case 1, </w:t>
      </w:r>
      <w:r w:rsidR="00661C8C">
        <w:rPr>
          <w:b/>
          <w:bCs/>
          <w:lang w:val="en-GB" w:eastAsia="zh-CN"/>
        </w:rPr>
        <w:t>t</w:t>
      </w:r>
      <w:r>
        <w:rPr>
          <w:b/>
          <w:bCs/>
          <w:lang w:val="en-GB" w:eastAsia="zh-CN"/>
        </w:rPr>
        <w:t>he timestamp</w:t>
      </w:r>
      <w:r w:rsidR="00AB7738">
        <w:rPr>
          <w:b/>
          <w:bCs/>
          <w:lang w:val="en-GB" w:eastAsia="zh-CN"/>
        </w:rPr>
        <w:t xml:space="preserve"> with absolute time</w:t>
      </w:r>
      <w:r>
        <w:rPr>
          <w:b/>
          <w:bCs/>
          <w:lang w:val="en-GB" w:eastAsia="zh-CN"/>
        </w:rPr>
        <w:t xml:space="preserve"> should be included per measurement in the measurement</w:t>
      </w:r>
      <w:r w:rsidR="00AE0CE6">
        <w:rPr>
          <w:b/>
          <w:bCs/>
          <w:lang w:val="en-GB" w:eastAsia="zh-CN"/>
        </w:rPr>
        <w:t xml:space="preserve"> forwarded by the LMF</w:t>
      </w:r>
    </w:p>
    <w:p w14:paraId="5CF422F4" w14:textId="13D96536" w:rsidR="00A013CE" w:rsidRDefault="003944E3" w:rsidP="00370E81">
      <w:pPr>
        <w:pStyle w:val="Heading3"/>
      </w:pPr>
      <w:r>
        <w:t xml:space="preserve">Need for </w:t>
      </w:r>
      <w:r w:rsidR="00A013CE">
        <w:t>CIR</w:t>
      </w:r>
      <w:r w:rsidR="00063704">
        <w:t xml:space="preserve"> and phase measurements</w:t>
      </w:r>
    </w:p>
    <w:p w14:paraId="3CF4943B" w14:textId="24FD32EF" w:rsidR="0090677D" w:rsidRDefault="0090677D" w:rsidP="00732267">
      <w:pPr>
        <w:spacing w:before="240"/>
        <w:rPr>
          <w:lang w:val="en-GB" w:eastAsia="zh-CN"/>
        </w:rPr>
      </w:pPr>
      <w:r>
        <w:rPr>
          <w:lang w:val="en-GB" w:eastAsia="zh-CN"/>
        </w:rPr>
        <w:t>Although CIR was identified as the most effective AIML model input for AIML based positioning</w:t>
      </w:r>
      <w:r w:rsidR="00C60A72">
        <w:rPr>
          <w:lang w:val="en-GB" w:eastAsia="zh-CN"/>
        </w:rPr>
        <w:t xml:space="preserve"> and the following agreement was made in RAN1#116</w:t>
      </w:r>
      <w:r w:rsidR="00567697">
        <w:rPr>
          <w:lang w:val="en-GB" w:eastAsia="zh-CN"/>
        </w:rPr>
        <w:t xml:space="preserve"> [</w:t>
      </w:r>
      <w:r w:rsidR="00A918B0">
        <w:rPr>
          <w:lang w:val="en-GB" w:eastAsia="zh-CN"/>
        </w:rPr>
        <w:t>1</w:t>
      </w:r>
      <w:r w:rsidR="00A0107D">
        <w:rPr>
          <w:lang w:val="en-GB" w:eastAsia="zh-CN"/>
        </w:rPr>
        <w:t>2</w:t>
      </w:r>
      <w:r w:rsidR="00567697">
        <w:rPr>
          <w:lang w:val="en-GB" w:eastAsia="zh-CN"/>
        </w:rPr>
        <w:t>]</w:t>
      </w:r>
      <w:r w:rsidR="00C60A72">
        <w:rPr>
          <w:lang w:val="en-GB" w:eastAsia="zh-CN"/>
        </w:rPr>
        <w:t xml:space="preserve"> to study the feasibility of deriving CIR.</w:t>
      </w:r>
    </w:p>
    <w:tbl>
      <w:tblPr>
        <w:tblStyle w:val="TableGrid"/>
        <w:tblW w:w="0" w:type="auto"/>
        <w:tblLook w:val="04A0" w:firstRow="1" w:lastRow="0" w:firstColumn="1" w:lastColumn="0" w:noHBand="0" w:noVBand="1"/>
      </w:tblPr>
      <w:tblGrid>
        <w:gridCol w:w="9350"/>
      </w:tblGrid>
      <w:tr w:rsidR="00483C7A" w14:paraId="761CFBEA" w14:textId="77777777" w:rsidTr="00483C7A">
        <w:tc>
          <w:tcPr>
            <w:tcW w:w="9350" w:type="dxa"/>
          </w:tcPr>
          <w:p w14:paraId="03246055" w14:textId="77777777" w:rsidR="00483C7A" w:rsidRPr="00A73E8E" w:rsidRDefault="00483C7A" w:rsidP="00483C7A">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25905E5E" w14:textId="77777777" w:rsidR="00483C7A" w:rsidRPr="00346E02" w:rsidRDefault="00483C7A" w:rsidP="00483C7A">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E810C8D" w14:textId="77777777" w:rsidR="00483C7A" w:rsidRPr="00346E02" w:rsidRDefault="00483C7A" w:rsidP="00483C7A">
            <w:pPr>
              <w:pStyle w:val="ListParagraph"/>
              <w:widowControl w:val="0"/>
              <w:numPr>
                <w:ilvl w:val="0"/>
                <w:numId w:val="59"/>
              </w:numPr>
              <w:rPr>
                <w:rFonts w:cs="DengXian"/>
              </w:rPr>
            </w:pPr>
            <w:r w:rsidRPr="00346E02">
              <w:t>Tradeoff of positioning accuracy and signaling overhe</w:t>
            </w:r>
            <w:r>
              <w:t>ad</w:t>
            </w:r>
          </w:p>
          <w:p w14:paraId="27CB43E2" w14:textId="77777777" w:rsidR="00483C7A" w:rsidRPr="00346E02" w:rsidRDefault="00483C7A" w:rsidP="00483C7A">
            <w:pPr>
              <w:pStyle w:val="ListParagraph"/>
              <w:widowControl w:val="0"/>
              <w:numPr>
                <w:ilvl w:val="0"/>
                <w:numId w:val="59"/>
              </w:numPr>
              <w:rPr>
                <w:rFonts w:cs="DengXian"/>
              </w:rPr>
            </w:pPr>
            <w:r w:rsidRPr="00346E02">
              <w:rPr>
                <w:rFonts w:cs="Calibri"/>
              </w:rPr>
              <w:t>The impact of transmitter and receiver implementation</w:t>
            </w:r>
          </w:p>
          <w:p w14:paraId="3BF7F398" w14:textId="77777777" w:rsidR="00483C7A" w:rsidRPr="00346E02" w:rsidRDefault="00483C7A" w:rsidP="00483C7A">
            <w:pPr>
              <w:pStyle w:val="ListParagraph"/>
              <w:widowControl w:val="0"/>
              <w:numPr>
                <w:ilvl w:val="0"/>
                <w:numId w:val="59"/>
              </w:numPr>
              <w:rPr>
                <w:rFonts w:cs="DengXian"/>
              </w:rPr>
            </w:pPr>
            <w:r w:rsidRPr="00346E02">
              <w:t>Specification impact</w:t>
            </w:r>
          </w:p>
          <w:p w14:paraId="3248D46D" w14:textId="77777777" w:rsidR="00483C7A" w:rsidRPr="00346E02" w:rsidRDefault="00483C7A" w:rsidP="00483C7A">
            <w:pPr>
              <w:pStyle w:val="ListParagraph"/>
              <w:widowControl w:val="0"/>
              <w:numPr>
                <w:ilvl w:val="0"/>
                <w:numId w:val="59"/>
              </w:numPr>
              <w:rPr>
                <w:rFonts w:cs="DengXian"/>
              </w:rPr>
            </w:pPr>
            <w:r w:rsidRPr="00346E02">
              <w:rPr>
                <w:rFonts w:eastAsia="SimSun" w:hint="eastAsia"/>
              </w:rPr>
              <w:t>Other aspects are not precluded</w:t>
            </w:r>
          </w:p>
          <w:p w14:paraId="2C4BE1AA" w14:textId="72CF6296" w:rsidR="00483C7A" w:rsidRPr="00370E81" w:rsidRDefault="00483C7A" w:rsidP="00370E81">
            <w:pPr>
              <w:rPr>
                <w:lang w:eastAsia="zh-C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6BA1FD0F" w14:textId="783158AE" w:rsidR="00483C7A" w:rsidRPr="00EA77B9" w:rsidRDefault="00075DCF" w:rsidP="00732267">
      <w:pPr>
        <w:spacing w:before="240"/>
        <w:rPr>
          <w:lang w:val="en-GB" w:eastAsia="zh-CN"/>
        </w:rPr>
      </w:pPr>
      <w:r>
        <w:rPr>
          <w:lang w:val="en-GB" w:eastAsia="zh-CN"/>
        </w:rPr>
        <w:t>A CIR may be defined as path or sample based measurements where each path or sample may contain power, phase and timing information</w:t>
      </w:r>
      <w:r w:rsidR="00D4288C">
        <w:rPr>
          <w:lang w:val="en-GB" w:eastAsia="zh-CN"/>
        </w:rPr>
        <w:t xml:space="preserve">. </w:t>
      </w:r>
      <w:r w:rsidR="00DF41BA" w:rsidRPr="00370E81">
        <w:rPr>
          <w:lang w:val="en-GB" w:eastAsia="zh-CN"/>
        </w:rPr>
        <w:t>As specified in TS 38.215</w:t>
      </w:r>
      <w:r w:rsidR="006B017F">
        <w:rPr>
          <w:rFonts w:hint="eastAsia"/>
          <w:lang w:val="en-GB"/>
        </w:rPr>
        <w:t xml:space="preserve"> [</w:t>
      </w:r>
      <w:r w:rsidR="00E85774">
        <w:rPr>
          <w:lang w:val="en-GB"/>
        </w:rPr>
        <w:t>1</w:t>
      </w:r>
      <w:r w:rsidR="00A0107D">
        <w:rPr>
          <w:lang w:val="en-GB"/>
        </w:rPr>
        <w:t>5</w:t>
      </w:r>
      <w:r w:rsidR="006B017F">
        <w:rPr>
          <w:rFonts w:hint="eastAsia"/>
          <w:lang w:val="en-GB"/>
        </w:rPr>
        <w:t>]</w:t>
      </w:r>
      <w:r w:rsidR="00DF41BA" w:rsidRPr="00370E81">
        <w:rPr>
          <w:lang w:val="en-GB" w:eastAsia="zh-CN"/>
        </w:rPr>
        <w:t xml:space="preserve">, </w:t>
      </w:r>
      <w:r w:rsidR="00287DB1" w:rsidRPr="00F901ED">
        <w:rPr>
          <w:lang w:val="en-GB" w:eastAsia="zh-CN"/>
        </w:rPr>
        <w:t xml:space="preserve">phase measurement for </w:t>
      </w:r>
      <w:r w:rsidR="00DF41BA" w:rsidRPr="00F901ED">
        <w:rPr>
          <w:lang w:val="en-GB" w:eastAsia="zh-CN"/>
        </w:rPr>
        <w:t>the first path is specified</w:t>
      </w:r>
      <w:r w:rsidR="00EA77B9">
        <w:rPr>
          <w:lang w:val="en-GB" w:eastAsia="zh-CN"/>
        </w:rPr>
        <w:t xml:space="preserve"> as phase measurement for </w:t>
      </w:r>
      <m:oMath>
        <m:sSup>
          <m:sSupPr>
            <m:ctrlPr>
              <w:rPr>
                <w:rFonts w:ascii="Cambria Math" w:hAnsi="Cambria Math"/>
                <w:i/>
                <w:lang w:val="en-GB" w:eastAsia="zh-CN"/>
              </w:rPr>
            </m:ctrlPr>
          </m:sSupPr>
          <m:e>
            <m:r>
              <w:rPr>
                <w:rFonts w:ascii="Cambria Math" w:hAnsi="Cambria Math"/>
                <w:lang w:val="en-GB" w:eastAsia="zh-CN"/>
              </w:rPr>
              <m:t>k</m:t>
            </m:r>
          </m:e>
          <m:sup>
            <m:r>
              <w:rPr>
                <w:rFonts w:ascii="Cambria Math" w:hAnsi="Cambria Math"/>
                <w:lang w:val="en-GB" w:eastAsia="zh-CN"/>
              </w:rPr>
              <m:t>th</m:t>
            </m:r>
          </m:sup>
        </m:sSup>
      </m:oMath>
      <w:r w:rsidR="00EA77B9">
        <w:rPr>
          <w:lang w:val="en-GB" w:eastAsia="zh-CN"/>
        </w:rPr>
        <w:t xml:space="preserve"> is</w:t>
      </w:r>
      <w:r w:rsidR="00EB46DD">
        <w:rPr>
          <w:lang w:val="en-GB" w:eastAsia="zh-CN"/>
        </w:rPr>
        <w:t xml:space="preserve"> considered</w:t>
      </w:r>
      <w:r w:rsidR="00EA77B9">
        <w:rPr>
          <w:lang w:val="en-GB" w:eastAsia="zh-CN"/>
        </w:rPr>
        <w:t xml:space="preserve"> not feasible</w:t>
      </w:r>
      <w:r w:rsidR="00EB46DD">
        <w:rPr>
          <w:lang w:val="en-GB" w:eastAsia="zh-CN"/>
        </w:rPr>
        <w:t>.</w:t>
      </w:r>
      <w:r w:rsidR="00DE123A">
        <w:rPr>
          <w:lang w:val="en-GB" w:eastAsia="zh-CN"/>
        </w:rPr>
        <w:t xml:space="preserve"> Thus, CIR which requires phase measurement for all taps will not be realizable.</w:t>
      </w:r>
      <w:r w:rsidR="00155652">
        <w:rPr>
          <w:lang w:val="en-GB" w:eastAsia="zh-CN"/>
        </w:rPr>
        <w:t xml:space="preserve"> </w:t>
      </w:r>
    </w:p>
    <w:p w14:paraId="0C19ACB2" w14:textId="08F5A825" w:rsidR="00D4288C" w:rsidRDefault="00D4288C" w:rsidP="00732267">
      <w:pPr>
        <w:spacing w:before="240"/>
      </w:pPr>
      <w:r>
        <w:lastRenderedPageBreak/>
        <w:t xml:space="preserve">As described above, </w:t>
      </w:r>
      <w:r w:rsidR="00AB46E9">
        <w:t>the first-path phase measurement, e.g.., RSCP, RSCPD, is supported in Rel. 18 NR positioning. Thus, the following proposal is made.</w:t>
      </w:r>
    </w:p>
    <w:p w14:paraId="60FDE42F" w14:textId="62230869" w:rsidR="00AD16B3" w:rsidRDefault="00AD16B3" w:rsidP="00AD16B3">
      <w:pPr>
        <w:spacing w:before="240" w:after="0"/>
      </w:pPr>
      <w:r>
        <w:t>To evaluate the impact of phase measurements on AIML positioning accuracy, we perform evaluations for following configurations</w:t>
      </w:r>
      <w:r w:rsidR="004C5875">
        <w:t xml:space="preserve"> and results are presented in Table 1</w:t>
      </w:r>
      <w:r>
        <w:t xml:space="preserve">: </w:t>
      </w:r>
    </w:p>
    <w:p w14:paraId="0727D5D7" w14:textId="18773D8D" w:rsidR="00AD16B3" w:rsidRDefault="00AD16B3" w:rsidP="00AD16B3">
      <w:pPr>
        <w:pStyle w:val="ListParagraph"/>
        <w:numPr>
          <w:ilvl w:val="0"/>
          <w:numId w:val="75"/>
        </w:numPr>
      </w:pPr>
      <w:r>
        <w:t xml:space="preserve">PDP without phase </w:t>
      </w:r>
    </w:p>
    <w:p w14:paraId="17E5BB57" w14:textId="79C27A24" w:rsidR="00AD16B3" w:rsidRDefault="00AD16B3" w:rsidP="00AD16B3">
      <w:pPr>
        <w:pStyle w:val="ListParagraph"/>
        <w:numPr>
          <w:ilvl w:val="0"/>
          <w:numId w:val="75"/>
        </w:numPr>
      </w:pPr>
      <w:r>
        <w:t xml:space="preserve">PDP with first path phase </w:t>
      </w:r>
    </w:p>
    <w:p w14:paraId="06C392AF" w14:textId="64C7BD5F" w:rsidR="00AD16B3" w:rsidRDefault="00AD16B3" w:rsidP="00AD16B3">
      <w:pPr>
        <w:pStyle w:val="ListParagraph"/>
        <w:numPr>
          <w:ilvl w:val="0"/>
          <w:numId w:val="75"/>
        </w:numPr>
      </w:pPr>
      <w:r>
        <w:t>PDP with all path phase (CIR)</w:t>
      </w:r>
    </w:p>
    <w:p w14:paraId="5D75F7DB" w14:textId="6AB2B484" w:rsidR="00FD4AA7" w:rsidRPr="00AC0A81" w:rsidRDefault="00AD16B3" w:rsidP="00AC0A81">
      <w:pPr>
        <w:spacing w:before="240"/>
        <w:rPr>
          <w:b/>
          <w:bCs/>
        </w:rPr>
      </w:pPr>
      <w:r w:rsidRPr="00AC0A81">
        <w:rPr>
          <w:b/>
          <w:bCs/>
        </w:rPr>
        <w:t>Table 1</w:t>
      </w:r>
      <w:r w:rsidR="00A92280">
        <w:rPr>
          <w:b/>
          <w:bCs/>
        </w:rPr>
        <w:t>:</w:t>
      </w:r>
      <w:r w:rsidRPr="00AC0A81">
        <w:rPr>
          <w:b/>
          <w:bCs/>
        </w:rPr>
        <w:t xml:space="preserve"> AIML-based positioning accuracy performance comparison with or without phase measurements </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134"/>
        <w:gridCol w:w="851"/>
        <w:gridCol w:w="709"/>
        <w:gridCol w:w="850"/>
        <w:gridCol w:w="1134"/>
        <w:gridCol w:w="1275"/>
        <w:gridCol w:w="1134"/>
      </w:tblGrid>
      <w:tr w:rsidR="008D5022" w:rsidRPr="008D5022" w14:paraId="514D3291" w14:textId="77777777" w:rsidTr="00191B77">
        <w:tc>
          <w:tcPr>
            <w:tcW w:w="1413" w:type="dxa"/>
            <w:vMerge w:val="restart"/>
            <w:tcBorders>
              <w:top w:val="single" w:sz="4" w:space="0" w:color="auto"/>
              <w:left w:val="single" w:sz="4" w:space="0" w:color="auto"/>
              <w:bottom w:val="single" w:sz="4" w:space="0" w:color="auto"/>
              <w:right w:val="single" w:sz="4" w:space="0" w:color="auto"/>
            </w:tcBorders>
            <w:hideMark/>
          </w:tcPr>
          <w:p w14:paraId="04DD1A13"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Model input</w:t>
            </w:r>
          </w:p>
          <w:p w14:paraId="313E0340"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sz w:val="18"/>
                <w:szCs w:val="18"/>
                <w:lang w:val="en-GB" w:eastAsia="zh-CN"/>
              </w:rPr>
              <w:t>(N’</w:t>
            </w:r>
            <w:r w:rsidRPr="008D5022">
              <w:rPr>
                <w:rFonts w:asciiTheme="minorHAnsi" w:hAnsiTheme="minorHAnsi"/>
                <w:sz w:val="18"/>
                <w:szCs w:val="18"/>
                <w:vertAlign w:val="subscript"/>
                <w:lang w:val="en-GB" w:eastAsia="zh-CN"/>
              </w:rPr>
              <w:t>TRP</w:t>
            </w:r>
            <w:r w:rsidRPr="008D5022">
              <w:rPr>
                <w:rFonts w:asciiTheme="minorHAnsi" w:hAnsiTheme="minorHAnsi"/>
                <w:sz w:val="18"/>
                <w:szCs w:val="18"/>
                <w:lang w:val="en-GB" w:eastAsia="zh-CN"/>
              </w:rPr>
              <w:t xml:space="preserve"> * N</w:t>
            </w:r>
            <w:r w:rsidRPr="008D5022">
              <w:rPr>
                <w:rFonts w:asciiTheme="minorHAnsi" w:hAnsiTheme="minorHAnsi"/>
                <w:sz w:val="18"/>
                <w:szCs w:val="18"/>
                <w:vertAlign w:val="subscript"/>
                <w:lang w:val="en-GB" w:eastAsia="zh-CN"/>
              </w:rPr>
              <w:t>t</w:t>
            </w:r>
            <w:r w:rsidRPr="008D5022">
              <w:rPr>
                <w:rFonts w:asciiTheme="minorHAnsi" w:hAnsiTheme="minorHAnsi"/>
                <w:sz w:val="18"/>
                <w:szCs w:val="18"/>
                <w:lang w:val="en-GB" w:eastAsia="zh-CN"/>
              </w:rPr>
              <w:t xml:space="preserve"> *2) where 2 indicates the complex number factor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0F7881"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Model output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8EC6ED"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7258AD"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Clutter param</w:t>
            </w:r>
          </w:p>
        </w:tc>
        <w:tc>
          <w:tcPr>
            <w:tcW w:w="1559" w:type="dxa"/>
            <w:gridSpan w:val="2"/>
            <w:tcBorders>
              <w:top w:val="single" w:sz="4" w:space="0" w:color="auto"/>
              <w:left w:val="single" w:sz="4" w:space="0" w:color="auto"/>
              <w:bottom w:val="single" w:sz="4" w:space="0" w:color="auto"/>
              <w:right w:val="single" w:sz="4" w:space="0" w:color="auto"/>
            </w:tcBorders>
            <w:hideMark/>
          </w:tcPr>
          <w:p w14:paraId="08C0B1F4"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Dataset size</w:t>
            </w:r>
          </w:p>
        </w:tc>
        <w:tc>
          <w:tcPr>
            <w:tcW w:w="2409" w:type="dxa"/>
            <w:gridSpan w:val="2"/>
            <w:tcBorders>
              <w:top w:val="single" w:sz="4" w:space="0" w:color="auto"/>
              <w:left w:val="single" w:sz="4" w:space="0" w:color="auto"/>
              <w:bottom w:val="single" w:sz="4" w:space="0" w:color="auto"/>
              <w:right w:val="single" w:sz="4" w:space="0" w:color="auto"/>
            </w:tcBorders>
            <w:hideMark/>
          </w:tcPr>
          <w:p w14:paraId="63778D98"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AI/ML complexity</w:t>
            </w:r>
          </w:p>
        </w:tc>
        <w:tc>
          <w:tcPr>
            <w:tcW w:w="1134" w:type="dxa"/>
            <w:tcBorders>
              <w:top w:val="single" w:sz="4" w:space="0" w:color="auto"/>
              <w:left w:val="single" w:sz="4" w:space="0" w:color="auto"/>
              <w:bottom w:val="single" w:sz="4" w:space="0" w:color="auto"/>
              <w:right w:val="single" w:sz="4" w:space="0" w:color="auto"/>
            </w:tcBorders>
            <w:hideMark/>
          </w:tcPr>
          <w:p w14:paraId="7C7FE3A5"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eastAsia="Calibri" w:hAnsiTheme="minorHAnsi" w:cs="Times New Roman"/>
                <w:b/>
                <w:bCs/>
                <w:color w:val="000000"/>
                <w:sz w:val="18"/>
                <w:szCs w:val="18"/>
                <w:lang w:val="en-CA"/>
              </w:rPr>
              <w:t>Horizontal positioning accuracy at CDF=90% (meters)</w:t>
            </w:r>
          </w:p>
        </w:tc>
      </w:tr>
      <w:tr w:rsidR="008D5022" w:rsidRPr="008D5022" w14:paraId="4C71C614" w14:textId="77777777" w:rsidTr="00191B77">
        <w:tc>
          <w:tcPr>
            <w:tcW w:w="1413" w:type="dxa"/>
            <w:vMerge/>
            <w:tcBorders>
              <w:top w:val="single" w:sz="4" w:space="0" w:color="auto"/>
              <w:left w:val="single" w:sz="4" w:space="0" w:color="auto"/>
              <w:bottom w:val="single" w:sz="4" w:space="0" w:color="auto"/>
              <w:right w:val="single" w:sz="4" w:space="0" w:color="auto"/>
            </w:tcBorders>
            <w:vAlign w:val="center"/>
            <w:hideMark/>
          </w:tcPr>
          <w:p w14:paraId="1999C7CF"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930F97"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9E0F6"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C7ED52"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709" w:type="dxa"/>
            <w:tcBorders>
              <w:top w:val="single" w:sz="4" w:space="0" w:color="auto"/>
              <w:left w:val="single" w:sz="4" w:space="0" w:color="auto"/>
              <w:bottom w:val="single" w:sz="4" w:space="0" w:color="auto"/>
              <w:right w:val="single" w:sz="4" w:space="0" w:color="auto"/>
            </w:tcBorders>
            <w:hideMark/>
          </w:tcPr>
          <w:p w14:paraId="0AE84639"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Train</w:t>
            </w:r>
          </w:p>
        </w:tc>
        <w:tc>
          <w:tcPr>
            <w:tcW w:w="850" w:type="dxa"/>
            <w:tcBorders>
              <w:top w:val="single" w:sz="4" w:space="0" w:color="auto"/>
              <w:left w:val="single" w:sz="4" w:space="0" w:color="auto"/>
              <w:bottom w:val="single" w:sz="4" w:space="0" w:color="auto"/>
              <w:right w:val="single" w:sz="4" w:space="0" w:color="auto"/>
            </w:tcBorders>
            <w:hideMark/>
          </w:tcPr>
          <w:p w14:paraId="0BDAAD9C"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5F42F64A"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Model complexity</w:t>
            </w:r>
          </w:p>
        </w:tc>
        <w:tc>
          <w:tcPr>
            <w:tcW w:w="1275" w:type="dxa"/>
            <w:tcBorders>
              <w:top w:val="single" w:sz="4" w:space="0" w:color="auto"/>
              <w:left w:val="single" w:sz="4" w:space="0" w:color="auto"/>
              <w:bottom w:val="single" w:sz="4" w:space="0" w:color="auto"/>
              <w:right w:val="single" w:sz="4" w:space="0" w:color="auto"/>
            </w:tcBorders>
            <w:hideMark/>
          </w:tcPr>
          <w:p w14:paraId="26EF4CB3"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Computation complexity</w:t>
            </w:r>
          </w:p>
        </w:tc>
        <w:tc>
          <w:tcPr>
            <w:tcW w:w="1134" w:type="dxa"/>
            <w:tcBorders>
              <w:top w:val="single" w:sz="4" w:space="0" w:color="auto"/>
              <w:left w:val="single" w:sz="4" w:space="0" w:color="auto"/>
              <w:bottom w:val="single" w:sz="4" w:space="0" w:color="auto"/>
              <w:right w:val="single" w:sz="4" w:space="0" w:color="auto"/>
            </w:tcBorders>
            <w:hideMark/>
          </w:tcPr>
          <w:p w14:paraId="455E445F"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AI/ML</w:t>
            </w:r>
          </w:p>
        </w:tc>
      </w:tr>
      <w:tr w:rsidR="00B86A47" w:rsidRPr="008D5022" w14:paraId="16347AA5" w14:textId="77777777" w:rsidTr="00AC0A81">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A7ED085" w14:textId="77777777"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 xml:space="preserve">PDP </w:t>
            </w:r>
          </w:p>
          <w:p w14:paraId="1CF79651" w14:textId="432B4CEA"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(18*256*1)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4E64EF" w14:textId="6F329335"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8317EB" w14:textId="02464F2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945D9" w14:textId="5E57E249"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F396780" w14:textId="6C90F72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449940" w14:textId="106705A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20E9" w14:textId="5B500FF6"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4D383BA" w14:textId="298130B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164CB" w14:textId="5C3719A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0.89</w:t>
            </w:r>
          </w:p>
        </w:tc>
      </w:tr>
      <w:tr w:rsidR="00B86A47" w:rsidRPr="008D5022" w14:paraId="55CCDE4E" w14:textId="77777777" w:rsidTr="008D5022">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8E0CDF9" w14:textId="5C6BAB2F"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 xml:space="preserve">PDP + First </w:t>
            </w:r>
            <w:r w:rsidR="00B97321">
              <w:rPr>
                <w:rFonts w:asciiTheme="minorHAnsi" w:hAnsiTheme="minorHAnsi" w:cs="Times New Roman"/>
                <w:sz w:val="18"/>
                <w:szCs w:val="18"/>
                <w:lang w:val="en-CA"/>
              </w:rPr>
              <w:t>path p</w:t>
            </w:r>
            <w:r w:rsidRPr="008D5022">
              <w:rPr>
                <w:rFonts w:asciiTheme="minorHAnsi" w:hAnsiTheme="minorHAnsi" w:cs="Times New Roman"/>
                <w:sz w:val="18"/>
                <w:szCs w:val="18"/>
                <w:lang w:val="en-CA"/>
              </w:rPr>
              <w:t>hase</w:t>
            </w:r>
          </w:p>
          <w:p w14:paraId="662B5BAC" w14:textId="148C4813"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(18*256*2) +(18*1)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868CEF2" w14:textId="64B5B11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D7DE3F" w14:textId="2957449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F7609E8" w14:textId="13EF96D9"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E66B5CA" w14:textId="697AC092"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58DC2E" w14:textId="253A94A8"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3835D" w14:textId="5365AEE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AD35888" w14:textId="7EF46EE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8F839C4" w14:textId="02502FC0"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0.85</w:t>
            </w:r>
          </w:p>
        </w:tc>
      </w:tr>
      <w:tr w:rsidR="00B86A47" w:rsidRPr="008D5022" w14:paraId="5AEFB476" w14:textId="77777777" w:rsidTr="008D5022">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2CBEB30" w14:textId="6E3D7B9C"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PDP + All path phase</w:t>
            </w:r>
          </w:p>
          <w:p w14:paraId="00CD1599" w14:textId="0ADBE2AA"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(18*256*2)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22FA0" w14:textId="3093422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2A9EAEF" w14:textId="1C5D234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A6C802" w14:textId="3C1EA66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853F83A" w14:textId="7EE331F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669A84" w14:textId="6D016597"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342A4CC" w14:textId="69A331F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EB9270F" w14:textId="34C1928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01C5B85" w14:textId="011FE452"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0.85</w:t>
            </w:r>
          </w:p>
        </w:tc>
      </w:tr>
    </w:tbl>
    <w:p w14:paraId="40840206" w14:textId="53801BFB" w:rsidR="008D5022" w:rsidRDefault="008B0EE5" w:rsidP="00732267">
      <w:pPr>
        <w:spacing w:before="240"/>
      </w:pPr>
      <w:r>
        <w:rPr>
          <w:rFonts w:hint="eastAsia"/>
        </w:rPr>
        <w:t xml:space="preserve">It is clear from the table that PDP </w:t>
      </w:r>
      <w:r>
        <w:t>measurements</w:t>
      </w:r>
      <w:r>
        <w:rPr>
          <w:rFonts w:hint="eastAsia"/>
        </w:rPr>
        <w:t xml:space="preserve"> </w:t>
      </w:r>
      <w:r>
        <w:t>with</w:t>
      </w:r>
      <w:r>
        <w:rPr>
          <w:rFonts w:hint="eastAsia"/>
        </w:rPr>
        <w:t xml:space="preserve"> the first-path phase improves performance by </w:t>
      </w:r>
      <w:r>
        <w:t>several</w:t>
      </w:r>
      <w:r>
        <w:rPr>
          <w:rFonts w:hint="eastAsia"/>
        </w:rPr>
        <w:t xml:space="preserve"> centimeters. In addition, i</w:t>
      </w:r>
      <w:r w:rsidR="00B97321">
        <w:t>t is clear from Table 1 that</w:t>
      </w:r>
      <w:r w:rsidR="00250324">
        <w:t xml:space="preserve"> PDP</w:t>
      </w:r>
      <w:r w:rsidR="00B97321">
        <w:t xml:space="preserve"> </w:t>
      </w:r>
      <w:r w:rsidR="00250324">
        <w:t xml:space="preserve">measurement with all path phase </w:t>
      </w:r>
      <w:r w:rsidR="004C5875">
        <w:t xml:space="preserve">doesn’t improve positioning accuracy compared to PDP measurements with </w:t>
      </w:r>
      <w:r>
        <w:rPr>
          <w:rFonts w:hint="eastAsia"/>
        </w:rPr>
        <w:t xml:space="preserve">the </w:t>
      </w:r>
      <w:r w:rsidR="004C5875">
        <w:t>first</w:t>
      </w:r>
      <w:r>
        <w:rPr>
          <w:rFonts w:hint="eastAsia"/>
        </w:rPr>
        <w:t>-</w:t>
      </w:r>
      <w:r w:rsidR="004C5875">
        <w:t>path phase.</w:t>
      </w:r>
    </w:p>
    <w:p w14:paraId="3D6D61C2" w14:textId="66D6D987" w:rsidR="008B0EE5" w:rsidRPr="00AC0A81" w:rsidRDefault="008B0EE5" w:rsidP="00732267">
      <w:pPr>
        <w:spacing w:before="240"/>
        <w:rPr>
          <w:b/>
          <w:bCs/>
        </w:rPr>
      </w:pPr>
      <w:r w:rsidRPr="00AC0A81">
        <w:rPr>
          <w:b/>
          <w:bCs/>
        </w:rPr>
        <w:t xml:space="preserve">Observation </w:t>
      </w:r>
      <w:r w:rsidR="00A21D05">
        <w:rPr>
          <w:b/>
          <w:bCs/>
        </w:rPr>
        <w:t>1</w:t>
      </w:r>
      <w:r w:rsidR="00D02917">
        <w:rPr>
          <w:b/>
          <w:bCs/>
        </w:rPr>
        <w:t>4</w:t>
      </w:r>
      <w:r w:rsidRPr="00AC0A81">
        <w:rPr>
          <w:b/>
          <w:bCs/>
        </w:rPr>
        <w:t xml:space="preserve">: </w:t>
      </w:r>
      <w:r w:rsidR="00FA6A98" w:rsidRPr="00AC0A81">
        <w:rPr>
          <w:b/>
          <w:bCs/>
        </w:rPr>
        <w:t>The AIML model which accepts t</w:t>
      </w:r>
      <w:r w:rsidRPr="00AC0A81">
        <w:rPr>
          <w:b/>
          <w:bCs/>
        </w:rPr>
        <w:t>he first-path phase</w:t>
      </w:r>
      <w:r w:rsidR="007A6B55" w:rsidRPr="00AC0A81">
        <w:rPr>
          <w:b/>
          <w:bCs/>
        </w:rPr>
        <w:t xml:space="preserve"> measurement</w:t>
      </w:r>
      <w:r w:rsidRPr="00AC0A81">
        <w:rPr>
          <w:b/>
          <w:bCs/>
        </w:rPr>
        <w:t xml:space="preserve"> in addition to PDP measurements </w:t>
      </w:r>
      <w:r w:rsidR="00FA6A98" w:rsidRPr="00AC0A81">
        <w:rPr>
          <w:b/>
          <w:bCs/>
        </w:rPr>
        <w:t>yields</w:t>
      </w:r>
      <w:r w:rsidRPr="00AC0A81">
        <w:rPr>
          <w:b/>
          <w:bCs/>
        </w:rPr>
        <w:t xml:space="preserve"> approximately 4 cm improvement in accuracy compared to </w:t>
      </w:r>
      <w:r w:rsidR="008034E8" w:rsidRPr="00AC0A81">
        <w:rPr>
          <w:b/>
          <w:bCs/>
        </w:rPr>
        <w:t xml:space="preserve">the AIML model which accepts only </w:t>
      </w:r>
      <w:r w:rsidRPr="00AC0A81">
        <w:rPr>
          <w:b/>
          <w:bCs/>
        </w:rPr>
        <w:t>PDP measurements</w:t>
      </w:r>
    </w:p>
    <w:p w14:paraId="62374AFF" w14:textId="17EDB205" w:rsidR="008034E8" w:rsidRPr="00AC0A81" w:rsidRDefault="008034E8" w:rsidP="008034E8">
      <w:pPr>
        <w:spacing w:before="240"/>
        <w:rPr>
          <w:b/>
          <w:bCs/>
        </w:rPr>
      </w:pPr>
      <w:r w:rsidRPr="00AC0A81">
        <w:rPr>
          <w:b/>
          <w:bCs/>
        </w:rPr>
        <w:t xml:space="preserve">Observation </w:t>
      </w:r>
      <w:r w:rsidR="00A21D05">
        <w:rPr>
          <w:b/>
          <w:bCs/>
        </w:rPr>
        <w:t>1</w:t>
      </w:r>
      <w:r w:rsidR="00D02917">
        <w:rPr>
          <w:b/>
          <w:bCs/>
        </w:rPr>
        <w:t>5</w:t>
      </w:r>
      <w:r w:rsidRPr="00AC0A81">
        <w:rPr>
          <w:b/>
          <w:bCs/>
        </w:rPr>
        <w:t>: The all-path phase in addition to PDP measurements does not yield any improvement in accuracy compared to the AIML model which accepts PDP measurements with the first-path based phase measurement</w:t>
      </w:r>
    </w:p>
    <w:p w14:paraId="488F5417" w14:textId="0299D07E" w:rsidR="008B0EE5" w:rsidRDefault="008B0EE5" w:rsidP="008B0EE5">
      <w:pPr>
        <w:spacing w:before="240"/>
        <w:rPr>
          <w:b/>
          <w:bCs/>
        </w:rPr>
      </w:pPr>
      <w:r w:rsidRPr="0013032B">
        <w:rPr>
          <w:b/>
          <w:bCs/>
        </w:rPr>
        <w:t>Proposal</w:t>
      </w:r>
      <w:r>
        <w:rPr>
          <w:b/>
          <w:bCs/>
        </w:rPr>
        <w:t xml:space="preserve"> </w:t>
      </w:r>
      <w:r w:rsidR="004147CB">
        <w:rPr>
          <w:b/>
          <w:bCs/>
        </w:rPr>
        <w:t>2</w:t>
      </w:r>
      <w:r w:rsidR="00D02917">
        <w:rPr>
          <w:b/>
          <w:bCs/>
        </w:rPr>
        <w:t>8</w:t>
      </w:r>
      <w:r w:rsidRPr="0013032B">
        <w:rPr>
          <w:b/>
          <w:bCs/>
        </w:rPr>
        <w:t>:</w:t>
      </w:r>
      <w:r w:rsidRPr="00904C3F">
        <w:rPr>
          <w:b/>
          <w:bCs/>
        </w:rPr>
        <w:t xml:space="preserve"> </w:t>
      </w:r>
      <w:r>
        <w:rPr>
          <w:b/>
          <w:bCs/>
        </w:rPr>
        <w:t>Do not introduce CIR where all paths or samples</w:t>
      </w:r>
      <w:r>
        <w:rPr>
          <w:rFonts w:hint="eastAsia"/>
          <w:b/>
          <w:bCs/>
        </w:rPr>
        <w:t xml:space="preserve"> (if supported)</w:t>
      </w:r>
      <w:r>
        <w:rPr>
          <w:b/>
          <w:bCs/>
        </w:rPr>
        <w:t xml:space="preserve"> have phase information </w:t>
      </w:r>
    </w:p>
    <w:p w14:paraId="249468F0" w14:textId="6C4D1917" w:rsidR="00AB46E9" w:rsidRDefault="00AB46E9" w:rsidP="00732267">
      <w:pPr>
        <w:spacing w:before="240"/>
        <w:rPr>
          <w:b/>
          <w:bCs/>
        </w:rPr>
      </w:pPr>
      <w:r w:rsidRPr="007F0FC6">
        <w:rPr>
          <w:b/>
          <w:bCs/>
        </w:rPr>
        <w:t xml:space="preserve">Proposal </w:t>
      </w:r>
      <w:r w:rsidR="004147CB">
        <w:rPr>
          <w:b/>
          <w:bCs/>
        </w:rPr>
        <w:t>2</w:t>
      </w:r>
      <w:r w:rsidR="00D02917">
        <w:rPr>
          <w:b/>
          <w:bCs/>
        </w:rPr>
        <w:t>9</w:t>
      </w:r>
      <w:r w:rsidRPr="007F0FC6">
        <w:rPr>
          <w:b/>
          <w:bCs/>
        </w:rPr>
        <w:t>: Support first-path phase measurement, namely RSCP and RSCPD, for AIML based positioning</w:t>
      </w:r>
    </w:p>
    <w:p w14:paraId="27C260F3" w14:textId="231370E0" w:rsidR="004E6EB3" w:rsidRDefault="004E6EB3" w:rsidP="004E6EB3">
      <w:pPr>
        <w:pStyle w:val="Heading3"/>
      </w:pPr>
      <w:r>
        <w:lastRenderedPageBreak/>
        <w:t>Measurements for Case 1</w:t>
      </w:r>
    </w:p>
    <w:p w14:paraId="11E18E41" w14:textId="3659438A" w:rsidR="004E6EB3" w:rsidRDefault="00E66697" w:rsidP="004E6EB3">
      <w:pPr>
        <w:rPr>
          <w:lang w:val="en-GB" w:eastAsia="zh-CN"/>
        </w:rPr>
      </w:pPr>
      <w:r>
        <w:rPr>
          <w:lang w:val="en-GB" w:eastAsia="zh-CN"/>
        </w:rPr>
        <w:t xml:space="preserve">Although RAN1 made an agreement on supported measurement types for Case 2b and Case 3b, </w:t>
      </w:r>
      <w:r w:rsidR="002E6290">
        <w:rPr>
          <w:lang w:val="en-GB" w:eastAsia="zh-CN"/>
        </w:rPr>
        <w:t xml:space="preserve">RAN1 has not made agreements on the measurement types that can be </w:t>
      </w:r>
      <w:r w:rsidR="00050D52">
        <w:rPr>
          <w:lang w:val="en-GB" w:eastAsia="zh-CN"/>
        </w:rPr>
        <w:t>requested</w:t>
      </w:r>
      <w:r w:rsidR="002E6290">
        <w:rPr>
          <w:lang w:val="en-GB" w:eastAsia="zh-CN"/>
        </w:rPr>
        <w:t xml:space="preserve"> by the LMF for the UE</w:t>
      </w:r>
      <w:r w:rsidR="005F4A91">
        <w:rPr>
          <w:lang w:val="en-GB" w:eastAsia="zh-CN"/>
        </w:rPr>
        <w:t xml:space="preserve"> to measure</w:t>
      </w:r>
      <w:r w:rsidR="002E6290">
        <w:rPr>
          <w:lang w:val="en-GB" w:eastAsia="zh-CN"/>
        </w:rPr>
        <w:t>.</w:t>
      </w:r>
      <w:r w:rsidR="00050D52">
        <w:rPr>
          <w:lang w:val="en-GB" w:eastAsia="zh-CN"/>
        </w:rPr>
        <w:t xml:space="preserve"> For UE-based positioning, the UE can be requested to make measurements </w:t>
      </w:r>
      <w:r w:rsidR="00EA472F">
        <w:rPr>
          <w:lang w:val="en-GB" w:eastAsia="zh-CN"/>
        </w:rPr>
        <w:t>(power measurements for DL-AoD and timing measurements for DL-TDOA). Thus, for Case 1, the UE should receive a request from the LMF about the measurement types the UE should make as the measurement as the UE can determine the applicable AIML functionality based on the request.</w:t>
      </w:r>
      <w:r w:rsidR="00AD0255">
        <w:rPr>
          <w:lang w:val="en-GB" w:eastAsia="zh-CN"/>
        </w:rPr>
        <w:t xml:space="preserve"> </w:t>
      </w:r>
      <w:r w:rsidR="00CD33AF">
        <w:rPr>
          <w:lang w:val="en-GB" w:eastAsia="zh-CN"/>
        </w:rPr>
        <w:t xml:space="preserve">The measurement types considered in NR positioning should be the starting point. </w:t>
      </w:r>
      <w:r w:rsidR="00D375BE">
        <w:rPr>
          <w:lang w:val="en-GB" w:eastAsia="zh-CN"/>
        </w:rPr>
        <w:t>Thus t</w:t>
      </w:r>
      <w:r w:rsidR="00AD0255">
        <w:rPr>
          <w:lang w:val="en-GB" w:eastAsia="zh-CN"/>
        </w:rPr>
        <w:t>he following proposal is made</w:t>
      </w:r>
      <w:r w:rsidR="00A92FAC">
        <w:rPr>
          <w:lang w:val="en-GB" w:eastAsia="zh-CN"/>
        </w:rPr>
        <w:t>:</w:t>
      </w:r>
    </w:p>
    <w:p w14:paraId="67F1B9DF" w14:textId="4AE61C80" w:rsidR="004E6EB3" w:rsidRPr="00F71968" w:rsidRDefault="007F3755" w:rsidP="00FA6416">
      <w:pPr>
        <w:spacing w:after="0"/>
        <w:rPr>
          <w:b/>
          <w:bCs/>
        </w:rPr>
      </w:pPr>
      <w:r w:rsidRPr="00F71968">
        <w:rPr>
          <w:b/>
          <w:bCs/>
          <w:lang w:val="en-GB" w:eastAsia="zh-CN"/>
        </w:rPr>
        <w:t>Proposal</w:t>
      </w:r>
      <w:r w:rsidR="009D3DC1" w:rsidRPr="009D3DC1">
        <w:rPr>
          <w:b/>
          <w:bCs/>
          <w:lang w:val="en-GB" w:eastAsia="zh-CN"/>
        </w:rPr>
        <w:t xml:space="preserve"> </w:t>
      </w:r>
      <w:r w:rsidR="00A72C64">
        <w:rPr>
          <w:b/>
          <w:bCs/>
          <w:lang w:val="en-GB" w:eastAsia="zh-CN"/>
        </w:rPr>
        <w:t>30</w:t>
      </w:r>
      <w:r w:rsidR="009D3DC1" w:rsidRPr="009D3DC1">
        <w:rPr>
          <w:b/>
          <w:bCs/>
          <w:lang w:val="en-GB" w:eastAsia="zh-CN"/>
        </w:rPr>
        <w:t>:</w:t>
      </w:r>
      <w:r w:rsidR="009D3DC1">
        <w:rPr>
          <w:b/>
          <w:bCs/>
          <w:lang w:val="en-GB" w:eastAsia="zh-CN"/>
        </w:rPr>
        <w:t xml:space="preserve"> </w:t>
      </w:r>
      <w:r w:rsidR="004E6EB3" w:rsidRPr="00F71968">
        <w:rPr>
          <w:b/>
          <w:bCs/>
        </w:rPr>
        <w:t xml:space="preserve">For AI/ML based positioning case 1, at least the following types of measurements should be </w:t>
      </w:r>
      <w:r w:rsidR="00B061F0" w:rsidRPr="00F71968">
        <w:rPr>
          <w:b/>
          <w:bCs/>
        </w:rPr>
        <w:t>requested by the LMF to be made</w:t>
      </w:r>
      <w:r w:rsidR="004E6EB3" w:rsidRPr="00F71968">
        <w:rPr>
          <w:b/>
          <w:bCs/>
        </w:rPr>
        <w:t xml:space="preserve"> by the UE: </w:t>
      </w:r>
    </w:p>
    <w:p w14:paraId="3F748970" w14:textId="77777777" w:rsidR="004E6EB3" w:rsidRPr="00F71968" w:rsidRDefault="004E6EB3" w:rsidP="00F90072">
      <w:pPr>
        <w:pStyle w:val="ListParagraph"/>
        <w:widowControl w:val="0"/>
        <w:numPr>
          <w:ilvl w:val="1"/>
          <w:numId w:val="76"/>
        </w:numPr>
        <w:rPr>
          <w:b/>
          <w:bCs/>
        </w:rPr>
      </w:pPr>
      <w:r w:rsidRPr="00F71968">
        <w:rPr>
          <w:b/>
          <w:bCs/>
        </w:rPr>
        <w:t>timing information;</w:t>
      </w:r>
    </w:p>
    <w:p w14:paraId="514D5FC3" w14:textId="74C956F7" w:rsidR="004E6EB3" w:rsidRPr="00F212E7" w:rsidRDefault="004E6EB3" w:rsidP="00F90072">
      <w:pPr>
        <w:pStyle w:val="ListParagraph"/>
        <w:numPr>
          <w:ilvl w:val="1"/>
          <w:numId w:val="76"/>
        </w:numPr>
        <w:rPr>
          <w:b/>
          <w:bCs/>
          <w:lang w:val="en-GB" w:eastAsia="zh-CN"/>
        </w:rPr>
      </w:pPr>
      <w:r w:rsidRPr="00F71968">
        <w:rPr>
          <w:b/>
          <w:bCs/>
        </w:rPr>
        <w:t>paired timing information and power information.</w:t>
      </w:r>
    </w:p>
    <w:p w14:paraId="254CA7F8" w14:textId="0977D79B" w:rsidR="00F212E7" w:rsidRPr="00F71968" w:rsidRDefault="00F212E7" w:rsidP="00F90072">
      <w:pPr>
        <w:pStyle w:val="ListParagraph"/>
        <w:numPr>
          <w:ilvl w:val="1"/>
          <w:numId w:val="76"/>
        </w:numPr>
        <w:rPr>
          <w:b/>
          <w:bCs/>
          <w:lang w:val="en-GB" w:eastAsia="zh-CN"/>
        </w:rPr>
      </w:pPr>
      <w:r>
        <w:rPr>
          <w:b/>
          <w:bCs/>
        </w:rPr>
        <w:t>phase measurement</w:t>
      </w:r>
    </w:p>
    <w:p w14:paraId="13D96FE0" w14:textId="3E586EAA" w:rsidR="00BE1EA6" w:rsidRDefault="00BE1EA6" w:rsidP="007F0FC6">
      <w:pPr>
        <w:pStyle w:val="Heading2"/>
      </w:pPr>
      <w:r>
        <w:t>AIML assisted positioning</w:t>
      </w:r>
    </w:p>
    <w:p w14:paraId="194CF394" w14:textId="61A1B382" w:rsidR="00BC6A85" w:rsidRPr="00AC0A81" w:rsidRDefault="00BC6A85" w:rsidP="00370E81">
      <w:pPr>
        <w:spacing w:before="240"/>
        <w:rPr>
          <w:u w:val="single"/>
          <w:lang w:val="en-GB" w:eastAsia="zh-CN"/>
        </w:rPr>
      </w:pPr>
      <w:r w:rsidRPr="00AC0A81">
        <w:rPr>
          <w:u w:val="single"/>
          <w:lang w:val="en-GB" w:eastAsia="zh-CN"/>
        </w:rPr>
        <w:t>Indication of inferred measurement</w:t>
      </w:r>
    </w:p>
    <w:p w14:paraId="748E7CC2" w14:textId="2EF57317" w:rsidR="00D54C07" w:rsidRDefault="0067285D" w:rsidP="00370E81">
      <w:pPr>
        <w:spacing w:before="240"/>
        <w:rPr>
          <w:lang w:val="en-GB"/>
        </w:rPr>
      </w:pPr>
      <w:r>
        <w:rPr>
          <w:lang w:val="en-GB" w:eastAsia="zh-CN"/>
        </w:rPr>
        <w:t xml:space="preserve">One of the discussion points for AIML assisted positioning is whether to include an indication that the timing information is based on the AIML inference. </w:t>
      </w:r>
      <w:r w:rsidR="00DC4603">
        <w:rPr>
          <w:lang w:val="en-GB" w:eastAsia="zh-CN"/>
        </w:rPr>
        <w:t>To indicate to the LMF that reported information is either actual or inferred measurements, the following proposal is made.</w:t>
      </w:r>
      <w:r w:rsidR="00F43121">
        <w:rPr>
          <w:rFonts w:hint="eastAsia"/>
          <w:lang w:val="en-GB"/>
        </w:rPr>
        <w:t xml:space="preserve"> </w:t>
      </w:r>
    </w:p>
    <w:p w14:paraId="4CB70B1A" w14:textId="4B08D9B7" w:rsidR="00C266F8" w:rsidRDefault="00DC4603" w:rsidP="00BE1EA6">
      <w:pPr>
        <w:rPr>
          <w:b/>
          <w:bCs/>
          <w:lang w:val="en-GB" w:eastAsia="zh-CN"/>
        </w:rPr>
      </w:pPr>
      <w:r w:rsidRPr="00370E81">
        <w:rPr>
          <w:b/>
          <w:bCs/>
          <w:lang w:val="en-GB" w:eastAsia="zh-CN"/>
        </w:rPr>
        <w:t xml:space="preserve">Proposal </w:t>
      </w:r>
      <w:r w:rsidR="00C13808">
        <w:rPr>
          <w:b/>
          <w:bCs/>
          <w:lang w:val="en-GB" w:eastAsia="zh-CN"/>
        </w:rPr>
        <w:t>3</w:t>
      </w:r>
      <w:r w:rsidR="003C0E02">
        <w:rPr>
          <w:b/>
          <w:bCs/>
          <w:lang w:val="en-GB" w:eastAsia="zh-CN"/>
        </w:rPr>
        <w:t>1</w:t>
      </w:r>
      <w:r w:rsidR="00DB099F" w:rsidRPr="00370E81">
        <w:rPr>
          <w:b/>
          <w:bCs/>
          <w:lang w:val="en-GB" w:eastAsia="zh-CN"/>
        </w:rPr>
        <w:t xml:space="preserve">: </w:t>
      </w:r>
      <w:r w:rsidR="00E43DB8">
        <w:rPr>
          <w:b/>
          <w:bCs/>
          <w:lang w:val="en-GB" w:eastAsia="zh-CN"/>
        </w:rPr>
        <w:t>For AIML assisted positioning, s</w:t>
      </w:r>
      <w:r w:rsidR="00E14E1A" w:rsidRPr="00370E81">
        <w:rPr>
          <w:b/>
          <w:bCs/>
          <w:lang w:val="en-GB" w:eastAsia="zh-CN"/>
        </w:rPr>
        <w:t xml:space="preserve">upport an indication in the measurement report to indicate the reported </w:t>
      </w:r>
      <w:r w:rsidR="00684F84" w:rsidRPr="00370E81">
        <w:rPr>
          <w:b/>
          <w:bCs/>
          <w:lang w:val="en-GB" w:eastAsia="zh-CN"/>
        </w:rPr>
        <w:t xml:space="preserve">timing </w:t>
      </w:r>
      <w:r w:rsidR="00E14E1A" w:rsidRPr="00370E81">
        <w:rPr>
          <w:b/>
          <w:bCs/>
          <w:lang w:val="en-GB" w:eastAsia="zh-CN"/>
        </w:rPr>
        <w:t>measurement is inferred</w:t>
      </w:r>
      <w:r w:rsidR="004F24F8">
        <w:rPr>
          <w:b/>
          <w:bCs/>
          <w:lang w:val="en-GB" w:eastAsia="zh-CN"/>
        </w:rPr>
        <w:t xml:space="preserve"> by an AIML model(s)</w:t>
      </w:r>
      <w:r w:rsidR="00DD1A9E" w:rsidRPr="00370E81">
        <w:rPr>
          <w:b/>
          <w:bCs/>
          <w:lang w:val="en-GB" w:eastAsia="zh-CN"/>
        </w:rPr>
        <w:t>.</w:t>
      </w:r>
    </w:p>
    <w:p w14:paraId="23D9CE61" w14:textId="1D73B200" w:rsidR="009C6B90" w:rsidRPr="003C4EDE" w:rsidRDefault="00AE652C" w:rsidP="009C6B90">
      <w:pPr>
        <w:rPr>
          <w:rFonts w:cs="Times New Roman"/>
          <w:u w:val="single"/>
          <w:lang w:val="en-GB"/>
        </w:rPr>
      </w:pPr>
      <w:r>
        <w:rPr>
          <w:rFonts w:cs="Times New Roman"/>
          <w:u w:val="single"/>
          <w:lang w:val="en-GB"/>
        </w:rPr>
        <w:t xml:space="preserve">Case 3a : </w:t>
      </w:r>
      <w:r w:rsidR="008830BC">
        <w:rPr>
          <w:rFonts w:cs="Times New Roman"/>
          <w:u w:val="single"/>
          <w:lang w:val="en-GB"/>
        </w:rPr>
        <w:t xml:space="preserve">Definition of </w:t>
      </w:r>
      <w:r>
        <w:rPr>
          <w:rFonts w:cs="Times New Roman"/>
          <w:u w:val="single"/>
          <w:lang w:val="en-GB"/>
        </w:rPr>
        <w:t>LOS/NLOS indicator</w:t>
      </w:r>
    </w:p>
    <w:p w14:paraId="06701CFA" w14:textId="407F3D75" w:rsidR="00AB1415" w:rsidRDefault="00AB1415" w:rsidP="00713A7A">
      <w:pPr>
        <w:jc w:val="left"/>
        <w:rPr>
          <w:rFonts w:cs="Times New Roman"/>
          <w:lang w:val="en-GB"/>
        </w:rPr>
      </w:pPr>
      <w:r>
        <w:rPr>
          <w:rFonts w:cs="Times New Roman"/>
          <w:lang w:val="en-GB"/>
        </w:rPr>
        <w:t>The following agreement was made in RAN1#116.</w:t>
      </w:r>
      <w:r w:rsidR="00773002">
        <w:rPr>
          <w:rFonts w:cs="Times New Roman"/>
          <w:lang w:val="en-GB"/>
        </w:rPr>
        <w:t xml:space="preserve"> The LOS indicator, inferred by an AIML model at the gNB, can be reported by the gNB </w:t>
      </w:r>
    </w:p>
    <w:tbl>
      <w:tblPr>
        <w:tblStyle w:val="TableGrid"/>
        <w:tblW w:w="0" w:type="auto"/>
        <w:tblLook w:val="04A0" w:firstRow="1" w:lastRow="0" w:firstColumn="1" w:lastColumn="0" w:noHBand="0" w:noVBand="1"/>
      </w:tblPr>
      <w:tblGrid>
        <w:gridCol w:w="9350"/>
      </w:tblGrid>
      <w:tr w:rsidR="00AB1415" w14:paraId="67578938" w14:textId="77777777" w:rsidTr="00AB1415">
        <w:tc>
          <w:tcPr>
            <w:tcW w:w="9350" w:type="dxa"/>
          </w:tcPr>
          <w:p w14:paraId="45396196" w14:textId="77777777" w:rsidR="00AB1415" w:rsidRPr="00346E02" w:rsidRDefault="00AB1415" w:rsidP="00AB1415">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5619321" w14:textId="77777777" w:rsidR="00AB1415" w:rsidRPr="00346E02" w:rsidRDefault="00AB1415" w:rsidP="00AB1415">
            <w:r w:rsidRPr="00346E02">
              <w:t xml:space="preserve">For AI/ML assisted positioning Case 3a, at least LOS/NLOS indicator and/or timing information are supported for reporting. </w:t>
            </w:r>
          </w:p>
          <w:p w14:paraId="4B563872" w14:textId="77777777" w:rsidR="00AB1415" w:rsidRPr="00346E02" w:rsidRDefault="00AB1415" w:rsidP="00AB1415">
            <w:pPr>
              <w:pStyle w:val="ListParagraph"/>
              <w:widowControl w:val="0"/>
              <w:numPr>
                <w:ilvl w:val="0"/>
                <w:numId w:val="56"/>
              </w:numPr>
            </w:pPr>
            <w:r w:rsidRPr="00346E02">
              <w:t>If LOS/NLOS indicator is reported, the indicator can be reported as soft indicator or hard indicator as defined in 38.214.</w:t>
            </w:r>
          </w:p>
          <w:p w14:paraId="45C056FD" w14:textId="77777777" w:rsidR="00AB1415" w:rsidRPr="00346E02" w:rsidRDefault="00AB1415" w:rsidP="00AB1415">
            <w:pPr>
              <w:pStyle w:val="ListParagraph"/>
              <w:widowControl w:val="0"/>
              <w:numPr>
                <w:ilvl w:val="0"/>
                <w:numId w:val="56"/>
              </w:numPr>
            </w:pPr>
            <w:r w:rsidRPr="00346E02">
              <w:t>If timing information is reported, the timing information at least can be reported via UL RTOA or gNB Rx-Tx time difference as defined in 38.215.</w:t>
            </w:r>
          </w:p>
          <w:p w14:paraId="4C2CA234" w14:textId="55C5BF68" w:rsidR="00AB1415" w:rsidRPr="00AC0A81" w:rsidRDefault="00AB1415" w:rsidP="00AC0A81">
            <w:pPr>
              <w:pStyle w:val="ListParagraph"/>
              <w:widowControl w:val="0"/>
              <w:numPr>
                <w:ilvl w:val="0"/>
                <w:numId w:val="56"/>
              </w:numPr>
              <w:rPr>
                <w:rFonts w:cs="Times New Roman"/>
              </w:rPr>
            </w:pPr>
            <w:r w:rsidRPr="00346E02">
              <w:t>Note: details of the report are pending further discussion.</w:t>
            </w:r>
          </w:p>
        </w:tc>
      </w:tr>
    </w:tbl>
    <w:p w14:paraId="40249977" w14:textId="3D2F36A2" w:rsidR="00C079EB" w:rsidRDefault="00572F16" w:rsidP="00AC0A81">
      <w:pPr>
        <w:spacing w:before="240"/>
        <w:rPr>
          <w:rFonts w:cs="Times New Roman"/>
          <w:lang w:val="en-GB"/>
        </w:rPr>
      </w:pPr>
      <w:r>
        <w:rPr>
          <w:rFonts w:cs="Times New Roman"/>
          <w:lang w:val="en-GB"/>
        </w:rPr>
        <w:t>In [</w:t>
      </w:r>
      <w:r w:rsidR="00FA6FE9">
        <w:rPr>
          <w:rFonts w:cs="Times New Roman"/>
          <w:lang w:val="en-GB"/>
        </w:rPr>
        <w:t>1</w:t>
      </w:r>
      <w:r w:rsidR="00A0107D">
        <w:rPr>
          <w:rFonts w:cs="Times New Roman"/>
          <w:lang w:val="en-GB"/>
        </w:rPr>
        <w:t>6</w:t>
      </w:r>
      <w:r>
        <w:rPr>
          <w:rFonts w:cs="Times New Roman"/>
          <w:lang w:val="en-GB"/>
        </w:rPr>
        <w:t xml:space="preserve">] the definition of the LOS indicator was discussed. </w:t>
      </w:r>
      <w:r w:rsidR="009114AD">
        <w:rPr>
          <w:rFonts w:cs="Times New Roman"/>
          <w:lang w:val="en-GB"/>
        </w:rPr>
        <w:t>As described in TS 37.355, the LOS indicator is defined as follows “</w:t>
      </w:r>
      <w:r w:rsidR="009114AD" w:rsidRPr="009114AD">
        <w:rPr>
          <w:rFonts w:cs="Times New Roman"/>
          <w:lang w:val="en-GB"/>
        </w:rPr>
        <w:t>This field provides information on the likelihood of a Line-of-Sight propagation path from the source to the receiver with a value of 1 corresponding to LoS and a value of 0 corresponding to NLoS.</w:t>
      </w:r>
      <w:r w:rsidR="009114AD">
        <w:rPr>
          <w:rFonts w:cs="Times New Roman"/>
          <w:lang w:val="en-GB"/>
        </w:rPr>
        <w:t>”</w:t>
      </w:r>
      <w:r w:rsidR="00C079EB">
        <w:rPr>
          <w:rFonts w:cs="Times New Roman"/>
          <w:lang w:val="en-GB"/>
        </w:rPr>
        <w:t xml:space="preserve"> Thus the LOS indicator indicates likelihood of the presence of the propagation path between the UE and RP for Case 3a. Thus, for the definition of the LOS indicator for Case 3a, we propose to keep the same definition since the AIML model can be used to predict the presence of the LOS path between the UE and </w:t>
      </w:r>
      <w:r w:rsidR="00FE6F6F">
        <w:rPr>
          <w:rFonts w:cs="Times New Roman"/>
          <w:lang w:val="en-GB"/>
        </w:rPr>
        <w:t>T</w:t>
      </w:r>
      <w:r w:rsidR="00C079EB">
        <w:rPr>
          <w:rFonts w:cs="Times New Roman"/>
          <w:lang w:val="en-GB"/>
        </w:rPr>
        <w:t>RP based on the measurements made by the gNB.</w:t>
      </w:r>
    </w:p>
    <w:p w14:paraId="2751E24C" w14:textId="49920DF8" w:rsidR="009114AD" w:rsidRPr="00AC0A81" w:rsidRDefault="00C079EB" w:rsidP="00AC0A81">
      <w:pPr>
        <w:spacing w:before="240"/>
        <w:jc w:val="left"/>
        <w:rPr>
          <w:rFonts w:cs="Times New Roman"/>
          <w:b/>
          <w:bCs/>
          <w:lang w:val="en-GB"/>
        </w:rPr>
      </w:pPr>
      <w:r w:rsidRPr="00AC0A81">
        <w:rPr>
          <w:rFonts w:cs="Times New Roman"/>
          <w:b/>
          <w:bCs/>
          <w:lang w:val="en-GB"/>
        </w:rPr>
        <w:lastRenderedPageBreak/>
        <w:t xml:space="preserve">Proposal </w:t>
      </w:r>
      <w:r w:rsidR="00C13808">
        <w:rPr>
          <w:rFonts w:cs="Times New Roman"/>
          <w:b/>
          <w:bCs/>
          <w:lang w:val="en-GB"/>
        </w:rPr>
        <w:t>3</w:t>
      </w:r>
      <w:r w:rsidR="00167F21">
        <w:rPr>
          <w:rFonts w:cs="Times New Roman"/>
          <w:b/>
          <w:bCs/>
          <w:lang w:val="en-GB"/>
        </w:rPr>
        <w:t>2</w:t>
      </w:r>
      <w:r w:rsidRPr="00AC0A81">
        <w:rPr>
          <w:rFonts w:cs="Times New Roman"/>
          <w:b/>
          <w:bCs/>
          <w:lang w:val="en-GB"/>
        </w:rPr>
        <w:t>: For Case 3a, keep the current definition of the LOS indicator shown in TS 37.355,  “the likelihood of a Line-of-Sight propagation path from the source to the receiver”</w:t>
      </w:r>
    </w:p>
    <w:p w14:paraId="5BDCC042" w14:textId="1FAB97EB" w:rsidR="008830BC" w:rsidRPr="003C4EDE" w:rsidRDefault="008830BC" w:rsidP="008830BC">
      <w:pPr>
        <w:rPr>
          <w:rFonts w:cs="Times New Roman"/>
          <w:u w:val="single"/>
          <w:lang w:val="en-GB"/>
        </w:rPr>
      </w:pPr>
      <w:r>
        <w:rPr>
          <w:rFonts w:cs="Times New Roman"/>
          <w:u w:val="single"/>
          <w:lang w:val="en-GB"/>
        </w:rPr>
        <w:t>Case 3a : Ground</w:t>
      </w:r>
      <w:r w:rsidR="00FD6407">
        <w:rPr>
          <w:rFonts w:cs="Times New Roman"/>
          <w:u w:val="single"/>
          <w:lang w:val="en-GB"/>
        </w:rPr>
        <w:t xml:space="preserve"> </w:t>
      </w:r>
      <w:r>
        <w:rPr>
          <w:rFonts w:cs="Times New Roman"/>
          <w:u w:val="single"/>
          <w:lang w:val="en-GB"/>
        </w:rPr>
        <w:t>truth for timing information</w:t>
      </w:r>
    </w:p>
    <w:p w14:paraId="30AFDD5A" w14:textId="58406C1A" w:rsidR="00E22B36" w:rsidRDefault="00FF1D02" w:rsidP="00BE1EA6">
      <w:r>
        <w:t xml:space="preserve">How the ground truth for timing information can be determined for Case 3a should be discussed. </w:t>
      </w:r>
      <w:r w:rsidR="0093557C">
        <w:t>Examples of timing information considered under Case 3a are RTOA and gNB Tx-Rx time.</w:t>
      </w:r>
      <w:r w:rsidR="00FB3777">
        <w:t xml:space="preserve"> To determine the RTOA, the gNB or LMF needs to know </w:t>
      </w:r>
      <w:r w:rsidR="00AF2C25">
        <w:t xml:space="preserve">Tx timing information at the UE. For gNB Tx-Rx time, the LMF needs to know </w:t>
      </w:r>
      <w:r w:rsidR="00BB3CEA">
        <w:t>both Tx and Rx time at the UE.</w:t>
      </w:r>
    </w:p>
    <w:p w14:paraId="0788D515" w14:textId="744C486F" w:rsidR="00B71CB1" w:rsidRPr="007F0FC6" w:rsidRDefault="00B71CB1" w:rsidP="00BE1EA6">
      <w:pPr>
        <w:rPr>
          <w:b/>
          <w:bCs/>
          <w:lang w:eastAsia="zh-CN"/>
        </w:rPr>
      </w:pPr>
      <w:r w:rsidRPr="007F0FC6">
        <w:rPr>
          <w:b/>
          <w:bCs/>
        </w:rPr>
        <w:t xml:space="preserve">Proposal </w:t>
      </w:r>
      <w:r w:rsidR="00C13808">
        <w:rPr>
          <w:b/>
          <w:bCs/>
        </w:rPr>
        <w:t>3</w:t>
      </w:r>
      <w:r w:rsidR="00167F21">
        <w:rPr>
          <w:b/>
          <w:bCs/>
        </w:rPr>
        <w:t>3</w:t>
      </w:r>
      <w:r w:rsidRPr="007F0FC6">
        <w:rPr>
          <w:b/>
          <w:bCs/>
        </w:rPr>
        <w:t>: Study feasibility of obtaining the ground truth for timing information for Case 3a</w:t>
      </w:r>
    </w:p>
    <w:p w14:paraId="2F45936D" w14:textId="1C4644B6" w:rsidR="00BE1EA6" w:rsidRDefault="00B12770" w:rsidP="007F0FC6">
      <w:pPr>
        <w:pStyle w:val="Heading2"/>
      </w:pPr>
      <w:r>
        <w:rPr>
          <w:rFonts w:eastAsiaTheme="minorEastAsia" w:hint="eastAsia"/>
          <w:lang w:eastAsia="ja-JP"/>
        </w:rPr>
        <w:t xml:space="preserve"> </w:t>
      </w:r>
      <w:r w:rsidR="009F7481">
        <w:t xml:space="preserve">Performance monitoring for </w:t>
      </w:r>
      <w:r w:rsidR="003F6070">
        <w:t>LMF-sided model</w:t>
      </w:r>
    </w:p>
    <w:p w14:paraId="06991AF0" w14:textId="3CD714F6" w:rsidR="003F6070" w:rsidRDefault="00470D3A" w:rsidP="003F6070">
      <w:pPr>
        <w:rPr>
          <w:lang w:val="en-GB" w:eastAsia="zh-CN"/>
        </w:rPr>
      </w:pPr>
      <w:r>
        <w:rPr>
          <w:lang w:val="en-GB" w:eastAsia="zh-CN"/>
        </w:rPr>
        <w:t xml:space="preserve">In RAN1#116, </w:t>
      </w:r>
      <w:r w:rsidR="0092717E">
        <w:rPr>
          <w:lang w:val="en-GB" w:eastAsia="zh-CN"/>
        </w:rPr>
        <w:t>The following agreements are made regarding LMF-side mode</w:t>
      </w:r>
      <w:r w:rsidR="00D7382D">
        <w:rPr>
          <w:lang w:val="en-GB" w:eastAsia="zh-CN"/>
        </w:rPr>
        <w:t>l.</w:t>
      </w:r>
    </w:p>
    <w:tbl>
      <w:tblPr>
        <w:tblStyle w:val="TableGrid"/>
        <w:tblW w:w="0" w:type="auto"/>
        <w:tblLook w:val="04A0" w:firstRow="1" w:lastRow="0" w:firstColumn="1" w:lastColumn="0" w:noHBand="0" w:noVBand="1"/>
      </w:tblPr>
      <w:tblGrid>
        <w:gridCol w:w="9350"/>
      </w:tblGrid>
      <w:tr w:rsidR="008C31D0" w14:paraId="795B8E5F" w14:textId="77777777" w:rsidTr="008C31D0">
        <w:tc>
          <w:tcPr>
            <w:tcW w:w="9350" w:type="dxa"/>
          </w:tcPr>
          <w:p w14:paraId="1BCD69B0" w14:textId="77777777" w:rsidR="008C31D0" w:rsidRPr="00346E02" w:rsidRDefault="008C31D0" w:rsidP="008C31D0">
            <w:pPr>
              <w:rPr>
                <w:b/>
                <w:highlight w:val="green"/>
              </w:rPr>
            </w:pPr>
            <w:r w:rsidRPr="00346E02">
              <w:rPr>
                <w:b/>
                <w:highlight w:val="green"/>
              </w:rPr>
              <w:t>Agreement</w:t>
            </w:r>
          </w:p>
          <w:p w14:paraId="325C3E8F" w14:textId="77777777" w:rsidR="008C31D0" w:rsidRPr="00346E02" w:rsidRDefault="008C31D0" w:rsidP="008C31D0">
            <w:pPr>
              <w:rPr>
                <w:szCs w:val="18"/>
              </w:rPr>
            </w:pPr>
            <w:r w:rsidRPr="00346E02">
              <w:rPr>
                <w:szCs w:val="18"/>
              </w:rPr>
              <w:t>For LMF-side model, RAN1 studies whether/what assistance information and/or measurement report may be sent from UE/PRU, and/or gNB to LMF to assist at least for the performance monitoring.</w:t>
            </w:r>
          </w:p>
          <w:p w14:paraId="3B099310" w14:textId="2CB85FA4" w:rsidR="008C31D0" w:rsidRDefault="008C31D0" w:rsidP="00370E81">
            <w:pPr>
              <w:pStyle w:val="ListParagraph"/>
              <w:widowControl w:val="0"/>
              <w:numPr>
                <w:ilvl w:val="0"/>
                <w:numId w:val="57"/>
              </w:numPr>
              <w:rPr>
                <w:lang w:eastAsia="zh-CN"/>
              </w:rPr>
            </w:pPr>
            <w:r w:rsidRPr="00346E02">
              <w:rPr>
                <w:szCs w:val="18"/>
              </w:rPr>
              <w:t xml:space="preserve">RAN1 understands that it is out of RAN1 scope to define monitoring metric calculation and related model management decisions for LMF-side model. </w:t>
            </w:r>
          </w:p>
        </w:tc>
      </w:tr>
    </w:tbl>
    <w:p w14:paraId="175FE271" w14:textId="3926E98A" w:rsidR="00FE0D33" w:rsidRDefault="00FE0D33" w:rsidP="00370E81">
      <w:pPr>
        <w:spacing w:before="240"/>
        <w:rPr>
          <w:lang w:eastAsia="zh-CN"/>
        </w:rPr>
      </w:pPr>
      <w:r w:rsidRPr="00D92AFE">
        <w:rPr>
          <w:lang w:eastAsia="zh-CN"/>
        </w:rPr>
        <w:t xml:space="preserve">For Case 3b, </w:t>
      </w:r>
      <w:r w:rsidR="00FF651E" w:rsidRPr="00D92AFE">
        <w:rPr>
          <w:lang w:eastAsia="zh-CN"/>
        </w:rPr>
        <w:t xml:space="preserve">LMF has the model. </w:t>
      </w:r>
      <w:r w:rsidR="001D2703" w:rsidRPr="00D92AFE">
        <w:rPr>
          <w:lang w:eastAsia="zh-CN"/>
        </w:rPr>
        <w:t>The gNB only reports measurements to the LMF.</w:t>
      </w:r>
      <w:r w:rsidR="0063094C">
        <w:rPr>
          <w:lang w:eastAsia="zh-CN"/>
        </w:rPr>
        <w:t xml:space="preserve"> </w:t>
      </w:r>
      <w:r w:rsidR="00B63715">
        <w:rPr>
          <w:lang w:eastAsia="zh-CN"/>
        </w:rPr>
        <w:t>S</w:t>
      </w:r>
      <w:r w:rsidR="00912503">
        <w:rPr>
          <w:lang w:eastAsia="zh-CN"/>
        </w:rPr>
        <w:t>ince Case 3b concerns UL positioning, the UE does not report</w:t>
      </w:r>
      <w:r w:rsidR="00574CA7">
        <w:rPr>
          <w:lang w:eastAsia="zh-CN"/>
        </w:rPr>
        <w:t xml:space="preserve"> measurements to the LMF. </w:t>
      </w:r>
      <w:r w:rsidR="00EE6A1A">
        <w:rPr>
          <w:lang w:eastAsia="zh-CN"/>
        </w:rPr>
        <w:t xml:space="preserve">In addition, since </w:t>
      </w:r>
      <w:r w:rsidR="003D3788">
        <w:rPr>
          <w:lang w:eastAsia="zh-CN"/>
        </w:rPr>
        <w:t>configuration for SRS or SRS for positioning offer a variety of configurations no</w:t>
      </w:r>
      <w:r w:rsidR="00DF5554">
        <w:rPr>
          <w:lang w:eastAsia="zh-CN"/>
        </w:rPr>
        <w:t xml:space="preserve"> </w:t>
      </w:r>
      <w:r w:rsidR="003D3788">
        <w:rPr>
          <w:lang w:eastAsia="zh-CN"/>
        </w:rPr>
        <w:t xml:space="preserve">additional </w:t>
      </w:r>
      <w:r w:rsidR="0043047C">
        <w:rPr>
          <w:lang w:eastAsia="zh-CN"/>
        </w:rPr>
        <w:t>enhancements</w:t>
      </w:r>
      <w:r w:rsidR="00A84F76">
        <w:rPr>
          <w:lang w:eastAsia="zh-CN"/>
        </w:rPr>
        <w:t xml:space="preserve"> for </w:t>
      </w:r>
      <w:r w:rsidR="003D3788">
        <w:rPr>
          <w:lang w:eastAsia="zh-CN"/>
        </w:rPr>
        <w:t>assistance information is needed.</w:t>
      </w:r>
      <w:r w:rsidR="00F71E52">
        <w:rPr>
          <w:lang w:eastAsia="zh-CN"/>
        </w:rPr>
        <w:t xml:space="preserve"> Thus, the following proposal is made:</w:t>
      </w:r>
    </w:p>
    <w:p w14:paraId="3470635E" w14:textId="30EF91F8" w:rsidR="00BE1EA6" w:rsidRDefault="00D11133" w:rsidP="008E43C0">
      <w:pPr>
        <w:rPr>
          <w:b/>
          <w:bCs/>
          <w:lang w:val="en-GB" w:eastAsia="zh-CN"/>
        </w:rPr>
      </w:pPr>
      <w:r w:rsidRPr="00D97AD7">
        <w:rPr>
          <w:b/>
          <w:bCs/>
          <w:lang w:val="en-GB" w:eastAsia="zh-CN"/>
        </w:rPr>
        <w:t xml:space="preserve">Proposal </w:t>
      </w:r>
      <w:r w:rsidR="00C13808">
        <w:rPr>
          <w:b/>
          <w:bCs/>
          <w:lang w:val="en-GB" w:eastAsia="zh-CN"/>
        </w:rPr>
        <w:t>3</w:t>
      </w:r>
      <w:r w:rsidR="004C5464">
        <w:rPr>
          <w:b/>
          <w:bCs/>
          <w:lang w:val="en-GB" w:eastAsia="zh-CN"/>
        </w:rPr>
        <w:t>4</w:t>
      </w:r>
      <w:r w:rsidRPr="00D97AD7">
        <w:rPr>
          <w:b/>
          <w:bCs/>
          <w:lang w:val="en-GB" w:eastAsia="zh-CN"/>
        </w:rPr>
        <w:t xml:space="preserve">: </w:t>
      </w:r>
      <w:r w:rsidR="003F00C1">
        <w:rPr>
          <w:b/>
          <w:bCs/>
          <w:lang w:val="en-GB" w:eastAsia="zh-CN"/>
        </w:rPr>
        <w:t xml:space="preserve">For Case </w:t>
      </w:r>
      <w:r w:rsidR="0043047C">
        <w:rPr>
          <w:b/>
          <w:bCs/>
          <w:lang w:val="en-GB" w:eastAsia="zh-CN"/>
        </w:rPr>
        <w:t>3</w:t>
      </w:r>
      <w:r w:rsidR="003F00C1">
        <w:rPr>
          <w:b/>
          <w:bCs/>
          <w:lang w:val="en-GB" w:eastAsia="zh-CN"/>
        </w:rPr>
        <w:t xml:space="preserve">b, specification enhancement </w:t>
      </w:r>
      <w:r w:rsidR="004226E9">
        <w:rPr>
          <w:b/>
          <w:bCs/>
          <w:lang w:val="en-GB" w:eastAsia="zh-CN"/>
        </w:rPr>
        <w:t xml:space="preserve">is not </w:t>
      </w:r>
      <w:r w:rsidR="003F00C1">
        <w:rPr>
          <w:b/>
          <w:bCs/>
          <w:lang w:val="en-GB" w:eastAsia="zh-CN"/>
        </w:rPr>
        <w:t xml:space="preserve">needed for </w:t>
      </w:r>
      <w:r w:rsidR="003F00C1" w:rsidRPr="003F00C1">
        <w:rPr>
          <w:b/>
          <w:bCs/>
          <w:lang w:val="en-GB" w:eastAsia="zh-CN"/>
        </w:rPr>
        <w:t>assistance information and/or measurement report</w:t>
      </w:r>
      <w:r w:rsidR="006C1A7A">
        <w:rPr>
          <w:b/>
          <w:bCs/>
          <w:lang w:val="en-GB" w:eastAsia="zh-CN"/>
        </w:rPr>
        <w:t xml:space="preserve"> </w:t>
      </w:r>
      <w:r w:rsidR="003F00C1" w:rsidRPr="003F00C1">
        <w:rPr>
          <w:b/>
          <w:bCs/>
          <w:lang w:val="en-GB" w:eastAsia="zh-CN"/>
        </w:rPr>
        <w:t>sent from UE/PRU</w:t>
      </w:r>
      <w:r w:rsidR="006E5DFC">
        <w:rPr>
          <w:b/>
          <w:bCs/>
          <w:lang w:val="en-GB" w:eastAsia="zh-CN"/>
        </w:rPr>
        <w:t xml:space="preserve"> and</w:t>
      </w:r>
      <w:r w:rsidR="00F246AD">
        <w:rPr>
          <w:b/>
          <w:bCs/>
          <w:lang w:val="en-GB" w:eastAsia="zh-CN"/>
        </w:rPr>
        <w:t>/or</w:t>
      </w:r>
      <w:r w:rsidR="006E5DFC">
        <w:rPr>
          <w:b/>
          <w:bCs/>
          <w:lang w:val="en-GB" w:eastAsia="zh-CN"/>
        </w:rPr>
        <w:t xml:space="preserve"> gNB</w:t>
      </w:r>
      <w:r w:rsidR="008A3D52">
        <w:rPr>
          <w:b/>
          <w:bCs/>
          <w:lang w:val="en-GB" w:eastAsia="zh-CN"/>
        </w:rPr>
        <w:t xml:space="preserve"> </w:t>
      </w:r>
      <w:r w:rsidR="003F00C1" w:rsidRPr="003F00C1">
        <w:rPr>
          <w:b/>
          <w:bCs/>
          <w:lang w:val="en-GB" w:eastAsia="zh-CN"/>
        </w:rPr>
        <w:t>to LMF</w:t>
      </w:r>
      <w:r w:rsidR="00E765EC">
        <w:rPr>
          <w:b/>
          <w:bCs/>
          <w:lang w:val="en-GB" w:eastAsia="zh-CN"/>
        </w:rPr>
        <w:t xml:space="preserve"> </w:t>
      </w:r>
      <w:r w:rsidR="002E7E17" w:rsidRPr="002E7E17">
        <w:rPr>
          <w:b/>
          <w:bCs/>
          <w:lang w:val="en-GB" w:eastAsia="zh-CN"/>
        </w:rPr>
        <w:t xml:space="preserve">to assist </w:t>
      </w:r>
      <w:r w:rsidR="00717A11">
        <w:rPr>
          <w:b/>
          <w:bCs/>
          <w:lang w:val="en-GB" w:eastAsia="zh-CN"/>
        </w:rPr>
        <w:t>LMF</w:t>
      </w:r>
      <w:r w:rsidR="002E7E17" w:rsidRPr="002E7E17">
        <w:rPr>
          <w:b/>
          <w:bCs/>
          <w:lang w:val="en-GB" w:eastAsia="zh-CN"/>
        </w:rPr>
        <w:t xml:space="preserve"> for the performance monitoring</w:t>
      </w:r>
      <w:r w:rsidR="00F65AF9">
        <w:rPr>
          <w:b/>
          <w:bCs/>
          <w:lang w:val="en-GB" w:eastAsia="zh-CN"/>
        </w:rPr>
        <w:t>.</w:t>
      </w:r>
    </w:p>
    <w:p w14:paraId="319E3E8B" w14:textId="623126E7" w:rsidR="00D12418" w:rsidRDefault="003165AB" w:rsidP="00D12418">
      <w:pPr>
        <w:pStyle w:val="Heading2"/>
      </w:pPr>
      <w:r>
        <w:t>Support for new AIML based positioning methods</w:t>
      </w:r>
    </w:p>
    <w:p w14:paraId="7CC30A06" w14:textId="6EF52BCE" w:rsidR="00931FBD" w:rsidRDefault="00931FBD" w:rsidP="007F0FC6">
      <w:pPr>
        <w:pStyle w:val="Heading3"/>
      </w:pPr>
      <w:r w:rsidRPr="009B42A6">
        <w:rPr>
          <w:rFonts w:hint="eastAsia"/>
        </w:rPr>
        <w:t xml:space="preserve">Support for </w:t>
      </w:r>
      <w:r w:rsidR="00F3355B">
        <w:t xml:space="preserve">the </w:t>
      </w:r>
      <w:r w:rsidRPr="009B42A6">
        <w:rPr>
          <w:rFonts w:hint="eastAsia"/>
        </w:rPr>
        <w:t>multi-RTT</w:t>
      </w:r>
      <w:r w:rsidR="00F3355B">
        <w:t xml:space="preserve"> positioning method</w:t>
      </w:r>
    </w:p>
    <w:p w14:paraId="66BB9A97" w14:textId="71BF997A" w:rsidR="00C74421" w:rsidRPr="00C74421" w:rsidRDefault="00C74421" w:rsidP="00C74421">
      <w:pPr>
        <w:rPr>
          <w:lang w:val="en-GB" w:eastAsia="zh-CN"/>
        </w:rPr>
      </w:pPr>
      <w:r w:rsidRPr="007F0FC6">
        <w:t>The FL discussed the</w:t>
      </w:r>
      <w:r>
        <w:t xml:space="preserve"> </w:t>
      </w:r>
      <w:r w:rsidRPr="007F0FC6">
        <w:t>proposal</w:t>
      </w:r>
      <w:r>
        <w:t xml:space="preserve"> below in [</w:t>
      </w:r>
      <w:r w:rsidR="00A0107D" w:rsidRPr="00BB39D5">
        <w:t>1</w:t>
      </w:r>
      <w:r w:rsidR="00BB39D5" w:rsidRPr="00BB39D5">
        <w:t>6</w:t>
      </w:r>
      <w:r>
        <w:t>] to initiate discussions on how to support multi-RTT positioning in AIML based positioning</w:t>
      </w:r>
      <w:r w:rsidRPr="007F0FC6">
        <w:t>.</w:t>
      </w:r>
    </w:p>
    <w:tbl>
      <w:tblPr>
        <w:tblStyle w:val="TableGrid"/>
        <w:tblW w:w="0" w:type="auto"/>
        <w:tblLook w:val="04A0" w:firstRow="1" w:lastRow="0" w:firstColumn="1" w:lastColumn="0" w:noHBand="0" w:noVBand="1"/>
      </w:tblPr>
      <w:tblGrid>
        <w:gridCol w:w="9350"/>
      </w:tblGrid>
      <w:tr w:rsidR="00931FBD" w14:paraId="6D319E4F" w14:textId="77777777" w:rsidTr="0061015A">
        <w:tc>
          <w:tcPr>
            <w:tcW w:w="9350" w:type="dxa"/>
          </w:tcPr>
          <w:p w14:paraId="616490C6" w14:textId="77777777" w:rsidR="00931FBD" w:rsidRDefault="00931FBD" w:rsidP="0061015A">
            <w:pPr>
              <w:rPr>
                <w:b/>
                <w:bCs/>
                <w:u w:val="single"/>
              </w:rPr>
            </w:pPr>
            <w:r>
              <w:rPr>
                <w:b/>
                <w:bCs/>
                <w:highlight w:val="yellow"/>
                <w:u w:val="single"/>
              </w:rPr>
              <w:t>Proposal 2.2.2-2</w:t>
            </w:r>
          </w:p>
          <w:p w14:paraId="6A12DADD" w14:textId="77777777" w:rsidR="00931FBD" w:rsidRDefault="00931FBD" w:rsidP="0061015A">
            <w:pPr>
              <w:rPr>
                <w:rFonts w:cstheme="minorHAnsi"/>
              </w:rPr>
            </w:pPr>
            <w:r>
              <w:rPr>
                <w:rFonts w:cstheme="minorHAnsi"/>
              </w:rPr>
              <w:t>Regarding using AI/ML based positioning to support multi-RTT,</w:t>
            </w:r>
          </w:p>
          <w:p w14:paraId="70632F71" w14:textId="77777777" w:rsidR="00931FBD" w:rsidRDefault="00931FBD" w:rsidP="00931FBD">
            <w:pPr>
              <w:pStyle w:val="ListParagraph"/>
              <w:numPr>
                <w:ilvl w:val="0"/>
                <w:numId w:val="66"/>
              </w:numPr>
              <w:spacing w:after="160" w:line="259" w:lineRule="auto"/>
              <w:jc w:val="left"/>
              <w:rPr>
                <w:rFonts w:cstheme="minorHAnsi"/>
              </w:rPr>
            </w:pPr>
            <w:r>
              <w:rPr>
                <w:rFonts w:cstheme="minorHAnsi"/>
              </w:rPr>
              <w:t>Case 2a and Case 3a can be used individually or used together to support multi-RTT</w:t>
            </w:r>
          </w:p>
          <w:p w14:paraId="281FF61E" w14:textId="77777777" w:rsidR="00931FBD" w:rsidRDefault="00931FBD" w:rsidP="00931FBD">
            <w:pPr>
              <w:pStyle w:val="ListParagraph"/>
              <w:numPr>
                <w:ilvl w:val="0"/>
                <w:numId w:val="66"/>
              </w:numPr>
              <w:spacing w:after="160" w:line="259" w:lineRule="auto"/>
              <w:jc w:val="left"/>
              <w:rPr>
                <w:u w:val="single"/>
              </w:rPr>
            </w:pPr>
            <w:r>
              <w:rPr>
                <w:rFonts w:cstheme="minorHAnsi"/>
              </w:rPr>
              <w:t>Case 2b and Case 3b cannot be used individually or used together to support multi-RTT</w:t>
            </w:r>
          </w:p>
        </w:tc>
      </w:tr>
    </w:tbl>
    <w:p w14:paraId="601EB7E9" w14:textId="02C43F64" w:rsidR="00931FBD" w:rsidRPr="007F0FC6" w:rsidRDefault="00311DE0" w:rsidP="003F3C3B">
      <w:pPr>
        <w:spacing w:before="240"/>
      </w:pPr>
      <w:r>
        <w:t>The m</w:t>
      </w:r>
      <w:r w:rsidR="00931FBD" w:rsidRPr="007F0FC6">
        <w:t>ulti-RTT</w:t>
      </w:r>
      <w:r>
        <w:t xml:space="preserve"> positioning method</w:t>
      </w:r>
      <w:r w:rsidR="00931FBD" w:rsidRPr="007F0FC6">
        <w:t xml:space="preserve"> can be supported without relying on combination of cases. </w:t>
      </w:r>
      <w:r w:rsidR="00966C01">
        <w:t>W</w:t>
      </w:r>
      <w:r w:rsidR="00931FBD" w:rsidRPr="007F0FC6">
        <w:t>hether RTT can co-exist with AIML positioning</w:t>
      </w:r>
      <w:r w:rsidR="00966C01">
        <w:t xml:space="preserve"> should be dis</w:t>
      </w:r>
      <w:r w:rsidR="00A07059">
        <w:t>cussed first</w:t>
      </w:r>
      <w:r w:rsidR="00931FBD" w:rsidRPr="007F0FC6">
        <w:t xml:space="preserve">. </w:t>
      </w:r>
      <w:r w:rsidR="00902DB4">
        <w:t xml:space="preserve">As explained below, </w:t>
      </w:r>
      <w:r w:rsidR="00CB48D1">
        <w:t xml:space="preserve">once the LMF configures the RTT positioning method, </w:t>
      </w:r>
      <w:r w:rsidR="005B619F">
        <w:t xml:space="preserve">case 3b or case 3a </w:t>
      </w:r>
      <w:r w:rsidR="001504F5">
        <w:t>can be used to support RTT positioning</w:t>
      </w:r>
      <w:r w:rsidR="000E1A31">
        <w:t xml:space="preserve"> along with AIML based positioning</w:t>
      </w:r>
      <w:r w:rsidR="001504F5">
        <w:t xml:space="preserve">. </w:t>
      </w:r>
      <w:r w:rsidR="00A07059">
        <w:t xml:space="preserve">Examples of </w:t>
      </w:r>
      <w:r w:rsidR="00705213">
        <w:t xml:space="preserve">how the </w:t>
      </w:r>
      <w:r w:rsidR="00A07059">
        <w:t>RTT based positioning method</w:t>
      </w:r>
      <w:r w:rsidR="00705213">
        <w:t xml:space="preserve"> can</w:t>
      </w:r>
      <w:r w:rsidR="00A07059">
        <w:t xml:space="preserve"> coexist with AIML based </w:t>
      </w:r>
      <w:r w:rsidR="00C92846">
        <w:t>positioning</w:t>
      </w:r>
      <w:r w:rsidR="00A07059">
        <w:t xml:space="preserve"> are shown below.</w:t>
      </w:r>
    </w:p>
    <w:p w14:paraId="15825331" w14:textId="4EBBFE92" w:rsidR="00931FBD" w:rsidRPr="007F0FC6" w:rsidRDefault="00D74C53" w:rsidP="007F0FC6">
      <w:r>
        <w:lastRenderedPageBreak/>
        <w:t xml:space="preserve">For example, </w:t>
      </w:r>
      <w:r w:rsidR="00CC346F">
        <w:t xml:space="preserve">the positioning method in </w:t>
      </w:r>
      <w:r w:rsidR="00931FBD" w:rsidRPr="007F0FC6">
        <w:t>Case 3b (</w:t>
      </w:r>
      <w:r w:rsidR="006014A6">
        <w:t>NG-RAN</w:t>
      </w:r>
      <w:r w:rsidR="00764250">
        <w:t xml:space="preserve"> assisted </w:t>
      </w:r>
      <w:r w:rsidR="00931FBD" w:rsidRPr="007F0FC6">
        <w:t xml:space="preserve">LMF side model with AIML direct positioning) can be used along with RTT measurements. </w:t>
      </w:r>
      <w:r w:rsidR="00AB2C13">
        <w:t xml:space="preserve">Once the LMF configures the RTT positioning method for the gNB and UE, </w:t>
      </w:r>
      <w:r w:rsidR="00931FBD" w:rsidRPr="007F0FC6">
        <w:t>gNB</w:t>
      </w:r>
      <w:r w:rsidR="00282F78">
        <w:t xml:space="preserve"> and UE</w:t>
      </w:r>
      <w:r w:rsidR="00931FBD" w:rsidRPr="007F0FC6">
        <w:t xml:space="preserve"> can report gNB Rx-Tx and UE Rx-Tx</w:t>
      </w:r>
      <w:r w:rsidR="00705213">
        <w:t xml:space="preserve"> to the LMF</w:t>
      </w:r>
      <w:r w:rsidR="00282F78">
        <w:t>, respectively</w:t>
      </w:r>
      <w:r w:rsidR="00931FBD" w:rsidRPr="007F0FC6">
        <w:t xml:space="preserve">. </w:t>
      </w:r>
      <w:r w:rsidR="006A099C">
        <w:t xml:space="preserve">The LMF can use the reported measurements to determine </w:t>
      </w:r>
      <w:r w:rsidR="00FF08AB">
        <w:t>the AIML model inputs.</w:t>
      </w:r>
    </w:p>
    <w:p w14:paraId="09EBBE5A" w14:textId="043073D4" w:rsidR="00931FBD" w:rsidRDefault="00931FBD" w:rsidP="00931FBD">
      <w:pPr>
        <w:rPr>
          <w:b/>
          <w:bCs/>
        </w:rPr>
      </w:pPr>
      <w:r w:rsidRPr="007F0FC6">
        <w:rPr>
          <w:b/>
          <w:bCs/>
        </w:rPr>
        <w:t xml:space="preserve">Observation </w:t>
      </w:r>
      <w:r w:rsidR="00D148FB">
        <w:rPr>
          <w:b/>
          <w:bCs/>
        </w:rPr>
        <w:t>1</w:t>
      </w:r>
      <w:r w:rsidR="006350DC">
        <w:rPr>
          <w:b/>
          <w:bCs/>
        </w:rPr>
        <w:t>6</w:t>
      </w:r>
      <w:r w:rsidRPr="007F0FC6">
        <w:rPr>
          <w:b/>
          <w:bCs/>
        </w:rPr>
        <w:t>: For Case 3b, the existing RTT positioning method can be used without any specification impact</w:t>
      </w:r>
      <w:r w:rsidR="005E5ED0">
        <w:rPr>
          <w:b/>
          <w:bCs/>
        </w:rPr>
        <w:t xml:space="preserve"> and coexist with AIML based positioning</w:t>
      </w:r>
    </w:p>
    <w:p w14:paraId="7CBF93B2" w14:textId="2971D528" w:rsidR="00A1519C" w:rsidRPr="0061015A" w:rsidRDefault="00D12E53" w:rsidP="0071546B">
      <w:r>
        <w:t>F</w:t>
      </w:r>
      <w:r w:rsidR="00A1519C">
        <w:t>or</w:t>
      </w:r>
      <w:r w:rsidR="00A1519C" w:rsidRPr="0061015A">
        <w:t xml:space="preserve"> Case 3a (gNB side model with AIML assisted positioning)</w:t>
      </w:r>
      <w:r w:rsidR="00A1519C">
        <w:t>,</w:t>
      </w:r>
      <w:r w:rsidR="00A1519C" w:rsidRPr="0061015A">
        <w:t xml:space="preserve"> </w:t>
      </w:r>
      <w:r w:rsidR="00A1519C">
        <w:t>t</w:t>
      </w:r>
      <w:r w:rsidR="00A1519C" w:rsidRPr="0061015A">
        <w:t>he</w:t>
      </w:r>
      <w:r w:rsidR="00E04DC0">
        <w:t xml:space="preserve"> AIML model at</w:t>
      </w:r>
      <w:r w:rsidR="00A1519C" w:rsidRPr="0061015A">
        <w:t xml:space="preserve"> gNB can yield estimated gNB Rx-Tx for LMF. LMF can obtain UE Rx-Tx</w:t>
      </w:r>
      <w:r w:rsidR="008E6111">
        <w:t xml:space="preserve"> measurements</w:t>
      </w:r>
      <w:r w:rsidR="00A1519C" w:rsidRPr="0061015A">
        <w:t xml:space="preserve"> from the UE</w:t>
      </w:r>
      <w:r w:rsidR="00DF251F">
        <w:t xml:space="preserve"> by configuring the RTT positioning method.</w:t>
      </w:r>
    </w:p>
    <w:p w14:paraId="33F2490E" w14:textId="6F030236" w:rsidR="00931FBD" w:rsidRDefault="00931FBD" w:rsidP="00931FBD">
      <w:pPr>
        <w:rPr>
          <w:b/>
          <w:bCs/>
        </w:rPr>
      </w:pPr>
      <w:r w:rsidRPr="007F0FC6">
        <w:rPr>
          <w:b/>
          <w:bCs/>
        </w:rPr>
        <w:t xml:space="preserve">Observation </w:t>
      </w:r>
      <w:r w:rsidR="00624383">
        <w:rPr>
          <w:b/>
          <w:bCs/>
        </w:rPr>
        <w:t>1</w:t>
      </w:r>
      <w:r w:rsidR="006350DC">
        <w:rPr>
          <w:b/>
          <w:bCs/>
        </w:rPr>
        <w:t>7</w:t>
      </w:r>
      <w:r w:rsidRPr="007F0FC6">
        <w:rPr>
          <w:b/>
          <w:bCs/>
        </w:rPr>
        <w:t>: For Case 3a, the LMF can request the gNB to report inferred gNB Rx-Tx time</w:t>
      </w:r>
      <w:r w:rsidR="00271681">
        <w:rPr>
          <w:b/>
          <w:bCs/>
        </w:rPr>
        <w:t xml:space="preserve"> while</w:t>
      </w:r>
      <w:r w:rsidRPr="007F0FC6">
        <w:rPr>
          <w:b/>
          <w:bCs/>
        </w:rPr>
        <w:t xml:space="preserve"> </w:t>
      </w:r>
      <w:r w:rsidR="00271681">
        <w:rPr>
          <w:b/>
          <w:bCs/>
        </w:rPr>
        <w:t>t</w:t>
      </w:r>
      <w:r w:rsidRPr="007F0FC6">
        <w:rPr>
          <w:b/>
          <w:bCs/>
        </w:rPr>
        <w:t>he UE can report UE Rx-Tx time to the LMF</w:t>
      </w:r>
      <w:r w:rsidR="00E2196B">
        <w:rPr>
          <w:b/>
          <w:bCs/>
        </w:rPr>
        <w:t xml:space="preserve"> under the </w:t>
      </w:r>
      <w:r w:rsidRPr="007F0FC6">
        <w:rPr>
          <w:b/>
          <w:bCs/>
        </w:rPr>
        <w:t>RTT positioning method.</w:t>
      </w:r>
    </w:p>
    <w:p w14:paraId="5A4C343C" w14:textId="7AEBAE89" w:rsidR="00E15E2D" w:rsidRPr="007F0FC6" w:rsidRDefault="00E15E2D" w:rsidP="00931FBD">
      <w:r w:rsidRPr="007F0FC6">
        <w:t xml:space="preserve">Based </w:t>
      </w:r>
      <w:r>
        <w:t xml:space="preserve">on the above </w:t>
      </w:r>
      <w:r w:rsidR="00FF1D02">
        <w:t>observations</w:t>
      </w:r>
      <w:r>
        <w:t>, the following proposals are made.</w:t>
      </w:r>
    </w:p>
    <w:p w14:paraId="70E96710" w14:textId="71BA66C2" w:rsidR="00931FBD" w:rsidRPr="007F0FC6" w:rsidRDefault="00931FBD" w:rsidP="00931FBD">
      <w:pPr>
        <w:rPr>
          <w:b/>
          <w:bCs/>
        </w:rPr>
      </w:pPr>
      <w:r w:rsidRPr="007F0FC6">
        <w:rPr>
          <w:b/>
          <w:bCs/>
        </w:rPr>
        <w:t xml:space="preserve">Proposal </w:t>
      </w:r>
      <w:r w:rsidR="00C13808">
        <w:rPr>
          <w:b/>
          <w:bCs/>
        </w:rPr>
        <w:t>3</w:t>
      </w:r>
      <w:r w:rsidR="00CD67FB">
        <w:rPr>
          <w:b/>
          <w:bCs/>
        </w:rPr>
        <w:t>5</w:t>
      </w:r>
      <w:r w:rsidRPr="007F0FC6">
        <w:rPr>
          <w:b/>
          <w:bCs/>
        </w:rPr>
        <w:t xml:space="preserve">: Support multi-RTT positioning method under Case 3b without any specification </w:t>
      </w:r>
      <w:r w:rsidR="00767407">
        <w:rPr>
          <w:b/>
          <w:bCs/>
        </w:rPr>
        <w:t>enhancement</w:t>
      </w:r>
    </w:p>
    <w:p w14:paraId="1D635A2E" w14:textId="37065019" w:rsidR="00931FBD" w:rsidRDefault="00931FBD" w:rsidP="00931FBD">
      <w:pPr>
        <w:rPr>
          <w:u w:val="single"/>
        </w:rPr>
      </w:pPr>
      <w:r w:rsidRPr="007F0FC6">
        <w:rPr>
          <w:b/>
          <w:bCs/>
        </w:rPr>
        <w:t xml:space="preserve">Proposal </w:t>
      </w:r>
      <w:r w:rsidR="00C13808">
        <w:rPr>
          <w:b/>
          <w:bCs/>
        </w:rPr>
        <w:t>3</w:t>
      </w:r>
      <w:r w:rsidR="00CD67FB">
        <w:rPr>
          <w:b/>
          <w:bCs/>
        </w:rPr>
        <w:t>6</w:t>
      </w:r>
      <w:r w:rsidRPr="007F0FC6">
        <w:rPr>
          <w:b/>
          <w:bCs/>
        </w:rPr>
        <w:t xml:space="preserve">: Support multi-RTT positioning method under Case 3a with a request from the LMF to the gNB to use </w:t>
      </w:r>
      <w:r w:rsidR="00F52B9B">
        <w:rPr>
          <w:b/>
          <w:bCs/>
        </w:rPr>
        <w:t>a</w:t>
      </w:r>
      <w:r w:rsidR="001201A5">
        <w:rPr>
          <w:b/>
          <w:bCs/>
        </w:rPr>
        <w:t>n</w:t>
      </w:r>
      <w:r w:rsidR="00F52B9B">
        <w:rPr>
          <w:b/>
          <w:bCs/>
        </w:rPr>
        <w:t xml:space="preserve"> </w:t>
      </w:r>
      <w:r w:rsidRPr="007F0FC6">
        <w:rPr>
          <w:b/>
          <w:bCs/>
        </w:rPr>
        <w:t>AIML</w:t>
      </w:r>
      <w:r w:rsidR="00F52B9B">
        <w:rPr>
          <w:b/>
          <w:bCs/>
        </w:rPr>
        <w:t xml:space="preserve"> model</w:t>
      </w:r>
      <w:r w:rsidRPr="007F0FC6">
        <w:rPr>
          <w:b/>
          <w:bCs/>
        </w:rPr>
        <w:t xml:space="preserve"> for generating gNB Rx-Tx time</w:t>
      </w:r>
    </w:p>
    <w:p w14:paraId="268BE03A" w14:textId="196BA425" w:rsidR="00931FBD" w:rsidRDefault="00931FBD" w:rsidP="007F0FC6">
      <w:pPr>
        <w:pStyle w:val="Heading3"/>
      </w:pPr>
      <w:r>
        <w:t>A need for a new positioning method for AIML-based positioning</w:t>
      </w:r>
    </w:p>
    <w:p w14:paraId="5F25DB53" w14:textId="4C3411D3" w:rsidR="00931FBD" w:rsidRPr="007F0FC6" w:rsidRDefault="00B37C13" w:rsidP="00931FBD">
      <w:r>
        <w:t>In general, we don’t see a need to define a new AIML based positioning method for Case 1, Case 3a and Case 3b. E</w:t>
      </w:r>
      <w:r w:rsidR="00931FBD" w:rsidRPr="007F0FC6">
        <w:t xml:space="preserve">xisting </w:t>
      </w:r>
      <w:r w:rsidR="0014711F">
        <w:t xml:space="preserve">NR </w:t>
      </w:r>
      <w:r w:rsidR="00931FBD" w:rsidRPr="007F0FC6">
        <w:t>positioning method</w:t>
      </w:r>
      <w:r w:rsidR="004F5775">
        <w:t>s</w:t>
      </w:r>
      <w:r w:rsidR="00931FBD" w:rsidRPr="007F0FC6">
        <w:t xml:space="preserve"> can be enhanced to support AIML-assisted positioning</w:t>
      </w:r>
      <w:r w:rsidR="001F5A13">
        <w:t xml:space="preserve"> as explained below.</w:t>
      </w:r>
    </w:p>
    <w:p w14:paraId="4A5BD937" w14:textId="77777777" w:rsidR="00931FBD" w:rsidRPr="007F0FC6" w:rsidRDefault="00931FBD" w:rsidP="00931FBD">
      <w:r w:rsidRPr="007F0FC6">
        <w:t>For example for Case 3a, RTT positioning method can be enhanced by introducing a request from the LMF to gNB to generate inference-based gNB Rx-Tx (instead of actual gNB Rx-Tx).</w:t>
      </w:r>
    </w:p>
    <w:p w14:paraId="40A8F98F" w14:textId="7FD64267" w:rsidR="00931FBD" w:rsidRDefault="00931FBD" w:rsidP="00931FBD">
      <w:r w:rsidRPr="007F0FC6">
        <w:t>For other UL positioning methods, a similar enhancement can be considered for Case 3a. For example, the LMF can request the gNB to generate inferred RTOA for UL-TDOA, instead of actual RTOA.</w:t>
      </w:r>
      <w:r w:rsidR="00483B65">
        <w:rPr>
          <w:rFonts w:hint="eastAsia"/>
        </w:rPr>
        <w:t xml:space="preserve"> Therefore, existing UL-TDOA positioning method can be enhanced to support Case 3a.</w:t>
      </w:r>
    </w:p>
    <w:p w14:paraId="7DF0FD29" w14:textId="690F6514" w:rsidR="009C1BF9" w:rsidRPr="00FC01A7" w:rsidRDefault="009C1BF9" w:rsidP="009C1BF9">
      <w:r>
        <w:t>N</w:t>
      </w:r>
      <w:r w:rsidRPr="00FC01A7">
        <w:t>o new positioning methods should be introduced for Case 3b</w:t>
      </w:r>
      <w:r>
        <w:t xml:space="preserve"> as the use of AIML models at the LMF will be transparent to the UE or gNB. Thus UE or gNB can be configured with existing NR positioning methods </w:t>
      </w:r>
      <w:r w:rsidR="00AE6E04">
        <w:t xml:space="preserve">(e.g., RTT, </w:t>
      </w:r>
      <w:r w:rsidR="006400E7">
        <w:t>U</w:t>
      </w:r>
      <w:r w:rsidR="00AE6E04">
        <w:t xml:space="preserve">L-TDOA) </w:t>
      </w:r>
      <w:r>
        <w:t>and no enhancement to the content of the report is needed.</w:t>
      </w:r>
    </w:p>
    <w:p w14:paraId="2D7AAFFA" w14:textId="74814F41" w:rsidR="00931FBD" w:rsidRPr="007F0FC6" w:rsidRDefault="00931FBD" w:rsidP="00931FBD">
      <w:pPr>
        <w:rPr>
          <w:b/>
          <w:bCs/>
        </w:rPr>
      </w:pPr>
      <w:r w:rsidRPr="007F0FC6">
        <w:rPr>
          <w:b/>
          <w:bCs/>
        </w:rPr>
        <w:t xml:space="preserve">Observation </w:t>
      </w:r>
      <w:r w:rsidR="003D6268">
        <w:rPr>
          <w:b/>
          <w:bCs/>
        </w:rPr>
        <w:t>18</w:t>
      </w:r>
      <w:r w:rsidRPr="007F0FC6">
        <w:rPr>
          <w:b/>
          <w:bCs/>
        </w:rPr>
        <w:t>:</w:t>
      </w:r>
      <w:r w:rsidR="001F5A13">
        <w:rPr>
          <w:b/>
          <w:bCs/>
        </w:rPr>
        <w:t xml:space="preserve"> </w:t>
      </w:r>
      <w:r w:rsidRPr="007F0FC6">
        <w:rPr>
          <w:b/>
          <w:bCs/>
        </w:rPr>
        <w:t xml:space="preserve">For Case 3a and Case 3b, the existing UL or DL &amp; UL positioning methods can be enhanced to achieve AIML based positioning </w:t>
      </w:r>
    </w:p>
    <w:p w14:paraId="56BDD92B" w14:textId="359BA4FC" w:rsidR="00931FBD" w:rsidRDefault="00931FBD" w:rsidP="00931FBD">
      <w:pPr>
        <w:rPr>
          <w:b/>
          <w:bCs/>
        </w:rPr>
      </w:pPr>
      <w:r w:rsidRPr="007F0FC6">
        <w:rPr>
          <w:b/>
          <w:bCs/>
        </w:rPr>
        <w:t xml:space="preserve">Proposal </w:t>
      </w:r>
      <w:r w:rsidR="00C13808">
        <w:rPr>
          <w:b/>
          <w:bCs/>
        </w:rPr>
        <w:t>3</w:t>
      </w:r>
      <w:r w:rsidR="003D6268">
        <w:rPr>
          <w:b/>
          <w:bCs/>
        </w:rPr>
        <w:t>7</w:t>
      </w:r>
      <w:r w:rsidRPr="007F0FC6">
        <w:rPr>
          <w:b/>
          <w:bCs/>
        </w:rPr>
        <w:t>: For Case 3a and Case 3b, use existing UL or DL &amp; UL positioning methods as the starting point for AIML-based positioning method</w:t>
      </w:r>
    </w:p>
    <w:p w14:paraId="244DD984" w14:textId="6B122E02" w:rsidR="00931FBD" w:rsidRPr="007F0FC6" w:rsidRDefault="00931FBD" w:rsidP="00931FBD">
      <w:r w:rsidRPr="007F0FC6">
        <w:t>For Case 1</w:t>
      </w:r>
      <w:r w:rsidR="004B46E1">
        <w:rPr>
          <w:rFonts w:hint="eastAsia"/>
        </w:rPr>
        <w:t>,</w:t>
      </w:r>
      <w:r w:rsidR="00450AB4">
        <w:rPr>
          <w:rFonts w:hint="eastAsia"/>
        </w:rPr>
        <w:t xml:space="preserve"> the</w:t>
      </w:r>
      <w:r w:rsidR="004B46E1">
        <w:rPr>
          <w:rFonts w:hint="eastAsia"/>
        </w:rPr>
        <w:t xml:space="preserve"> </w:t>
      </w:r>
      <w:r w:rsidRPr="007F0FC6">
        <w:t>existing UE-based positioning</w:t>
      </w:r>
      <w:r w:rsidR="00A50FB9">
        <w:rPr>
          <w:rFonts w:hint="eastAsia"/>
        </w:rPr>
        <w:t xml:space="preserve"> method</w:t>
      </w:r>
      <w:r w:rsidRPr="007F0FC6">
        <w:t xml:space="preserve"> such as UE-based DL-TDOA can be enhanced to support AIML based positioning. For example, the LMF can send a request to use AIML based positioning, instead of DL-TDOA. The UE needs to make timing measurements for AIML-based positioning so the current DL-TDOA framework provides a sufficient foundation</w:t>
      </w:r>
      <w:r w:rsidR="00BD7DD8">
        <w:rPr>
          <w:rFonts w:hint="eastAsia"/>
        </w:rPr>
        <w:t xml:space="preserve"> in terms of provision of </w:t>
      </w:r>
      <w:r w:rsidR="00BD7DD8">
        <w:t>assistance</w:t>
      </w:r>
      <w:r w:rsidR="00BD7DD8">
        <w:rPr>
          <w:rFonts w:hint="eastAsia"/>
        </w:rPr>
        <w:t xml:space="preserve"> information and measurement</w:t>
      </w:r>
      <w:r w:rsidR="00082F0F">
        <w:rPr>
          <w:rFonts w:hint="eastAsia"/>
        </w:rPr>
        <w:t>s to be made by the UE</w:t>
      </w:r>
      <w:r w:rsidRPr="007F0FC6">
        <w:t xml:space="preserve"> for AIML-based positioning.</w:t>
      </w:r>
      <w:r w:rsidR="00DC2274">
        <w:t xml:space="preserve"> An example of signal exchange between UE and LMF is shown in</w:t>
      </w:r>
      <w:r w:rsidR="00E26C2E">
        <w:t xml:space="preserve"> Figure 5</w:t>
      </w:r>
      <w:r w:rsidR="003165AB">
        <w:t>.</w:t>
      </w:r>
    </w:p>
    <w:p w14:paraId="599E6303" w14:textId="5A371E98" w:rsidR="00931FBD" w:rsidRPr="007F0FC6" w:rsidRDefault="00931FBD" w:rsidP="00931FBD">
      <w:pPr>
        <w:rPr>
          <w:b/>
          <w:bCs/>
        </w:rPr>
      </w:pPr>
      <w:r w:rsidRPr="007F0FC6">
        <w:rPr>
          <w:b/>
          <w:bCs/>
        </w:rPr>
        <w:lastRenderedPageBreak/>
        <w:t xml:space="preserve">Observation </w:t>
      </w:r>
      <w:r w:rsidR="00A80BC5">
        <w:rPr>
          <w:b/>
          <w:bCs/>
        </w:rPr>
        <w:t>1</w:t>
      </w:r>
      <w:r w:rsidR="003D6268">
        <w:rPr>
          <w:b/>
          <w:bCs/>
        </w:rPr>
        <w:t>9</w:t>
      </w:r>
      <w:r w:rsidRPr="007F0FC6">
        <w:rPr>
          <w:b/>
          <w:bCs/>
        </w:rPr>
        <w:t>: For Case 1, the existing UE based DL-TDOA can be used as the starting point for AIML-based positioning method; There is no need to define a new positioning method for AIML-based positioning method.</w:t>
      </w:r>
    </w:p>
    <w:p w14:paraId="2C493D90" w14:textId="2AD16AEC" w:rsidR="00931FBD" w:rsidRPr="007F0FC6" w:rsidRDefault="00931FBD" w:rsidP="00931FBD">
      <w:pPr>
        <w:rPr>
          <w:b/>
          <w:bCs/>
        </w:rPr>
      </w:pPr>
      <w:r w:rsidRPr="007F0FC6">
        <w:rPr>
          <w:b/>
          <w:bCs/>
        </w:rPr>
        <w:t xml:space="preserve">Proposal </w:t>
      </w:r>
      <w:r w:rsidR="00C13808">
        <w:rPr>
          <w:b/>
          <w:bCs/>
        </w:rPr>
        <w:t>3</w:t>
      </w:r>
      <w:r w:rsidR="003D6268">
        <w:rPr>
          <w:b/>
          <w:bCs/>
        </w:rPr>
        <w:t>8</w:t>
      </w:r>
      <w:r w:rsidRPr="007F0FC6">
        <w:rPr>
          <w:b/>
          <w:bCs/>
        </w:rPr>
        <w:t xml:space="preserve">: For Case 1, enhance </w:t>
      </w:r>
      <w:r w:rsidR="001F494B">
        <w:rPr>
          <w:rFonts w:hint="eastAsia"/>
          <w:b/>
          <w:bCs/>
        </w:rPr>
        <w:t xml:space="preserve">the </w:t>
      </w:r>
      <w:r w:rsidRPr="007F0FC6">
        <w:rPr>
          <w:b/>
          <w:bCs/>
        </w:rPr>
        <w:t>existing UE-based DL-TDOA positioning method to support AIML-based positioning</w:t>
      </w:r>
    </w:p>
    <w:p w14:paraId="0A58B6BF" w14:textId="2E857275" w:rsidR="00974D2E" w:rsidRDefault="006025EE" w:rsidP="007F0FC6">
      <w:pPr>
        <w:keepNext/>
        <w:jc w:val="center"/>
      </w:pPr>
      <w:r w:rsidRPr="006025EE">
        <w:rPr>
          <w:noProof/>
        </w:rPr>
        <w:drawing>
          <wp:inline distT="0" distB="0" distL="0" distR="0" wp14:anchorId="5E2BBF44" wp14:editId="0A4FB2A7">
            <wp:extent cx="3448050" cy="2971800"/>
            <wp:effectExtent l="0" t="0" r="0" b="0"/>
            <wp:docPr id="1879010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050" cy="2971800"/>
                    </a:xfrm>
                    <a:prstGeom prst="rect">
                      <a:avLst/>
                    </a:prstGeom>
                    <a:noFill/>
                    <a:ln>
                      <a:noFill/>
                    </a:ln>
                  </pic:spPr>
                </pic:pic>
              </a:graphicData>
            </a:graphic>
          </wp:inline>
        </w:drawing>
      </w:r>
    </w:p>
    <w:p w14:paraId="282679F7" w14:textId="719F4ADE" w:rsidR="00536D06" w:rsidRPr="007F0FC6" w:rsidRDefault="00974D2E" w:rsidP="00AF4594">
      <w:pPr>
        <w:pStyle w:val="Caption"/>
        <w:rPr>
          <w:b w:val="0"/>
          <w:bCs w:val="0"/>
          <w:lang w:val="en-GB"/>
        </w:rPr>
      </w:pPr>
      <w:bookmarkStart w:id="4" w:name="_Ref165911101"/>
      <w:r>
        <w:t xml:space="preserve">Figure </w:t>
      </w:r>
      <w:bookmarkEnd w:id="4"/>
      <w:r w:rsidR="00465799">
        <w:t>5</w:t>
      </w:r>
      <w:r>
        <w:t xml:space="preserve"> </w:t>
      </w:r>
      <w:r w:rsidR="00946D86">
        <w:t xml:space="preserve">Exchange of </w:t>
      </w:r>
      <w:r w:rsidR="00C744DB">
        <w:t>signals</w:t>
      </w:r>
      <w:r w:rsidR="00946D86">
        <w:t xml:space="preserve"> between UE and LMF </w:t>
      </w:r>
      <w:r w:rsidR="00D542B0">
        <w:t xml:space="preserve">for </w:t>
      </w:r>
      <w:r w:rsidR="00433580">
        <w:t xml:space="preserve">an </w:t>
      </w:r>
      <w:r>
        <w:t xml:space="preserve">AIML based </w:t>
      </w:r>
      <w:r w:rsidR="00657D33">
        <w:t>positioning</w:t>
      </w:r>
      <w:r>
        <w:t xml:space="preserve"> method</w:t>
      </w:r>
      <w:r w:rsidR="00C744DB">
        <w:t xml:space="preserve"> for Case1</w:t>
      </w:r>
    </w:p>
    <w:bookmarkEnd w:id="1"/>
    <w:p w14:paraId="771A4464" w14:textId="5C65C584" w:rsidR="0079265C" w:rsidRPr="001029A1" w:rsidRDefault="0079265C" w:rsidP="0079265C">
      <w:pPr>
        <w:pStyle w:val="Heading1"/>
        <w:rPr>
          <w:szCs w:val="32"/>
          <w:lang w:val="en-US"/>
        </w:rPr>
      </w:pPr>
      <w:r w:rsidRPr="00346012">
        <w:rPr>
          <w:szCs w:val="32"/>
        </w:rPr>
        <w:t>Conclusion</w:t>
      </w:r>
    </w:p>
    <w:p w14:paraId="71E245F1" w14:textId="77777777" w:rsidR="00AF495E" w:rsidRDefault="003248E8" w:rsidP="006B5798">
      <w:pPr>
        <w:tabs>
          <w:tab w:val="left" w:pos="8640"/>
        </w:tabs>
        <w:spacing w:before="120" w:after="120"/>
        <w:rPr>
          <w:rFonts w:cs="Times New Roman"/>
        </w:rPr>
      </w:pPr>
      <w:r w:rsidRPr="00DB396D">
        <w:rPr>
          <w:rFonts w:cs="Times New Roman"/>
        </w:rPr>
        <w:t>In this contribution, the following propos</w:t>
      </w:r>
      <w:r w:rsidR="00385273" w:rsidRPr="00DB396D">
        <w:rPr>
          <w:rFonts w:cs="Times New Roman"/>
        </w:rPr>
        <w:t>a</w:t>
      </w:r>
      <w:r w:rsidRPr="00DB396D">
        <w:rPr>
          <w:rFonts w:cs="Times New Roman"/>
        </w:rPr>
        <w:t>ls</w:t>
      </w:r>
      <w:r w:rsidR="001D6EEF" w:rsidRPr="00DB396D">
        <w:rPr>
          <w:rFonts w:cs="Times New Roman"/>
        </w:rPr>
        <w:t xml:space="preserve"> </w:t>
      </w:r>
      <w:r w:rsidR="001D63B2">
        <w:rPr>
          <w:rFonts w:cs="Times New Roman"/>
        </w:rPr>
        <w:t xml:space="preserve">and </w:t>
      </w:r>
      <w:r w:rsidR="001D63B2" w:rsidRPr="001D63B2">
        <w:t>observations</w:t>
      </w:r>
      <w:r w:rsidR="00D86EAE">
        <w:t xml:space="preserve"> </w:t>
      </w:r>
      <w:r w:rsidRPr="001D63B2">
        <w:t>are</w:t>
      </w:r>
      <w:r w:rsidRPr="00DB396D">
        <w:rPr>
          <w:rFonts w:cs="Times New Roman"/>
        </w:rPr>
        <w:t xml:space="preserve"> made.</w:t>
      </w:r>
    </w:p>
    <w:p w14:paraId="65970D65" w14:textId="2D50E0B8" w:rsidR="000D7114" w:rsidRDefault="000D7114" w:rsidP="006B5798">
      <w:pPr>
        <w:tabs>
          <w:tab w:val="left" w:pos="8640"/>
        </w:tabs>
        <w:spacing w:before="120" w:after="120"/>
        <w:rPr>
          <w:rFonts w:cs="Times New Roman"/>
          <w:u w:val="single"/>
        </w:rPr>
      </w:pPr>
      <w:r w:rsidRPr="00F71968">
        <w:rPr>
          <w:rFonts w:cs="Times New Roman"/>
          <w:u w:val="single"/>
        </w:rPr>
        <w:t xml:space="preserve">Prioritization of discussion </w:t>
      </w:r>
    </w:p>
    <w:p w14:paraId="58E99EBF" w14:textId="77777777" w:rsidR="00B410E9" w:rsidRPr="00532621" w:rsidRDefault="00B410E9" w:rsidP="00B410E9">
      <w:pPr>
        <w:spacing w:before="240"/>
        <w:rPr>
          <w:b/>
          <w:bCs/>
          <w:lang w:val="en-GB" w:eastAsia="zh-CN"/>
        </w:rPr>
      </w:pPr>
      <w:r w:rsidRPr="00532621">
        <w:rPr>
          <w:b/>
          <w:bCs/>
          <w:lang w:val="en-GB" w:eastAsia="zh-CN"/>
        </w:rPr>
        <w:t xml:space="preserve">Observation </w:t>
      </w:r>
      <w:r>
        <w:rPr>
          <w:b/>
          <w:bCs/>
          <w:lang w:val="en-GB" w:eastAsia="zh-CN"/>
        </w:rPr>
        <w:t>1</w:t>
      </w:r>
      <w:r w:rsidRPr="00532621">
        <w:rPr>
          <w:b/>
          <w:bCs/>
          <w:lang w:val="en-GB" w:eastAsia="zh-CN"/>
        </w:rPr>
        <w:t>: Prioritization of topics for discussion for Case 1 is necessary</w:t>
      </w:r>
    </w:p>
    <w:p w14:paraId="0F51D372" w14:textId="77777777" w:rsidR="00B410E9" w:rsidRDefault="00B410E9" w:rsidP="00B410E9">
      <w:pPr>
        <w:spacing w:before="240"/>
        <w:rPr>
          <w:b/>
          <w:bCs/>
          <w:lang w:val="en-GB" w:eastAsia="zh-CN"/>
        </w:rPr>
      </w:pPr>
      <w:r w:rsidRPr="00532621">
        <w:rPr>
          <w:b/>
          <w:bCs/>
          <w:lang w:val="en-GB" w:eastAsia="zh-CN"/>
        </w:rPr>
        <w:t xml:space="preserve">Proposal </w:t>
      </w:r>
      <w:r>
        <w:rPr>
          <w:b/>
          <w:bCs/>
          <w:lang w:val="en-GB" w:eastAsia="zh-CN"/>
        </w:rPr>
        <w:t>1</w:t>
      </w:r>
      <w:r w:rsidRPr="00532621">
        <w:rPr>
          <w:b/>
          <w:bCs/>
          <w:lang w:val="en-GB" w:eastAsia="zh-CN"/>
        </w:rPr>
        <w:t xml:space="preserve">: Prioritize discussion on </w:t>
      </w:r>
      <w:r w:rsidRPr="00530822">
        <w:rPr>
          <w:b/>
          <w:bCs/>
          <w:lang w:val="en-GB" w:eastAsia="zh-CN"/>
        </w:rPr>
        <w:t xml:space="preserve">determination of consistency in NW side additional conditions </w:t>
      </w:r>
      <w:r w:rsidRPr="00532621">
        <w:rPr>
          <w:b/>
          <w:bCs/>
          <w:lang w:val="en-GB" w:eastAsia="zh-CN"/>
        </w:rPr>
        <w:t>and LCM</w:t>
      </w:r>
      <w:r>
        <w:rPr>
          <w:b/>
          <w:bCs/>
          <w:lang w:val="en-GB" w:eastAsia="zh-CN"/>
        </w:rPr>
        <w:t xml:space="preserve"> details for Case 1</w:t>
      </w:r>
      <w:r w:rsidRPr="00532621">
        <w:rPr>
          <w:b/>
          <w:bCs/>
          <w:lang w:val="en-GB" w:eastAsia="zh-CN"/>
        </w:rPr>
        <w:t xml:space="preserve"> and deprioritize discussion related to </w:t>
      </w:r>
      <w:r>
        <w:rPr>
          <w:b/>
          <w:bCs/>
          <w:lang w:val="en-GB" w:eastAsia="zh-CN"/>
        </w:rPr>
        <w:t xml:space="preserve">potentially </w:t>
      </w:r>
      <w:r w:rsidRPr="00532621">
        <w:rPr>
          <w:b/>
          <w:bCs/>
          <w:lang w:val="en-GB" w:eastAsia="zh-CN"/>
        </w:rPr>
        <w:t>new measurements</w:t>
      </w:r>
      <w:r>
        <w:rPr>
          <w:b/>
          <w:bCs/>
          <w:lang w:val="en-GB" w:eastAsia="zh-CN"/>
        </w:rPr>
        <w:t xml:space="preserve"> for Case 3b</w:t>
      </w:r>
    </w:p>
    <w:p w14:paraId="6848050B" w14:textId="010FC2DB" w:rsidR="005C78E6" w:rsidRPr="00F71968" w:rsidRDefault="00A7109F" w:rsidP="005C78E6">
      <w:pPr>
        <w:rPr>
          <w:u w:val="single"/>
          <w:lang w:val="en-GB" w:eastAsia="zh-CN"/>
        </w:rPr>
      </w:pPr>
      <w:r>
        <w:rPr>
          <w:u w:val="single"/>
          <w:lang w:val="en-GB" w:eastAsia="zh-CN"/>
        </w:rPr>
        <w:t>Checking c</w:t>
      </w:r>
      <w:r w:rsidR="005C78E6">
        <w:rPr>
          <w:u w:val="single"/>
          <w:lang w:val="en-GB" w:eastAsia="zh-CN"/>
        </w:rPr>
        <w:t>onsi</w:t>
      </w:r>
      <w:r w:rsidR="004B078C">
        <w:rPr>
          <w:u w:val="single"/>
          <w:lang w:val="en-GB" w:eastAsia="zh-CN"/>
        </w:rPr>
        <w:t>s</w:t>
      </w:r>
      <w:r w:rsidR="005C78E6">
        <w:rPr>
          <w:u w:val="single"/>
          <w:lang w:val="en-GB" w:eastAsia="zh-CN"/>
        </w:rPr>
        <w:t>tency</w:t>
      </w:r>
      <w:r>
        <w:rPr>
          <w:u w:val="single"/>
          <w:lang w:val="en-GB" w:eastAsia="zh-CN"/>
        </w:rPr>
        <w:t xml:space="preserve"> in network side additional conditions</w:t>
      </w:r>
    </w:p>
    <w:p w14:paraId="45D3D04C" w14:textId="77777777" w:rsidR="00342A53" w:rsidRPr="007754CA" w:rsidRDefault="00342A53" w:rsidP="00342A53">
      <w:pPr>
        <w:spacing w:before="240"/>
        <w:rPr>
          <w:b/>
          <w:bCs/>
          <w:lang w:val="en-GB"/>
        </w:rPr>
      </w:pPr>
      <w:r w:rsidRPr="007754CA">
        <w:rPr>
          <w:b/>
          <w:bCs/>
          <w:lang w:val="en-GB"/>
        </w:rPr>
        <w:t xml:space="preserve">Observation </w:t>
      </w:r>
      <w:r>
        <w:rPr>
          <w:b/>
          <w:bCs/>
          <w:lang w:val="en-GB"/>
        </w:rPr>
        <w:t>2</w:t>
      </w:r>
      <w:r w:rsidRPr="007754CA">
        <w:rPr>
          <w:b/>
          <w:bCs/>
          <w:lang w:val="en-GB"/>
        </w:rPr>
        <w:t>: For the trained AIML model to be applicable, consistency between training and inference should be maintained.</w:t>
      </w:r>
    </w:p>
    <w:p w14:paraId="7D39BAD9" w14:textId="77777777" w:rsidR="00342A53" w:rsidRDefault="00342A53" w:rsidP="00342A53">
      <w:pPr>
        <w:rPr>
          <w:b/>
          <w:bCs/>
          <w:lang w:val="en-GB"/>
        </w:rPr>
      </w:pPr>
      <w:r w:rsidRPr="00170A4E">
        <w:rPr>
          <w:b/>
          <w:bCs/>
          <w:lang w:val="en-GB"/>
        </w:rPr>
        <w:t xml:space="preserve">Proposal </w:t>
      </w:r>
      <w:r>
        <w:rPr>
          <w:b/>
          <w:bCs/>
          <w:lang w:val="en-GB"/>
        </w:rPr>
        <w:t>2</w:t>
      </w:r>
      <w:r w:rsidRPr="00170A4E">
        <w:rPr>
          <w:b/>
          <w:bCs/>
          <w:lang w:val="en-GB"/>
        </w:rPr>
        <w:t xml:space="preserve">: </w:t>
      </w:r>
      <w:r>
        <w:rPr>
          <w:b/>
          <w:bCs/>
          <w:lang w:val="en-GB"/>
        </w:rPr>
        <w:t>At least frequency layer IDs</w:t>
      </w:r>
      <w:r>
        <w:rPr>
          <w:rFonts w:hint="eastAsia"/>
          <w:b/>
          <w:bCs/>
          <w:lang w:val="en-GB"/>
        </w:rPr>
        <w:t xml:space="preserve">, </w:t>
      </w:r>
      <w:r>
        <w:rPr>
          <w:b/>
          <w:bCs/>
          <w:lang w:val="en-GB"/>
        </w:rPr>
        <w:t>cell IDs</w:t>
      </w:r>
      <w:r>
        <w:rPr>
          <w:rFonts w:hint="eastAsia"/>
          <w:b/>
          <w:bCs/>
          <w:lang w:val="en-GB"/>
        </w:rPr>
        <w:t xml:space="preserve"> and TRP IDs</w:t>
      </w:r>
      <w:r w:rsidRPr="00170A4E">
        <w:rPr>
          <w:b/>
          <w:bCs/>
          <w:lang w:val="en-GB"/>
        </w:rPr>
        <w:t xml:space="preserve"> </w:t>
      </w:r>
      <w:r>
        <w:rPr>
          <w:b/>
          <w:bCs/>
          <w:lang w:val="en-GB"/>
        </w:rPr>
        <w:t>should</w:t>
      </w:r>
      <w:r w:rsidRPr="00170A4E">
        <w:rPr>
          <w:b/>
          <w:bCs/>
          <w:lang w:val="en-GB"/>
        </w:rPr>
        <w:t xml:space="preserve"> be the same </w:t>
      </w:r>
      <w:r>
        <w:rPr>
          <w:b/>
          <w:bCs/>
          <w:lang w:val="en-GB"/>
        </w:rPr>
        <w:t xml:space="preserve">between training and inference phase to maintain consistency </w:t>
      </w:r>
    </w:p>
    <w:p w14:paraId="7A56914E" w14:textId="77777777" w:rsidR="004566EB" w:rsidRDefault="004566EB" w:rsidP="004566EB">
      <w:pPr>
        <w:rPr>
          <w:b/>
          <w:bCs/>
          <w:lang w:val="en-GB"/>
        </w:rPr>
      </w:pPr>
      <w:r w:rsidRPr="00F71968">
        <w:rPr>
          <w:b/>
          <w:bCs/>
          <w:lang w:val="en-GB"/>
        </w:rPr>
        <w:t>Proposal</w:t>
      </w:r>
      <w:r>
        <w:rPr>
          <w:b/>
          <w:bCs/>
          <w:lang w:val="en-GB"/>
        </w:rPr>
        <w:t xml:space="preserve"> 3: </w:t>
      </w:r>
      <w:r w:rsidRPr="00142647">
        <w:rPr>
          <w:b/>
          <w:bCs/>
          <w:lang w:val="en-GB"/>
        </w:rPr>
        <w:t xml:space="preserve">To ensure consistency between data collection phase and inference phase, the UE compares existing assistance information without </w:t>
      </w:r>
      <w:r>
        <w:rPr>
          <w:b/>
          <w:bCs/>
          <w:lang w:val="en-GB"/>
        </w:rPr>
        <w:t xml:space="preserve">an </w:t>
      </w:r>
      <w:r w:rsidRPr="00142647">
        <w:rPr>
          <w:b/>
          <w:bCs/>
          <w:lang w:val="en-GB"/>
        </w:rPr>
        <w:t>associated ID</w:t>
      </w:r>
    </w:p>
    <w:p w14:paraId="007452C9" w14:textId="77777777" w:rsidR="004566EB" w:rsidRDefault="004566EB" w:rsidP="004566EB">
      <w:pPr>
        <w:rPr>
          <w:b/>
          <w:bCs/>
          <w:lang w:val="en-GB"/>
        </w:rPr>
      </w:pPr>
      <w:r>
        <w:rPr>
          <w:b/>
          <w:bCs/>
          <w:lang w:val="en-GB"/>
        </w:rPr>
        <w:lastRenderedPageBreak/>
        <w:t xml:space="preserve">Proposal 4: Existing assistance information, namely </w:t>
      </w:r>
      <w:r w:rsidRPr="00611AE1">
        <w:rPr>
          <w:b/>
          <w:bCs/>
          <w:lang w:val="en-GB"/>
        </w:rPr>
        <w:t>NR-DL-PRS-BeamInfo</w:t>
      </w:r>
      <w:r>
        <w:rPr>
          <w:b/>
          <w:bCs/>
          <w:lang w:val="en-GB"/>
        </w:rPr>
        <w:t xml:space="preserve">, </w:t>
      </w:r>
      <w:r w:rsidRPr="00AF6458">
        <w:rPr>
          <w:b/>
          <w:bCs/>
          <w:lang w:val="en-GB"/>
        </w:rPr>
        <w:t>NR-RTD-Info</w:t>
      </w:r>
      <w:r>
        <w:rPr>
          <w:rFonts w:hint="eastAsia"/>
          <w:b/>
          <w:bCs/>
          <w:lang w:val="en-GB"/>
        </w:rPr>
        <w:t xml:space="preserve">, </w:t>
      </w:r>
      <w:r w:rsidRPr="00AF6458">
        <w:rPr>
          <w:b/>
          <w:bCs/>
          <w:lang w:val="en-GB"/>
        </w:rPr>
        <w:t>NR-TRP-BeamAntennaInfo</w:t>
      </w:r>
      <w:r>
        <w:rPr>
          <w:b/>
          <w:bCs/>
          <w:lang w:val="en-GB"/>
        </w:rPr>
        <w:t xml:space="preserve"> and</w:t>
      </w:r>
      <w:r>
        <w:rPr>
          <w:rFonts w:hint="eastAsia"/>
          <w:b/>
          <w:bCs/>
          <w:lang w:val="en-GB"/>
        </w:rPr>
        <w:t xml:space="preserve"> </w:t>
      </w:r>
      <w:r w:rsidRPr="00B23291">
        <w:rPr>
          <w:b/>
          <w:bCs/>
          <w:lang w:val="en-GB"/>
        </w:rPr>
        <w:t>NR-TRP-LocationInfo</w:t>
      </w:r>
      <w:r>
        <w:rPr>
          <w:b/>
          <w:bCs/>
          <w:lang w:val="en-GB"/>
        </w:rPr>
        <w:t>, shall be used to check consistency between training data and inference</w:t>
      </w:r>
    </w:p>
    <w:p w14:paraId="288A7FC6" w14:textId="77777777" w:rsidR="004566EB" w:rsidRDefault="004566EB" w:rsidP="004566EB">
      <w:pPr>
        <w:rPr>
          <w:b/>
          <w:bCs/>
          <w:lang w:val="en-GB"/>
        </w:rPr>
      </w:pPr>
      <w:r w:rsidRPr="00BF6ACB">
        <w:rPr>
          <w:b/>
          <w:bCs/>
          <w:lang w:val="en-GB"/>
        </w:rPr>
        <w:t xml:space="preserve">Proposal </w:t>
      </w:r>
      <w:r>
        <w:rPr>
          <w:b/>
          <w:bCs/>
          <w:lang w:val="en-GB"/>
        </w:rPr>
        <w:t>5</w:t>
      </w:r>
      <w:r w:rsidRPr="00BF6ACB">
        <w:rPr>
          <w:b/>
          <w:bCs/>
          <w:lang w:val="en-GB"/>
        </w:rPr>
        <w:t>: Tolerance for difference in assistance information (e.g., network synchronization error, difference in boresight angles) should be specified</w:t>
      </w:r>
    </w:p>
    <w:p w14:paraId="7AD091A3" w14:textId="77777777" w:rsidR="004566EB" w:rsidRPr="00532621" w:rsidRDefault="004566EB" w:rsidP="004566EB">
      <w:pPr>
        <w:rPr>
          <w:b/>
          <w:bCs/>
          <w:lang w:val="en-GB"/>
        </w:rPr>
      </w:pPr>
      <w:r w:rsidRPr="00532621">
        <w:rPr>
          <w:b/>
          <w:bCs/>
          <w:lang w:val="en-GB"/>
        </w:rPr>
        <w:t xml:space="preserve">Proposal </w:t>
      </w:r>
      <w:r>
        <w:rPr>
          <w:b/>
          <w:bCs/>
          <w:lang w:val="en-GB"/>
        </w:rPr>
        <w:t>6</w:t>
      </w:r>
      <w:r w:rsidRPr="00532621">
        <w:rPr>
          <w:b/>
          <w:bCs/>
          <w:lang w:val="en-GB"/>
        </w:rPr>
        <w:t>:</w:t>
      </w:r>
      <w:r>
        <w:rPr>
          <w:b/>
          <w:bCs/>
          <w:lang w:val="en-GB"/>
        </w:rPr>
        <w:t xml:space="preserve"> </w:t>
      </w:r>
      <w:r>
        <w:rPr>
          <w:rFonts w:hint="eastAsia"/>
          <w:b/>
          <w:bCs/>
          <w:lang w:val="en-GB"/>
        </w:rPr>
        <w:t>During performance monitoring</w:t>
      </w:r>
      <w:r>
        <w:rPr>
          <w:b/>
          <w:bCs/>
          <w:lang w:val="en-GB"/>
        </w:rPr>
        <w:t xml:space="preserve"> for LCM</w:t>
      </w:r>
      <w:r>
        <w:rPr>
          <w:rFonts w:hint="eastAsia"/>
          <w:b/>
          <w:bCs/>
          <w:lang w:val="en-GB"/>
        </w:rPr>
        <w:t>, c</w:t>
      </w:r>
      <w:r w:rsidRPr="00532621">
        <w:rPr>
          <w:b/>
          <w:bCs/>
          <w:lang w:val="en-GB"/>
        </w:rPr>
        <w:t xml:space="preserve">onsistency </w:t>
      </w:r>
      <w:r>
        <w:rPr>
          <w:rFonts w:hint="eastAsia"/>
          <w:b/>
          <w:bCs/>
          <w:lang w:val="en-GB"/>
        </w:rPr>
        <w:t xml:space="preserve">in </w:t>
      </w:r>
      <w:r>
        <w:rPr>
          <w:b/>
          <w:bCs/>
          <w:lang w:val="en-GB"/>
        </w:rPr>
        <w:t>network</w:t>
      </w:r>
      <w:r>
        <w:rPr>
          <w:rFonts w:hint="eastAsia"/>
          <w:b/>
          <w:bCs/>
          <w:lang w:val="en-GB"/>
        </w:rPr>
        <w:t>-side additional conditions</w:t>
      </w:r>
      <w:r w:rsidRPr="00532621">
        <w:rPr>
          <w:b/>
          <w:bCs/>
          <w:lang w:val="en-GB"/>
        </w:rPr>
        <w:t xml:space="preserve"> should be </w:t>
      </w:r>
      <w:r>
        <w:rPr>
          <w:rFonts w:hint="eastAsia"/>
          <w:b/>
          <w:bCs/>
          <w:lang w:val="en-GB"/>
        </w:rPr>
        <w:t>checked</w:t>
      </w:r>
    </w:p>
    <w:p w14:paraId="2E701B18" w14:textId="77777777" w:rsidR="004566EB" w:rsidRPr="00532621" w:rsidRDefault="004566EB" w:rsidP="004566EB">
      <w:pPr>
        <w:rPr>
          <w:b/>
          <w:bCs/>
          <w:lang w:val="en-GB"/>
        </w:rPr>
      </w:pPr>
      <w:r w:rsidRPr="00532621">
        <w:rPr>
          <w:b/>
          <w:bCs/>
          <w:lang w:val="en-GB"/>
        </w:rPr>
        <w:t xml:space="preserve">Proposal </w:t>
      </w:r>
      <w:r>
        <w:rPr>
          <w:b/>
          <w:bCs/>
          <w:lang w:val="en-GB"/>
        </w:rPr>
        <w:t>7</w:t>
      </w:r>
      <w:r w:rsidRPr="00532621">
        <w:rPr>
          <w:b/>
          <w:bCs/>
          <w:lang w:val="en-GB"/>
        </w:rPr>
        <w:t>: Specify a fallback positioning method in case network additional condition is not consistent</w:t>
      </w:r>
    </w:p>
    <w:p w14:paraId="4E8308A0" w14:textId="2C2EB969" w:rsidR="005C78E6" w:rsidRPr="00AC0A81" w:rsidRDefault="004B7436" w:rsidP="000D7114">
      <w:pPr>
        <w:rPr>
          <w:rFonts w:cs="Times New Roman"/>
          <w:u w:val="single"/>
          <w:lang w:val="en-GB"/>
        </w:rPr>
      </w:pPr>
      <w:r w:rsidRPr="00AC0A81">
        <w:rPr>
          <w:rFonts w:cs="Times New Roman"/>
          <w:u w:val="single"/>
          <w:lang w:val="en-GB"/>
        </w:rPr>
        <w:t>Time validity</w:t>
      </w:r>
    </w:p>
    <w:p w14:paraId="1CCF609A" w14:textId="77777777" w:rsidR="004B7436" w:rsidRDefault="004B7436" w:rsidP="004B7436">
      <w:pPr>
        <w:rPr>
          <w:b/>
          <w:bCs/>
          <w:lang w:val="en-GB"/>
        </w:rPr>
      </w:pPr>
      <w:r>
        <w:rPr>
          <w:b/>
          <w:bCs/>
          <w:lang w:val="en-GB"/>
        </w:rPr>
        <w:t>Proposal 8: Time validity for an AIML model(s) should be specified</w:t>
      </w:r>
    </w:p>
    <w:p w14:paraId="5EE56D90" w14:textId="3426FDD9" w:rsidR="005C78E6" w:rsidRPr="00AC0A81" w:rsidRDefault="009F1001" w:rsidP="006B5798">
      <w:pPr>
        <w:tabs>
          <w:tab w:val="left" w:pos="8640"/>
        </w:tabs>
        <w:spacing w:before="120" w:after="120"/>
        <w:rPr>
          <w:rFonts w:cs="Times New Roman"/>
          <w:u w:val="single"/>
          <w:lang w:val="en-GB"/>
        </w:rPr>
      </w:pPr>
      <w:r w:rsidRPr="00AC0A81">
        <w:rPr>
          <w:rFonts w:cs="Times New Roman"/>
          <w:u w:val="single"/>
          <w:lang w:val="en-GB"/>
        </w:rPr>
        <w:t>Ground truth and ground truth label quality indicator for Case 1</w:t>
      </w:r>
    </w:p>
    <w:p w14:paraId="27341C2E" w14:textId="77777777" w:rsidR="00AA4241" w:rsidRDefault="00AA4241" w:rsidP="00AA4241">
      <w:pPr>
        <w:spacing w:before="240"/>
        <w:rPr>
          <w:b/>
        </w:rPr>
      </w:pPr>
      <w:r w:rsidRPr="00370E81">
        <w:rPr>
          <w:b/>
        </w:rPr>
        <w:t xml:space="preserve">Proposal </w:t>
      </w:r>
      <w:r>
        <w:rPr>
          <w:b/>
        </w:rPr>
        <w:t>9</w:t>
      </w:r>
      <w:r w:rsidRPr="00370E81">
        <w:rPr>
          <w:b/>
        </w:rPr>
        <w:t xml:space="preserve">: A ground truth label quality indicator is associated with </w:t>
      </w:r>
      <w:r>
        <w:rPr>
          <w:b/>
        </w:rPr>
        <w:t>a</w:t>
      </w:r>
      <w:r w:rsidRPr="00370E81">
        <w:rPr>
          <w:b/>
        </w:rPr>
        <w:t xml:space="preserve"> </w:t>
      </w:r>
      <w:r>
        <w:rPr>
          <w:b/>
        </w:rPr>
        <w:t>UE or a PRU location</w:t>
      </w:r>
    </w:p>
    <w:p w14:paraId="38C3C57D" w14:textId="4F1CD10F" w:rsidR="00AA4241" w:rsidRPr="00CC3DA9" w:rsidRDefault="00AA4241" w:rsidP="00AA4241">
      <w:pPr>
        <w:rPr>
          <w:b/>
          <w:bCs/>
        </w:rPr>
      </w:pPr>
      <w:r w:rsidRPr="0076026A">
        <w:rPr>
          <w:b/>
          <w:bCs/>
        </w:rPr>
        <w:t xml:space="preserve">Observation </w:t>
      </w:r>
      <w:r>
        <w:rPr>
          <w:b/>
          <w:bCs/>
        </w:rPr>
        <w:t>3</w:t>
      </w:r>
      <w:r w:rsidRPr="0076026A">
        <w:rPr>
          <w:b/>
          <w:bCs/>
        </w:rPr>
        <w:t xml:space="preserve">: A ground truth label quality indicator </w:t>
      </w:r>
      <w:r>
        <w:rPr>
          <w:b/>
          <w:bCs/>
        </w:rPr>
        <w:t xml:space="preserve">or uncertainty metrics for estimated location </w:t>
      </w:r>
      <w:r w:rsidRPr="0076026A">
        <w:rPr>
          <w:b/>
          <w:bCs/>
        </w:rPr>
        <w:t>generated by a UE</w:t>
      </w:r>
      <w:r>
        <w:rPr>
          <w:b/>
          <w:bCs/>
        </w:rPr>
        <w:t xml:space="preserve"> or PRU</w:t>
      </w:r>
      <w:r w:rsidRPr="0076026A">
        <w:rPr>
          <w:b/>
          <w:bCs/>
        </w:rPr>
        <w:t xml:space="preserve"> may be unreliable as the estimate UE location may be inaccurate</w:t>
      </w:r>
    </w:p>
    <w:p w14:paraId="53DD5018" w14:textId="0B6DE3D5" w:rsidR="00AF2FFF" w:rsidRDefault="00AF2FFF" w:rsidP="00AF2FFF">
      <w:pPr>
        <w:spacing w:before="240"/>
        <w:rPr>
          <w:b/>
        </w:rPr>
      </w:pPr>
      <w:r w:rsidRPr="00AD2441">
        <w:rPr>
          <w:b/>
        </w:rPr>
        <w:t xml:space="preserve">Proposal </w:t>
      </w:r>
      <w:r>
        <w:rPr>
          <w:b/>
        </w:rPr>
        <w:t>10</w:t>
      </w:r>
      <w:r w:rsidRPr="00AD2441">
        <w:rPr>
          <w:b/>
        </w:rPr>
        <w:t xml:space="preserve">: </w:t>
      </w:r>
      <w:r>
        <w:rPr>
          <w:b/>
        </w:rPr>
        <w:t>In Case 1, the</w:t>
      </w:r>
      <w:r w:rsidRPr="00AD2441">
        <w:rPr>
          <w:b/>
        </w:rPr>
        <w:t xml:space="preserve"> </w:t>
      </w:r>
      <w:r>
        <w:rPr>
          <w:b/>
        </w:rPr>
        <w:t>LMF is the only entity that can</w:t>
      </w:r>
      <w:r w:rsidRPr="00AD2441">
        <w:rPr>
          <w:b/>
        </w:rPr>
        <w:t xml:space="preserve"> </w:t>
      </w:r>
      <w:r>
        <w:rPr>
          <w:b/>
        </w:rPr>
        <w:t xml:space="preserve">generate </w:t>
      </w:r>
      <w:r w:rsidR="00954EF1">
        <w:rPr>
          <w:b/>
        </w:rPr>
        <w:t>the</w:t>
      </w:r>
      <w:r w:rsidRPr="00AD2441">
        <w:rPr>
          <w:b/>
        </w:rPr>
        <w:t xml:space="preserve"> ground truth label quality indicator </w:t>
      </w:r>
      <w:r>
        <w:rPr>
          <w:b/>
        </w:rPr>
        <w:t>associated with location information</w:t>
      </w:r>
    </w:p>
    <w:p w14:paraId="6C5691C4" w14:textId="77777777" w:rsidR="00AF2FFF" w:rsidRDefault="00AF2FFF" w:rsidP="00AF2FFF">
      <w:pPr>
        <w:spacing w:before="240"/>
        <w:rPr>
          <w:b/>
        </w:rPr>
      </w:pPr>
      <w:r>
        <w:rPr>
          <w:b/>
        </w:rPr>
        <w:t>Proposal 11: In Case 1, the</w:t>
      </w:r>
      <w:r w:rsidRPr="00AD2441">
        <w:rPr>
          <w:b/>
        </w:rPr>
        <w:t xml:space="preserve"> </w:t>
      </w:r>
      <w:r>
        <w:rPr>
          <w:b/>
        </w:rPr>
        <w:t>LMF can</w:t>
      </w:r>
      <w:r w:rsidRPr="00AD2441">
        <w:rPr>
          <w:b/>
        </w:rPr>
        <w:t xml:space="preserve"> </w:t>
      </w:r>
      <w:r>
        <w:rPr>
          <w:b/>
        </w:rPr>
        <w:t xml:space="preserve">provide </w:t>
      </w:r>
      <w:r w:rsidRPr="00AD2441">
        <w:rPr>
          <w:b/>
        </w:rPr>
        <w:t xml:space="preserve">a </w:t>
      </w:r>
      <w:r>
        <w:rPr>
          <w:b/>
        </w:rPr>
        <w:t xml:space="preserve">generated </w:t>
      </w:r>
      <w:r w:rsidRPr="00AD2441">
        <w:rPr>
          <w:b/>
        </w:rPr>
        <w:t>ground truth label quality indicator</w:t>
      </w:r>
      <w:r>
        <w:rPr>
          <w:b/>
        </w:rPr>
        <w:t xml:space="preserve"> associated with location information to the UE</w:t>
      </w:r>
    </w:p>
    <w:p w14:paraId="50025D6B" w14:textId="77777777" w:rsidR="00BB204B" w:rsidRDefault="00BB204B" w:rsidP="00BB204B">
      <w:pPr>
        <w:spacing w:before="240"/>
        <w:rPr>
          <w:b/>
        </w:rPr>
      </w:pPr>
      <w:r w:rsidRPr="004960F7">
        <w:rPr>
          <w:b/>
          <w:bCs/>
        </w:rPr>
        <w:t xml:space="preserve">Proposal </w:t>
      </w:r>
      <w:r>
        <w:rPr>
          <w:b/>
          <w:bCs/>
        </w:rPr>
        <w:t>12</w:t>
      </w:r>
      <w:r w:rsidRPr="004960F7">
        <w:rPr>
          <w:b/>
          <w:bCs/>
        </w:rPr>
        <w:t xml:space="preserve">: </w:t>
      </w:r>
      <w:r>
        <w:rPr>
          <w:b/>
          <w:bCs/>
        </w:rPr>
        <w:t>In Case 1, s</w:t>
      </w:r>
      <w:r w:rsidRPr="004960F7">
        <w:rPr>
          <w:b/>
          <w:bCs/>
        </w:rPr>
        <w:t>upport the target UE to request to the LMF a specific level (e.g., above a threshold) of a ground truth label quality for LMF measurement forwarding</w:t>
      </w:r>
    </w:p>
    <w:p w14:paraId="5FC7B610" w14:textId="4CA3CD5D" w:rsidR="00CB0A61" w:rsidRDefault="00CB0A61" w:rsidP="00CB0A61">
      <w:pPr>
        <w:spacing w:before="240"/>
        <w:rPr>
          <w:b/>
        </w:rPr>
      </w:pPr>
      <w:r w:rsidRPr="0076026A">
        <w:rPr>
          <w:b/>
        </w:rPr>
        <w:t xml:space="preserve">Proposal </w:t>
      </w:r>
      <w:r>
        <w:rPr>
          <w:b/>
        </w:rPr>
        <w:t>13</w:t>
      </w:r>
      <w:r w:rsidRPr="0076026A">
        <w:rPr>
          <w:b/>
        </w:rPr>
        <w:t xml:space="preserve">: </w:t>
      </w:r>
      <w:r>
        <w:rPr>
          <w:b/>
        </w:rPr>
        <w:t>For Case 1, support</w:t>
      </w:r>
      <w:r w:rsidRPr="0076026A">
        <w:rPr>
          <w:b/>
        </w:rPr>
        <w:t xml:space="preserve"> both hard (1 or 0) and soft indicator (0, 0.1, 0.2, …, 1.0) for </w:t>
      </w:r>
      <w:r w:rsidR="0040320F">
        <w:rPr>
          <w:b/>
        </w:rPr>
        <w:t>the</w:t>
      </w:r>
      <w:r w:rsidRPr="0076026A">
        <w:rPr>
          <w:b/>
        </w:rPr>
        <w:t xml:space="preserve"> ground truth label quality indicator</w:t>
      </w:r>
      <w:r>
        <w:rPr>
          <w:b/>
        </w:rPr>
        <w:t xml:space="preserve"> which is generated by the LMF and sent to the training entity</w:t>
      </w:r>
    </w:p>
    <w:p w14:paraId="0BA079AE" w14:textId="77777777" w:rsidR="00CB0A61" w:rsidRPr="00370E81" w:rsidRDefault="00CB0A61" w:rsidP="00CB0A61">
      <w:pPr>
        <w:spacing w:before="240"/>
        <w:rPr>
          <w:b/>
        </w:rPr>
      </w:pPr>
      <w:r w:rsidRPr="00370E81">
        <w:rPr>
          <w:b/>
        </w:rPr>
        <w:t xml:space="preserve">Proposal </w:t>
      </w:r>
      <w:r>
        <w:rPr>
          <w:b/>
        </w:rPr>
        <w:t>14</w:t>
      </w:r>
      <w:r w:rsidRPr="00370E81">
        <w:rPr>
          <w:b/>
        </w:rPr>
        <w:t xml:space="preserve">: </w:t>
      </w:r>
      <w:r>
        <w:rPr>
          <w:b/>
        </w:rPr>
        <w:t>For Case 1, a</w:t>
      </w:r>
      <w:r w:rsidRPr="00370E81">
        <w:rPr>
          <w:b/>
        </w:rPr>
        <w:t xml:space="preserve"> soft or hard ground truth label quality indicator x=1 is associated with PRU location</w:t>
      </w:r>
    </w:p>
    <w:p w14:paraId="2668B0F9" w14:textId="77777777" w:rsidR="00CB0A61" w:rsidRPr="00370E81" w:rsidRDefault="00CB0A61" w:rsidP="00CB0A61">
      <w:pPr>
        <w:spacing w:before="240"/>
        <w:rPr>
          <w:b/>
        </w:rPr>
      </w:pPr>
      <w:r w:rsidRPr="00370E81">
        <w:rPr>
          <w:b/>
        </w:rPr>
        <w:t xml:space="preserve">Proposal </w:t>
      </w:r>
      <w:r>
        <w:rPr>
          <w:b/>
        </w:rPr>
        <w:t>15</w:t>
      </w:r>
      <w:r w:rsidRPr="00370E81">
        <w:rPr>
          <w:b/>
        </w:rPr>
        <w:t xml:space="preserve">: </w:t>
      </w:r>
      <w:r>
        <w:rPr>
          <w:b/>
        </w:rPr>
        <w:t>For Case 1, a</w:t>
      </w:r>
      <w:r w:rsidRPr="00370E81">
        <w:rPr>
          <w:b/>
        </w:rPr>
        <w:t xml:space="preserve"> soft ground truth label quality indicator 0&lt;x&lt;1 is associated with UE location estimate</w:t>
      </w:r>
    </w:p>
    <w:p w14:paraId="14D0659C" w14:textId="77777777" w:rsidR="001F5960" w:rsidRDefault="001F5960" w:rsidP="001F5960">
      <w:pPr>
        <w:spacing w:before="240"/>
        <w:rPr>
          <w:b/>
        </w:rPr>
      </w:pPr>
      <w:r w:rsidRPr="00370E81">
        <w:rPr>
          <w:b/>
        </w:rPr>
        <w:t xml:space="preserve">Proposal </w:t>
      </w:r>
      <w:r>
        <w:rPr>
          <w:b/>
        </w:rPr>
        <w:t>16</w:t>
      </w:r>
      <w:r w:rsidRPr="00370E81">
        <w:rPr>
          <w:b/>
        </w:rPr>
        <w:t xml:space="preserve">: </w:t>
      </w:r>
      <w:r>
        <w:rPr>
          <w:b/>
        </w:rPr>
        <w:t>For Case 1, a</w:t>
      </w:r>
      <w:r w:rsidRPr="00370E81">
        <w:rPr>
          <w:b/>
        </w:rPr>
        <w:t xml:space="preserve"> soft or hard ground truth label quality indicator x=0 is associated with UE generated measurements/ground truth using interpolated or extrapolated “virtual” measurements</w:t>
      </w:r>
    </w:p>
    <w:p w14:paraId="289A2AE7" w14:textId="77777777" w:rsidR="00C70C49" w:rsidRPr="00F71968" w:rsidRDefault="00C70C49" w:rsidP="00C70C49">
      <w:pPr>
        <w:spacing w:before="240"/>
        <w:rPr>
          <w:u w:val="single"/>
        </w:rPr>
      </w:pPr>
      <w:r w:rsidRPr="00F71968">
        <w:rPr>
          <w:u w:val="single"/>
        </w:rPr>
        <w:t>LCM</w:t>
      </w:r>
      <w:r>
        <w:rPr>
          <w:u w:val="single"/>
        </w:rPr>
        <w:t xml:space="preserve"> for UE-side model</w:t>
      </w:r>
    </w:p>
    <w:p w14:paraId="635D1DD5" w14:textId="77777777" w:rsidR="00284513" w:rsidRDefault="00284513" w:rsidP="00284513">
      <w:pPr>
        <w:rPr>
          <w:b/>
          <w:bCs/>
        </w:rPr>
      </w:pPr>
      <w:r w:rsidRPr="007F0FC6">
        <w:rPr>
          <w:b/>
          <w:bCs/>
        </w:rPr>
        <w:t xml:space="preserve">Observation </w:t>
      </w:r>
      <w:r>
        <w:rPr>
          <w:b/>
          <w:bCs/>
        </w:rPr>
        <w:t>4</w:t>
      </w:r>
      <w:r w:rsidRPr="007F0FC6">
        <w:rPr>
          <w:b/>
          <w:bCs/>
        </w:rPr>
        <w:t>: Option A-1, A-2 and A-3 can consider existing frameworks in NR positioning as the starting point</w:t>
      </w:r>
    </w:p>
    <w:p w14:paraId="064E5783" w14:textId="77777777" w:rsidR="00284513" w:rsidRDefault="00284513" w:rsidP="00284513">
      <w:pPr>
        <w:rPr>
          <w:b/>
          <w:bCs/>
        </w:rPr>
      </w:pPr>
      <w:r>
        <w:rPr>
          <w:b/>
          <w:bCs/>
        </w:rPr>
        <w:lastRenderedPageBreak/>
        <w:t>Observation 5: The content of transferred assistance data may need enhancement for AIML based positioning for Option A-3</w:t>
      </w:r>
    </w:p>
    <w:p w14:paraId="351D9954" w14:textId="77777777" w:rsidR="00A13C98" w:rsidRDefault="00A13C98" w:rsidP="00A13C98">
      <w:pPr>
        <w:rPr>
          <w:b/>
          <w:bCs/>
        </w:rPr>
      </w:pPr>
      <w:r w:rsidRPr="007F0FC6">
        <w:rPr>
          <w:b/>
          <w:bCs/>
        </w:rPr>
        <w:t xml:space="preserve">Proposal </w:t>
      </w:r>
      <w:r>
        <w:rPr>
          <w:b/>
          <w:bCs/>
        </w:rPr>
        <w:t>17</w:t>
      </w:r>
      <w:r w:rsidRPr="007F0FC6">
        <w:rPr>
          <w:b/>
          <w:bCs/>
        </w:rPr>
        <w:t xml:space="preserve">: </w:t>
      </w:r>
      <w:r w:rsidRPr="00F31A3B">
        <w:rPr>
          <w:b/>
          <w:bCs/>
        </w:rPr>
        <w:t>For model performance monitoring of AI/ML positioning Case 1, for model performance monitoring metric calculation in label-based model monitoring, support Option A-1, A-2 and A-3.</w:t>
      </w:r>
    </w:p>
    <w:p w14:paraId="3EACD76F" w14:textId="77777777" w:rsidR="007839D0" w:rsidRDefault="007839D0" w:rsidP="007839D0">
      <w:pPr>
        <w:spacing w:before="240"/>
        <w:rPr>
          <w:b/>
          <w:bCs/>
        </w:rPr>
      </w:pPr>
      <w:r w:rsidRPr="0061015A">
        <w:rPr>
          <w:b/>
          <w:bCs/>
        </w:rPr>
        <w:t xml:space="preserve">Proposal </w:t>
      </w:r>
      <w:r>
        <w:rPr>
          <w:b/>
          <w:bCs/>
        </w:rPr>
        <w:t>18</w:t>
      </w:r>
      <w:r w:rsidRPr="0061015A">
        <w:rPr>
          <w:b/>
          <w:bCs/>
        </w:rPr>
        <w:t xml:space="preserve">: </w:t>
      </w:r>
      <w:r>
        <w:rPr>
          <w:b/>
          <w:bCs/>
        </w:rPr>
        <w:t>Prioritize specification of variants of Option A over specification of Option B.</w:t>
      </w:r>
    </w:p>
    <w:p w14:paraId="471BBCA3" w14:textId="77777777" w:rsidR="00563A69" w:rsidRDefault="00563A69" w:rsidP="00563A69">
      <w:pPr>
        <w:spacing w:before="240"/>
        <w:rPr>
          <w:b/>
          <w:bCs/>
        </w:rPr>
      </w:pPr>
      <w:r w:rsidRPr="006E23A2">
        <w:rPr>
          <w:rFonts w:hint="eastAsia"/>
          <w:b/>
          <w:bCs/>
        </w:rPr>
        <w:t xml:space="preserve">Observation </w:t>
      </w:r>
      <w:r>
        <w:rPr>
          <w:b/>
          <w:bCs/>
        </w:rPr>
        <w:t>6:</w:t>
      </w:r>
      <w:r w:rsidRPr="006E23A2">
        <w:rPr>
          <w:b/>
          <w:bCs/>
        </w:rPr>
        <w:t xml:space="preserve"> </w:t>
      </w:r>
      <w:r w:rsidRPr="006E23A2">
        <w:rPr>
          <w:rFonts w:hint="eastAsia"/>
          <w:b/>
          <w:bCs/>
        </w:rPr>
        <w:t>RAN1 needs to discuss whether the UE reports performance metrics to the network under Option A</w:t>
      </w:r>
    </w:p>
    <w:p w14:paraId="3B1AE381" w14:textId="78DCA4BC" w:rsidR="000D7114" w:rsidRPr="00F71968" w:rsidRDefault="000D7114" w:rsidP="000D7114">
      <w:pPr>
        <w:rPr>
          <w:u w:val="single"/>
          <w:lang w:val="en-GB" w:eastAsia="zh-CN"/>
        </w:rPr>
      </w:pPr>
      <w:r w:rsidRPr="00F71968">
        <w:rPr>
          <w:u w:val="single"/>
          <w:lang w:val="en-GB" w:eastAsia="zh-CN"/>
        </w:rPr>
        <w:t>AIML functionality</w:t>
      </w:r>
    </w:p>
    <w:p w14:paraId="3F8EDC4D" w14:textId="77777777" w:rsidR="00186AC9" w:rsidRDefault="00186AC9" w:rsidP="00186AC9">
      <w:pPr>
        <w:rPr>
          <w:lang w:val="en-GB"/>
        </w:rPr>
      </w:pPr>
      <w:r w:rsidRPr="00BF6ACB">
        <w:rPr>
          <w:b/>
          <w:bCs/>
          <w:lang w:val="en-GB"/>
        </w:rPr>
        <w:t xml:space="preserve">Proposal </w:t>
      </w:r>
      <w:r>
        <w:rPr>
          <w:b/>
          <w:bCs/>
          <w:lang w:val="en-GB"/>
        </w:rPr>
        <w:t>19</w:t>
      </w:r>
      <w:r w:rsidRPr="00BF6ACB">
        <w:rPr>
          <w:b/>
          <w:bCs/>
          <w:lang w:val="en-GB"/>
        </w:rPr>
        <w:t xml:space="preserve">: </w:t>
      </w:r>
      <w:r>
        <w:rPr>
          <w:b/>
          <w:bCs/>
          <w:lang w:val="en-GB"/>
        </w:rPr>
        <w:t xml:space="preserve">An </w:t>
      </w:r>
      <w:r w:rsidRPr="00BF6ACB">
        <w:rPr>
          <w:b/>
          <w:bCs/>
          <w:lang w:val="en-GB"/>
        </w:rPr>
        <w:t>AIML positioning functionality is defined by input type and output type of an AIML model(s)</w:t>
      </w:r>
    </w:p>
    <w:p w14:paraId="3E70FC56" w14:textId="77777777" w:rsidR="00186AC9" w:rsidRDefault="00186AC9" w:rsidP="00186AC9">
      <w:pPr>
        <w:rPr>
          <w:b/>
          <w:bCs/>
        </w:rPr>
      </w:pPr>
      <w:r w:rsidRPr="00F71968">
        <w:rPr>
          <w:b/>
          <w:bCs/>
        </w:rPr>
        <w:t xml:space="preserve">Proposal </w:t>
      </w:r>
      <w:r>
        <w:rPr>
          <w:b/>
          <w:bCs/>
        </w:rPr>
        <w:t>20</w:t>
      </w:r>
      <w:r w:rsidRPr="00F71968">
        <w:rPr>
          <w:b/>
          <w:bCs/>
        </w:rPr>
        <w:t xml:space="preserve">: Support dynamic UE capability signaling for Case 1 for AIML based positioning to indicate UE capability that can change dynamically (e.g., </w:t>
      </w:r>
      <w:r w:rsidRPr="00F71968">
        <w:rPr>
          <w:rFonts w:hint="eastAsia"/>
          <w:b/>
          <w:bCs/>
        </w:rPr>
        <w:t xml:space="preserve">remaining </w:t>
      </w:r>
      <w:r w:rsidRPr="00F71968">
        <w:rPr>
          <w:b/>
          <w:bCs/>
        </w:rPr>
        <w:t>battery power) to the LMF</w:t>
      </w:r>
    </w:p>
    <w:p w14:paraId="1CF0A726" w14:textId="58EA754C" w:rsidR="002F35B7" w:rsidRPr="00AC0A81" w:rsidRDefault="00F4330F" w:rsidP="00186AC9">
      <w:pPr>
        <w:rPr>
          <w:u w:val="single"/>
        </w:rPr>
      </w:pPr>
      <w:r>
        <w:rPr>
          <w:u w:val="single"/>
        </w:rPr>
        <w:t>Impact of type of m</w:t>
      </w:r>
      <w:r w:rsidR="002F35B7" w:rsidRPr="00AC0A81">
        <w:rPr>
          <w:u w:val="single"/>
        </w:rPr>
        <w:t>easurements</w:t>
      </w:r>
      <w:r>
        <w:rPr>
          <w:u w:val="single"/>
        </w:rPr>
        <w:t xml:space="preserve"> on Case 1</w:t>
      </w:r>
    </w:p>
    <w:p w14:paraId="29BB3599" w14:textId="77777777" w:rsidR="00AE4B0D" w:rsidRPr="00AC0A81" w:rsidRDefault="00AE4B0D" w:rsidP="00AE4B0D">
      <w:pPr>
        <w:spacing w:before="240"/>
        <w:rPr>
          <w:b/>
          <w:bCs/>
        </w:rPr>
      </w:pPr>
      <w:r w:rsidRPr="00AC0A81">
        <w:rPr>
          <w:b/>
          <w:bCs/>
        </w:rPr>
        <w:t xml:space="preserve">Observation </w:t>
      </w:r>
      <w:r>
        <w:rPr>
          <w:b/>
          <w:bCs/>
        </w:rPr>
        <w:t>7</w:t>
      </w:r>
      <w:r w:rsidRPr="00AC0A81">
        <w:rPr>
          <w:b/>
          <w:bCs/>
        </w:rPr>
        <w:t xml:space="preserve">: Whether to introduce a sample-based measurement for Case 1 still needs to be discussed since LCM operation or the definition of a functionality </w:t>
      </w:r>
      <w:r>
        <w:rPr>
          <w:b/>
          <w:bCs/>
        </w:rPr>
        <w:t>depend</w:t>
      </w:r>
      <w:r>
        <w:rPr>
          <w:rFonts w:hint="eastAsia"/>
          <w:b/>
          <w:bCs/>
        </w:rPr>
        <w:t>s</w:t>
      </w:r>
      <w:r>
        <w:rPr>
          <w:b/>
          <w:bCs/>
        </w:rPr>
        <w:t xml:space="preserve"> on whether sample-based measurement is </w:t>
      </w:r>
      <w:r>
        <w:rPr>
          <w:rFonts w:hint="eastAsia"/>
          <w:b/>
          <w:bCs/>
        </w:rPr>
        <w:t>supported</w:t>
      </w:r>
      <w:r>
        <w:rPr>
          <w:b/>
          <w:bCs/>
        </w:rPr>
        <w:t>.</w:t>
      </w:r>
    </w:p>
    <w:p w14:paraId="00FBD917" w14:textId="77777777" w:rsidR="009F5759" w:rsidRPr="00532621" w:rsidRDefault="009F5759" w:rsidP="009F5759">
      <w:pPr>
        <w:spacing w:before="240"/>
        <w:rPr>
          <w:b/>
          <w:bCs/>
        </w:rPr>
      </w:pPr>
      <w:r w:rsidRPr="00532621">
        <w:rPr>
          <w:b/>
          <w:bCs/>
        </w:rPr>
        <w:t xml:space="preserve">Proposal </w:t>
      </w:r>
      <w:r>
        <w:rPr>
          <w:b/>
          <w:bCs/>
        </w:rPr>
        <w:t>21</w:t>
      </w:r>
      <w:r w:rsidRPr="00532621">
        <w:rPr>
          <w:b/>
          <w:bCs/>
        </w:rPr>
        <w:t>: Conclude whether to introduce sample-based measurements for Case 1</w:t>
      </w:r>
    </w:p>
    <w:p w14:paraId="5220FE3A" w14:textId="77777777" w:rsidR="00A22D78" w:rsidRPr="00532621" w:rsidRDefault="00A22D78" w:rsidP="00A22D78">
      <w:pPr>
        <w:spacing w:before="240"/>
        <w:rPr>
          <w:b/>
          <w:bCs/>
        </w:rPr>
      </w:pPr>
      <w:r w:rsidRPr="00532621">
        <w:rPr>
          <w:b/>
          <w:bCs/>
        </w:rPr>
        <w:t xml:space="preserve">Observation </w:t>
      </w:r>
      <w:r>
        <w:rPr>
          <w:b/>
          <w:bCs/>
        </w:rPr>
        <w:t>8</w:t>
      </w:r>
      <w:r w:rsidRPr="00532621">
        <w:rPr>
          <w:b/>
          <w:bCs/>
        </w:rPr>
        <w:t xml:space="preserve">: Leaving measurement details up to implementation for Case 1 implies that a new positioning method </w:t>
      </w:r>
      <w:r>
        <w:rPr>
          <w:b/>
          <w:bCs/>
        </w:rPr>
        <w:t xml:space="preserve">with no associated measurements </w:t>
      </w:r>
      <w:r>
        <w:rPr>
          <w:rFonts w:hint="eastAsia"/>
          <w:b/>
          <w:bCs/>
        </w:rPr>
        <w:t>is</w:t>
      </w:r>
      <w:r w:rsidRPr="00532621">
        <w:rPr>
          <w:b/>
          <w:bCs/>
        </w:rPr>
        <w:t xml:space="preserve"> </w:t>
      </w:r>
      <w:r>
        <w:rPr>
          <w:rFonts w:hint="eastAsia"/>
          <w:b/>
          <w:bCs/>
        </w:rPr>
        <w:t>specified</w:t>
      </w:r>
    </w:p>
    <w:p w14:paraId="2484D728" w14:textId="77777777" w:rsidR="00A22D78" w:rsidRDefault="00A22D78" w:rsidP="00A22D78">
      <w:pPr>
        <w:spacing w:before="240"/>
        <w:rPr>
          <w:b/>
          <w:bCs/>
        </w:rPr>
      </w:pPr>
      <w:r w:rsidRPr="00532621">
        <w:rPr>
          <w:b/>
          <w:bCs/>
        </w:rPr>
        <w:t xml:space="preserve">Observation </w:t>
      </w:r>
      <w:r>
        <w:rPr>
          <w:b/>
          <w:bCs/>
        </w:rPr>
        <w:t>9</w:t>
      </w:r>
      <w:r w:rsidRPr="00532621">
        <w:rPr>
          <w:b/>
          <w:bCs/>
        </w:rPr>
        <w:t>: Whether path-based or sample-based measurement is used for Case 1 affects the definition of the AIML-based positioning method</w:t>
      </w:r>
    </w:p>
    <w:p w14:paraId="41FD9618" w14:textId="371D6A17" w:rsidR="00F4330F" w:rsidRPr="00F4330F" w:rsidRDefault="00F4330F" w:rsidP="00A22D78">
      <w:pPr>
        <w:spacing w:before="240"/>
        <w:rPr>
          <w:u w:val="single"/>
        </w:rPr>
      </w:pPr>
      <w:r w:rsidRPr="00F4330F">
        <w:rPr>
          <w:u w:val="single"/>
        </w:rPr>
        <w:t>Path vs. sample based measurements</w:t>
      </w:r>
    </w:p>
    <w:p w14:paraId="247257CE" w14:textId="77777777" w:rsidR="00F57355" w:rsidRPr="00AB5B3A" w:rsidRDefault="00F57355" w:rsidP="00F57355">
      <w:pPr>
        <w:spacing w:before="240"/>
        <w:rPr>
          <w:b/>
          <w:bCs/>
        </w:rPr>
      </w:pPr>
      <w:r w:rsidRPr="007D656A">
        <w:rPr>
          <w:b/>
          <w:bCs/>
        </w:rPr>
        <w:t xml:space="preserve">Observation </w:t>
      </w:r>
      <w:r>
        <w:rPr>
          <w:b/>
          <w:bCs/>
        </w:rPr>
        <w:t>10</w:t>
      </w:r>
      <w:r w:rsidRPr="007D656A">
        <w:rPr>
          <w:b/>
          <w:bCs/>
        </w:rPr>
        <w:t xml:space="preserve">: </w:t>
      </w:r>
      <w:r w:rsidRPr="00F71968">
        <w:rPr>
          <w:b/>
          <w:bCs/>
        </w:rPr>
        <w:t>Marginal</w:t>
      </w:r>
      <w:r w:rsidRPr="007D656A">
        <w:rPr>
          <w:b/>
          <w:bCs/>
        </w:rPr>
        <w:t xml:space="preserve"> performance difference is observed between the accuracy performance of AIML based positioning using path based and sampled based measurements for PDP.</w:t>
      </w:r>
    </w:p>
    <w:p w14:paraId="4C266A95" w14:textId="77777777" w:rsidR="00F57355" w:rsidRPr="00AB5B3A" w:rsidRDefault="00F57355" w:rsidP="00F57355">
      <w:pPr>
        <w:spacing w:before="240"/>
        <w:rPr>
          <w:b/>
          <w:bCs/>
        </w:rPr>
      </w:pPr>
      <w:r w:rsidRPr="00502F11">
        <w:rPr>
          <w:b/>
          <w:bCs/>
        </w:rPr>
        <w:t xml:space="preserve">Observation </w:t>
      </w:r>
      <w:r>
        <w:rPr>
          <w:b/>
          <w:bCs/>
        </w:rPr>
        <w:t>11</w:t>
      </w:r>
      <w:r w:rsidRPr="00502F11">
        <w:rPr>
          <w:b/>
          <w:bCs/>
        </w:rPr>
        <w:t xml:space="preserve">: Inconsistency in sampled based measurements may be observed through different implementations </w:t>
      </w:r>
      <w:r>
        <w:rPr>
          <w:b/>
          <w:bCs/>
        </w:rPr>
        <w:t xml:space="preserve">for </w:t>
      </w:r>
      <w:r w:rsidRPr="00502F11">
        <w:rPr>
          <w:b/>
          <w:bCs/>
        </w:rPr>
        <w:t>power measurements or synchronization</w:t>
      </w:r>
      <w:r>
        <w:rPr>
          <w:b/>
          <w:bCs/>
        </w:rPr>
        <w:t xml:space="preserve"> </w:t>
      </w:r>
    </w:p>
    <w:p w14:paraId="122EC8DE" w14:textId="77777777" w:rsidR="002F35B7" w:rsidRDefault="002F35B7" w:rsidP="002F35B7">
      <w:pPr>
        <w:spacing w:before="240"/>
        <w:rPr>
          <w:b/>
          <w:bCs/>
          <w:lang w:val="en-GB" w:eastAsia="zh-CN"/>
        </w:rPr>
      </w:pPr>
      <w:r w:rsidRPr="00370E81">
        <w:rPr>
          <w:b/>
          <w:bCs/>
          <w:lang w:val="en-GB" w:eastAsia="zh-CN"/>
        </w:rPr>
        <w:t xml:space="preserve">Proposal </w:t>
      </w:r>
      <w:r>
        <w:rPr>
          <w:b/>
          <w:bCs/>
          <w:lang w:val="en-GB" w:eastAsia="zh-CN"/>
        </w:rPr>
        <w:t>22</w:t>
      </w:r>
      <w:r w:rsidRPr="00370E81">
        <w:rPr>
          <w:b/>
          <w:bCs/>
          <w:lang w:val="en-GB" w:eastAsia="zh-CN"/>
        </w:rPr>
        <w:t xml:space="preserve">: </w:t>
      </w:r>
      <w:r>
        <w:rPr>
          <w:b/>
          <w:bCs/>
          <w:lang w:val="en-GB" w:eastAsia="zh-CN"/>
        </w:rPr>
        <w:t>For case 3b and case 1, support Alternative (b) (path based measurements) for representation of time domain channel measurements and</w:t>
      </w:r>
      <w:r w:rsidRPr="00370E81">
        <w:rPr>
          <w:b/>
          <w:bCs/>
          <w:lang w:val="en-GB" w:eastAsia="zh-CN"/>
        </w:rPr>
        <w:t xml:space="preserve"> reuse </w:t>
      </w:r>
      <w:r>
        <w:rPr>
          <w:b/>
          <w:bCs/>
          <w:lang w:val="en-GB" w:eastAsia="zh-CN"/>
        </w:rPr>
        <w:t xml:space="preserve">path-based reporting with </w:t>
      </w:r>
      <w:r w:rsidRPr="00370E81">
        <w:rPr>
          <w:b/>
          <w:bCs/>
          <w:lang w:val="en-GB" w:eastAsia="zh-CN"/>
        </w:rPr>
        <w:t>the granularity up to k=-6</w:t>
      </w:r>
      <w:r>
        <w:rPr>
          <w:b/>
          <w:bCs/>
          <w:lang w:val="en-GB" w:eastAsia="zh-CN"/>
        </w:rPr>
        <w:t xml:space="preserve"> as specified in Release 18.</w:t>
      </w:r>
    </w:p>
    <w:p w14:paraId="77B875F5" w14:textId="77777777" w:rsidR="002F35B7" w:rsidRPr="00370E81" w:rsidRDefault="002F35B7" w:rsidP="002F35B7">
      <w:pPr>
        <w:spacing w:before="240"/>
        <w:rPr>
          <w:b/>
          <w:bCs/>
          <w:lang w:val="en-GB" w:eastAsia="zh-CN"/>
        </w:rPr>
      </w:pPr>
      <w:r>
        <w:rPr>
          <w:b/>
          <w:bCs/>
          <w:lang w:val="en-GB" w:eastAsia="zh-CN"/>
        </w:rPr>
        <w:t xml:space="preserve">Proposal 23: For case 3a, support Alternative (b) (path based measurements) since an AIML model may be able to estimate ToA that is not aligned with sampling periods. </w:t>
      </w:r>
    </w:p>
    <w:p w14:paraId="787C7CCD" w14:textId="77777777" w:rsidR="002F35B7" w:rsidRDefault="002F35B7" w:rsidP="002F35B7">
      <w:pPr>
        <w:spacing w:before="240"/>
        <w:rPr>
          <w:b/>
          <w:bCs/>
        </w:rPr>
      </w:pPr>
      <w:r w:rsidRPr="00370E81">
        <w:rPr>
          <w:b/>
          <w:bCs/>
        </w:rPr>
        <w:t xml:space="preserve">Observation </w:t>
      </w:r>
      <w:r>
        <w:rPr>
          <w:b/>
          <w:bCs/>
        </w:rPr>
        <w:t>12</w:t>
      </w:r>
      <w:r w:rsidRPr="00370E81">
        <w:rPr>
          <w:b/>
          <w:bCs/>
        </w:rPr>
        <w:t xml:space="preserve">: </w:t>
      </w:r>
      <w:r>
        <w:rPr>
          <w:b/>
          <w:bCs/>
        </w:rPr>
        <w:t>For case 3b, UL-RTOA and SRS-RSRPP can be combined to report PDP and DP</w:t>
      </w:r>
    </w:p>
    <w:p w14:paraId="43E40BFA" w14:textId="77777777" w:rsidR="002F35B7" w:rsidRDefault="002F35B7" w:rsidP="002F35B7">
      <w:pPr>
        <w:spacing w:before="240"/>
        <w:rPr>
          <w:b/>
          <w:bCs/>
        </w:rPr>
      </w:pPr>
      <w:r w:rsidRPr="0013032B">
        <w:rPr>
          <w:b/>
          <w:bCs/>
        </w:rPr>
        <w:lastRenderedPageBreak/>
        <w:t>Proposal</w:t>
      </w:r>
      <w:r>
        <w:rPr>
          <w:b/>
          <w:bCs/>
        </w:rPr>
        <w:t xml:space="preserve"> 24</w:t>
      </w:r>
      <w:r w:rsidRPr="0013032B">
        <w:rPr>
          <w:b/>
          <w:bCs/>
        </w:rPr>
        <w:t>:</w:t>
      </w:r>
      <w:r w:rsidRPr="00904C3F">
        <w:rPr>
          <w:b/>
          <w:bCs/>
        </w:rPr>
        <w:t xml:space="preserve"> For direct AI/ML based positioning, </w:t>
      </w:r>
      <w:r>
        <w:rPr>
          <w:b/>
          <w:bCs/>
        </w:rPr>
        <w:t>for case 3b, no enhancements are needed for UL measurements (UL-RTOA, SRS-RSRP and SRS-RSRPP) reported from the gNB to LMF</w:t>
      </w:r>
    </w:p>
    <w:p w14:paraId="3A4424F0" w14:textId="77777777" w:rsidR="002F35B7" w:rsidRDefault="002F35B7" w:rsidP="002F35B7">
      <w:pPr>
        <w:spacing w:before="240"/>
        <w:rPr>
          <w:b/>
          <w:bCs/>
        </w:rPr>
      </w:pPr>
      <w:r w:rsidRPr="0013032B">
        <w:rPr>
          <w:b/>
          <w:bCs/>
        </w:rPr>
        <w:t>Proposal</w:t>
      </w:r>
      <w:r>
        <w:rPr>
          <w:b/>
          <w:bCs/>
        </w:rPr>
        <w:t xml:space="preserve"> 25</w:t>
      </w:r>
      <w:r w:rsidRPr="0013032B">
        <w:rPr>
          <w:b/>
          <w:bCs/>
        </w:rPr>
        <w:t>:</w:t>
      </w:r>
      <w:r w:rsidRPr="00904C3F">
        <w:rPr>
          <w:b/>
          <w:bCs/>
        </w:rPr>
        <w:t xml:space="preserve"> For direct AI/ML based positioning, </w:t>
      </w:r>
      <w:r>
        <w:rPr>
          <w:b/>
          <w:bCs/>
        </w:rPr>
        <w:t xml:space="preserve">for case 1, </w:t>
      </w:r>
      <w:r w:rsidRPr="00904C3F">
        <w:rPr>
          <w:b/>
          <w:bCs/>
        </w:rPr>
        <w:t>adopt RSRP</w:t>
      </w:r>
      <w:r>
        <w:rPr>
          <w:b/>
          <w:bCs/>
        </w:rPr>
        <w:t>, RSRPP and DL-RSTD</w:t>
      </w:r>
      <w:r w:rsidRPr="00904C3F">
        <w:rPr>
          <w:b/>
          <w:bCs/>
        </w:rPr>
        <w:t xml:space="preserve"> measurement </w:t>
      </w:r>
      <w:r>
        <w:rPr>
          <w:rFonts w:hint="eastAsia"/>
          <w:b/>
          <w:bCs/>
        </w:rPr>
        <w:t>for the UE to determine</w:t>
      </w:r>
      <w:r>
        <w:rPr>
          <w:b/>
          <w:bCs/>
        </w:rPr>
        <w:t xml:space="preserve"> </w:t>
      </w:r>
      <w:r w:rsidRPr="00904C3F">
        <w:rPr>
          <w:b/>
          <w:bCs/>
        </w:rPr>
        <w:t xml:space="preserve">input </w:t>
      </w:r>
      <w:r>
        <w:rPr>
          <w:b/>
          <w:bCs/>
        </w:rPr>
        <w:t>for an AIML model for direct AIML positioning</w:t>
      </w:r>
    </w:p>
    <w:p w14:paraId="6B18AE92" w14:textId="083EEB80" w:rsidR="00F4330F" w:rsidRPr="00F4330F" w:rsidRDefault="00F4330F" w:rsidP="00977626">
      <w:pPr>
        <w:spacing w:before="240"/>
        <w:rPr>
          <w:u w:val="single"/>
          <w:lang w:val="en-GB" w:eastAsia="zh-CN"/>
        </w:rPr>
      </w:pPr>
      <w:r w:rsidRPr="00F4330F">
        <w:rPr>
          <w:u w:val="single"/>
          <w:lang w:val="en-GB" w:eastAsia="zh-CN"/>
        </w:rPr>
        <w:t>Timestamp</w:t>
      </w:r>
    </w:p>
    <w:p w14:paraId="66331B0A" w14:textId="7E7BB697" w:rsidR="00977626" w:rsidRPr="00370E81" w:rsidRDefault="00977626" w:rsidP="00977626">
      <w:pPr>
        <w:spacing w:before="240"/>
        <w:rPr>
          <w:b/>
          <w:bCs/>
          <w:lang w:val="en-GB" w:eastAsia="zh-CN"/>
        </w:rPr>
      </w:pPr>
      <w:r w:rsidRPr="00370E81">
        <w:rPr>
          <w:b/>
          <w:bCs/>
          <w:lang w:val="en-GB" w:eastAsia="zh-CN"/>
        </w:rPr>
        <w:t xml:space="preserve">Observation </w:t>
      </w:r>
      <w:r>
        <w:rPr>
          <w:b/>
          <w:bCs/>
          <w:lang w:val="en-GB"/>
        </w:rPr>
        <w:t>13</w:t>
      </w:r>
      <w:r w:rsidRPr="00370E81">
        <w:rPr>
          <w:b/>
          <w:bCs/>
          <w:lang w:val="en-GB" w:eastAsia="zh-CN"/>
        </w:rPr>
        <w:t xml:space="preserve">: For </w:t>
      </w:r>
      <w:r w:rsidRPr="00D97AD7">
        <w:rPr>
          <w:b/>
          <w:bCs/>
          <w:lang w:val="en-GB" w:eastAsia="zh-CN"/>
        </w:rPr>
        <w:t>DL</w:t>
      </w:r>
      <w:r w:rsidRPr="005F240E">
        <w:rPr>
          <w:b/>
          <w:bCs/>
          <w:lang w:val="en-GB" w:eastAsia="zh-CN"/>
        </w:rPr>
        <w:t xml:space="preserve"> </w:t>
      </w:r>
      <w:r w:rsidRPr="00370E81">
        <w:rPr>
          <w:b/>
          <w:bCs/>
          <w:lang w:val="en-GB" w:eastAsia="zh-CN"/>
        </w:rPr>
        <w:t xml:space="preserve">timing measurements, </w:t>
      </w:r>
      <w:r>
        <w:rPr>
          <w:b/>
          <w:bCs/>
          <w:lang w:val="en-GB" w:eastAsia="zh-CN"/>
        </w:rPr>
        <w:t>timestamp associate with the measurement is expressed in terms of SFN which rolls over.</w:t>
      </w:r>
    </w:p>
    <w:p w14:paraId="3076185E" w14:textId="77777777" w:rsidR="00977626" w:rsidRDefault="00977626" w:rsidP="00977626">
      <w:pPr>
        <w:spacing w:before="240"/>
        <w:rPr>
          <w:b/>
          <w:bCs/>
          <w:lang w:val="en-GB" w:eastAsia="zh-CN"/>
        </w:rPr>
      </w:pPr>
      <w:r w:rsidRPr="00370E81">
        <w:rPr>
          <w:b/>
          <w:bCs/>
          <w:lang w:val="en-GB" w:eastAsia="zh-CN"/>
        </w:rPr>
        <w:t xml:space="preserve">Proposal </w:t>
      </w:r>
      <w:r>
        <w:rPr>
          <w:b/>
          <w:bCs/>
          <w:lang w:val="en-GB" w:eastAsia="zh-CN"/>
        </w:rPr>
        <w:t>26</w:t>
      </w:r>
      <w:r w:rsidRPr="00370E81">
        <w:rPr>
          <w:b/>
          <w:bCs/>
          <w:lang w:val="en-GB" w:eastAsia="zh-CN"/>
        </w:rPr>
        <w:t xml:space="preserve">: </w:t>
      </w:r>
      <w:r>
        <w:rPr>
          <w:b/>
          <w:bCs/>
          <w:lang w:val="en-GB" w:eastAsia="zh-CN"/>
        </w:rPr>
        <w:t>For Case 1, i</w:t>
      </w:r>
      <w:r w:rsidRPr="00370E81">
        <w:rPr>
          <w:b/>
          <w:bCs/>
          <w:lang w:val="en-GB" w:eastAsia="zh-CN"/>
        </w:rPr>
        <w:t xml:space="preserve">nclude a timestamp in the measurement </w:t>
      </w:r>
      <w:r w:rsidRPr="00D97AD7">
        <w:rPr>
          <w:b/>
          <w:bCs/>
          <w:lang w:val="en-GB" w:eastAsia="zh-CN"/>
        </w:rPr>
        <w:t xml:space="preserve">forwarded </w:t>
      </w:r>
      <w:r>
        <w:rPr>
          <w:b/>
          <w:bCs/>
          <w:lang w:val="en-GB" w:eastAsia="zh-CN"/>
        </w:rPr>
        <w:t xml:space="preserve">by the LMF in </w:t>
      </w:r>
      <w:r w:rsidRPr="00370E81">
        <w:rPr>
          <w:b/>
          <w:bCs/>
          <w:lang w:val="en-GB" w:eastAsia="zh-CN"/>
        </w:rPr>
        <w:t>absolute time to indicate when the measurement was made</w:t>
      </w:r>
    </w:p>
    <w:p w14:paraId="3D91915C" w14:textId="77777777" w:rsidR="00977626" w:rsidRDefault="00977626" w:rsidP="00977626">
      <w:pPr>
        <w:spacing w:before="240"/>
        <w:rPr>
          <w:b/>
          <w:bCs/>
          <w:lang w:val="en-GB" w:eastAsia="zh-CN"/>
        </w:rPr>
      </w:pPr>
      <w:r>
        <w:rPr>
          <w:b/>
          <w:bCs/>
          <w:lang w:val="en-GB" w:eastAsia="zh-CN"/>
        </w:rPr>
        <w:t>Proposal 27: For Case 1, the timestamp with absolute time should be included per measurement in the measurement forwarded by the LMF</w:t>
      </w:r>
    </w:p>
    <w:p w14:paraId="1A453681" w14:textId="2868D4A9" w:rsidR="00F4330F" w:rsidRPr="00F4330F" w:rsidRDefault="00F4330F" w:rsidP="00977626">
      <w:pPr>
        <w:spacing w:before="240"/>
        <w:rPr>
          <w:u w:val="single"/>
          <w:lang w:val="en-GB" w:eastAsia="zh-CN"/>
        </w:rPr>
      </w:pPr>
      <w:r w:rsidRPr="00F4330F">
        <w:rPr>
          <w:u w:val="single"/>
          <w:lang w:val="en-GB" w:eastAsia="zh-CN"/>
        </w:rPr>
        <w:t>Phase measurements</w:t>
      </w:r>
    </w:p>
    <w:p w14:paraId="1369C13E" w14:textId="77777777" w:rsidR="00A72C64" w:rsidRPr="00532621" w:rsidRDefault="00A72C64" w:rsidP="00A72C64">
      <w:pPr>
        <w:spacing w:before="240"/>
        <w:rPr>
          <w:b/>
          <w:bCs/>
        </w:rPr>
      </w:pPr>
      <w:r w:rsidRPr="00532621">
        <w:rPr>
          <w:b/>
          <w:bCs/>
        </w:rPr>
        <w:t xml:space="preserve">Observation </w:t>
      </w:r>
      <w:r>
        <w:rPr>
          <w:b/>
          <w:bCs/>
        </w:rPr>
        <w:t>14</w:t>
      </w:r>
      <w:r w:rsidRPr="00532621">
        <w:rPr>
          <w:b/>
          <w:bCs/>
        </w:rPr>
        <w:t>: The AIML model which accepts the first-path phase measurement in addition to PDP measurements yields approximately 4 cm improvement in accuracy compared to the AIML model which accepts only PDP measurements</w:t>
      </w:r>
    </w:p>
    <w:p w14:paraId="5B271F7E" w14:textId="77777777" w:rsidR="00A72C64" w:rsidRPr="00532621" w:rsidRDefault="00A72C64" w:rsidP="00A72C64">
      <w:pPr>
        <w:spacing w:before="240"/>
        <w:rPr>
          <w:b/>
          <w:bCs/>
        </w:rPr>
      </w:pPr>
      <w:r w:rsidRPr="00532621">
        <w:rPr>
          <w:b/>
          <w:bCs/>
        </w:rPr>
        <w:t xml:space="preserve">Observation </w:t>
      </w:r>
      <w:r>
        <w:rPr>
          <w:b/>
          <w:bCs/>
        </w:rPr>
        <w:t>15</w:t>
      </w:r>
      <w:r w:rsidRPr="00532621">
        <w:rPr>
          <w:b/>
          <w:bCs/>
        </w:rPr>
        <w:t>: The all-path phase in addition to PDP measurements does not yield any improvement in accuracy compared to the AIML model which accepts PDP measurements with the first-path based phase measurement</w:t>
      </w:r>
    </w:p>
    <w:p w14:paraId="06F018EB" w14:textId="77777777" w:rsidR="00A72C64" w:rsidRDefault="00A72C64" w:rsidP="00A72C64">
      <w:pPr>
        <w:spacing w:before="240"/>
        <w:rPr>
          <w:b/>
          <w:bCs/>
        </w:rPr>
      </w:pPr>
      <w:r w:rsidRPr="0013032B">
        <w:rPr>
          <w:b/>
          <w:bCs/>
        </w:rPr>
        <w:t>Proposal</w:t>
      </w:r>
      <w:r>
        <w:rPr>
          <w:b/>
          <w:bCs/>
        </w:rPr>
        <w:t xml:space="preserve"> 28</w:t>
      </w:r>
      <w:r w:rsidRPr="0013032B">
        <w:rPr>
          <w:b/>
          <w:bCs/>
        </w:rPr>
        <w:t>:</w:t>
      </w:r>
      <w:r w:rsidRPr="00904C3F">
        <w:rPr>
          <w:b/>
          <w:bCs/>
        </w:rPr>
        <w:t xml:space="preserve"> </w:t>
      </w:r>
      <w:r>
        <w:rPr>
          <w:b/>
          <w:bCs/>
        </w:rPr>
        <w:t>Do not introduce CIR where all paths or samples</w:t>
      </w:r>
      <w:r>
        <w:rPr>
          <w:rFonts w:hint="eastAsia"/>
          <w:b/>
          <w:bCs/>
        </w:rPr>
        <w:t xml:space="preserve"> (if supported)</w:t>
      </w:r>
      <w:r>
        <w:rPr>
          <w:b/>
          <w:bCs/>
        </w:rPr>
        <w:t xml:space="preserve"> have phase information </w:t>
      </w:r>
    </w:p>
    <w:p w14:paraId="43F89150" w14:textId="77777777" w:rsidR="00A72C64" w:rsidRDefault="00A72C64" w:rsidP="00A72C64">
      <w:pPr>
        <w:spacing w:before="240"/>
        <w:rPr>
          <w:b/>
          <w:bCs/>
        </w:rPr>
      </w:pPr>
      <w:r w:rsidRPr="007F0FC6">
        <w:rPr>
          <w:b/>
          <w:bCs/>
        </w:rPr>
        <w:t xml:space="preserve">Proposal </w:t>
      </w:r>
      <w:r>
        <w:rPr>
          <w:b/>
          <w:bCs/>
        </w:rPr>
        <w:t>29</w:t>
      </w:r>
      <w:r w:rsidRPr="007F0FC6">
        <w:rPr>
          <w:b/>
          <w:bCs/>
        </w:rPr>
        <w:t>: Support first-path phase measurement, namely RSCP and RSCPD, for AIML based positioning</w:t>
      </w:r>
    </w:p>
    <w:p w14:paraId="39C8FD4B" w14:textId="77777777" w:rsidR="00836E81" w:rsidRPr="00F71968" w:rsidRDefault="00836E81" w:rsidP="00836E81">
      <w:pPr>
        <w:spacing w:after="0"/>
        <w:rPr>
          <w:b/>
          <w:bCs/>
        </w:rPr>
      </w:pPr>
      <w:r w:rsidRPr="00F71968">
        <w:rPr>
          <w:b/>
          <w:bCs/>
          <w:lang w:val="en-GB" w:eastAsia="zh-CN"/>
        </w:rPr>
        <w:t>Proposal</w:t>
      </w:r>
      <w:r w:rsidRPr="009D3DC1">
        <w:rPr>
          <w:b/>
          <w:bCs/>
          <w:lang w:val="en-GB" w:eastAsia="zh-CN"/>
        </w:rPr>
        <w:t xml:space="preserve"> </w:t>
      </w:r>
      <w:r>
        <w:rPr>
          <w:b/>
          <w:bCs/>
          <w:lang w:val="en-GB" w:eastAsia="zh-CN"/>
        </w:rPr>
        <w:t>30</w:t>
      </w:r>
      <w:r w:rsidRPr="009D3DC1">
        <w:rPr>
          <w:b/>
          <w:bCs/>
          <w:lang w:val="en-GB" w:eastAsia="zh-CN"/>
        </w:rPr>
        <w:t>:</w:t>
      </w:r>
      <w:r>
        <w:rPr>
          <w:b/>
          <w:bCs/>
          <w:lang w:val="en-GB" w:eastAsia="zh-CN"/>
        </w:rPr>
        <w:t xml:space="preserve"> </w:t>
      </w:r>
      <w:r w:rsidRPr="00F71968">
        <w:rPr>
          <w:b/>
          <w:bCs/>
        </w:rPr>
        <w:t xml:space="preserve">For AI/ML based positioning case 1, at least the following types of measurements should be requested by the LMF to be made by the UE: </w:t>
      </w:r>
    </w:p>
    <w:p w14:paraId="6EAA0182" w14:textId="77777777" w:rsidR="00836E81" w:rsidRPr="00F71968" w:rsidRDefault="00836E81" w:rsidP="00836E81">
      <w:pPr>
        <w:pStyle w:val="ListParagraph"/>
        <w:widowControl w:val="0"/>
        <w:numPr>
          <w:ilvl w:val="1"/>
          <w:numId w:val="76"/>
        </w:numPr>
        <w:rPr>
          <w:b/>
          <w:bCs/>
        </w:rPr>
      </w:pPr>
      <w:r w:rsidRPr="00F71968">
        <w:rPr>
          <w:b/>
          <w:bCs/>
        </w:rPr>
        <w:t>timing information;</w:t>
      </w:r>
    </w:p>
    <w:p w14:paraId="0B08BB36" w14:textId="77777777" w:rsidR="00836E81" w:rsidRPr="00F212E7" w:rsidRDefault="00836E81" w:rsidP="00836E81">
      <w:pPr>
        <w:pStyle w:val="ListParagraph"/>
        <w:numPr>
          <w:ilvl w:val="1"/>
          <w:numId w:val="76"/>
        </w:numPr>
        <w:rPr>
          <w:b/>
          <w:bCs/>
          <w:lang w:val="en-GB" w:eastAsia="zh-CN"/>
        </w:rPr>
      </w:pPr>
      <w:r w:rsidRPr="00F71968">
        <w:rPr>
          <w:b/>
          <w:bCs/>
        </w:rPr>
        <w:t>paired timing information and power information.</w:t>
      </w:r>
    </w:p>
    <w:p w14:paraId="6902B825" w14:textId="77777777" w:rsidR="00836E81" w:rsidRPr="00F71968" w:rsidRDefault="00836E81" w:rsidP="00836E81">
      <w:pPr>
        <w:pStyle w:val="ListParagraph"/>
        <w:numPr>
          <w:ilvl w:val="1"/>
          <w:numId w:val="76"/>
        </w:numPr>
        <w:rPr>
          <w:b/>
          <w:bCs/>
          <w:lang w:val="en-GB" w:eastAsia="zh-CN"/>
        </w:rPr>
      </w:pPr>
      <w:r>
        <w:rPr>
          <w:b/>
          <w:bCs/>
        </w:rPr>
        <w:t>phase measurement</w:t>
      </w:r>
    </w:p>
    <w:p w14:paraId="06480A1F" w14:textId="076925DF" w:rsidR="005A2072" w:rsidRPr="00AC0A81" w:rsidRDefault="005A2072" w:rsidP="00AC0A81">
      <w:pPr>
        <w:spacing w:before="240"/>
        <w:rPr>
          <w:u w:val="single"/>
          <w:lang w:val="en-GB"/>
        </w:rPr>
      </w:pPr>
      <w:r w:rsidRPr="00AC0A81">
        <w:rPr>
          <w:u w:val="single"/>
          <w:lang w:val="en-GB"/>
        </w:rPr>
        <w:t>AIML assisted positioning</w:t>
      </w:r>
    </w:p>
    <w:p w14:paraId="6599B935" w14:textId="77777777" w:rsidR="0004184D" w:rsidRDefault="0004184D" w:rsidP="0004184D">
      <w:pPr>
        <w:rPr>
          <w:b/>
          <w:bCs/>
          <w:lang w:val="en-GB" w:eastAsia="zh-CN"/>
        </w:rPr>
      </w:pPr>
      <w:r w:rsidRPr="00370E81">
        <w:rPr>
          <w:b/>
          <w:bCs/>
          <w:lang w:val="en-GB" w:eastAsia="zh-CN"/>
        </w:rPr>
        <w:t xml:space="preserve">Proposal </w:t>
      </w:r>
      <w:r>
        <w:rPr>
          <w:b/>
          <w:bCs/>
          <w:lang w:val="en-GB" w:eastAsia="zh-CN"/>
        </w:rPr>
        <w:t>31</w:t>
      </w:r>
      <w:r w:rsidRPr="00370E81">
        <w:rPr>
          <w:b/>
          <w:bCs/>
          <w:lang w:val="en-GB" w:eastAsia="zh-CN"/>
        </w:rPr>
        <w:t xml:space="preserve">: </w:t>
      </w:r>
      <w:r>
        <w:rPr>
          <w:b/>
          <w:bCs/>
          <w:lang w:val="en-GB" w:eastAsia="zh-CN"/>
        </w:rPr>
        <w:t>For AIML assisted positioning, s</w:t>
      </w:r>
      <w:r w:rsidRPr="00370E81">
        <w:rPr>
          <w:b/>
          <w:bCs/>
          <w:lang w:val="en-GB" w:eastAsia="zh-CN"/>
        </w:rPr>
        <w:t>upport an indication in the measurement report to indicate the reported timing measurement is inferred</w:t>
      </w:r>
      <w:r>
        <w:rPr>
          <w:b/>
          <w:bCs/>
          <w:lang w:val="en-GB" w:eastAsia="zh-CN"/>
        </w:rPr>
        <w:t xml:space="preserve"> by an AIML model(s)</w:t>
      </w:r>
      <w:r w:rsidRPr="00370E81">
        <w:rPr>
          <w:b/>
          <w:bCs/>
          <w:lang w:val="en-GB" w:eastAsia="zh-CN"/>
        </w:rPr>
        <w:t>.</w:t>
      </w:r>
    </w:p>
    <w:p w14:paraId="5D49A1FD" w14:textId="77777777" w:rsidR="00604EE8" w:rsidRPr="00532621" w:rsidRDefault="00604EE8" w:rsidP="00604EE8">
      <w:pPr>
        <w:spacing w:before="240"/>
        <w:jc w:val="left"/>
        <w:rPr>
          <w:rFonts w:cs="Times New Roman"/>
          <w:b/>
          <w:bCs/>
          <w:lang w:val="en-GB"/>
        </w:rPr>
      </w:pPr>
      <w:r w:rsidRPr="00532621">
        <w:rPr>
          <w:rFonts w:cs="Times New Roman"/>
          <w:b/>
          <w:bCs/>
          <w:lang w:val="en-GB"/>
        </w:rPr>
        <w:t xml:space="preserve">Proposal </w:t>
      </w:r>
      <w:r>
        <w:rPr>
          <w:rFonts w:cs="Times New Roman"/>
          <w:b/>
          <w:bCs/>
          <w:lang w:val="en-GB"/>
        </w:rPr>
        <w:t>32</w:t>
      </w:r>
      <w:r w:rsidRPr="00532621">
        <w:rPr>
          <w:rFonts w:cs="Times New Roman"/>
          <w:b/>
          <w:bCs/>
          <w:lang w:val="en-GB"/>
        </w:rPr>
        <w:t>: For Case 3a, keep the current definition of the LOS indicator shown in TS 37.355,  “the likelihood of a Line-of-Sight propagation path from the source to the receiver”</w:t>
      </w:r>
    </w:p>
    <w:p w14:paraId="75E7C93A" w14:textId="77777777" w:rsidR="00604EE8" w:rsidRPr="007F0FC6" w:rsidRDefault="00604EE8" w:rsidP="00604EE8">
      <w:pPr>
        <w:rPr>
          <w:b/>
          <w:bCs/>
          <w:lang w:eastAsia="zh-CN"/>
        </w:rPr>
      </w:pPr>
      <w:r w:rsidRPr="007F0FC6">
        <w:rPr>
          <w:b/>
          <w:bCs/>
        </w:rPr>
        <w:t xml:space="preserve">Proposal </w:t>
      </w:r>
      <w:r>
        <w:rPr>
          <w:b/>
          <w:bCs/>
        </w:rPr>
        <w:t>33</w:t>
      </w:r>
      <w:r w:rsidRPr="007F0FC6">
        <w:rPr>
          <w:b/>
          <w:bCs/>
        </w:rPr>
        <w:t>: Study feasibility of obtaining the ground truth for timing information for Case 3a</w:t>
      </w:r>
    </w:p>
    <w:p w14:paraId="141C5136" w14:textId="12D71D14" w:rsidR="00BD2DA1" w:rsidRPr="00AC0A81" w:rsidRDefault="00BD2DA1" w:rsidP="00960C16">
      <w:pPr>
        <w:rPr>
          <w:u w:val="single"/>
        </w:rPr>
      </w:pPr>
      <w:r w:rsidRPr="00AC0A81">
        <w:rPr>
          <w:u w:val="single"/>
        </w:rPr>
        <w:t>Performance monitoring for LMF-sided model</w:t>
      </w:r>
    </w:p>
    <w:p w14:paraId="77EEEF4B" w14:textId="77777777" w:rsidR="00F82D1C" w:rsidRDefault="00F82D1C" w:rsidP="00F82D1C">
      <w:pPr>
        <w:rPr>
          <w:b/>
          <w:bCs/>
          <w:lang w:val="en-GB" w:eastAsia="zh-CN"/>
        </w:rPr>
      </w:pPr>
      <w:r w:rsidRPr="00D97AD7">
        <w:rPr>
          <w:b/>
          <w:bCs/>
          <w:lang w:val="en-GB" w:eastAsia="zh-CN"/>
        </w:rPr>
        <w:lastRenderedPageBreak/>
        <w:t xml:space="preserve">Proposal </w:t>
      </w:r>
      <w:r>
        <w:rPr>
          <w:b/>
          <w:bCs/>
          <w:lang w:val="en-GB" w:eastAsia="zh-CN"/>
        </w:rPr>
        <w:t>34</w:t>
      </w:r>
      <w:r w:rsidRPr="00D97AD7">
        <w:rPr>
          <w:b/>
          <w:bCs/>
          <w:lang w:val="en-GB" w:eastAsia="zh-CN"/>
        </w:rPr>
        <w:t xml:space="preserve">: </w:t>
      </w:r>
      <w:r>
        <w:rPr>
          <w:b/>
          <w:bCs/>
          <w:lang w:val="en-GB" w:eastAsia="zh-CN"/>
        </w:rPr>
        <w:t xml:space="preserve">For Case 3b, specification enhancement is not needed for </w:t>
      </w:r>
      <w:r w:rsidRPr="003F00C1">
        <w:rPr>
          <w:b/>
          <w:bCs/>
          <w:lang w:val="en-GB" w:eastAsia="zh-CN"/>
        </w:rPr>
        <w:t>assistance information and/or measurement report</w:t>
      </w:r>
      <w:r>
        <w:rPr>
          <w:b/>
          <w:bCs/>
          <w:lang w:val="en-GB" w:eastAsia="zh-CN"/>
        </w:rPr>
        <w:t xml:space="preserve"> </w:t>
      </w:r>
      <w:r w:rsidRPr="003F00C1">
        <w:rPr>
          <w:b/>
          <w:bCs/>
          <w:lang w:val="en-GB" w:eastAsia="zh-CN"/>
        </w:rPr>
        <w:t>sent from UE/PRU</w:t>
      </w:r>
      <w:r>
        <w:rPr>
          <w:b/>
          <w:bCs/>
          <w:lang w:val="en-GB" w:eastAsia="zh-CN"/>
        </w:rPr>
        <w:t xml:space="preserve"> and/or gNB </w:t>
      </w:r>
      <w:r w:rsidRPr="003F00C1">
        <w:rPr>
          <w:b/>
          <w:bCs/>
          <w:lang w:val="en-GB" w:eastAsia="zh-CN"/>
        </w:rPr>
        <w:t>to LMF</w:t>
      </w:r>
      <w:r>
        <w:rPr>
          <w:b/>
          <w:bCs/>
          <w:lang w:val="en-GB" w:eastAsia="zh-CN"/>
        </w:rPr>
        <w:t xml:space="preserve"> </w:t>
      </w:r>
      <w:r w:rsidRPr="002E7E17">
        <w:rPr>
          <w:b/>
          <w:bCs/>
          <w:lang w:val="en-GB" w:eastAsia="zh-CN"/>
        </w:rPr>
        <w:t xml:space="preserve">to assist </w:t>
      </w:r>
      <w:r>
        <w:rPr>
          <w:b/>
          <w:bCs/>
          <w:lang w:val="en-GB" w:eastAsia="zh-CN"/>
        </w:rPr>
        <w:t>LMF</w:t>
      </w:r>
      <w:r w:rsidRPr="002E7E17">
        <w:rPr>
          <w:b/>
          <w:bCs/>
          <w:lang w:val="en-GB" w:eastAsia="zh-CN"/>
        </w:rPr>
        <w:t xml:space="preserve"> for the performance monitoring</w:t>
      </w:r>
      <w:r>
        <w:rPr>
          <w:b/>
          <w:bCs/>
          <w:lang w:val="en-GB" w:eastAsia="zh-CN"/>
        </w:rPr>
        <w:t>.</w:t>
      </w:r>
    </w:p>
    <w:p w14:paraId="25CA4699" w14:textId="7BC88EAF" w:rsidR="00410E50" w:rsidRPr="00F71968" w:rsidRDefault="00803B18" w:rsidP="00410E50">
      <w:pPr>
        <w:widowControl w:val="0"/>
        <w:tabs>
          <w:tab w:val="left" w:pos="8640"/>
        </w:tabs>
        <w:spacing w:before="120" w:after="120"/>
        <w:rPr>
          <w:rFonts w:cs="Times New Roman"/>
          <w:u w:val="single"/>
          <w:lang w:val="en-GB"/>
        </w:rPr>
      </w:pPr>
      <w:r>
        <w:rPr>
          <w:rFonts w:cs="Times New Roman"/>
          <w:u w:val="single"/>
          <w:lang w:val="en-GB"/>
        </w:rPr>
        <w:t>Positioning methods</w:t>
      </w:r>
    </w:p>
    <w:p w14:paraId="72F6800B" w14:textId="77777777" w:rsidR="00CD67FB" w:rsidRDefault="00CD67FB" w:rsidP="00CD67FB">
      <w:pPr>
        <w:rPr>
          <w:b/>
          <w:bCs/>
        </w:rPr>
      </w:pPr>
      <w:r w:rsidRPr="007F0FC6">
        <w:rPr>
          <w:b/>
          <w:bCs/>
        </w:rPr>
        <w:t xml:space="preserve">Observation </w:t>
      </w:r>
      <w:r>
        <w:rPr>
          <w:b/>
          <w:bCs/>
        </w:rPr>
        <w:t>16</w:t>
      </w:r>
      <w:r w:rsidRPr="007F0FC6">
        <w:rPr>
          <w:b/>
          <w:bCs/>
        </w:rPr>
        <w:t>: For Case 3b, the existing RTT positioning method can be used without any specification impact</w:t>
      </w:r>
      <w:r>
        <w:rPr>
          <w:b/>
          <w:bCs/>
        </w:rPr>
        <w:t xml:space="preserve"> and coexist with AIML based positioning</w:t>
      </w:r>
    </w:p>
    <w:p w14:paraId="3D1062E7" w14:textId="77777777" w:rsidR="00CD67FB" w:rsidRDefault="00CD67FB" w:rsidP="00CD67FB">
      <w:pPr>
        <w:rPr>
          <w:b/>
          <w:bCs/>
        </w:rPr>
      </w:pPr>
      <w:r w:rsidRPr="007F0FC6">
        <w:rPr>
          <w:b/>
          <w:bCs/>
        </w:rPr>
        <w:t xml:space="preserve">Observation </w:t>
      </w:r>
      <w:r>
        <w:rPr>
          <w:b/>
          <w:bCs/>
        </w:rPr>
        <w:t>17</w:t>
      </w:r>
      <w:r w:rsidRPr="007F0FC6">
        <w:rPr>
          <w:b/>
          <w:bCs/>
        </w:rPr>
        <w:t>: For Case 3a, the LMF can request the gNB to report inferred gNB Rx-Tx time</w:t>
      </w:r>
      <w:r>
        <w:rPr>
          <w:b/>
          <w:bCs/>
        </w:rPr>
        <w:t xml:space="preserve"> while</w:t>
      </w:r>
      <w:r w:rsidRPr="007F0FC6">
        <w:rPr>
          <w:b/>
          <w:bCs/>
        </w:rPr>
        <w:t xml:space="preserve"> </w:t>
      </w:r>
      <w:r>
        <w:rPr>
          <w:b/>
          <w:bCs/>
        </w:rPr>
        <w:t>t</w:t>
      </w:r>
      <w:r w:rsidRPr="007F0FC6">
        <w:rPr>
          <w:b/>
          <w:bCs/>
        </w:rPr>
        <w:t>he UE can report UE Rx-Tx time to the LMF</w:t>
      </w:r>
      <w:r>
        <w:rPr>
          <w:b/>
          <w:bCs/>
        </w:rPr>
        <w:t xml:space="preserve"> under the </w:t>
      </w:r>
      <w:r w:rsidRPr="007F0FC6">
        <w:rPr>
          <w:b/>
          <w:bCs/>
        </w:rPr>
        <w:t>RTT positioning method.</w:t>
      </w:r>
    </w:p>
    <w:p w14:paraId="30739062" w14:textId="77777777" w:rsidR="00CD67FB" w:rsidRPr="007F0FC6" w:rsidRDefault="00CD67FB" w:rsidP="00CD67FB">
      <w:pPr>
        <w:rPr>
          <w:b/>
          <w:bCs/>
        </w:rPr>
      </w:pPr>
      <w:r w:rsidRPr="007F0FC6">
        <w:rPr>
          <w:b/>
          <w:bCs/>
        </w:rPr>
        <w:t xml:space="preserve">Proposal </w:t>
      </w:r>
      <w:r>
        <w:rPr>
          <w:b/>
          <w:bCs/>
        </w:rPr>
        <w:t>35</w:t>
      </w:r>
      <w:r w:rsidRPr="007F0FC6">
        <w:rPr>
          <w:b/>
          <w:bCs/>
        </w:rPr>
        <w:t xml:space="preserve">: Support multi-RTT positioning method under Case 3b without any specification </w:t>
      </w:r>
      <w:r>
        <w:rPr>
          <w:b/>
          <w:bCs/>
        </w:rPr>
        <w:t>enhancement</w:t>
      </w:r>
    </w:p>
    <w:p w14:paraId="5C76D10C" w14:textId="77777777" w:rsidR="00CD67FB" w:rsidRDefault="00CD67FB" w:rsidP="00CD67FB">
      <w:pPr>
        <w:rPr>
          <w:u w:val="single"/>
        </w:rPr>
      </w:pPr>
      <w:r w:rsidRPr="007F0FC6">
        <w:rPr>
          <w:b/>
          <w:bCs/>
        </w:rPr>
        <w:t xml:space="preserve">Proposal </w:t>
      </w:r>
      <w:r>
        <w:rPr>
          <w:b/>
          <w:bCs/>
        </w:rPr>
        <w:t>36</w:t>
      </w:r>
      <w:r w:rsidRPr="007F0FC6">
        <w:rPr>
          <w:b/>
          <w:bCs/>
        </w:rPr>
        <w:t xml:space="preserve">: Support multi-RTT positioning method under Case 3a with a request from the LMF to the gNB to use </w:t>
      </w:r>
      <w:r>
        <w:rPr>
          <w:b/>
          <w:bCs/>
        </w:rPr>
        <w:t xml:space="preserve">an </w:t>
      </w:r>
      <w:r w:rsidRPr="007F0FC6">
        <w:rPr>
          <w:b/>
          <w:bCs/>
        </w:rPr>
        <w:t>AIML</w:t>
      </w:r>
      <w:r>
        <w:rPr>
          <w:b/>
          <w:bCs/>
        </w:rPr>
        <w:t xml:space="preserve"> model</w:t>
      </w:r>
      <w:r w:rsidRPr="007F0FC6">
        <w:rPr>
          <w:b/>
          <w:bCs/>
        </w:rPr>
        <w:t xml:space="preserve"> for generating gNB Rx-Tx time</w:t>
      </w:r>
    </w:p>
    <w:p w14:paraId="71C8D3BE" w14:textId="77777777" w:rsidR="00537828" w:rsidRPr="007F0FC6" w:rsidRDefault="00537828" w:rsidP="00537828">
      <w:pPr>
        <w:rPr>
          <w:b/>
          <w:bCs/>
        </w:rPr>
      </w:pPr>
      <w:r w:rsidRPr="007F0FC6">
        <w:rPr>
          <w:b/>
          <w:bCs/>
        </w:rPr>
        <w:t xml:space="preserve">Observation </w:t>
      </w:r>
      <w:r>
        <w:rPr>
          <w:b/>
          <w:bCs/>
        </w:rPr>
        <w:t>18</w:t>
      </w:r>
      <w:r w:rsidRPr="007F0FC6">
        <w:rPr>
          <w:b/>
          <w:bCs/>
        </w:rPr>
        <w:t>:</w:t>
      </w:r>
      <w:r>
        <w:rPr>
          <w:b/>
          <w:bCs/>
        </w:rPr>
        <w:t xml:space="preserve"> </w:t>
      </w:r>
      <w:r w:rsidRPr="007F0FC6">
        <w:rPr>
          <w:b/>
          <w:bCs/>
        </w:rPr>
        <w:t xml:space="preserve">For Case 3a and Case 3b, the existing UL or DL &amp; UL positioning methods can be enhanced to achieve AIML based positioning </w:t>
      </w:r>
    </w:p>
    <w:p w14:paraId="40701DD4" w14:textId="77777777" w:rsidR="00537828" w:rsidRPr="007F0FC6" w:rsidRDefault="00537828" w:rsidP="00537828">
      <w:pPr>
        <w:rPr>
          <w:b/>
          <w:bCs/>
        </w:rPr>
      </w:pPr>
      <w:r w:rsidRPr="007F0FC6">
        <w:rPr>
          <w:b/>
          <w:bCs/>
        </w:rPr>
        <w:t xml:space="preserve">Proposal </w:t>
      </w:r>
      <w:r>
        <w:rPr>
          <w:b/>
          <w:bCs/>
        </w:rPr>
        <w:t>37</w:t>
      </w:r>
      <w:r w:rsidRPr="007F0FC6">
        <w:rPr>
          <w:b/>
          <w:bCs/>
        </w:rPr>
        <w:t>: For Case 3a and Case 3b, use existing UL or DL &amp; UL positioning methods as the starting point for AIML-based positioning method</w:t>
      </w:r>
    </w:p>
    <w:p w14:paraId="16AEA7D7" w14:textId="77777777" w:rsidR="00537828" w:rsidRPr="007F0FC6" w:rsidRDefault="00537828" w:rsidP="00537828">
      <w:pPr>
        <w:rPr>
          <w:b/>
          <w:bCs/>
        </w:rPr>
      </w:pPr>
      <w:r w:rsidRPr="007F0FC6">
        <w:rPr>
          <w:b/>
          <w:bCs/>
        </w:rPr>
        <w:t xml:space="preserve">Observation </w:t>
      </w:r>
      <w:r>
        <w:rPr>
          <w:b/>
          <w:bCs/>
        </w:rPr>
        <w:t>19</w:t>
      </w:r>
      <w:r w:rsidRPr="007F0FC6">
        <w:rPr>
          <w:b/>
          <w:bCs/>
        </w:rPr>
        <w:t>: For Case 1, the existing UE based DL-TDOA can be used as the starting point for AIML-based positioning method; There is no need to define a new positioning method for AIML-based positioning method.</w:t>
      </w:r>
    </w:p>
    <w:p w14:paraId="7881D331" w14:textId="00603077" w:rsidR="00626EC6" w:rsidRPr="00F71968" w:rsidRDefault="00537828" w:rsidP="00F71968">
      <w:pPr>
        <w:rPr>
          <w:rFonts w:cs="Times New Roman"/>
          <w:lang w:val="en-GB"/>
        </w:rPr>
      </w:pPr>
      <w:r w:rsidRPr="007F0FC6">
        <w:rPr>
          <w:b/>
          <w:bCs/>
        </w:rPr>
        <w:t xml:space="preserve">Proposal </w:t>
      </w:r>
      <w:r>
        <w:rPr>
          <w:b/>
          <w:bCs/>
        </w:rPr>
        <w:t>38</w:t>
      </w:r>
      <w:r w:rsidRPr="007F0FC6">
        <w:rPr>
          <w:b/>
          <w:bCs/>
        </w:rPr>
        <w:t xml:space="preserve">: For Case 1, enhance </w:t>
      </w:r>
      <w:r>
        <w:rPr>
          <w:rFonts w:hint="eastAsia"/>
          <w:b/>
          <w:bCs/>
        </w:rPr>
        <w:t xml:space="preserve">the </w:t>
      </w:r>
      <w:r w:rsidRPr="007F0FC6">
        <w:rPr>
          <w:b/>
          <w:bCs/>
        </w:rPr>
        <w:t>existing UE-based DL-TDOA positioning method to support AIML-based positioning</w:t>
      </w:r>
    </w:p>
    <w:p w14:paraId="72727A27" w14:textId="70E9289E" w:rsidR="00403690" w:rsidRPr="00F71968" w:rsidRDefault="00024B0C" w:rsidP="00C504B2">
      <w:pPr>
        <w:pStyle w:val="Heading1"/>
        <w:numPr>
          <w:ilvl w:val="0"/>
          <w:numId w:val="0"/>
        </w:numPr>
        <w:ind w:left="432" w:hanging="432"/>
        <w:rPr>
          <w:lang w:val="en-US"/>
        </w:rPr>
      </w:pPr>
      <w:r w:rsidRPr="008F7262">
        <w:t>Reference</w:t>
      </w:r>
    </w:p>
    <w:p w14:paraId="5F5DF678" w14:textId="1B80A7AE" w:rsidR="00810121" w:rsidRDefault="00810121" w:rsidP="009A0423">
      <w:pPr>
        <w:rPr>
          <w:rFonts w:cs="Arial"/>
          <w:lang w:val="en-CA"/>
        </w:rPr>
      </w:pPr>
      <w:r>
        <w:rPr>
          <w:rFonts w:cs="Arial"/>
          <w:lang w:val="en-CA"/>
        </w:rPr>
        <w:t xml:space="preserve">[1] </w:t>
      </w:r>
      <w:r w:rsidR="00A84F37" w:rsidRPr="00A84F37">
        <w:rPr>
          <w:rFonts w:cs="Arial"/>
          <w:lang w:val="en-CA"/>
        </w:rPr>
        <w:t>RP-234039</w:t>
      </w:r>
      <w:r w:rsidR="00A84F37">
        <w:rPr>
          <w:rFonts w:cs="Arial"/>
          <w:lang w:val="en-CA"/>
        </w:rPr>
        <w:t>, “</w:t>
      </w:r>
      <w:r w:rsidR="004E6EDA" w:rsidRPr="004E6EDA">
        <w:rPr>
          <w:rFonts w:cs="Arial"/>
          <w:lang w:val="en-CA"/>
        </w:rPr>
        <w:t>New WID on Artificial Intelligence (AI)/Machine Learning (ML) for NR Air Interface</w:t>
      </w:r>
      <w:r w:rsidR="009A0423">
        <w:rPr>
          <w:rFonts w:cs="Arial"/>
          <w:lang w:val="en-CA"/>
        </w:rPr>
        <w:t>,</w:t>
      </w:r>
      <w:r w:rsidR="00A84F37">
        <w:rPr>
          <w:rFonts w:cs="Arial"/>
          <w:lang w:val="en-CA"/>
        </w:rPr>
        <w:t>”</w:t>
      </w:r>
      <w:r w:rsidR="009A0423">
        <w:rPr>
          <w:rFonts w:cs="Arial"/>
          <w:lang w:val="en-CA"/>
        </w:rPr>
        <w:t xml:space="preserve"> RAN#102</w:t>
      </w:r>
      <w:r w:rsidR="000D3877">
        <w:rPr>
          <w:rFonts w:cs="Arial"/>
          <w:lang w:val="en-CA"/>
        </w:rPr>
        <w:t xml:space="preserve">, </w:t>
      </w:r>
      <w:r w:rsidR="00315A7E">
        <w:rPr>
          <w:rFonts w:cs="Arial"/>
          <w:lang w:val="en-CA"/>
        </w:rPr>
        <w:t xml:space="preserve">Edinburgh, Scotland, </w:t>
      </w:r>
      <w:r w:rsidR="002844A0">
        <w:rPr>
          <w:rFonts w:cs="Arial"/>
          <w:lang w:val="en-CA"/>
        </w:rPr>
        <w:t>Dec.</w:t>
      </w:r>
      <w:r w:rsidR="004F0EFC">
        <w:rPr>
          <w:rFonts w:cs="Arial"/>
          <w:lang w:val="en-CA"/>
        </w:rPr>
        <w:t>,</w:t>
      </w:r>
      <w:r w:rsidR="002844A0">
        <w:rPr>
          <w:rFonts w:cs="Arial"/>
          <w:lang w:val="en-CA"/>
        </w:rPr>
        <w:t xml:space="preserve"> 2023.</w:t>
      </w:r>
    </w:p>
    <w:p w14:paraId="3BE777CC" w14:textId="644E663E" w:rsidR="00F16B4D" w:rsidRDefault="00F16B4D" w:rsidP="009A0423">
      <w:pPr>
        <w:rPr>
          <w:rFonts w:cs="Arial"/>
          <w:lang w:val="en-CA"/>
        </w:rPr>
      </w:pPr>
      <w:r>
        <w:rPr>
          <w:rFonts w:cs="Arial" w:hint="eastAsia"/>
          <w:lang w:val="en-CA"/>
        </w:rPr>
        <w:t>[2] RAN chair notes, RAN#1</w:t>
      </w:r>
      <w:r w:rsidR="00A80822">
        <w:rPr>
          <w:rFonts w:cs="Arial"/>
          <w:lang w:val="en-CA"/>
        </w:rPr>
        <w:t>0</w:t>
      </w:r>
      <w:r>
        <w:rPr>
          <w:rFonts w:cs="Arial" w:hint="eastAsia"/>
          <w:lang w:val="en-CA"/>
        </w:rPr>
        <w:t>5, Melbour</w:t>
      </w:r>
      <w:r w:rsidR="00BC533E">
        <w:rPr>
          <w:rFonts w:cs="Arial" w:hint="eastAsia"/>
          <w:lang w:val="en-CA"/>
        </w:rPr>
        <w:t>ne, Australia, June, 2024.</w:t>
      </w:r>
      <w:r>
        <w:rPr>
          <w:rFonts w:cs="Arial" w:hint="eastAsia"/>
          <w:lang w:val="en-CA"/>
        </w:rPr>
        <w:t xml:space="preserve"> </w:t>
      </w:r>
    </w:p>
    <w:p w14:paraId="2F5A7141" w14:textId="16ACF2B5" w:rsidR="00015DFC" w:rsidRDefault="00015DFC" w:rsidP="009A0423">
      <w:pPr>
        <w:rPr>
          <w:rFonts w:cs="Arial"/>
          <w:lang w:val="en-CA"/>
        </w:rPr>
      </w:pPr>
      <w:r w:rsidRPr="00294313">
        <w:rPr>
          <w:rFonts w:cs="Arial"/>
          <w:lang w:val="en-CA"/>
        </w:rPr>
        <w:t>[</w:t>
      </w:r>
      <w:r w:rsidR="003E3EC8">
        <w:rPr>
          <w:rFonts w:cs="Arial"/>
          <w:lang w:val="en-CA"/>
        </w:rPr>
        <w:t>3</w:t>
      </w:r>
      <w:r w:rsidRPr="00294313">
        <w:rPr>
          <w:rFonts w:cs="Arial"/>
          <w:lang w:val="en-CA"/>
        </w:rPr>
        <w:t>] R2-</w:t>
      </w:r>
      <w:r w:rsidR="00D35C93" w:rsidRPr="00294313">
        <w:rPr>
          <w:rFonts w:cs="Arial"/>
          <w:lang w:val="en-CA"/>
        </w:rPr>
        <w:t>240</w:t>
      </w:r>
      <w:r w:rsidR="00D35C93">
        <w:rPr>
          <w:rFonts w:cs="Arial"/>
          <w:lang w:val="en-CA"/>
        </w:rPr>
        <w:t>6201</w:t>
      </w:r>
      <w:r w:rsidRPr="00294313">
        <w:rPr>
          <w:rFonts w:cs="Arial"/>
          <w:lang w:val="en-CA"/>
        </w:rPr>
        <w:t>, “Agenda for RAN2#</w:t>
      </w:r>
      <w:r w:rsidR="00D35C93" w:rsidRPr="00294313">
        <w:rPr>
          <w:rFonts w:cs="Arial"/>
          <w:lang w:val="en-CA"/>
        </w:rPr>
        <w:t>12</w:t>
      </w:r>
      <w:r w:rsidR="00D35C93">
        <w:rPr>
          <w:rFonts w:cs="Arial"/>
          <w:lang w:val="en-CA"/>
        </w:rPr>
        <w:t>7</w:t>
      </w:r>
      <w:r w:rsidRPr="00294313">
        <w:rPr>
          <w:rFonts w:cs="Arial"/>
          <w:lang w:val="en-CA"/>
        </w:rPr>
        <w:t xml:space="preserve">, ” </w:t>
      </w:r>
      <w:r w:rsidR="00885DC4" w:rsidRPr="00294313">
        <w:rPr>
          <w:rFonts w:cs="Arial"/>
          <w:lang w:val="en-CA"/>
        </w:rPr>
        <w:t xml:space="preserve">RAN2 chair, </w:t>
      </w:r>
      <w:r w:rsidRPr="00294313">
        <w:rPr>
          <w:rFonts w:cs="Arial"/>
          <w:lang w:val="en-CA"/>
        </w:rPr>
        <w:t>RAN2#</w:t>
      </w:r>
      <w:r w:rsidR="00D35C93" w:rsidRPr="00294313">
        <w:rPr>
          <w:rFonts w:cs="Arial"/>
          <w:lang w:val="en-CA"/>
        </w:rPr>
        <w:t>12</w:t>
      </w:r>
      <w:r w:rsidR="00D35C93">
        <w:rPr>
          <w:rFonts w:cs="Arial"/>
          <w:lang w:val="en-CA"/>
        </w:rPr>
        <w:t>7</w:t>
      </w:r>
      <w:r w:rsidRPr="00294313">
        <w:rPr>
          <w:rFonts w:cs="Arial"/>
          <w:lang w:val="en-CA"/>
        </w:rPr>
        <w:t xml:space="preserve">, </w:t>
      </w:r>
      <w:r w:rsidR="00D35C93">
        <w:rPr>
          <w:rFonts w:cs="Arial"/>
          <w:lang w:val="en-CA"/>
        </w:rPr>
        <w:t>Maastricht</w:t>
      </w:r>
      <w:r w:rsidRPr="00294313">
        <w:rPr>
          <w:rFonts w:cs="Arial"/>
          <w:lang w:val="en-CA"/>
        </w:rPr>
        <w:t>,</w:t>
      </w:r>
      <w:r w:rsidR="00D35C93">
        <w:rPr>
          <w:rFonts w:cs="Arial"/>
          <w:lang w:val="en-CA"/>
        </w:rPr>
        <w:t xml:space="preserve"> </w:t>
      </w:r>
      <w:r w:rsidR="005B1BD4">
        <w:rPr>
          <w:rFonts w:cs="Arial"/>
          <w:lang w:val="en-CA"/>
        </w:rPr>
        <w:t xml:space="preserve">The </w:t>
      </w:r>
      <w:r w:rsidR="00D35C93">
        <w:rPr>
          <w:rFonts w:cs="Arial"/>
          <w:lang w:val="en-CA"/>
        </w:rPr>
        <w:t>Netherland</w:t>
      </w:r>
      <w:r w:rsidR="005B1BD4">
        <w:rPr>
          <w:rFonts w:cs="Arial"/>
          <w:lang w:val="en-CA"/>
        </w:rPr>
        <w:t>s</w:t>
      </w:r>
      <w:r w:rsidR="00D35C93">
        <w:rPr>
          <w:rFonts w:cs="Arial"/>
          <w:lang w:val="en-CA"/>
        </w:rPr>
        <w:t>,</w:t>
      </w:r>
      <w:r w:rsidRPr="00294313">
        <w:rPr>
          <w:rFonts w:cs="Arial"/>
          <w:lang w:val="en-CA"/>
        </w:rPr>
        <w:t xml:space="preserve"> </w:t>
      </w:r>
      <w:r w:rsidR="00D35C93">
        <w:rPr>
          <w:rFonts w:cs="Arial"/>
          <w:lang w:val="en-CA"/>
        </w:rPr>
        <w:t>Aug.</w:t>
      </w:r>
      <w:r w:rsidR="00EA3047" w:rsidRPr="00294313">
        <w:rPr>
          <w:rFonts w:cs="Arial"/>
          <w:lang w:val="en-CA"/>
        </w:rPr>
        <w:t>,</w:t>
      </w:r>
      <w:r w:rsidRPr="00294313">
        <w:rPr>
          <w:rFonts w:cs="Arial"/>
          <w:lang w:val="en-CA"/>
        </w:rPr>
        <w:t xml:space="preserve"> 2024.</w:t>
      </w:r>
    </w:p>
    <w:p w14:paraId="083227C1" w14:textId="6D3947C2" w:rsidR="0043295B" w:rsidRDefault="0043295B" w:rsidP="009A0423">
      <w:pPr>
        <w:rPr>
          <w:rFonts w:cs="Arial"/>
        </w:rPr>
      </w:pPr>
      <w:r w:rsidRPr="00AC0A81">
        <w:rPr>
          <w:rFonts w:cs="Arial"/>
        </w:rPr>
        <w:t>[</w:t>
      </w:r>
      <w:r w:rsidR="003E3EC8">
        <w:rPr>
          <w:rFonts w:cs="Arial"/>
        </w:rPr>
        <w:t>4</w:t>
      </w:r>
      <w:r w:rsidRPr="00AC0A81">
        <w:rPr>
          <w:rFonts w:cs="Arial"/>
        </w:rPr>
        <w:t xml:space="preserve">] RAN2 chair notes, RAN2#127, Maastricht, The </w:t>
      </w:r>
      <w:r>
        <w:rPr>
          <w:rFonts w:cs="Arial"/>
        </w:rPr>
        <w:t>Netherlands, Aug., 2024.</w:t>
      </w:r>
    </w:p>
    <w:p w14:paraId="2549F8C6" w14:textId="324D83BF" w:rsidR="008B6629" w:rsidRPr="00AC0A81" w:rsidRDefault="008B6629" w:rsidP="009A0423">
      <w:pPr>
        <w:rPr>
          <w:rFonts w:cs="Arial"/>
        </w:rPr>
      </w:pPr>
      <w:r>
        <w:rPr>
          <w:rFonts w:cs="Arial"/>
        </w:rPr>
        <w:t>[</w:t>
      </w:r>
      <w:r w:rsidR="003E3EC8">
        <w:rPr>
          <w:rFonts w:cs="Arial"/>
        </w:rPr>
        <w:t>5</w:t>
      </w:r>
      <w:r>
        <w:rPr>
          <w:rFonts w:cs="Arial"/>
        </w:rPr>
        <w:t>] R1-2407064, “</w:t>
      </w:r>
      <w:r w:rsidRPr="008B6629">
        <w:rPr>
          <w:rFonts w:cs="Arial"/>
        </w:rPr>
        <w:t>LS on applicable functionality reporting for beam management UE-sided model</w:t>
      </w:r>
      <w:r w:rsidR="00F42D68">
        <w:rPr>
          <w:rFonts w:cs="Arial"/>
        </w:rPr>
        <w:t xml:space="preserve">, </w:t>
      </w:r>
      <w:r>
        <w:rPr>
          <w:rFonts w:cs="Arial"/>
        </w:rPr>
        <w:t>”</w:t>
      </w:r>
      <w:r w:rsidR="00461163">
        <w:rPr>
          <w:rFonts w:cs="Arial"/>
        </w:rPr>
        <w:t xml:space="preserve"> </w:t>
      </w:r>
      <w:r w:rsidR="00F42D68">
        <w:rPr>
          <w:rFonts w:cs="Arial"/>
        </w:rPr>
        <w:t xml:space="preserve">Intel, </w:t>
      </w:r>
      <w:r w:rsidR="0030653E">
        <w:rPr>
          <w:rFonts w:cs="Arial"/>
        </w:rPr>
        <w:t xml:space="preserve">RAN1#118b, </w:t>
      </w:r>
      <w:r w:rsidR="00F42D68">
        <w:rPr>
          <w:rFonts w:cs="Arial"/>
        </w:rPr>
        <w:t>Hefei, China,</w:t>
      </w:r>
      <w:r w:rsidR="00357D28">
        <w:rPr>
          <w:rFonts w:cs="Arial"/>
        </w:rPr>
        <w:t xml:space="preserve"> </w:t>
      </w:r>
      <w:r w:rsidR="00F42D68">
        <w:rPr>
          <w:rFonts w:cs="Arial"/>
        </w:rPr>
        <w:t xml:space="preserve"> Oct., 2024.</w:t>
      </w:r>
    </w:p>
    <w:p w14:paraId="394B8F44" w14:textId="5132CB08" w:rsidR="00B86C6E" w:rsidRDefault="00B86C6E" w:rsidP="0006242B">
      <w:pPr>
        <w:rPr>
          <w:rFonts w:cs="Arial"/>
          <w:lang w:val="en-CA"/>
        </w:rPr>
      </w:pPr>
      <w:r>
        <w:rPr>
          <w:rFonts w:cs="Arial"/>
          <w:lang w:val="en-CA"/>
        </w:rPr>
        <w:t>[</w:t>
      </w:r>
      <w:r w:rsidR="003E3EC8">
        <w:rPr>
          <w:rFonts w:cs="Arial"/>
          <w:lang w:val="en-CA"/>
        </w:rPr>
        <w:t>6</w:t>
      </w:r>
      <w:r>
        <w:rPr>
          <w:rFonts w:cs="Arial"/>
          <w:lang w:val="en-CA"/>
        </w:rPr>
        <w:t xml:space="preserve">] </w:t>
      </w:r>
      <w:r w:rsidR="00032230">
        <w:rPr>
          <w:rFonts w:cs="Arial"/>
          <w:lang w:val="en-CA"/>
        </w:rPr>
        <w:t>3GPP</w:t>
      </w:r>
      <w:r>
        <w:rPr>
          <w:rFonts w:cs="Arial"/>
          <w:lang w:val="en-CA"/>
        </w:rPr>
        <w:t>,</w:t>
      </w:r>
      <w:r w:rsidR="004C0C92">
        <w:rPr>
          <w:rFonts w:cs="Arial"/>
          <w:lang w:val="en-CA"/>
        </w:rPr>
        <w:t xml:space="preserve"> TR </w:t>
      </w:r>
      <w:r w:rsidR="00535215">
        <w:rPr>
          <w:rFonts w:cs="Arial"/>
          <w:lang w:val="en-CA"/>
        </w:rPr>
        <w:t>38.84</w:t>
      </w:r>
      <w:r w:rsidR="005766CC">
        <w:rPr>
          <w:rFonts w:cs="Arial"/>
          <w:lang w:val="en-CA"/>
        </w:rPr>
        <w:t>3</w:t>
      </w:r>
      <w:r w:rsidR="00535215">
        <w:rPr>
          <w:rFonts w:cs="Arial"/>
          <w:lang w:val="en-CA"/>
        </w:rPr>
        <w:t>,</w:t>
      </w:r>
      <w:r>
        <w:rPr>
          <w:rFonts w:cs="Arial"/>
          <w:lang w:val="en-CA"/>
        </w:rPr>
        <w:t xml:space="preserve"> “</w:t>
      </w:r>
      <w:r w:rsidR="0006242B" w:rsidRPr="0006242B">
        <w:rPr>
          <w:rFonts w:cs="Arial"/>
          <w:lang w:val="en-CA"/>
        </w:rPr>
        <w:t>Study on Artificial Intelligence (AI)/Machine Learning (ML) for NR air interface</w:t>
      </w:r>
      <w:r>
        <w:rPr>
          <w:rFonts w:cs="Arial"/>
          <w:lang w:val="en-CA"/>
        </w:rPr>
        <w:t xml:space="preserve">,” </w:t>
      </w:r>
      <w:r w:rsidR="00E74424">
        <w:rPr>
          <w:rFonts w:cs="Arial"/>
          <w:lang w:val="en-CA"/>
        </w:rPr>
        <w:t>v 2.0.1.</w:t>
      </w:r>
      <w:r>
        <w:rPr>
          <w:rFonts w:cs="Arial"/>
          <w:lang w:val="en-CA"/>
        </w:rPr>
        <w:t>, Dec., 2023.</w:t>
      </w:r>
    </w:p>
    <w:p w14:paraId="19F106AD" w14:textId="3B61A956" w:rsidR="009F2E11" w:rsidRDefault="009F2E11" w:rsidP="009F2E11">
      <w:pPr>
        <w:rPr>
          <w:rFonts w:cs="Arial"/>
          <w:lang w:val="en-CA"/>
        </w:rPr>
      </w:pPr>
      <w:r>
        <w:rPr>
          <w:rFonts w:cs="Arial"/>
          <w:lang w:val="en-CA"/>
        </w:rPr>
        <w:t>[</w:t>
      </w:r>
      <w:r w:rsidR="003E3EC8">
        <w:rPr>
          <w:rFonts w:cs="Arial"/>
          <w:lang w:val="en-CA"/>
        </w:rPr>
        <w:t>7</w:t>
      </w:r>
      <w:r>
        <w:rPr>
          <w:rFonts w:cs="Arial"/>
          <w:lang w:val="en-CA"/>
        </w:rPr>
        <w:t xml:space="preserve">] </w:t>
      </w:r>
      <w:r>
        <w:rPr>
          <w:rFonts w:cs="Arial" w:hint="eastAsia"/>
          <w:lang w:val="en-CA"/>
        </w:rPr>
        <w:t>RAN1 chair notes, RAN1#11</w:t>
      </w:r>
      <w:r>
        <w:rPr>
          <w:rFonts w:cs="Arial"/>
          <w:lang w:val="en-CA"/>
        </w:rPr>
        <w:t>7</w:t>
      </w:r>
      <w:r>
        <w:rPr>
          <w:rFonts w:cs="Arial" w:hint="eastAsia"/>
          <w:lang w:val="en-CA"/>
        </w:rPr>
        <w:t xml:space="preserve">, </w:t>
      </w:r>
      <w:r>
        <w:rPr>
          <w:rFonts w:cs="Arial"/>
          <w:lang w:val="en-CA"/>
        </w:rPr>
        <w:t>Fukuoka, Japan</w:t>
      </w:r>
      <w:r>
        <w:rPr>
          <w:rFonts w:cs="Arial" w:hint="eastAsia"/>
          <w:lang w:val="en-CA"/>
        </w:rPr>
        <w:t xml:space="preserve">, </w:t>
      </w:r>
      <w:r>
        <w:rPr>
          <w:rFonts w:cs="Arial"/>
          <w:lang w:val="en-CA"/>
        </w:rPr>
        <w:t>May</w:t>
      </w:r>
      <w:r>
        <w:rPr>
          <w:rFonts w:cs="Arial" w:hint="eastAsia"/>
          <w:lang w:val="en-CA"/>
        </w:rPr>
        <w:t>, 2024.</w:t>
      </w:r>
    </w:p>
    <w:p w14:paraId="1FD17B08" w14:textId="127AB8E1" w:rsidR="00FE651A" w:rsidRDefault="00FE651A" w:rsidP="00FE651A">
      <w:pPr>
        <w:rPr>
          <w:rFonts w:cs="Arial"/>
          <w:lang w:val="en-CA"/>
        </w:rPr>
      </w:pPr>
      <w:r>
        <w:rPr>
          <w:rFonts w:cs="Arial"/>
          <w:lang w:val="en-CA"/>
        </w:rPr>
        <w:t>[</w:t>
      </w:r>
      <w:r w:rsidR="003E3EC8">
        <w:rPr>
          <w:rFonts w:cs="Arial"/>
          <w:lang w:val="en-CA"/>
        </w:rPr>
        <w:t>8</w:t>
      </w:r>
      <w:r>
        <w:rPr>
          <w:rFonts w:cs="Arial"/>
          <w:lang w:val="en-CA"/>
        </w:rPr>
        <w:t>] 3GPP, TS 37.355, “</w:t>
      </w:r>
      <w:r w:rsidRPr="00AE1814">
        <w:rPr>
          <w:rFonts w:cs="Arial"/>
          <w:lang w:val="en-CA"/>
        </w:rPr>
        <w:t>LTE Positioning Protocol (LPP)</w:t>
      </w:r>
      <w:r>
        <w:rPr>
          <w:rFonts w:cs="Arial"/>
          <w:lang w:val="en-CA"/>
        </w:rPr>
        <w:t>, ” v 18.</w:t>
      </w:r>
      <w:r w:rsidR="00C05767">
        <w:rPr>
          <w:rFonts w:cs="Arial"/>
          <w:lang w:val="en-CA"/>
        </w:rPr>
        <w:t>3</w:t>
      </w:r>
      <w:r>
        <w:rPr>
          <w:rFonts w:cs="Arial"/>
          <w:lang w:val="en-CA"/>
        </w:rPr>
        <w:t xml:space="preserve">.0, </w:t>
      </w:r>
      <w:r w:rsidR="00F96FE0">
        <w:rPr>
          <w:rFonts w:cs="Arial"/>
          <w:lang w:val="en-CA"/>
        </w:rPr>
        <w:t>Sept</w:t>
      </w:r>
      <w:r w:rsidR="00C05767">
        <w:rPr>
          <w:rFonts w:cs="Arial"/>
          <w:lang w:val="en-CA"/>
        </w:rPr>
        <w:t>.,</w:t>
      </w:r>
      <w:r>
        <w:rPr>
          <w:rFonts w:cs="Arial"/>
          <w:lang w:val="en-CA"/>
        </w:rPr>
        <w:t xml:space="preserve"> 2024.</w:t>
      </w:r>
    </w:p>
    <w:p w14:paraId="7B388910" w14:textId="42376FF7" w:rsidR="0088339E" w:rsidRDefault="0088339E" w:rsidP="0088339E">
      <w:pPr>
        <w:rPr>
          <w:rFonts w:cs="Arial"/>
          <w:lang w:val="en-CA"/>
        </w:rPr>
      </w:pPr>
      <w:r>
        <w:rPr>
          <w:rFonts w:cs="Arial" w:hint="eastAsia"/>
          <w:lang w:val="en-CA"/>
        </w:rPr>
        <w:t>[</w:t>
      </w:r>
      <w:r w:rsidR="003E3EC8">
        <w:rPr>
          <w:rFonts w:cs="Arial"/>
          <w:lang w:val="en-CA"/>
        </w:rPr>
        <w:t>9</w:t>
      </w:r>
      <w:r>
        <w:rPr>
          <w:rFonts w:cs="Arial" w:hint="eastAsia"/>
          <w:lang w:val="en-CA"/>
        </w:rPr>
        <w:t>] RAN1 chair notes, RAN1#116b, Changsha, China, A</w:t>
      </w:r>
      <w:r>
        <w:rPr>
          <w:rFonts w:cs="Arial"/>
          <w:lang w:val="en-CA"/>
        </w:rPr>
        <w:t>p</w:t>
      </w:r>
      <w:r>
        <w:rPr>
          <w:rFonts w:cs="Arial" w:hint="eastAsia"/>
          <w:lang w:val="en-CA"/>
        </w:rPr>
        <w:t>ril, 2024.</w:t>
      </w:r>
    </w:p>
    <w:p w14:paraId="44B01B9F" w14:textId="163CBD09" w:rsidR="00A12570" w:rsidRDefault="00A12570" w:rsidP="00A12570">
      <w:pPr>
        <w:rPr>
          <w:rFonts w:cs="Arial"/>
          <w:lang w:val="en-CA"/>
        </w:rPr>
      </w:pPr>
      <w:r>
        <w:rPr>
          <w:rFonts w:cs="Arial" w:hint="eastAsia"/>
          <w:lang w:val="en-CA"/>
        </w:rPr>
        <w:lastRenderedPageBreak/>
        <w:t>[</w:t>
      </w:r>
      <w:r w:rsidR="003E3EC8">
        <w:rPr>
          <w:rFonts w:cs="Arial"/>
          <w:lang w:val="en-CA"/>
        </w:rPr>
        <w:t>10</w:t>
      </w:r>
      <w:r>
        <w:rPr>
          <w:rFonts w:cs="Arial" w:hint="eastAsia"/>
          <w:lang w:val="en-CA"/>
        </w:rPr>
        <w:t xml:space="preserve">] 3GPP, TS 38.305, </w:t>
      </w:r>
      <w:r>
        <w:rPr>
          <w:rFonts w:cs="Arial"/>
          <w:lang w:val="en-CA"/>
        </w:rPr>
        <w:t>“</w:t>
      </w:r>
      <w:r w:rsidRPr="00A836EC">
        <w:rPr>
          <w:rFonts w:cs="Arial"/>
          <w:lang w:val="en-CA"/>
        </w:rPr>
        <w:t>Stage 2 functional specification of</w:t>
      </w:r>
      <w:r>
        <w:rPr>
          <w:rFonts w:cs="Arial" w:hint="eastAsia"/>
          <w:lang w:val="en-CA"/>
        </w:rPr>
        <w:t xml:space="preserve"> </w:t>
      </w:r>
      <w:r w:rsidRPr="00A836EC">
        <w:rPr>
          <w:rFonts w:cs="Arial"/>
          <w:lang w:val="en-CA"/>
        </w:rPr>
        <w:t>User Equipment (UE) positioning in NG-RAN</w:t>
      </w:r>
      <w:r>
        <w:rPr>
          <w:rFonts w:cs="Arial" w:hint="eastAsia"/>
          <w:lang w:val="en-CA"/>
        </w:rPr>
        <w:t xml:space="preserve">, </w:t>
      </w:r>
      <w:r>
        <w:rPr>
          <w:rFonts w:cs="Arial"/>
          <w:lang w:val="en-CA"/>
        </w:rPr>
        <w:t>”</w:t>
      </w:r>
      <w:r>
        <w:rPr>
          <w:rFonts w:cs="Arial" w:hint="eastAsia"/>
          <w:lang w:val="en-CA"/>
        </w:rPr>
        <w:t xml:space="preserve">  v 18.</w:t>
      </w:r>
      <w:r w:rsidR="00BA7ABD">
        <w:rPr>
          <w:rFonts w:cs="Arial"/>
          <w:lang w:val="en-CA"/>
        </w:rPr>
        <w:t>3</w:t>
      </w:r>
      <w:r>
        <w:rPr>
          <w:rFonts w:cs="Arial" w:hint="eastAsia"/>
          <w:lang w:val="en-CA"/>
        </w:rPr>
        <w:t xml:space="preserve">.0, </w:t>
      </w:r>
      <w:r w:rsidR="00BA7ABD">
        <w:rPr>
          <w:rFonts w:cs="Arial"/>
          <w:lang w:val="en-CA"/>
        </w:rPr>
        <w:t>Sept.</w:t>
      </w:r>
      <w:r>
        <w:rPr>
          <w:rFonts w:cs="Arial" w:hint="eastAsia"/>
          <w:lang w:val="en-CA"/>
        </w:rPr>
        <w:t>, 2024.</w:t>
      </w:r>
    </w:p>
    <w:p w14:paraId="68148822" w14:textId="570E3D7F" w:rsidR="003669AE" w:rsidRDefault="003669AE" w:rsidP="003669AE">
      <w:pPr>
        <w:rPr>
          <w:rFonts w:cs="Arial"/>
          <w:lang w:val="en-CA"/>
        </w:rPr>
      </w:pPr>
      <w:r>
        <w:rPr>
          <w:rFonts w:cs="Arial" w:hint="eastAsia"/>
          <w:lang w:val="en-CA"/>
        </w:rPr>
        <w:t>[</w:t>
      </w:r>
      <w:r>
        <w:rPr>
          <w:rFonts w:cs="Arial"/>
          <w:lang w:val="en-CA"/>
        </w:rPr>
        <w:t>1</w:t>
      </w:r>
      <w:r w:rsidR="003E3EC8">
        <w:rPr>
          <w:rFonts w:cs="Arial"/>
          <w:lang w:val="en-CA"/>
        </w:rPr>
        <w:t>1</w:t>
      </w:r>
      <w:r>
        <w:rPr>
          <w:rFonts w:cs="Arial" w:hint="eastAsia"/>
          <w:lang w:val="en-CA"/>
        </w:rPr>
        <w:t>] RAN2 chair notes, RAN2#125b, Changsha, China, A</w:t>
      </w:r>
      <w:r>
        <w:rPr>
          <w:rFonts w:cs="Arial"/>
          <w:lang w:val="en-CA"/>
        </w:rPr>
        <w:t>p</w:t>
      </w:r>
      <w:r>
        <w:rPr>
          <w:rFonts w:cs="Arial" w:hint="eastAsia"/>
          <w:lang w:val="en-CA"/>
        </w:rPr>
        <w:t>ril, 2024.</w:t>
      </w:r>
    </w:p>
    <w:p w14:paraId="2608BBED" w14:textId="10DCD093" w:rsidR="00825DEF" w:rsidRDefault="00825DEF" w:rsidP="00825DEF">
      <w:pPr>
        <w:rPr>
          <w:rFonts w:cs="Arial"/>
          <w:lang w:val="en-CA"/>
        </w:rPr>
      </w:pPr>
      <w:r>
        <w:rPr>
          <w:rFonts w:cs="Arial" w:hint="eastAsia"/>
          <w:lang w:val="en-CA"/>
        </w:rPr>
        <w:t>[</w:t>
      </w:r>
      <w:r w:rsidR="00094302">
        <w:rPr>
          <w:rFonts w:cs="Arial"/>
          <w:lang w:val="en-CA"/>
        </w:rPr>
        <w:t>1</w:t>
      </w:r>
      <w:r w:rsidR="003E3EC8">
        <w:rPr>
          <w:rFonts w:cs="Arial"/>
          <w:lang w:val="en-CA"/>
        </w:rPr>
        <w:t>2</w:t>
      </w:r>
      <w:r>
        <w:rPr>
          <w:rFonts w:cs="Arial" w:hint="eastAsia"/>
          <w:lang w:val="en-CA"/>
        </w:rPr>
        <w:t xml:space="preserve">] RAN1 chair notes, RAN1#116, </w:t>
      </w:r>
      <w:r>
        <w:rPr>
          <w:rFonts w:cs="Arial"/>
          <w:lang w:val="en-CA"/>
        </w:rPr>
        <w:t>Athens, Greece</w:t>
      </w:r>
      <w:r>
        <w:rPr>
          <w:rFonts w:cs="Arial" w:hint="eastAsia"/>
          <w:lang w:val="en-CA"/>
        </w:rPr>
        <w:t xml:space="preserve">, </w:t>
      </w:r>
      <w:r>
        <w:rPr>
          <w:rFonts w:cs="Arial"/>
          <w:lang w:val="en-CA"/>
        </w:rPr>
        <w:t>Feb.</w:t>
      </w:r>
      <w:r>
        <w:rPr>
          <w:rFonts w:cs="Arial" w:hint="eastAsia"/>
          <w:lang w:val="en-CA"/>
        </w:rPr>
        <w:t>, 2024.</w:t>
      </w:r>
    </w:p>
    <w:p w14:paraId="61C653FD" w14:textId="118E08F5" w:rsidR="008D7EB1" w:rsidRDefault="008D7EB1" w:rsidP="008D7EB1">
      <w:pPr>
        <w:rPr>
          <w:rFonts w:cs="Arial"/>
          <w:lang w:val="en-CA"/>
        </w:rPr>
      </w:pPr>
      <w:r>
        <w:rPr>
          <w:rFonts w:cs="Arial"/>
          <w:lang w:val="en-CA"/>
        </w:rPr>
        <w:t>[1</w:t>
      </w:r>
      <w:r w:rsidR="003E3EC8">
        <w:rPr>
          <w:rFonts w:cs="Arial"/>
          <w:lang w:val="en-CA"/>
        </w:rPr>
        <w:t>3</w:t>
      </w:r>
      <w:r>
        <w:rPr>
          <w:rFonts w:cs="Arial"/>
          <w:lang w:val="en-CA"/>
        </w:rPr>
        <w:t xml:space="preserve">] </w:t>
      </w:r>
      <w:r>
        <w:rPr>
          <w:rFonts w:cs="Arial" w:hint="eastAsia"/>
          <w:lang w:val="en-CA"/>
        </w:rPr>
        <w:t>RAN1 chair notes, RAN1#11</w:t>
      </w:r>
      <w:r>
        <w:rPr>
          <w:rFonts w:cs="Arial"/>
          <w:lang w:val="en-CA"/>
        </w:rPr>
        <w:t>5</w:t>
      </w:r>
      <w:r>
        <w:rPr>
          <w:rFonts w:cs="Arial" w:hint="eastAsia"/>
          <w:lang w:val="en-CA"/>
        </w:rPr>
        <w:t xml:space="preserve">, </w:t>
      </w:r>
      <w:r>
        <w:rPr>
          <w:rFonts w:cs="Arial"/>
          <w:lang w:val="en-CA"/>
        </w:rPr>
        <w:t>Chicago</w:t>
      </w:r>
      <w:r>
        <w:rPr>
          <w:rFonts w:cs="Arial" w:hint="eastAsia"/>
          <w:lang w:val="en-CA"/>
        </w:rPr>
        <w:t xml:space="preserve">, </w:t>
      </w:r>
      <w:r>
        <w:rPr>
          <w:rFonts w:cs="Arial"/>
          <w:lang w:val="en-CA"/>
        </w:rPr>
        <w:t>USA</w:t>
      </w:r>
      <w:r>
        <w:rPr>
          <w:rFonts w:cs="Arial" w:hint="eastAsia"/>
          <w:lang w:val="en-CA"/>
        </w:rPr>
        <w:t xml:space="preserve">, </w:t>
      </w:r>
      <w:r>
        <w:rPr>
          <w:rFonts w:cs="Arial"/>
          <w:lang w:val="en-CA"/>
        </w:rPr>
        <w:t>Nov.</w:t>
      </w:r>
      <w:r>
        <w:rPr>
          <w:rFonts w:cs="Arial" w:hint="eastAsia"/>
          <w:lang w:val="en-CA"/>
        </w:rPr>
        <w:t>, 202</w:t>
      </w:r>
      <w:r>
        <w:rPr>
          <w:rFonts w:cs="Arial"/>
          <w:lang w:val="en-CA"/>
        </w:rPr>
        <w:t>3</w:t>
      </w:r>
      <w:r>
        <w:rPr>
          <w:rFonts w:cs="Arial" w:hint="eastAsia"/>
          <w:lang w:val="en-CA"/>
        </w:rPr>
        <w:t>.</w:t>
      </w:r>
    </w:p>
    <w:p w14:paraId="01B85D7A" w14:textId="6DED84D9" w:rsidR="009839EF" w:rsidRDefault="009839EF" w:rsidP="009839EF">
      <w:pPr>
        <w:rPr>
          <w:rFonts w:cs="Arial"/>
          <w:lang w:val="en-CA"/>
        </w:rPr>
      </w:pPr>
      <w:r w:rsidRPr="00B405A5">
        <w:rPr>
          <w:rFonts w:cs="Arial"/>
          <w:lang w:val="en-CA"/>
        </w:rPr>
        <w:t>[</w:t>
      </w:r>
      <w:r>
        <w:rPr>
          <w:rFonts w:cs="Arial"/>
          <w:lang w:val="en-CA"/>
        </w:rPr>
        <w:t>1</w:t>
      </w:r>
      <w:r w:rsidR="003E3EC8">
        <w:rPr>
          <w:rFonts w:cs="Arial"/>
          <w:lang w:val="en-CA"/>
        </w:rPr>
        <w:t>4</w:t>
      </w:r>
      <w:r w:rsidRPr="00B405A5">
        <w:rPr>
          <w:rFonts w:cs="Arial"/>
          <w:lang w:val="en-CA"/>
        </w:rPr>
        <w:t xml:space="preserve">] </w:t>
      </w:r>
      <w:r>
        <w:rPr>
          <w:rFonts w:cs="Arial"/>
          <w:lang w:val="en-CA"/>
        </w:rPr>
        <w:t>R1-2307582, “</w:t>
      </w:r>
      <w:r w:rsidRPr="00904C3F">
        <w:rPr>
          <w:rFonts w:cs="Arial"/>
          <w:lang w:val="en-CA"/>
        </w:rPr>
        <w:t>Evaluation on AI/ML for positioning accuracy enhancement</w:t>
      </w:r>
      <w:r>
        <w:rPr>
          <w:rFonts w:cs="Arial"/>
          <w:lang w:val="en-CA"/>
        </w:rPr>
        <w:t>”</w:t>
      </w:r>
      <w:r w:rsidRPr="00904C3F">
        <w:rPr>
          <w:rFonts w:cs="Arial"/>
          <w:lang w:val="en-CA"/>
        </w:rPr>
        <w:t>,</w:t>
      </w:r>
      <w:r>
        <w:rPr>
          <w:rFonts w:cs="Arial"/>
          <w:lang w:val="en-CA"/>
        </w:rPr>
        <w:t xml:space="preserve"> InterDigital Inc., RAN1#115, Chicago, USA, Nov..</w:t>
      </w:r>
      <w:r w:rsidRPr="00904C3F">
        <w:rPr>
          <w:rFonts w:cs="Arial"/>
          <w:lang w:val="en-CA"/>
        </w:rPr>
        <w:t xml:space="preserve"> 2023</w:t>
      </w:r>
      <w:r>
        <w:rPr>
          <w:rFonts w:cs="Arial"/>
          <w:lang w:val="en-CA"/>
        </w:rPr>
        <w:t>.</w:t>
      </w:r>
    </w:p>
    <w:p w14:paraId="55F3D053" w14:textId="60467709" w:rsidR="00AD2B65" w:rsidRDefault="00AD2B65" w:rsidP="00AD2B65">
      <w:pPr>
        <w:rPr>
          <w:rFonts w:cs="Arial"/>
          <w:lang w:val="en-CA"/>
        </w:rPr>
      </w:pPr>
      <w:r>
        <w:rPr>
          <w:rFonts w:cs="Arial"/>
          <w:lang w:val="en-CA"/>
        </w:rPr>
        <w:t>[1</w:t>
      </w:r>
      <w:r w:rsidR="003E3EC8">
        <w:rPr>
          <w:rFonts w:cs="Arial"/>
          <w:lang w:val="en-CA"/>
        </w:rPr>
        <w:t>5</w:t>
      </w:r>
      <w:r>
        <w:rPr>
          <w:rFonts w:cs="Arial"/>
          <w:lang w:val="en-CA"/>
        </w:rPr>
        <w:t>] 3GPP, TS 38.215, “</w:t>
      </w:r>
      <w:r w:rsidRPr="00F12BD0">
        <w:rPr>
          <w:rFonts w:cs="Arial"/>
          <w:lang w:val="en-CA"/>
        </w:rPr>
        <w:t>Physical layer measurements</w:t>
      </w:r>
      <w:r>
        <w:rPr>
          <w:rFonts w:cs="Arial"/>
          <w:lang w:val="en-CA"/>
        </w:rPr>
        <w:t xml:space="preserve">, ” v 18.3.0, June 2024. </w:t>
      </w:r>
    </w:p>
    <w:p w14:paraId="3789F9E7" w14:textId="72A64692" w:rsidR="00D437E8" w:rsidRDefault="00D437E8" w:rsidP="00AD2B65">
      <w:pPr>
        <w:rPr>
          <w:rFonts w:cs="Arial"/>
          <w:lang w:val="en-CA"/>
        </w:rPr>
      </w:pPr>
      <w:r>
        <w:rPr>
          <w:rFonts w:cs="Arial"/>
          <w:lang w:val="en-CA"/>
        </w:rPr>
        <w:t>[1</w:t>
      </w:r>
      <w:r w:rsidR="003E3EC8">
        <w:rPr>
          <w:rFonts w:cs="Arial"/>
          <w:lang w:val="en-CA"/>
        </w:rPr>
        <w:t>6</w:t>
      </w:r>
      <w:r>
        <w:rPr>
          <w:rFonts w:cs="Arial"/>
          <w:lang w:val="en-CA"/>
        </w:rPr>
        <w:t xml:space="preserve">] </w:t>
      </w:r>
      <w:r w:rsidRPr="00D437E8">
        <w:rPr>
          <w:rFonts w:cs="Arial"/>
          <w:lang w:val="en-CA"/>
        </w:rPr>
        <w:t>R1-240727</w:t>
      </w:r>
      <w:r>
        <w:rPr>
          <w:rFonts w:cs="Arial"/>
          <w:lang w:val="en-CA"/>
        </w:rPr>
        <w:t>2, “</w:t>
      </w:r>
      <w:r w:rsidR="00F018EF" w:rsidRPr="00F018EF">
        <w:rPr>
          <w:rFonts w:cs="Arial"/>
          <w:lang w:val="en-CA"/>
        </w:rPr>
        <w:t>Summary #6 of specification support for positioning accuracy enhancement (final)</w:t>
      </w:r>
      <w:r w:rsidR="00F018EF">
        <w:rPr>
          <w:rFonts w:cs="Arial"/>
          <w:lang w:val="en-CA"/>
        </w:rPr>
        <w:t xml:space="preserve">, </w:t>
      </w:r>
      <w:r>
        <w:rPr>
          <w:rFonts w:cs="Arial"/>
          <w:lang w:val="en-CA"/>
        </w:rPr>
        <w:t>”</w:t>
      </w:r>
      <w:r w:rsidR="00F018EF">
        <w:rPr>
          <w:rFonts w:cs="Arial"/>
          <w:lang w:val="en-CA"/>
        </w:rPr>
        <w:t xml:space="preserve"> Ericsson, RAN1#118, Maastricht, The Netherlands, Aug., 2024.</w:t>
      </w:r>
    </w:p>
    <w:p w14:paraId="179D7411" w14:textId="2448F083" w:rsidR="00A0107D" w:rsidRDefault="00A0107D" w:rsidP="00A0107D">
      <w:pPr>
        <w:rPr>
          <w:rFonts w:cs="Arial"/>
          <w:lang w:val="en-CA"/>
        </w:rPr>
      </w:pPr>
      <w:r>
        <w:rPr>
          <w:rFonts w:cs="Arial"/>
          <w:lang w:val="en-CA"/>
        </w:rPr>
        <w:t>[1</w:t>
      </w:r>
      <w:r w:rsidR="003E3EC8">
        <w:rPr>
          <w:rFonts w:cs="Arial"/>
          <w:lang w:val="en-CA"/>
        </w:rPr>
        <w:t>7</w:t>
      </w:r>
      <w:r>
        <w:rPr>
          <w:rFonts w:cs="Arial"/>
          <w:lang w:val="en-CA"/>
        </w:rPr>
        <w:t xml:space="preserve">] </w:t>
      </w:r>
      <w:r w:rsidRPr="00362AA8">
        <w:rPr>
          <w:rFonts w:cs="Arial"/>
          <w:lang w:val="en-CA"/>
        </w:rPr>
        <w:t>R1-2403741</w:t>
      </w:r>
      <w:r>
        <w:rPr>
          <w:rFonts w:cs="Arial"/>
          <w:lang w:val="en-CA"/>
        </w:rPr>
        <w:t>, “</w:t>
      </w:r>
      <w:r w:rsidRPr="00362AA8">
        <w:rPr>
          <w:rFonts w:cs="Arial"/>
          <w:lang w:val="en-CA"/>
        </w:rPr>
        <w:t>Final summary of specification support for positioning accuracy enhancement</w:t>
      </w:r>
      <w:r>
        <w:rPr>
          <w:rFonts w:cs="Arial"/>
          <w:lang w:val="en-CA"/>
        </w:rPr>
        <w:t xml:space="preserve">, ”, Ericsson, RAN1#116b, Changsha, China, April, 2024. </w:t>
      </w:r>
    </w:p>
    <w:p w14:paraId="782F7BCF" w14:textId="77777777" w:rsidR="00D224A1" w:rsidRDefault="00D224A1" w:rsidP="00A0107D">
      <w:pPr>
        <w:rPr>
          <w:rFonts w:cs="Arial"/>
          <w:lang w:val="en-CA"/>
        </w:rPr>
      </w:pPr>
    </w:p>
    <w:p w14:paraId="3DCBE33F" w14:textId="6365E210" w:rsidR="0022602A" w:rsidRPr="007B0028" w:rsidRDefault="0022602A" w:rsidP="00B05960">
      <w:pPr>
        <w:keepNext/>
        <w:keepLines/>
        <w:pBdr>
          <w:top w:val="single" w:sz="12" w:space="3" w:color="auto"/>
        </w:pBdr>
        <w:overflowPunct w:val="0"/>
        <w:autoSpaceDE w:val="0"/>
        <w:autoSpaceDN w:val="0"/>
        <w:adjustRightInd w:val="0"/>
        <w:spacing w:before="240" w:after="180" w:line="240" w:lineRule="auto"/>
        <w:jc w:val="left"/>
        <w:textAlignment w:val="baseline"/>
        <w:outlineLvl w:val="0"/>
        <w:rPr>
          <w:rFonts w:eastAsia="SimSun" w:cs="Times New Roman"/>
          <w:sz w:val="36"/>
          <w:szCs w:val="36"/>
          <w:lang w:val="en-GB" w:eastAsia="zh-CN"/>
        </w:rPr>
      </w:pPr>
      <w:r w:rsidRPr="007B0028">
        <w:rPr>
          <w:rFonts w:eastAsia="SimSun" w:cs="Times New Roman"/>
          <w:sz w:val="36"/>
          <w:szCs w:val="36"/>
          <w:lang w:val="en-GB" w:eastAsia="zh-CN"/>
        </w:rPr>
        <w:t>Appendix</w:t>
      </w:r>
      <w:r w:rsidR="0012121C">
        <w:rPr>
          <w:rFonts w:eastAsia="SimSun" w:cs="Times New Roman"/>
          <w:sz w:val="36"/>
          <w:szCs w:val="36"/>
          <w:lang w:val="en-GB" w:eastAsia="zh-CN"/>
        </w:rPr>
        <w:t xml:space="preserve"> A -Simulation Assumptions</w:t>
      </w:r>
    </w:p>
    <w:p w14:paraId="69DD7DD5" w14:textId="6EC06666" w:rsidR="00616FF8" w:rsidRDefault="0012121C" w:rsidP="0089374F">
      <w:pPr>
        <w:spacing w:before="240"/>
      </w:pPr>
      <w:r w:rsidRPr="0012121C">
        <w:t xml:space="preserve">Dataset has been generated by carrying out System Level Simulations for IIoT scenario. Details of the IIoT scenario parameters are listed in </w:t>
      </w:r>
      <w:r w:rsidR="009E2543">
        <w:t xml:space="preserve">Table </w:t>
      </w:r>
      <w:r w:rsidRPr="0012121C">
        <w:t>A1. Furthermore, all the details related to model input/output and model structure are described in Table A2.</w:t>
      </w:r>
      <w:r w:rsidR="00C32846">
        <w:t xml:space="preserve"> </w:t>
      </w:r>
      <w:r w:rsidR="00616FF8">
        <w:t xml:space="preserve">Summary of the evaluation assumptions </w:t>
      </w:r>
      <w:r w:rsidR="006678F5">
        <w:t>is</w:t>
      </w:r>
      <w:r w:rsidR="00616FF8">
        <w:t xml:space="preserve"> </w:t>
      </w:r>
      <w:r w:rsidR="00075C8D">
        <w:t>shown below</w:t>
      </w:r>
      <w:r w:rsidR="00616FF8">
        <w:t xml:space="preserve">: </w:t>
      </w:r>
    </w:p>
    <w:p w14:paraId="71315015" w14:textId="53BB1DD4"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Input: </w:t>
      </w:r>
      <w:r w:rsidR="0087720A">
        <w:rPr>
          <w:lang w:val="en-GB" w:eastAsia="zh-CN"/>
        </w:rPr>
        <w:t>PDP</w:t>
      </w:r>
      <w:r w:rsidR="0087720A" w:rsidRPr="00FE3CDC">
        <w:rPr>
          <w:lang w:val="en-GB" w:eastAsia="zh-CN"/>
        </w:rPr>
        <w:t xml:space="preserve"> </w:t>
      </w:r>
      <w:r w:rsidRPr="00FE3CDC">
        <w:rPr>
          <w:lang w:val="en-GB" w:eastAsia="zh-CN"/>
        </w:rPr>
        <w:t xml:space="preserve">measurements  </w:t>
      </w:r>
    </w:p>
    <w:p w14:paraId="0BDA3190"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Output: UE Location information </w:t>
      </w:r>
    </w:p>
    <w:p w14:paraId="4CAC2592" w14:textId="77777777" w:rsidR="00616FF8" w:rsidRPr="00FE3CDC" w:rsidRDefault="00616FF8" w:rsidP="00616FF8">
      <w:pPr>
        <w:pStyle w:val="ListParagraph"/>
        <w:numPr>
          <w:ilvl w:val="0"/>
          <w:numId w:val="51"/>
        </w:numPr>
        <w:rPr>
          <w:lang w:val="en-GB" w:eastAsia="zh-CN"/>
        </w:rPr>
      </w:pPr>
      <w:r w:rsidRPr="00FE3CDC">
        <w:rPr>
          <w:lang w:val="en-GB" w:eastAsia="zh-CN"/>
        </w:rPr>
        <w:t>M</w:t>
      </w:r>
      <w:r>
        <w:rPr>
          <w:lang w:val="en-GB" w:eastAsia="zh-CN"/>
        </w:rPr>
        <w:t>odel architecture</w:t>
      </w:r>
      <w:r w:rsidRPr="00FE3CDC">
        <w:rPr>
          <w:lang w:val="en-GB" w:eastAsia="zh-CN"/>
        </w:rPr>
        <w:t xml:space="preserve">: ResNet </w:t>
      </w:r>
    </w:p>
    <w:p w14:paraId="032A3E17" w14:textId="77777777" w:rsidR="00616FF8" w:rsidRDefault="00616FF8" w:rsidP="00616FF8">
      <w:pPr>
        <w:pStyle w:val="ListParagraph"/>
        <w:numPr>
          <w:ilvl w:val="0"/>
          <w:numId w:val="51"/>
        </w:numPr>
        <w:rPr>
          <w:lang w:val="en-GB" w:eastAsia="zh-CN"/>
        </w:rPr>
      </w:pPr>
      <w:r w:rsidRPr="00FE3CDC">
        <w:rPr>
          <w:lang w:val="en-GB" w:eastAsia="zh-CN"/>
        </w:rPr>
        <w:t xml:space="preserve">Model deployed </w:t>
      </w:r>
      <w:r w:rsidRPr="00AA508A">
        <w:rPr>
          <w:lang w:val="en-GB" w:eastAsia="zh-CN"/>
        </w:rPr>
        <w:t>on:</w:t>
      </w:r>
      <w:r w:rsidRPr="00FE3CDC">
        <w:rPr>
          <w:lang w:val="en-GB" w:eastAsia="zh-CN"/>
        </w:rPr>
        <w:t xml:space="preserve"> UE side </w:t>
      </w:r>
    </w:p>
    <w:p w14:paraId="25C787C5" w14:textId="77777777" w:rsidR="00616FF8" w:rsidRPr="00FE3CDC" w:rsidRDefault="00616FF8" w:rsidP="00904C3F">
      <w:pPr>
        <w:pStyle w:val="ListParagraph"/>
        <w:rPr>
          <w:lang w:val="en-GB" w:eastAsia="zh-CN"/>
        </w:rPr>
      </w:pPr>
    </w:p>
    <w:p w14:paraId="51D9BEBA" w14:textId="36820189" w:rsidR="0022602A" w:rsidRPr="007B0028" w:rsidRDefault="0022602A" w:rsidP="0022602A">
      <w:pPr>
        <w:keepNext/>
        <w:spacing w:after="240" w:line="240" w:lineRule="auto"/>
        <w:jc w:val="center"/>
        <w:rPr>
          <w:b/>
          <w:bCs/>
          <w:szCs w:val="24"/>
        </w:rPr>
      </w:pPr>
      <w:r w:rsidRPr="007B0028">
        <w:rPr>
          <w:b/>
          <w:bCs/>
          <w:szCs w:val="24"/>
        </w:rPr>
        <w:lastRenderedPageBreak/>
        <w:t>Table A1: IIoT scenario system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22602A" w:rsidRPr="007B0028" w14:paraId="6F28CC1F" w14:textId="77777777" w:rsidTr="00FE3CDC">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6D36B"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4E996E49"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 Values</w:t>
            </w:r>
          </w:p>
        </w:tc>
      </w:tr>
      <w:tr w:rsidR="0022602A" w:rsidRPr="007B0028" w14:paraId="39E4ED1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2BA6CB"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4AA720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3.5GHz</w:t>
            </w:r>
          </w:p>
        </w:tc>
      </w:tr>
      <w:tr w:rsidR="0022602A" w:rsidRPr="007B0028" w14:paraId="653F40D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E68DCA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37E4F2B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100MHz</w:t>
            </w:r>
          </w:p>
        </w:tc>
      </w:tr>
      <w:tr w:rsidR="0022602A" w:rsidRPr="007B0028" w14:paraId="750AF52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6A7A8C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29030CB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30kHz </w:t>
            </w:r>
          </w:p>
        </w:tc>
      </w:tr>
      <w:tr w:rsidR="0022602A" w:rsidRPr="007B0028" w14:paraId="11E8527B"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06C005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0A55A0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InF-DH</w:t>
            </w:r>
          </w:p>
        </w:tc>
      </w:tr>
      <w:tr w:rsidR="0022602A" w:rsidRPr="007B0028" w14:paraId="28C0B4AC"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8B105C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5A37C65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120(L) x 60(W) m, D – 20 m</w:t>
            </w:r>
          </w:p>
        </w:tc>
      </w:tr>
      <w:tr w:rsidR="0022602A" w:rsidRPr="007B0028" w14:paraId="65C5377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3E005C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4449535E" w14:textId="77777777" w:rsidR="0022602A" w:rsidRPr="007B0028" w:rsidRDefault="0022602A" w:rsidP="00FE3CDC">
            <w:pPr>
              <w:keepNext/>
              <w:keepLines/>
              <w:overflowPunct w:val="0"/>
              <w:autoSpaceDE w:val="0"/>
              <w:autoSpaceDN w:val="0"/>
              <w:adjustRightInd w:val="0"/>
              <w:spacing w:after="0" w:line="240" w:lineRule="auto"/>
              <w:jc w:val="left"/>
              <w:textAlignment w:val="baseline"/>
              <w:rPr>
                <w:rFonts w:eastAsia="Times New Roman" w:cs="Times New Roman"/>
                <w:lang w:val="en-GB"/>
              </w:rPr>
            </w:pPr>
            <w:r w:rsidRPr="007B0028">
              <w:rPr>
                <w:rFonts w:eastAsia="Times New Roman" w:cs="Times New Roman"/>
                <w:lang w:val="en-GB"/>
              </w:rPr>
              <w:t>18 BSs on a square lattice with spacing D, located D/2 from the walls.</w:t>
            </w:r>
          </w:p>
          <w:p w14:paraId="4C1014F7" w14:textId="77777777" w:rsidR="0022602A" w:rsidRPr="007B0028" w:rsidRDefault="0022602A" w:rsidP="00FE3CDC">
            <w:pPr>
              <w:keepNext/>
              <w:keepLines/>
              <w:spacing w:after="0" w:line="240" w:lineRule="auto"/>
              <w:jc w:val="left"/>
              <w:rPr>
                <w:rFonts w:cs="Times New Roman"/>
                <w:noProof/>
                <w:lang w:eastAsia="zh-CN"/>
              </w:rPr>
            </w:pPr>
          </w:p>
          <w:p w14:paraId="20011D13" w14:textId="77777777" w:rsidR="0022602A" w:rsidRPr="007B0028" w:rsidRDefault="0022602A" w:rsidP="00FE3CDC">
            <w:pPr>
              <w:keepNext/>
              <w:keepLines/>
              <w:spacing w:after="0" w:line="240" w:lineRule="auto"/>
              <w:jc w:val="left"/>
              <w:rPr>
                <w:rFonts w:eastAsia="Times New Roman" w:cs="Times New Roman"/>
                <w:lang w:val="en-GB" w:eastAsia="en-US"/>
              </w:rPr>
            </w:pPr>
            <w:r w:rsidRPr="00D23FD9">
              <w:rPr>
                <w:rFonts w:asciiTheme="minorHAnsi" w:hAnsiTheme="minorHAnsi"/>
                <w:noProof/>
              </w:rPr>
              <w:drawing>
                <wp:inline distT="0" distB="0" distL="0" distR="0" wp14:anchorId="7BFE682D" wp14:editId="60551038">
                  <wp:extent cx="3572687" cy="1905470"/>
                  <wp:effectExtent l="0" t="0" r="0" b="0"/>
                  <wp:docPr id="2" name="Picture 2"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97358" cy="1918628"/>
                          </a:xfrm>
                          <a:prstGeom prst="rect">
                            <a:avLst/>
                          </a:prstGeom>
                          <a:noFill/>
                          <a:ln>
                            <a:noFill/>
                          </a:ln>
                        </pic:spPr>
                      </pic:pic>
                    </a:graphicData>
                  </a:graphic>
                </wp:inline>
              </w:drawing>
            </w:r>
          </w:p>
        </w:tc>
      </w:tr>
      <w:tr w:rsidR="0022602A" w:rsidRPr="007B0028" w14:paraId="534FFAC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EDE11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15E0274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 m</w:t>
            </w:r>
          </w:p>
        </w:tc>
      </w:tr>
      <w:tr w:rsidR="0022602A" w:rsidRPr="007B0028" w14:paraId="66B774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E5392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2732E63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w:t>
            </w:r>
          </w:p>
        </w:tc>
      </w:tr>
      <w:tr w:rsidR="0022602A" w:rsidRPr="007B0028" w14:paraId="2C9EC95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7103560" w14:textId="79775C3A"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Clutter parameters: {density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22B69BAB" wp14:editId="527EAB36">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7">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402786" w:rsidRPr="007B0028">
              <w:rPr>
                <w:rFonts w:eastAsia="Times New Roman" w:cs="Times New Roman"/>
                <w:noProof/>
                <w:lang w:val="en-GB" w:eastAsia="en-US"/>
              </w:rPr>
              <w:drawing>
                <wp:inline distT="0" distB="0" distL="0" distR="0" wp14:anchorId="2FB979D3" wp14:editId="79836685">
                  <wp:extent cx="50800" cy="135255"/>
                  <wp:effectExtent l="0" t="0" r="0" b="0"/>
                  <wp:docPr id="963054664" name="Picture 963054664"/>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7">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 height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0D10F7E9" wp14:editId="5F035C1E">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8">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402786" w:rsidRPr="007B0028">
              <w:rPr>
                <w:rFonts w:eastAsia="Times New Roman" w:cs="Times New Roman"/>
                <w:noProof/>
                <w:lang w:val="en-GB" w:eastAsia="en-US"/>
              </w:rPr>
              <w:drawing>
                <wp:inline distT="0" distB="0" distL="0" distR="0" wp14:anchorId="513C3B8B" wp14:editId="0EC517CB">
                  <wp:extent cx="118745" cy="135255"/>
                  <wp:effectExtent l="0" t="0" r="0" b="0"/>
                  <wp:docPr id="41296668" name="Picture 41296668"/>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8">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,size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3B57B951" wp14:editId="2F6D30C4">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9">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402786" w:rsidRPr="007B0028">
              <w:rPr>
                <w:rFonts w:eastAsia="Times New Roman" w:cs="Times New Roman"/>
                <w:noProof/>
                <w:lang w:val="en-GB" w:eastAsia="en-US"/>
              </w:rPr>
              <w:drawing>
                <wp:inline distT="0" distB="0" distL="0" distR="0" wp14:anchorId="22A12327" wp14:editId="1ACE5AA0">
                  <wp:extent cx="355600" cy="135255"/>
                  <wp:effectExtent l="0" t="0" r="0" b="0"/>
                  <wp:docPr id="1971365529" name="Picture 197136552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9">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33DC7C71"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 xml:space="preserve">InF-DH - {60%, 6m, 2m} </w:t>
            </w:r>
          </w:p>
        </w:tc>
      </w:tr>
      <w:tr w:rsidR="0022602A" w:rsidRPr="007B0028" w14:paraId="779D44D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629F546A"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157654BB"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544A5A9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7664A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5A323C9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9dB – Note 1</w:t>
            </w:r>
          </w:p>
        </w:tc>
      </w:tr>
      <w:tr w:rsidR="0022602A" w:rsidRPr="007B0028" w14:paraId="4F477E2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38263D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7C3D1B2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23dBm – Note 1</w:t>
            </w:r>
          </w:p>
        </w:tc>
      </w:tr>
      <w:tr w:rsidR="0022602A" w:rsidRPr="007B0028" w14:paraId="7748C782"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4BFC06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B44797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Panel model 1 – Note 1</w:t>
            </w:r>
          </w:p>
          <w:p w14:paraId="1CF4D2D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color w:val="181818"/>
                <w:lang w:val="en-GB" w:eastAsia="en-US"/>
              </w:rPr>
              <w:t>Mg = 1, Ng = 1, P = 2, dH = 0.5λ,</w:t>
            </w:r>
            <w:r w:rsidRPr="007B0028">
              <w:rPr>
                <w:rFonts w:eastAsia="Times New Roman" w:cs="Times New Roman"/>
                <w:color w:val="181818"/>
                <w:lang w:val="en-GB" w:eastAsia="en-US"/>
              </w:rPr>
              <w:br/>
              <w:t>(M, N, P, Mg, Ng) = (1, 2, 2, 1, 1)</w:t>
            </w:r>
          </w:p>
        </w:tc>
      </w:tr>
      <w:tr w:rsidR="0022602A" w:rsidRPr="007B0028" w14:paraId="1561558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E1AC4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23FBFE8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Omni, 0dBi</w:t>
            </w:r>
          </w:p>
        </w:tc>
      </w:tr>
      <w:tr w:rsidR="0022602A" w:rsidRPr="007B0028" w14:paraId="2079884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21A912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60405E9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Fully synchronized</w:t>
            </w:r>
          </w:p>
        </w:tc>
      </w:tr>
      <w:tr w:rsidR="0022602A" w:rsidRPr="007B0028" w14:paraId="15A04D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716D887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121A4A47"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T1= 0 ns</w:t>
            </w:r>
          </w:p>
        </w:tc>
      </w:tr>
      <w:tr w:rsidR="0022602A" w:rsidRPr="007B0028" w14:paraId="459DF77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1B8BB9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701A82F"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Uniformly distributed over entire factory floor</w:t>
            </w:r>
          </w:p>
        </w:tc>
      </w:tr>
      <w:tr w:rsidR="0022602A" w:rsidRPr="007B0028" w14:paraId="213FD8C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82BEC7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281AA53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1.5 m</w:t>
            </w:r>
          </w:p>
        </w:tc>
      </w:tr>
      <w:tr w:rsidR="0022602A" w:rsidRPr="007B0028" w14:paraId="20BD20E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96B7EC4"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1BEAFB73"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288391F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2A310C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14C6C51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24 dBm</w:t>
            </w:r>
          </w:p>
        </w:tc>
      </w:tr>
      <w:tr w:rsidR="0022602A" w:rsidRPr="007B0028" w14:paraId="5E7B11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A839AA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05D1D8E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5dB</w:t>
            </w:r>
          </w:p>
        </w:tc>
      </w:tr>
      <w:tr w:rsidR="0022602A" w:rsidRPr="007B0028" w14:paraId="5204A7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26E5C0C"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4ECE0E3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(M, N, P, Mg, Ng) = (4, 4, 2, 1, 1), dH=dV=0.5λ – Note 1</w:t>
            </w:r>
          </w:p>
        </w:tc>
      </w:tr>
      <w:tr w:rsidR="0022602A" w:rsidRPr="007B0028" w14:paraId="287718C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78991B7"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13A7D3D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8 m</w:t>
            </w:r>
          </w:p>
        </w:tc>
      </w:tr>
    </w:tbl>
    <w:p w14:paraId="4C940C4C" w14:textId="45B56584" w:rsidR="00C76622" w:rsidRPr="003D0CB6" w:rsidRDefault="00C76622" w:rsidP="00C76622">
      <w:pPr>
        <w:spacing w:before="240"/>
        <w:rPr>
          <w:rFonts w:cs="Times New Roman"/>
          <w:lang w:eastAsia="zh-CN"/>
        </w:rPr>
      </w:pPr>
    </w:p>
    <w:p w14:paraId="0BD384A3" w14:textId="77777777" w:rsidR="00C76622" w:rsidRPr="00C76B84" w:rsidRDefault="00C76622" w:rsidP="00A54E60">
      <w:pPr>
        <w:spacing w:before="240"/>
        <w:rPr>
          <w:rFonts w:cs="Times New Roman"/>
          <w:lang w:eastAsia="zh-CN"/>
        </w:rPr>
      </w:pPr>
    </w:p>
    <w:p w14:paraId="611463F1" w14:textId="77777777" w:rsidR="00616FF8" w:rsidRPr="00904C3F" w:rsidRDefault="00616FF8" w:rsidP="00904C3F">
      <w:pPr>
        <w:keepNext/>
        <w:spacing w:after="240" w:line="240" w:lineRule="auto"/>
        <w:jc w:val="center"/>
        <w:rPr>
          <w:b/>
          <w:bCs/>
          <w:szCs w:val="24"/>
        </w:rPr>
      </w:pPr>
      <w:r w:rsidRPr="00904C3F">
        <w:rPr>
          <w:b/>
          <w:bCs/>
          <w:szCs w:val="24"/>
        </w:rPr>
        <w:lastRenderedPageBreak/>
        <w:t>Table A2: Model configuration for direct AI/ML positioning</w:t>
      </w:r>
    </w:p>
    <w:tbl>
      <w:tblPr>
        <w:tblStyle w:val="TableGrid"/>
        <w:tblW w:w="0" w:type="auto"/>
        <w:tblLook w:val="04A0" w:firstRow="1" w:lastRow="0" w:firstColumn="1" w:lastColumn="0" w:noHBand="0" w:noVBand="1"/>
      </w:tblPr>
      <w:tblGrid>
        <w:gridCol w:w="4675"/>
        <w:gridCol w:w="4675"/>
      </w:tblGrid>
      <w:tr w:rsidR="00616FF8" w:rsidRPr="007B0028" w14:paraId="3B1B8532" w14:textId="77777777" w:rsidTr="00FE3CDC">
        <w:tc>
          <w:tcPr>
            <w:tcW w:w="4675" w:type="dxa"/>
            <w:vAlign w:val="center"/>
          </w:tcPr>
          <w:p w14:paraId="664AFD99"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Parameter</w:t>
            </w:r>
          </w:p>
        </w:tc>
        <w:tc>
          <w:tcPr>
            <w:tcW w:w="4675" w:type="dxa"/>
          </w:tcPr>
          <w:p w14:paraId="65EFC9BF" w14:textId="51CB2715"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 xml:space="preserve"> </w:t>
            </w:r>
            <w:r w:rsidR="009F330D">
              <w:rPr>
                <w:rFonts w:eastAsia="Times New Roman" w:cs="Times New Roman"/>
                <w:bCs/>
                <w:lang w:val="en-GB" w:eastAsia="zh-CN"/>
              </w:rPr>
              <w:t>Details</w:t>
            </w:r>
          </w:p>
        </w:tc>
      </w:tr>
      <w:tr w:rsidR="00616FF8" w:rsidRPr="007B0028" w14:paraId="4ABD4A46" w14:textId="77777777" w:rsidTr="00FE3CDC">
        <w:trPr>
          <w:trHeight w:val="710"/>
        </w:trPr>
        <w:tc>
          <w:tcPr>
            <w:tcW w:w="4675" w:type="dxa"/>
          </w:tcPr>
          <w:p w14:paraId="29D19CB7"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Training input measurements</w:t>
            </w:r>
          </w:p>
        </w:tc>
        <w:tc>
          <w:tcPr>
            <w:tcW w:w="4675" w:type="dxa"/>
          </w:tcPr>
          <w:p w14:paraId="3047DAEA" w14:textId="396457B2" w:rsidR="00286239" w:rsidRDefault="00756C8E" w:rsidP="00616FF8">
            <w:pPr>
              <w:keepNext/>
              <w:keepLines/>
              <w:spacing w:before="240" w:after="180"/>
              <w:jc w:val="left"/>
              <w:rPr>
                <w:rFonts w:eastAsia="Times New Roman" w:cs="Times New Roman"/>
                <w:bCs/>
                <w:lang w:val="en-GB" w:eastAsia="en-US"/>
              </w:rPr>
            </w:pPr>
            <w:r>
              <w:rPr>
                <w:rFonts w:eastAsia="Times New Roman" w:cs="Times New Roman"/>
                <w:b/>
                <w:lang w:val="en-GB" w:eastAsia="en-US"/>
              </w:rPr>
              <w:t>PDP</w:t>
            </w:r>
            <w:r w:rsidR="00616FF8" w:rsidRPr="007B0028">
              <w:rPr>
                <w:rFonts w:eastAsia="Times New Roman" w:cs="Times New Roman"/>
                <w:bCs/>
                <w:lang w:val="en-GB" w:eastAsia="en-US"/>
              </w:rPr>
              <w:t xml:space="preserve">: </w:t>
            </w:r>
            <w:r>
              <w:rPr>
                <w:rFonts w:eastAsia="Times New Roman" w:cs="Times New Roman"/>
                <w:bCs/>
                <w:lang w:val="en-GB" w:eastAsia="en-US"/>
              </w:rPr>
              <w:t>PDP</w:t>
            </w:r>
            <w:r w:rsidR="00616FF8" w:rsidRPr="007B0028">
              <w:rPr>
                <w:rFonts w:eastAsia="Times New Roman" w:cs="Times New Roman"/>
                <w:bCs/>
                <w:lang w:val="en-GB" w:eastAsia="en-US"/>
              </w:rPr>
              <w:t xml:space="preserve"> </w:t>
            </w:r>
            <w:r w:rsidR="00303875">
              <w:rPr>
                <w:rFonts w:eastAsia="Times New Roman" w:cs="Times New Roman"/>
                <w:bCs/>
                <w:lang w:val="en-GB" w:eastAsia="en-US"/>
              </w:rPr>
              <w:t xml:space="preserve">derived </w:t>
            </w:r>
            <w:r w:rsidR="000B56FB">
              <w:rPr>
                <w:rFonts w:eastAsia="Times New Roman" w:cs="Times New Roman"/>
                <w:bCs/>
                <w:lang w:val="en-GB" w:eastAsia="en-US"/>
              </w:rPr>
              <w:t xml:space="preserve">per </w:t>
            </w:r>
            <w:r w:rsidR="00616FF8" w:rsidRPr="007B0028">
              <w:rPr>
                <w:rFonts w:eastAsia="Times New Roman" w:cs="Times New Roman"/>
                <w:bCs/>
                <w:lang w:val="en-GB" w:eastAsia="en-US"/>
              </w:rPr>
              <w:t>TRP</w:t>
            </w:r>
          </w:p>
          <w:p w14:paraId="734C247E" w14:textId="32C04DC0" w:rsidR="005E138F"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Number of TRPs = 18</w:t>
            </w:r>
          </w:p>
          <w:p w14:paraId="2DCE1CA2" w14:textId="237C7C7E" w:rsidR="00616FF8"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 xml:space="preserve">Number of </w:t>
            </w:r>
            <w:r w:rsidR="00756C8E">
              <w:rPr>
                <w:rFonts w:eastAsia="Times New Roman" w:cs="Times New Roman"/>
                <w:bCs/>
                <w:lang w:val="en-GB" w:eastAsia="zh-CN"/>
              </w:rPr>
              <w:t>paths/samples</w:t>
            </w:r>
            <w:r>
              <w:rPr>
                <w:rFonts w:eastAsia="Times New Roman" w:cs="Times New Roman"/>
                <w:bCs/>
                <w:lang w:val="en-GB" w:eastAsia="zh-CN"/>
              </w:rPr>
              <w:t xml:space="preserve"> per TRP = [</w:t>
            </w:r>
            <w:r w:rsidR="00841D8B">
              <w:rPr>
                <w:rFonts w:eastAsia="Times New Roman" w:cs="Times New Roman"/>
                <w:bCs/>
                <w:lang w:val="en-GB" w:eastAsia="zh-CN"/>
              </w:rPr>
              <w:t xml:space="preserve">256, </w:t>
            </w:r>
            <w:r>
              <w:rPr>
                <w:rFonts w:eastAsia="Times New Roman" w:cs="Times New Roman"/>
                <w:bCs/>
                <w:lang w:val="en-GB" w:eastAsia="zh-CN"/>
              </w:rPr>
              <w:t>32</w:t>
            </w:r>
            <w:r w:rsidR="00756C8E">
              <w:rPr>
                <w:rFonts w:eastAsia="Times New Roman" w:cs="Times New Roman"/>
                <w:bCs/>
                <w:lang w:val="en-GB" w:eastAsia="zh-CN"/>
              </w:rPr>
              <w:t>, 16, 8</w:t>
            </w:r>
            <w:r>
              <w:rPr>
                <w:rFonts w:eastAsia="Times New Roman" w:cs="Times New Roman"/>
                <w:bCs/>
                <w:lang w:val="en-GB" w:eastAsia="zh-CN"/>
              </w:rPr>
              <w:t>]</w:t>
            </w:r>
          </w:p>
          <w:p w14:paraId="3C2EBC51" w14:textId="77777777" w:rsidR="00146804" w:rsidRDefault="00C45F56" w:rsidP="00C45F56">
            <w:pPr>
              <w:pStyle w:val="ListParagraph"/>
              <w:numPr>
                <w:ilvl w:val="0"/>
                <w:numId w:val="63"/>
              </w:numPr>
              <w:rPr>
                <w:rFonts w:eastAsia="Times New Roman" w:cs="Times New Roman"/>
                <w:bCs/>
                <w:lang w:val="en-GB" w:eastAsia="zh-CN"/>
              </w:rPr>
            </w:pPr>
            <w:r w:rsidRPr="00C45F56">
              <w:rPr>
                <w:rFonts w:eastAsia="Times New Roman" w:cs="Times New Roman"/>
                <w:bCs/>
                <w:lang w:val="en-GB" w:eastAsia="zh-CN"/>
              </w:rPr>
              <w:t xml:space="preserve">Measurement window duration = </w:t>
            </w:r>
            <w:r>
              <w:rPr>
                <w:rFonts w:eastAsia="Times New Roman" w:cs="Times New Roman"/>
                <w:bCs/>
                <w:lang w:val="en-GB" w:eastAsia="zh-CN"/>
              </w:rPr>
              <w:t>[</w:t>
            </w:r>
            <w:r w:rsidRPr="00C45F56">
              <w:rPr>
                <w:rFonts w:eastAsia="Times New Roman" w:cs="Times New Roman"/>
                <w:bCs/>
                <w:lang w:val="en-GB" w:eastAsia="zh-CN"/>
              </w:rPr>
              <w:t>2.083 u sec, 1.041 u sec, 0.520 u sec</w:t>
            </w:r>
            <w:r>
              <w:rPr>
                <w:rFonts w:eastAsia="Times New Roman" w:cs="Times New Roman"/>
                <w:bCs/>
                <w:lang w:val="en-GB" w:eastAsia="zh-CN"/>
              </w:rPr>
              <w:t>]</w:t>
            </w:r>
          </w:p>
          <w:p w14:paraId="1914B700" w14:textId="34EBBE26" w:rsidR="00C45F56" w:rsidRPr="00F71968" w:rsidRDefault="00C45F56" w:rsidP="00F71968">
            <w:pPr>
              <w:rPr>
                <w:rFonts w:eastAsia="Times New Roman" w:cs="Times New Roman"/>
                <w:bCs/>
                <w:lang w:val="en-GB" w:eastAsia="zh-CN"/>
              </w:rPr>
            </w:pPr>
          </w:p>
        </w:tc>
      </w:tr>
      <w:tr w:rsidR="00616FF8" w:rsidRPr="007B0028" w14:paraId="6654AF35" w14:textId="77777777" w:rsidTr="00FE3CDC">
        <w:tc>
          <w:tcPr>
            <w:tcW w:w="4675" w:type="dxa"/>
          </w:tcPr>
          <w:p w14:paraId="5AD74003"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Output</w:t>
            </w:r>
          </w:p>
        </w:tc>
        <w:tc>
          <w:tcPr>
            <w:tcW w:w="4675" w:type="dxa"/>
          </w:tcPr>
          <w:p w14:paraId="0EBF921A"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UE position</w:t>
            </w:r>
          </w:p>
        </w:tc>
      </w:tr>
      <w:tr w:rsidR="00616FF8" w:rsidRPr="007B0028" w14:paraId="6A842B76" w14:textId="77777777" w:rsidTr="00FE3CDC">
        <w:tc>
          <w:tcPr>
            <w:tcW w:w="4675" w:type="dxa"/>
          </w:tcPr>
          <w:p w14:paraId="59D2743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Number of TRPs</w:t>
            </w:r>
          </w:p>
        </w:tc>
        <w:tc>
          <w:tcPr>
            <w:tcW w:w="4675" w:type="dxa"/>
          </w:tcPr>
          <w:p w14:paraId="79C08A3C"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18</w:t>
            </w:r>
          </w:p>
        </w:tc>
      </w:tr>
      <w:tr w:rsidR="00616FF8" w:rsidRPr="007B0028" w14:paraId="7C5DCAC5" w14:textId="77777777" w:rsidTr="00FE3CDC">
        <w:tc>
          <w:tcPr>
            <w:tcW w:w="4675" w:type="dxa"/>
          </w:tcPr>
          <w:p w14:paraId="6B843DE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BS locations</w:t>
            </w:r>
          </w:p>
        </w:tc>
        <w:tc>
          <w:tcPr>
            <w:tcW w:w="4675" w:type="dxa"/>
          </w:tcPr>
          <w:p w14:paraId="4B46F625"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As specified in Table A1</w:t>
            </w:r>
          </w:p>
        </w:tc>
      </w:tr>
      <w:tr w:rsidR="00E10D07" w:rsidRPr="007B0028" w14:paraId="41236FC6" w14:textId="77777777" w:rsidTr="00FE3CDC">
        <w:tc>
          <w:tcPr>
            <w:tcW w:w="4675" w:type="dxa"/>
          </w:tcPr>
          <w:p w14:paraId="585191FC" w14:textId="65F373CD" w:rsidR="00E10D07" w:rsidRPr="007B0028" w:rsidRDefault="00E10D07" w:rsidP="00FE3CDC">
            <w:pPr>
              <w:keepNext/>
              <w:keepLines/>
              <w:spacing w:before="60" w:after="180"/>
              <w:jc w:val="left"/>
              <w:rPr>
                <w:rFonts w:eastAsia="Times New Roman" w:cs="Times New Roman"/>
                <w:bCs/>
                <w:lang w:val="en-GB" w:eastAsia="en-US"/>
              </w:rPr>
            </w:pPr>
            <w:r>
              <w:t>Size of total dataset</w:t>
            </w:r>
          </w:p>
        </w:tc>
        <w:tc>
          <w:tcPr>
            <w:tcW w:w="4675" w:type="dxa"/>
          </w:tcPr>
          <w:p w14:paraId="4C5A595F" w14:textId="668AF76C" w:rsidR="00E10D07" w:rsidRPr="007B0028" w:rsidRDefault="00E10D07"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20000 samples</w:t>
            </w:r>
            <w:r w:rsidR="00BB2AB5">
              <w:rPr>
                <w:rFonts w:eastAsia="Times New Roman" w:cs="Times New Roman"/>
                <w:bCs/>
                <w:lang w:val="en-GB" w:eastAsia="en-US"/>
              </w:rPr>
              <w:t xml:space="preserve"> </w:t>
            </w:r>
          </w:p>
        </w:tc>
      </w:tr>
      <w:tr w:rsidR="006B4590" w:rsidRPr="007B0028" w14:paraId="0BCADAD6" w14:textId="77777777" w:rsidTr="00FE3CDC">
        <w:tc>
          <w:tcPr>
            <w:tcW w:w="4675" w:type="dxa"/>
          </w:tcPr>
          <w:p w14:paraId="44C70BF7" w14:textId="3AF06E3D" w:rsidR="006B4590" w:rsidRDefault="006B4590" w:rsidP="00FE3CDC">
            <w:pPr>
              <w:keepNext/>
              <w:keepLines/>
              <w:spacing w:before="60" w:after="180"/>
              <w:jc w:val="left"/>
            </w:pPr>
            <w:r>
              <w:t>Size of training dataset</w:t>
            </w:r>
          </w:p>
        </w:tc>
        <w:tc>
          <w:tcPr>
            <w:tcW w:w="4675" w:type="dxa"/>
          </w:tcPr>
          <w:p w14:paraId="2322DED2" w14:textId="5C5A2215"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16000 samples</w:t>
            </w:r>
          </w:p>
        </w:tc>
      </w:tr>
      <w:tr w:rsidR="006B4590" w:rsidRPr="007B0028" w14:paraId="13606CB7" w14:textId="77777777" w:rsidTr="00FE3CDC">
        <w:tc>
          <w:tcPr>
            <w:tcW w:w="4675" w:type="dxa"/>
          </w:tcPr>
          <w:p w14:paraId="6A86979E" w14:textId="417744D8" w:rsidR="006B4590" w:rsidRDefault="006B4590" w:rsidP="00FE3CDC">
            <w:pPr>
              <w:keepNext/>
              <w:keepLines/>
              <w:spacing w:before="60" w:after="180"/>
              <w:jc w:val="left"/>
            </w:pPr>
            <w:r>
              <w:t>Size of test dataset</w:t>
            </w:r>
          </w:p>
        </w:tc>
        <w:tc>
          <w:tcPr>
            <w:tcW w:w="4675" w:type="dxa"/>
          </w:tcPr>
          <w:p w14:paraId="48738920" w14:textId="7814DBF3"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4000 samples</w:t>
            </w:r>
          </w:p>
        </w:tc>
      </w:tr>
      <w:tr w:rsidR="00227F29" w:rsidRPr="007B0028" w14:paraId="799AC516" w14:textId="77777777" w:rsidTr="00FE3CDC">
        <w:tc>
          <w:tcPr>
            <w:tcW w:w="4675" w:type="dxa"/>
          </w:tcPr>
          <w:p w14:paraId="50EEFD6A" w14:textId="19768ED2" w:rsidR="00227F29" w:rsidRDefault="00227F29" w:rsidP="00FE3CDC">
            <w:pPr>
              <w:keepNext/>
              <w:keepLines/>
              <w:spacing w:before="60" w:after="180"/>
              <w:jc w:val="left"/>
            </w:pPr>
            <w:r w:rsidRPr="00F71968">
              <w:t>(Percentage of training data set without) Label</w:t>
            </w:r>
          </w:p>
        </w:tc>
        <w:tc>
          <w:tcPr>
            <w:tcW w:w="4675" w:type="dxa"/>
          </w:tcPr>
          <w:p w14:paraId="7B7CB0E2" w14:textId="5869CEFA" w:rsidR="00227F29" w:rsidRDefault="0004412C"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0 % </w:t>
            </w:r>
          </w:p>
        </w:tc>
      </w:tr>
      <w:tr w:rsidR="00616FF8" w:rsidRPr="007B0028" w14:paraId="22BF6007" w14:textId="77777777" w:rsidTr="00FE3CDC">
        <w:tc>
          <w:tcPr>
            <w:tcW w:w="4675" w:type="dxa"/>
          </w:tcPr>
          <w:p w14:paraId="3538E5E6"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ML model</w:t>
            </w:r>
          </w:p>
        </w:tc>
        <w:tc>
          <w:tcPr>
            <w:tcW w:w="4675" w:type="dxa"/>
          </w:tcPr>
          <w:p w14:paraId="62D8659F"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 xml:space="preserve">ResNet (‘j’ Convolutional layer, ‘k’ residual layers, 1 fully connected layer) </w:t>
            </w:r>
          </w:p>
        </w:tc>
      </w:tr>
      <w:tr w:rsidR="008C2904" w:rsidRPr="007B0028" w14:paraId="2402FE31" w14:textId="77777777" w:rsidTr="00FE3CDC">
        <w:tc>
          <w:tcPr>
            <w:tcW w:w="4675" w:type="dxa"/>
          </w:tcPr>
          <w:p w14:paraId="2396A2D5" w14:textId="6DDD3235" w:rsidR="008C2904" w:rsidRPr="007B0028" w:rsidRDefault="008C2904"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Model complexity</w:t>
            </w:r>
          </w:p>
        </w:tc>
        <w:tc>
          <w:tcPr>
            <w:tcW w:w="4675" w:type="dxa"/>
          </w:tcPr>
          <w:p w14:paraId="64F19C38" w14:textId="6888C341" w:rsidR="008C2904" w:rsidRPr="007B0028" w:rsidRDefault="008C2904"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36 M </w:t>
            </w:r>
          </w:p>
        </w:tc>
      </w:tr>
      <w:tr w:rsidR="006B4590" w:rsidRPr="007B0028" w14:paraId="7BDF4BF8" w14:textId="77777777" w:rsidTr="00FE3CDC">
        <w:tc>
          <w:tcPr>
            <w:tcW w:w="4675" w:type="dxa"/>
          </w:tcPr>
          <w:p w14:paraId="7A827952" w14:textId="737F4B79" w:rsidR="006B4590" w:rsidRPr="006B4590" w:rsidRDefault="006B4590"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Computation complexity</w:t>
            </w:r>
          </w:p>
        </w:tc>
        <w:tc>
          <w:tcPr>
            <w:tcW w:w="4675" w:type="dxa"/>
          </w:tcPr>
          <w:p w14:paraId="7A752A28" w14:textId="7FD3E7BD"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767 M </w:t>
            </w:r>
          </w:p>
        </w:tc>
      </w:tr>
    </w:tbl>
    <w:p w14:paraId="7CBBB595" w14:textId="77777777" w:rsidR="00A54E60" w:rsidRPr="005070A8" w:rsidRDefault="00A54E60" w:rsidP="00B02BDD">
      <w:pPr>
        <w:spacing w:before="240"/>
        <w:rPr>
          <w:lang w:eastAsia="zh-CN"/>
        </w:rPr>
      </w:pPr>
    </w:p>
    <w:sectPr w:rsidR="00A54E6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C4B74" w14:textId="77777777" w:rsidR="007611F7" w:rsidRDefault="007611F7" w:rsidP="00C43ABF">
      <w:pPr>
        <w:spacing w:after="0" w:line="240" w:lineRule="auto"/>
      </w:pPr>
      <w:r>
        <w:separator/>
      </w:r>
    </w:p>
  </w:endnote>
  <w:endnote w:type="continuationSeparator" w:id="0">
    <w:p w14:paraId="1DAE8194" w14:textId="77777777" w:rsidR="007611F7" w:rsidRDefault="007611F7" w:rsidP="00C43ABF">
      <w:pPr>
        <w:spacing w:after="0" w:line="240" w:lineRule="auto"/>
      </w:pPr>
      <w:r>
        <w:continuationSeparator/>
      </w:r>
    </w:p>
  </w:endnote>
  <w:endnote w:type="continuationNotice" w:id="1">
    <w:p w14:paraId="075C7735" w14:textId="77777777" w:rsidR="007611F7" w:rsidRDefault="007611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C847B" w14:textId="77777777" w:rsidR="007611F7" w:rsidRDefault="007611F7" w:rsidP="00C43ABF">
      <w:pPr>
        <w:spacing w:after="0" w:line="240" w:lineRule="auto"/>
      </w:pPr>
      <w:r>
        <w:separator/>
      </w:r>
    </w:p>
  </w:footnote>
  <w:footnote w:type="continuationSeparator" w:id="0">
    <w:p w14:paraId="01FE5C5F" w14:textId="77777777" w:rsidR="007611F7" w:rsidRDefault="007611F7" w:rsidP="00C43ABF">
      <w:pPr>
        <w:spacing w:after="0" w:line="240" w:lineRule="auto"/>
      </w:pPr>
      <w:r>
        <w:continuationSeparator/>
      </w:r>
    </w:p>
  </w:footnote>
  <w:footnote w:type="continuationNotice" w:id="1">
    <w:p w14:paraId="70855CB0" w14:textId="77777777" w:rsidR="007611F7" w:rsidRDefault="007611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93241D"/>
    <w:multiLevelType w:val="hybridMultilevel"/>
    <w:tmpl w:val="2C869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C655C"/>
    <w:multiLevelType w:val="hybridMultilevel"/>
    <w:tmpl w:val="84308E8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10901B5"/>
    <w:multiLevelType w:val="hybridMultilevel"/>
    <w:tmpl w:val="610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2BA57BB"/>
    <w:multiLevelType w:val="hybridMultilevel"/>
    <w:tmpl w:val="A1F4B5C0"/>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32C450C6"/>
    <w:multiLevelType w:val="hybridMultilevel"/>
    <w:tmpl w:val="05B077F8"/>
    <w:lvl w:ilvl="0" w:tplc="0706CA36">
      <w:start w:val="1"/>
      <w:numFmt w:val="bullet"/>
      <w:lvlText w:val=""/>
      <w:lvlJc w:val="left"/>
      <w:pPr>
        <w:tabs>
          <w:tab w:val="num" w:pos="360"/>
        </w:tabs>
        <w:ind w:left="360" w:hanging="360"/>
      </w:pPr>
      <w:rPr>
        <w:rFonts w:ascii="Symbol" w:hAnsi="Symbol" w:hint="default"/>
      </w:rPr>
    </w:lvl>
    <w:lvl w:ilvl="1" w:tplc="F1469400">
      <w:start w:val="1"/>
      <w:numFmt w:val="bullet"/>
      <w:lvlText w:val=""/>
      <w:lvlJc w:val="left"/>
      <w:pPr>
        <w:tabs>
          <w:tab w:val="num" w:pos="1080"/>
        </w:tabs>
        <w:ind w:left="1080" w:hanging="360"/>
      </w:pPr>
      <w:rPr>
        <w:rFonts w:ascii="Symbol" w:hAnsi="Symbol" w:hint="default"/>
      </w:rPr>
    </w:lvl>
    <w:lvl w:ilvl="2" w:tplc="3FCAB5B0">
      <w:start w:val="1"/>
      <w:numFmt w:val="bullet"/>
      <w:lvlText w:val=""/>
      <w:lvlJc w:val="left"/>
      <w:pPr>
        <w:tabs>
          <w:tab w:val="num" w:pos="1800"/>
        </w:tabs>
        <w:ind w:left="1800" w:hanging="360"/>
      </w:pPr>
      <w:rPr>
        <w:rFonts w:ascii="Symbol" w:hAnsi="Symbol" w:hint="default"/>
      </w:rPr>
    </w:lvl>
    <w:lvl w:ilvl="3" w:tplc="B8B0B954" w:tentative="1">
      <w:start w:val="1"/>
      <w:numFmt w:val="bullet"/>
      <w:lvlText w:val=""/>
      <w:lvlJc w:val="left"/>
      <w:pPr>
        <w:tabs>
          <w:tab w:val="num" w:pos="2520"/>
        </w:tabs>
        <w:ind w:left="2520" w:hanging="360"/>
      </w:pPr>
      <w:rPr>
        <w:rFonts w:ascii="Symbol" w:hAnsi="Symbol" w:hint="default"/>
      </w:rPr>
    </w:lvl>
    <w:lvl w:ilvl="4" w:tplc="4AC8315E" w:tentative="1">
      <w:start w:val="1"/>
      <w:numFmt w:val="bullet"/>
      <w:lvlText w:val=""/>
      <w:lvlJc w:val="left"/>
      <w:pPr>
        <w:tabs>
          <w:tab w:val="num" w:pos="3240"/>
        </w:tabs>
        <w:ind w:left="3240" w:hanging="360"/>
      </w:pPr>
      <w:rPr>
        <w:rFonts w:ascii="Symbol" w:hAnsi="Symbol" w:hint="default"/>
      </w:rPr>
    </w:lvl>
    <w:lvl w:ilvl="5" w:tplc="60D440A0" w:tentative="1">
      <w:start w:val="1"/>
      <w:numFmt w:val="bullet"/>
      <w:lvlText w:val=""/>
      <w:lvlJc w:val="left"/>
      <w:pPr>
        <w:tabs>
          <w:tab w:val="num" w:pos="3960"/>
        </w:tabs>
        <w:ind w:left="3960" w:hanging="360"/>
      </w:pPr>
      <w:rPr>
        <w:rFonts w:ascii="Symbol" w:hAnsi="Symbol" w:hint="default"/>
      </w:rPr>
    </w:lvl>
    <w:lvl w:ilvl="6" w:tplc="975E8728" w:tentative="1">
      <w:start w:val="1"/>
      <w:numFmt w:val="bullet"/>
      <w:lvlText w:val=""/>
      <w:lvlJc w:val="left"/>
      <w:pPr>
        <w:tabs>
          <w:tab w:val="num" w:pos="4680"/>
        </w:tabs>
        <w:ind w:left="4680" w:hanging="360"/>
      </w:pPr>
      <w:rPr>
        <w:rFonts w:ascii="Symbol" w:hAnsi="Symbol" w:hint="default"/>
      </w:rPr>
    </w:lvl>
    <w:lvl w:ilvl="7" w:tplc="76C61A78" w:tentative="1">
      <w:start w:val="1"/>
      <w:numFmt w:val="bullet"/>
      <w:lvlText w:val=""/>
      <w:lvlJc w:val="left"/>
      <w:pPr>
        <w:tabs>
          <w:tab w:val="num" w:pos="5400"/>
        </w:tabs>
        <w:ind w:left="5400" w:hanging="360"/>
      </w:pPr>
      <w:rPr>
        <w:rFonts w:ascii="Symbol" w:hAnsi="Symbol" w:hint="default"/>
      </w:rPr>
    </w:lvl>
    <w:lvl w:ilvl="8" w:tplc="DD7EB2A4" w:tentative="1">
      <w:start w:val="1"/>
      <w:numFmt w:val="bullet"/>
      <w:lvlText w:val=""/>
      <w:lvlJc w:val="left"/>
      <w:pPr>
        <w:tabs>
          <w:tab w:val="num" w:pos="6120"/>
        </w:tabs>
        <w:ind w:left="6120" w:hanging="360"/>
      </w:pPr>
      <w:rPr>
        <w:rFonts w:ascii="Symbol" w:hAnsi="Symbol" w:hint="default"/>
      </w:rPr>
    </w:lvl>
  </w:abstractNum>
  <w:abstractNum w:abstractNumId="3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8522EB"/>
    <w:multiLevelType w:val="hybridMultilevel"/>
    <w:tmpl w:val="93524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1B15FF9"/>
    <w:multiLevelType w:val="hybridMultilevel"/>
    <w:tmpl w:val="BB66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4F37240A"/>
    <w:multiLevelType w:val="hybridMultilevel"/>
    <w:tmpl w:val="99CA5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54E931B6"/>
    <w:multiLevelType w:val="hybridMultilevel"/>
    <w:tmpl w:val="9F282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3" w15:restartNumberingAfterBreak="0">
    <w:nsid w:val="582A0B77"/>
    <w:multiLevelType w:val="hybridMultilevel"/>
    <w:tmpl w:val="198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59BA7054"/>
    <w:multiLevelType w:val="hybridMultilevel"/>
    <w:tmpl w:val="39B8D2B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A40026E"/>
    <w:multiLevelType w:val="hybridMultilevel"/>
    <w:tmpl w:val="1E5620A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84A2D09"/>
    <w:multiLevelType w:val="hybridMultilevel"/>
    <w:tmpl w:val="CF44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26"/>
  </w:num>
  <w:num w:numId="3" w16cid:durableId="24138883">
    <w:abstractNumId w:val="10"/>
  </w:num>
  <w:num w:numId="4" w16cid:durableId="167791488">
    <w:abstractNumId w:val="49"/>
  </w:num>
  <w:num w:numId="5" w16cid:durableId="2125877707">
    <w:abstractNumId w:val="74"/>
  </w:num>
  <w:num w:numId="6" w16cid:durableId="786704037">
    <w:abstractNumId w:val="3"/>
  </w:num>
  <w:num w:numId="7" w16cid:durableId="1363284704">
    <w:abstractNumId w:val="13"/>
  </w:num>
  <w:num w:numId="8" w16cid:durableId="1193806544">
    <w:abstractNumId w:val="20"/>
  </w:num>
  <w:num w:numId="9" w16cid:durableId="630745818">
    <w:abstractNumId w:val="41"/>
  </w:num>
  <w:num w:numId="10" w16cid:durableId="1701394637">
    <w:abstractNumId w:val="9"/>
  </w:num>
  <w:num w:numId="11" w16cid:durableId="2116367983">
    <w:abstractNumId w:val="59"/>
  </w:num>
  <w:num w:numId="12" w16cid:durableId="1899120828">
    <w:abstractNumId w:val="39"/>
  </w:num>
  <w:num w:numId="13" w16cid:durableId="868683830">
    <w:abstractNumId w:val="25"/>
  </w:num>
  <w:num w:numId="14" w16cid:durableId="182205029">
    <w:abstractNumId w:val="69"/>
  </w:num>
  <w:num w:numId="15" w16cid:durableId="1698922390">
    <w:abstractNumId w:val="58"/>
  </w:num>
  <w:num w:numId="16" w16cid:durableId="880897600">
    <w:abstractNumId w:val="60"/>
  </w:num>
  <w:num w:numId="17" w16cid:durableId="1049574721">
    <w:abstractNumId w:val="33"/>
  </w:num>
  <w:num w:numId="18" w16cid:durableId="690687922">
    <w:abstractNumId w:val="14"/>
  </w:num>
  <w:num w:numId="19" w16cid:durableId="1968463020">
    <w:abstractNumId w:val="32"/>
  </w:num>
  <w:num w:numId="20" w16cid:durableId="239289381">
    <w:abstractNumId w:val="17"/>
  </w:num>
  <w:num w:numId="21" w16cid:durableId="1107386700">
    <w:abstractNumId w:val="61"/>
  </w:num>
  <w:num w:numId="22" w16cid:durableId="583807231">
    <w:abstractNumId w:val="64"/>
  </w:num>
  <w:num w:numId="23" w16cid:durableId="97916558">
    <w:abstractNumId w:val="45"/>
  </w:num>
  <w:num w:numId="24" w16cid:durableId="1846742373">
    <w:abstractNumId w:val="66"/>
  </w:num>
  <w:num w:numId="25" w16cid:durableId="2133353485">
    <w:abstractNumId w:val="50"/>
  </w:num>
  <w:num w:numId="26" w16cid:durableId="325059480">
    <w:abstractNumId w:val="54"/>
  </w:num>
  <w:num w:numId="27" w16cid:durableId="237519642">
    <w:abstractNumId w:val="46"/>
  </w:num>
  <w:num w:numId="28" w16cid:durableId="2091733886">
    <w:abstractNumId w:val="6"/>
  </w:num>
  <w:num w:numId="29" w16cid:durableId="1645114574">
    <w:abstractNumId w:val="63"/>
  </w:num>
  <w:num w:numId="30" w16cid:durableId="1955749571">
    <w:abstractNumId w:val="28"/>
  </w:num>
  <w:num w:numId="31" w16cid:durableId="967206175">
    <w:abstractNumId w:val="75"/>
  </w:num>
  <w:num w:numId="32" w16cid:durableId="746730011">
    <w:abstractNumId w:val="44"/>
  </w:num>
  <w:num w:numId="33" w16cid:durableId="1560702492">
    <w:abstractNumId w:val="57"/>
  </w:num>
  <w:num w:numId="34" w16cid:durableId="1448817249">
    <w:abstractNumId w:val="77"/>
  </w:num>
  <w:num w:numId="35" w16cid:durableId="1142886973">
    <w:abstractNumId w:val="19"/>
  </w:num>
  <w:num w:numId="36" w16cid:durableId="1523398501">
    <w:abstractNumId w:val="65"/>
  </w:num>
  <w:num w:numId="37" w16cid:durableId="1295057730">
    <w:abstractNumId w:val="22"/>
  </w:num>
  <w:num w:numId="38" w16cid:durableId="1007251414">
    <w:abstractNumId w:val="31"/>
  </w:num>
  <w:num w:numId="39" w16cid:durableId="46227770">
    <w:abstractNumId w:val="73"/>
  </w:num>
  <w:num w:numId="40" w16cid:durableId="1039160285">
    <w:abstractNumId w:val="71"/>
  </w:num>
  <w:num w:numId="41" w16cid:durableId="1230849702">
    <w:abstractNumId w:val="12"/>
  </w:num>
  <w:num w:numId="42" w16cid:durableId="1188106770">
    <w:abstractNumId w:val="62"/>
  </w:num>
  <w:num w:numId="43" w16cid:durableId="22564277">
    <w:abstractNumId w:val="43"/>
  </w:num>
  <w:num w:numId="44" w16cid:durableId="1903252268">
    <w:abstractNumId w:val="79"/>
  </w:num>
  <w:num w:numId="45" w16cid:durableId="195772671">
    <w:abstractNumId w:val="23"/>
  </w:num>
  <w:num w:numId="46" w16cid:durableId="1268735837">
    <w:abstractNumId w:val="27"/>
  </w:num>
  <w:num w:numId="47" w16cid:durableId="1345591283">
    <w:abstractNumId w:val="72"/>
  </w:num>
  <w:num w:numId="48" w16cid:durableId="1230535956">
    <w:abstractNumId w:val="40"/>
  </w:num>
  <w:num w:numId="49" w16cid:durableId="609238296">
    <w:abstractNumId w:val="76"/>
  </w:num>
  <w:num w:numId="50" w16cid:durableId="1780880137">
    <w:abstractNumId w:val="56"/>
  </w:num>
  <w:num w:numId="51" w16cid:durableId="292247910">
    <w:abstractNumId w:val="42"/>
  </w:num>
  <w:num w:numId="52" w16cid:durableId="929043656">
    <w:abstractNumId w:val="29"/>
  </w:num>
  <w:num w:numId="53" w16cid:durableId="1717896562">
    <w:abstractNumId w:val="55"/>
  </w:num>
  <w:num w:numId="54" w16cid:durableId="1282569671">
    <w:abstractNumId w:val="7"/>
  </w:num>
  <w:num w:numId="55" w16cid:durableId="1159687913">
    <w:abstractNumId w:val="8"/>
  </w:num>
  <w:num w:numId="56" w16cid:durableId="2031754807">
    <w:abstractNumId w:val="70"/>
  </w:num>
  <w:num w:numId="57" w16cid:durableId="1407849053">
    <w:abstractNumId w:val="78"/>
  </w:num>
  <w:num w:numId="58" w16cid:durableId="987635364">
    <w:abstractNumId w:val="30"/>
  </w:num>
  <w:num w:numId="59" w16cid:durableId="780799338">
    <w:abstractNumId w:val="24"/>
  </w:num>
  <w:num w:numId="60" w16cid:durableId="1311592620">
    <w:abstractNumId w:val="0"/>
  </w:num>
  <w:num w:numId="61" w16cid:durableId="218172551">
    <w:abstractNumId w:val="4"/>
  </w:num>
  <w:num w:numId="62" w16cid:durableId="730421552">
    <w:abstractNumId w:val="47"/>
  </w:num>
  <w:num w:numId="63" w16cid:durableId="785588183">
    <w:abstractNumId w:val="37"/>
  </w:num>
  <w:num w:numId="64" w16cid:durableId="1733504939">
    <w:abstractNumId w:val="68"/>
  </w:num>
  <w:num w:numId="65" w16cid:durableId="402876960">
    <w:abstractNumId w:val="11"/>
  </w:num>
  <w:num w:numId="66" w16cid:durableId="1110272670">
    <w:abstractNumId w:val="38"/>
  </w:num>
  <w:num w:numId="67" w16cid:durableId="1772239122">
    <w:abstractNumId w:val="16"/>
  </w:num>
  <w:num w:numId="68" w16cid:durableId="866405231">
    <w:abstractNumId w:val="52"/>
  </w:num>
  <w:num w:numId="69" w16cid:durableId="1889411136">
    <w:abstractNumId w:val="67"/>
  </w:num>
  <w:num w:numId="70" w16cid:durableId="1747142679">
    <w:abstractNumId w:val="10"/>
  </w:num>
  <w:num w:numId="71" w16cid:durableId="993411151">
    <w:abstractNumId w:val="53"/>
  </w:num>
  <w:num w:numId="72" w16cid:durableId="2074083420">
    <w:abstractNumId w:val="36"/>
  </w:num>
  <w:num w:numId="73" w16cid:durableId="375738849">
    <w:abstractNumId w:val="15"/>
  </w:num>
  <w:num w:numId="74" w16cid:durableId="1862625430">
    <w:abstractNumId w:val="2"/>
  </w:num>
  <w:num w:numId="75" w16cid:durableId="1579317010">
    <w:abstractNumId w:val="48"/>
  </w:num>
  <w:num w:numId="76" w16cid:durableId="1970552968">
    <w:abstractNumId w:val="34"/>
  </w:num>
  <w:num w:numId="77" w16cid:durableId="1523862300">
    <w:abstractNumId w:val="35"/>
  </w:num>
  <w:num w:numId="78" w16cid:durableId="454637735">
    <w:abstractNumId w:val="21"/>
  </w:num>
  <w:num w:numId="79" w16cid:durableId="2061443819">
    <w:abstractNumId w:val="51"/>
  </w:num>
  <w:num w:numId="80" w16cid:durableId="1460758962">
    <w:abstractNumId w:val="18"/>
  </w:num>
  <w:num w:numId="81" w16cid:durableId="1185249080">
    <w:abstractNumId w:val="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1C3B"/>
    <w:rsid w:val="00001E43"/>
    <w:rsid w:val="0000230E"/>
    <w:rsid w:val="000034F9"/>
    <w:rsid w:val="000035F0"/>
    <w:rsid w:val="0000360B"/>
    <w:rsid w:val="00003F71"/>
    <w:rsid w:val="0000464A"/>
    <w:rsid w:val="00004679"/>
    <w:rsid w:val="0000493D"/>
    <w:rsid w:val="00004A22"/>
    <w:rsid w:val="000052D0"/>
    <w:rsid w:val="0000533F"/>
    <w:rsid w:val="000053F1"/>
    <w:rsid w:val="0000558B"/>
    <w:rsid w:val="00005702"/>
    <w:rsid w:val="000058FF"/>
    <w:rsid w:val="000061E2"/>
    <w:rsid w:val="00006428"/>
    <w:rsid w:val="000066DF"/>
    <w:rsid w:val="000075C9"/>
    <w:rsid w:val="00007777"/>
    <w:rsid w:val="000077AC"/>
    <w:rsid w:val="00007807"/>
    <w:rsid w:val="00010496"/>
    <w:rsid w:val="0001095E"/>
    <w:rsid w:val="00010A7F"/>
    <w:rsid w:val="00010B41"/>
    <w:rsid w:val="00010D70"/>
    <w:rsid w:val="00011739"/>
    <w:rsid w:val="000117EA"/>
    <w:rsid w:val="00011EB8"/>
    <w:rsid w:val="00011F55"/>
    <w:rsid w:val="00011F79"/>
    <w:rsid w:val="00012DED"/>
    <w:rsid w:val="00012E62"/>
    <w:rsid w:val="000133B9"/>
    <w:rsid w:val="000135EE"/>
    <w:rsid w:val="000139B3"/>
    <w:rsid w:val="00013C5A"/>
    <w:rsid w:val="00013D33"/>
    <w:rsid w:val="000142E4"/>
    <w:rsid w:val="00014456"/>
    <w:rsid w:val="000144DB"/>
    <w:rsid w:val="00014AEE"/>
    <w:rsid w:val="00014D69"/>
    <w:rsid w:val="0001508E"/>
    <w:rsid w:val="0001592D"/>
    <w:rsid w:val="00015CC2"/>
    <w:rsid w:val="00015DD7"/>
    <w:rsid w:val="00015DFC"/>
    <w:rsid w:val="00015F67"/>
    <w:rsid w:val="00015FBF"/>
    <w:rsid w:val="00016630"/>
    <w:rsid w:val="00016B6E"/>
    <w:rsid w:val="00016C1C"/>
    <w:rsid w:val="0001721A"/>
    <w:rsid w:val="00017281"/>
    <w:rsid w:val="000175FD"/>
    <w:rsid w:val="000178D2"/>
    <w:rsid w:val="00017975"/>
    <w:rsid w:val="0002002F"/>
    <w:rsid w:val="00020068"/>
    <w:rsid w:val="0002013F"/>
    <w:rsid w:val="000202C9"/>
    <w:rsid w:val="000204B3"/>
    <w:rsid w:val="00020728"/>
    <w:rsid w:val="00020875"/>
    <w:rsid w:val="00020C66"/>
    <w:rsid w:val="00020DC4"/>
    <w:rsid w:val="00020F55"/>
    <w:rsid w:val="00021132"/>
    <w:rsid w:val="00021361"/>
    <w:rsid w:val="0002157A"/>
    <w:rsid w:val="000215D2"/>
    <w:rsid w:val="00021B45"/>
    <w:rsid w:val="00021F0B"/>
    <w:rsid w:val="0002223C"/>
    <w:rsid w:val="000225F5"/>
    <w:rsid w:val="00022980"/>
    <w:rsid w:val="000230E5"/>
    <w:rsid w:val="0002337F"/>
    <w:rsid w:val="0002387B"/>
    <w:rsid w:val="00023D41"/>
    <w:rsid w:val="00023D4B"/>
    <w:rsid w:val="00024013"/>
    <w:rsid w:val="00024132"/>
    <w:rsid w:val="00024312"/>
    <w:rsid w:val="00024409"/>
    <w:rsid w:val="0002451C"/>
    <w:rsid w:val="0002475C"/>
    <w:rsid w:val="00024816"/>
    <w:rsid w:val="00024A88"/>
    <w:rsid w:val="00024B0C"/>
    <w:rsid w:val="00024BAE"/>
    <w:rsid w:val="00025003"/>
    <w:rsid w:val="00025107"/>
    <w:rsid w:val="000254B0"/>
    <w:rsid w:val="00025CDC"/>
    <w:rsid w:val="000260E4"/>
    <w:rsid w:val="00026313"/>
    <w:rsid w:val="0002647C"/>
    <w:rsid w:val="00026820"/>
    <w:rsid w:val="00026CF4"/>
    <w:rsid w:val="00026F14"/>
    <w:rsid w:val="00026F59"/>
    <w:rsid w:val="000275C0"/>
    <w:rsid w:val="000279FF"/>
    <w:rsid w:val="0003040E"/>
    <w:rsid w:val="000309D9"/>
    <w:rsid w:val="00030ABF"/>
    <w:rsid w:val="00030B12"/>
    <w:rsid w:val="0003125C"/>
    <w:rsid w:val="0003159D"/>
    <w:rsid w:val="00031789"/>
    <w:rsid w:val="00032230"/>
    <w:rsid w:val="0003242B"/>
    <w:rsid w:val="000326A2"/>
    <w:rsid w:val="00032BB9"/>
    <w:rsid w:val="00033032"/>
    <w:rsid w:val="0003317C"/>
    <w:rsid w:val="0003328D"/>
    <w:rsid w:val="00033542"/>
    <w:rsid w:val="000338FF"/>
    <w:rsid w:val="00033BEF"/>
    <w:rsid w:val="00033C71"/>
    <w:rsid w:val="000345D7"/>
    <w:rsid w:val="0003467C"/>
    <w:rsid w:val="00034900"/>
    <w:rsid w:val="00034919"/>
    <w:rsid w:val="00035918"/>
    <w:rsid w:val="00035A68"/>
    <w:rsid w:val="00035C9E"/>
    <w:rsid w:val="00035CBE"/>
    <w:rsid w:val="00035E92"/>
    <w:rsid w:val="00036347"/>
    <w:rsid w:val="00036C80"/>
    <w:rsid w:val="000372AF"/>
    <w:rsid w:val="00037311"/>
    <w:rsid w:val="00037A7B"/>
    <w:rsid w:val="00037E51"/>
    <w:rsid w:val="00037FC1"/>
    <w:rsid w:val="00040316"/>
    <w:rsid w:val="00040492"/>
    <w:rsid w:val="00040493"/>
    <w:rsid w:val="00040E38"/>
    <w:rsid w:val="0004108C"/>
    <w:rsid w:val="000417FF"/>
    <w:rsid w:val="0004184D"/>
    <w:rsid w:val="00041CBC"/>
    <w:rsid w:val="00042337"/>
    <w:rsid w:val="00042343"/>
    <w:rsid w:val="00042361"/>
    <w:rsid w:val="00042844"/>
    <w:rsid w:val="00042B35"/>
    <w:rsid w:val="00042B63"/>
    <w:rsid w:val="00042C33"/>
    <w:rsid w:val="00042F9A"/>
    <w:rsid w:val="0004412C"/>
    <w:rsid w:val="000444FE"/>
    <w:rsid w:val="00044978"/>
    <w:rsid w:val="00044D3E"/>
    <w:rsid w:val="0004522E"/>
    <w:rsid w:val="000454F9"/>
    <w:rsid w:val="00045602"/>
    <w:rsid w:val="00045B12"/>
    <w:rsid w:val="00045CBF"/>
    <w:rsid w:val="00045F28"/>
    <w:rsid w:val="000471A9"/>
    <w:rsid w:val="0004759B"/>
    <w:rsid w:val="000504BB"/>
    <w:rsid w:val="00050898"/>
    <w:rsid w:val="00050AC0"/>
    <w:rsid w:val="00050D52"/>
    <w:rsid w:val="00051021"/>
    <w:rsid w:val="00051089"/>
    <w:rsid w:val="00051152"/>
    <w:rsid w:val="00051B15"/>
    <w:rsid w:val="00051BFD"/>
    <w:rsid w:val="00051EE3"/>
    <w:rsid w:val="00052E03"/>
    <w:rsid w:val="00052FD8"/>
    <w:rsid w:val="00053C91"/>
    <w:rsid w:val="00053E63"/>
    <w:rsid w:val="00053E75"/>
    <w:rsid w:val="0005411A"/>
    <w:rsid w:val="000543CE"/>
    <w:rsid w:val="00054806"/>
    <w:rsid w:val="00054CB8"/>
    <w:rsid w:val="00055557"/>
    <w:rsid w:val="000556ED"/>
    <w:rsid w:val="00055DFC"/>
    <w:rsid w:val="00055FA5"/>
    <w:rsid w:val="000564D8"/>
    <w:rsid w:val="00056C82"/>
    <w:rsid w:val="00056D47"/>
    <w:rsid w:val="0005779E"/>
    <w:rsid w:val="00057CB5"/>
    <w:rsid w:val="00057ED7"/>
    <w:rsid w:val="00060644"/>
    <w:rsid w:val="000606EC"/>
    <w:rsid w:val="000609D9"/>
    <w:rsid w:val="00060ECC"/>
    <w:rsid w:val="0006106A"/>
    <w:rsid w:val="000612F4"/>
    <w:rsid w:val="000616C9"/>
    <w:rsid w:val="0006187F"/>
    <w:rsid w:val="00061A14"/>
    <w:rsid w:val="00061D89"/>
    <w:rsid w:val="00061FAD"/>
    <w:rsid w:val="0006208C"/>
    <w:rsid w:val="00062344"/>
    <w:rsid w:val="000623B1"/>
    <w:rsid w:val="0006242B"/>
    <w:rsid w:val="00062836"/>
    <w:rsid w:val="00062A21"/>
    <w:rsid w:val="00062DF4"/>
    <w:rsid w:val="00063264"/>
    <w:rsid w:val="000635B6"/>
    <w:rsid w:val="00063704"/>
    <w:rsid w:val="000639D2"/>
    <w:rsid w:val="00063B2D"/>
    <w:rsid w:val="00063C95"/>
    <w:rsid w:val="0006401E"/>
    <w:rsid w:val="00064BAE"/>
    <w:rsid w:val="00065111"/>
    <w:rsid w:val="00065150"/>
    <w:rsid w:val="000656C1"/>
    <w:rsid w:val="00065A12"/>
    <w:rsid w:val="00065CE7"/>
    <w:rsid w:val="00065F30"/>
    <w:rsid w:val="00065F49"/>
    <w:rsid w:val="000661C0"/>
    <w:rsid w:val="00066531"/>
    <w:rsid w:val="000665D6"/>
    <w:rsid w:val="00066BDF"/>
    <w:rsid w:val="00066E0F"/>
    <w:rsid w:val="00067507"/>
    <w:rsid w:val="00067A0A"/>
    <w:rsid w:val="00067F66"/>
    <w:rsid w:val="000702C5"/>
    <w:rsid w:val="00070BDA"/>
    <w:rsid w:val="00071006"/>
    <w:rsid w:val="00071058"/>
    <w:rsid w:val="0007113B"/>
    <w:rsid w:val="000711AA"/>
    <w:rsid w:val="000714F0"/>
    <w:rsid w:val="00071BB1"/>
    <w:rsid w:val="00071FAA"/>
    <w:rsid w:val="00072098"/>
    <w:rsid w:val="00072380"/>
    <w:rsid w:val="000724EE"/>
    <w:rsid w:val="000730D7"/>
    <w:rsid w:val="00073510"/>
    <w:rsid w:val="00073763"/>
    <w:rsid w:val="00073CD1"/>
    <w:rsid w:val="0007497D"/>
    <w:rsid w:val="00074BF5"/>
    <w:rsid w:val="00074FD0"/>
    <w:rsid w:val="000755E5"/>
    <w:rsid w:val="00075880"/>
    <w:rsid w:val="00075C8D"/>
    <w:rsid w:val="00075DCF"/>
    <w:rsid w:val="00075FAC"/>
    <w:rsid w:val="000761E1"/>
    <w:rsid w:val="00076800"/>
    <w:rsid w:val="00076FA2"/>
    <w:rsid w:val="000777DC"/>
    <w:rsid w:val="000779A8"/>
    <w:rsid w:val="00077BEF"/>
    <w:rsid w:val="00077C63"/>
    <w:rsid w:val="0008012F"/>
    <w:rsid w:val="00080174"/>
    <w:rsid w:val="000802A3"/>
    <w:rsid w:val="000804AC"/>
    <w:rsid w:val="00080C01"/>
    <w:rsid w:val="0008120F"/>
    <w:rsid w:val="00081264"/>
    <w:rsid w:val="00081581"/>
    <w:rsid w:val="00081783"/>
    <w:rsid w:val="00081C55"/>
    <w:rsid w:val="00082602"/>
    <w:rsid w:val="00082727"/>
    <w:rsid w:val="0008280E"/>
    <w:rsid w:val="00082F0F"/>
    <w:rsid w:val="000830D6"/>
    <w:rsid w:val="0008332E"/>
    <w:rsid w:val="000836C1"/>
    <w:rsid w:val="00084109"/>
    <w:rsid w:val="000846F7"/>
    <w:rsid w:val="00085517"/>
    <w:rsid w:val="00085852"/>
    <w:rsid w:val="00086442"/>
    <w:rsid w:val="0008644D"/>
    <w:rsid w:val="00086B9B"/>
    <w:rsid w:val="00086E5C"/>
    <w:rsid w:val="00086F90"/>
    <w:rsid w:val="0008730B"/>
    <w:rsid w:val="00087F4C"/>
    <w:rsid w:val="000907AD"/>
    <w:rsid w:val="0009090A"/>
    <w:rsid w:val="0009098A"/>
    <w:rsid w:val="00092090"/>
    <w:rsid w:val="000924B7"/>
    <w:rsid w:val="000925C2"/>
    <w:rsid w:val="0009273A"/>
    <w:rsid w:val="00092AC3"/>
    <w:rsid w:val="00093678"/>
    <w:rsid w:val="0009386E"/>
    <w:rsid w:val="000938E7"/>
    <w:rsid w:val="00093A90"/>
    <w:rsid w:val="00093F04"/>
    <w:rsid w:val="00094077"/>
    <w:rsid w:val="000942A2"/>
    <w:rsid w:val="00094302"/>
    <w:rsid w:val="000943A3"/>
    <w:rsid w:val="00094E63"/>
    <w:rsid w:val="00095068"/>
    <w:rsid w:val="0009565B"/>
    <w:rsid w:val="000958E5"/>
    <w:rsid w:val="00096238"/>
    <w:rsid w:val="000963B8"/>
    <w:rsid w:val="00096D3C"/>
    <w:rsid w:val="00097096"/>
    <w:rsid w:val="00097685"/>
    <w:rsid w:val="0009798E"/>
    <w:rsid w:val="00097CC2"/>
    <w:rsid w:val="00097D6E"/>
    <w:rsid w:val="00097FAE"/>
    <w:rsid w:val="000A02BE"/>
    <w:rsid w:val="000A02E4"/>
    <w:rsid w:val="000A04D7"/>
    <w:rsid w:val="000A07D4"/>
    <w:rsid w:val="000A0D6A"/>
    <w:rsid w:val="000A14BB"/>
    <w:rsid w:val="000A1A7F"/>
    <w:rsid w:val="000A236B"/>
    <w:rsid w:val="000A2E2A"/>
    <w:rsid w:val="000A33F7"/>
    <w:rsid w:val="000A388C"/>
    <w:rsid w:val="000A38FA"/>
    <w:rsid w:val="000A3A2F"/>
    <w:rsid w:val="000A3DA9"/>
    <w:rsid w:val="000A3EB9"/>
    <w:rsid w:val="000A406A"/>
    <w:rsid w:val="000A45A5"/>
    <w:rsid w:val="000A45BD"/>
    <w:rsid w:val="000A4CB7"/>
    <w:rsid w:val="000A4E42"/>
    <w:rsid w:val="000A52DF"/>
    <w:rsid w:val="000A534C"/>
    <w:rsid w:val="000A5354"/>
    <w:rsid w:val="000A56AF"/>
    <w:rsid w:val="000A5F61"/>
    <w:rsid w:val="000A6538"/>
    <w:rsid w:val="000A72DB"/>
    <w:rsid w:val="000A7926"/>
    <w:rsid w:val="000A7FB3"/>
    <w:rsid w:val="000B0119"/>
    <w:rsid w:val="000B0361"/>
    <w:rsid w:val="000B03F6"/>
    <w:rsid w:val="000B0A0C"/>
    <w:rsid w:val="000B11F9"/>
    <w:rsid w:val="000B1913"/>
    <w:rsid w:val="000B1998"/>
    <w:rsid w:val="000B1BD2"/>
    <w:rsid w:val="000B2231"/>
    <w:rsid w:val="000B26BC"/>
    <w:rsid w:val="000B2982"/>
    <w:rsid w:val="000B2E42"/>
    <w:rsid w:val="000B324F"/>
    <w:rsid w:val="000B4106"/>
    <w:rsid w:val="000B412A"/>
    <w:rsid w:val="000B418D"/>
    <w:rsid w:val="000B4198"/>
    <w:rsid w:val="000B41E1"/>
    <w:rsid w:val="000B4466"/>
    <w:rsid w:val="000B44C7"/>
    <w:rsid w:val="000B467D"/>
    <w:rsid w:val="000B4A63"/>
    <w:rsid w:val="000B4DE0"/>
    <w:rsid w:val="000B56FB"/>
    <w:rsid w:val="000B576A"/>
    <w:rsid w:val="000B6486"/>
    <w:rsid w:val="000B698D"/>
    <w:rsid w:val="000B6B16"/>
    <w:rsid w:val="000B6EA9"/>
    <w:rsid w:val="000B77F8"/>
    <w:rsid w:val="000B7863"/>
    <w:rsid w:val="000B79B8"/>
    <w:rsid w:val="000B7B0F"/>
    <w:rsid w:val="000C00A2"/>
    <w:rsid w:val="000C03DD"/>
    <w:rsid w:val="000C06B2"/>
    <w:rsid w:val="000C123A"/>
    <w:rsid w:val="000C142E"/>
    <w:rsid w:val="000C1C3A"/>
    <w:rsid w:val="000C20A1"/>
    <w:rsid w:val="000C2539"/>
    <w:rsid w:val="000C2A1E"/>
    <w:rsid w:val="000C33AF"/>
    <w:rsid w:val="000C3411"/>
    <w:rsid w:val="000C374E"/>
    <w:rsid w:val="000C3CCA"/>
    <w:rsid w:val="000C447E"/>
    <w:rsid w:val="000C4A6F"/>
    <w:rsid w:val="000C51C7"/>
    <w:rsid w:val="000C555F"/>
    <w:rsid w:val="000C6244"/>
    <w:rsid w:val="000C6A78"/>
    <w:rsid w:val="000C6AEC"/>
    <w:rsid w:val="000C7BDC"/>
    <w:rsid w:val="000C7C19"/>
    <w:rsid w:val="000C7FE2"/>
    <w:rsid w:val="000D0175"/>
    <w:rsid w:val="000D0603"/>
    <w:rsid w:val="000D0C4D"/>
    <w:rsid w:val="000D1363"/>
    <w:rsid w:val="000D1CC6"/>
    <w:rsid w:val="000D24E1"/>
    <w:rsid w:val="000D254D"/>
    <w:rsid w:val="000D2972"/>
    <w:rsid w:val="000D3204"/>
    <w:rsid w:val="000D32A1"/>
    <w:rsid w:val="000D3536"/>
    <w:rsid w:val="000D37C0"/>
    <w:rsid w:val="000D3877"/>
    <w:rsid w:val="000D38B9"/>
    <w:rsid w:val="000D3EA0"/>
    <w:rsid w:val="000D4221"/>
    <w:rsid w:val="000D4457"/>
    <w:rsid w:val="000D4AF3"/>
    <w:rsid w:val="000D4B4E"/>
    <w:rsid w:val="000D4FBC"/>
    <w:rsid w:val="000D5143"/>
    <w:rsid w:val="000D5919"/>
    <w:rsid w:val="000D5A1F"/>
    <w:rsid w:val="000D629A"/>
    <w:rsid w:val="000D645C"/>
    <w:rsid w:val="000D6570"/>
    <w:rsid w:val="000D6639"/>
    <w:rsid w:val="000D6C5E"/>
    <w:rsid w:val="000D7114"/>
    <w:rsid w:val="000D7E27"/>
    <w:rsid w:val="000E0778"/>
    <w:rsid w:val="000E07CF"/>
    <w:rsid w:val="000E1A31"/>
    <w:rsid w:val="000E1A83"/>
    <w:rsid w:val="000E1F25"/>
    <w:rsid w:val="000E257A"/>
    <w:rsid w:val="000E26D5"/>
    <w:rsid w:val="000E3156"/>
    <w:rsid w:val="000E342F"/>
    <w:rsid w:val="000E3A99"/>
    <w:rsid w:val="000E3E10"/>
    <w:rsid w:val="000E41DC"/>
    <w:rsid w:val="000E49E6"/>
    <w:rsid w:val="000E4EA4"/>
    <w:rsid w:val="000E4F43"/>
    <w:rsid w:val="000E570B"/>
    <w:rsid w:val="000E5993"/>
    <w:rsid w:val="000E5B1B"/>
    <w:rsid w:val="000E5CE1"/>
    <w:rsid w:val="000E6373"/>
    <w:rsid w:val="000E66B2"/>
    <w:rsid w:val="000E6784"/>
    <w:rsid w:val="000E67EF"/>
    <w:rsid w:val="000E6B09"/>
    <w:rsid w:val="000E7574"/>
    <w:rsid w:val="000E7822"/>
    <w:rsid w:val="000E7D31"/>
    <w:rsid w:val="000F01C0"/>
    <w:rsid w:val="000F13E7"/>
    <w:rsid w:val="000F1434"/>
    <w:rsid w:val="000F1A08"/>
    <w:rsid w:val="000F2DA2"/>
    <w:rsid w:val="000F2DF1"/>
    <w:rsid w:val="000F2F55"/>
    <w:rsid w:val="000F34B1"/>
    <w:rsid w:val="000F3AF2"/>
    <w:rsid w:val="000F3DD4"/>
    <w:rsid w:val="000F3F59"/>
    <w:rsid w:val="000F43FE"/>
    <w:rsid w:val="000F48AE"/>
    <w:rsid w:val="000F4A2A"/>
    <w:rsid w:val="000F5607"/>
    <w:rsid w:val="000F5C9E"/>
    <w:rsid w:val="000F61F1"/>
    <w:rsid w:val="000F63C3"/>
    <w:rsid w:val="000F757F"/>
    <w:rsid w:val="000F7841"/>
    <w:rsid w:val="000F789B"/>
    <w:rsid w:val="000F79E3"/>
    <w:rsid w:val="000F7CED"/>
    <w:rsid w:val="000F7DD8"/>
    <w:rsid w:val="00100015"/>
    <w:rsid w:val="0010008E"/>
    <w:rsid w:val="001002A9"/>
    <w:rsid w:val="00100366"/>
    <w:rsid w:val="00100418"/>
    <w:rsid w:val="001005DE"/>
    <w:rsid w:val="0010069A"/>
    <w:rsid w:val="0010069E"/>
    <w:rsid w:val="001006AC"/>
    <w:rsid w:val="0010074E"/>
    <w:rsid w:val="001008D7"/>
    <w:rsid w:val="0010095B"/>
    <w:rsid w:val="00100B02"/>
    <w:rsid w:val="00100CFF"/>
    <w:rsid w:val="00100E20"/>
    <w:rsid w:val="00100F4E"/>
    <w:rsid w:val="00101829"/>
    <w:rsid w:val="0010234F"/>
    <w:rsid w:val="001024C3"/>
    <w:rsid w:val="001024C7"/>
    <w:rsid w:val="001024D9"/>
    <w:rsid w:val="00102AFC"/>
    <w:rsid w:val="00103279"/>
    <w:rsid w:val="001033F8"/>
    <w:rsid w:val="001033FD"/>
    <w:rsid w:val="00103613"/>
    <w:rsid w:val="00103798"/>
    <w:rsid w:val="001038F6"/>
    <w:rsid w:val="00104190"/>
    <w:rsid w:val="001041C9"/>
    <w:rsid w:val="001047C9"/>
    <w:rsid w:val="001047F4"/>
    <w:rsid w:val="00104AA2"/>
    <w:rsid w:val="00104D08"/>
    <w:rsid w:val="0010553A"/>
    <w:rsid w:val="001058F0"/>
    <w:rsid w:val="00105F6C"/>
    <w:rsid w:val="0010621B"/>
    <w:rsid w:val="001064FF"/>
    <w:rsid w:val="001065D8"/>
    <w:rsid w:val="00106768"/>
    <w:rsid w:val="0010689E"/>
    <w:rsid w:val="00106B1B"/>
    <w:rsid w:val="00106CC8"/>
    <w:rsid w:val="0010747C"/>
    <w:rsid w:val="00107B75"/>
    <w:rsid w:val="001110FF"/>
    <w:rsid w:val="00111378"/>
    <w:rsid w:val="001114FB"/>
    <w:rsid w:val="001115E7"/>
    <w:rsid w:val="0011184C"/>
    <w:rsid w:val="0011196C"/>
    <w:rsid w:val="0011235E"/>
    <w:rsid w:val="00113A30"/>
    <w:rsid w:val="00113C0B"/>
    <w:rsid w:val="001143C8"/>
    <w:rsid w:val="0011444B"/>
    <w:rsid w:val="00114729"/>
    <w:rsid w:val="00114749"/>
    <w:rsid w:val="001155C0"/>
    <w:rsid w:val="0011639A"/>
    <w:rsid w:val="001163E0"/>
    <w:rsid w:val="0011646C"/>
    <w:rsid w:val="00116779"/>
    <w:rsid w:val="0011697C"/>
    <w:rsid w:val="00116A5F"/>
    <w:rsid w:val="00116BA5"/>
    <w:rsid w:val="00116BED"/>
    <w:rsid w:val="00116E26"/>
    <w:rsid w:val="001176A5"/>
    <w:rsid w:val="00117A83"/>
    <w:rsid w:val="00117D6D"/>
    <w:rsid w:val="0012015F"/>
    <w:rsid w:val="001201A5"/>
    <w:rsid w:val="0012022C"/>
    <w:rsid w:val="001202E5"/>
    <w:rsid w:val="00120339"/>
    <w:rsid w:val="00120E96"/>
    <w:rsid w:val="00120ECB"/>
    <w:rsid w:val="00121123"/>
    <w:rsid w:val="0012121C"/>
    <w:rsid w:val="001214EE"/>
    <w:rsid w:val="00121E11"/>
    <w:rsid w:val="00122298"/>
    <w:rsid w:val="00122A35"/>
    <w:rsid w:val="00122FF4"/>
    <w:rsid w:val="00123329"/>
    <w:rsid w:val="0012392E"/>
    <w:rsid w:val="00123BDB"/>
    <w:rsid w:val="001245EB"/>
    <w:rsid w:val="0012465C"/>
    <w:rsid w:val="001246EA"/>
    <w:rsid w:val="00124D63"/>
    <w:rsid w:val="00125166"/>
    <w:rsid w:val="00125188"/>
    <w:rsid w:val="001261FD"/>
    <w:rsid w:val="001268F9"/>
    <w:rsid w:val="00126B15"/>
    <w:rsid w:val="00126E93"/>
    <w:rsid w:val="00127125"/>
    <w:rsid w:val="0012751D"/>
    <w:rsid w:val="00127EE0"/>
    <w:rsid w:val="0013032B"/>
    <w:rsid w:val="00130567"/>
    <w:rsid w:val="00130B39"/>
    <w:rsid w:val="00130EED"/>
    <w:rsid w:val="00130FBA"/>
    <w:rsid w:val="001315AF"/>
    <w:rsid w:val="0013163C"/>
    <w:rsid w:val="00131A82"/>
    <w:rsid w:val="00131E84"/>
    <w:rsid w:val="00131F3D"/>
    <w:rsid w:val="00132156"/>
    <w:rsid w:val="00132664"/>
    <w:rsid w:val="001328D6"/>
    <w:rsid w:val="00133334"/>
    <w:rsid w:val="0013364D"/>
    <w:rsid w:val="00133B9B"/>
    <w:rsid w:val="00133F9C"/>
    <w:rsid w:val="0013455F"/>
    <w:rsid w:val="001346F8"/>
    <w:rsid w:val="0013595E"/>
    <w:rsid w:val="00135B54"/>
    <w:rsid w:val="00135EA4"/>
    <w:rsid w:val="001365D4"/>
    <w:rsid w:val="00136A03"/>
    <w:rsid w:val="00136A12"/>
    <w:rsid w:val="00136B70"/>
    <w:rsid w:val="0013701D"/>
    <w:rsid w:val="00137BBE"/>
    <w:rsid w:val="001405B6"/>
    <w:rsid w:val="0014094E"/>
    <w:rsid w:val="001410B6"/>
    <w:rsid w:val="001413B5"/>
    <w:rsid w:val="0014161A"/>
    <w:rsid w:val="0014194A"/>
    <w:rsid w:val="00141A29"/>
    <w:rsid w:val="00141C66"/>
    <w:rsid w:val="00141DCB"/>
    <w:rsid w:val="00142647"/>
    <w:rsid w:val="00142968"/>
    <w:rsid w:val="00142C10"/>
    <w:rsid w:val="00143F3B"/>
    <w:rsid w:val="00143F87"/>
    <w:rsid w:val="00143F8B"/>
    <w:rsid w:val="00145253"/>
    <w:rsid w:val="001452C4"/>
    <w:rsid w:val="00145862"/>
    <w:rsid w:val="00145B37"/>
    <w:rsid w:val="00145BCF"/>
    <w:rsid w:val="00145D35"/>
    <w:rsid w:val="00145F82"/>
    <w:rsid w:val="00146186"/>
    <w:rsid w:val="001464E6"/>
    <w:rsid w:val="0014651B"/>
    <w:rsid w:val="00146804"/>
    <w:rsid w:val="00146890"/>
    <w:rsid w:val="001469F0"/>
    <w:rsid w:val="00146A00"/>
    <w:rsid w:val="00146E33"/>
    <w:rsid w:val="0014711F"/>
    <w:rsid w:val="0014718B"/>
    <w:rsid w:val="00147323"/>
    <w:rsid w:val="00147505"/>
    <w:rsid w:val="00147BFC"/>
    <w:rsid w:val="0015009F"/>
    <w:rsid w:val="001504F5"/>
    <w:rsid w:val="001505B6"/>
    <w:rsid w:val="00150BAD"/>
    <w:rsid w:val="00150CD1"/>
    <w:rsid w:val="00150D70"/>
    <w:rsid w:val="00150E9B"/>
    <w:rsid w:val="00151346"/>
    <w:rsid w:val="00151555"/>
    <w:rsid w:val="00151E94"/>
    <w:rsid w:val="0015220F"/>
    <w:rsid w:val="0015288E"/>
    <w:rsid w:val="00152BAC"/>
    <w:rsid w:val="00152C3E"/>
    <w:rsid w:val="00152F5C"/>
    <w:rsid w:val="00153243"/>
    <w:rsid w:val="00153405"/>
    <w:rsid w:val="00153AE3"/>
    <w:rsid w:val="00153D0F"/>
    <w:rsid w:val="001542A7"/>
    <w:rsid w:val="001543B1"/>
    <w:rsid w:val="00154679"/>
    <w:rsid w:val="00154DEE"/>
    <w:rsid w:val="00154FBF"/>
    <w:rsid w:val="001553E3"/>
    <w:rsid w:val="0015541C"/>
    <w:rsid w:val="0015556D"/>
    <w:rsid w:val="00155652"/>
    <w:rsid w:val="001557CF"/>
    <w:rsid w:val="00155874"/>
    <w:rsid w:val="00155A91"/>
    <w:rsid w:val="00155C43"/>
    <w:rsid w:val="001560C5"/>
    <w:rsid w:val="0015635D"/>
    <w:rsid w:val="001565DA"/>
    <w:rsid w:val="0015662E"/>
    <w:rsid w:val="001566A4"/>
    <w:rsid w:val="00157F8B"/>
    <w:rsid w:val="001608EC"/>
    <w:rsid w:val="00160A2D"/>
    <w:rsid w:val="00160F05"/>
    <w:rsid w:val="001611B8"/>
    <w:rsid w:val="0016297E"/>
    <w:rsid w:val="00162F99"/>
    <w:rsid w:val="001638F4"/>
    <w:rsid w:val="00163DFD"/>
    <w:rsid w:val="00164404"/>
    <w:rsid w:val="0016442B"/>
    <w:rsid w:val="001646AF"/>
    <w:rsid w:val="001649ED"/>
    <w:rsid w:val="00164BBC"/>
    <w:rsid w:val="0016509E"/>
    <w:rsid w:val="00165106"/>
    <w:rsid w:val="0016514E"/>
    <w:rsid w:val="0016540C"/>
    <w:rsid w:val="001654E3"/>
    <w:rsid w:val="00165613"/>
    <w:rsid w:val="00165D1E"/>
    <w:rsid w:val="00165F4C"/>
    <w:rsid w:val="00166FE4"/>
    <w:rsid w:val="00167DB0"/>
    <w:rsid w:val="00167F21"/>
    <w:rsid w:val="001701ED"/>
    <w:rsid w:val="00170259"/>
    <w:rsid w:val="001716D8"/>
    <w:rsid w:val="001718DC"/>
    <w:rsid w:val="00171974"/>
    <w:rsid w:val="00171A9B"/>
    <w:rsid w:val="00171DDE"/>
    <w:rsid w:val="00172D06"/>
    <w:rsid w:val="00172E76"/>
    <w:rsid w:val="001730D2"/>
    <w:rsid w:val="00173FAF"/>
    <w:rsid w:val="00174123"/>
    <w:rsid w:val="0017448E"/>
    <w:rsid w:val="00174C6F"/>
    <w:rsid w:val="00174D3B"/>
    <w:rsid w:val="00174E5A"/>
    <w:rsid w:val="00174EF0"/>
    <w:rsid w:val="001752C2"/>
    <w:rsid w:val="00175597"/>
    <w:rsid w:val="001755A1"/>
    <w:rsid w:val="00175912"/>
    <w:rsid w:val="00176519"/>
    <w:rsid w:val="001767FB"/>
    <w:rsid w:val="001769C8"/>
    <w:rsid w:val="0017748A"/>
    <w:rsid w:val="00177A54"/>
    <w:rsid w:val="00180ABA"/>
    <w:rsid w:val="00181ACE"/>
    <w:rsid w:val="0018216D"/>
    <w:rsid w:val="00182173"/>
    <w:rsid w:val="00182187"/>
    <w:rsid w:val="0018295F"/>
    <w:rsid w:val="00182BCF"/>
    <w:rsid w:val="00182F30"/>
    <w:rsid w:val="00183126"/>
    <w:rsid w:val="001835E9"/>
    <w:rsid w:val="001836EE"/>
    <w:rsid w:val="00183BFD"/>
    <w:rsid w:val="00183E59"/>
    <w:rsid w:val="00184595"/>
    <w:rsid w:val="001854D2"/>
    <w:rsid w:val="00185DFC"/>
    <w:rsid w:val="00186382"/>
    <w:rsid w:val="001867DC"/>
    <w:rsid w:val="00186AC9"/>
    <w:rsid w:val="00186DE3"/>
    <w:rsid w:val="0018722E"/>
    <w:rsid w:val="00187559"/>
    <w:rsid w:val="00190F40"/>
    <w:rsid w:val="00190FC6"/>
    <w:rsid w:val="001911AE"/>
    <w:rsid w:val="00191785"/>
    <w:rsid w:val="00191827"/>
    <w:rsid w:val="00191BBB"/>
    <w:rsid w:val="00192001"/>
    <w:rsid w:val="0019211F"/>
    <w:rsid w:val="001922F6"/>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9F0"/>
    <w:rsid w:val="001A0A09"/>
    <w:rsid w:val="001A0B19"/>
    <w:rsid w:val="001A0FAF"/>
    <w:rsid w:val="001A10C1"/>
    <w:rsid w:val="001A1512"/>
    <w:rsid w:val="001A1662"/>
    <w:rsid w:val="001A198A"/>
    <w:rsid w:val="001A1991"/>
    <w:rsid w:val="001A1A23"/>
    <w:rsid w:val="001A219D"/>
    <w:rsid w:val="001A21F8"/>
    <w:rsid w:val="001A26A8"/>
    <w:rsid w:val="001A35D3"/>
    <w:rsid w:val="001A35FC"/>
    <w:rsid w:val="001A3C88"/>
    <w:rsid w:val="001A4196"/>
    <w:rsid w:val="001A4C85"/>
    <w:rsid w:val="001A53B4"/>
    <w:rsid w:val="001A55F6"/>
    <w:rsid w:val="001A6A3B"/>
    <w:rsid w:val="001A70BD"/>
    <w:rsid w:val="001A7462"/>
    <w:rsid w:val="001A768D"/>
    <w:rsid w:val="001A76B9"/>
    <w:rsid w:val="001B00CC"/>
    <w:rsid w:val="001B036C"/>
    <w:rsid w:val="001B04DC"/>
    <w:rsid w:val="001B08E2"/>
    <w:rsid w:val="001B1659"/>
    <w:rsid w:val="001B187E"/>
    <w:rsid w:val="001B1F33"/>
    <w:rsid w:val="001B20DF"/>
    <w:rsid w:val="001B25F7"/>
    <w:rsid w:val="001B2DD4"/>
    <w:rsid w:val="001B391C"/>
    <w:rsid w:val="001B3B16"/>
    <w:rsid w:val="001B3D3E"/>
    <w:rsid w:val="001B3FA1"/>
    <w:rsid w:val="001B4366"/>
    <w:rsid w:val="001B44BA"/>
    <w:rsid w:val="001B4E74"/>
    <w:rsid w:val="001B500B"/>
    <w:rsid w:val="001B5078"/>
    <w:rsid w:val="001B55CA"/>
    <w:rsid w:val="001B5701"/>
    <w:rsid w:val="001B596E"/>
    <w:rsid w:val="001B5A8F"/>
    <w:rsid w:val="001B5CF8"/>
    <w:rsid w:val="001B5E34"/>
    <w:rsid w:val="001B5E96"/>
    <w:rsid w:val="001B5EC8"/>
    <w:rsid w:val="001B62F6"/>
    <w:rsid w:val="001B6C0F"/>
    <w:rsid w:val="001B7EDA"/>
    <w:rsid w:val="001C015E"/>
    <w:rsid w:val="001C15F0"/>
    <w:rsid w:val="001C17D3"/>
    <w:rsid w:val="001C195F"/>
    <w:rsid w:val="001C1C32"/>
    <w:rsid w:val="001C1EB5"/>
    <w:rsid w:val="001C1FD0"/>
    <w:rsid w:val="001C26D1"/>
    <w:rsid w:val="001C2845"/>
    <w:rsid w:val="001C28DB"/>
    <w:rsid w:val="001C339F"/>
    <w:rsid w:val="001C37B0"/>
    <w:rsid w:val="001C3C66"/>
    <w:rsid w:val="001C3F55"/>
    <w:rsid w:val="001C4369"/>
    <w:rsid w:val="001C4E4C"/>
    <w:rsid w:val="001C54BE"/>
    <w:rsid w:val="001C57E6"/>
    <w:rsid w:val="001C5B50"/>
    <w:rsid w:val="001C5BC1"/>
    <w:rsid w:val="001C5DE5"/>
    <w:rsid w:val="001C5E7B"/>
    <w:rsid w:val="001C6393"/>
    <w:rsid w:val="001C6584"/>
    <w:rsid w:val="001C66AC"/>
    <w:rsid w:val="001C6789"/>
    <w:rsid w:val="001C67F3"/>
    <w:rsid w:val="001C68D9"/>
    <w:rsid w:val="001C6D2E"/>
    <w:rsid w:val="001C6EC2"/>
    <w:rsid w:val="001C750E"/>
    <w:rsid w:val="001C77F0"/>
    <w:rsid w:val="001C7BDB"/>
    <w:rsid w:val="001C7D4A"/>
    <w:rsid w:val="001C7F4B"/>
    <w:rsid w:val="001D0065"/>
    <w:rsid w:val="001D02E6"/>
    <w:rsid w:val="001D086E"/>
    <w:rsid w:val="001D0E06"/>
    <w:rsid w:val="001D1163"/>
    <w:rsid w:val="001D1251"/>
    <w:rsid w:val="001D2110"/>
    <w:rsid w:val="001D2304"/>
    <w:rsid w:val="001D25DB"/>
    <w:rsid w:val="001D2703"/>
    <w:rsid w:val="001D2FF3"/>
    <w:rsid w:val="001D32B0"/>
    <w:rsid w:val="001D3423"/>
    <w:rsid w:val="001D3D6C"/>
    <w:rsid w:val="001D3FF2"/>
    <w:rsid w:val="001D4399"/>
    <w:rsid w:val="001D4711"/>
    <w:rsid w:val="001D472A"/>
    <w:rsid w:val="001D472B"/>
    <w:rsid w:val="001D4D2B"/>
    <w:rsid w:val="001D51C2"/>
    <w:rsid w:val="001D529F"/>
    <w:rsid w:val="001D5371"/>
    <w:rsid w:val="001D543B"/>
    <w:rsid w:val="001D5444"/>
    <w:rsid w:val="001D5717"/>
    <w:rsid w:val="001D5A7F"/>
    <w:rsid w:val="001D5B43"/>
    <w:rsid w:val="001D5BB2"/>
    <w:rsid w:val="001D5C29"/>
    <w:rsid w:val="001D5EBA"/>
    <w:rsid w:val="001D5F32"/>
    <w:rsid w:val="001D63B2"/>
    <w:rsid w:val="001D6EEF"/>
    <w:rsid w:val="001D6F7F"/>
    <w:rsid w:val="001D71E0"/>
    <w:rsid w:val="001D7820"/>
    <w:rsid w:val="001D7B72"/>
    <w:rsid w:val="001D7CD8"/>
    <w:rsid w:val="001E0640"/>
    <w:rsid w:val="001E0767"/>
    <w:rsid w:val="001E111B"/>
    <w:rsid w:val="001E16B4"/>
    <w:rsid w:val="001E1740"/>
    <w:rsid w:val="001E1813"/>
    <w:rsid w:val="001E1A19"/>
    <w:rsid w:val="001E1B3B"/>
    <w:rsid w:val="001E1B88"/>
    <w:rsid w:val="001E1E28"/>
    <w:rsid w:val="001E29B0"/>
    <w:rsid w:val="001E32EA"/>
    <w:rsid w:val="001E350D"/>
    <w:rsid w:val="001E3D3B"/>
    <w:rsid w:val="001E4109"/>
    <w:rsid w:val="001E48FF"/>
    <w:rsid w:val="001E4B00"/>
    <w:rsid w:val="001E4B33"/>
    <w:rsid w:val="001E646D"/>
    <w:rsid w:val="001E65A8"/>
    <w:rsid w:val="001E66D4"/>
    <w:rsid w:val="001E6952"/>
    <w:rsid w:val="001E6E1B"/>
    <w:rsid w:val="001E6F43"/>
    <w:rsid w:val="001E791C"/>
    <w:rsid w:val="001E7B2B"/>
    <w:rsid w:val="001E7E1E"/>
    <w:rsid w:val="001F0434"/>
    <w:rsid w:val="001F05FB"/>
    <w:rsid w:val="001F0864"/>
    <w:rsid w:val="001F0B9B"/>
    <w:rsid w:val="001F0DA1"/>
    <w:rsid w:val="001F1087"/>
    <w:rsid w:val="001F12FD"/>
    <w:rsid w:val="001F14AB"/>
    <w:rsid w:val="001F1A87"/>
    <w:rsid w:val="001F1B53"/>
    <w:rsid w:val="001F1BB7"/>
    <w:rsid w:val="001F1EB6"/>
    <w:rsid w:val="001F260A"/>
    <w:rsid w:val="001F26F2"/>
    <w:rsid w:val="001F27FF"/>
    <w:rsid w:val="001F28C8"/>
    <w:rsid w:val="001F2B3A"/>
    <w:rsid w:val="001F317A"/>
    <w:rsid w:val="001F32FC"/>
    <w:rsid w:val="001F33B5"/>
    <w:rsid w:val="001F3C5C"/>
    <w:rsid w:val="001F4671"/>
    <w:rsid w:val="001F494B"/>
    <w:rsid w:val="001F4CC7"/>
    <w:rsid w:val="001F5354"/>
    <w:rsid w:val="001F541B"/>
    <w:rsid w:val="001F58B9"/>
    <w:rsid w:val="001F5960"/>
    <w:rsid w:val="001F5A13"/>
    <w:rsid w:val="001F5AF5"/>
    <w:rsid w:val="001F5FE9"/>
    <w:rsid w:val="001F6916"/>
    <w:rsid w:val="001F6D95"/>
    <w:rsid w:val="001F7195"/>
    <w:rsid w:val="001F71BB"/>
    <w:rsid w:val="001F72C2"/>
    <w:rsid w:val="001F744A"/>
    <w:rsid w:val="001F7E8E"/>
    <w:rsid w:val="00200079"/>
    <w:rsid w:val="00200587"/>
    <w:rsid w:val="002007C9"/>
    <w:rsid w:val="00200A4F"/>
    <w:rsid w:val="0020121A"/>
    <w:rsid w:val="0020206E"/>
    <w:rsid w:val="00202156"/>
    <w:rsid w:val="0020215D"/>
    <w:rsid w:val="002027E8"/>
    <w:rsid w:val="00202866"/>
    <w:rsid w:val="00202CBC"/>
    <w:rsid w:val="00203542"/>
    <w:rsid w:val="002043A0"/>
    <w:rsid w:val="00204522"/>
    <w:rsid w:val="002058C3"/>
    <w:rsid w:val="00205F85"/>
    <w:rsid w:val="002065B4"/>
    <w:rsid w:val="00206FF9"/>
    <w:rsid w:val="002070A4"/>
    <w:rsid w:val="00207566"/>
    <w:rsid w:val="00207A61"/>
    <w:rsid w:val="00207C59"/>
    <w:rsid w:val="002104B3"/>
    <w:rsid w:val="0021055B"/>
    <w:rsid w:val="00210626"/>
    <w:rsid w:val="00210809"/>
    <w:rsid w:val="00210D43"/>
    <w:rsid w:val="00210E4A"/>
    <w:rsid w:val="00210F03"/>
    <w:rsid w:val="00211AD2"/>
    <w:rsid w:val="00211CE3"/>
    <w:rsid w:val="002125DA"/>
    <w:rsid w:val="002130AF"/>
    <w:rsid w:val="002134CD"/>
    <w:rsid w:val="002134E5"/>
    <w:rsid w:val="00214B51"/>
    <w:rsid w:val="00214C08"/>
    <w:rsid w:val="00214E29"/>
    <w:rsid w:val="00214F76"/>
    <w:rsid w:val="00215ABF"/>
    <w:rsid w:val="00215D2E"/>
    <w:rsid w:val="00216100"/>
    <w:rsid w:val="00216120"/>
    <w:rsid w:val="002167D5"/>
    <w:rsid w:val="00216822"/>
    <w:rsid w:val="00217074"/>
    <w:rsid w:val="002173ED"/>
    <w:rsid w:val="002174E3"/>
    <w:rsid w:val="00217A09"/>
    <w:rsid w:val="00217CBB"/>
    <w:rsid w:val="00217ED8"/>
    <w:rsid w:val="00220003"/>
    <w:rsid w:val="002200E6"/>
    <w:rsid w:val="0022011F"/>
    <w:rsid w:val="00220CB5"/>
    <w:rsid w:val="00221082"/>
    <w:rsid w:val="00221193"/>
    <w:rsid w:val="002213A0"/>
    <w:rsid w:val="0022187D"/>
    <w:rsid w:val="00221A15"/>
    <w:rsid w:val="00221BA0"/>
    <w:rsid w:val="002222F6"/>
    <w:rsid w:val="00222396"/>
    <w:rsid w:val="002225B5"/>
    <w:rsid w:val="00222B50"/>
    <w:rsid w:val="002230CC"/>
    <w:rsid w:val="00223405"/>
    <w:rsid w:val="0022404E"/>
    <w:rsid w:val="00224410"/>
    <w:rsid w:val="0022449C"/>
    <w:rsid w:val="002248D7"/>
    <w:rsid w:val="00224D50"/>
    <w:rsid w:val="002250A5"/>
    <w:rsid w:val="002250EC"/>
    <w:rsid w:val="0022547B"/>
    <w:rsid w:val="00225591"/>
    <w:rsid w:val="00225B5C"/>
    <w:rsid w:val="00225B5E"/>
    <w:rsid w:val="0022602A"/>
    <w:rsid w:val="00226468"/>
    <w:rsid w:val="00226746"/>
    <w:rsid w:val="00227079"/>
    <w:rsid w:val="0022719B"/>
    <w:rsid w:val="00227889"/>
    <w:rsid w:val="00227AB3"/>
    <w:rsid w:val="00227DAD"/>
    <w:rsid w:val="00227F29"/>
    <w:rsid w:val="002302F1"/>
    <w:rsid w:val="00230952"/>
    <w:rsid w:val="00230DDD"/>
    <w:rsid w:val="0023156A"/>
    <w:rsid w:val="002315D7"/>
    <w:rsid w:val="00231696"/>
    <w:rsid w:val="002319B9"/>
    <w:rsid w:val="00231A12"/>
    <w:rsid w:val="00231AF7"/>
    <w:rsid w:val="00231CEF"/>
    <w:rsid w:val="00231F98"/>
    <w:rsid w:val="002321D6"/>
    <w:rsid w:val="002325FD"/>
    <w:rsid w:val="002326EF"/>
    <w:rsid w:val="00232BC0"/>
    <w:rsid w:val="00233046"/>
    <w:rsid w:val="00233243"/>
    <w:rsid w:val="002335A1"/>
    <w:rsid w:val="00233981"/>
    <w:rsid w:val="00233D62"/>
    <w:rsid w:val="0023443C"/>
    <w:rsid w:val="0023451E"/>
    <w:rsid w:val="002346FC"/>
    <w:rsid w:val="00234716"/>
    <w:rsid w:val="0023582C"/>
    <w:rsid w:val="00235903"/>
    <w:rsid w:val="00235966"/>
    <w:rsid w:val="00235979"/>
    <w:rsid w:val="00235C00"/>
    <w:rsid w:val="0023625E"/>
    <w:rsid w:val="00236C03"/>
    <w:rsid w:val="00237456"/>
    <w:rsid w:val="002374ED"/>
    <w:rsid w:val="00237671"/>
    <w:rsid w:val="00237C0F"/>
    <w:rsid w:val="002402E6"/>
    <w:rsid w:val="00240AA6"/>
    <w:rsid w:val="002410CC"/>
    <w:rsid w:val="00241891"/>
    <w:rsid w:val="00241FA0"/>
    <w:rsid w:val="002420D1"/>
    <w:rsid w:val="002423AC"/>
    <w:rsid w:val="0024283F"/>
    <w:rsid w:val="002429E9"/>
    <w:rsid w:val="00243092"/>
    <w:rsid w:val="00243401"/>
    <w:rsid w:val="00243812"/>
    <w:rsid w:val="00243979"/>
    <w:rsid w:val="00243DE8"/>
    <w:rsid w:val="00243FC1"/>
    <w:rsid w:val="00244487"/>
    <w:rsid w:val="002448C2"/>
    <w:rsid w:val="0024510B"/>
    <w:rsid w:val="00245438"/>
    <w:rsid w:val="002455CC"/>
    <w:rsid w:val="002456BF"/>
    <w:rsid w:val="0024579F"/>
    <w:rsid w:val="00245CA9"/>
    <w:rsid w:val="00245DF6"/>
    <w:rsid w:val="00246340"/>
    <w:rsid w:val="00246577"/>
    <w:rsid w:val="00246995"/>
    <w:rsid w:val="00246CC2"/>
    <w:rsid w:val="00246F4B"/>
    <w:rsid w:val="00247105"/>
    <w:rsid w:val="0024736F"/>
    <w:rsid w:val="002473F3"/>
    <w:rsid w:val="002477F1"/>
    <w:rsid w:val="00247C4C"/>
    <w:rsid w:val="00250324"/>
    <w:rsid w:val="00250A5A"/>
    <w:rsid w:val="00250B21"/>
    <w:rsid w:val="00250BF9"/>
    <w:rsid w:val="00250F62"/>
    <w:rsid w:val="002513C8"/>
    <w:rsid w:val="00251548"/>
    <w:rsid w:val="0025169F"/>
    <w:rsid w:val="002519B3"/>
    <w:rsid w:val="00251BBA"/>
    <w:rsid w:val="00251FED"/>
    <w:rsid w:val="002525F4"/>
    <w:rsid w:val="0025282F"/>
    <w:rsid w:val="002529A7"/>
    <w:rsid w:val="002529CB"/>
    <w:rsid w:val="00252ADF"/>
    <w:rsid w:val="00253B30"/>
    <w:rsid w:val="0025405A"/>
    <w:rsid w:val="00254662"/>
    <w:rsid w:val="0025482F"/>
    <w:rsid w:val="00254978"/>
    <w:rsid w:val="002549FA"/>
    <w:rsid w:val="00254B7E"/>
    <w:rsid w:val="00254CC5"/>
    <w:rsid w:val="002554F1"/>
    <w:rsid w:val="0025561E"/>
    <w:rsid w:val="00255663"/>
    <w:rsid w:val="002556AB"/>
    <w:rsid w:val="00255AAF"/>
    <w:rsid w:val="00255B50"/>
    <w:rsid w:val="00255FC7"/>
    <w:rsid w:val="002567E4"/>
    <w:rsid w:val="00256889"/>
    <w:rsid w:val="00256ADF"/>
    <w:rsid w:val="002570FF"/>
    <w:rsid w:val="0025759F"/>
    <w:rsid w:val="00257AC2"/>
    <w:rsid w:val="0026027A"/>
    <w:rsid w:val="002609B9"/>
    <w:rsid w:val="00260E5F"/>
    <w:rsid w:val="00261420"/>
    <w:rsid w:val="00261731"/>
    <w:rsid w:val="002621C5"/>
    <w:rsid w:val="0026262E"/>
    <w:rsid w:val="002626BC"/>
    <w:rsid w:val="0026293B"/>
    <w:rsid w:val="00262A29"/>
    <w:rsid w:val="00264360"/>
    <w:rsid w:val="00264367"/>
    <w:rsid w:val="00264592"/>
    <w:rsid w:val="00264596"/>
    <w:rsid w:val="002645D5"/>
    <w:rsid w:val="0026499E"/>
    <w:rsid w:val="00264DC2"/>
    <w:rsid w:val="00264EEC"/>
    <w:rsid w:val="00264F6B"/>
    <w:rsid w:val="002659EF"/>
    <w:rsid w:val="00265CB7"/>
    <w:rsid w:val="00265E56"/>
    <w:rsid w:val="00265F2B"/>
    <w:rsid w:val="002666C4"/>
    <w:rsid w:val="0026699C"/>
    <w:rsid w:val="00266EB3"/>
    <w:rsid w:val="002670CD"/>
    <w:rsid w:val="00267357"/>
    <w:rsid w:val="002676AE"/>
    <w:rsid w:val="00267EC4"/>
    <w:rsid w:val="002706B9"/>
    <w:rsid w:val="00270CE8"/>
    <w:rsid w:val="00271681"/>
    <w:rsid w:val="00271F20"/>
    <w:rsid w:val="002725BE"/>
    <w:rsid w:val="00272732"/>
    <w:rsid w:val="00272D1C"/>
    <w:rsid w:val="00273039"/>
    <w:rsid w:val="002730AC"/>
    <w:rsid w:val="002731C4"/>
    <w:rsid w:val="00273401"/>
    <w:rsid w:val="002738CE"/>
    <w:rsid w:val="00273C3F"/>
    <w:rsid w:val="00274506"/>
    <w:rsid w:val="00274556"/>
    <w:rsid w:val="00274988"/>
    <w:rsid w:val="00275240"/>
    <w:rsid w:val="00275628"/>
    <w:rsid w:val="002758AE"/>
    <w:rsid w:val="00275F95"/>
    <w:rsid w:val="00275FA8"/>
    <w:rsid w:val="002762A3"/>
    <w:rsid w:val="00276374"/>
    <w:rsid w:val="0027684F"/>
    <w:rsid w:val="00276A38"/>
    <w:rsid w:val="00276DB1"/>
    <w:rsid w:val="0027771C"/>
    <w:rsid w:val="00277AD3"/>
    <w:rsid w:val="00277CA2"/>
    <w:rsid w:val="0028088E"/>
    <w:rsid w:val="00280B39"/>
    <w:rsid w:val="00280C62"/>
    <w:rsid w:val="00280EF8"/>
    <w:rsid w:val="002811A4"/>
    <w:rsid w:val="0028146E"/>
    <w:rsid w:val="002821BD"/>
    <w:rsid w:val="00282760"/>
    <w:rsid w:val="002829AC"/>
    <w:rsid w:val="00282E11"/>
    <w:rsid w:val="00282F78"/>
    <w:rsid w:val="00283297"/>
    <w:rsid w:val="00283987"/>
    <w:rsid w:val="00283A95"/>
    <w:rsid w:val="00283DF1"/>
    <w:rsid w:val="002844A0"/>
    <w:rsid w:val="00284513"/>
    <w:rsid w:val="00284BC5"/>
    <w:rsid w:val="00284C0C"/>
    <w:rsid w:val="0028552F"/>
    <w:rsid w:val="002855FB"/>
    <w:rsid w:val="00285674"/>
    <w:rsid w:val="00285CA6"/>
    <w:rsid w:val="00285D19"/>
    <w:rsid w:val="00286239"/>
    <w:rsid w:val="002866E9"/>
    <w:rsid w:val="00286756"/>
    <w:rsid w:val="002869E6"/>
    <w:rsid w:val="002870FD"/>
    <w:rsid w:val="00287491"/>
    <w:rsid w:val="002874A0"/>
    <w:rsid w:val="00287716"/>
    <w:rsid w:val="0028773A"/>
    <w:rsid w:val="00287AD0"/>
    <w:rsid w:val="00287B80"/>
    <w:rsid w:val="00287CAE"/>
    <w:rsid w:val="00287DB1"/>
    <w:rsid w:val="00287F61"/>
    <w:rsid w:val="002900F4"/>
    <w:rsid w:val="002907E2"/>
    <w:rsid w:val="0029094B"/>
    <w:rsid w:val="002909F5"/>
    <w:rsid w:val="002909FB"/>
    <w:rsid w:val="00290B0B"/>
    <w:rsid w:val="0029153B"/>
    <w:rsid w:val="00292104"/>
    <w:rsid w:val="0029248C"/>
    <w:rsid w:val="002929A1"/>
    <w:rsid w:val="002929BA"/>
    <w:rsid w:val="00292FAF"/>
    <w:rsid w:val="002939F1"/>
    <w:rsid w:val="00293B72"/>
    <w:rsid w:val="00293E21"/>
    <w:rsid w:val="00293FF7"/>
    <w:rsid w:val="002940E4"/>
    <w:rsid w:val="0029429C"/>
    <w:rsid w:val="00294313"/>
    <w:rsid w:val="002944EE"/>
    <w:rsid w:val="002946AD"/>
    <w:rsid w:val="0029472C"/>
    <w:rsid w:val="00295090"/>
    <w:rsid w:val="00295E08"/>
    <w:rsid w:val="002974AA"/>
    <w:rsid w:val="00297657"/>
    <w:rsid w:val="0029793E"/>
    <w:rsid w:val="00297982"/>
    <w:rsid w:val="002A02B1"/>
    <w:rsid w:val="002A03A7"/>
    <w:rsid w:val="002A06F5"/>
    <w:rsid w:val="002A0864"/>
    <w:rsid w:val="002A087C"/>
    <w:rsid w:val="002A0C22"/>
    <w:rsid w:val="002A0C5E"/>
    <w:rsid w:val="002A0C8E"/>
    <w:rsid w:val="002A0D8D"/>
    <w:rsid w:val="002A0ED0"/>
    <w:rsid w:val="002A128D"/>
    <w:rsid w:val="002A196C"/>
    <w:rsid w:val="002A1AD1"/>
    <w:rsid w:val="002A1AF5"/>
    <w:rsid w:val="002A1FA7"/>
    <w:rsid w:val="002A2A92"/>
    <w:rsid w:val="002A2AEA"/>
    <w:rsid w:val="002A2E6D"/>
    <w:rsid w:val="002A348B"/>
    <w:rsid w:val="002A3830"/>
    <w:rsid w:val="002A4240"/>
    <w:rsid w:val="002A45A5"/>
    <w:rsid w:val="002A46D9"/>
    <w:rsid w:val="002A5184"/>
    <w:rsid w:val="002A577A"/>
    <w:rsid w:val="002A59A2"/>
    <w:rsid w:val="002A5E94"/>
    <w:rsid w:val="002A647B"/>
    <w:rsid w:val="002A71A2"/>
    <w:rsid w:val="002A72FD"/>
    <w:rsid w:val="002A7C1D"/>
    <w:rsid w:val="002A7D68"/>
    <w:rsid w:val="002A7F7B"/>
    <w:rsid w:val="002B090A"/>
    <w:rsid w:val="002B0A14"/>
    <w:rsid w:val="002B0B6F"/>
    <w:rsid w:val="002B10B1"/>
    <w:rsid w:val="002B1A4C"/>
    <w:rsid w:val="002B1D16"/>
    <w:rsid w:val="002B295A"/>
    <w:rsid w:val="002B2BC1"/>
    <w:rsid w:val="002B2D03"/>
    <w:rsid w:val="002B30EA"/>
    <w:rsid w:val="002B3A75"/>
    <w:rsid w:val="002B3B2A"/>
    <w:rsid w:val="002B4A86"/>
    <w:rsid w:val="002B4CCE"/>
    <w:rsid w:val="002B4DE6"/>
    <w:rsid w:val="002B516B"/>
    <w:rsid w:val="002B54B4"/>
    <w:rsid w:val="002B54D2"/>
    <w:rsid w:val="002B5641"/>
    <w:rsid w:val="002B589B"/>
    <w:rsid w:val="002B58C6"/>
    <w:rsid w:val="002B5BD7"/>
    <w:rsid w:val="002B60E5"/>
    <w:rsid w:val="002B62BB"/>
    <w:rsid w:val="002B63D3"/>
    <w:rsid w:val="002B664D"/>
    <w:rsid w:val="002B69E6"/>
    <w:rsid w:val="002B7441"/>
    <w:rsid w:val="002B7D17"/>
    <w:rsid w:val="002C089E"/>
    <w:rsid w:val="002C0A51"/>
    <w:rsid w:val="002C0BDD"/>
    <w:rsid w:val="002C0C14"/>
    <w:rsid w:val="002C1802"/>
    <w:rsid w:val="002C1FAB"/>
    <w:rsid w:val="002C2A4E"/>
    <w:rsid w:val="002C2FC4"/>
    <w:rsid w:val="002C3764"/>
    <w:rsid w:val="002C37C8"/>
    <w:rsid w:val="002C3815"/>
    <w:rsid w:val="002C3905"/>
    <w:rsid w:val="002C3963"/>
    <w:rsid w:val="002C3E35"/>
    <w:rsid w:val="002C3FA7"/>
    <w:rsid w:val="002C439B"/>
    <w:rsid w:val="002C458F"/>
    <w:rsid w:val="002C485B"/>
    <w:rsid w:val="002C4955"/>
    <w:rsid w:val="002C4D3C"/>
    <w:rsid w:val="002C4D3E"/>
    <w:rsid w:val="002C5013"/>
    <w:rsid w:val="002C512C"/>
    <w:rsid w:val="002C5144"/>
    <w:rsid w:val="002C5825"/>
    <w:rsid w:val="002C5AA1"/>
    <w:rsid w:val="002C5EEF"/>
    <w:rsid w:val="002C5F1B"/>
    <w:rsid w:val="002C5FCC"/>
    <w:rsid w:val="002C677F"/>
    <w:rsid w:val="002C6B68"/>
    <w:rsid w:val="002C71A1"/>
    <w:rsid w:val="002C72C2"/>
    <w:rsid w:val="002C74E7"/>
    <w:rsid w:val="002C7697"/>
    <w:rsid w:val="002C783B"/>
    <w:rsid w:val="002C7B12"/>
    <w:rsid w:val="002D0291"/>
    <w:rsid w:val="002D0437"/>
    <w:rsid w:val="002D071F"/>
    <w:rsid w:val="002D24AA"/>
    <w:rsid w:val="002D2A40"/>
    <w:rsid w:val="002D2D7B"/>
    <w:rsid w:val="002D2F33"/>
    <w:rsid w:val="002D30C3"/>
    <w:rsid w:val="002D34A1"/>
    <w:rsid w:val="002D3DDA"/>
    <w:rsid w:val="002D4A73"/>
    <w:rsid w:val="002D4CAA"/>
    <w:rsid w:val="002D4FED"/>
    <w:rsid w:val="002D5236"/>
    <w:rsid w:val="002D576B"/>
    <w:rsid w:val="002D5F96"/>
    <w:rsid w:val="002D633E"/>
    <w:rsid w:val="002D65A6"/>
    <w:rsid w:val="002D6BC5"/>
    <w:rsid w:val="002D6DB6"/>
    <w:rsid w:val="002D6FEC"/>
    <w:rsid w:val="002D73CF"/>
    <w:rsid w:val="002D7B5E"/>
    <w:rsid w:val="002D7BFF"/>
    <w:rsid w:val="002D7F90"/>
    <w:rsid w:val="002E010B"/>
    <w:rsid w:val="002E0171"/>
    <w:rsid w:val="002E02D9"/>
    <w:rsid w:val="002E034A"/>
    <w:rsid w:val="002E0A25"/>
    <w:rsid w:val="002E121D"/>
    <w:rsid w:val="002E132B"/>
    <w:rsid w:val="002E1523"/>
    <w:rsid w:val="002E168E"/>
    <w:rsid w:val="002E1F6D"/>
    <w:rsid w:val="002E380C"/>
    <w:rsid w:val="002E3A0A"/>
    <w:rsid w:val="002E3A87"/>
    <w:rsid w:val="002E3D2E"/>
    <w:rsid w:val="002E3FA1"/>
    <w:rsid w:val="002E4E4F"/>
    <w:rsid w:val="002E5049"/>
    <w:rsid w:val="002E5CD1"/>
    <w:rsid w:val="002E6236"/>
    <w:rsid w:val="002E6290"/>
    <w:rsid w:val="002E6539"/>
    <w:rsid w:val="002E66EF"/>
    <w:rsid w:val="002E7023"/>
    <w:rsid w:val="002E73A6"/>
    <w:rsid w:val="002E7E17"/>
    <w:rsid w:val="002F0356"/>
    <w:rsid w:val="002F0966"/>
    <w:rsid w:val="002F09C5"/>
    <w:rsid w:val="002F09CC"/>
    <w:rsid w:val="002F0E14"/>
    <w:rsid w:val="002F13DF"/>
    <w:rsid w:val="002F146B"/>
    <w:rsid w:val="002F19B6"/>
    <w:rsid w:val="002F1F30"/>
    <w:rsid w:val="002F1F82"/>
    <w:rsid w:val="002F20E0"/>
    <w:rsid w:val="002F22A9"/>
    <w:rsid w:val="002F2B1A"/>
    <w:rsid w:val="002F2F7A"/>
    <w:rsid w:val="002F35B7"/>
    <w:rsid w:val="002F35DB"/>
    <w:rsid w:val="002F4001"/>
    <w:rsid w:val="002F4190"/>
    <w:rsid w:val="002F45BA"/>
    <w:rsid w:val="002F48BA"/>
    <w:rsid w:val="002F59B4"/>
    <w:rsid w:val="002F5D69"/>
    <w:rsid w:val="002F62D0"/>
    <w:rsid w:val="002F62FE"/>
    <w:rsid w:val="002F63E0"/>
    <w:rsid w:val="002F6586"/>
    <w:rsid w:val="002F6EC9"/>
    <w:rsid w:val="002F72DB"/>
    <w:rsid w:val="002F7E6B"/>
    <w:rsid w:val="00300465"/>
    <w:rsid w:val="0030064B"/>
    <w:rsid w:val="00300B1C"/>
    <w:rsid w:val="00300E65"/>
    <w:rsid w:val="00300F32"/>
    <w:rsid w:val="00301045"/>
    <w:rsid w:val="003012EC"/>
    <w:rsid w:val="00301566"/>
    <w:rsid w:val="003015B0"/>
    <w:rsid w:val="00301E7E"/>
    <w:rsid w:val="00302004"/>
    <w:rsid w:val="00302596"/>
    <w:rsid w:val="00302A43"/>
    <w:rsid w:val="00302F6C"/>
    <w:rsid w:val="00303055"/>
    <w:rsid w:val="003032BD"/>
    <w:rsid w:val="00303875"/>
    <w:rsid w:val="003040AC"/>
    <w:rsid w:val="00304DCE"/>
    <w:rsid w:val="00304E08"/>
    <w:rsid w:val="00304F28"/>
    <w:rsid w:val="0030531F"/>
    <w:rsid w:val="00305428"/>
    <w:rsid w:val="003057FE"/>
    <w:rsid w:val="00305A4A"/>
    <w:rsid w:val="00305E1E"/>
    <w:rsid w:val="00305F68"/>
    <w:rsid w:val="0030653E"/>
    <w:rsid w:val="00306AF3"/>
    <w:rsid w:val="00306B05"/>
    <w:rsid w:val="00306C1D"/>
    <w:rsid w:val="0030773A"/>
    <w:rsid w:val="003078C5"/>
    <w:rsid w:val="00307AA3"/>
    <w:rsid w:val="00307C16"/>
    <w:rsid w:val="00310465"/>
    <w:rsid w:val="00310538"/>
    <w:rsid w:val="00310737"/>
    <w:rsid w:val="00310861"/>
    <w:rsid w:val="00310BED"/>
    <w:rsid w:val="0031137D"/>
    <w:rsid w:val="00311569"/>
    <w:rsid w:val="00311696"/>
    <w:rsid w:val="00311794"/>
    <w:rsid w:val="003117E3"/>
    <w:rsid w:val="0031194F"/>
    <w:rsid w:val="00311DE0"/>
    <w:rsid w:val="0031206B"/>
    <w:rsid w:val="00312308"/>
    <w:rsid w:val="00312B18"/>
    <w:rsid w:val="00312C89"/>
    <w:rsid w:val="00312DBB"/>
    <w:rsid w:val="0031311D"/>
    <w:rsid w:val="0031317F"/>
    <w:rsid w:val="003131E4"/>
    <w:rsid w:val="003138BB"/>
    <w:rsid w:val="00313D0B"/>
    <w:rsid w:val="00314659"/>
    <w:rsid w:val="00314674"/>
    <w:rsid w:val="00314772"/>
    <w:rsid w:val="003149DE"/>
    <w:rsid w:val="00314B08"/>
    <w:rsid w:val="00314EBF"/>
    <w:rsid w:val="003156B3"/>
    <w:rsid w:val="003157A8"/>
    <w:rsid w:val="00315A7E"/>
    <w:rsid w:val="0031625A"/>
    <w:rsid w:val="003165AB"/>
    <w:rsid w:val="003169BA"/>
    <w:rsid w:val="003169CE"/>
    <w:rsid w:val="0031757C"/>
    <w:rsid w:val="003176B4"/>
    <w:rsid w:val="00317E70"/>
    <w:rsid w:val="00320515"/>
    <w:rsid w:val="003206AD"/>
    <w:rsid w:val="0032071F"/>
    <w:rsid w:val="00320B0D"/>
    <w:rsid w:val="00320BC0"/>
    <w:rsid w:val="00320BF4"/>
    <w:rsid w:val="00320CEB"/>
    <w:rsid w:val="003216A8"/>
    <w:rsid w:val="003217DB"/>
    <w:rsid w:val="00322902"/>
    <w:rsid w:val="00322C1D"/>
    <w:rsid w:val="00322F68"/>
    <w:rsid w:val="00323106"/>
    <w:rsid w:val="003234D5"/>
    <w:rsid w:val="00323645"/>
    <w:rsid w:val="00323B56"/>
    <w:rsid w:val="003242E4"/>
    <w:rsid w:val="00324335"/>
    <w:rsid w:val="003248E8"/>
    <w:rsid w:val="00324D3B"/>
    <w:rsid w:val="00324E26"/>
    <w:rsid w:val="00325209"/>
    <w:rsid w:val="00325F47"/>
    <w:rsid w:val="003261CE"/>
    <w:rsid w:val="003267AB"/>
    <w:rsid w:val="00326B64"/>
    <w:rsid w:val="0032709A"/>
    <w:rsid w:val="0032738E"/>
    <w:rsid w:val="003275FB"/>
    <w:rsid w:val="00327696"/>
    <w:rsid w:val="00327B20"/>
    <w:rsid w:val="00327DE0"/>
    <w:rsid w:val="00327E13"/>
    <w:rsid w:val="00327E6D"/>
    <w:rsid w:val="0033014C"/>
    <w:rsid w:val="0033033B"/>
    <w:rsid w:val="003304D7"/>
    <w:rsid w:val="003304F9"/>
    <w:rsid w:val="003305B0"/>
    <w:rsid w:val="0033087C"/>
    <w:rsid w:val="0033111C"/>
    <w:rsid w:val="003313B1"/>
    <w:rsid w:val="003319DD"/>
    <w:rsid w:val="00331CA4"/>
    <w:rsid w:val="00332270"/>
    <w:rsid w:val="00332658"/>
    <w:rsid w:val="0033267B"/>
    <w:rsid w:val="00333631"/>
    <w:rsid w:val="003336C9"/>
    <w:rsid w:val="003337A1"/>
    <w:rsid w:val="0033387C"/>
    <w:rsid w:val="00333DAC"/>
    <w:rsid w:val="003346F0"/>
    <w:rsid w:val="0033483D"/>
    <w:rsid w:val="0033488E"/>
    <w:rsid w:val="00334898"/>
    <w:rsid w:val="00334C57"/>
    <w:rsid w:val="0033542C"/>
    <w:rsid w:val="003359AC"/>
    <w:rsid w:val="00335DDE"/>
    <w:rsid w:val="00336C48"/>
    <w:rsid w:val="00336FDE"/>
    <w:rsid w:val="00337D6D"/>
    <w:rsid w:val="0034069A"/>
    <w:rsid w:val="003407F2"/>
    <w:rsid w:val="003408FD"/>
    <w:rsid w:val="003411F0"/>
    <w:rsid w:val="003414D8"/>
    <w:rsid w:val="00341726"/>
    <w:rsid w:val="00341782"/>
    <w:rsid w:val="003417C8"/>
    <w:rsid w:val="00341B93"/>
    <w:rsid w:val="0034222F"/>
    <w:rsid w:val="003429B0"/>
    <w:rsid w:val="00342A53"/>
    <w:rsid w:val="00343015"/>
    <w:rsid w:val="003430DA"/>
    <w:rsid w:val="003436F2"/>
    <w:rsid w:val="0034397E"/>
    <w:rsid w:val="00343A44"/>
    <w:rsid w:val="00343A69"/>
    <w:rsid w:val="00343DB2"/>
    <w:rsid w:val="00344189"/>
    <w:rsid w:val="003441E6"/>
    <w:rsid w:val="00344442"/>
    <w:rsid w:val="00344701"/>
    <w:rsid w:val="0034489A"/>
    <w:rsid w:val="00344B68"/>
    <w:rsid w:val="00344F57"/>
    <w:rsid w:val="003454D4"/>
    <w:rsid w:val="0034596D"/>
    <w:rsid w:val="00345D91"/>
    <w:rsid w:val="0034612D"/>
    <w:rsid w:val="00346576"/>
    <w:rsid w:val="00346BBC"/>
    <w:rsid w:val="00347004"/>
    <w:rsid w:val="00347467"/>
    <w:rsid w:val="00347826"/>
    <w:rsid w:val="00347FC4"/>
    <w:rsid w:val="00350509"/>
    <w:rsid w:val="0035065F"/>
    <w:rsid w:val="00350D0C"/>
    <w:rsid w:val="003511ED"/>
    <w:rsid w:val="0035130A"/>
    <w:rsid w:val="003515B2"/>
    <w:rsid w:val="00351BA5"/>
    <w:rsid w:val="00351EA0"/>
    <w:rsid w:val="00351F11"/>
    <w:rsid w:val="0035232B"/>
    <w:rsid w:val="00352461"/>
    <w:rsid w:val="00352699"/>
    <w:rsid w:val="003539E8"/>
    <w:rsid w:val="003539FB"/>
    <w:rsid w:val="00353A0C"/>
    <w:rsid w:val="00353E76"/>
    <w:rsid w:val="003546E0"/>
    <w:rsid w:val="0035482F"/>
    <w:rsid w:val="00354B55"/>
    <w:rsid w:val="0035537F"/>
    <w:rsid w:val="0035593C"/>
    <w:rsid w:val="00355B5F"/>
    <w:rsid w:val="00356AC7"/>
    <w:rsid w:val="00356B20"/>
    <w:rsid w:val="003571E1"/>
    <w:rsid w:val="003573EE"/>
    <w:rsid w:val="00357467"/>
    <w:rsid w:val="0035785D"/>
    <w:rsid w:val="00357909"/>
    <w:rsid w:val="00357D28"/>
    <w:rsid w:val="00357D8C"/>
    <w:rsid w:val="0036012F"/>
    <w:rsid w:val="003601B5"/>
    <w:rsid w:val="003602BE"/>
    <w:rsid w:val="00360AE1"/>
    <w:rsid w:val="00360FAF"/>
    <w:rsid w:val="00361322"/>
    <w:rsid w:val="0036209B"/>
    <w:rsid w:val="003623EE"/>
    <w:rsid w:val="0036258C"/>
    <w:rsid w:val="00362730"/>
    <w:rsid w:val="00362AA8"/>
    <w:rsid w:val="00362F3B"/>
    <w:rsid w:val="00363259"/>
    <w:rsid w:val="00363975"/>
    <w:rsid w:val="003639AB"/>
    <w:rsid w:val="0036401D"/>
    <w:rsid w:val="0036430A"/>
    <w:rsid w:val="00364C21"/>
    <w:rsid w:val="00364C5C"/>
    <w:rsid w:val="00365727"/>
    <w:rsid w:val="003657D8"/>
    <w:rsid w:val="00365E10"/>
    <w:rsid w:val="00365E42"/>
    <w:rsid w:val="003662BE"/>
    <w:rsid w:val="00366401"/>
    <w:rsid w:val="003667BE"/>
    <w:rsid w:val="003669AE"/>
    <w:rsid w:val="00366AAE"/>
    <w:rsid w:val="00366D1B"/>
    <w:rsid w:val="003705D4"/>
    <w:rsid w:val="003706B0"/>
    <w:rsid w:val="003708D7"/>
    <w:rsid w:val="003709FF"/>
    <w:rsid w:val="00370A35"/>
    <w:rsid w:val="00370E81"/>
    <w:rsid w:val="00370F6E"/>
    <w:rsid w:val="003710AB"/>
    <w:rsid w:val="0037125F"/>
    <w:rsid w:val="00371450"/>
    <w:rsid w:val="00371A57"/>
    <w:rsid w:val="00371F17"/>
    <w:rsid w:val="00372017"/>
    <w:rsid w:val="0037209E"/>
    <w:rsid w:val="003723B1"/>
    <w:rsid w:val="003729AB"/>
    <w:rsid w:val="00372BBD"/>
    <w:rsid w:val="003732FD"/>
    <w:rsid w:val="00373BF8"/>
    <w:rsid w:val="00374410"/>
    <w:rsid w:val="003747A7"/>
    <w:rsid w:val="00374B97"/>
    <w:rsid w:val="00374BA2"/>
    <w:rsid w:val="00375051"/>
    <w:rsid w:val="003750FA"/>
    <w:rsid w:val="0037533B"/>
    <w:rsid w:val="0037538A"/>
    <w:rsid w:val="00375A4F"/>
    <w:rsid w:val="00375CBB"/>
    <w:rsid w:val="0037630E"/>
    <w:rsid w:val="003767CE"/>
    <w:rsid w:val="00376A0E"/>
    <w:rsid w:val="00376AA2"/>
    <w:rsid w:val="003772EB"/>
    <w:rsid w:val="0037778A"/>
    <w:rsid w:val="00377AB5"/>
    <w:rsid w:val="00377D42"/>
    <w:rsid w:val="003805EB"/>
    <w:rsid w:val="003809A5"/>
    <w:rsid w:val="00380BE3"/>
    <w:rsid w:val="003814BA"/>
    <w:rsid w:val="00381B3B"/>
    <w:rsid w:val="00381CBC"/>
    <w:rsid w:val="003820B4"/>
    <w:rsid w:val="0038275C"/>
    <w:rsid w:val="0038352B"/>
    <w:rsid w:val="00383A0B"/>
    <w:rsid w:val="00383B27"/>
    <w:rsid w:val="00384474"/>
    <w:rsid w:val="003847B4"/>
    <w:rsid w:val="0038480E"/>
    <w:rsid w:val="00384A57"/>
    <w:rsid w:val="00384B2A"/>
    <w:rsid w:val="00384D62"/>
    <w:rsid w:val="00384DD2"/>
    <w:rsid w:val="00385095"/>
    <w:rsid w:val="00385273"/>
    <w:rsid w:val="00386A1D"/>
    <w:rsid w:val="00387447"/>
    <w:rsid w:val="003875BE"/>
    <w:rsid w:val="00387AB3"/>
    <w:rsid w:val="00387B99"/>
    <w:rsid w:val="003904BC"/>
    <w:rsid w:val="00390BDD"/>
    <w:rsid w:val="00390DDF"/>
    <w:rsid w:val="003912DC"/>
    <w:rsid w:val="003915DF"/>
    <w:rsid w:val="00391684"/>
    <w:rsid w:val="00391B55"/>
    <w:rsid w:val="00391BA4"/>
    <w:rsid w:val="00391CA2"/>
    <w:rsid w:val="00392679"/>
    <w:rsid w:val="003928F7"/>
    <w:rsid w:val="00392B4F"/>
    <w:rsid w:val="00392C83"/>
    <w:rsid w:val="00392C8E"/>
    <w:rsid w:val="003930BE"/>
    <w:rsid w:val="00393535"/>
    <w:rsid w:val="0039378D"/>
    <w:rsid w:val="003938DB"/>
    <w:rsid w:val="00393964"/>
    <w:rsid w:val="00393E60"/>
    <w:rsid w:val="00393E9A"/>
    <w:rsid w:val="003942CE"/>
    <w:rsid w:val="0039439D"/>
    <w:rsid w:val="003944E3"/>
    <w:rsid w:val="00394828"/>
    <w:rsid w:val="00394CC8"/>
    <w:rsid w:val="00394CDA"/>
    <w:rsid w:val="00394D9E"/>
    <w:rsid w:val="00395487"/>
    <w:rsid w:val="003958C6"/>
    <w:rsid w:val="00395A31"/>
    <w:rsid w:val="00395A48"/>
    <w:rsid w:val="00395D7E"/>
    <w:rsid w:val="00395E3C"/>
    <w:rsid w:val="003960DE"/>
    <w:rsid w:val="003962C6"/>
    <w:rsid w:val="00396CC4"/>
    <w:rsid w:val="00397801"/>
    <w:rsid w:val="003979D3"/>
    <w:rsid w:val="00397F6A"/>
    <w:rsid w:val="003A020C"/>
    <w:rsid w:val="003A0267"/>
    <w:rsid w:val="003A05EF"/>
    <w:rsid w:val="003A0726"/>
    <w:rsid w:val="003A0825"/>
    <w:rsid w:val="003A0A42"/>
    <w:rsid w:val="003A1198"/>
    <w:rsid w:val="003A1270"/>
    <w:rsid w:val="003A12D7"/>
    <w:rsid w:val="003A161C"/>
    <w:rsid w:val="003A20A9"/>
    <w:rsid w:val="003A23FA"/>
    <w:rsid w:val="003A2CE1"/>
    <w:rsid w:val="003A30D9"/>
    <w:rsid w:val="003A30E7"/>
    <w:rsid w:val="003A33BD"/>
    <w:rsid w:val="003A370B"/>
    <w:rsid w:val="003A3A61"/>
    <w:rsid w:val="003A3B07"/>
    <w:rsid w:val="003A46B8"/>
    <w:rsid w:val="003A4D7E"/>
    <w:rsid w:val="003A4E0A"/>
    <w:rsid w:val="003A4F97"/>
    <w:rsid w:val="003A500D"/>
    <w:rsid w:val="003A5043"/>
    <w:rsid w:val="003A5A53"/>
    <w:rsid w:val="003A6060"/>
    <w:rsid w:val="003A6292"/>
    <w:rsid w:val="003A6316"/>
    <w:rsid w:val="003A6BB4"/>
    <w:rsid w:val="003A72CA"/>
    <w:rsid w:val="003A7EF7"/>
    <w:rsid w:val="003A7FA0"/>
    <w:rsid w:val="003B0302"/>
    <w:rsid w:val="003B07DC"/>
    <w:rsid w:val="003B0BF5"/>
    <w:rsid w:val="003B11E8"/>
    <w:rsid w:val="003B135D"/>
    <w:rsid w:val="003B159F"/>
    <w:rsid w:val="003B1BF3"/>
    <w:rsid w:val="003B233A"/>
    <w:rsid w:val="003B23D3"/>
    <w:rsid w:val="003B2709"/>
    <w:rsid w:val="003B29C8"/>
    <w:rsid w:val="003B2ADB"/>
    <w:rsid w:val="003B2EFB"/>
    <w:rsid w:val="003B326F"/>
    <w:rsid w:val="003B3AB2"/>
    <w:rsid w:val="003B3CF4"/>
    <w:rsid w:val="003B3F2B"/>
    <w:rsid w:val="003B4289"/>
    <w:rsid w:val="003B42FC"/>
    <w:rsid w:val="003B466D"/>
    <w:rsid w:val="003B4A67"/>
    <w:rsid w:val="003B4D5F"/>
    <w:rsid w:val="003B5330"/>
    <w:rsid w:val="003B5449"/>
    <w:rsid w:val="003B564F"/>
    <w:rsid w:val="003B58FB"/>
    <w:rsid w:val="003B6663"/>
    <w:rsid w:val="003B6792"/>
    <w:rsid w:val="003B6921"/>
    <w:rsid w:val="003B6C42"/>
    <w:rsid w:val="003B6DEA"/>
    <w:rsid w:val="003B70C6"/>
    <w:rsid w:val="003B7148"/>
    <w:rsid w:val="003B7223"/>
    <w:rsid w:val="003B770F"/>
    <w:rsid w:val="003B7915"/>
    <w:rsid w:val="003B7D7F"/>
    <w:rsid w:val="003B7DFE"/>
    <w:rsid w:val="003C0330"/>
    <w:rsid w:val="003C0685"/>
    <w:rsid w:val="003C0AED"/>
    <w:rsid w:val="003C0DA0"/>
    <w:rsid w:val="003C0E02"/>
    <w:rsid w:val="003C1AEC"/>
    <w:rsid w:val="003C1BB3"/>
    <w:rsid w:val="003C1E13"/>
    <w:rsid w:val="003C1E47"/>
    <w:rsid w:val="003C20E6"/>
    <w:rsid w:val="003C2113"/>
    <w:rsid w:val="003C22B6"/>
    <w:rsid w:val="003C233B"/>
    <w:rsid w:val="003C30DC"/>
    <w:rsid w:val="003C3145"/>
    <w:rsid w:val="003C3704"/>
    <w:rsid w:val="003C3AA0"/>
    <w:rsid w:val="003C3C27"/>
    <w:rsid w:val="003C40B6"/>
    <w:rsid w:val="003C418C"/>
    <w:rsid w:val="003C44A1"/>
    <w:rsid w:val="003C46EB"/>
    <w:rsid w:val="003C4A11"/>
    <w:rsid w:val="003C5427"/>
    <w:rsid w:val="003C55CA"/>
    <w:rsid w:val="003C62D6"/>
    <w:rsid w:val="003C6424"/>
    <w:rsid w:val="003C65E3"/>
    <w:rsid w:val="003C6B2D"/>
    <w:rsid w:val="003C7270"/>
    <w:rsid w:val="003C733E"/>
    <w:rsid w:val="003C784F"/>
    <w:rsid w:val="003C7CCA"/>
    <w:rsid w:val="003D0338"/>
    <w:rsid w:val="003D0AFD"/>
    <w:rsid w:val="003D0C67"/>
    <w:rsid w:val="003D0CB6"/>
    <w:rsid w:val="003D0DFD"/>
    <w:rsid w:val="003D118B"/>
    <w:rsid w:val="003D13D3"/>
    <w:rsid w:val="003D1E70"/>
    <w:rsid w:val="003D1F7E"/>
    <w:rsid w:val="003D21D6"/>
    <w:rsid w:val="003D21EC"/>
    <w:rsid w:val="003D2345"/>
    <w:rsid w:val="003D23EF"/>
    <w:rsid w:val="003D2491"/>
    <w:rsid w:val="003D271C"/>
    <w:rsid w:val="003D275C"/>
    <w:rsid w:val="003D29E9"/>
    <w:rsid w:val="003D2C37"/>
    <w:rsid w:val="003D2CEE"/>
    <w:rsid w:val="003D32BE"/>
    <w:rsid w:val="003D32DE"/>
    <w:rsid w:val="003D3788"/>
    <w:rsid w:val="003D3B21"/>
    <w:rsid w:val="003D3E0B"/>
    <w:rsid w:val="003D4191"/>
    <w:rsid w:val="003D4840"/>
    <w:rsid w:val="003D488A"/>
    <w:rsid w:val="003D5D70"/>
    <w:rsid w:val="003D60B8"/>
    <w:rsid w:val="003D6268"/>
    <w:rsid w:val="003D632B"/>
    <w:rsid w:val="003D6641"/>
    <w:rsid w:val="003D6800"/>
    <w:rsid w:val="003D7546"/>
    <w:rsid w:val="003D79E0"/>
    <w:rsid w:val="003D7A09"/>
    <w:rsid w:val="003D7E45"/>
    <w:rsid w:val="003D7E8C"/>
    <w:rsid w:val="003E06B8"/>
    <w:rsid w:val="003E0E6F"/>
    <w:rsid w:val="003E1067"/>
    <w:rsid w:val="003E1787"/>
    <w:rsid w:val="003E18AB"/>
    <w:rsid w:val="003E25B4"/>
    <w:rsid w:val="003E2B01"/>
    <w:rsid w:val="003E3261"/>
    <w:rsid w:val="003E3796"/>
    <w:rsid w:val="003E3EC8"/>
    <w:rsid w:val="003E3F42"/>
    <w:rsid w:val="003E3F62"/>
    <w:rsid w:val="003E40FD"/>
    <w:rsid w:val="003E4663"/>
    <w:rsid w:val="003E4D33"/>
    <w:rsid w:val="003E511B"/>
    <w:rsid w:val="003E5204"/>
    <w:rsid w:val="003E524D"/>
    <w:rsid w:val="003E59A2"/>
    <w:rsid w:val="003E6490"/>
    <w:rsid w:val="003E688D"/>
    <w:rsid w:val="003E71E1"/>
    <w:rsid w:val="003E7220"/>
    <w:rsid w:val="003E74F5"/>
    <w:rsid w:val="003E7B49"/>
    <w:rsid w:val="003F00C1"/>
    <w:rsid w:val="003F03A4"/>
    <w:rsid w:val="003F03F9"/>
    <w:rsid w:val="003F0C42"/>
    <w:rsid w:val="003F12F2"/>
    <w:rsid w:val="003F1996"/>
    <w:rsid w:val="003F1CAC"/>
    <w:rsid w:val="003F1D70"/>
    <w:rsid w:val="003F21DD"/>
    <w:rsid w:val="003F2371"/>
    <w:rsid w:val="003F27B6"/>
    <w:rsid w:val="003F2F11"/>
    <w:rsid w:val="003F375A"/>
    <w:rsid w:val="003F3C03"/>
    <w:rsid w:val="003F3C3B"/>
    <w:rsid w:val="003F3E28"/>
    <w:rsid w:val="003F3F12"/>
    <w:rsid w:val="003F482D"/>
    <w:rsid w:val="003F546F"/>
    <w:rsid w:val="003F5AF0"/>
    <w:rsid w:val="003F600E"/>
    <w:rsid w:val="003F6070"/>
    <w:rsid w:val="003F6A65"/>
    <w:rsid w:val="003F6C3E"/>
    <w:rsid w:val="003F6DA5"/>
    <w:rsid w:val="003F7070"/>
    <w:rsid w:val="003F77F2"/>
    <w:rsid w:val="003F78C5"/>
    <w:rsid w:val="003F7A82"/>
    <w:rsid w:val="003F7D2F"/>
    <w:rsid w:val="004008BA"/>
    <w:rsid w:val="00400B9B"/>
    <w:rsid w:val="00400F45"/>
    <w:rsid w:val="00401D6B"/>
    <w:rsid w:val="00402160"/>
    <w:rsid w:val="004022F0"/>
    <w:rsid w:val="00402786"/>
    <w:rsid w:val="0040320F"/>
    <w:rsid w:val="00403688"/>
    <w:rsid w:val="00403690"/>
    <w:rsid w:val="004037F6"/>
    <w:rsid w:val="00404AE9"/>
    <w:rsid w:val="00404EB9"/>
    <w:rsid w:val="00404F1B"/>
    <w:rsid w:val="00405848"/>
    <w:rsid w:val="004059D9"/>
    <w:rsid w:val="00405E65"/>
    <w:rsid w:val="00406280"/>
    <w:rsid w:val="0040643F"/>
    <w:rsid w:val="00406592"/>
    <w:rsid w:val="004069D9"/>
    <w:rsid w:val="00406C36"/>
    <w:rsid w:val="00406F67"/>
    <w:rsid w:val="0040708A"/>
    <w:rsid w:val="004072AF"/>
    <w:rsid w:val="00407881"/>
    <w:rsid w:val="00407D19"/>
    <w:rsid w:val="00407E35"/>
    <w:rsid w:val="00407EE7"/>
    <w:rsid w:val="0041071F"/>
    <w:rsid w:val="00410AFA"/>
    <w:rsid w:val="00410E50"/>
    <w:rsid w:val="004119C9"/>
    <w:rsid w:val="00412946"/>
    <w:rsid w:val="00412E6F"/>
    <w:rsid w:val="004130B5"/>
    <w:rsid w:val="004134F8"/>
    <w:rsid w:val="00413797"/>
    <w:rsid w:val="0041391B"/>
    <w:rsid w:val="00413A65"/>
    <w:rsid w:val="004147CB"/>
    <w:rsid w:val="00415789"/>
    <w:rsid w:val="004157F6"/>
    <w:rsid w:val="00415C59"/>
    <w:rsid w:val="00416215"/>
    <w:rsid w:val="004164A8"/>
    <w:rsid w:val="0041650F"/>
    <w:rsid w:val="004166D1"/>
    <w:rsid w:val="004167C9"/>
    <w:rsid w:val="00416C26"/>
    <w:rsid w:val="0041742D"/>
    <w:rsid w:val="00417483"/>
    <w:rsid w:val="004176FF"/>
    <w:rsid w:val="0041770E"/>
    <w:rsid w:val="00417DCE"/>
    <w:rsid w:val="00420482"/>
    <w:rsid w:val="0042092C"/>
    <w:rsid w:val="00420A22"/>
    <w:rsid w:val="00420C53"/>
    <w:rsid w:val="00420E5D"/>
    <w:rsid w:val="0042132B"/>
    <w:rsid w:val="00421B0C"/>
    <w:rsid w:val="00421CB4"/>
    <w:rsid w:val="004226E9"/>
    <w:rsid w:val="004227E4"/>
    <w:rsid w:val="00424357"/>
    <w:rsid w:val="00424AB3"/>
    <w:rsid w:val="00425411"/>
    <w:rsid w:val="0042549F"/>
    <w:rsid w:val="00425634"/>
    <w:rsid w:val="004257CC"/>
    <w:rsid w:val="004258D4"/>
    <w:rsid w:val="0042595C"/>
    <w:rsid w:val="004263C4"/>
    <w:rsid w:val="00427A26"/>
    <w:rsid w:val="00427B5D"/>
    <w:rsid w:val="00427F2A"/>
    <w:rsid w:val="00430145"/>
    <w:rsid w:val="0043047C"/>
    <w:rsid w:val="004305D5"/>
    <w:rsid w:val="00430798"/>
    <w:rsid w:val="00430B88"/>
    <w:rsid w:val="00430C5D"/>
    <w:rsid w:val="00431586"/>
    <w:rsid w:val="00431811"/>
    <w:rsid w:val="0043222F"/>
    <w:rsid w:val="00432265"/>
    <w:rsid w:val="004328BF"/>
    <w:rsid w:val="0043295B"/>
    <w:rsid w:val="00433580"/>
    <w:rsid w:val="004335D2"/>
    <w:rsid w:val="0043368E"/>
    <w:rsid w:val="004337B1"/>
    <w:rsid w:val="00433B64"/>
    <w:rsid w:val="00433D2B"/>
    <w:rsid w:val="0043457E"/>
    <w:rsid w:val="004347D4"/>
    <w:rsid w:val="00434B25"/>
    <w:rsid w:val="00434DF8"/>
    <w:rsid w:val="0043571D"/>
    <w:rsid w:val="00435ABF"/>
    <w:rsid w:val="00435DC5"/>
    <w:rsid w:val="00435F3D"/>
    <w:rsid w:val="00436100"/>
    <w:rsid w:val="00437598"/>
    <w:rsid w:val="0043780A"/>
    <w:rsid w:val="00437A09"/>
    <w:rsid w:val="0044091A"/>
    <w:rsid w:val="00440C0C"/>
    <w:rsid w:val="004410D3"/>
    <w:rsid w:val="004413E2"/>
    <w:rsid w:val="0044141B"/>
    <w:rsid w:val="00441708"/>
    <w:rsid w:val="004419FE"/>
    <w:rsid w:val="00441B7A"/>
    <w:rsid w:val="004420E8"/>
    <w:rsid w:val="00442E36"/>
    <w:rsid w:val="00443A91"/>
    <w:rsid w:val="00444603"/>
    <w:rsid w:val="0044478B"/>
    <w:rsid w:val="00444B39"/>
    <w:rsid w:val="00444BD4"/>
    <w:rsid w:val="0044578D"/>
    <w:rsid w:val="004457C2"/>
    <w:rsid w:val="00446009"/>
    <w:rsid w:val="004461A9"/>
    <w:rsid w:val="0044636D"/>
    <w:rsid w:val="00446B0F"/>
    <w:rsid w:val="004470BE"/>
    <w:rsid w:val="004477E4"/>
    <w:rsid w:val="00447A4E"/>
    <w:rsid w:val="00447E85"/>
    <w:rsid w:val="004507AF"/>
    <w:rsid w:val="004507B5"/>
    <w:rsid w:val="00450AB4"/>
    <w:rsid w:val="004512D6"/>
    <w:rsid w:val="00451810"/>
    <w:rsid w:val="00451E7F"/>
    <w:rsid w:val="00452466"/>
    <w:rsid w:val="0045280F"/>
    <w:rsid w:val="004528C3"/>
    <w:rsid w:val="00452C1E"/>
    <w:rsid w:val="00452D14"/>
    <w:rsid w:val="00452FEB"/>
    <w:rsid w:val="0045302F"/>
    <w:rsid w:val="004532FD"/>
    <w:rsid w:val="004534E1"/>
    <w:rsid w:val="00453B4F"/>
    <w:rsid w:val="0045435D"/>
    <w:rsid w:val="0045487D"/>
    <w:rsid w:val="00454A68"/>
    <w:rsid w:val="00454BEE"/>
    <w:rsid w:val="00454E24"/>
    <w:rsid w:val="00454ECA"/>
    <w:rsid w:val="00454F0C"/>
    <w:rsid w:val="00454FB8"/>
    <w:rsid w:val="004551E8"/>
    <w:rsid w:val="00455428"/>
    <w:rsid w:val="004556CF"/>
    <w:rsid w:val="00455C24"/>
    <w:rsid w:val="00455E69"/>
    <w:rsid w:val="004566EB"/>
    <w:rsid w:val="0045674D"/>
    <w:rsid w:val="00456772"/>
    <w:rsid w:val="00456F22"/>
    <w:rsid w:val="00457604"/>
    <w:rsid w:val="0045763C"/>
    <w:rsid w:val="0045779B"/>
    <w:rsid w:val="00457CF2"/>
    <w:rsid w:val="00460426"/>
    <w:rsid w:val="004608C9"/>
    <w:rsid w:val="00460B3B"/>
    <w:rsid w:val="00461129"/>
    <w:rsid w:val="00461163"/>
    <w:rsid w:val="00461552"/>
    <w:rsid w:val="00461729"/>
    <w:rsid w:val="00461941"/>
    <w:rsid w:val="0046228B"/>
    <w:rsid w:val="00462376"/>
    <w:rsid w:val="00462A9F"/>
    <w:rsid w:val="00463943"/>
    <w:rsid w:val="00464ACD"/>
    <w:rsid w:val="00464BDA"/>
    <w:rsid w:val="00464E7C"/>
    <w:rsid w:val="00465799"/>
    <w:rsid w:val="004658B2"/>
    <w:rsid w:val="00465A7F"/>
    <w:rsid w:val="00465E00"/>
    <w:rsid w:val="00466267"/>
    <w:rsid w:val="00466327"/>
    <w:rsid w:val="00466443"/>
    <w:rsid w:val="004668C8"/>
    <w:rsid w:val="00466E21"/>
    <w:rsid w:val="0046741A"/>
    <w:rsid w:val="0047082E"/>
    <w:rsid w:val="00470974"/>
    <w:rsid w:val="0047098D"/>
    <w:rsid w:val="004709A2"/>
    <w:rsid w:val="00470D3A"/>
    <w:rsid w:val="00471E42"/>
    <w:rsid w:val="004721C4"/>
    <w:rsid w:val="004725A0"/>
    <w:rsid w:val="00472921"/>
    <w:rsid w:val="00472F98"/>
    <w:rsid w:val="00473100"/>
    <w:rsid w:val="004731D6"/>
    <w:rsid w:val="00473D05"/>
    <w:rsid w:val="00473D3A"/>
    <w:rsid w:val="00473FCB"/>
    <w:rsid w:val="004746E3"/>
    <w:rsid w:val="004751D1"/>
    <w:rsid w:val="004755C4"/>
    <w:rsid w:val="00475652"/>
    <w:rsid w:val="00475CBE"/>
    <w:rsid w:val="004760FE"/>
    <w:rsid w:val="0047687E"/>
    <w:rsid w:val="004769D9"/>
    <w:rsid w:val="00476D46"/>
    <w:rsid w:val="00476E0B"/>
    <w:rsid w:val="00476F04"/>
    <w:rsid w:val="004773E3"/>
    <w:rsid w:val="004777BC"/>
    <w:rsid w:val="00477996"/>
    <w:rsid w:val="00477B2F"/>
    <w:rsid w:val="00477EEC"/>
    <w:rsid w:val="00480134"/>
    <w:rsid w:val="00480714"/>
    <w:rsid w:val="0048095B"/>
    <w:rsid w:val="00480DDE"/>
    <w:rsid w:val="00481B94"/>
    <w:rsid w:val="00481DDE"/>
    <w:rsid w:val="00482393"/>
    <w:rsid w:val="004826D5"/>
    <w:rsid w:val="004827B1"/>
    <w:rsid w:val="004835A0"/>
    <w:rsid w:val="004837DE"/>
    <w:rsid w:val="004838C3"/>
    <w:rsid w:val="004838FB"/>
    <w:rsid w:val="00483AA6"/>
    <w:rsid w:val="00483B65"/>
    <w:rsid w:val="00483C7A"/>
    <w:rsid w:val="00483CF9"/>
    <w:rsid w:val="004846B6"/>
    <w:rsid w:val="004849F3"/>
    <w:rsid w:val="00484C63"/>
    <w:rsid w:val="0048519F"/>
    <w:rsid w:val="0048588B"/>
    <w:rsid w:val="00485ECC"/>
    <w:rsid w:val="00485EE6"/>
    <w:rsid w:val="004861B5"/>
    <w:rsid w:val="0048657D"/>
    <w:rsid w:val="00486788"/>
    <w:rsid w:val="00486868"/>
    <w:rsid w:val="004873FB"/>
    <w:rsid w:val="00487431"/>
    <w:rsid w:val="0048761F"/>
    <w:rsid w:val="00487638"/>
    <w:rsid w:val="00487858"/>
    <w:rsid w:val="004879D7"/>
    <w:rsid w:val="00487D89"/>
    <w:rsid w:val="00487F43"/>
    <w:rsid w:val="0049003E"/>
    <w:rsid w:val="00491076"/>
    <w:rsid w:val="00491248"/>
    <w:rsid w:val="004914BD"/>
    <w:rsid w:val="0049160F"/>
    <w:rsid w:val="00492007"/>
    <w:rsid w:val="00492070"/>
    <w:rsid w:val="004920BF"/>
    <w:rsid w:val="00492135"/>
    <w:rsid w:val="0049274B"/>
    <w:rsid w:val="00492D68"/>
    <w:rsid w:val="004931E4"/>
    <w:rsid w:val="00493C5E"/>
    <w:rsid w:val="00494309"/>
    <w:rsid w:val="00494D6E"/>
    <w:rsid w:val="00495610"/>
    <w:rsid w:val="004959E0"/>
    <w:rsid w:val="004960F7"/>
    <w:rsid w:val="004961F9"/>
    <w:rsid w:val="004967E3"/>
    <w:rsid w:val="00496893"/>
    <w:rsid w:val="00496B43"/>
    <w:rsid w:val="00496FE2"/>
    <w:rsid w:val="0049746D"/>
    <w:rsid w:val="00497950"/>
    <w:rsid w:val="00497CBA"/>
    <w:rsid w:val="00497CBE"/>
    <w:rsid w:val="004A0012"/>
    <w:rsid w:val="004A0026"/>
    <w:rsid w:val="004A003C"/>
    <w:rsid w:val="004A08CB"/>
    <w:rsid w:val="004A0D61"/>
    <w:rsid w:val="004A139D"/>
    <w:rsid w:val="004A2363"/>
    <w:rsid w:val="004A2566"/>
    <w:rsid w:val="004A25C3"/>
    <w:rsid w:val="004A268D"/>
    <w:rsid w:val="004A27FB"/>
    <w:rsid w:val="004A28BB"/>
    <w:rsid w:val="004A2A07"/>
    <w:rsid w:val="004A2F33"/>
    <w:rsid w:val="004A307A"/>
    <w:rsid w:val="004A31EC"/>
    <w:rsid w:val="004A350D"/>
    <w:rsid w:val="004A3908"/>
    <w:rsid w:val="004A3B1E"/>
    <w:rsid w:val="004A3D74"/>
    <w:rsid w:val="004A40E1"/>
    <w:rsid w:val="004A419A"/>
    <w:rsid w:val="004A4256"/>
    <w:rsid w:val="004A4435"/>
    <w:rsid w:val="004A4678"/>
    <w:rsid w:val="004A5DAF"/>
    <w:rsid w:val="004A5F52"/>
    <w:rsid w:val="004A603A"/>
    <w:rsid w:val="004A6BC2"/>
    <w:rsid w:val="004A6DB7"/>
    <w:rsid w:val="004A7179"/>
    <w:rsid w:val="004A7699"/>
    <w:rsid w:val="004A7A30"/>
    <w:rsid w:val="004A7AF3"/>
    <w:rsid w:val="004B078C"/>
    <w:rsid w:val="004B0840"/>
    <w:rsid w:val="004B25AB"/>
    <w:rsid w:val="004B2DD5"/>
    <w:rsid w:val="004B2ED4"/>
    <w:rsid w:val="004B358F"/>
    <w:rsid w:val="004B35C9"/>
    <w:rsid w:val="004B3BDF"/>
    <w:rsid w:val="004B3BE3"/>
    <w:rsid w:val="004B3C17"/>
    <w:rsid w:val="004B4014"/>
    <w:rsid w:val="004B406C"/>
    <w:rsid w:val="004B4145"/>
    <w:rsid w:val="004B46E1"/>
    <w:rsid w:val="004B47CA"/>
    <w:rsid w:val="004B4ADD"/>
    <w:rsid w:val="004B513A"/>
    <w:rsid w:val="004B536D"/>
    <w:rsid w:val="004B5514"/>
    <w:rsid w:val="004B558A"/>
    <w:rsid w:val="004B6059"/>
    <w:rsid w:val="004B63E1"/>
    <w:rsid w:val="004B7329"/>
    <w:rsid w:val="004B737A"/>
    <w:rsid w:val="004B7436"/>
    <w:rsid w:val="004B7E33"/>
    <w:rsid w:val="004B7FA5"/>
    <w:rsid w:val="004C0B4D"/>
    <w:rsid w:val="004C0C92"/>
    <w:rsid w:val="004C0F6D"/>
    <w:rsid w:val="004C1661"/>
    <w:rsid w:val="004C2337"/>
    <w:rsid w:val="004C2424"/>
    <w:rsid w:val="004C259C"/>
    <w:rsid w:val="004C26BA"/>
    <w:rsid w:val="004C2C86"/>
    <w:rsid w:val="004C2D1D"/>
    <w:rsid w:val="004C2E8B"/>
    <w:rsid w:val="004C2F3F"/>
    <w:rsid w:val="004C31A1"/>
    <w:rsid w:val="004C3223"/>
    <w:rsid w:val="004C3225"/>
    <w:rsid w:val="004C3B4E"/>
    <w:rsid w:val="004C3B6E"/>
    <w:rsid w:val="004C3C56"/>
    <w:rsid w:val="004C46CB"/>
    <w:rsid w:val="004C48BB"/>
    <w:rsid w:val="004C4D6A"/>
    <w:rsid w:val="004C5464"/>
    <w:rsid w:val="004C5635"/>
    <w:rsid w:val="004C5875"/>
    <w:rsid w:val="004C667B"/>
    <w:rsid w:val="004C784D"/>
    <w:rsid w:val="004C7984"/>
    <w:rsid w:val="004C7AC6"/>
    <w:rsid w:val="004C7F5A"/>
    <w:rsid w:val="004D0FAE"/>
    <w:rsid w:val="004D16C1"/>
    <w:rsid w:val="004D1930"/>
    <w:rsid w:val="004D1BBF"/>
    <w:rsid w:val="004D1BC3"/>
    <w:rsid w:val="004D1C9A"/>
    <w:rsid w:val="004D1D66"/>
    <w:rsid w:val="004D1E87"/>
    <w:rsid w:val="004D1EED"/>
    <w:rsid w:val="004D2393"/>
    <w:rsid w:val="004D26E6"/>
    <w:rsid w:val="004D29D2"/>
    <w:rsid w:val="004D35DA"/>
    <w:rsid w:val="004D36A5"/>
    <w:rsid w:val="004D38BF"/>
    <w:rsid w:val="004D4C1F"/>
    <w:rsid w:val="004D58A7"/>
    <w:rsid w:val="004D5F41"/>
    <w:rsid w:val="004D6608"/>
    <w:rsid w:val="004D6C04"/>
    <w:rsid w:val="004D7283"/>
    <w:rsid w:val="004D72EA"/>
    <w:rsid w:val="004D7352"/>
    <w:rsid w:val="004D7422"/>
    <w:rsid w:val="004D7C14"/>
    <w:rsid w:val="004D7FAD"/>
    <w:rsid w:val="004E0370"/>
    <w:rsid w:val="004E0829"/>
    <w:rsid w:val="004E0968"/>
    <w:rsid w:val="004E0F0C"/>
    <w:rsid w:val="004E10BB"/>
    <w:rsid w:val="004E1137"/>
    <w:rsid w:val="004E1392"/>
    <w:rsid w:val="004E159E"/>
    <w:rsid w:val="004E1636"/>
    <w:rsid w:val="004E213A"/>
    <w:rsid w:val="004E2DB3"/>
    <w:rsid w:val="004E30F8"/>
    <w:rsid w:val="004E38DC"/>
    <w:rsid w:val="004E3931"/>
    <w:rsid w:val="004E399B"/>
    <w:rsid w:val="004E4117"/>
    <w:rsid w:val="004E463B"/>
    <w:rsid w:val="004E4AC0"/>
    <w:rsid w:val="004E52C8"/>
    <w:rsid w:val="004E598F"/>
    <w:rsid w:val="004E5EDE"/>
    <w:rsid w:val="004E614A"/>
    <w:rsid w:val="004E6326"/>
    <w:rsid w:val="004E6463"/>
    <w:rsid w:val="004E670A"/>
    <w:rsid w:val="004E6AA6"/>
    <w:rsid w:val="004E6CB6"/>
    <w:rsid w:val="004E6D11"/>
    <w:rsid w:val="004E6D21"/>
    <w:rsid w:val="004E6D5B"/>
    <w:rsid w:val="004E6DB3"/>
    <w:rsid w:val="004E6DE7"/>
    <w:rsid w:val="004E6EB3"/>
    <w:rsid w:val="004E6EDA"/>
    <w:rsid w:val="004E6FA9"/>
    <w:rsid w:val="004E74FC"/>
    <w:rsid w:val="004E7745"/>
    <w:rsid w:val="004E78E0"/>
    <w:rsid w:val="004E7EF8"/>
    <w:rsid w:val="004E7FAA"/>
    <w:rsid w:val="004F02C4"/>
    <w:rsid w:val="004F02F9"/>
    <w:rsid w:val="004F04A3"/>
    <w:rsid w:val="004F05AE"/>
    <w:rsid w:val="004F07DD"/>
    <w:rsid w:val="004F0919"/>
    <w:rsid w:val="004F0DF1"/>
    <w:rsid w:val="004F0EFC"/>
    <w:rsid w:val="004F11E3"/>
    <w:rsid w:val="004F1505"/>
    <w:rsid w:val="004F1643"/>
    <w:rsid w:val="004F2401"/>
    <w:rsid w:val="004F24F8"/>
    <w:rsid w:val="004F2F28"/>
    <w:rsid w:val="004F3092"/>
    <w:rsid w:val="004F3A17"/>
    <w:rsid w:val="004F3AEE"/>
    <w:rsid w:val="004F41FD"/>
    <w:rsid w:val="004F422F"/>
    <w:rsid w:val="004F428F"/>
    <w:rsid w:val="004F42C9"/>
    <w:rsid w:val="004F42CA"/>
    <w:rsid w:val="004F45F8"/>
    <w:rsid w:val="004F460D"/>
    <w:rsid w:val="004F47B9"/>
    <w:rsid w:val="004F4916"/>
    <w:rsid w:val="004F4A96"/>
    <w:rsid w:val="004F4E3C"/>
    <w:rsid w:val="004F4EBD"/>
    <w:rsid w:val="004F4EE4"/>
    <w:rsid w:val="004F521B"/>
    <w:rsid w:val="004F53D2"/>
    <w:rsid w:val="004F53F5"/>
    <w:rsid w:val="004F5775"/>
    <w:rsid w:val="004F5F78"/>
    <w:rsid w:val="004F621D"/>
    <w:rsid w:val="004F685A"/>
    <w:rsid w:val="004F6923"/>
    <w:rsid w:val="004F6E06"/>
    <w:rsid w:val="004F746F"/>
    <w:rsid w:val="004F78CE"/>
    <w:rsid w:val="004F79F7"/>
    <w:rsid w:val="004F7FD1"/>
    <w:rsid w:val="00500119"/>
    <w:rsid w:val="00500388"/>
    <w:rsid w:val="005004DC"/>
    <w:rsid w:val="00500606"/>
    <w:rsid w:val="005007CC"/>
    <w:rsid w:val="00500ADC"/>
    <w:rsid w:val="00500BF2"/>
    <w:rsid w:val="00500D98"/>
    <w:rsid w:val="00501587"/>
    <w:rsid w:val="00501B77"/>
    <w:rsid w:val="00502899"/>
    <w:rsid w:val="00502BA4"/>
    <w:rsid w:val="00502C44"/>
    <w:rsid w:val="00502C5B"/>
    <w:rsid w:val="00502E90"/>
    <w:rsid w:val="00502F11"/>
    <w:rsid w:val="00502FEB"/>
    <w:rsid w:val="00503065"/>
    <w:rsid w:val="005031F4"/>
    <w:rsid w:val="00503861"/>
    <w:rsid w:val="00503D52"/>
    <w:rsid w:val="00503E7A"/>
    <w:rsid w:val="0050413F"/>
    <w:rsid w:val="0050485F"/>
    <w:rsid w:val="00504AFD"/>
    <w:rsid w:val="00504FF3"/>
    <w:rsid w:val="0050502E"/>
    <w:rsid w:val="005050D6"/>
    <w:rsid w:val="00505300"/>
    <w:rsid w:val="00505642"/>
    <w:rsid w:val="0050572B"/>
    <w:rsid w:val="00506217"/>
    <w:rsid w:val="00506261"/>
    <w:rsid w:val="00506B2F"/>
    <w:rsid w:val="00506CD0"/>
    <w:rsid w:val="005070A8"/>
    <w:rsid w:val="0050711F"/>
    <w:rsid w:val="005074E4"/>
    <w:rsid w:val="00507996"/>
    <w:rsid w:val="00507E23"/>
    <w:rsid w:val="00510E9B"/>
    <w:rsid w:val="005118C4"/>
    <w:rsid w:val="00512473"/>
    <w:rsid w:val="00512AE4"/>
    <w:rsid w:val="00513200"/>
    <w:rsid w:val="0051321E"/>
    <w:rsid w:val="005138CC"/>
    <w:rsid w:val="00514EF3"/>
    <w:rsid w:val="00514F27"/>
    <w:rsid w:val="00515181"/>
    <w:rsid w:val="005155C4"/>
    <w:rsid w:val="00515A3F"/>
    <w:rsid w:val="00515F90"/>
    <w:rsid w:val="00516A1A"/>
    <w:rsid w:val="00516E18"/>
    <w:rsid w:val="00516E7D"/>
    <w:rsid w:val="005173B6"/>
    <w:rsid w:val="00517B1A"/>
    <w:rsid w:val="00517E55"/>
    <w:rsid w:val="00520570"/>
    <w:rsid w:val="0052075E"/>
    <w:rsid w:val="005207FF"/>
    <w:rsid w:val="00520B26"/>
    <w:rsid w:val="00520BA5"/>
    <w:rsid w:val="00520C0F"/>
    <w:rsid w:val="005213A0"/>
    <w:rsid w:val="005214D2"/>
    <w:rsid w:val="00521803"/>
    <w:rsid w:val="00521860"/>
    <w:rsid w:val="005218B2"/>
    <w:rsid w:val="00521A23"/>
    <w:rsid w:val="00521D6E"/>
    <w:rsid w:val="00522516"/>
    <w:rsid w:val="00522ADB"/>
    <w:rsid w:val="00522D30"/>
    <w:rsid w:val="005234D2"/>
    <w:rsid w:val="005237DE"/>
    <w:rsid w:val="00523842"/>
    <w:rsid w:val="005239FA"/>
    <w:rsid w:val="00523A80"/>
    <w:rsid w:val="00523C58"/>
    <w:rsid w:val="005240A4"/>
    <w:rsid w:val="00524543"/>
    <w:rsid w:val="00524656"/>
    <w:rsid w:val="0052477A"/>
    <w:rsid w:val="00524A87"/>
    <w:rsid w:val="00524C29"/>
    <w:rsid w:val="00524D79"/>
    <w:rsid w:val="00524DCF"/>
    <w:rsid w:val="00524F47"/>
    <w:rsid w:val="00525534"/>
    <w:rsid w:val="005258A1"/>
    <w:rsid w:val="00525E4D"/>
    <w:rsid w:val="005261B5"/>
    <w:rsid w:val="005265C9"/>
    <w:rsid w:val="00530822"/>
    <w:rsid w:val="00530B4A"/>
    <w:rsid w:val="0053101B"/>
    <w:rsid w:val="0053105B"/>
    <w:rsid w:val="005317FA"/>
    <w:rsid w:val="00531CA2"/>
    <w:rsid w:val="00531CCB"/>
    <w:rsid w:val="00531E14"/>
    <w:rsid w:val="00531E33"/>
    <w:rsid w:val="00532BEA"/>
    <w:rsid w:val="00533764"/>
    <w:rsid w:val="00533E31"/>
    <w:rsid w:val="0053406F"/>
    <w:rsid w:val="00534084"/>
    <w:rsid w:val="0053421D"/>
    <w:rsid w:val="005343CF"/>
    <w:rsid w:val="00534FF6"/>
    <w:rsid w:val="005351C2"/>
    <w:rsid w:val="00535215"/>
    <w:rsid w:val="00535E57"/>
    <w:rsid w:val="00535F65"/>
    <w:rsid w:val="00535F96"/>
    <w:rsid w:val="00536484"/>
    <w:rsid w:val="00536735"/>
    <w:rsid w:val="00536CA9"/>
    <w:rsid w:val="00536D00"/>
    <w:rsid w:val="00536D06"/>
    <w:rsid w:val="005375AA"/>
    <w:rsid w:val="0053772D"/>
    <w:rsid w:val="00537828"/>
    <w:rsid w:val="00537870"/>
    <w:rsid w:val="00537896"/>
    <w:rsid w:val="00537D27"/>
    <w:rsid w:val="00537EAD"/>
    <w:rsid w:val="00540776"/>
    <w:rsid w:val="005408FA"/>
    <w:rsid w:val="0054134C"/>
    <w:rsid w:val="0054150B"/>
    <w:rsid w:val="00541B91"/>
    <w:rsid w:val="005422FC"/>
    <w:rsid w:val="005424CD"/>
    <w:rsid w:val="00542657"/>
    <w:rsid w:val="00542893"/>
    <w:rsid w:val="00542A41"/>
    <w:rsid w:val="00542AF8"/>
    <w:rsid w:val="00542DDC"/>
    <w:rsid w:val="00542E9C"/>
    <w:rsid w:val="00542F60"/>
    <w:rsid w:val="00543103"/>
    <w:rsid w:val="005439A3"/>
    <w:rsid w:val="005443C1"/>
    <w:rsid w:val="00544AC7"/>
    <w:rsid w:val="00544BE8"/>
    <w:rsid w:val="00544E4B"/>
    <w:rsid w:val="00544FA3"/>
    <w:rsid w:val="0054529F"/>
    <w:rsid w:val="005453BB"/>
    <w:rsid w:val="005453DD"/>
    <w:rsid w:val="00545409"/>
    <w:rsid w:val="005461C8"/>
    <w:rsid w:val="005463CE"/>
    <w:rsid w:val="00546485"/>
    <w:rsid w:val="00546C47"/>
    <w:rsid w:val="005475E3"/>
    <w:rsid w:val="00547CF3"/>
    <w:rsid w:val="005500B2"/>
    <w:rsid w:val="00550407"/>
    <w:rsid w:val="005504A3"/>
    <w:rsid w:val="00550F97"/>
    <w:rsid w:val="005510E0"/>
    <w:rsid w:val="00552028"/>
    <w:rsid w:val="00552222"/>
    <w:rsid w:val="005522D9"/>
    <w:rsid w:val="005523E8"/>
    <w:rsid w:val="005528C6"/>
    <w:rsid w:val="00552D78"/>
    <w:rsid w:val="00552EAB"/>
    <w:rsid w:val="00553EE7"/>
    <w:rsid w:val="0055406A"/>
    <w:rsid w:val="005540FB"/>
    <w:rsid w:val="005542A9"/>
    <w:rsid w:val="005542F8"/>
    <w:rsid w:val="00554A44"/>
    <w:rsid w:val="0055505F"/>
    <w:rsid w:val="005554E4"/>
    <w:rsid w:val="005555C3"/>
    <w:rsid w:val="005559C4"/>
    <w:rsid w:val="00555E8D"/>
    <w:rsid w:val="00556F70"/>
    <w:rsid w:val="0055735A"/>
    <w:rsid w:val="005573E8"/>
    <w:rsid w:val="00557AB0"/>
    <w:rsid w:val="00560109"/>
    <w:rsid w:val="00560486"/>
    <w:rsid w:val="005604F9"/>
    <w:rsid w:val="00560BBC"/>
    <w:rsid w:val="00560E18"/>
    <w:rsid w:val="00560E9B"/>
    <w:rsid w:val="005618A0"/>
    <w:rsid w:val="005619F6"/>
    <w:rsid w:val="00561A87"/>
    <w:rsid w:val="00562175"/>
    <w:rsid w:val="00562335"/>
    <w:rsid w:val="00562598"/>
    <w:rsid w:val="00562788"/>
    <w:rsid w:val="00562CFC"/>
    <w:rsid w:val="005631D2"/>
    <w:rsid w:val="0056348A"/>
    <w:rsid w:val="00563A69"/>
    <w:rsid w:val="00563EE1"/>
    <w:rsid w:val="005645BB"/>
    <w:rsid w:val="005647E4"/>
    <w:rsid w:val="00564910"/>
    <w:rsid w:val="00564C23"/>
    <w:rsid w:val="00564FA4"/>
    <w:rsid w:val="00566466"/>
    <w:rsid w:val="0056669D"/>
    <w:rsid w:val="005666D4"/>
    <w:rsid w:val="00566DEF"/>
    <w:rsid w:val="00567096"/>
    <w:rsid w:val="00567697"/>
    <w:rsid w:val="00570048"/>
    <w:rsid w:val="005703A4"/>
    <w:rsid w:val="00570B71"/>
    <w:rsid w:val="00570EC0"/>
    <w:rsid w:val="0057105E"/>
    <w:rsid w:val="00571409"/>
    <w:rsid w:val="00571981"/>
    <w:rsid w:val="00571D1E"/>
    <w:rsid w:val="00571F69"/>
    <w:rsid w:val="00572D7E"/>
    <w:rsid w:val="00572EB3"/>
    <w:rsid w:val="00572F16"/>
    <w:rsid w:val="005732A0"/>
    <w:rsid w:val="005733DB"/>
    <w:rsid w:val="00573AF4"/>
    <w:rsid w:val="00573B4D"/>
    <w:rsid w:val="00573D09"/>
    <w:rsid w:val="00573F19"/>
    <w:rsid w:val="005745F0"/>
    <w:rsid w:val="00574AD5"/>
    <w:rsid w:val="00574CA7"/>
    <w:rsid w:val="005751C9"/>
    <w:rsid w:val="0057520D"/>
    <w:rsid w:val="005753FE"/>
    <w:rsid w:val="00575727"/>
    <w:rsid w:val="00575AD1"/>
    <w:rsid w:val="00576038"/>
    <w:rsid w:val="0057618D"/>
    <w:rsid w:val="00576544"/>
    <w:rsid w:val="005766CC"/>
    <w:rsid w:val="00576BCB"/>
    <w:rsid w:val="00576FEE"/>
    <w:rsid w:val="0057716C"/>
    <w:rsid w:val="005772E6"/>
    <w:rsid w:val="00577B18"/>
    <w:rsid w:val="00577B86"/>
    <w:rsid w:val="00577BA9"/>
    <w:rsid w:val="00577D9C"/>
    <w:rsid w:val="00577F1F"/>
    <w:rsid w:val="0058075B"/>
    <w:rsid w:val="00580D71"/>
    <w:rsid w:val="0058109D"/>
    <w:rsid w:val="0058148F"/>
    <w:rsid w:val="00581B5A"/>
    <w:rsid w:val="00581E82"/>
    <w:rsid w:val="0058230F"/>
    <w:rsid w:val="00582421"/>
    <w:rsid w:val="00582576"/>
    <w:rsid w:val="00582597"/>
    <w:rsid w:val="0058299A"/>
    <w:rsid w:val="0058332D"/>
    <w:rsid w:val="00583B40"/>
    <w:rsid w:val="00584036"/>
    <w:rsid w:val="00584122"/>
    <w:rsid w:val="00584AB0"/>
    <w:rsid w:val="005850D1"/>
    <w:rsid w:val="00585190"/>
    <w:rsid w:val="0058535C"/>
    <w:rsid w:val="00585816"/>
    <w:rsid w:val="00585F62"/>
    <w:rsid w:val="00586135"/>
    <w:rsid w:val="005862B2"/>
    <w:rsid w:val="00586F84"/>
    <w:rsid w:val="00587391"/>
    <w:rsid w:val="00587C7A"/>
    <w:rsid w:val="00587D8B"/>
    <w:rsid w:val="00587F1F"/>
    <w:rsid w:val="0059017B"/>
    <w:rsid w:val="005909E3"/>
    <w:rsid w:val="00591130"/>
    <w:rsid w:val="005911E6"/>
    <w:rsid w:val="005913A5"/>
    <w:rsid w:val="0059155C"/>
    <w:rsid w:val="00591B30"/>
    <w:rsid w:val="00591C1B"/>
    <w:rsid w:val="0059279E"/>
    <w:rsid w:val="00592B33"/>
    <w:rsid w:val="00592C5D"/>
    <w:rsid w:val="00592E95"/>
    <w:rsid w:val="00592FD5"/>
    <w:rsid w:val="00593562"/>
    <w:rsid w:val="00593E29"/>
    <w:rsid w:val="005947FD"/>
    <w:rsid w:val="005948AC"/>
    <w:rsid w:val="00594B3D"/>
    <w:rsid w:val="00594D37"/>
    <w:rsid w:val="00595177"/>
    <w:rsid w:val="00595343"/>
    <w:rsid w:val="00596289"/>
    <w:rsid w:val="0059654B"/>
    <w:rsid w:val="00596F1A"/>
    <w:rsid w:val="005974CA"/>
    <w:rsid w:val="0059768C"/>
    <w:rsid w:val="005979E3"/>
    <w:rsid w:val="00597C0B"/>
    <w:rsid w:val="00597D55"/>
    <w:rsid w:val="00597F87"/>
    <w:rsid w:val="005A0902"/>
    <w:rsid w:val="005A14D2"/>
    <w:rsid w:val="005A1675"/>
    <w:rsid w:val="005A1A59"/>
    <w:rsid w:val="005A1B1C"/>
    <w:rsid w:val="005A2072"/>
    <w:rsid w:val="005A2454"/>
    <w:rsid w:val="005A2E16"/>
    <w:rsid w:val="005A2E19"/>
    <w:rsid w:val="005A38FA"/>
    <w:rsid w:val="005A3BB8"/>
    <w:rsid w:val="005A3C3A"/>
    <w:rsid w:val="005A3F77"/>
    <w:rsid w:val="005A489D"/>
    <w:rsid w:val="005A49EC"/>
    <w:rsid w:val="005A55A0"/>
    <w:rsid w:val="005A57D8"/>
    <w:rsid w:val="005A609A"/>
    <w:rsid w:val="005A7166"/>
    <w:rsid w:val="005A7358"/>
    <w:rsid w:val="005A76B8"/>
    <w:rsid w:val="005A77FE"/>
    <w:rsid w:val="005A7886"/>
    <w:rsid w:val="005A7BAD"/>
    <w:rsid w:val="005A7FD7"/>
    <w:rsid w:val="005B02DA"/>
    <w:rsid w:val="005B0512"/>
    <w:rsid w:val="005B0732"/>
    <w:rsid w:val="005B075F"/>
    <w:rsid w:val="005B0939"/>
    <w:rsid w:val="005B0F10"/>
    <w:rsid w:val="005B16B9"/>
    <w:rsid w:val="005B1BD4"/>
    <w:rsid w:val="005B2200"/>
    <w:rsid w:val="005B2B04"/>
    <w:rsid w:val="005B34A9"/>
    <w:rsid w:val="005B35A7"/>
    <w:rsid w:val="005B40E8"/>
    <w:rsid w:val="005B455F"/>
    <w:rsid w:val="005B4B95"/>
    <w:rsid w:val="005B4E4C"/>
    <w:rsid w:val="005B4F43"/>
    <w:rsid w:val="005B51FC"/>
    <w:rsid w:val="005B5A98"/>
    <w:rsid w:val="005B619F"/>
    <w:rsid w:val="005B6662"/>
    <w:rsid w:val="005B6E9A"/>
    <w:rsid w:val="005B716E"/>
    <w:rsid w:val="005B7211"/>
    <w:rsid w:val="005B723D"/>
    <w:rsid w:val="005B7595"/>
    <w:rsid w:val="005B76DD"/>
    <w:rsid w:val="005B7AC6"/>
    <w:rsid w:val="005B7EE2"/>
    <w:rsid w:val="005B7F79"/>
    <w:rsid w:val="005C00E9"/>
    <w:rsid w:val="005C013A"/>
    <w:rsid w:val="005C0233"/>
    <w:rsid w:val="005C0433"/>
    <w:rsid w:val="005C06B9"/>
    <w:rsid w:val="005C0A25"/>
    <w:rsid w:val="005C0D23"/>
    <w:rsid w:val="005C0DA1"/>
    <w:rsid w:val="005C0F1A"/>
    <w:rsid w:val="005C1167"/>
    <w:rsid w:val="005C1395"/>
    <w:rsid w:val="005C1448"/>
    <w:rsid w:val="005C1608"/>
    <w:rsid w:val="005C19B7"/>
    <w:rsid w:val="005C1D0C"/>
    <w:rsid w:val="005C2101"/>
    <w:rsid w:val="005C235A"/>
    <w:rsid w:val="005C24B6"/>
    <w:rsid w:val="005C27DE"/>
    <w:rsid w:val="005C2A87"/>
    <w:rsid w:val="005C2D98"/>
    <w:rsid w:val="005C31C0"/>
    <w:rsid w:val="005C361D"/>
    <w:rsid w:val="005C38E4"/>
    <w:rsid w:val="005C3E26"/>
    <w:rsid w:val="005C4551"/>
    <w:rsid w:val="005C484E"/>
    <w:rsid w:val="005C48EF"/>
    <w:rsid w:val="005C581E"/>
    <w:rsid w:val="005C754A"/>
    <w:rsid w:val="005C78E6"/>
    <w:rsid w:val="005C7967"/>
    <w:rsid w:val="005C7D2C"/>
    <w:rsid w:val="005D0174"/>
    <w:rsid w:val="005D0223"/>
    <w:rsid w:val="005D04BB"/>
    <w:rsid w:val="005D1194"/>
    <w:rsid w:val="005D1330"/>
    <w:rsid w:val="005D1618"/>
    <w:rsid w:val="005D1E07"/>
    <w:rsid w:val="005D27AF"/>
    <w:rsid w:val="005D319B"/>
    <w:rsid w:val="005D320B"/>
    <w:rsid w:val="005D37C9"/>
    <w:rsid w:val="005D3B09"/>
    <w:rsid w:val="005D3BB7"/>
    <w:rsid w:val="005D40CC"/>
    <w:rsid w:val="005D4318"/>
    <w:rsid w:val="005D4489"/>
    <w:rsid w:val="005D49C6"/>
    <w:rsid w:val="005D51FA"/>
    <w:rsid w:val="005D5515"/>
    <w:rsid w:val="005D5B1E"/>
    <w:rsid w:val="005D5C23"/>
    <w:rsid w:val="005D5DED"/>
    <w:rsid w:val="005D5E10"/>
    <w:rsid w:val="005D5F57"/>
    <w:rsid w:val="005D6513"/>
    <w:rsid w:val="005D658B"/>
    <w:rsid w:val="005D65AC"/>
    <w:rsid w:val="005D66BD"/>
    <w:rsid w:val="005D698B"/>
    <w:rsid w:val="005D69E9"/>
    <w:rsid w:val="005D6E9D"/>
    <w:rsid w:val="005D7BFA"/>
    <w:rsid w:val="005D7DF7"/>
    <w:rsid w:val="005D7FDF"/>
    <w:rsid w:val="005D7FE8"/>
    <w:rsid w:val="005E0618"/>
    <w:rsid w:val="005E0A01"/>
    <w:rsid w:val="005E138F"/>
    <w:rsid w:val="005E1B10"/>
    <w:rsid w:val="005E1DA3"/>
    <w:rsid w:val="005E218B"/>
    <w:rsid w:val="005E233F"/>
    <w:rsid w:val="005E260E"/>
    <w:rsid w:val="005E2A73"/>
    <w:rsid w:val="005E31F3"/>
    <w:rsid w:val="005E32A3"/>
    <w:rsid w:val="005E3482"/>
    <w:rsid w:val="005E3C68"/>
    <w:rsid w:val="005E4089"/>
    <w:rsid w:val="005E4466"/>
    <w:rsid w:val="005E4829"/>
    <w:rsid w:val="005E4AB9"/>
    <w:rsid w:val="005E4BA7"/>
    <w:rsid w:val="005E52D2"/>
    <w:rsid w:val="005E5471"/>
    <w:rsid w:val="005E5B17"/>
    <w:rsid w:val="005E5ED0"/>
    <w:rsid w:val="005E648C"/>
    <w:rsid w:val="005E66D9"/>
    <w:rsid w:val="005E68D6"/>
    <w:rsid w:val="005E7266"/>
    <w:rsid w:val="005E73D2"/>
    <w:rsid w:val="005E7E51"/>
    <w:rsid w:val="005F01ED"/>
    <w:rsid w:val="005F0214"/>
    <w:rsid w:val="005F04A0"/>
    <w:rsid w:val="005F0536"/>
    <w:rsid w:val="005F1862"/>
    <w:rsid w:val="005F19C5"/>
    <w:rsid w:val="005F1C1D"/>
    <w:rsid w:val="005F2019"/>
    <w:rsid w:val="005F2137"/>
    <w:rsid w:val="005F240E"/>
    <w:rsid w:val="005F3FA7"/>
    <w:rsid w:val="005F40D3"/>
    <w:rsid w:val="005F4A91"/>
    <w:rsid w:val="005F51D3"/>
    <w:rsid w:val="005F53C5"/>
    <w:rsid w:val="005F5AE6"/>
    <w:rsid w:val="005F602C"/>
    <w:rsid w:val="005F61CC"/>
    <w:rsid w:val="005F6217"/>
    <w:rsid w:val="005F654E"/>
    <w:rsid w:val="005F663A"/>
    <w:rsid w:val="005F75B1"/>
    <w:rsid w:val="005F78CA"/>
    <w:rsid w:val="005F7989"/>
    <w:rsid w:val="005F7C9F"/>
    <w:rsid w:val="005F7D7F"/>
    <w:rsid w:val="005F7EFD"/>
    <w:rsid w:val="00600045"/>
    <w:rsid w:val="00600AF8"/>
    <w:rsid w:val="00600BC5"/>
    <w:rsid w:val="00600E04"/>
    <w:rsid w:val="0060122C"/>
    <w:rsid w:val="006014A6"/>
    <w:rsid w:val="00601564"/>
    <w:rsid w:val="00601E87"/>
    <w:rsid w:val="00602191"/>
    <w:rsid w:val="00602349"/>
    <w:rsid w:val="006025EE"/>
    <w:rsid w:val="00602B09"/>
    <w:rsid w:val="00602C20"/>
    <w:rsid w:val="006041B4"/>
    <w:rsid w:val="006041F0"/>
    <w:rsid w:val="0060427C"/>
    <w:rsid w:val="0060430E"/>
    <w:rsid w:val="0060436C"/>
    <w:rsid w:val="006043B1"/>
    <w:rsid w:val="0060454A"/>
    <w:rsid w:val="00604900"/>
    <w:rsid w:val="00604D49"/>
    <w:rsid w:val="00604EE8"/>
    <w:rsid w:val="00605F2F"/>
    <w:rsid w:val="006061BD"/>
    <w:rsid w:val="006063E9"/>
    <w:rsid w:val="0060655C"/>
    <w:rsid w:val="006067BD"/>
    <w:rsid w:val="00606922"/>
    <w:rsid w:val="00606B77"/>
    <w:rsid w:val="00606D60"/>
    <w:rsid w:val="0060709C"/>
    <w:rsid w:val="006071E1"/>
    <w:rsid w:val="00607471"/>
    <w:rsid w:val="00607682"/>
    <w:rsid w:val="006077EA"/>
    <w:rsid w:val="00607820"/>
    <w:rsid w:val="00607B15"/>
    <w:rsid w:val="00607C58"/>
    <w:rsid w:val="00610D1A"/>
    <w:rsid w:val="0061103D"/>
    <w:rsid w:val="006114F4"/>
    <w:rsid w:val="00611AE1"/>
    <w:rsid w:val="00611AFB"/>
    <w:rsid w:val="006127A8"/>
    <w:rsid w:val="00612A7F"/>
    <w:rsid w:val="00613175"/>
    <w:rsid w:val="00613342"/>
    <w:rsid w:val="006136A1"/>
    <w:rsid w:val="00613A60"/>
    <w:rsid w:val="00613AF5"/>
    <w:rsid w:val="006144B1"/>
    <w:rsid w:val="0061451E"/>
    <w:rsid w:val="00614A74"/>
    <w:rsid w:val="00614CAE"/>
    <w:rsid w:val="00615964"/>
    <w:rsid w:val="00615E07"/>
    <w:rsid w:val="00616696"/>
    <w:rsid w:val="00616BFF"/>
    <w:rsid w:val="00616EA8"/>
    <w:rsid w:val="00616FF8"/>
    <w:rsid w:val="006178D7"/>
    <w:rsid w:val="00617A33"/>
    <w:rsid w:val="00617CFD"/>
    <w:rsid w:val="00617E39"/>
    <w:rsid w:val="0062072D"/>
    <w:rsid w:val="00620C92"/>
    <w:rsid w:val="00620CB6"/>
    <w:rsid w:val="0062112C"/>
    <w:rsid w:val="00621768"/>
    <w:rsid w:val="0062187C"/>
    <w:rsid w:val="0062199F"/>
    <w:rsid w:val="006219BE"/>
    <w:rsid w:val="00621ABF"/>
    <w:rsid w:val="00621BB2"/>
    <w:rsid w:val="00621DB8"/>
    <w:rsid w:val="00622109"/>
    <w:rsid w:val="0062239A"/>
    <w:rsid w:val="006224B4"/>
    <w:rsid w:val="0062261E"/>
    <w:rsid w:val="00623707"/>
    <w:rsid w:val="00623C44"/>
    <w:rsid w:val="00623D00"/>
    <w:rsid w:val="00623D23"/>
    <w:rsid w:val="00623DF3"/>
    <w:rsid w:val="00624157"/>
    <w:rsid w:val="0062425E"/>
    <w:rsid w:val="00624383"/>
    <w:rsid w:val="00624B58"/>
    <w:rsid w:val="006251A6"/>
    <w:rsid w:val="00625344"/>
    <w:rsid w:val="0062576C"/>
    <w:rsid w:val="0062594B"/>
    <w:rsid w:val="006264F5"/>
    <w:rsid w:val="00626799"/>
    <w:rsid w:val="006269AA"/>
    <w:rsid w:val="00626A13"/>
    <w:rsid w:val="00626B32"/>
    <w:rsid w:val="00626EC6"/>
    <w:rsid w:val="00626FA7"/>
    <w:rsid w:val="0062711A"/>
    <w:rsid w:val="00627459"/>
    <w:rsid w:val="00627C9E"/>
    <w:rsid w:val="00627D14"/>
    <w:rsid w:val="006301C8"/>
    <w:rsid w:val="00630345"/>
    <w:rsid w:val="0063074A"/>
    <w:rsid w:val="0063094C"/>
    <w:rsid w:val="00631406"/>
    <w:rsid w:val="0063146C"/>
    <w:rsid w:val="006315AA"/>
    <w:rsid w:val="00631891"/>
    <w:rsid w:val="00631F6F"/>
    <w:rsid w:val="0063318B"/>
    <w:rsid w:val="00633358"/>
    <w:rsid w:val="00633738"/>
    <w:rsid w:val="00633AC8"/>
    <w:rsid w:val="00633E15"/>
    <w:rsid w:val="0063461B"/>
    <w:rsid w:val="006346C9"/>
    <w:rsid w:val="00634BD9"/>
    <w:rsid w:val="00634E2E"/>
    <w:rsid w:val="00634FC9"/>
    <w:rsid w:val="006350DC"/>
    <w:rsid w:val="00635149"/>
    <w:rsid w:val="00635669"/>
    <w:rsid w:val="00635806"/>
    <w:rsid w:val="00635C60"/>
    <w:rsid w:val="00636373"/>
    <w:rsid w:val="0063726A"/>
    <w:rsid w:val="0063741B"/>
    <w:rsid w:val="00637977"/>
    <w:rsid w:val="00637C63"/>
    <w:rsid w:val="00637D53"/>
    <w:rsid w:val="00640027"/>
    <w:rsid w:val="006400E7"/>
    <w:rsid w:val="00640784"/>
    <w:rsid w:val="006408F6"/>
    <w:rsid w:val="00640BE0"/>
    <w:rsid w:val="00641244"/>
    <w:rsid w:val="00641C48"/>
    <w:rsid w:val="00641C5A"/>
    <w:rsid w:val="0064254D"/>
    <w:rsid w:val="00642E32"/>
    <w:rsid w:val="00643145"/>
    <w:rsid w:val="00643282"/>
    <w:rsid w:val="006433C9"/>
    <w:rsid w:val="006435A9"/>
    <w:rsid w:val="00643973"/>
    <w:rsid w:val="0064408E"/>
    <w:rsid w:val="006448DA"/>
    <w:rsid w:val="00645017"/>
    <w:rsid w:val="0064530B"/>
    <w:rsid w:val="00645C07"/>
    <w:rsid w:val="00645D17"/>
    <w:rsid w:val="00645E10"/>
    <w:rsid w:val="0064649C"/>
    <w:rsid w:val="0064666B"/>
    <w:rsid w:val="00646A14"/>
    <w:rsid w:val="00646C88"/>
    <w:rsid w:val="00647136"/>
    <w:rsid w:val="006474F9"/>
    <w:rsid w:val="00647679"/>
    <w:rsid w:val="0064782A"/>
    <w:rsid w:val="00647A77"/>
    <w:rsid w:val="00650502"/>
    <w:rsid w:val="00650763"/>
    <w:rsid w:val="00650A11"/>
    <w:rsid w:val="006510DD"/>
    <w:rsid w:val="0065166B"/>
    <w:rsid w:val="00651CFD"/>
    <w:rsid w:val="006522ED"/>
    <w:rsid w:val="006524A5"/>
    <w:rsid w:val="00652702"/>
    <w:rsid w:val="00652A66"/>
    <w:rsid w:val="00652CF6"/>
    <w:rsid w:val="00653541"/>
    <w:rsid w:val="006537D0"/>
    <w:rsid w:val="00653894"/>
    <w:rsid w:val="00653B68"/>
    <w:rsid w:val="00653EB6"/>
    <w:rsid w:val="00654028"/>
    <w:rsid w:val="00654111"/>
    <w:rsid w:val="0065426A"/>
    <w:rsid w:val="0065445E"/>
    <w:rsid w:val="00654498"/>
    <w:rsid w:val="00654587"/>
    <w:rsid w:val="0065508B"/>
    <w:rsid w:val="00655423"/>
    <w:rsid w:val="006554B3"/>
    <w:rsid w:val="00655C08"/>
    <w:rsid w:val="00655EDB"/>
    <w:rsid w:val="00655FD1"/>
    <w:rsid w:val="00656CEA"/>
    <w:rsid w:val="00657294"/>
    <w:rsid w:val="0065788E"/>
    <w:rsid w:val="006578F9"/>
    <w:rsid w:val="0065798A"/>
    <w:rsid w:val="00657AF9"/>
    <w:rsid w:val="00657D33"/>
    <w:rsid w:val="00660049"/>
    <w:rsid w:val="0066012B"/>
    <w:rsid w:val="006603C8"/>
    <w:rsid w:val="00660A78"/>
    <w:rsid w:val="006610E9"/>
    <w:rsid w:val="00661510"/>
    <w:rsid w:val="0066156B"/>
    <w:rsid w:val="006617A8"/>
    <w:rsid w:val="00661C8C"/>
    <w:rsid w:val="006623D2"/>
    <w:rsid w:val="00662A92"/>
    <w:rsid w:val="00662F88"/>
    <w:rsid w:val="00664815"/>
    <w:rsid w:val="0066499E"/>
    <w:rsid w:val="00664DA1"/>
    <w:rsid w:val="00666F17"/>
    <w:rsid w:val="006678F5"/>
    <w:rsid w:val="00667D4C"/>
    <w:rsid w:val="0067003E"/>
    <w:rsid w:val="006700D7"/>
    <w:rsid w:val="00670129"/>
    <w:rsid w:val="006706ED"/>
    <w:rsid w:val="00670AF7"/>
    <w:rsid w:val="006715ED"/>
    <w:rsid w:val="00671AB7"/>
    <w:rsid w:val="006726B7"/>
    <w:rsid w:val="0067285D"/>
    <w:rsid w:val="00672F40"/>
    <w:rsid w:val="00672F76"/>
    <w:rsid w:val="0067425B"/>
    <w:rsid w:val="00674623"/>
    <w:rsid w:val="00674949"/>
    <w:rsid w:val="00675735"/>
    <w:rsid w:val="006758CA"/>
    <w:rsid w:val="00676073"/>
    <w:rsid w:val="006764BF"/>
    <w:rsid w:val="00676A14"/>
    <w:rsid w:val="00676BBF"/>
    <w:rsid w:val="00676D14"/>
    <w:rsid w:val="0067729C"/>
    <w:rsid w:val="006775CF"/>
    <w:rsid w:val="00677699"/>
    <w:rsid w:val="006778CB"/>
    <w:rsid w:val="006778DB"/>
    <w:rsid w:val="00677972"/>
    <w:rsid w:val="006779CF"/>
    <w:rsid w:val="006809D8"/>
    <w:rsid w:val="0068131B"/>
    <w:rsid w:val="0068138C"/>
    <w:rsid w:val="00681859"/>
    <w:rsid w:val="006819EE"/>
    <w:rsid w:val="00681A95"/>
    <w:rsid w:val="00681E6C"/>
    <w:rsid w:val="0068213A"/>
    <w:rsid w:val="006826D8"/>
    <w:rsid w:val="00682FEA"/>
    <w:rsid w:val="0068308B"/>
    <w:rsid w:val="006833B3"/>
    <w:rsid w:val="00683424"/>
    <w:rsid w:val="00683500"/>
    <w:rsid w:val="00684F84"/>
    <w:rsid w:val="00685033"/>
    <w:rsid w:val="006853DF"/>
    <w:rsid w:val="006853F4"/>
    <w:rsid w:val="0068543E"/>
    <w:rsid w:val="006856BA"/>
    <w:rsid w:val="0068648A"/>
    <w:rsid w:val="00686D9D"/>
    <w:rsid w:val="00686E4F"/>
    <w:rsid w:val="00686FD1"/>
    <w:rsid w:val="00687189"/>
    <w:rsid w:val="00687288"/>
    <w:rsid w:val="00690331"/>
    <w:rsid w:val="00691296"/>
    <w:rsid w:val="00691319"/>
    <w:rsid w:val="00691428"/>
    <w:rsid w:val="00691B6F"/>
    <w:rsid w:val="00691BE8"/>
    <w:rsid w:val="00691D5F"/>
    <w:rsid w:val="00691EE6"/>
    <w:rsid w:val="00692283"/>
    <w:rsid w:val="006922A7"/>
    <w:rsid w:val="0069248E"/>
    <w:rsid w:val="006928A6"/>
    <w:rsid w:val="00692A41"/>
    <w:rsid w:val="00692E55"/>
    <w:rsid w:val="00693553"/>
    <w:rsid w:val="0069474E"/>
    <w:rsid w:val="00694CA8"/>
    <w:rsid w:val="0069521E"/>
    <w:rsid w:val="00695384"/>
    <w:rsid w:val="006955BB"/>
    <w:rsid w:val="006957BF"/>
    <w:rsid w:val="00695BC8"/>
    <w:rsid w:val="00695D99"/>
    <w:rsid w:val="00695E2E"/>
    <w:rsid w:val="00696412"/>
    <w:rsid w:val="00696BA8"/>
    <w:rsid w:val="006A05D2"/>
    <w:rsid w:val="006A079A"/>
    <w:rsid w:val="006A099C"/>
    <w:rsid w:val="006A0A6F"/>
    <w:rsid w:val="006A0B16"/>
    <w:rsid w:val="006A0EE8"/>
    <w:rsid w:val="006A1233"/>
    <w:rsid w:val="006A12FE"/>
    <w:rsid w:val="006A133A"/>
    <w:rsid w:val="006A1509"/>
    <w:rsid w:val="006A1670"/>
    <w:rsid w:val="006A1757"/>
    <w:rsid w:val="006A1AEF"/>
    <w:rsid w:val="006A2765"/>
    <w:rsid w:val="006A2CA2"/>
    <w:rsid w:val="006A312F"/>
    <w:rsid w:val="006A396C"/>
    <w:rsid w:val="006A3C56"/>
    <w:rsid w:val="006A3DAD"/>
    <w:rsid w:val="006A3E9D"/>
    <w:rsid w:val="006A424D"/>
    <w:rsid w:val="006A43B6"/>
    <w:rsid w:val="006A4405"/>
    <w:rsid w:val="006A44EC"/>
    <w:rsid w:val="006A4E4E"/>
    <w:rsid w:val="006A4E7C"/>
    <w:rsid w:val="006A53F0"/>
    <w:rsid w:val="006A568E"/>
    <w:rsid w:val="006A5AAA"/>
    <w:rsid w:val="006A5ADA"/>
    <w:rsid w:val="006A5D15"/>
    <w:rsid w:val="006A618B"/>
    <w:rsid w:val="006A6749"/>
    <w:rsid w:val="006A70F1"/>
    <w:rsid w:val="006A7275"/>
    <w:rsid w:val="006A748C"/>
    <w:rsid w:val="006A7577"/>
    <w:rsid w:val="006A7630"/>
    <w:rsid w:val="006A7D25"/>
    <w:rsid w:val="006B017F"/>
    <w:rsid w:val="006B0417"/>
    <w:rsid w:val="006B0497"/>
    <w:rsid w:val="006B06D1"/>
    <w:rsid w:val="006B0DCE"/>
    <w:rsid w:val="006B1289"/>
    <w:rsid w:val="006B1B46"/>
    <w:rsid w:val="006B222D"/>
    <w:rsid w:val="006B293F"/>
    <w:rsid w:val="006B2D19"/>
    <w:rsid w:val="006B2F7D"/>
    <w:rsid w:val="006B2FF5"/>
    <w:rsid w:val="006B340A"/>
    <w:rsid w:val="006B3689"/>
    <w:rsid w:val="006B36D0"/>
    <w:rsid w:val="006B390C"/>
    <w:rsid w:val="006B3BCF"/>
    <w:rsid w:val="006B3EDC"/>
    <w:rsid w:val="006B4590"/>
    <w:rsid w:val="006B4B09"/>
    <w:rsid w:val="006B503D"/>
    <w:rsid w:val="006B5798"/>
    <w:rsid w:val="006B5D5F"/>
    <w:rsid w:val="006B64E7"/>
    <w:rsid w:val="006B66E4"/>
    <w:rsid w:val="006B69D5"/>
    <w:rsid w:val="006B6C6E"/>
    <w:rsid w:val="006B6C80"/>
    <w:rsid w:val="006B726D"/>
    <w:rsid w:val="006B7A79"/>
    <w:rsid w:val="006C03D6"/>
    <w:rsid w:val="006C05B8"/>
    <w:rsid w:val="006C07B5"/>
    <w:rsid w:val="006C07EF"/>
    <w:rsid w:val="006C0843"/>
    <w:rsid w:val="006C0B97"/>
    <w:rsid w:val="006C0D0F"/>
    <w:rsid w:val="006C0F0B"/>
    <w:rsid w:val="006C0FE8"/>
    <w:rsid w:val="006C12B6"/>
    <w:rsid w:val="006C1461"/>
    <w:rsid w:val="006C1A7A"/>
    <w:rsid w:val="006C1F1C"/>
    <w:rsid w:val="006C1F73"/>
    <w:rsid w:val="006C232B"/>
    <w:rsid w:val="006C2367"/>
    <w:rsid w:val="006C3256"/>
    <w:rsid w:val="006C33B7"/>
    <w:rsid w:val="006C3AAF"/>
    <w:rsid w:val="006C3ADE"/>
    <w:rsid w:val="006C478A"/>
    <w:rsid w:val="006C49FA"/>
    <w:rsid w:val="006C576E"/>
    <w:rsid w:val="006C5B65"/>
    <w:rsid w:val="006C6BD1"/>
    <w:rsid w:val="006C6CA1"/>
    <w:rsid w:val="006C7155"/>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1E0"/>
    <w:rsid w:val="006D4373"/>
    <w:rsid w:val="006D5A47"/>
    <w:rsid w:val="006D5FBA"/>
    <w:rsid w:val="006D62EA"/>
    <w:rsid w:val="006D6C6B"/>
    <w:rsid w:val="006D6FE3"/>
    <w:rsid w:val="006D70D7"/>
    <w:rsid w:val="006D70E4"/>
    <w:rsid w:val="006D746A"/>
    <w:rsid w:val="006D763D"/>
    <w:rsid w:val="006D7E85"/>
    <w:rsid w:val="006E017A"/>
    <w:rsid w:val="006E0197"/>
    <w:rsid w:val="006E08C0"/>
    <w:rsid w:val="006E19CF"/>
    <w:rsid w:val="006E1A1A"/>
    <w:rsid w:val="006E1C6B"/>
    <w:rsid w:val="006E223F"/>
    <w:rsid w:val="006E23A2"/>
    <w:rsid w:val="006E2606"/>
    <w:rsid w:val="006E2A6B"/>
    <w:rsid w:val="006E2B23"/>
    <w:rsid w:val="006E2BDE"/>
    <w:rsid w:val="006E2CD5"/>
    <w:rsid w:val="006E2E1F"/>
    <w:rsid w:val="006E4400"/>
    <w:rsid w:val="006E45CD"/>
    <w:rsid w:val="006E4A2E"/>
    <w:rsid w:val="006E4D6A"/>
    <w:rsid w:val="006E4DA3"/>
    <w:rsid w:val="006E4DCE"/>
    <w:rsid w:val="006E5453"/>
    <w:rsid w:val="006E5C8D"/>
    <w:rsid w:val="006E5DFC"/>
    <w:rsid w:val="006E612D"/>
    <w:rsid w:val="006E663A"/>
    <w:rsid w:val="006E6779"/>
    <w:rsid w:val="006E6925"/>
    <w:rsid w:val="006E70AF"/>
    <w:rsid w:val="006E771B"/>
    <w:rsid w:val="006E7D9B"/>
    <w:rsid w:val="006E7FF4"/>
    <w:rsid w:val="006F0D46"/>
    <w:rsid w:val="006F0F46"/>
    <w:rsid w:val="006F2152"/>
    <w:rsid w:val="006F28BE"/>
    <w:rsid w:val="006F2C82"/>
    <w:rsid w:val="006F3259"/>
    <w:rsid w:val="006F32D2"/>
    <w:rsid w:val="006F41CB"/>
    <w:rsid w:val="006F4436"/>
    <w:rsid w:val="006F47A4"/>
    <w:rsid w:val="006F4B51"/>
    <w:rsid w:val="006F4BB7"/>
    <w:rsid w:val="006F4F8D"/>
    <w:rsid w:val="006F4F9E"/>
    <w:rsid w:val="006F5186"/>
    <w:rsid w:val="006F51FA"/>
    <w:rsid w:val="006F533F"/>
    <w:rsid w:val="006F57E7"/>
    <w:rsid w:val="006F5968"/>
    <w:rsid w:val="006F5E84"/>
    <w:rsid w:val="006F6014"/>
    <w:rsid w:val="006F6A44"/>
    <w:rsid w:val="006F6C00"/>
    <w:rsid w:val="006F6C4E"/>
    <w:rsid w:val="006F6E4C"/>
    <w:rsid w:val="006F703D"/>
    <w:rsid w:val="006F7049"/>
    <w:rsid w:val="00700CF3"/>
    <w:rsid w:val="00700E19"/>
    <w:rsid w:val="00700E31"/>
    <w:rsid w:val="007015E3"/>
    <w:rsid w:val="00701823"/>
    <w:rsid w:val="007018BC"/>
    <w:rsid w:val="00701C45"/>
    <w:rsid w:val="00701CAA"/>
    <w:rsid w:val="00701D21"/>
    <w:rsid w:val="00701DC2"/>
    <w:rsid w:val="00701E1E"/>
    <w:rsid w:val="00702225"/>
    <w:rsid w:val="00702D06"/>
    <w:rsid w:val="0070308F"/>
    <w:rsid w:val="00703223"/>
    <w:rsid w:val="00703D68"/>
    <w:rsid w:val="00703F3F"/>
    <w:rsid w:val="00704C76"/>
    <w:rsid w:val="00704F37"/>
    <w:rsid w:val="00705213"/>
    <w:rsid w:val="00705252"/>
    <w:rsid w:val="00705301"/>
    <w:rsid w:val="00705C74"/>
    <w:rsid w:val="00705E5A"/>
    <w:rsid w:val="00705F75"/>
    <w:rsid w:val="00706056"/>
    <w:rsid w:val="007061B7"/>
    <w:rsid w:val="007063F7"/>
    <w:rsid w:val="00706C2A"/>
    <w:rsid w:val="00707185"/>
    <w:rsid w:val="0070746E"/>
    <w:rsid w:val="00707A5D"/>
    <w:rsid w:val="00707B03"/>
    <w:rsid w:val="00707D10"/>
    <w:rsid w:val="00707E85"/>
    <w:rsid w:val="0071051E"/>
    <w:rsid w:val="007105A0"/>
    <w:rsid w:val="00710E18"/>
    <w:rsid w:val="007118C8"/>
    <w:rsid w:val="0071195E"/>
    <w:rsid w:val="0071245E"/>
    <w:rsid w:val="0071257F"/>
    <w:rsid w:val="0071281E"/>
    <w:rsid w:val="00713099"/>
    <w:rsid w:val="00713A7A"/>
    <w:rsid w:val="00713C16"/>
    <w:rsid w:val="00713C4C"/>
    <w:rsid w:val="00714B2F"/>
    <w:rsid w:val="007151C1"/>
    <w:rsid w:val="0071546B"/>
    <w:rsid w:val="00715AC3"/>
    <w:rsid w:val="00715C53"/>
    <w:rsid w:val="00715D29"/>
    <w:rsid w:val="00715FC0"/>
    <w:rsid w:val="00716046"/>
    <w:rsid w:val="0071657D"/>
    <w:rsid w:val="00716808"/>
    <w:rsid w:val="00716CA1"/>
    <w:rsid w:val="00717113"/>
    <w:rsid w:val="00717275"/>
    <w:rsid w:val="00717936"/>
    <w:rsid w:val="00717A11"/>
    <w:rsid w:val="0072033E"/>
    <w:rsid w:val="00720437"/>
    <w:rsid w:val="007205D5"/>
    <w:rsid w:val="0072069D"/>
    <w:rsid w:val="00720CD2"/>
    <w:rsid w:val="00720E6F"/>
    <w:rsid w:val="00721041"/>
    <w:rsid w:val="00721202"/>
    <w:rsid w:val="00721D0B"/>
    <w:rsid w:val="0072210C"/>
    <w:rsid w:val="007229FD"/>
    <w:rsid w:val="00722C9D"/>
    <w:rsid w:val="00722F08"/>
    <w:rsid w:val="00723471"/>
    <w:rsid w:val="0072362F"/>
    <w:rsid w:val="007238AE"/>
    <w:rsid w:val="0072434B"/>
    <w:rsid w:val="00724E32"/>
    <w:rsid w:val="00725758"/>
    <w:rsid w:val="00725A35"/>
    <w:rsid w:val="00725A70"/>
    <w:rsid w:val="00726226"/>
    <w:rsid w:val="00726427"/>
    <w:rsid w:val="00730061"/>
    <w:rsid w:val="00730505"/>
    <w:rsid w:val="00731000"/>
    <w:rsid w:val="0073112C"/>
    <w:rsid w:val="007313EE"/>
    <w:rsid w:val="00731960"/>
    <w:rsid w:val="00731BB2"/>
    <w:rsid w:val="00732267"/>
    <w:rsid w:val="0073238D"/>
    <w:rsid w:val="0073245D"/>
    <w:rsid w:val="007336AF"/>
    <w:rsid w:val="00733931"/>
    <w:rsid w:val="00734076"/>
    <w:rsid w:val="00734510"/>
    <w:rsid w:val="00734E87"/>
    <w:rsid w:val="00734F33"/>
    <w:rsid w:val="00735110"/>
    <w:rsid w:val="00735329"/>
    <w:rsid w:val="007365E8"/>
    <w:rsid w:val="0073798E"/>
    <w:rsid w:val="00737FBC"/>
    <w:rsid w:val="00740B89"/>
    <w:rsid w:val="00740F34"/>
    <w:rsid w:val="007416C7"/>
    <w:rsid w:val="00741B29"/>
    <w:rsid w:val="00741D00"/>
    <w:rsid w:val="00741F03"/>
    <w:rsid w:val="00742686"/>
    <w:rsid w:val="0074287D"/>
    <w:rsid w:val="0074289F"/>
    <w:rsid w:val="00742987"/>
    <w:rsid w:val="00742C18"/>
    <w:rsid w:val="007439C2"/>
    <w:rsid w:val="00743DE9"/>
    <w:rsid w:val="0074407E"/>
    <w:rsid w:val="00744127"/>
    <w:rsid w:val="0074435A"/>
    <w:rsid w:val="007446E6"/>
    <w:rsid w:val="00744923"/>
    <w:rsid w:val="00744AEE"/>
    <w:rsid w:val="00744CD4"/>
    <w:rsid w:val="00745091"/>
    <w:rsid w:val="007452D8"/>
    <w:rsid w:val="00745700"/>
    <w:rsid w:val="007466F1"/>
    <w:rsid w:val="00746902"/>
    <w:rsid w:val="00746A9F"/>
    <w:rsid w:val="0074720D"/>
    <w:rsid w:val="0074730F"/>
    <w:rsid w:val="00747310"/>
    <w:rsid w:val="0074777D"/>
    <w:rsid w:val="007478FA"/>
    <w:rsid w:val="00747985"/>
    <w:rsid w:val="00747FF3"/>
    <w:rsid w:val="007505EB"/>
    <w:rsid w:val="00750F2C"/>
    <w:rsid w:val="00750F39"/>
    <w:rsid w:val="00751106"/>
    <w:rsid w:val="00751206"/>
    <w:rsid w:val="00751352"/>
    <w:rsid w:val="0075143B"/>
    <w:rsid w:val="007514F0"/>
    <w:rsid w:val="0075170C"/>
    <w:rsid w:val="0075194C"/>
    <w:rsid w:val="00752095"/>
    <w:rsid w:val="0075296E"/>
    <w:rsid w:val="00752C19"/>
    <w:rsid w:val="0075313D"/>
    <w:rsid w:val="00753329"/>
    <w:rsid w:val="007535FE"/>
    <w:rsid w:val="00753809"/>
    <w:rsid w:val="00753E93"/>
    <w:rsid w:val="0075418E"/>
    <w:rsid w:val="00754325"/>
    <w:rsid w:val="00754596"/>
    <w:rsid w:val="00754610"/>
    <w:rsid w:val="00754815"/>
    <w:rsid w:val="00754B37"/>
    <w:rsid w:val="00754B74"/>
    <w:rsid w:val="00754BEF"/>
    <w:rsid w:val="00755304"/>
    <w:rsid w:val="00755E40"/>
    <w:rsid w:val="007562F7"/>
    <w:rsid w:val="00756911"/>
    <w:rsid w:val="00756BDC"/>
    <w:rsid w:val="00756C59"/>
    <w:rsid w:val="00756C8E"/>
    <w:rsid w:val="00756E3C"/>
    <w:rsid w:val="007579EF"/>
    <w:rsid w:val="00757F08"/>
    <w:rsid w:val="00757F99"/>
    <w:rsid w:val="0076063F"/>
    <w:rsid w:val="00760B13"/>
    <w:rsid w:val="00760F8F"/>
    <w:rsid w:val="007610A1"/>
    <w:rsid w:val="007611F7"/>
    <w:rsid w:val="00761C80"/>
    <w:rsid w:val="00761CE7"/>
    <w:rsid w:val="00762B78"/>
    <w:rsid w:val="00762C23"/>
    <w:rsid w:val="0076336C"/>
    <w:rsid w:val="00763504"/>
    <w:rsid w:val="00763582"/>
    <w:rsid w:val="00763599"/>
    <w:rsid w:val="007635A3"/>
    <w:rsid w:val="007636D7"/>
    <w:rsid w:val="00763778"/>
    <w:rsid w:val="007639B7"/>
    <w:rsid w:val="00763CA6"/>
    <w:rsid w:val="00764250"/>
    <w:rsid w:val="0076457A"/>
    <w:rsid w:val="0076470D"/>
    <w:rsid w:val="007648DA"/>
    <w:rsid w:val="00764AC0"/>
    <w:rsid w:val="00764B38"/>
    <w:rsid w:val="00764EF6"/>
    <w:rsid w:val="00764F2F"/>
    <w:rsid w:val="00764F30"/>
    <w:rsid w:val="00764FCC"/>
    <w:rsid w:val="00765140"/>
    <w:rsid w:val="007655A6"/>
    <w:rsid w:val="00765DA4"/>
    <w:rsid w:val="007665C7"/>
    <w:rsid w:val="00766971"/>
    <w:rsid w:val="00767407"/>
    <w:rsid w:val="00767592"/>
    <w:rsid w:val="007678DA"/>
    <w:rsid w:val="007705B5"/>
    <w:rsid w:val="0077180C"/>
    <w:rsid w:val="00771A11"/>
    <w:rsid w:val="00772018"/>
    <w:rsid w:val="00772678"/>
    <w:rsid w:val="00772A1C"/>
    <w:rsid w:val="00772AC4"/>
    <w:rsid w:val="00772C36"/>
    <w:rsid w:val="00772C9E"/>
    <w:rsid w:val="00773002"/>
    <w:rsid w:val="007738BF"/>
    <w:rsid w:val="00773DCA"/>
    <w:rsid w:val="00774837"/>
    <w:rsid w:val="00774AEB"/>
    <w:rsid w:val="007750CA"/>
    <w:rsid w:val="007751A7"/>
    <w:rsid w:val="0077546D"/>
    <w:rsid w:val="00775A21"/>
    <w:rsid w:val="00775C62"/>
    <w:rsid w:val="00775D92"/>
    <w:rsid w:val="00775DAC"/>
    <w:rsid w:val="00776036"/>
    <w:rsid w:val="007777CB"/>
    <w:rsid w:val="00777B77"/>
    <w:rsid w:val="007800D4"/>
    <w:rsid w:val="00780616"/>
    <w:rsid w:val="0078079C"/>
    <w:rsid w:val="0078090A"/>
    <w:rsid w:val="00780BAE"/>
    <w:rsid w:val="00781752"/>
    <w:rsid w:val="00781815"/>
    <w:rsid w:val="0078204A"/>
    <w:rsid w:val="007824D6"/>
    <w:rsid w:val="007826DB"/>
    <w:rsid w:val="007827FA"/>
    <w:rsid w:val="007838C9"/>
    <w:rsid w:val="007839D0"/>
    <w:rsid w:val="00783DFD"/>
    <w:rsid w:val="00783E4D"/>
    <w:rsid w:val="00783F4F"/>
    <w:rsid w:val="00784A3E"/>
    <w:rsid w:val="00785227"/>
    <w:rsid w:val="0078539E"/>
    <w:rsid w:val="007859DD"/>
    <w:rsid w:val="00785AD4"/>
    <w:rsid w:val="00785C76"/>
    <w:rsid w:val="007866F8"/>
    <w:rsid w:val="00786CBA"/>
    <w:rsid w:val="0078746D"/>
    <w:rsid w:val="00787854"/>
    <w:rsid w:val="00787A17"/>
    <w:rsid w:val="00787AA2"/>
    <w:rsid w:val="00787ACC"/>
    <w:rsid w:val="00787B89"/>
    <w:rsid w:val="00787C34"/>
    <w:rsid w:val="0079002F"/>
    <w:rsid w:val="0079095F"/>
    <w:rsid w:val="007909C0"/>
    <w:rsid w:val="007909CC"/>
    <w:rsid w:val="00790E3F"/>
    <w:rsid w:val="00791179"/>
    <w:rsid w:val="007913A8"/>
    <w:rsid w:val="007917B9"/>
    <w:rsid w:val="007924A8"/>
    <w:rsid w:val="0079265C"/>
    <w:rsid w:val="00792AAC"/>
    <w:rsid w:val="00793017"/>
    <w:rsid w:val="007934B1"/>
    <w:rsid w:val="00793570"/>
    <w:rsid w:val="00793D95"/>
    <w:rsid w:val="00793EF3"/>
    <w:rsid w:val="00794D96"/>
    <w:rsid w:val="00794DF8"/>
    <w:rsid w:val="007957DB"/>
    <w:rsid w:val="00795822"/>
    <w:rsid w:val="00796276"/>
    <w:rsid w:val="00796347"/>
    <w:rsid w:val="00796A39"/>
    <w:rsid w:val="007974D3"/>
    <w:rsid w:val="00797969"/>
    <w:rsid w:val="00797E82"/>
    <w:rsid w:val="00797EFD"/>
    <w:rsid w:val="007A0478"/>
    <w:rsid w:val="007A0C03"/>
    <w:rsid w:val="007A1142"/>
    <w:rsid w:val="007A12A3"/>
    <w:rsid w:val="007A17D8"/>
    <w:rsid w:val="007A20C0"/>
    <w:rsid w:val="007A215E"/>
    <w:rsid w:val="007A2F47"/>
    <w:rsid w:val="007A2FF1"/>
    <w:rsid w:val="007A31A6"/>
    <w:rsid w:val="007A31CF"/>
    <w:rsid w:val="007A31D4"/>
    <w:rsid w:val="007A34DB"/>
    <w:rsid w:val="007A360D"/>
    <w:rsid w:val="007A372B"/>
    <w:rsid w:val="007A372F"/>
    <w:rsid w:val="007A3B75"/>
    <w:rsid w:val="007A3E7B"/>
    <w:rsid w:val="007A438A"/>
    <w:rsid w:val="007A4D5B"/>
    <w:rsid w:val="007A5153"/>
    <w:rsid w:val="007A540E"/>
    <w:rsid w:val="007A5917"/>
    <w:rsid w:val="007A5CFC"/>
    <w:rsid w:val="007A5D19"/>
    <w:rsid w:val="007A5F6C"/>
    <w:rsid w:val="007A6086"/>
    <w:rsid w:val="007A6A9E"/>
    <w:rsid w:val="007A6B55"/>
    <w:rsid w:val="007A7166"/>
    <w:rsid w:val="007A749A"/>
    <w:rsid w:val="007B0088"/>
    <w:rsid w:val="007B0354"/>
    <w:rsid w:val="007B04CD"/>
    <w:rsid w:val="007B099E"/>
    <w:rsid w:val="007B09AD"/>
    <w:rsid w:val="007B0A1C"/>
    <w:rsid w:val="007B0CA3"/>
    <w:rsid w:val="007B0D89"/>
    <w:rsid w:val="007B11D3"/>
    <w:rsid w:val="007B128C"/>
    <w:rsid w:val="007B1349"/>
    <w:rsid w:val="007B2195"/>
    <w:rsid w:val="007B27C9"/>
    <w:rsid w:val="007B328E"/>
    <w:rsid w:val="007B32CA"/>
    <w:rsid w:val="007B3490"/>
    <w:rsid w:val="007B364F"/>
    <w:rsid w:val="007B3716"/>
    <w:rsid w:val="007B39E9"/>
    <w:rsid w:val="007B3EBB"/>
    <w:rsid w:val="007B3F22"/>
    <w:rsid w:val="007B4496"/>
    <w:rsid w:val="007B4497"/>
    <w:rsid w:val="007B4C28"/>
    <w:rsid w:val="007B5438"/>
    <w:rsid w:val="007B5486"/>
    <w:rsid w:val="007B573F"/>
    <w:rsid w:val="007B5A08"/>
    <w:rsid w:val="007B5D59"/>
    <w:rsid w:val="007B5EA3"/>
    <w:rsid w:val="007B61AB"/>
    <w:rsid w:val="007B66D8"/>
    <w:rsid w:val="007B6C10"/>
    <w:rsid w:val="007B746F"/>
    <w:rsid w:val="007B7763"/>
    <w:rsid w:val="007B77F0"/>
    <w:rsid w:val="007B78EF"/>
    <w:rsid w:val="007B79F2"/>
    <w:rsid w:val="007B7D3C"/>
    <w:rsid w:val="007B7D64"/>
    <w:rsid w:val="007C019B"/>
    <w:rsid w:val="007C01B4"/>
    <w:rsid w:val="007C0243"/>
    <w:rsid w:val="007C030A"/>
    <w:rsid w:val="007C042C"/>
    <w:rsid w:val="007C0487"/>
    <w:rsid w:val="007C08B5"/>
    <w:rsid w:val="007C0BE5"/>
    <w:rsid w:val="007C1890"/>
    <w:rsid w:val="007C2055"/>
    <w:rsid w:val="007C25BF"/>
    <w:rsid w:val="007C2C36"/>
    <w:rsid w:val="007C3768"/>
    <w:rsid w:val="007C4059"/>
    <w:rsid w:val="007C4255"/>
    <w:rsid w:val="007C4408"/>
    <w:rsid w:val="007C468D"/>
    <w:rsid w:val="007C4D38"/>
    <w:rsid w:val="007C5600"/>
    <w:rsid w:val="007C5649"/>
    <w:rsid w:val="007C56A3"/>
    <w:rsid w:val="007C597B"/>
    <w:rsid w:val="007C5D65"/>
    <w:rsid w:val="007C5F69"/>
    <w:rsid w:val="007C620B"/>
    <w:rsid w:val="007C6240"/>
    <w:rsid w:val="007C63B3"/>
    <w:rsid w:val="007C6543"/>
    <w:rsid w:val="007C68DC"/>
    <w:rsid w:val="007C6A04"/>
    <w:rsid w:val="007C7600"/>
    <w:rsid w:val="007D033E"/>
    <w:rsid w:val="007D03E6"/>
    <w:rsid w:val="007D0B72"/>
    <w:rsid w:val="007D0E83"/>
    <w:rsid w:val="007D11CD"/>
    <w:rsid w:val="007D12A3"/>
    <w:rsid w:val="007D171D"/>
    <w:rsid w:val="007D241B"/>
    <w:rsid w:val="007D282D"/>
    <w:rsid w:val="007D2A4A"/>
    <w:rsid w:val="007D2C90"/>
    <w:rsid w:val="007D2EDD"/>
    <w:rsid w:val="007D2EEA"/>
    <w:rsid w:val="007D30D9"/>
    <w:rsid w:val="007D334E"/>
    <w:rsid w:val="007D3986"/>
    <w:rsid w:val="007D3D27"/>
    <w:rsid w:val="007D3E28"/>
    <w:rsid w:val="007D3E8E"/>
    <w:rsid w:val="007D40FE"/>
    <w:rsid w:val="007D44FD"/>
    <w:rsid w:val="007D4E1A"/>
    <w:rsid w:val="007D4FA7"/>
    <w:rsid w:val="007D525D"/>
    <w:rsid w:val="007D52CA"/>
    <w:rsid w:val="007D56F4"/>
    <w:rsid w:val="007D5EEC"/>
    <w:rsid w:val="007D653B"/>
    <w:rsid w:val="007D656A"/>
    <w:rsid w:val="007D7123"/>
    <w:rsid w:val="007D784F"/>
    <w:rsid w:val="007D7B0F"/>
    <w:rsid w:val="007D7B87"/>
    <w:rsid w:val="007E0447"/>
    <w:rsid w:val="007E080F"/>
    <w:rsid w:val="007E0B75"/>
    <w:rsid w:val="007E0F58"/>
    <w:rsid w:val="007E1552"/>
    <w:rsid w:val="007E1692"/>
    <w:rsid w:val="007E173D"/>
    <w:rsid w:val="007E1DDC"/>
    <w:rsid w:val="007E22A3"/>
    <w:rsid w:val="007E27D4"/>
    <w:rsid w:val="007E2BDE"/>
    <w:rsid w:val="007E2BF3"/>
    <w:rsid w:val="007E316A"/>
    <w:rsid w:val="007E340D"/>
    <w:rsid w:val="007E3E7B"/>
    <w:rsid w:val="007E4084"/>
    <w:rsid w:val="007E43A2"/>
    <w:rsid w:val="007E444A"/>
    <w:rsid w:val="007E4589"/>
    <w:rsid w:val="007E464C"/>
    <w:rsid w:val="007E4FD2"/>
    <w:rsid w:val="007E5553"/>
    <w:rsid w:val="007E6467"/>
    <w:rsid w:val="007E6E88"/>
    <w:rsid w:val="007E718E"/>
    <w:rsid w:val="007E75CD"/>
    <w:rsid w:val="007E793F"/>
    <w:rsid w:val="007E7CC1"/>
    <w:rsid w:val="007F0257"/>
    <w:rsid w:val="007F05B9"/>
    <w:rsid w:val="007F0949"/>
    <w:rsid w:val="007F0B4A"/>
    <w:rsid w:val="007F0C1D"/>
    <w:rsid w:val="007F0FC6"/>
    <w:rsid w:val="007F1DB3"/>
    <w:rsid w:val="007F207F"/>
    <w:rsid w:val="007F24A3"/>
    <w:rsid w:val="007F2598"/>
    <w:rsid w:val="007F25C5"/>
    <w:rsid w:val="007F2ABA"/>
    <w:rsid w:val="007F2BD2"/>
    <w:rsid w:val="007F2D2D"/>
    <w:rsid w:val="007F2E67"/>
    <w:rsid w:val="007F2EC1"/>
    <w:rsid w:val="007F3171"/>
    <w:rsid w:val="007F35E9"/>
    <w:rsid w:val="007F3755"/>
    <w:rsid w:val="007F3894"/>
    <w:rsid w:val="007F3B69"/>
    <w:rsid w:val="007F3C16"/>
    <w:rsid w:val="007F3D83"/>
    <w:rsid w:val="007F4ADC"/>
    <w:rsid w:val="007F4F67"/>
    <w:rsid w:val="007F606C"/>
    <w:rsid w:val="007F6926"/>
    <w:rsid w:val="007F75D8"/>
    <w:rsid w:val="007F76DA"/>
    <w:rsid w:val="007F7848"/>
    <w:rsid w:val="007F789B"/>
    <w:rsid w:val="007F7A7D"/>
    <w:rsid w:val="007F7B9E"/>
    <w:rsid w:val="008001F3"/>
    <w:rsid w:val="008005B2"/>
    <w:rsid w:val="0080069E"/>
    <w:rsid w:val="00800952"/>
    <w:rsid w:val="00800C26"/>
    <w:rsid w:val="00800D89"/>
    <w:rsid w:val="0080166F"/>
    <w:rsid w:val="008019E9"/>
    <w:rsid w:val="008031FD"/>
    <w:rsid w:val="008034E8"/>
    <w:rsid w:val="0080358A"/>
    <w:rsid w:val="00803AA7"/>
    <w:rsid w:val="00803B18"/>
    <w:rsid w:val="00803FE4"/>
    <w:rsid w:val="008042D5"/>
    <w:rsid w:val="00804456"/>
    <w:rsid w:val="00804B56"/>
    <w:rsid w:val="00804BDA"/>
    <w:rsid w:val="00805324"/>
    <w:rsid w:val="00805450"/>
    <w:rsid w:val="00805B4C"/>
    <w:rsid w:val="00805C77"/>
    <w:rsid w:val="00805CBB"/>
    <w:rsid w:val="00805DAE"/>
    <w:rsid w:val="0080605A"/>
    <w:rsid w:val="0080624D"/>
    <w:rsid w:val="00806A57"/>
    <w:rsid w:val="00806E1F"/>
    <w:rsid w:val="00807113"/>
    <w:rsid w:val="008072FD"/>
    <w:rsid w:val="00807AC6"/>
    <w:rsid w:val="00807BF8"/>
    <w:rsid w:val="00810121"/>
    <w:rsid w:val="008103B0"/>
    <w:rsid w:val="00810AD5"/>
    <w:rsid w:val="008110A1"/>
    <w:rsid w:val="0081125C"/>
    <w:rsid w:val="0081163C"/>
    <w:rsid w:val="00811A47"/>
    <w:rsid w:val="00811B26"/>
    <w:rsid w:val="00811EEC"/>
    <w:rsid w:val="00812599"/>
    <w:rsid w:val="00812766"/>
    <w:rsid w:val="00812B73"/>
    <w:rsid w:val="008130F0"/>
    <w:rsid w:val="00813CF1"/>
    <w:rsid w:val="00813E3C"/>
    <w:rsid w:val="00813EE4"/>
    <w:rsid w:val="008143EA"/>
    <w:rsid w:val="00814875"/>
    <w:rsid w:val="00814F3B"/>
    <w:rsid w:val="00815301"/>
    <w:rsid w:val="00815678"/>
    <w:rsid w:val="00815728"/>
    <w:rsid w:val="00815926"/>
    <w:rsid w:val="00815C05"/>
    <w:rsid w:val="00815D54"/>
    <w:rsid w:val="00815DB7"/>
    <w:rsid w:val="008162C9"/>
    <w:rsid w:val="008162FD"/>
    <w:rsid w:val="00816A8F"/>
    <w:rsid w:val="00816EBC"/>
    <w:rsid w:val="008172AF"/>
    <w:rsid w:val="00817981"/>
    <w:rsid w:val="00817E8B"/>
    <w:rsid w:val="008200B7"/>
    <w:rsid w:val="008201AF"/>
    <w:rsid w:val="008204F0"/>
    <w:rsid w:val="008207A4"/>
    <w:rsid w:val="00820921"/>
    <w:rsid w:val="00820CA3"/>
    <w:rsid w:val="00821120"/>
    <w:rsid w:val="00821244"/>
    <w:rsid w:val="0082165A"/>
    <w:rsid w:val="008217BC"/>
    <w:rsid w:val="008217F1"/>
    <w:rsid w:val="008219C7"/>
    <w:rsid w:val="008219E3"/>
    <w:rsid w:val="00821F74"/>
    <w:rsid w:val="00822061"/>
    <w:rsid w:val="0082260C"/>
    <w:rsid w:val="00822936"/>
    <w:rsid w:val="00822F59"/>
    <w:rsid w:val="008239C9"/>
    <w:rsid w:val="0082412E"/>
    <w:rsid w:val="0082422C"/>
    <w:rsid w:val="00824348"/>
    <w:rsid w:val="008246E2"/>
    <w:rsid w:val="00824E80"/>
    <w:rsid w:val="0082530E"/>
    <w:rsid w:val="00825987"/>
    <w:rsid w:val="00825DEF"/>
    <w:rsid w:val="008260A0"/>
    <w:rsid w:val="008260FE"/>
    <w:rsid w:val="00826176"/>
    <w:rsid w:val="008268A7"/>
    <w:rsid w:val="00826E55"/>
    <w:rsid w:val="00826F73"/>
    <w:rsid w:val="00826F8E"/>
    <w:rsid w:val="008273A5"/>
    <w:rsid w:val="008273CA"/>
    <w:rsid w:val="00827DBA"/>
    <w:rsid w:val="00827ED2"/>
    <w:rsid w:val="00827F80"/>
    <w:rsid w:val="00830BA8"/>
    <w:rsid w:val="00830D5A"/>
    <w:rsid w:val="00830F56"/>
    <w:rsid w:val="00831096"/>
    <w:rsid w:val="00831449"/>
    <w:rsid w:val="00831825"/>
    <w:rsid w:val="00831894"/>
    <w:rsid w:val="00831BFD"/>
    <w:rsid w:val="00831CCF"/>
    <w:rsid w:val="00831D58"/>
    <w:rsid w:val="00831E2B"/>
    <w:rsid w:val="00831FAA"/>
    <w:rsid w:val="008321AA"/>
    <w:rsid w:val="0083297C"/>
    <w:rsid w:val="00833B3F"/>
    <w:rsid w:val="00833C7E"/>
    <w:rsid w:val="00833F1E"/>
    <w:rsid w:val="00834494"/>
    <w:rsid w:val="00834A86"/>
    <w:rsid w:val="0083554D"/>
    <w:rsid w:val="0083572D"/>
    <w:rsid w:val="00836A18"/>
    <w:rsid w:val="00836E81"/>
    <w:rsid w:val="008377C4"/>
    <w:rsid w:val="00837812"/>
    <w:rsid w:val="008379CB"/>
    <w:rsid w:val="00837CB7"/>
    <w:rsid w:val="008404E4"/>
    <w:rsid w:val="0084070D"/>
    <w:rsid w:val="00840B55"/>
    <w:rsid w:val="00840DEC"/>
    <w:rsid w:val="00841556"/>
    <w:rsid w:val="00841D8B"/>
    <w:rsid w:val="00841DC3"/>
    <w:rsid w:val="00842199"/>
    <w:rsid w:val="0084279A"/>
    <w:rsid w:val="00842BB3"/>
    <w:rsid w:val="00842C85"/>
    <w:rsid w:val="00842FB6"/>
    <w:rsid w:val="0084388A"/>
    <w:rsid w:val="0084392E"/>
    <w:rsid w:val="00843D79"/>
    <w:rsid w:val="00843FA4"/>
    <w:rsid w:val="008443EF"/>
    <w:rsid w:val="0084484D"/>
    <w:rsid w:val="00844A09"/>
    <w:rsid w:val="008451A6"/>
    <w:rsid w:val="008454E9"/>
    <w:rsid w:val="00845680"/>
    <w:rsid w:val="0084580F"/>
    <w:rsid w:val="00845AC2"/>
    <w:rsid w:val="00845B13"/>
    <w:rsid w:val="00845CDB"/>
    <w:rsid w:val="00846574"/>
    <w:rsid w:val="0084675C"/>
    <w:rsid w:val="008469DA"/>
    <w:rsid w:val="00846B74"/>
    <w:rsid w:val="00847010"/>
    <w:rsid w:val="0084732A"/>
    <w:rsid w:val="008478FA"/>
    <w:rsid w:val="00847BFD"/>
    <w:rsid w:val="00850282"/>
    <w:rsid w:val="00851272"/>
    <w:rsid w:val="00851BC4"/>
    <w:rsid w:val="00851D61"/>
    <w:rsid w:val="008535BD"/>
    <w:rsid w:val="008537B8"/>
    <w:rsid w:val="00855345"/>
    <w:rsid w:val="0085568C"/>
    <w:rsid w:val="008558ED"/>
    <w:rsid w:val="00855966"/>
    <w:rsid w:val="00855991"/>
    <w:rsid w:val="008559A8"/>
    <w:rsid w:val="00855A37"/>
    <w:rsid w:val="00855DD2"/>
    <w:rsid w:val="008560F8"/>
    <w:rsid w:val="00856290"/>
    <w:rsid w:val="008562A6"/>
    <w:rsid w:val="00856448"/>
    <w:rsid w:val="00856578"/>
    <w:rsid w:val="00857386"/>
    <w:rsid w:val="008575B2"/>
    <w:rsid w:val="008579C0"/>
    <w:rsid w:val="00857C4E"/>
    <w:rsid w:val="00857FB5"/>
    <w:rsid w:val="00860085"/>
    <w:rsid w:val="008606CB"/>
    <w:rsid w:val="008607B6"/>
    <w:rsid w:val="00860B1A"/>
    <w:rsid w:val="00860E7D"/>
    <w:rsid w:val="00860FCE"/>
    <w:rsid w:val="0086136A"/>
    <w:rsid w:val="00861573"/>
    <w:rsid w:val="008618C1"/>
    <w:rsid w:val="008618CC"/>
    <w:rsid w:val="00861EB0"/>
    <w:rsid w:val="00861FE1"/>
    <w:rsid w:val="00861FFB"/>
    <w:rsid w:val="00862484"/>
    <w:rsid w:val="008626DF"/>
    <w:rsid w:val="00862850"/>
    <w:rsid w:val="00862A0B"/>
    <w:rsid w:val="00862F42"/>
    <w:rsid w:val="00862F5F"/>
    <w:rsid w:val="00862FBD"/>
    <w:rsid w:val="008634F4"/>
    <w:rsid w:val="008638B9"/>
    <w:rsid w:val="00863ADA"/>
    <w:rsid w:val="00864253"/>
    <w:rsid w:val="00864617"/>
    <w:rsid w:val="00864701"/>
    <w:rsid w:val="008651D7"/>
    <w:rsid w:val="00865385"/>
    <w:rsid w:val="0086577A"/>
    <w:rsid w:val="00865C18"/>
    <w:rsid w:val="00865FBF"/>
    <w:rsid w:val="00865FC5"/>
    <w:rsid w:val="00866074"/>
    <w:rsid w:val="008665D2"/>
    <w:rsid w:val="00867398"/>
    <w:rsid w:val="00867CCF"/>
    <w:rsid w:val="00867D00"/>
    <w:rsid w:val="008703EA"/>
    <w:rsid w:val="00870907"/>
    <w:rsid w:val="0087127D"/>
    <w:rsid w:val="008715CB"/>
    <w:rsid w:val="00871804"/>
    <w:rsid w:val="00871DBA"/>
    <w:rsid w:val="00871EBF"/>
    <w:rsid w:val="00871FDD"/>
    <w:rsid w:val="00872290"/>
    <w:rsid w:val="008722CF"/>
    <w:rsid w:val="00872337"/>
    <w:rsid w:val="008725A9"/>
    <w:rsid w:val="008727AB"/>
    <w:rsid w:val="00872B93"/>
    <w:rsid w:val="0087315E"/>
    <w:rsid w:val="00874280"/>
    <w:rsid w:val="00874401"/>
    <w:rsid w:val="0087466A"/>
    <w:rsid w:val="008746EA"/>
    <w:rsid w:val="00874798"/>
    <w:rsid w:val="0087488F"/>
    <w:rsid w:val="0087522C"/>
    <w:rsid w:val="008756B6"/>
    <w:rsid w:val="00875AE0"/>
    <w:rsid w:val="00875D72"/>
    <w:rsid w:val="008760A5"/>
    <w:rsid w:val="00876256"/>
    <w:rsid w:val="00876328"/>
    <w:rsid w:val="00876668"/>
    <w:rsid w:val="0087676A"/>
    <w:rsid w:val="008768B6"/>
    <w:rsid w:val="00876D73"/>
    <w:rsid w:val="00876DA8"/>
    <w:rsid w:val="0087720A"/>
    <w:rsid w:val="00877739"/>
    <w:rsid w:val="00877AA2"/>
    <w:rsid w:val="008800AB"/>
    <w:rsid w:val="00880A0D"/>
    <w:rsid w:val="00880B64"/>
    <w:rsid w:val="008810E4"/>
    <w:rsid w:val="0088113D"/>
    <w:rsid w:val="00881147"/>
    <w:rsid w:val="00881185"/>
    <w:rsid w:val="00881556"/>
    <w:rsid w:val="0088165E"/>
    <w:rsid w:val="00881F74"/>
    <w:rsid w:val="00882244"/>
    <w:rsid w:val="00882CD2"/>
    <w:rsid w:val="008830BC"/>
    <w:rsid w:val="0088339E"/>
    <w:rsid w:val="00883E6F"/>
    <w:rsid w:val="00883F39"/>
    <w:rsid w:val="0088475B"/>
    <w:rsid w:val="008848B8"/>
    <w:rsid w:val="00884BD2"/>
    <w:rsid w:val="00884EB6"/>
    <w:rsid w:val="008850E9"/>
    <w:rsid w:val="008850FF"/>
    <w:rsid w:val="0088555B"/>
    <w:rsid w:val="00885C34"/>
    <w:rsid w:val="00885DC4"/>
    <w:rsid w:val="00885E6D"/>
    <w:rsid w:val="008865DE"/>
    <w:rsid w:val="00886A23"/>
    <w:rsid w:val="008872E0"/>
    <w:rsid w:val="00887723"/>
    <w:rsid w:val="00887C8A"/>
    <w:rsid w:val="00890033"/>
    <w:rsid w:val="008906C2"/>
    <w:rsid w:val="00890C39"/>
    <w:rsid w:val="0089170F"/>
    <w:rsid w:val="00891AC0"/>
    <w:rsid w:val="00891C08"/>
    <w:rsid w:val="008920F7"/>
    <w:rsid w:val="00892159"/>
    <w:rsid w:val="00892516"/>
    <w:rsid w:val="00892971"/>
    <w:rsid w:val="00892A76"/>
    <w:rsid w:val="00893177"/>
    <w:rsid w:val="008935F7"/>
    <w:rsid w:val="0089372C"/>
    <w:rsid w:val="0089374F"/>
    <w:rsid w:val="008939D8"/>
    <w:rsid w:val="00893B98"/>
    <w:rsid w:val="00894AC0"/>
    <w:rsid w:val="00894BBC"/>
    <w:rsid w:val="0089513C"/>
    <w:rsid w:val="0089526D"/>
    <w:rsid w:val="008957D0"/>
    <w:rsid w:val="00895A0E"/>
    <w:rsid w:val="00895A2E"/>
    <w:rsid w:val="00895E14"/>
    <w:rsid w:val="00896153"/>
    <w:rsid w:val="00896482"/>
    <w:rsid w:val="00897B14"/>
    <w:rsid w:val="00897D89"/>
    <w:rsid w:val="008A1840"/>
    <w:rsid w:val="008A1C43"/>
    <w:rsid w:val="008A1ECF"/>
    <w:rsid w:val="008A1EEF"/>
    <w:rsid w:val="008A2178"/>
    <w:rsid w:val="008A28FC"/>
    <w:rsid w:val="008A298B"/>
    <w:rsid w:val="008A29A0"/>
    <w:rsid w:val="008A2C16"/>
    <w:rsid w:val="008A2E3A"/>
    <w:rsid w:val="008A30DE"/>
    <w:rsid w:val="008A37AC"/>
    <w:rsid w:val="008A3B2C"/>
    <w:rsid w:val="008A3C51"/>
    <w:rsid w:val="008A3D52"/>
    <w:rsid w:val="008A3EEA"/>
    <w:rsid w:val="008A41C4"/>
    <w:rsid w:val="008A4558"/>
    <w:rsid w:val="008A49C6"/>
    <w:rsid w:val="008A518A"/>
    <w:rsid w:val="008A5751"/>
    <w:rsid w:val="008A602F"/>
    <w:rsid w:val="008A624A"/>
    <w:rsid w:val="008A655B"/>
    <w:rsid w:val="008A6A85"/>
    <w:rsid w:val="008A6C51"/>
    <w:rsid w:val="008A6E34"/>
    <w:rsid w:val="008A740C"/>
    <w:rsid w:val="008A74CB"/>
    <w:rsid w:val="008B0170"/>
    <w:rsid w:val="008B0937"/>
    <w:rsid w:val="008B0EE5"/>
    <w:rsid w:val="008B0FC6"/>
    <w:rsid w:val="008B1521"/>
    <w:rsid w:val="008B1F4D"/>
    <w:rsid w:val="008B1F97"/>
    <w:rsid w:val="008B21B8"/>
    <w:rsid w:val="008B22B9"/>
    <w:rsid w:val="008B2980"/>
    <w:rsid w:val="008B2F19"/>
    <w:rsid w:val="008B31D1"/>
    <w:rsid w:val="008B348A"/>
    <w:rsid w:val="008B36B5"/>
    <w:rsid w:val="008B389D"/>
    <w:rsid w:val="008B3A7F"/>
    <w:rsid w:val="008B3DC1"/>
    <w:rsid w:val="008B3E3B"/>
    <w:rsid w:val="008B3F86"/>
    <w:rsid w:val="008B49FB"/>
    <w:rsid w:val="008B4AD5"/>
    <w:rsid w:val="008B4B03"/>
    <w:rsid w:val="008B505D"/>
    <w:rsid w:val="008B5101"/>
    <w:rsid w:val="008B55E1"/>
    <w:rsid w:val="008B658F"/>
    <w:rsid w:val="008B6629"/>
    <w:rsid w:val="008B6667"/>
    <w:rsid w:val="008B6840"/>
    <w:rsid w:val="008B706A"/>
    <w:rsid w:val="008B7096"/>
    <w:rsid w:val="008B78A4"/>
    <w:rsid w:val="008B793E"/>
    <w:rsid w:val="008B7D3C"/>
    <w:rsid w:val="008C01C5"/>
    <w:rsid w:val="008C02ED"/>
    <w:rsid w:val="008C0A0E"/>
    <w:rsid w:val="008C0F0C"/>
    <w:rsid w:val="008C1067"/>
    <w:rsid w:val="008C1388"/>
    <w:rsid w:val="008C146F"/>
    <w:rsid w:val="008C187F"/>
    <w:rsid w:val="008C18B3"/>
    <w:rsid w:val="008C19BE"/>
    <w:rsid w:val="008C1BB7"/>
    <w:rsid w:val="008C2904"/>
    <w:rsid w:val="008C2C61"/>
    <w:rsid w:val="008C2F67"/>
    <w:rsid w:val="008C31D0"/>
    <w:rsid w:val="008C3518"/>
    <w:rsid w:val="008C359F"/>
    <w:rsid w:val="008C38FA"/>
    <w:rsid w:val="008C3EA6"/>
    <w:rsid w:val="008C4038"/>
    <w:rsid w:val="008C45E3"/>
    <w:rsid w:val="008C467F"/>
    <w:rsid w:val="008C4C33"/>
    <w:rsid w:val="008C4EAB"/>
    <w:rsid w:val="008C507E"/>
    <w:rsid w:val="008C50B4"/>
    <w:rsid w:val="008C52ED"/>
    <w:rsid w:val="008C5AFE"/>
    <w:rsid w:val="008C5BEF"/>
    <w:rsid w:val="008C5EE3"/>
    <w:rsid w:val="008C63D8"/>
    <w:rsid w:val="008C6527"/>
    <w:rsid w:val="008C6D7A"/>
    <w:rsid w:val="008C7047"/>
    <w:rsid w:val="008C79CF"/>
    <w:rsid w:val="008C7D34"/>
    <w:rsid w:val="008C7E30"/>
    <w:rsid w:val="008D016D"/>
    <w:rsid w:val="008D036F"/>
    <w:rsid w:val="008D0A91"/>
    <w:rsid w:val="008D0ACD"/>
    <w:rsid w:val="008D0B63"/>
    <w:rsid w:val="008D0F8E"/>
    <w:rsid w:val="008D0FEB"/>
    <w:rsid w:val="008D246A"/>
    <w:rsid w:val="008D2682"/>
    <w:rsid w:val="008D26B0"/>
    <w:rsid w:val="008D26BD"/>
    <w:rsid w:val="008D2A54"/>
    <w:rsid w:val="008D2B1F"/>
    <w:rsid w:val="008D2B5D"/>
    <w:rsid w:val="008D2B82"/>
    <w:rsid w:val="008D2C4F"/>
    <w:rsid w:val="008D2E10"/>
    <w:rsid w:val="008D3358"/>
    <w:rsid w:val="008D3EF7"/>
    <w:rsid w:val="008D5022"/>
    <w:rsid w:val="008D507C"/>
    <w:rsid w:val="008D547B"/>
    <w:rsid w:val="008D56C1"/>
    <w:rsid w:val="008D56E1"/>
    <w:rsid w:val="008D596B"/>
    <w:rsid w:val="008D5A0B"/>
    <w:rsid w:val="008D5A94"/>
    <w:rsid w:val="008D5F3B"/>
    <w:rsid w:val="008D687F"/>
    <w:rsid w:val="008D68D6"/>
    <w:rsid w:val="008D6DA5"/>
    <w:rsid w:val="008D7752"/>
    <w:rsid w:val="008D7EB1"/>
    <w:rsid w:val="008E019B"/>
    <w:rsid w:val="008E0367"/>
    <w:rsid w:val="008E03EF"/>
    <w:rsid w:val="008E2122"/>
    <w:rsid w:val="008E2173"/>
    <w:rsid w:val="008E2305"/>
    <w:rsid w:val="008E23EF"/>
    <w:rsid w:val="008E255F"/>
    <w:rsid w:val="008E2F33"/>
    <w:rsid w:val="008E30D7"/>
    <w:rsid w:val="008E3119"/>
    <w:rsid w:val="008E37C7"/>
    <w:rsid w:val="008E3963"/>
    <w:rsid w:val="008E4349"/>
    <w:rsid w:val="008E43C0"/>
    <w:rsid w:val="008E4DFD"/>
    <w:rsid w:val="008E4E28"/>
    <w:rsid w:val="008E5262"/>
    <w:rsid w:val="008E5746"/>
    <w:rsid w:val="008E6111"/>
    <w:rsid w:val="008E676B"/>
    <w:rsid w:val="008E6B65"/>
    <w:rsid w:val="008E6F22"/>
    <w:rsid w:val="008E6FE7"/>
    <w:rsid w:val="008E7258"/>
    <w:rsid w:val="008E72F7"/>
    <w:rsid w:val="008E76B3"/>
    <w:rsid w:val="008E77D9"/>
    <w:rsid w:val="008E79AC"/>
    <w:rsid w:val="008E79F0"/>
    <w:rsid w:val="008E7A42"/>
    <w:rsid w:val="008F0345"/>
    <w:rsid w:val="008F040C"/>
    <w:rsid w:val="008F044F"/>
    <w:rsid w:val="008F048F"/>
    <w:rsid w:val="008F08B8"/>
    <w:rsid w:val="008F0CEC"/>
    <w:rsid w:val="008F11B6"/>
    <w:rsid w:val="008F124F"/>
    <w:rsid w:val="008F14EB"/>
    <w:rsid w:val="008F1CB8"/>
    <w:rsid w:val="008F1E2D"/>
    <w:rsid w:val="008F228F"/>
    <w:rsid w:val="008F269E"/>
    <w:rsid w:val="008F2D59"/>
    <w:rsid w:val="008F3021"/>
    <w:rsid w:val="008F3313"/>
    <w:rsid w:val="008F40B8"/>
    <w:rsid w:val="008F48FB"/>
    <w:rsid w:val="008F4FB4"/>
    <w:rsid w:val="008F50EA"/>
    <w:rsid w:val="008F533B"/>
    <w:rsid w:val="008F5762"/>
    <w:rsid w:val="008F5AD1"/>
    <w:rsid w:val="008F5C28"/>
    <w:rsid w:val="008F68CF"/>
    <w:rsid w:val="008F6BAB"/>
    <w:rsid w:val="008F7262"/>
    <w:rsid w:val="008F7643"/>
    <w:rsid w:val="008F7960"/>
    <w:rsid w:val="008F7ACC"/>
    <w:rsid w:val="008F7BE6"/>
    <w:rsid w:val="009000B1"/>
    <w:rsid w:val="009000BB"/>
    <w:rsid w:val="00900171"/>
    <w:rsid w:val="009007EA"/>
    <w:rsid w:val="00901622"/>
    <w:rsid w:val="00901AB5"/>
    <w:rsid w:val="00901D14"/>
    <w:rsid w:val="00901D59"/>
    <w:rsid w:val="00901E86"/>
    <w:rsid w:val="00902751"/>
    <w:rsid w:val="00902DB4"/>
    <w:rsid w:val="00902DBA"/>
    <w:rsid w:val="00902EFF"/>
    <w:rsid w:val="0090308D"/>
    <w:rsid w:val="00903294"/>
    <w:rsid w:val="00903352"/>
    <w:rsid w:val="00903599"/>
    <w:rsid w:val="0090384E"/>
    <w:rsid w:val="00903E7C"/>
    <w:rsid w:val="00903F97"/>
    <w:rsid w:val="0090447B"/>
    <w:rsid w:val="00904615"/>
    <w:rsid w:val="009046BF"/>
    <w:rsid w:val="00904C3F"/>
    <w:rsid w:val="00904D74"/>
    <w:rsid w:val="00904F18"/>
    <w:rsid w:val="0090501C"/>
    <w:rsid w:val="009051AC"/>
    <w:rsid w:val="0090565E"/>
    <w:rsid w:val="00905823"/>
    <w:rsid w:val="00905A87"/>
    <w:rsid w:val="00905AAB"/>
    <w:rsid w:val="00905C75"/>
    <w:rsid w:val="00905F02"/>
    <w:rsid w:val="0090677D"/>
    <w:rsid w:val="00906AA4"/>
    <w:rsid w:val="00906E27"/>
    <w:rsid w:val="00906EFA"/>
    <w:rsid w:val="00907161"/>
    <w:rsid w:val="00907930"/>
    <w:rsid w:val="0091036B"/>
    <w:rsid w:val="00910F42"/>
    <w:rsid w:val="00910FC4"/>
    <w:rsid w:val="009112A7"/>
    <w:rsid w:val="009114AD"/>
    <w:rsid w:val="009120B0"/>
    <w:rsid w:val="009120D6"/>
    <w:rsid w:val="009121BD"/>
    <w:rsid w:val="00912503"/>
    <w:rsid w:val="009126CE"/>
    <w:rsid w:val="00912C70"/>
    <w:rsid w:val="0091354C"/>
    <w:rsid w:val="00913E3F"/>
    <w:rsid w:val="00913EF3"/>
    <w:rsid w:val="009142D7"/>
    <w:rsid w:val="0091451A"/>
    <w:rsid w:val="00914A13"/>
    <w:rsid w:val="00914B0A"/>
    <w:rsid w:val="009155F8"/>
    <w:rsid w:val="009157E2"/>
    <w:rsid w:val="00915F38"/>
    <w:rsid w:val="00916372"/>
    <w:rsid w:val="00916457"/>
    <w:rsid w:val="0091685B"/>
    <w:rsid w:val="009168F3"/>
    <w:rsid w:val="00916D11"/>
    <w:rsid w:val="00917002"/>
    <w:rsid w:val="009171A3"/>
    <w:rsid w:val="00917873"/>
    <w:rsid w:val="00917DD5"/>
    <w:rsid w:val="009200DB"/>
    <w:rsid w:val="00920804"/>
    <w:rsid w:val="00920AD6"/>
    <w:rsid w:val="00920DF9"/>
    <w:rsid w:val="00920E86"/>
    <w:rsid w:val="00920F8A"/>
    <w:rsid w:val="009211F7"/>
    <w:rsid w:val="009212EB"/>
    <w:rsid w:val="0092136C"/>
    <w:rsid w:val="00921A53"/>
    <w:rsid w:val="00921C3D"/>
    <w:rsid w:val="00922ABF"/>
    <w:rsid w:val="00922CF0"/>
    <w:rsid w:val="00923336"/>
    <w:rsid w:val="00924B1C"/>
    <w:rsid w:val="00924C1B"/>
    <w:rsid w:val="009254D5"/>
    <w:rsid w:val="00925809"/>
    <w:rsid w:val="00925B77"/>
    <w:rsid w:val="00925F20"/>
    <w:rsid w:val="009261C2"/>
    <w:rsid w:val="00926247"/>
    <w:rsid w:val="009263D4"/>
    <w:rsid w:val="0092717E"/>
    <w:rsid w:val="009271ED"/>
    <w:rsid w:val="009272F7"/>
    <w:rsid w:val="00927418"/>
    <w:rsid w:val="00927E69"/>
    <w:rsid w:val="00927ED9"/>
    <w:rsid w:val="00927FF3"/>
    <w:rsid w:val="009302EF"/>
    <w:rsid w:val="0093033A"/>
    <w:rsid w:val="0093061C"/>
    <w:rsid w:val="00931002"/>
    <w:rsid w:val="009310A0"/>
    <w:rsid w:val="00931279"/>
    <w:rsid w:val="009313B6"/>
    <w:rsid w:val="009315FD"/>
    <w:rsid w:val="009316CE"/>
    <w:rsid w:val="00931A76"/>
    <w:rsid w:val="00931AFF"/>
    <w:rsid w:val="00931B9E"/>
    <w:rsid w:val="00931CFE"/>
    <w:rsid w:val="00931F9F"/>
    <w:rsid w:val="00931FBD"/>
    <w:rsid w:val="00932124"/>
    <w:rsid w:val="00932441"/>
    <w:rsid w:val="00932BCE"/>
    <w:rsid w:val="00933061"/>
    <w:rsid w:val="009332C7"/>
    <w:rsid w:val="00933367"/>
    <w:rsid w:val="009334A2"/>
    <w:rsid w:val="00933CFD"/>
    <w:rsid w:val="00933EB1"/>
    <w:rsid w:val="009347C7"/>
    <w:rsid w:val="009348AF"/>
    <w:rsid w:val="00934CB3"/>
    <w:rsid w:val="00934EBA"/>
    <w:rsid w:val="0093522F"/>
    <w:rsid w:val="0093557C"/>
    <w:rsid w:val="00935ADA"/>
    <w:rsid w:val="0093624C"/>
    <w:rsid w:val="009364F8"/>
    <w:rsid w:val="00936F54"/>
    <w:rsid w:val="009371AF"/>
    <w:rsid w:val="00937427"/>
    <w:rsid w:val="0093779D"/>
    <w:rsid w:val="009378A8"/>
    <w:rsid w:val="00937D30"/>
    <w:rsid w:val="00940135"/>
    <w:rsid w:val="00940321"/>
    <w:rsid w:val="0094083C"/>
    <w:rsid w:val="00940C58"/>
    <w:rsid w:val="00941623"/>
    <w:rsid w:val="00941667"/>
    <w:rsid w:val="0094188C"/>
    <w:rsid w:val="00941F0E"/>
    <w:rsid w:val="0094252D"/>
    <w:rsid w:val="00942B05"/>
    <w:rsid w:val="00942CFC"/>
    <w:rsid w:val="00942F5C"/>
    <w:rsid w:val="00942FB8"/>
    <w:rsid w:val="00943726"/>
    <w:rsid w:val="009437A0"/>
    <w:rsid w:val="0094410B"/>
    <w:rsid w:val="0094495E"/>
    <w:rsid w:val="00944C69"/>
    <w:rsid w:val="00946005"/>
    <w:rsid w:val="009461FB"/>
    <w:rsid w:val="0094674C"/>
    <w:rsid w:val="00946B26"/>
    <w:rsid w:val="00946C6A"/>
    <w:rsid w:val="00946D86"/>
    <w:rsid w:val="00946DF8"/>
    <w:rsid w:val="009476F2"/>
    <w:rsid w:val="009478CE"/>
    <w:rsid w:val="009479D3"/>
    <w:rsid w:val="00947C83"/>
    <w:rsid w:val="00947EC0"/>
    <w:rsid w:val="00950342"/>
    <w:rsid w:val="0095091B"/>
    <w:rsid w:val="009509F6"/>
    <w:rsid w:val="00950EDC"/>
    <w:rsid w:val="00951040"/>
    <w:rsid w:val="00951BF4"/>
    <w:rsid w:val="00951C53"/>
    <w:rsid w:val="00951D9C"/>
    <w:rsid w:val="009522AD"/>
    <w:rsid w:val="00952B29"/>
    <w:rsid w:val="0095389D"/>
    <w:rsid w:val="00954003"/>
    <w:rsid w:val="0095404F"/>
    <w:rsid w:val="0095443C"/>
    <w:rsid w:val="0095495F"/>
    <w:rsid w:val="00954D34"/>
    <w:rsid w:val="00954EF1"/>
    <w:rsid w:val="0095541F"/>
    <w:rsid w:val="00955E45"/>
    <w:rsid w:val="0095612F"/>
    <w:rsid w:val="00956203"/>
    <w:rsid w:val="009563DB"/>
    <w:rsid w:val="009563F6"/>
    <w:rsid w:val="009567E3"/>
    <w:rsid w:val="0095680C"/>
    <w:rsid w:val="0095697E"/>
    <w:rsid w:val="009572B5"/>
    <w:rsid w:val="009576CC"/>
    <w:rsid w:val="00957808"/>
    <w:rsid w:val="0095782E"/>
    <w:rsid w:val="00957A05"/>
    <w:rsid w:val="00957DDE"/>
    <w:rsid w:val="0096026B"/>
    <w:rsid w:val="009602AE"/>
    <w:rsid w:val="00960C16"/>
    <w:rsid w:val="009617E5"/>
    <w:rsid w:val="009618C4"/>
    <w:rsid w:val="00962759"/>
    <w:rsid w:val="00962BD5"/>
    <w:rsid w:val="00963070"/>
    <w:rsid w:val="00963811"/>
    <w:rsid w:val="00963AD2"/>
    <w:rsid w:val="00964113"/>
    <w:rsid w:val="00964597"/>
    <w:rsid w:val="00964EF9"/>
    <w:rsid w:val="00965183"/>
    <w:rsid w:val="00965514"/>
    <w:rsid w:val="00965648"/>
    <w:rsid w:val="00965D7D"/>
    <w:rsid w:val="00966151"/>
    <w:rsid w:val="0096634F"/>
    <w:rsid w:val="009664DD"/>
    <w:rsid w:val="0096653E"/>
    <w:rsid w:val="00966AB3"/>
    <w:rsid w:val="00966AC1"/>
    <w:rsid w:val="00966C01"/>
    <w:rsid w:val="009670B2"/>
    <w:rsid w:val="00967228"/>
    <w:rsid w:val="00967F1F"/>
    <w:rsid w:val="0097067C"/>
    <w:rsid w:val="0097093A"/>
    <w:rsid w:val="00970B28"/>
    <w:rsid w:val="00970D7E"/>
    <w:rsid w:val="0097103E"/>
    <w:rsid w:val="00971136"/>
    <w:rsid w:val="00971518"/>
    <w:rsid w:val="0097169B"/>
    <w:rsid w:val="009718DF"/>
    <w:rsid w:val="00971D60"/>
    <w:rsid w:val="00971D7E"/>
    <w:rsid w:val="009722CC"/>
    <w:rsid w:val="0097274F"/>
    <w:rsid w:val="009727E0"/>
    <w:rsid w:val="00973753"/>
    <w:rsid w:val="00973832"/>
    <w:rsid w:val="00973D47"/>
    <w:rsid w:val="00973E3C"/>
    <w:rsid w:val="00974D2E"/>
    <w:rsid w:val="00974D32"/>
    <w:rsid w:val="00974F37"/>
    <w:rsid w:val="00975254"/>
    <w:rsid w:val="00975268"/>
    <w:rsid w:val="009754E4"/>
    <w:rsid w:val="009756E8"/>
    <w:rsid w:val="009758AF"/>
    <w:rsid w:val="009763B6"/>
    <w:rsid w:val="00976B43"/>
    <w:rsid w:val="00976F88"/>
    <w:rsid w:val="00977261"/>
    <w:rsid w:val="00977271"/>
    <w:rsid w:val="0097752A"/>
    <w:rsid w:val="00977626"/>
    <w:rsid w:val="0098015F"/>
    <w:rsid w:val="00980268"/>
    <w:rsid w:val="00980355"/>
    <w:rsid w:val="009803F7"/>
    <w:rsid w:val="00980A3E"/>
    <w:rsid w:val="00980ECB"/>
    <w:rsid w:val="00980F4B"/>
    <w:rsid w:val="0098149A"/>
    <w:rsid w:val="00981A0D"/>
    <w:rsid w:val="00981CFF"/>
    <w:rsid w:val="00981E25"/>
    <w:rsid w:val="00981E68"/>
    <w:rsid w:val="00981E81"/>
    <w:rsid w:val="00982193"/>
    <w:rsid w:val="00982627"/>
    <w:rsid w:val="00982BEC"/>
    <w:rsid w:val="00982DE4"/>
    <w:rsid w:val="009831DF"/>
    <w:rsid w:val="00983567"/>
    <w:rsid w:val="009835C6"/>
    <w:rsid w:val="009836F1"/>
    <w:rsid w:val="009839EF"/>
    <w:rsid w:val="00983DD5"/>
    <w:rsid w:val="00983EC7"/>
    <w:rsid w:val="00984067"/>
    <w:rsid w:val="00984123"/>
    <w:rsid w:val="0098412D"/>
    <w:rsid w:val="00984356"/>
    <w:rsid w:val="009843E6"/>
    <w:rsid w:val="0098465A"/>
    <w:rsid w:val="009848B9"/>
    <w:rsid w:val="009849C9"/>
    <w:rsid w:val="00984C80"/>
    <w:rsid w:val="00985A2D"/>
    <w:rsid w:val="00985ECF"/>
    <w:rsid w:val="00986196"/>
    <w:rsid w:val="00986EC2"/>
    <w:rsid w:val="00986F10"/>
    <w:rsid w:val="00987088"/>
    <w:rsid w:val="009870E9"/>
    <w:rsid w:val="0098722F"/>
    <w:rsid w:val="009873D5"/>
    <w:rsid w:val="00987423"/>
    <w:rsid w:val="00987FA0"/>
    <w:rsid w:val="00990C62"/>
    <w:rsid w:val="00990D8F"/>
    <w:rsid w:val="00990DB5"/>
    <w:rsid w:val="00990FF9"/>
    <w:rsid w:val="00991243"/>
    <w:rsid w:val="0099164B"/>
    <w:rsid w:val="00991A93"/>
    <w:rsid w:val="0099240C"/>
    <w:rsid w:val="00992DE7"/>
    <w:rsid w:val="00992E3F"/>
    <w:rsid w:val="00993016"/>
    <w:rsid w:val="009932AA"/>
    <w:rsid w:val="00993494"/>
    <w:rsid w:val="0099376C"/>
    <w:rsid w:val="009937F2"/>
    <w:rsid w:val="0099383F"/>
    <w:rsid w:val="00993A0F"/>
    <w:rsid w:val="00993C6E"/>
    <w:rsid w:val="00993C8C"/>
    <w:rsid w:val="009941FD"/>
    <w:rsid w:val="009943EB"/>
    <w:rsid w:val="00994493"/>
    <w:rsid w:val="0099480E"/>
    <w:rsid w:val="009954DB"/>
    <w:rsid w:val="00995525"/>
    <w:rsid w:val="00995AF2"/>
    <w:rsid w:val="00995C2C"/>
    <w:rsid w:val="0099620F"/>
    <w:rsid w:val="009962D7"/>
    <w:rsid w:val="00996AC3"/>
    <w:rsid w:val="0099755A"/>
    <w:rsid w:val="00997B55"/>
    <w:rsid w:val="00997D89"/>
    <w:rsid w:val="009A03C1"/>
    <w:rsid w:val="009A0423"/>
    <w:rsid w:val="009A04B0"/>
    <w:rsid w:val="009A05DE"/>
    <w:rsid w:val="009A0CC3"/>
    <w:rsid w:val="009A0EC5"/>
    <w:rsid w:val="009A15D3"/>
    <w:rsid w:val="009A16B7"/>
    <w:rsid w:val="009A16D1"/>
    <w:rsid w:val="009A1B41"/>
    <w:rsid w:val="009A1EB8"/>
    <w:rsid w:val="009A1F71"/>
    <w:rsid w:val="009A2476"/>
    <w:rsid w:val="009A2AC2"/>
    <w:rsid w:val="009A2B6E"/>
    <w:rsid w:val="009A327A"/>
    <w:rsid w:val="009A3663"/>
    <w:rsid w:val="009A3739"/>
    <w:rsid w:val="009A444E"/>
    <w:rsid w:val="009A47DE"/>
    <w:rsid w:val="009A497F"/>
    <w:rsid w:val="009A49AE"/>
    <w:rsid w:val="009A4E4E"/>
    <w:rsid w:val="009A5182"/>
    <w:rsid w:val="009A5286"/>
    <w:rsid w:val="009A5304"/>
    <w:rsid w:val="009A53D8"/>
    <w:rsid w:val="009A5B8F"/>
    <w:rsid w:val="009A5E3C"/>
    <w:rsid w:val="009A6799"/>
    <w:rsid w:val="009A6D0A"/>
    <w:rsid w:val="009A7089"/>
    <w:rsid w:val="009A7634"/>
    <w:rsid w:val="009A7641"/>
    <w:rsid w:val="009A7C6F"/>
    <w:rsid w:val="009B0257"/>
    <w:rsid w:val="009B03AA"/>
    <w:rsid w:val="009B0808"/>
    <w:rsid w:val="009B0902"/>
    <w:rsid w:val="009B0A80"/>
    <w:rsid w:val="009B0D6B"/>
    <w:rsid w:val="009B17F3"/>
    <w:rsid w:val="009B19D2"/>
    <w:rsid w:val="009B1A9F"/>
    <w:rsid w:val="009B1E26"/>
    <w:rsid w:val="009B277F"/>
    <w:rsid w:val="009B2AEF"/>
    <w:rsid w:val="009B3315"/>
    <w:rsid w:val="009B3B6E"/>
    <w:rsid w:val="009B3C8E"/>
    <w:rsid w:val="009B3C94"/>
    <w:rsid w:val="009B4A99"/>
    <w:rsid w:val="009B54A0"/>
    <w:rsid w:val="009B5A1D"/>
    <w:rsid w:val="009B5F9B"/>
    <w:rsid w:val="009B6172"/>
    <w:rsid w:val="009B634B"/>
    <w:rsid w:val="009B69DB"/>
    <w:rsid w:val="009B6BB6"/>
    <w:rsid w:val="009B6D76"/>
    <w:rsid w:val="009B6F4B"/>
    <w:rsid w:val="009B7073"/>
    <w:rsid w:val="009C0031"/>
    <w:rsid w:val="009C00E4"/>
    <w:rsid w:val="009C0265"/>
    <w:rsid w:val="009C0E00"/>
    <w:rsid w:val="009C0EBF"/>
    <w:rsid w:val="009C1379"/>
    <w:rsid w:val="009C157E"/>
    <w:rsid w:val="009C1BF9"/>
    <w:rsid w:val="009C1F62"/>
    <w:rsid w:val="009C245F"/>
    <w:rsid w:val="009C2596"/>
    <w:rsid w:val="009C2B2B"/>
    <w:rsid w:val="009C2B82"/>
    <w:rsid w:val="009C2D97"/>
    <w:rsid w:val="009C2DE1"/>
    <w:rsid w:val="009C321C"/>
    <w:rsid w:val="009C3572"/>
    <w:rsid w:val="009C378E"/>
    <w:rsid w:val="009C3A70"/>
    <w:rsid w:val="009C3D54"/>
    <w:rsid w:val="009C4633"/>
    <w:rsid w:val="009C4858"/>
    <w:rsid w:val="009C4BAE"/>
    <w:rsid w:val="009C4FE5"/>
    <w:rsid w:val="009C522C"/>
    <w:rsid w:val="009C574E"/>
    <w:rsid w:val="009C5A2C"/>
    <w:rsid w:val="009C6378"/>
    <w:rsid w:val="009C67F7"/>
    <w:rsid w:val="009C6B90"/>
    <w:rsid w:val="009C720D"/>
    <w:rsid w:val="009C7516"/>
    <w:rsid w:val="009C76DC"/>
    <w:rsid w:val="009C790B"/>
    <w:rsid w:val="009C7A38"/>
    <w:rsid w:val="009C7E04"/>
    <w:rsid w:val="009D0257"/>
    <w:rsid w:val="009D0340"/>
    <w:rsid w:val="009D03E3"/>
    <w:rsid w:val="009D0407"/>
    <w:rsid w:val="009D08DE"/>
    <w:rsid w:val="009D0FC2"/>
    <w:rsid w:val="009D13FD"/>
    <w:rsid w:val="009D1570"/>
    <w:rsid w:val="009D1794"/>
    <w:rsid w:val="009D198E"/>
    <w:rsid w:val="009D1B26"/>
    <w:rsid w:val="009D242D"/>
    <w:rsid w:val="009D2885"/>
    <w:rsid w:val="009D2B30"/>
    <w:rsid w:val="009D2D85"/>
    <w:rsid w:val="009D2E3B"/>
    <w:rsid w:val="009D2FC4"/>
    <w:rsid w:val="009D2FDB"/>
    <w:rsid w:val="009D3101"/>
    <w:rsid w:val="009D31A2"/>
    <w:rsid w:val="009D324C"/>
    <w:rsid w:val="009D345B"/>
    <w:rsid w:val="009D34A2"/>
    <w:rsid w:val="009D38CA"/>
    <w:rsid w:val="009D3DC1"/>
    <w:rsid w:val="009D4275"/>
    <w:rsid w:val="009D44CC"/>
    <w:rsid w:val="009D44EB"/>
    <w:rsid w:val="009D4665"/>
    <w:rsid w:val="009D46F8"/>
    <w:rsid w:val="009D4E1F"/>
    <w:rsid w:val="009D4E65"/>
    <w:rsid w:val="009D5DA4"/>
    <w:rsid w:val="009D5E6D"/>
    <w:rsid w:val="009D6021"/>
    <w:rsid w:val="009D607D"/>
    <w:rsid w:val="009D6226"/>
    <w:rsid w:val="009D62E8"/>
    <w:rsid w:val="009D6875"/>
    <w:rsid w:val="009D6B2A"/>
    <w:rsid w:val="009D707F"/>
    <w:rsid w:val="009D720E"/>
    <w:rsid w:val="009D7740"/>
    <w:rsid w:val="009D782B"/>
    <w:rsid w:val="009D7856"/>
    <w:rsid w:val="009D7880"/>
    <w:rsid w:val="009D7D5B"/>
    <w:rsid w:val="009E0089"/>
    <w:rsid w:val="009E01EB"/>
    <w:rsid w:val="009E0E39"/>
    <w:rsid w:val="009E0F6A"/>
    <w:rsid w:val="009E11A2"/>
    <w:rsid w:val="009E1276"/>
    <w:rsid w:val="009E1288"/>
    <w:rsid w:val="009E1531"/>
    <w:rsid w:val="009E1639"/>
    <w:rsid w:val="009E22C2"/>
    <w:rsid w:val="009E2391"/>
    <w:rsid w:val="009E2543"/>
    <w:rsid w:val="009E2A33"/>
    <w:rsid w:val="009E2ABB"/>
    <w:rsid w:val="009E2C5B"/>
    <w:rsid w:val="009E2D00"/>
    <w:rsid w:val="009E2DD3"/>
    <w:rsid w:val="009E2F4B"/>
    <w:rsid w:val="009E34A3"/>
    <w:rsid w:val="009E386B"/>
    <w:rsid w:val="009E3E46"/>
    <w:rsid w:val="009E3F33"/>
    <w:rsid w:val="009E3FB8"/>
    <w:rsid w:val="009E48B4"/>
    <w:rsid w:val="009E4D31"/>
    <w:rsid w:val="009E4DB9"/>
    <w:rsid w:val="009E5364"/>
    <w:rsid w:val="009E59C2"/>
    <w:rsid w:val="009E62CA"/>
    <w:rsid w:val="009E639F"/>
    <w:rsid w:val="009E69F2"/>
    <w:rsid w:val="009E6D85"/>
    <w:rsid w:val="009E6E85"/>
    <w:rsid w:val="009E76E2"/>
    <w:rsid w:val="009E7764"/>
    <w:rsid w:val="009F020F"/>
    <w:rsid w:val="009F0678"/>
    <w:rsid w:val="009F071E"/>
    <w:rsid w:val="009F1001"/>
    <w:rsid w:val="009F13CE"/>
    <w:rsid w:val="009F1606"/>
    <w:rsid w:val="009F1824"/>
    <w:rsid w:val="009F1A36"/>
    <w:rsid w:val="009F1AA7"/>
    <w:rsid w:val="009F1AE2"/>
    <w:rsid w:val="009F1E5D"/>
    <w:rsid w:val="009F1F52"/>
    <w:rsid w:val="009F2146"/>
    <w:rsid w:val="009F215E"/>
    <w:rsid w:val="009F2345"/>
    <w:rsid w:val="009F28BF"/>
    <w:rsid w:val="009F2A86"/>
    <w:rsid w:val="009F2E11"/>
    <w:rsid w:val="009F2FE9"/>
    <w:rsid w:val="009F301C"/>
    <w:rsid w:val="009F3124"/>
    <w:rsid w:val="009F322F"/>
    <w:rsid w:val="009F330D"/>
    <w:rsid w:val="009F37C2"/>
    <w:rsid w:val="009F3A59"/>
    <w:rsid w:val="009F3E82"/>
    <w:rsid w:val="009F3E91"/>
    <w:rsid w:val="009F3FB9"/>
    <w:rsid w:val="009F3FE0"/>
    <w:rsid w:val="009F42B0"/>
    <w:rsid w:val="009F52AC"/>
    <w:rsid w:val="009F54E3"/>
    <w:rsid w:val="009F54FC"/>
    <w:rsid w:val="009F55CD"/>
    <w:rsid w:val="009F5617"/>
    <w:rsid w:val="009F5634"/>
    <w:rsid w:val="009F5759"/>
    <w:rsid w:val="009F5AB6"/>
    <w:rsid w:val="009F5D05"/>
    <w:rsid w:val="009F5FAD"/>
    <w:rsid w:val="009F6277"/>
    <w:rsid w:val="009F6821"/>
    <w:rsid w:val="009F7395"/>
    <w:rsid w:val="009F7481"/>
    <w:rsid w:val="009F758B"/>
    <w:rsid w:val="009F7822"/>
    <w:rsid w:val="009F79FE"/>
    <w:rsid w:val="009F7B98"/>
    <w:rsid w:val="009F7CA2"/>
    <w:rsid w:val="00A001A1"/>
    <w:rsid w:val="00A0032C"/>
    <w:rsid w:val="00A00777"/>
    <w:rsid w:val="00A0107D"/>
    <w:rsid w:val="00A013CE"/>
    <w:rsid w:val="00A015CF"/>
    <w:rsid w:val="00A01875"/>
    <w:rsid w:val="00A01DCE"/>
    <w:rsid w:val="00A023AF"/>
    <w:rsid w:val="00A027D6"/>
    <w:rsid w:val="00A0322B"/>
    <w:rsid w:val="00A03D4D"/>
    <w:rsid w:val="00A03D5E"/>
    <w:rsid w:val="00A03E63"/>
    <w:rsid w:val="00A05670"/>
    <w:rsid w:val="00A05BA9"/>
    <w:rsid w:val="00A05F71"/>
    <w:rsid w:val="00A06334"/>
    <w:rsid w:val="00A066E4"/>
    <w:rsid w:val="00A06A7A"/>
    <w:rsid w:val="00A07059"/>
    <w:rsid w:val="00A077CF"/>
    <w:rsid w:val="00A07C75"/>
    <w:rsid w:val="00A102AF"/>
    <w:rsid w:val="00A11073"/>
    <w:rsid w:val="00A11358"/>
    <w:rsid w:val="00A11B84"/>
    <w:rsid w:val="00A11CBB"/>
    <w:rsid w:val="00A12414"/>
    <w:rsid w:val="00A124D3"/>
    <w:rsid w:val="00A12570"/>
    <w:rsid w:val="00A1285B"/>
    <w:rsid w:val="00A12A49"/>
    <w:rsid w:val="00A12A82"/>
    <w:rsid w:val="00A12EA7"/>
    <w:rsid w:val="00A12F32"/>
    <w:rsid w:val="00A12F63"/>
    <w:rsid w:val="00A131E4"/>
    <w:rsid w:val="00A132A2"/>
    <w:rsid w:val="00A1392D"/>
    <w:rsid w:val="00A13B80"/>
    <w:rsid w:val="00A13C98"/>
    <w:rsid w:val="00A13D3E"/>
    <w:rsid w:val="00A14373"/>
    <w:rsid w:val="00A147E5"/>
    <w:rsid w:val="00A1519C"/>
    <w:rsid w:val="00A152F9"/>
    <w:rsid w:val="00A1607B"/>
    <w:rsid w:val="00A16531"/>
    <w:rsid w:val="00A16782"/>
    <w:rsid w:val="00A174EA"/>
    <w:rsid w:val="00A174F8"/>
    <w:rsid w:val="00A1797A"/>
    <w:rsid w:val="00A17DD4"/>
    <w:rsid w:val="00A17FB9"/>
    <w:rsid w:val="00A20679"/>
    <w:rsid w:val="00A20CE1"/>
    <w:rsid w:val="00A20E32"/>
    <w:rsid w:val="00A2105A"/>
    <w:rsid w:val="00A2112D"/>
    <w:rsid w:val="00A212C1"/>
    <w:rsid w:val="00A215F9"/>
    <w:rsid w:val="00A219DB"/>
    <w:rsid w:val="00A21D05"/>
    <w:rsid w:val="00A21D8D"/>
    <w:rsid w:val="00A22328"/>
    <w:rsid w:val="00A22392"/>
    <w:rsid w:val="00A22465"/>
    <w:rsid w:val="00A22732"/>
    <w:rsid w:val="00A228FC"/>
    <w:rsid w:val="00A22971"/>
    <w:rsid w:val="00A22C98"/>
    <w:rsid w:val="00A22D78"/>
    <w:rsid w:val="00A23072"/>
    <w:rsid w:val="00A23541"/>
    <w:rsid w:val="00A23A0B"/>
    <w:rsid w:val="00A23C6E"/>
    <w:rsid w:val="00A23E72"/>
    <w:rsid w:val="00A240A9"/>
    <w:rsid w:val="00A2496A"/>
    <w:rsid w:val="00A24A17"/>
    <w:rsid w:val="00A25033"/>
    <w:rsid w:val="00A2518B"/>
    <w:rsid w:val="00A257A7"/>
    <w:rsid w:val="00A25834"/>
    <w:rsid w:val="00A25AF1"/>
    <w:rsid w:val="00A25C3D"/>
    <w:rsid w:val="00A25F36"/>
    <w:rsid w:val="00A260A0"/>
    <w:rsid w:val="00A2654E"/>
    <w:rsid w:val="00A266D4"/>
    <w:rsid w:val="00A2688A"/>
    <w:rsid w:val="00A27146"/>
    <w:rsid w:val="00A27209"/>
    <w:rsid w:val="00A27910"/>
    <w:rsid w:val="00A27F7D"/>
    <w:rsid w:val="00A303DD"/>
    <w:rsid w:val="00A306B0"/>
    <w:rsid w:val="00A306C2"/>
    <w:rsid w:val="00A313F2"/>
    <w:rsid w:val="00A32106"/>
    <w:rsid w:val="00A3298B"/>
    <w:rsid w:val="00A329C0"/>
    <w:rsid w:val="00A32D47"/>
    <w:rsid w:val="00A33326"/>
    <w:rsid w:val="00A33460"/>
    <w:rsid w:val="00A3348A"/>
    <w:rsid w:val="00A338BA"/>
    <w:rsid w:val="00A338C2"/>
    <w:rsid w:val="00A339FA"/>
    <w:rsid w:val="00A33A47"/>
    <w:rsid w:val="00A3412C"/>
    <w:rsid w:val="00A35F82"/>
    <w:rsid w:val="00A36D2D"/>
    <w:rsid w:val="00A37D4B"/>
    <w:rsid w:val="00A37DDB"/>
    <w:rsid w:val="00A37EED"/>
    <w:rsid w:val="00A4043A"/>
    <w:rsid w:val="00A40906"/>
    <w:rsid w:val="00A40B8A"/>
    <w:rsid w:val="00A40E68"/>
    <w:rsid w:val="00A417C2"/>
    <w:rsid w:val="00A42AE1"/>
    <w:rsid w:val="00A42E3D"/>
    <w:rsid w:val="00A42ECF"/>
    <w:rsid w:val="00A42F09"/>
    <w:rsid w:val="00A43280"/>
    <w:rsid w:val="00A4342C"/>
    <w:rsid w:val="00A4349B"/>
    <w:rsid w:val="00A43944"/>
    <w:rsid w:val="00A43FC9"/>
    <w:rsid w:val="00A44657"/>
    <w:rsid w:val="00A4480A"/>
    <w:rsid w:val="00A44C7F"/>
    <w:rsid w:val="00A452A0"/>
    <w:rsid w:val="00A45608"/>
    <w:rsid w:val="00A457A3"/>
    <w:rsid w:val="00A457D0"/>
    <w:rsid w:val="00A4583A"/>
    <w:rsid w:val="00A45886"/>
    <w:rsid w:val="00A4595A"/>
    <w:rsid w:val="00A45B50"/>
    <w:rsid w:val="00A460EB"/>
    <w:rsid w:val="00A4653F"/>
    <w:rsid w:val="00A46B92"/>
    <w:rsid w:val="00A46DE3"/>
    <w:rsid w:val="00A46F47"/>
    <w:rsid w:val="00A4728B"/>
    <w:rsid w:val="00A4741C"/>
    <w:rsid w:val="00A47DE3"/>
    <w:rsid w:val="00A47F2B"/>
    <w:rsid w:val="00A508BA"/>
    <w:rsid w:val="00A50FB9"/>
    <w:rsid w:val="00A51088"/>
    <w:rsid w:val="00A51349"/>
    <w:rsid w:val="00A51484"/>
    <w:rsid w:val="00A51A9F"/>
    <w:rsid w:val="00A51EA7"/>
    <w:rsid w:val="00A52314"/>
    <w:rsid w:val="00A52399"/>
    <w:rsid w:val="00A5257A"/>
    <w:rsid w:val="00A528AC"/>
    <w:rsid w:val="00A52D54"/>
    <w:rsid w:val="00A5300F"/>
    <w:rsid w:val="00A533AA"/>
    <w:rsid w:val="00A538FA"/>
    <w:rsid w:val="00A54210"/>
    <w:rsid w:val="00A54381"/>
    <w:rsid w:val="00A5442F"/>
    <w:rsid w:val="00A5449E"/>
    <w:rsid w:val="00A54A55"/>
    <w:rsid w:val="00A54E60"/>
    <w:rsid w:val="00A553D7"/>
    <w:rsid w:val="00A55D47"/>
    <w:rsid w:val="00A55DB8"/>
    <w:rsid w:val="00A55EEB"/>
    <w:rsid w:val="00A55F60"/>
    <w:rsid w:val="00A55FB2"/>
    <w:rsid w:val="00A56084"/>
    <w:rsid w:val="00A56166"/>
    <w:rsid w:val="00A56A39"/>
    <w:rsid w:val="00A56F16"/>
    <w:rsid w:val="00A576E6"/>
    <w:rsid w:val="00A576F3"/>
    <w:rsid w:val="00A5775C"/>
    <w:rsid w:val="00A5792A"/>
    <w:rsid w:val="00A57B9F"/>
    <w:rsid w:val="00A57DA1"/>
    <w:rsid w:val="00A600C4"/>
    <w:rsid w:val="00A60569"/>
    <w:rsid w:val="00A607F3"/>
    <w:rsid w:val="00A60CC4"/>
    <w:rsid w:val="00A60F30"/>
    <w:rsid w:val="00A60F55"/>
    <w:rsid w:val="00A61592"/>
    <w:rsid w:val="00A625EC"/>
    <w:rsid w:val="00A62601"/>
    <w:rsid w:val="00A62A1C"/>
    <w:rsid w:val="00A62F1F"/>
    <w:rsid w:val="00A636D0"/>
    <w:rsid w:val="00A6386C"/>
    <w:rsid w:val="00A6461B"/>
    <w:rsid w:val="00A64A5B"/>
    <w:rsid w:val="00A64C4C"/>
    <w:rsid w:val="00A64F74"/>
    <w:rsid w:val="00A64FBD"/>
    <w:rsid w:val="00A65655"/>
    <w:rsid w:val="00A661E2"/>
    <w:rsid w:val="00A662E0"/>
    <w:rsid w:val="00A6634D"/>
    <w:rsid w:val="00A66B99"/>
    <w:rsid w:val="00A66DE9"/>
    <w:rsid w:val="00A66FAF"/>
    <w:rsid w:val="00A6729A"/>
    <w:rsid w:val="00A67C38"/>
    <w:rsid w:val="00A67EC1"/>
    <w:rsid w:val="00A67FBA"/>
    <w:rsid w:val="00A701AD"/>
    <w:rsid w:val="00A70631"/>
    <w:rsid w:val="00A70648"/>
    <w:rsid w:val="00A7079F"/>
    <w:rsid w:val="00A70A5E"/>
    <w:rsid w:val="00A70B65"/>
    <w:rsid w:val="00A7109F"/>
    <w:rsid w:val="00A711DE"/>
    <w:rsid w:val="00A71202"/>
    <w:rsid w:val="00A71A35"/>
    <w:rsid w:val="00A72356"/>
    <w:rsid w:val="00A729F7"/>
    <w:rsid w:val="00A72B6D"/>
    <w:rsid w:val="00A72C64"/>
    <w:rsid w:val="00A72CAD"/>
    <w:rsid w:val="00A72F3B"/>
    <w:rsid w:val="00A7306C"/>
    <w:rsid w:val="00A73294"/>
    <w:rsid w:val="00A7340B"/>
    <w:rsid w:val="00A73E10"/>
    <w:rsid w:val="00A740F4"/>
    <w:rsid w:val="00A7411C"/>
    <w:rsid w:val="00A7435E"/>
    <w:rsid w:val="00A74899"/>
    <w:rsid w:val="00A75701"/>
    <w:rsid w:val="00A7607C"/>
    <w:rsid w:val="00A761BF"/>
    <w:rsid w:val="00A763F0"/>
    <w:rsid w:val="00A768A7"/>
    <w:rsid w:val="00A76D04"/>
    <w:rsid w:val="00A76DD9"/>
    <w:rsid w:val="00A76FA5"/>
    <w:rsid w:val="00A7721E"/>
    <w:rsid w:val="00A7728A"/>
    <w:rsid w:val="00A77B15"/>
    <w:rsid w:val="00A77E61"/>
    <w:rsid w:val="00A80251"/>
    <w:rsid w:val="00A802F2"/>
    <w:rsid w:val="00A8052A"/>
    <w:rsid w:val="00A8070F"/>
    <w:rsid w:val="00A80822"/>
    <w:rsid w:val="00A80BC5"/>
    <w:rsid w:val="00A80E1E"/>
    <w:rsid w:val="00A813F8"/>
    <w:rsid w:val="00A8173A"/>
    <w:rsid w:val="00A81C8F"/>
    <w:rsid w:val="00A828BB"/>
    <w:rsid w:val="00A829B1"/>
    <w:rsid w:val="00A82D81"/>
    <w:rsid w:val="00A82DDE"/>
    <w:rsid w:val="00A82F0F"/>
    <w:rsid w:val="00A834C5"/>
    <w:rsid w:val="00A836EC"/>
    <w:rsid w:val="00A83AF5"/>
    <w:rsid w:val="00A83C50"/>
    <w:rsid w:val="00A842B1"/>
    <w:rsid w:val="00A8472E"/>
    <w:rsid w:val="00A84959"/>
    <w:rsid w:val="00A8497D"/>
    <w:rsid w:val="00A84C75"/>
    <w:rsid w:val="00A84E34"/>
    <w:rsid w:val="00A84EDD"/>
    <w:rsid w:val="00A84F37"/>
    <w:rsid w:val="00A84F76"/>
    <w:rsid w:val="00A855F9"/>
    <w:rsid w:val="00A85711"/>
    <w:rsid w:val="00A85861"/>
    <w:rsid w:val="00A859A0"/>
    <w:rsid w:val="00A85A92"/>
    <w:rsid w:val="00A86109"/>
    <w:rsid w:val="00A862A5"/>
    <w:rsid w:val="00A86A33"/>
    <w:rsid w:val="00A87B35"/>
    <w:rsid w:val="00A87C49"/>
    <w:rsid w:val="00A901CA"/>
    <w:rsid w:val="00A9028E"/>
    <w:rsid w:val="00A9076E"/>
    <w:rsid w:val="00A91135"/>
    <w:rsid w:val="00A911E6"/>
    <w:rsid w:val="00A918B0"/>
    <w:rsid w:val="00A91CC7"/>
    <w:rsid w:val="00A91DF1"/>
    <w:rsid w:val="00A921F5"/>
    <w:rsid w:val="00A92280"/>
    <w:rsid w:val="00A925D5"/>
    <w:rsid w:val="00A929D0"/>
    <w:rsid w:val="00A92FAC"/>
    <w:rsid w:val="00A92FE4"/>
    <w:rsid w:val="00A93213"/>
    <w:rsid w:val="00A9336D"/>
    <w:rsid w:val="00A93467"/>
    <w:rsid w:val="00A93530"/>
    <w:rsid w:val="00A93547"/>
    <w:rsid w:val="00A935CE"/>
    <w:rsid w:val="00A93CA6"/>
    <w:rsid w:val="00A940AC"/>
    <w:rsid w:val="00A944DC"/>
    <w:rsid w:val="00A94EDF"/>
    <w:rsid w:val="00A95000"/>
    <w:rsid w:val="00A95100"/>
    <w:rsid w:val="00A9555C"/>
    <w:rsid w:val="00A955BE"/>
    <w:rsid w:val="00A95CE3"/>
    <w:rsid w:val="00A95E0A"/>
    <w:rsid w:val="00A95F32"/>
    <w:rsid w:val="00A961E1"/>
    <w:rsid w:val="00A96210"/>
    <w:rsid w:val="00A964AE"/>
    <w:rsid w:val="00A96515"/>
    <w:rsid w:val="00A96578"/>
    <w:rsid w:val="00A967A8"/>
    <w:rsid w:val="00A968AD"/>
    <w:rsid w:val="00A96A3E"/>
    <w:rsid w:val="00A96E0A"/>
    <w:rsid w:val="00A97A6D"/>
    <w:rsid w:val="00A97A74"/>
    <w:rsid w:val="00AA0B3F"/>
    <w:rsid w:val="00AA0E79"/>
    <w:rsid w:val="00AA0EC9"/>
    <w:rsid w:val="00AA1228"/>
    <w:rsid w:val="00AA1B0B"/>
    <w:rsid w:val="00AA1FDB"/>
    <w:rsid w:val="00AA1FDF"/>
    <w:rsid w:val="00AA2EEE"/>
    <w:rsid w:val="00AA2F56"/>
    <w:rsid w:val="00AA30B3"/>
    <w:rsid w:val="00AA3189"/>
    <w:rsid w:val="00AA3A42"/>
    <w:rsid w:val="00AA3CD7"/>
    <w:rsid w:val="00AA4007"/>
    <w:rsid w:val="00AA4241"/>
    <w:rsid w:val="00AA4469"/>
    <w:rsid w:val="00AA5DAF"/>
    <w:rsid w:val="00AA6359"/>
    <w:rsid w:val="00AA643C"/>
    <w:rsid w:val="00AA6C21"/>
    <w:rsid w:val="00AA6CAF"/>
    <w:rsid w:val="00AA7033"/>
    <w:rsid w:val="00AA714C"/>
    <w:rsid w:val="00AA7389"/>
    <w:rsid w:val="00AA76FB"/>
    <w:rsid w:val="00AA7F10"/>
    <w:rsid w:val="00AB0683"/>
    <w:rsid w:val="00AB07F1"/>
    <w:rsid w:val="00AB1127"/>
    <w:rsid w:val="00AB1415"/>
    <w:rsid w:val="00AB18D8"/>
    <w:rsid w:val="00AB1DAE"/>
    <w:rsid w:val="00AB1E0A"/>
    <w:rsid w:val="00AB28C0"/>
    <w:rsid w:val="00AB299C"/>
    <w:rsid w:val="00AB2A08"/>
    <w:rsid w:val="00AB2A78"/>
    <w:rsid w:val="00AB2C13"/>
    <w:rsid w:val="00AB2C22"/>
    <w:rsid w:val="00AB2C30"/>
    <w:rsid w:val="00AB379C"/>
    <w:rsid w:val="00AB37C9"/>
    <w:rsid w:val="00AB3A59"/>
    <w:rsid w:val="00AB41B4"/>
    <w:rsid w:val="00AB46E9"/>
    <w:rsid w:val="00AB485B"/>
    <w:rsid w:val="00AB4925"/>
    <w:rsid w:val="00AB4BDF"/>
    <w:rsid w:val="00AB5B3A"/>
    <w:rsid w:val="00AB5C7A"/>
    <w:rsid w:val="00AB6139"/>
    <w:rsid w:val="00AB6C0F"/>
    <w:rsid w:val="00AB6D83"/>
    <w:rsid w:val="00AB73CB"/>
    <w:rsid w:val="00AB75EA"/>
    <w:rsid w:val="00AB7738"/>
    <w:rsid w:val="00AB7B41"/>
    <w:rsid w:val="00AC0206"/>
    <w:rsid w:val="00AC020E"/>
    <w:rsid w:val="00AC03A4"/>
    <w:rsid w:val="00AC048C"/>
    <w:rsid w:val="00AC0771"/>
    <w:rsid w:val="00AC0A81"/>
    <w:rsid w:val="00AC0C4F"/>
    <w:rsid w:val="00AC0E3E"/>
    <w:rsid w:val="00AC1312"/>
    <w:rsid w:val="00AC1519"/>
    <w:rsid w:val="00AC2036"/>
    <w:rsid w:val="00AC27F8"/>
    <w:rsid w:val="00AC2895"/>
    <w:rsid w:val="00AC29F9"/>
    <w:rsid w:val="00AC354E"/>
    <w:rsid w:val="00AC3674"/>
    <w:rsid w:val="00AC3AA7"/>
    <w:rsid w:val="00AC4186"/>
    <w:rsid w:val="00AC452E"/>
    <w:rsid w:val="00AC45FD"/>
    <w:rsid w:val="00AC48F7"/>
    <w:rsid w:val="00AC53E4"/>
    <w:rsid w:val="00AC5687"/>
    <w:rsid w:val="00AC5962"/>
    <w:rsid w:val="00AC605C"/>
    <w:rsid w:val="00AC650C"/>
    <w:rsid w:val="00AC6517"/>
    <w:rsid w:val="00AC7394"/>
    <w:rsid w:val="00AC778F"/>
    <w:rsid w:val="00AC7E0B"/>
    <w:rsid w:val="00AD009A"/>
    <w:rsid w:val="00AD01F1"/>
    <w:rsid w:val="00AD0255"/>
    <w:rsid w:val="00AD0394"/>
    <w:rsid w:val="00AD043E"/>
    <w:rsid w:val="00AD0E23"/>
    <w:rsid w:val="00AD16B3"/>
    <w:rsid w:val="00AD1AD4"/>
    <w:rsid w:val="00AD22D9"/>
    <w:rsid w:val="00AD252A"/>
    <w:rsid w:val="00AD25EB"/>
    <w:rsid w:val="00AD2B65"/>
    <w:rsid w:val="00AD2CCA"/>
    <w:rsid w:val="00AD2D6B"/>
    <w:rsid w:val="00AD2F6D"/>
    <w:rsid w:val="00AD33DA"/>
    <w:rsid w:val="00AD3894"/>
    <w:rsid w:val="00AD3FD7"/>
    <w:rsid w:val="00AD4379"/>
    <w:rsid w:val="00AD4CB1"/>
    <w:rsid w:val="00AD4E21"/>
    <w:rsid w:val="00AD5D68"/>
    <w:rsid w:val="00AD5F4F"/>
    <w:rsid w:val="00AD60ED"/>
    <w:rsid w:val="00AD6419"/>
    <w:rsid w:val="00AD6578"/>
    <w:rsid w:val="00AD662D"/>
    <w:rsid w:val="00AD6647"/>
    <w:rsid w:val="00AD67D2"/>
    <w:rsid w:val="00AD6DCC"/>
    <w:rsid w:val="00AD6F9F"/>
    <w:rsid w:val="00AD74BB"/>
    <w:rsid w:val="00AD7689"/>
    <w:rsid w:val="00AD79AE"/>
    <w:rsid w:val="00AD7A66"/>
    <w:rsid w:val="00AD7E1C"/>
    <w:rsid w:val="00AD7F72"/>
    <w:rsid w:val="00AE04B6"/>
    <w:rsid w:val="00AE04FD"/>
    <w:rsid w:val="00AE0795"/>
    <w:rsid w:val="00AE0CE6"/>
    <w:rsid w:val="00AE0E50"/>
    <w:rsid w:val="00AE1004"/>
    <w:rsid w:val="00AE1814"/>
    <w:rsid w:val="00AE1A7F"/>
    <w:rsid w:val="00AE21CC"/>
    <w:rsid w:val="00AE268E"/>
    <w:rsid w:val="00AE2848"/>
    <w:rsid w:val="00AE2E28"/>
    <w:rsid w:val="00AE361A"/>
    <w:rsid w:val="00AE3898"/>
    <w:rsid w:val="00AE3B46"/>
    <w:rsid w:val="00AE3B99"/>
    <w:rsid w:val="00AE4B0D"/>
    <w:rsid w:val="00AE4DE0"/>
    <w:rsid w:val="00AE5257"/>
    <w:rsid w:val="00AE596F"/>
    <w:rsid w:val="00AE5CD2"/>
    <w:rsid w:val="00AE60E2"/>
    <w:rsid w:val="00AE62BC"/>
    <w:rsid w:val="00AE632A"/>
    <w:rsid w:val="00AE652C"/>
    <w:rsid w:val="00AE6E04"/>
    <w:rsid w:val="00AE6EB9"/>
    <w:rsid w:val="00AE72B5"/>
    <w:rsid w:val="00AE74CC"/>
    <w:rsid w:val="00AE78D9"/>
    <w:rsid w:val="00AE7D05"/>
    <w:rsid w:val="00AE7E69"/>
    <w:rsid w:val="00AE7E6C"/>
    <w:rsid w:val="00AF0109"/>
    <w:rsid w:val="00AF094A"/>
    <w:rsid w:val="00AF0B24"/>
    <w:rsid w:val="00AF0F79"/>
    <w:rsid w:val="00AF0FF5"/>
    <w:rsid w:val="00AF21CF"/>
    <w:rsid w:val="00AF230A"/>
    <w:rsid w:val="00AF255D"/>
    <w:rsid w:val="00AF25A0"/>
    <w:rsid w:val="00AF2AE1"/>
    <w:rsid w:val="00AF2C25"/>
    <w:rsid w:val="00AF2F43"/>
    <w:rsid w:val="00AF2FFF"/>
    <w:rsid w:val="00AF3376"/>
    <w:rsid w:val="00AF3428"/>
    <w:rsid w:val="00AF4163"/>
    <w:rsid w:val="00AF4594"/>
    <w:rsid w:val="00AF48B5"/>
    <w:rsid w:val="00AF495E"/>
    <w:rsid w:val="00AF4A29"/>
    <w:rsid w:val="00AF5516"/>
    <w:rsid w:val="00AF581F"/>
    <w:rsid w:val="00AF5AAB"/>
    <w:rsid w:val="00AF5C0C"/>
    <w:rsid w:val="00AF6458"/>
    <w:rsid w:val="00AF65C6"/>
    <w:rsid w:val="00AF679B"/>
    <w:rsid w:val="00AF67D0"/>
    <w:rsid w:val="00AF76AE"/>
    <w:rsid w:val="00B000BB"/>
    <w:rsid w:val="00B00277"/>
    <w:rsid w:val="00B0066B"/>
    <w:rsid w:val="00B00AB7"/>
    <w:rsid w:val="00B00AE7"/>
    <w:rsid w:val="00B01045"/>
    <w:rsid w:val="00B014EA"/>
    <w:rsid w:val="00B0195E"/>
    <w:rsid w:val="00B01A29"/>
    <w:rsid w:val="00B01D24"/>
    <w:rsid w:val="00B02374"/>
    <w:rsid w:val="00B02B21"/>
    <w:rsid w:val="00B02BDD"/>
    <w:rsid w:val="00B02C00"/>
    <w:rsid w:val="00B0335A"/>
    <w:rsid w:val="00B04302"/>
    <w:rsid w:val="00B049C5"/>
    <w:rsid w:val="00B04D8E"/>
    <w:rsid w:val="00B05001"/>
    <w:rsid w:val="00B05664"/>
    <w:rsid w:val="00B05960"/>
    <w:rsid w:val="00B059AA"/>
    <w:rsid w:val="00B05E9D"/>
    <w:rsid w:val="00B061F0"/>
    <w:rsid w:val="00B06A2E"/>
    <w:rsid w:val="00B06C21"/>
    <w:rsid w:val="00B06C7E"/>
    <w:rsid w:val="00B0703A"/>
    <w:rsid w:val="00B075A6"/>
    <w:rsid w:val="00B109C0"/>
    <w:rsid w:val="00B10B83"/>
    <w:rsid w:val="00B10E1F"/>
    <w:rsid w:val="00B10F53"/>
    <w:rsid w:val="00B1126C"/>
    <w:rsid w:val="00B116A0"/>
    <w:rsid w:val="00B119FD"/>
    <w:rsid w:val="00B11B10"/>
    <w:rsid w:val="00B124A9"/>
    <w:rsid w:val="00B12770"/>
    <w:rsid w:val="00B12B56"/>
    <w:rsid w:val="00B12D3D"/>
    <w:rsid w:val="00B13660"/>
    <w:rsid w:val="00B14047"/>
    <w:rsid w:val="00B142A5"/>
    <w:rsid w:val="00B1480F"/>
    <w:rsid w:val="00B14C30"/>
    <w:rsid w:val="00B14CF9"/>
    <w:rsid w:val="00B1516A"/>
    <w:rsid w:val="00B158FC"/>
    <w:rsid w:val="00B15C15"/>
    <w:rsid w:val="00B1677F"/>
    <w:rsid w:val="00B1683C"/>
    <w:rsid w:val="00B16F46"/>
    <w:rsid w:val="00B20ABB"/>
    <w:rsid w:val="00B20ECB"/>
    <w:rsid w:val="00B214B1"/>
    <w:rsid w:val="00B21868"/>
    <w:rsid w:val="00B22190"/>
    <w:rsid w:val="00B22719"/>
    <w:rsid w:val="00B227DB"/>
    <w:rsid w:val="00B2324E"/>
    <w:rsid w:val="00B23291"/>
    <w:rsid w:val="00B23611"/>
    <w:rsid w:val="00B238AA"/>
    <w:rsid w:val="00B23ADF"/>
    <w:rsid w:val="00B23EEA"/>
    <w:rsid w:val="00B23F82"/>
    <w:rsid w:val="00B242C0"/>
    <w:rsid w:val="00B245EF"/>
    <w:rsid w:val="00B24786"/>
    <w:rsid w:val="00B248D8"/>
    <w:rsid w:val="00B2522F"/>
    <w:rsid w:val="00B253B8"/>
    <w:rsid w:val="00B255B8"/>
    <w:rsid w:val="00B25CA4"/>
    <w:rsid w:val="00B25F0B"/>
    <w:rsid w:val="00B2612C"/>
    <w:rsid w:val="00B2612D"/>
    <w:rsid w:val="00B261EA"/>
    <w:rsid w:val="00B26674"/>
    <w:rsid w:val="00B26927"/>
    <w:rsid w:val="00B26B0C"/>
    <w:rsid w:val="00B26E83"/>
    <w:rsid w:val="00B27077"/>
    <w:rsid w:val="00B270B4"/>
    <w:rsid w:val="00B27526"/>
    <w:rsid w:val="00B27611"/>
    <w:rsid w:val="00B27A8C"/>
    <w:rsid w:val="00B300B7"/>
    <w:rsid w:val="00B30107"/>
    <w:rsid w:val="00B30AF6"/>
    <w:rsid w:val="00B31C8C"/>
    <w:rsid w:val="00B32D6F"/>
    <w:rsid w:val="00B32DF5"/>
    <w:rsid w:val="00B3317C"/>
    <w:rsid w:val="00B336BD"/>
    <w:rsid w:val="00B33897"/>
    <w:rsid w:val="00B338F1"/>
    <w:rsid w:val="00B339C2"/>
    <w:rsid w:val="00B33BBD"/>
    <w:rsid w:val="00B33C41"/>
    <w:rsid w:val="00B3411F"/>
    <w:rsid w:val="00B34176"/>
    <w:rsid w:val="00B34191"/>
    <w:rsid w:val="00B3438F"/>
    <w:rsid w:val="00B34867"/>
    <w:rsid w:val="00B34FBD"/>
    <w:rsid w:val="00B3523F"/>
    <w:rsid w:val="00B35383"/>
    <w:rsid w:val="00B354D5"/>
    <w:rsid w:val="00B3575B"/>
    <w:rsid w:val="00B359C6"/>
    <w:rsid w:val="00B35AC9"/>
    <w:rsid w:val="00B35B5B"/>
    <w:rsid w:val="00B36015"/>
    <w:rsid w:val="00B363CD"/>
    <w:rsid w:val="00B3647C"/>
    <w:rsid w:val="00B36557"/>
    <w:rsid w:val="00B367DA"/>
    <w:rsid w:val="00B3688A"/>
    <w:rsid w:val="00B3692E"/>
    <w:rsid w:val="00B36A37"/>
    <w:rsid w:val="00B36C97"/>
    <w:rsid w:val="00B36F47"/>
    <w:rsid w:val="00B372D1"/>
    <w:rsid w:val="00B37C13"/>
    <w:rsid w:val="00B37D4F"/>
    <w:rsid w:val="00B4060D"/>
    <w:rsid w:val="00B40A18"/>
    <w:rsid w:val="00B40BF8"/>
    <w:rsid w:val="00B40E74"/>
    <w:rsid w:val="00B410E9"/>
    <w:rsid w:val="00B41B80"/>
    <w:rsid w:val="00B42281"/>
    <w:rsid w:val="00B427D0"/>
    <w:rsid w:val="00B42942"/>
    <w:rsid w:val="00B42B17"/>
    <w:rsid w:val="00B42D37"/>
    <w:rsid w:val="00B43051"/>
    <w:rsid w:val="00B4317E"/>
    <w:rsid w:val="00B43924"/>
    <w:rsid w:val="00B43BD3"/>
    <w:rsid w:val="00B43FD9"/>
    <w:rsid w:val="00B443DF"/>
    <w:rsid w:val="00B44E45"/>
    <w:rsid w:val="00B45110"/>
    <w:rsid w:val="00B45B44"/>
    <w:rsid w:val="00B45D06"/>
    <w:rsid w:val="00B461D4"/>
    <w:rsid w:val="00B466C6"/>
    <w:rsid w:val="00B471AC"/>
    <w:rsid w:val="00B477BA"/>
    <w:rsid w:val="00B47D1F"/>
    <w:rsid w:val="00B500D1"/>
    <w:rsid w:val="00B50101"/>
    <w:rsid w:val="00B503B7"/>
    <w:rsid w:val="00B50969"/>
    <w:rsid w:val="00B50A0B"/>
    <w:rsid w:val="00B50EBB"/>
    <w:rsid w:val="00B5144C"/>
    <w:rsid w:val="00B518E8"/>
    <w:rsid w:val="00B51BED"/>
    <w:rsid w:val="00B51F18"/>
    <w:rsid w:val="00B525E9"/>
    <w:rsid w:val="00B527E1"/>
    <w:rsid w:val="00B52851"/>
    <w:rsid w:val="00B52B21"/>
    <w:rsid w:val="00B52EB6"/>
    <w:rsid w:val="00B53506"/>
    <w:rsid w:val="00B5353A"/>
    <w:rsid w:val="00B53C88"/>
    <w:rsid w:val="00B53D92"/>
    <w:rsid w:val="00B53F5F"/>
    <w:rsid w:val="00B5467C"/>
    <w:rsid w:val="00B546DC"/>
    <w:rsid w:val="00B54719"/>
    <w:rsid w:val="00B54D15"/>
    <w:rsid w:val="00B5517D"/>
    <w:rsid w:val="00B55184"/>
    <w:rsid w:val="00B5527D"/>
    <w:rsid w:val="00B55313"/>
    <w:rsid w:val="00B55BA2"/>
    <w:rsid w:val="00B55F1B"/>
    <w:rsid w:val="00B56574"/>
    <w:rsid w:val="00B566CA"/>
    <w:rsid w:val="00B57543"/>
    <w:rsid w:val="00B5756F"/>
    <w:rsid w:val="00B576B1"/>
    <w:rsid w:val="00B579EE"/>
    <w:rsid w:val="00B57AF8"/>
    <w:rsid w:val="00B57B7A"/>
    <w:rsid w:val="00B57C24"/>
    <w:rsid w:val="00B60BFF"/>
    <w:rsid w:val="00B60E76"/>
    <w:rsid w:val="00B61503"/>
    <w:rsid w:val="00B61BE6"/>
    <w:rsid w:val="00B62217"/>
    <w:rsid w:val="00B62283"/>
    <w:rsid w:val="00B62D18"/>
    <w:rsid w:val="00B62DE3"/>
    <w:rsid w:val="00B62F15"/>
    <w:rsid w:val="00B63715"/>
    <w:rsid w:val="00B639F1"/>
    <w:rsid w:val="00B64321"/>
    <w:rsid w:val="00B64E30"/>
    <w:rsid w:val="00B65358"/>
    <w:rsid w:val="00B653CF"/>
    <w:rsid w:val="00B6540F"/>
    <w:rsid w:val="00B65633"/>
    <w:rsid w:val="00B66559"/>
    <w:rsid w:val="00B66761"/>
    <w:rsid w:val="00B66A7B"/>
    <w:rsid w:val="00B66EBB"/>
    <w:rsid w:val="00B67208"/>
    <w:rsid w:val="00B67222"/>
    <w:rsid w:val="00B67748"/>
    <w:rsid w:val="00B70CBC"/>
    <w:rsid w:val="00B7147C"/>
    <w:rsid w:val="00B714E8"/>
    <w:rsid w:val="00B71667"/>
    <w:rsid w:val="00B71B87"/>
    <w:rsid w:val="00B71CB1"/>
    <w:rsid w:val="00B7248C"/>
    <w:rsid w:val="00B72A38"/>
    <w:rsid w:val="00B72E95"/>
    <w:rsid w:val="00B72F5A"/>
    <w:rsid w:val="00B73A87"/>
    <w:rsid w:val="00B73F14"/>
    <w:rsid w:val="00B747C0"/>
    <w:rsid w:val="00B74EF8"/>
    <w:rsid w:val="00B75476"/>
    <w:rsid w:val="00B756D8"/>
    <w:rsid w:val="00B75963"/>
    <w:rsid w:val="00B75FF1"/>
    <w:rsid w:val="00B760F4"/>
    <w:rsid w:val="00B766B4"/>
    <w:rsid w:val="00B76AB6"/>
    <w:rsid w:val="00B76E7C"/>
    <w:rsid w:val="00B77288"/>
    <w:rsid w:val="00B773A2"/>
    <w:rsid w:val="00B77451"/>
    <w:rsid w:val="00B7755C"/>
    <w:rsid w:val="00B77A63"/>
    <w:rsid w:val="00B77A6A"/>
    <w:rsid w:val="00B80373"/>
    <w:rsid w:val="00B81144"/>
    <w:rsid w:val="00B81246"/>
    <w:rsid w:val="00B812B4"/>
    <w:rsid w:val="00B81424"/>
    <w:rsid w:val="00B815C8"/>
    <w:rsid w:val="00B81859"/>
    <w:rsid w:val="00B81A72"/>
    <w:rsid w:val="00B81C7C"/>
    <w:rsid w:val="00B81E2E"/>
    <w:rsid w:val="00B82240"/>
    <w:rsid w:val="00B8270E"/>
    <w:rsid w:val="00B831D0"/>
    <w:rsid w:val="00B83254"/>
    <w:rsid w:val="00B8388C"/>
    <w:rsid w:val="00B847CE"/>
    <w:rsid w:val="00B848AE"/>
    <w:rsid w:val="00B84CFA"/>
    <w:rsid w:val="00B852C9"/>
    <w:rsid w:val="00B85973"/>
    <w:rsid w:val="00B85A83"/>
    <w:rsid w:val="00B85BE0"/>
    <w:rsid w:val="00B85C8D"/>
    <w:rsid w:val="00B85E6D"/>
    <w:rsid w:val="00B86441"/>
    <w:rsid w:val="00B869BF"/>
    <w:rsid w:val="00B86A47"/>
    <w:rsid w:val="00B86C6E"/>
    <w:rsid w:val="00B878DC"/>
    <w:rsid w:val="00B87E49"/>
    <w:rsid w:val="00B900B7"/>
    <w:rsid w:val="00B9044B"/>
    <w:rsid w:val="00B9051C"/>
    <w:rsid w:val="00B9068E"/>
    <w:rsid w:val="00B908AA"/>
    <w:rsid w:val="00B910E4"/>
    <w:rsid w:val="00B9158A"/>
    <w:rsid w:val="00B929F2"/>
    <w:rsid w:val="00B92F34"/>
    <w:rsid w:val="00B934BB"/>
    <w:rsid w:val="00B93897"/>
    <w:rsid w:val="00B93C67"/>
    <w:rsid w:val="00B93EA4"/>
    <w:rsid w:val="00B9403D"/>
    <w:rsid w:val="00B941A7"/>
    <w:rsid w:val="00B94295"/>
    <w:rsid w:val="00B942AB"/>
    <w:rsid w:val="00B94A9D"/>
    <w:rsid w:val="00B95237"/>
    <w:rsid w:val="00B953DE"/>
    <w:rsid w:val="00B957B0"/>
    <w:rsid w:val="00B959A0"/>
    <w:rsid w:val="00B95C21"/>
    <w:rsid w:val="00B95C7C"/>
    <w:rsid w:val="00B95E67"/>
    <w:rsid w:val="00B96240"/>
    <w:rsid w:val="00B96397"/>
    <w:rsid w:val="00B96414"/>
    <w:rsid w:val="00B964C3"/>
    <w:rsid w:val="00B965F8"/>
    <w:rsid w:val="00B968FC"/>
    <w:rsid w:val="00B96C00"/>
    <w:rsid w:val="00B97321"/>
    <w:rsid w:val="00B97479"/>
    <w:rsid w:val="00B97BE3"/>
    <w:rsid w:val="00B97E21"/>
    <w:rsid w:val="00BA06CC"/>
    <w:rsid w:val="00BA0A4F"/>
    <w:rsid w:val="00BA0C00"/>
    <w:rsid w:val="00BA0CB6"/>
    <w:rsid w:val="00BA1584"/>
    <w:rsid w:val="00BA15AD"/>
    <w:rsid w:val="00BA15D5"/>
    <w:rsid w:val="00BA18FD"/>
    <w:rsid w:val="00BA1D19"/>
    <w:rsid w:val="00BA22EC"/>
    <w:rsid w:val="00BA2EBE"/>
    <w:rsid w:val="00BA3358"/>
    <w:rsid w:val="00BA36D6"/>
    <w:rsid w:val="00BA3B62"/>
    <w:rsid w:val="00BA3C16"/>
    <w:rsid w:val="00BA3ED5"/>
    <w:rsid w:val="00BA480D"/>
    <w:rsid w:val="00BA4A82"/>
    <w:rsid w:val="00BA4D34"/>
    <w:rsid w:val="00BA526A"/>
    <w:rsid w:val="00BA5F7B"/>
    <w:rsid w:val="00BA6A6E"/>
    <w:rsid w:val="00BA6E43"/>
    <w:rsid w:val="00BA6E4C"/>
    <w:rsid w:val="00BA719E"/>
    <w:rsid w:val="00BA7300"/>
    <w:rsid w:val="00BA73CD"/>
    <w:rsid w:val="00BA7465"/>
    <w:rsid w:val="00BA755E"/>
    <w:rsid w:val="00BA77D3"/>
    <w:rsid w:val="00BA79B6"/>
    <w:rsid w:val="00BA7ABD"/>
    <w:rsid w:val="00BA7F84"/>
    <w:rsid w:val="00BB0CCD"/>
    <w:rsid w:val="00BB134C"/>
    <w:rsid w:val="00BB179C"/>
    <w:rsid w:val="00BB1861"/>
    <w:rsid w:val="00BB1F47"/>
    <w:rsid w:val="00BB204B"/>
    <w:rsid w:val="00BB2AB5"/>
    <w:rsid w:val="00BB2F94"/>
    <w:rsid w:val="00BB3738"/>
    <w:rsid w:val="00BB38D9"/>
    <w:rsid w:val="00BB39D5"/>
    <w:rsid w:val="00BB3ACA"/>
    <w:rsid w:val="00BB3CEA"/>
    <w:rsid w:val="00BB3D0A"/>
    <w:rsid w:val="00BB3E72"/>
    <w:rsid w:val="00BB4051"/>
    <w:rsid w:val="00BB4457"/>
    <w:rsid w:val="00BB470A"/>
    <w:rsid w:val="00BB4C41"/>
    <w:rsid w:val="00BB4CBE"/>
    <w:rsid w:val="00BB54DC"/>
    <w:rsid w:val="00BB5C4F"/>
    <w:rsid w:val="00BB5D6D"/>
    <w:rsid w:val="00BB5EB0"/>
    <w:rsid w:val="00BB5EDF"/>
    <w:rsid w:val="00BB63DD"/>
    <w:rsid w:val="00BB6534"/>
    <w:rsid w:val="00BB676A"/>
    <w:rsid w:val="00BB76A7"/>
    <w:rsid w:val="00BB7C33"/>
    <w:rsid w:val="00BC009E"/>
    <w:rsid w:val="00BC04FE"/>
    <w:rsid w:val="00BC0678"/>
    <w:rsid w:val="00BC089D"/>
    <w:rsid w:val="00BC0B15"/>
    <w:rsid w:val="00BC0CB0"/>
    <w:rsid w:val="00BC0D3E"/>
    <w:rsid w:val="00BC0DA2"/>
    <w:rsid w:val="00BC190D"/>
    <w:rsid w:val="00BC195A"/>
    <w:rsid w:val="00BC2165"/>
    <w:rsid w:val="00BC28A4"/>
    <w:rsid w:val="00BC3147"/>
    <w:rsid w:val="00BC332F"/>
    <w:rsid w:val="00BC337C"/>
    <w:rsid w:val="00BC3BD3"/>
    <w:rsid w:val="00BC3D48"/>
    <w:rsid w:val="00BC3DA2"/>
    <w:rsid w:val="00BC40D6"/>
    <w:rsid w:val="00BC42D6"/>
    <w:rsid w:val="00BC42D9"/>
    <w:rsid w:val="00BC4ECB"/>
    <w:rsid w:val="00BC5061"/>
    <w:rsid w:val="00BC52B5"/>
    <w:rsid w:val="00BC533E"/>
    <w:rsid w:val="00BC5507"/>
    <w:rsid w:val="00BC5BE8"/>
    <w:rsid w:val="00BC5C35"/>
    <w:rsid w:val="00BC60E9"/>
    <w:rsid w:val="00BC6240"/>
    <w:rsid w:val="00BC6267"/>
    <w:rsid w:val="00BC6397"/>
    <w:rsid w:val="00BC66B2"/>
    <w:rsid w:val="00BC6A0B"/>
    <w:rsid w:val="00BC6A85"/>
    <w:rsid w:val="00BC6A9C"/>
    <w:rsid w:val="00BC6EDA"/>
    <w:rsid w:val="00BC7699"/>
    <w:rsid w:val="00BC7934"/>
    <w:rsid w:val="00BC7989"/>
    <w:rsid w:val="00BC7CF3"/>
    <w:rsid w:val="00BC7DE4"/>
    <w:rsid w:val="00BD0CF3"/>
    <w:rsid w:val="00BD184D"/>
    <w:rsid w:val="00BD1CED"/>
    <w:rsid w:val="00BD21C1"/>
    <w:rsid w:val="00BD22D8"/>
    <w:rsid w:val="00BD2DA1"/>
    <w:rsid w:val="00BD36B8"/>
    <w:rsid w:val="00BD3B3E"/>
    <w:rsid w:val="00BD3B44"/>
    <w:rsid w:val="00BD3F1E"/>
    <w:rsid w:val="00BD4044"/>
    <w:rsid w:val="00BD42CD"/>
    <w:rsid w:val="00BD45CC"/>
    <w:rsid w:val="00BD47BF"/>
    <w:rsid w:val="00BD531D"/>
    <w:rsid w:val="00BD554E"/>
    <w:rsid w:val="00BD576F"/>
    <w:rsid w:val="00BD6196"/>
    <w:rsid w:val="00BD63B1"/>
    <w:rsid w:val="00BD6E9B"/>
    <w:rsid w:val="00BD74C9"/>
    <w:rsid w:val="00BD75C4"/>
    <w:rsid w:val="00BD7732"/>
    <w:rsid w:val="00BD7B38"/>
    <w:rsid w:val="00BD7DD8"/>
    <w:rsid w:val="00BE0117"/>
    <w:rsid w:val="00BE040F"/>
    <w:rsid w:val="00BE0D34"/>
    <w:rsid w:val="00BE1043"/>
    <w:rsid w:val="00BE149E"/>
    <w:rsid w:val="00BE1578"/>
    <w:rsid w:val="00BE16AE"/>
    <w:rsid w:val="00BE16C4"/>
    <w:rsid w:val="00BE1A03"/>
    <w:rsid w:val="00BE1AFE"/>
    <w:rsid w:val="00BE1EA6"/>
    <w:rsid w:val="00BE1FF2"/>
    <w:rsid w:val="00BE23F6"/>
    <w:rsid w:val="00BE24B1"/>
    <w:rsid w:val="00BE2854"/>
    <w:rsid w:val="00BE2E14"/>
    <w:rsid w:val="00BE2ED0"/>
    <w:rsid w:val="00BE3258"/>
    <w:rsid w:val="00BE33B8"/>
    <w:rsid w:val="00BE3A45"/>
    <w:rsid w:val="00BE3E94"/>
    <w:rsid w:val="00BE4462"/>
    <w:rsid w:val="00BE48D6"/>
    <w:rsid w:val="00BE57A8"/>
    <w:rsid w:val="00BE5AE5"/>
    <w:rsid w:val="00BE6476"/>
    <w:rsid w:val="00BE64C8"/>
    <w:rsid w:val="00BE6837"/>
    <w:rsid w:val="00BE6969"/>
    <w:rsid w:val="00BE699B"/>
    <w:rsid w:val="00BE74AF"/>
    <w:rsid w:val="00BE77C8"/>
    <w:rsid w:val="00BF0539"/>
    <w:rsid w:val="00BF0CBD"/>
    <w:rsid w:val="00BF0E02"/>
    <w:rsid w:val="00BF0E09"/>
    <w:rsid w:val="00BF14FC"/>
    <w:rsid w:val="00BF15AF"/>
    <w:rsid w:val="00BF15B9"/>
    <w:rsid w:val="00BF16B8"/>
    <w:rsid w:val="00BF172A"/>
    <w:rsid w:val="00BF2203"/>
    <w:rsid w:val="00BF2305"/>
    <w:rsid w:val="00BF2F92"/>
    <w:rsid w:val="00BF30E4"/>
    <w:rsid w:val="00BF3CE9"/>
    <w:rsid w:val="00BF4207"/>
    <w:rsid w:val="00BF4A80"/>
    <w:rsid w:val="00BF4E5A"/>
    <w:rsid w:val="00BF51E4"/>
    <w:rsid w:val="00BF5669"/>
    <w:rsid w:val="00BF5820"/>
    <w:rsid w:val="00BF59BC"/>
    <w:rsid w:val="00BF5D48"/>
    <w:rsid w:val="00BF6262"/>
    <w:rsid w:val="00BF671E"/>
    <w:rsid w:val="00BF708C"/>
    <w:rsid w:val="00BF7169"/>
    <w:rsid w:val="00BF743D"/>
    <w:rsid w:val="00BF7653"/>
    <w:rsid w:val="00BF78D4"/>
    <w:rsid w:val="00BF7AD8"/>
    <w:rsid w:val="00BF7BDC"/>
    <w:rsid w:val="00C0061B"/>
    <w:rsid w:val="00C006C2"/>
    <w:rsid w:val="00C00983"/>
    <w:rsid w:val="00C00C1E"/>
    <w:rsid w:val="00C012C7"/>
    <w:rsid w:val="00C01E7B"/>
    <w:rsid w:val="00C0207D"/>
    <w:rsid w:val="00C025E4"/>
    <w:rsid w:val="00C03886"/>
    <w:rsid w:val="00C03B3B"/>
    <w:rsid w:val="00C04114"/>
    <w:rsid w:val="00C0437A"/>
    <w:rsid w:val="00C0495E"/>
    <w:rsid w:val="00C04F9A"/>
    <w:rsid w:val="00C05035"/>
    <w:rsid w:val="00C05154"/>
    <w:rsid w:val="00C05275"/>
    <w:rsid w:val="00C05767"/>
    <w:rsid w:val="00C0579F"/>
    <w:rsid w:val="00C06A79"/>
    <w:rsid w:val="00C070B7"/>
    <w:rsid w:val="00C079EB"/>
    <w:rsid w:val="00C07B74"/>
    <w:rsid w:val="00C07E9C"/>
    <w:rsid w:val="00C10B07"/>
    <w:rsid w:val="00C10C28"/>
    <w:rsid w:val="00C10FFA"/>
    <w:rsid w:val="00C1115E"/>
    <w:rsid w:val="00C115E3"/>
    <w:rsid w:val="00C12306"/>
    <w:rsid w:val="00C1275C"/>
    <w:rsid w:val="00C12CBF"/>
    <w:rsid w:val="00C12F2B"/>
    <w:rsid w:val="00C13331"/>
    <w:rsid w:val="00C1342A"/>
    <w:rsid w:val="00C13808"/>
    <w:rsid w:val="00C138A0"/>
    <w:rsid w:val="00C13A2F"/>
    <w:rsid w:val="00C13C5C"/>
    <w:rsid w:val="00C13E4F"/>
    <w:rsid w:val="00C13F4B"/>
    <w:rsid w:val="00C14430"/>
    <w:rsid w:val="00C144AF"/>
    <w:rsid w:val="00C14838"/>
    <w:rsid w:val="00C15D8C"/>
    <w:rsid w:val="00C1606D"/>
    <w:rsid w:val="00C163A2"/>
    <w:rsid w:val="00C1672D"/>
    <w:rsid w:val="00C167B7"/>
    <w:rsid w:val="00C16CD2"/>
    <w:rsid w:val="00C171EA"/>
    <w:rsid w:val="00C1750D"/>
    <w:rsid w:val="00C1769C"/>
    <w:rsid w:val="00C17BD2"/>
    <w:rsid w:val="00C201E1"/>
    <w:rsid w:val="00C20702"/>
    <w:rsid w:val="00C20959"/>
    <w:rsid w:val="00C20C9F"/>
    <w:rsid w:val="00C21109"/>
    <w:rsid w:val="00C21258"/>
    <w:rsid w:val="00C213F5"/>
    <w:rsid w:val="00C21906"/>
    <w:rsid w:val="00C219AB"/>
    <w:rsid w:val="00C2226B"/>
    <w:rsid w:val="00C224F0"/>
    <w:rsid w:val="00C2261C"/>
    <w:rsid w:val="00C2285E"/>
    <w:rsid w:val="00C22A8E"/>
    <w:rsid w:val="00C22AD3"/>
    <w:rsid w:val="00C22AEA"/>
    <w:rsid w:val="00C2325E"/>
    <w:rsid w:val="00C2357B"/>
    <w:rsid w:val="00C2362B"/>
    <w:rsid w:val="00C23880"/>
    <w:rsid w:val="00C23C12"/>
    <w:rsid w:val="00C23E67"/>
    <w:rsid w:val="00C24138"/>
    <w:rsid w:val="00C24263"/>
    <w:rsid w:val="00C242C1"/>
    <w:rsid w:val="00C2462D"/>
    <w:rsid w:val="00C2463F"/>
    <w:rsid w:val="00C246BF"/>
    <w:rsid w:val="00C24E62"/>
    <w:rsid w:val="00C25971"/>
    <w:rsid w:val="00C25A55"/>
    <w:rsid w:val="00C263EE"/>
    <w:rsid w:val="00C26427"/>
    <w:rsid w:val="00C266F8"/>
    <w:rsid w:val="00C26717"/>
    <w:rsid w:val="00C268F9"/>
    <w:rsid w:val="00C26D22"/>
    <w:rsid w:val="00C27193"/>
    <w:rsid w:val="00C275DA"/>
    <w:rsid w:val="00C2790D"/>
    <w:rsid w:val="00C307EB"/>
    <w:rsid w:val="00C30CE2"/>
    <w:rsid w:val="00C31459"/>
    <w:rsid w:val="00C3232E"/>
    <w:rsid w:val="00C32846"/>
    <w:rsid w:val="00C328FB"/>
    <w:rsid w:val="00C32AE9"/>
    <w:rsid w:val="00C32DA8"/>
    <w:rsid w:val="00C32F98"/>
    <w:rsid w:val="00C32FC7"/>
    <w:rsid w:val="00C33259"/>
    <w:rsid w:val="00C33394"/>
    <w:rsid w:val="00C33449"/>
    <w:rsid w:val="00C33666"/>
    <w:rsid w:val="00C33A1F"/>
    <w:rsid w:val="00C33A4D"/>
    <w:rsid w:val="00C34A45"/>
    <w:rsid w:val="00C34FC0"/>
    <w:rsid w:val="00C35471"/>
    <w:rsid w:val="00C35D72"/>
    <w:rsid w:val="00C35EB8"/>
    <w:rsid w:val="00C36273"/>
    <w:rsid w:val="00C364A3"/>
    <w:rsid w:val="00C37426"/>
    <w:rsid w:val="00C379E5"/>
    <w:rsid w:val="00C37CCA"/>
    <w:rsid w:val="00C37E2F"/>
    <w:rsid w:val="00C400A5"/>
    <w:rsid w:val="00C4032F"/>
    <w:rsid w:val="00C40870"/>
    <w:rsid w:val="00C4088B"/>
    <w:rsid w:val="00C40947"/>
    <w:rsid w:val="00C40CB6"/>
    <w:rsid w:val="00C412E5"/>
    <w:rsid w:val="00C41BD6"/>
    <w:rsid w:val="00C42034"/>
    <w:rsid w:val="00C421F4"/>
    <w:rsid w:val="00C42D6C"/>
    <w:rsid w:val="00C42E0C"/>
    <w:rsid w:val="00C42F97"/>
    <w:rsid w:val="00C43876"/>
    <w:rsid w:val="00C43896"/>
    <w:rsid w:val="00C43ABF"/>
    <w:rsid w:val="00C445A4"/>
    <w:rsid w:val="00C445F3"/>
    <w:rsid w:val="00C454A1"/>
    <w:rsid w:val="00C45720"/>
    <w:rsid w:val="00C457F6"/>
    <w:rsid w:val="00C45F56"/>
    <w:rsid w:val="00C46055"/>
    <w:rsid w:val="00C463BB"/>
    <w:rsid w:val="00C4668C"/>
    <w:rsid w:val="00C46848"/>
    <w:rsid w:val="00C46937"/>
    <w:rsid w:val="00C46ED9"/>
    <w:rsid w:val="00C470EB"/>
    <w:rsid w:val="00C473B5"/>
    <w:rsid w:val="00C478A3"/>
    <w:rsid w:val="00C47A7A"/>
    <w:rsid w:val="00C47BA6"/>
    <w:rsid w:val="00C47DFA"/>
    <w:rsid w:val="00C50138"/>
    <w:rsid w:val="00C503C4"/>
    <w:rsid w:val="00C504B2"/>
    <w:rsid w:val="00C50BFC"/>
    <w:rsid w:val="00C50D79"/>
    <w:rsid w:val="00C5157D"/>
    <w:rsid w:val="00C51C51"/>
    <w:rsid w:val="00C51CBD"/>
    <w:rsid w:val="00C520C0"/>
    <w:rsid w:val="00C527CE"/>
    <w:rsid w:val="00C5353D"/>
    <w:rsid w:val="00C53580"/>
    <w:rsid w:val="00C5359B"/>
    <w:rsid w:val="00C53B6A"/>
    <w:rsid w:val="00C543CB"/>
    <w:rsid w:val="00C5457C"/>
    <w:rsid w:val="00C5499D"/>
    <w:rsid w:val="00C557F0"/>
    <w:rsid w:val="00C558AC"/>
    <w:rsid w:val="00C55B1A"/>
    <w:rsid w:val="00C55E59"/>
    <w:rsid w:val="00C5622C"/>
    <w:rsid w:val="00C563F9"/>
    <w:rsid w:val="00C5675A"/>
    <w:rsid w:val="00C57340"/>
    <w:rsid w:val="00C57404"/>
    <w:rsid w:val="00C57582"/>
    <w:rsid w:val="00C57ECB"/>
    <w:rsid w:val="00C6038C"/>
    <w:rsid w:val="00C60589"/>
    <w:rsid w:val="00C60A72"/>
    <w:rsid w:val="00C60B15"/>
    <w:rsid w:val="00C61023"/>
    <w:rsid w:val="00C61884"/>
    <w:rsid w:val="00C61E67"/>
    <w:rsid w:val="00C61FA6"/>
    <w:rsid w:val="00C62156"/>
    <w:rsid w:val="00C62644"/>
    <w:rsid w:val="00C62809"/>
    <w:rsid w:val="00C62D14"/>
    <w:rsid w:val="00C644B5"/>
    <w:rsid w:val="00C64727"/>
    <w:rsid w:val="00C647C3"/>
    <w:rsid w:val="00C650A5"/>
    <w:rsid w:val="00C650F2"/>
    <w:rsid w:val="00C65A9E"/>
    <w:rsid w:val="00C65BF8"/>
    <w:rsid w:val="00C65F51"/>
    <w:rsid w:val="00C66604"/>
    <w:rsid w:val="00C66C40"/>
    <w:rsid w:val="00C677BD"/>
    <w:rsid w:val="00C6796F"/>
    <w:rsid w:val="00C67995"/>
    <w:rsid w:val="00C67E2F"/>
    <w:rsid w:val="00C706CD"/>
    <w:rsid w:val="00C70C49"/>
    <w:rsid w:val="00C70F65"/>
    <w:rsid w:val="00C710EF"/>
    <w:rsid w:val="00C7115A"/>
    <w:rsid w:val="00C711D7"/>
    <w:rsid w:val="00C71662"/>
    <w:rsid w:val="00C717CB"/>
    <w:rsid w:val="00C7185B"/>
    <w:rsid w:val="00C71A09"/>
    <w:rsid w:val="00C71B0E"/>
    <w:rsid w:val="00C721D0"/>
    <w:rsid w:val="00C721D1"/>
    <w:rsid w:val="00C72408"/>
    <w:rsid w:val="00C72625"/>
    <w:rsid w:val="00C72BF1"/>
    <w:rsid w:val="00C7310A"/>
    <w:rsid w:val="00C7314A"/>
    <w:rsid w:val="00C73219"/>
    <w:rsid w:val="00C7352B"/>
    <w:rsid w:val="00C7355C"/>
    <w:rsid w:val="00C73C40"/>
    <w:rsid w:val="00C73F13"/>
    <w:rsid w:val="00C73F9D"/>
    <w:rsid w:val="00C741FD"/>
    <w:rsid w:val="00C74421"/>
    <w:rsid w:val="00C744DB"/>
    <w:rsid w:val="00C74743"/>
    <w:rsid w:val="00C7484A"/>
    <w:rsid w:val="00C758DC"/>
    <w:rsid w:val="00C76622"/>
    <w:rsid w:val="00C76667"/>
    <w:rsid w:val="00C76721"/>
    <w:rsid w:val="00C7728B"/>
    <w:rsid w:val="00C7748B"/>
    <w:rsid w:val="00C7780D"/>
    <w:rsid w:val="00C80766"/>
    <w:rsid w:val="00C80DC0"/>
    <w:rsid w:val="00C80FA0"/>
    <w:rsid w:val="00C816E9"/>
    <w:rsid w:val="00C8198F"/>
    <w:rsid w:val="00C81B3F"/>
    <w:rsid w:val="00C8205B"/>
    <w:rsid w:val="00C82678"/>
    <w:rsid w:val="00C82AC8"/>
    <w:rsid w:val="00C83C05"/>
    <w:rsid w:val="00C83C19"/>
    <w:rsid w:val="00C83F58"/>
    <w:rsid w:val="00C8451C"/>
    <w:rsid w:val="00C84CA3"/>
    <w:rsid w:val="00C8532E"/>
    <w:rsid w:val="00C85515"/>
    <w:rsid w:val="00C8612F"/>
    <w:rsid w:val="00C86898"/>
    <w:rsid w:val="00C87AEB"/>
    <w:rsid w:val="00C87E1E"/>
    <w:rsid w:val="00C87F3D"/>
    <w:rsid w:val="00C900EB"/>
    <w:rsid w:val="00C90204"/>
    <w:rsid w:val="00C90F3F"/>
    <w:rsid w:val="00C915B5"/>
    <w:rsid w:val="00C91A09"/>
    <w:rsid w:val="00C91B21"/>
    <w:rsid w:val="00C9213D"/>
    <w:rsid w:val="00C92820"/>
    <w:rsid w:val="00C92846"/>
    <w:rsid w:val="00C92994"/>
    <w:rsid w:val="00C9305F"/>
    <w:rsid w:val="00C933D2"/>
    <w:rsid w:val="00C937BF"/>
    <w:rsid w:val="00C93AB2"/>
    <w:rsid w:val="00C9411E"/>
    <w:rsid w:val="00C94265"/>
    <w:rsid w:val="00C949B3"/>
    <w:rsid w:val="00C94B49"/>
    <w:rsid w:val="00C94B76"/>
    <w:rsid w:val="00C95057"/>
    <w:rsid w:val="00C95107"/>
    <w:rsid w:val="00C955D3"/>
    <w:rsid w:val="00C9637B"/>
    <w:rsid w:val="00C966B2"/>
    <w:rsid w:val="00C96A73"/>
    <w:rsid w:val="00C96A74"/>
    <w:rsid w:val="00C96B41"/>
    <w:rsid w:val="00C96CB9"/>
    <w:rsid w:val="00C97226"/>
    <w:rsid w:val="00C97425"/>
    <w:rsid w:val="00C9747A"/>
    <w:rsid w:val="00C97F76"/>
    <w:rsid w:val="00CA0308"/>
    <w:rsid w:val="00CA0354"/>
    <w:rsid w:val="00CA08E5"/>
    <w:rsid w:val="00CA0A74"/>
    <w:rsid w:val="00CA1465"/>
    <w:rsid w:val="00CA1ECA"/>
    <w:rsid w:val="00CA1FAF"/>
    <w:rsid w:val="00CA24CC"/>
    <w:rsid w:val="00CA2595"/>
    <w:rsid w:val="00CA269E"/>
    <w:rsid w:val="00CA28A9"/>
    <w:rsid w:val="00CA304B"/>
    <w:rsid w:val="00CA322A"/>
    <w:rsid w:val="00CA3665"/>
    <w:rsid w:val="00CA399B"/>
    <w:rsid w:val="00CA3F90"/>
    <w:rsid w:val="00CA43CF"/>
    <w:rsid w:val="00CA4421"/>
    <w:rsid w:val="00CA4F61"/>
    <w:rsid w:val="00CA5197"/>
    <w:rsid w:val="00CA5468"/>
    <w:rsid w:val="00CA5588"/>
    <w:rsid w:val="00CA5721"/>
    <w:rsid w:val="00CA5883"/>
    <w:rsid w:val="00CA5CF1"/>
    <w:rsid w:val="00CA5E4A"/>
    <w:rsid w:val="00CA6051"/>
    <w:rsid w:val="00CA67B2"/>
    <w:rsid w:val="00CA6B8B"/>
    <w:rsid w:val="00CA7269"/>
    <w:rsid w:val="00CA72AB"/>
    <w:rsid w:val="00CA747D"/>
    <w:rsid w:val="00CA7D82"/>
    <w:rsid w:val="00CA7F11"/>
    <w:rsid w:val="00CB0674"/>
    <w:rsid w:val="00CB07E9"/>
    <w:rsid w:val="00CB08DB"/>
    <w:rsid w:val="00CB094D"/>
    <w:rsid w:val="00CB09C4"/>
    <w:rsid w:val="00CB0A61"/>
    <w:rsid w:val="00CB0EF3"/>
    <w:rsid w:val="00CB10BF"/>
    <w:rsid w:val="00CB14B7"/>
    <w:rsid w:val="00CB155D"/>
    <w:rsid w:val="00CB15F2"/>
    <w:rsid w:val="00CB1816"/>
    <w:rsid w:val="00CB1B6F"/>
    <w:rsid w:val="00CB246D"/>
    <w:rsid w:val="00CB2FED"/>
    <w:rsid w:val="00CB34C4"/>
    <w:rsid w:val="00CB3B0C"/>
    <w:rsid w:val="00CB3B83"/>
    <w:rsid w:val="00CB3EC8"/>
    <w:rsid w:val="00CB48D1"/>
    <w:rsid w:val="00CB4ABE"/>
    <w:rsid w:val="00CB4F9F"/>
    <w:rsid w:val="00CB5382"/>
    <w:rsid w:val="00CB562F"/>
    <w:rsid w:val="00CB571E"/>
    <w:rsid w:val="00CB5AEE"/>
    <w:rsid w:val="00CB5D65"/>
    <w:rsid w:val="00CB61CA"/>
    <w:rsid w:val="00CB67FA"/>
    <w:rsid w:val="00CB683D"/>
    <w:rsid w:val="00CB6860"/>
    <w:rsid w:val="00CB6E86"/>
    <w:rsid w:val="00CB7596"/>
    <w:rsid w:val="00CC0027"/>
    <w:rsid w:val="00CC0350"/>
    <w:rsid w:val="00CC10CA"/>
    <w:rsid w:val="00CC12A7"/>
    <w:rsid w:val="00CC1847"/>
    <w:rsid w:val="00CC1B3E"/>
    <w:rsid w:val="00CC1EBD"/>
    <w:rsid w:val="00CC1F90"/>
    <w:rsid w:val="00CC2019"/>
    <w:rsid w:val="00CC215A"/>
    <w:rsid w:val="00CC266B"/>
    <w:rsid w:val="00CC2A09"/>
    <w:rsid w:val="00CC2A30"/>
    <w:rsid w:val="00CC3024"/>
    <w:rsid w:val="00CC33B4"/>
    <w:rsid w:val="00CC346F"/>
    <w:rsid w:val="00CC3529"/>
    <w:rsid w:val="00CC365C"/>
    <w:rsid w:val="00CC3C99"/>
    <w:rsid w:val="00CC3F27"/>
    <w:rsid w:val="00CC445D"/>
    <w:rsid w:val="00CC4813"/>
    <w:rsid w:val="00CC4979"/>
    <w:rsid w:val="00CC4D78"/>
    <w:rsid w:val="00CC5045"/>
    <w:rsid w:val="00CC64B5"/>
    <w:rsid w:val="00CC6516"/>
    <w:rsid w:val="00CC668E"/>
    <w:rsid w:val="00CC66F6"/>
    <w:rsid w:val="00CC7275"/>
    <w:rsid w:val="00CC77C8"/>
    <w:rsid w:val="00CD049A"/>
    <w:rsid w:val="00CD05F2"/>
    <w:rsid w:val="00CD06A2"/>
    <w:rsid w:val="00CD0882"/>
    <w:rsid w:val="00CD0D63"/>
    <w:rsid w:val="00CD1855"/>
    <w:rsid w:val="00CD1AFE"/>
    <w:rsid w:val="00CD1ECC"/>
    <w:rsid w:val="00CD1F2F"/>
    <w:rsid w:val="00CD23BB"/>
    <w:rsid w:val="00CD2CA8"/>
    <w:rsid w:val="00CD2CEA"/>
    <w:rsid w:val="00CD33AF"/>
    <w:rsid w:val="00CD36BD"/>
    <w:rsid w:val="00CD38AF"/>
    <w:rsid w:val="00CD3A78"/>
    <w:rsid w:val="00CD3DD1"/>
    <w:rsid w:val="00CD4234"/>
    <w:rsid w:val="00CD4316"/>
    <w:rsid w:val="00CD434B"/>
    <w:rsid w:val="00CD4407"/>
    <w:rsid w:val="00CD4623"/>
    <w:rsid w:val="00CD4DE3"/>
    <w:rsid w:val="00CD500A"/>
    <w:rsid w:val="00CD5149"/>
    <w:rsid w:val="00CD5229"/>
    <w:rsid w:val="00CD5366"/>
    <w:rsid w:val="00CD5417"/>
    <w:rsid w:val="00CD5586"/>
    <w:rsid w:val="00CD55D2"/>
    <w:rsid w:val="00CD5EE4"/>
    <w:rsid w:val="00CD6152"/>
    <w:rsid w:val="00CD67FB"/>
    <w:rsid w:val="00CD689E"/>
    <w:rsid w:val="00CD699B"/>
    <w:rsid w:val="00CD727B"/>
    <w:rsid w:val="00CD7528"/>
    <w:rsid w:val="00CD756B"/>
    <w:rsid w:val="00CE01AC"/>
    <w:rsid w:val="00CE0D2A"/>
    <w:rsid w:val="00CE1311"/>
    <w:rsid w:val="00CE1393"/>
    <w:rsid w:val="00CE1462"/>
    <w:rsid w:val="00CE156E"/>
    <w:rsid w:val="00CE1822"/>
    <w:rsid w:val="00CE18B6"/>
    <w:rsid w:val="00CE1BBB"/>
    <w:rsid w:val="00CE21B2"/>
    <w:rsid w:val="00CE2222"/>
    <w:rsid w:val="00CE275B"/>
    <w:rsid w:val="00CE2EF9"/>
    <w:rsid w:val="00CE2F41"/>
    <w:rsid w:val="00CE2FF7"/>
    <w:rsid w:val="00CE37F7"/>
    <w:rsid w:val="00CE392C"/>
    <w:rsid w:val="00CE3ACB"/>
    <w:rsid w:val="00CE3CCB"/>
    <w:rsid w:val="00CE4051"/>
    <w:rsid w:val="00CE4114"/>
    <w:rsid w:val="00CE48A9"/>
    <w:rsid w:val="00CE48C8"/>
    <w:rsid w:val="00CE4C9D"/>
    <w:rsid w:val="00CE4EAD"/>
    <w:rsid w:val="00CE4F3D"/>
    <w:rsid w:val="00CE4FD3"/>
    <w:rsid w:val="00CE504C"/>
    <w:rsid w:val="00CE5946"/>
    <w:rsid w:val="00CE6337"/>
    <w:rsid w:val="00CE6CEB"/>
    <w:rsid w:val="00CE744C"/>
    <w:rsid w:val="00CF1063"/>
    <w:rsid w:val="00CF1646"/>
    <w:rsid w:val="00CF18D2"/>
    <w:rsid w:val="00CF280F"/>
    <w:rsid w:val="00CF2B8D"/>
    <w:rsid w:val="00CF2BC6"/>
    <w:rsid w:val="00CF3223"/>
    <w:rsid w:val="00CF3351"/>
    <w:rsid w:val="00CF33FA"/>
    <w:rsid w:val="00CF38AA"/>
    <w:rsid w:val="00CF3BA2"/>
    <w:rsid w:val="00CF3D66"/>
    <w:rsid w:val="00CF480A"/>
    <w:rsid w:val="00CF4A48"/>
    <w:rsid w:val="00CF4D06"/>
    <w:rsid w:val="00CF4D43"/>
    <w:rsid w:val="00CF53A8"/>
    <w:rsid w:val="00CF566A"/>
    <w:rsid w:val="00CF6B08"/>
    <w:rsid w:val="00CF6C45"/>
    <w:rsid w:val="00CF6FE8"/>
    <w:rsid w:val="00CF7172"/>
    <w:rsid w:val="00CF726A"/>
    <w:rsid w:val="00CF77C7"/>
    <w:rsid w:val="00CF7EE8"/>
    <w:rsid w:val="00D00398"/>
    <w:rsid w:val="00D009E4"/>
    <w:rsid w:val="00D00A04"/>
    <w:rsid w:val="00D01298"/>
    <w:rsid w:val="00D01E90"/>
    <w:rsid w:val="00D02432"/>
    <w:rsid w:val="00D026A4"/>
    <w:rsid w:val="00D0288F"/>
    <w:rsid w:val="00D0290C"/>
    <w:rsid w:val="00D02917"/>
    <w:rsid w:val="00D02E5E"/>
    <w:rsid w:val="00D03185"/>
    <w:rsid w:val="00D03610"/>
    <w:rsid w:val="00D03988"/>
    <w:rsid w:val="00D04951"/>
    <w:rsid w:val="00D0497D"/>
    <w:rsid w:val="00D049D8"/>
    <w:rsid w:val="00D04DB5"/>
    <w:rsid w:val="00D051D4"/>
    <w:rsid w:val="00D0524B"/>
    <w:rsid w:val="00D0543B"/>
    <w:rsid w:val="00D05523"/>
    <w:rsid w:val="00D05861"/>
    <w:rsid w:val="00D05AD5"/>
    <w:rsid w:val="00D060EC"/>
    <w:rsid w:val="00D06730"/>
    <w:rsid w:val="00D06981"/>
    <w:rsid w:val="00D06B79"/>
    <w:rsid w:val="00D06E43"/>
    <w:rsid w:val="00D06EB6"/>
    <w:rsid w:val="00D07111"/>
    <w:rsid w:val="00D0765D"/>
    <w:rsid w:val="00D07A62"/>
    <w:rsid w:val="00D10087"/>
    <w:rsid w:val="00D10B3B"/>
    <w:rsid w:val="00D10E80"/>
    <w:rsid w:val="00D10F10"/>
    <w:rsid w:val="00D11133"/>
    <w:rsid w:val="00D115F8"/>
    <w:rsid w:val="00D11D34"/>
    <w:rsid w:val="00D11E03"/>
    <w:rsid w:val="00D11EC9"/>
    <w:rsid w:val="00D12083"/>
    <w:rsid w:val="00D12128"/>
    <w:rsid w:val="00D12418"/>
    <w:rsid w:val="00D125E2"/>
    <w:rsid w:val="00D12950"/>
    <w:rsid w:val="00D12A9F"/>
    <w:rsid w:val="00D12B4B"/>
    <w:rsid w:val="00D12E53"/>
    <w:rsid w:val="00D12EA5"/>
    <w:rsid w:val="00D13142"/>
    <w:rsid w:val="00D13920"/>
    <w:rsid w:val="00D14533"/>
    <w:rsid w:val="00D1454D"/>
    <w:rsid w:val="00D146AE"/>
    <w:rsid w:val="00D14711"/>
    <w:rsid w:val="00D148FB"/>
    <w:rsid w:val="00D14985"/>
    <w:rsid w:val="00D14A2F"/>
    <w:rsid w:val="00D14BB1"/>
    <w:rsid w:val="00D15216"/>
    <w:rsid w:val="00D15522"/>
    <w:rsid w:val="00D15A3A"/>
    <w:rsid w:val="00D15C36"/>
    <w:rsid w:val="00D15E9B"/>
    <w:rsid w:val="00D16044"/>
    <w:rsid w:val="00D1626B"/>
    <w:rsid w:val="00D1660A"/>
    <w:rsid w:val="00D1751D"/>
    <w:rsid w:val="00D17660"/>
    <w:rsid w:val="00D179EE"/>
    <w:rsid w:val="00D17CC7"/>
    <w:rsid w:val="00D2027E"/>
    <w:rsid w:val="00D20654"/>
    <w:rsid w:val="00D20B41"/>
    <w:rsid w:val="00D20DFC"/>
    <w:rsid w:val="00D214E5"/>
    <w:rsid w:val="00D21786"/>
    <w:rsid w:val="00D217C3"/>
    <w:rsid w:val="00D21B0E"/>
    <w:rsid w:val="00D224A1"/>
    <w:rsid w:val="00D22FE7"/>
    <w:rsid w:val="00D22FED"/>
    <w:rsid w:val="00D236FD"/>
    <w:rsid w:val="00D2376E"/>
    <w:rsid w:val="00D24368"/>
    <w:rsid w:val="00D2478A"/>
    <w:rsid w:val="00D24B56"/>
    <w:rsid w:val="00D24EA4"/>
    <w:rsid w:val="00D2536D"/>
    <w:rsid w:val="00D25F83"/>
    <w:rsid w:val="00D26094"/>
    <w:rsid w:val="00D26589"/>
    <w:rsid w:val="00D2679D"/>
    <w:rsid w:val="00D26842"/>
    <w:rsid w:val="00D2692C"/>
    <w:rsid w:val="00D26D3D"/>
    <w:rsid w:val="00D26FA9"/>
    <w:rsid w:val="00D26FC8"/>
    <w:rsid w:val="00D275AE"/>
    <w:rsid w:val="00D279D9"/>
    <w:rsid w:val="00D27A84"/>
    <w:rsid w:val="00D3086E"/>
    <w:rsid w:val="00D30C22"/>
    <w:rsid w:val="00D30E29"/>
    <w:rsid w:val="00D30E59"/>
    <w:rsid w:val="00D30E9D"/>
    <w:rsid w:val="00D310BD"/>
    <w:rsid w:val="00D310F6"/>
    <w:rsid w:val="00D311A9"/>
    <w:rsid w:val="00D31325"/>
    <w:rsid w:val="00D31500"/>
    <w:rsid w:val="00D3241E"/>
    <w:rsid w:val="00D3334A"/>
    <w:rsid w:val="00D335E3"/>
    <w:rsid w:val="00D33795"/>
    <w:rsid w:val="00D33A39"/>
    <w:rsid w:val="00D33A53"/>
    <w:rsid w:val="00D34017"/>
    <w:rsid w:val="00D34B4B"/>
    <w:rsid w:val="00D34B7C"/>
    <w:rsid w:val="00D34BEF"/>
    <w:rsid w:val="00D34DE2"/>
    <w:rsid w:val="00D356A0"/>
    <w:rsid w:val="00D359B7"/>
    <w:rsid w:val="00D35C93"/>
    <w:rsid w:val="00D36ACA"/>
    <w:rsid w:val="00D36CC2"/>
    <w:rsid w:val="00D371AA"/>
    <w:rsid w:val="00D371BD"/>
    <w:rsid w:val="00D3724C"/>
    <w:rsid w:val="00D3730C"/>
    <w:rsid w:val="00D375BE"/>
    <w:rsid w:val="00D4012B"/>
    <w:rsid w:val="00D4085C"/>
    <w:rsid w:val="00D41D1C"/>
    <w:rsid w:val="00D41D8B"/>
    <w:rsid w:val="00D42500"/>
    <w:rsid w:val="00D42559"/>
    <w:rsid w:val="00D4288C"/>
    <w:rsid w:val="00D4299C"/>
    <w:rsid w:val="00D42C14"/>
    <w:rsid w:val="00D42E25"/>
    <w:rsid w:val="00D4301F"/>
    <w:rsid w:val="00D431F6"/>
    <w:rsid w:val="00D4358F"/>
    <w:rsid w:val="00D437E8"/>
    <w:rsid w:val="00D43CC3"/>
    <w:rsid w:val="00D43D26"/>
    <w:rsid w:val="00D43E91"/>
    <w:rsid w:val="00D44920"/>
    <w:rsid w:val="00D44944"/>
    <w:rsid w:val="00D44C27"/>
    <w:rsid w:val="00D44FA6"/>
    <w:rsid w:val="00D4595D"/>
    <w:rsid w:val="00D45D19"/>
    <w:rsid w:val="00D4689C"/>
    <w:rsid w:val="00D46F7F"/>
    <w:rsid w:val="00D47463"/>
    <w:rsid w:val="00D47615"/>
    <w:rsid w:val="00D47686"/>
    <w:rsid w:val="00D47FE1"/>
    <w:rsid w:val="00D5080D"/>
    <w:rsid w:val="00D50A9A"/>
    <w:rsid w:val="00D50B5C"/>
    <w:rsid w:val="00D50E16"/>
    <w:rsid w:val="00D50E1D"/>
    <w:rsid w:val="00D512EF"/>
    <w:rsid w:val="00D514D3"/>
    <w:rsid w:val="00D51876"/>
    <w:rsid w:val="00D51C4A"/>
    <w:rsid w:val="00D51DCF"/>
    <w:rsid w:val="00D5201E"/>
    <w:rsid w:val="00D52DFC"/>
    <w:rsid w:val="00D5317E"/>
    <w:rsid w:val="00D532FA"/>
    <w:rsid w:val="00D53A3E"/>
    <w:rsid w:val="00D5407C"/>
    <w:rsid w:val="00D541D8"/>
    <w:rsid w:val="00D542B0"/>
    <w:rsid w:val="00D54A83"/>
    <w:rsid w:val="00D54C07"/>
    <w:rsid w:val="00D54D58"/>
    <w:rsid w:val="00D54DC9"/>
    <w:rsid w:val="00D55055"/>
    <w:rsid w:val="00D5568E"/>
    <w:rsid w:val="00D55882"/>
    <w:rsid w:val="00D55A62"/>
    <w:rsid w:val="00D56119"/>
    <w:rsid w:val="00D566C9"/>
    <w:rsid w:val="00D56C52"/>
    <w:rsid w:val="00D56CF4"/>
    <w:rsid w:val="00D572BF"/>
    <w:rsid w:val="00D57D9C"/>
    <w:rsid w:val="00D603D1"/>
    <w:rsid w:val="00D60A0A"/>
    <w:rsid w:val="00D60AA0"/>
    <w:rsid w:val="00D60C01"/>
    <w:rsid w:val="00D61521"/>
    <w:rsid w:val="00D61805"/>
    <w:rsid w:val="00D618BF"/>
    <w:rsid w:val="00D62133"/>
    <w:rsid w:val="00D622C5"/>
    <w:rsid w:val="00D62363"/>
    <w:rsid w:val="00D6276C"/>
    <w:rsid w:val="00D62BC0"/>
    <w:rsid w:val="00D62E23"/>
    <w:rsid w:val="00D63264"/>
    <w:rsid w:val="00D6346F"/>
    <w:rsid w:val="00D63703"/>
    <w:rsid w:val="00D6432D"/>
    <w:rsid w:val="00D643B5"/>
    <w:rsid w:val="00D646DD"/>
    <w:rsid w:val="00D64D10"/>
    <w:rsid w:val="00D64D93"/>
    <w:rsid w:val="00D64E9D"/>
    <w:rsid w:val="00D64EBD"/>
    <w:rsid w:val="00D65AF5"/>
    <w:rsid w:val="00D65F35"/>
    <w:rsid w:val="00D66029"/>
    <w:rsid w:val="00D66417"/>
    <w:rsid w:val="00D6686A"/>
    <w:rsid w:val="00D66885"/>
    <w:rsid w:val="00D668BD"/>
    <w:rsid w:val="00D66E38"/>
    <w:rsid w:val="00D67577"/>
    <w:rsid w:val="00D679DF"/>
    <w:rsid w:val="00D67EE5"/>
    <w:rsid w:val="00D67F26"/>
    <w:rsid w:val="00D70622"/>
    <w:rsid w:val="00D706D1"/>
    <w:rsid w:val="00D708C4"/>
    <w:rsid w:val="00D709AD"/>
    <w:rsid w:val="00D70C2C"/>
    <w:rsid w:val="00D7109B"/>
    <w:rsid w:val="00D710E4"/>
    <w:rsid w:val="00D711AD"/>
    <w:rsid w:val="00D7152C"/>
    <w:rsid w:val="00D715DA"/>
    <w:rsid w:val="00D724A9"/>
    <w:rsid w:val="00D7261C"/>
    <w:rsid w:val="00D72764"/>
    <w:rsid w:val="00D72BB0"/>
    <w:rsid w:val="00D72F42"/>
    <w:rsid w:val="00D72FAC"/>
    <w:rsid w:val="00D7382D"/>
    <w:rsid w:val="00D73A4B"/>
    <w:rsid w:val="00D73FC3"/>
    <w:rsid w:val="00D74718"/>
    <w:rsid w:val="00D74C53"/>
    <w:rsid w:val="00D75026"/>
    <w:rsid w:val="00D752D1"/>
    <w:rsid w:val="00D75322"/>
    <w:rsid w:val="00D75C67"/>
    <w:rsid w:val="00D765CC"/>
    <w:rsid w:val="00D76DDE"/>
    <w:rsid w:val="00D77A53"/>
    <w:rsid w:val="00D800FE"/>
    <w:rsid w:val="00D8143F"/>
    <w:rsid w:val="00D818D7"/>
    <w:rsid w:val="00D819EC"/>
    <w:rsid w:val="00D81FB9"/>
    <w:rsid w:val="00D820F6"/>
    <w:rsid w:val="00D83706"/>
    <w:rsid w:val="00D8371A"/>
    <w:rsid w:val="00D83C94"/>
    <w:rsid w:val="00D83CC2"/>
    <w:rsid w:val="00D83F41"/>
    <w:rsid w:val="00D84482"/>
    <w:rsid w:val="00D84E22"/>
    <w:rsid w:val="00D855F6"/>
    <w:rsid w:val="00D8572E"/>
    <w:rsid w:val="00D859EB"/>
    <w:rsid w:val="00D85B92"/>
    <w:rsid w:val="00D85BBA"/>
    <w:rsid w:val="00D85D78"/>
    <w:rsid w:val="00D863B2"/>
    <w:rsid w:val="00D865C3"/>
    <w:rsid w:val="00D86790"/>
    <w:rsid w:val="00D86E54"/>
    <w:rsid w:val="00D86E6C"/>
    <w:rsid w:val="00D86EAE"/>
    <w:rsid w:val="00D87494"/>
    <w:rsid w:val="00D87A15"/>
    <w:rsid w:val="00D87A52"/>
    <w:rsid w:val="00D87D4E"/>
    <w:rsid w:val="00D901D3"/>
    <w:rsid w:val="00D90528"/>
    <w:rsid w:val="00D90727"/>
    <w:rsid w:val="00D90A03"/>
    <w:rsid w:val="00D90AEE"/>
    <w:rsid w:val="00D90B5E"/>
    <w:rsid w:val="00D90C26"/>
    <w:rsid w:val="00D91E99"/>
    <w:rsid w:val="00D924EB"/>
    <w:rsid w:val="00D92715"/>
    <w:rsid w:val="00D92AFE"/>
    <w:rsid w:val="00D9386A"/>
    <w:rsid w:val="00D93BEE"/>
    <w:rsid w:val="00D93F80"/>
    <w:rsid w:val="00D93F8D"/>
    <w:rsid w:val="00D9433F"/>
    <w:rsid w:val="00D949F3"/>
    <w:rsid w:val="00D9515C"/>
    <w:rsid w:val="00D955D8"/>
    <w:rsid w:val="00D95C9B"/>
    <w:rsid w:val="00D962E6"/>
    <w:rsid w:val="00D964CE"/>
    <w:rsid w:val="00D96820"/>
    <w:rsid w:val="00D9690E"/>
    <w:rsid w:val="00D972B6"/>
    <w:rsid w:val="00D97CF1"/>
    <w:rsid w:val="00DA0068"/>
    <w:rsid w:val="00DA044E"/>
    <w:rsid w:val="00DA0AE7"/>
    <w:rsid w:val="00DA0F3E"/>
    <w:rsid w:val="00DA1568"/>
    <w:rsid w:val="00DA1A33"/>
    <w:rsid w:val="00DA1D11"/>
    <w:rsid w:val="00DA2A25"/>
    <w:rsid w:val="00DA2C63"/>
    <w:rsid w:val="00DA2E8A"/>
    <w:rsid w:val="00DA31A0"/>
    <w:rsid w:val="00DA32AB"/>
    <w:rsid w:val="00DA3378"/>
    <w:rsid w:val="00DA39A5"/>
    <w:rsid w:val="00DA3F5C"/>
    <w:rsid w:val="00DA427F"/>
    <w:rsid w:val="00DA44DB"/>
    <w:rsid w:val="00DA4966"/>
    <w:rsid w:val="00DA51EC"/>
    <w:rsid w:val="00DA5629"/>
    <w:rsid w:val="00DA5ED0"/>
    <w:rsid w:val="00DA6197"/>
    <w:rsid w:val="00DA630C"/>
    <w:rsid w:val="00DA65B2"/>
    <w:rsid w:val="00DA6A92"/>
    <w:rsid w:val="00DA6BBF"/>
    <w:rsid w:val="00DA71BA"/>
    <w:rsid w:val="00DA744F"/>
    <w:rsid w:val="00DB0439"/>
    <w:rsid w:val="00DB099F"/>
    <w:rsid w:val="00DB0C80"/>
    <w:rsid w:val="00DB1651"/>
    <w:rsid w:val="00DB17DB"/>
    <w:rsid w:val="00DB1B32"/>
    <w:rsid w:val="00DB2028"/>
    <w:rsid w:val="00DB2060"/>
    <w:rsid w:val="00DB2576"/>
    <w:rsid w:val="00DB26E2"/>
    <w:rsid w:val="00DB2AF8"/>
    <w:rsid w:val="00DB2B2F"/>
    <w:rsid w:val="00DB2C18"/>
    <w:rsid w:val="00DB30BC"/>
    <w:rsid w:val="00DB3294"/>
    <w:rsid w:val="00DB3952"/>
    <w:rsid w:val="00DB396D"/>
    <w:rsid w:val="00DB3B17"/>
    <w:rsid w:val="00DB3B4F"/>
    <w:rsid w:val="00DB3DAA"/>
    <w:rsid w:val="00DB3E2F"/>
    <w:rsid w:val="00DB44DA"/>
    <w:rsid w:val="00DB494E"/>
    <w:rsid w:val="00DB4FAC"/>
    <w:rsid w:val="00DB4FBC"/>
    <w:rsid w:val="00DB590A"/>
    <w:rsid w:val="00DB5ABF"/>
    <w:rsid w:val="00DB5C93"/>
    <w:rsid w:val="00DB5ED8"/>
    <w:rsid w:val="00DB611C"/>
    <w:rsid w:val="00DB6215"/>
    <w:rsid w:val="00DB65C4"/>
    <w:rsid w:val="00DB69ED"/>
    <w:rsid w:val="00DB6AD4"/>
    <w:rsid w:val="00DB6B63"/>
    <w:rsid w:val="00DB6D25"/>
    <w:rsid w:val="00DB6E5B"/>
    <w:rsid w:val="00DB796C"/>
    <w:rsid w:val="00DB7BE4"/>
    <w:rsid w:val="00DB7D98"/>
    <w:rsid w:val="00DC0240"/>
    <w:rsid w:val="00DC064E"/>
    <w:rsid w:val="00DC09E3"/>
    <w:rsid w:val="00DC0CEB"/>
    <w:rsid w:val="00DC1938"/>
    <w:rsid w:val="00DC207D"/>
    <w:rsid w:val="00DC2274"/>
    <w:rsid w:val="00DC2580"/>
    <w:rsid w:val="00DC27EF"/>
    <w:rsid w:val="00DC2ACC"/>
    <w:rsid w:val="00DC3B0B"/>
    <w:rsid w:val="00DC4603"/>
    <w:rsid w:val="00DC4669"/>
    <w:rsid w:val="00DC5205"/>
    <w:rsid w:val="00DC5269"/>
    <w:rsid w:val="00DC55AB"/>
    <w:rsid w:val="00DC57A2"/>
    <w:rsid w:val="00DC5AF2"/>
    <w:rsid w:val="00DC5B63"/>
    <w:rsid w:val="00DC5C43"/>
    <w:rsid w:val="00DC5EA1"/>
    <w:rsid w:val="00DC61EF"/>
    <w:rsid w:val="00DC668E"/>
    <w:rsid w:val="00DC6A62"/>
    <w:rsid w:val="00DC6DC1"/>
    <w:rsid w:val="00DC6DC9"/>
    <w:rsid w:val="00DC6EA9"/>
    <w:rsid w:val="00DC6F05"/>
    <w:rsid w:val="00DC7AC5"/>
    <w:rsid w:val="00DD0A4C"/>
    <w:rsid w:val="00DD0BB5"/>
    <w:rsid w:val="00DD0E0A"/>
    <w:rsid w:val="00DD0E39"/>
    <w:rsid w:val="00DD1A9E"/>
    <w:rsid w:val="00DD1CDD"/>
    <w:rsid w:val="00DD2219"/>
    <w:rsid w:val="00DD2472"/>
    <w:rsid w:val="00DD269C"/>
    <w:rsid w:val="00DD274E"/>
    <w:rsid w:val="00DD2986"/>
    <w:rsid w:val="00DD2F4B"/>
    <w:rsid w:val="00DD3058"/>
    <w:rsid w:val="00DD37DD"/>
    <w:rsid w:val="00DD3952"/>
    <w:rsid w:val="00DD3AAB"/>
    <w:rsid w:val="00DD3C91"/>
    <w:rsid w:val="00DD4173"/>
    <w:rsid w:val="00DD441C"/>
    <w:rsid w:val="00DD46FE"/>
    <w:rsid w:val="00DD477A"/>
    <w:rsid w:val="00DD51F3"/>
    <w:rsid w:val="00DD52F8"/>
    <w:rsid w:val="00DD5E1C"/>
    <w:rsid w:val="00DD6313"/>
    <w:rsid w:val="00DD631C"/>
    <w:rsid w:val="00DD6355"/>
    <w:rsid w:val="00DD7B0D"/>
    <w:rsid w:val="00DD7EBE"/>
    <w:rsid w:val="00DE0028"/>
    <w:rsid w:val="00DE0090"/>
    <w:rsid w:val="00DE0167"/>
    <w:rsid w:val="00DE034C"/>
    <w:rsid w:val="00DE0423"/>
    <w:rsid w:val="00DE0AF9"/>
    <w:rsid w:val="00DE0C00"/>
    <w:rsid w:val="00DE1213"/>
    <w:rsid w:val="00DE123A"/>
    <w:rsid w:val="00DE125F"/>
    <w:rsid w:val="00DE14C8"/>
    <w:rsid w:val="00DE1554"/>
    <w:rsid w:val="00DE1E6F"/>
    <w:rsid w:val="00DE4433"/>
    <w:rsid w:val="00DE4707"/>
    <w:rsid w:val="00DE4854"/>
    <w:rsid w:val="00DE48D0"/>
    <w:rsid w:val="00DE4976"/>
    <w:rsid w:val="00DE5241"/>
    <w:rsid w:val="00DE5F78"/>
    <w:rsid w:val="00DE6635"/>
    <w:rsid w:val="00DE6A23"/>
    <w:rsid w:val="00DE6E5C"/>
    <w:rsid w:val="00DE767A"/>
    <w:rsid w:val="00DE76C5"/>
    <w:rsid w:val="00DE787F"/>
    <w:rsid w:val="00DE7962"/>
    <w:rsid w:val="00DE7A69"/>
    <w:rsid w:val="00DE7A95"/>
    <w:rsid w:val="00DF0381"/>
    <w:rsid w:val="00DF0477"/>
    <w:rsid w:val="00DF05C0"/>
    <w:rsid w:val="00DF0BEB"/>
    <w:rsid w:val="00DF1D4E"/>
    <w:rsid w:val="00DF251F"/>
    <w:rsid w:val="00DF26FE"/>
    <w:rsid w:val="00DF2781"/>
    <w:rsid w:val="00DF3122"/>
    <w:rsid w:val="00DF36E3"/>
    <w:rsid w:val="00DF3B2F"/>
    <w:rsid w:val="00DF3BC6"/>
    <w:rsid w:val="00DF41BA"/>
    <w:rsid w:val="00DF43D1"/>
    <w:rsid w:val="00DF4402"/>
    <w:rsid w:val="00DF46C2"/>
    <w:rsid w:val="00DF475F"/>
    <w:rsid w:val="00DF4D2D"/>
    <w:rsid w:val="00DF53AC"/>
    <w:rsid w:val="00DF541B"/>
    <w:rsid w:val="00DF5554"/>
    <w:rsid w:val="00DF5616"/>
    <w:rsid w:val="00DF573E"/>
    <w:rsid w:val="00DF5D2B"/>
    <w:rsid w:val="00DF5F30"/>
    <w:rsid w:val="00DF5FF3"/>
    <w:rsid w:val="00DF6847"/>
    <w:rsid w:val="00DF6BD8"/>
    <w:rsid w:val="00DF76C5"/>
    <w:rsid w:val="00DF7AB0"/>
    <w:rsid w:val="00E00137"/>
    <w:rsid w:val="00E0056A"/>
    <w:rsid w:val="00E008B4"/>
    <w:rsid w:val="00E01519"/>
    <w:rsid w:val="00E0153B"/>
    <w:rsid w:val="00E0198C"/>
    <w:rsid w:val="00E02148"/>
    <w:rsid w:val="00E02593"/>
    <w:rsid w:val="00E025D2"/>
    <w:rsid w:val="00E02E77"/>
    <w:rsid w:val="00E02F86"/>
    <w:rsid w:val="00E0306D"/>
    <w:rsid w:val="00E0322C"/>
    <w:rsid w:val="00E03553"/>
    <w:rsid w:val="00E041C2"/>
    <w:rsid w:val="00E046AE"/>
    <w:rsid w:val="00E04847"/>
    <w:rsid w:val="00E04864"/>
    <w:rsid w:val="00E04A9E"/>
    <w:rsid w:val="00E04DC0"/>
    <w:rsid w:val="00E05036"/>
    <w:rsid w:val="00E050BE"/>
    <w:rsid w:val="00E05344"/>
    <w:rsid w:val="00E05B08"/>
    <w:rsid w:val="00E05CB7"/>
    <w:rsid w:val="00E06104"/>
    <w:rsid w:val="00E06167"/>
    <w:rsid w:val="00E06339"/>
    <w:rsid w:val="00E06B71"/>
    <w:rsid w:val="00E070C0"/>
    <w:rsid w:val="00E071C1"/>
    <w:rsid w:val="00E1001A"/>
    <w:rsid w:val="00E1073C"/>
    <w:rsid w:val="00E10740"/>
    <w:rsid w:val="00E10834"/>
    <w:rsid w:val="00E10B71"/>
    <w:rsid w:val="00E10D07"/>
    <w:rsid w:val="00E10DF8"/>
    <w:rsid w:val="00E114E2"/>
    <w:rsid w:val="00E11938"/>
    <w:rsid w:val="00E11DA3"/>
    <w:rsid w:val="00E11EBF"/>
    <w:rsid w:val="00E121B1"/>
    <w:rsid w:val="00E12330"/>
    <w:rsid w:val="00E1242A"/>
    <w:rsid w:val="00E126C5"/>
    <w:rsid w:val="00E13430"/>
    <w:rsid w:val="00E1365E"/>
    <w:rsid w:val="00E13A7C"/>
    <w:rsid w:val="00E13CA0"/>
    <w:rsid w:val="00E13FD9"/>
    <w:rsid w:val="00E14679"/>
    <w:rsid w:val="00E14CD5"/>
    <w:rsid w:val="00E14D4A"/>
    <w:rsid w:val="00E14E1A"/>
    <w:rsid w:val="00E150E3"/>
    <w:rsid w:val="00E15286"/>
    <w:rsid w:val="00E15791"/>
    <w:rsid w:val="00E15887"/>
    <w:rsid w:val="00E15E2D"/>
    <w:rsid w:val="00E16608"/>
    <w:rsid w:val="00E16C14"/>
    <w:rsid w:val="00E170D1"/>
    <w:rsid w:val="00E17164"/>
    <w:rsid w:val="00E17224"/>
    <w:rsid w:val="00E1749F"/>
    <w:rsid w:val="00E1772C"/>
    <w:rsid w:val="00E200DC"/>
    <w:rsid w:val="00E2015E"/>
    <w:rsid w:val="00E20CAF"/>
    <w:rsid w:val="00E20D2E"/>
    <w:rsid w:val="00E20E61"/>
    <w:rsid w:val="00E2107A"/>
    <w:rsid w:val="00E21435"/>
    <w:rsid w:val="00E2196B"/>
    <w:rsid w:val="00E2206B"/>
    <w:rsid w:val="00E220D2"/>
    <w:rsid w:val="00E223D7"/>
    <w:rsid w:val="00E2243C"/>
    <w:rsid w:val="00E22B36"/>
    <w:rsid w:val="00E22DA4"/>
    <w:rsid w:val="00E22E8F"/>
    <w:rsid w:val="00E22EC6"/>
    <w:rsid w:val="00E23723"/>
    <w:rsid w:val="00E237FA"/>
    <w:rsid w:val="00E23FBF"/>
    <w:rsid w:val="00E241A4"/>
    <w:rsid w:val="00E24352"/>
    <w:rsid w:val="00E245D8"/>
    <w:rsid w:val="00E247DA"/>
    <w:rsid w:val="00E24FB1"/>
    <w:rsid w:val="00E24FCB"/>
    <w:rsid w:val="00E255E4"/>
    <w:rsid w:val="00E25768"/>
    <w:rsid w:val="00E259E0"/>
    <w:rsid w:val="00E25C3C"/>
    <w:rsid w:val="00E25EF2"/>
    <w:rsid w:val="00E263FE"/>
    <w:rsid w:val="00E26836"/>
    <w:rsid w:val="00E26B24"/>
    <w:rsid w:val="00E26C2E"/>
    <w:rsid w:val="00E27374"/>
    <w:rsid w:val="00E27459"/>
    <w:rsid w:val="00E274C3"/>
    <w:rsid w:val="00E277F7"/>
    <w:rsid w:val="00E27895"/>
    <w:rsid w:val="00E27FC8"/>
    <w:rsid w:val="00E305B0"/>
    <w:rsid w:val="00E30BA3"/>
    <w:rsid w:val="00E30EC0"/>
    <w:rsid w:val="00E31002"/>
    <w:rsid w:val="00E310F5"/>
    <w:rsid w:val="00E31149"/>
    <w:rsid w:val="00E317DE"/>
    <w:rsid w:val="00E319E0"/>
    <w:rsid w:val="00E31D0E"/>
    <w:rsid w:val="00E31D23"/>
    <w:rsid w:val="00E32589"/>
    <w:rsid w:val="00E32BE7"/>
    <w:rsid w:val="00E32CD0"/>
    <w:rsid w:val="00E32D5B"/>
    <w:rsid w:val="00E32ECA"/>
    <w:rsid w:val="00E334A9"/>
    <w:rsid w:val="00E337FD"/>
    <w:rsid w:val="00E3380C"/>
    <w:rsid w:val="00E33AFF"/>
    <w:rsid w:val="00E33C34"/>
    <w:rsid w:val="00E33DC0"/>
    <w:rsid w:val="00E345F7"/>
    <w:rsid w:val="00E34F06"/>
    <w:rsid w:val="00E35769"/>
    <w:rsid w:val="00E36851"/>
    <w:rsid w:val="00E3693C"/>
    <w:rsid w:val="00E36ABE"/>
    <w:rsid w:val="00E37285"/>
    <w:rsid w:val="00E37401"/>
    <w:rsid w:val="00E37867"/>
    <w:rsid w:val="00E37BEA"/>
    <w:rsid w:val="00E400A0"/>
    <w:rsid w:val="00E4056D"/>
    <w:rsid w:val="00E40659"/>
    <w:rsid w:val="00E40688"/>
    <w:rsid w:val="00E41535"/>
    <w:rsid w:val="00E4154B"/>
    <w:rsid w:val="00E4189A"/>
    <w:rsid w:val="00E41B22"/>
    <w:rsid w:val="00E424A5"/>
    <w:rsid w:val="00E4286D"/>
    <w:rsid w:val="00E429BC"/>
    <w:rsid w:val="00E42D4A"/>
    <w:rsid w:val="00E42D60"/>
    <w:rsid w:val="00E43D0A"/>
    <w:rsid w:val="00E43DB8"/>
    <w:rsid w:val="00E43F5F"/>
    <w:rsid w:val="00E4418B"/>
    <w:rsid w:val="00E44315"/>
    <w:rsid w:val="00E446D1"/>
    <w:rsid w:val="00E44A5B"/>
    <w:rsid w:val="00E44E31"/>
    <w:rsid w:val="00E45536"/>
    <w:rsid w:val="00E455F5"/>
    <w:rsid w:val="00E464A4"/>
    <w:rsid w:val="00E464CC"/>
    <w:rsid w:val="00E4706F"/>
    <w:rsid w:val="00E47101"/>
    <w:rsid w:val="00E47B4B"/>
    <w:rsid w:val="00E50314"/>
    <w:rsid w:val="00E5060C"/>
    <w:rsid w:val="00E507C8"/>
    <w:rsid w:val="00E50A4E"/>
    <w:rsid w:val="00E516D1"/>
    <w:rsid w:val="00E517CD"/>
    <w:rsid w:val="00E51E0A"/>
    <w:rsid w:val="00E52345"/>
    <w:rsid w:val="00E523E0"/>
    <w:rsid w:val="00E524A5"/>
    <w:rsid w:val="00E5253F"/>
    <w:rsid w:val="00E52A2C"/>
    <w:rsid w:val="00E53164"/>
    <w:rsid w:val="00E5325F"/>
    <w:rsid w:val="00E547F8"/>
    <w:rsid w:val="00E54835"/>
    <w:rsid w:val="00E54EF3"/>
    <w:rsid w:val="00E55343"/>
    <w:rsid w:val="00E55DC6"/>
    <w:rsid w:val="00E5621D"/>
    <w:rsid w:val="00E563C2"/>
    <w:rsid w:val="00E56E80"/>
    <w:rsid w:val="00E5700C"/>
    <w:rsid w:val="00E571F1"/>
    <w:rsid w:val="00E572C5"/>
    <w:rsid w:val="00E57F59"/>
    <w:rsid w:val="00E57FC9"/>
    <w:rsid w:val="00E601EB"/>
    <w:rsid w:val="00E608D9"/>
    <w:rsid w:val="00E608ED"/>
    <w:rsid w:val="00E60914"/>
    <w:rsid w:val="00E60A6E"/>
    <w:rsid w:val="00E60B23"/>
    <w:rsid w:val="00E610B2"/>
    <w:rsid w:val="00E61EBF"/>
    <w:rsid w:val="00E62B54"/>
    <w:rsid w:val="00E62C35"/>
    <w:rsid w:val="00E63177"/>
    <w:rsid w:val="00E633F1"/>
    <w:rsid w:val="00E63446"/>
    <w:rsid w:val="00E636B4"/>
    <w:rsid w:val="00E636EA"/>
    <w:rsid w:val="00E637C4"/>
    <w:rsid w:val="00E63ADE"/>
    <w:rsid w:val="00E63DB4"/>
    <w:rsid w:val="00E63ED7"/>
    <w:rsid w:val="00E63EEC"/>
    <w:rsid w:val="00E643F4"/>
    <w:rsid w:val="00E6516B"/>
    <w:rsid w:val="00E6516D"/>
    <w:rsid w:val="00E65E54"/>
    <w:rsid w:val="00E661E9"/>
    <w:rsid w:val="00E6624F"/>
    <w:rsid w:val="00E66697"/>
    <w:rsid w:val="00E66934"/>
    <w:rsid w:val="00E6741B"/>
    <w:rsid w:val="00E674C3"/>
    <w:rsid w:val="00E7028D"/>
    <w:rsid w:val="00E703A1"/>
    <w:rsid w:val="00E70A7F"/>
    <w:rsid w:val="00E70AF9"/>
    <w:rsid w:val="00E715FD"/>
    <w:rsid w:val="00E7187F"/>
    <w:rsid w:val="00E719E6"/>
    <w:rsid w:val="00E71B3E"/>
    <w:rsid w:val="00E71CB2"/>
    <w:rsid w:val="00E71D01"/>
    <w:rsid w:val="00E71EA2"/>
    <w:rsid w:val="00E7201D"/>
    <w:rsid w:val="00E722FB"/>
    <w:rsid w:val="00E72A6A"/>
    <w:rsid w:val="00E72B7E"/>
    <w:rsid w:val="00E73235"/>
    <w:rsid w:val="00E733D5"/>
    <w:rsid w:val="00E73B0B"/>
    <w:rsid w:val="00E73B7E"/>
    <w:rsid w:val="00E73E07"/>
    <w:rsid w:val="00E73EE8"/>
    <w:rsid w:val="00E73FF9"/>
    <w:rsid w:val="00E740A3"/>
    <w:rsid w:val="00E74126"/>
    <w:rsid w:val="00E74424"/>
    <w:rsid w:val="00E745D4"/>
    <w:rsid w:val="00E74896"/>
    <w:rsid w:val="00E74D36"/>
    <w:rsid w:val="00E74E1A"/>
    <w:rsid w:val="00E74F67"/>
    <w:rsid w:val="00E75708"/>
    <w:rsid w:val="00E75F84"/>
    <w:rsid w:val="00E75FD0"/>
    <w:rsid w:val="00E7603A"/>
    <w:rsid w:val="00E7606A"/>
    <w:rsid w:val="00E765E8"/>
    <w:rsid w:val="00E765EC"/>
    <w:rsid w:val="00E7711E"/>
    <w:rsid w:val="00E772AE"/>
    <w:rsid w:val="00E778DE"/>
    <w:rsid w:val="00E80232"/>
    <w:rsid w:val="00E8105C"/>
    <w:rsid w:val="00E81536"/>
    <w:rsid w:val="00E817E4"/>
    <w:rsid w:val="00E81C81"/>
    <w:rsid w:val="00E81CF3"/>
    <w:rsid w:val="00E81D40"/>
    <w:rsid w:val="00E82232"/>
    <w:rsid w:val="00E82526"/>
    <w:rsid w:val="00E83344"/>
    <w:rsid w:val="00E833B1"/>
    <w:rsid w:val="00E833F6"/>
    <w:rsid w:val="00E835A6"/>
    <w:rsid w:val="00E83DD0"/>
    <w:rsid w:val="00E84102"/>
    <w:rsid w:val="00E8410C"/>
    <w:rsid w:val="00E84E3D"/>
    <w:rsid w:val="00E8576B"/>
    <w:rsid w:val="00E85774"/>
    <w:rsid w:val="00E85D39"/>
    <w:rsid w:val="00E86D2C"/>
    <w:rsid w:val="00E870BC"/>
    <w:rsid w:val="00E877DE"/>
    <w:rsid w:val="00E87C4E"/>
    <w:rsid w:val="00E90631"/>
    <w:rsid w:val="00E912B5"/>
    <w:rsid w:val="00E91FA4"/>
    <w:rsid w:val="00E92009"/>
    <w:rsid w:val="00E93038"/>
    <w:rsid w:val="00E93DC2"/>
    <w:rsid w:val="00E93F69"/>
    <w:rsid w:val="00E9454E"/>
    <w:rsid w:val="00E94C25"/>
    <w:rsid w:val="00E9524D"/>
    <w:rsid w:val="00E95A8D"/>
    <w:rsid w:val="00E95C70"/>
    <w:rsid w:val="00E95CEA"/>
    <w:rsid w:val="00E96448"/>
    <w:rsid w:val="00E9691B"/>
    <w:rsid w:val="00E9708E"/>
    <w:rsid w:val="00E97992"/>
    <w:rsid w:val="00E97AF1"/>
    <w:rsid w:val="00E97B21"/>
    <w:rsid w:val="00E97DAF"/>
    <w:rsid w:val="00EA0168"/>
    <w:rsid w:val="00EA047A"/>
    <w:rsid w:val="00EA0676"/>
    <w:rsid w:val="00EA0681"/>
    <w:rsid w:val="00EA07E7"/>
    <w:rsid w:val="00EA0B2E"/>
    <w:rsid w:val="00EA13F2"/>
    <w:rsid w:val="00EA173E"/>
    <w:rsid w:val="00EA1A02"/>
    <w:rsid w:val="00EA224A"/>
    <w:rsid w:val="00EA23EB"/>
    <w:rsid w:val="00EA245B"/>
    <w:rsid w:val="00EA28DD"/>
    <w:rsid w:val="00EA2C1A"/>
    <w:rsid w:val="00EA3047"/>
    <w:rsid w:val="00EA3206"/>
    <w:rsid w:val="00EA33D5"/>
    <w:rsid w:val="00EA3570"/>
    <w:rsid w:val="00EA3773"/>
    <w:rsid w:val="00EA3AB8"/>
    <w:rsid w:val="00EA3EAE"/>
    <w:rsid w:val="00EA4342"/>
    <w:rsid w:val="00EA472F"/>
    <w:rsid w:val="00EA4972"/>
    <w:rsid w:val="00EA55DA"/>
    <w:rsid w:val="00EA5AD1"/>
    <w:rsid w:val="00EA5AED"/>
    <w:rsid w:val="00EA5E67"/>
    <w:rsid w:val="00EA67EB"/>
    <w:rsid w:val="00EA6D51"/>
    <w:rsid w:val="00EA6F9A"/>
    <w:rsid w:val="00EA77B9"/>
    <w:rsid w:val="00EA7B2F"/>
    <w:rsid w:val="00EB0232"/>
    <w:rsid w:val="00EB0333"/>
    <w:rsid w:val="00EB052E"/>
    <w:rsid w:val="00EB0768"/>
    <w:rsid w:val="00EB0832"/>
    <w:rsid w:val="00EB1D78"/>
    <w:rsid w:val="00EB220B"/>
    <w:rsid w:val="00EB22FC"/>
    <w:rsid w:val="00EB29B0"/>
    <w:rsid w:val="00EB2CFB"/>
    <w:rsid w:val="00EB34A3"/>
    <w:rsid w:val="00EB38F0"/>
    <w:rsid w:val="00EB3CD1"/>
    <w:rsid w:val="00EB4689"/>
    <w:rsid w:val="00EB46DD"/>
    <w:rsid w:val="00EB48D6"/>
    <w:rsid w:val="00EB493A"/>
    <w:rsid w:val="00EB5201"/>
    <w:rsid w:val="00EB53DE"/>
    <w:rsid w:val="00EB55E3"/>
    <w:rsid w:val="00EB5BAB"/>
    <w:rsid w:val="00EB66D2"/>
    <w:rsid w:val="00EB6849"/>
    <w:rsid w:val="00EB6931"/>
    <w:rsid w:val="00EB69E0"/>
    <w:rsid w:val="00EB72F6"/>
    <w:rsid w:val="00EB7470"/>
    <w:rsid w:val="00EB763D"/>
    <w:rsid w:val="00EB7734"/>
    <w:rsid w:val="00EB7E28"/>
    <w:rsid w:val="00EB7EC4"/>
    <w:rsid w:val="00EC0293"/>
    <w:rsid w:val="00EC0294"/>
    <w:rsid w:val="00EC04D2"/>
    <w:rsid w:val="00EC07F2"/>
    <w:rsid w:val="00EC0C4F"/>
    <w:rsid w:val="00EC0D24"/>
    <w:rsid w:val="00EC17A9"/>
    <w:rsid w:val="00EC1AAF"/>
    <w:rsid w:val="00EC1F33"/>
    <w:rsid w:val="00EC2116"/>
    <w:rsid w:val="00EC212D"/>
    <w:rsid w:val="00EC2562"/>
    <w:rsid w:val="00EC272E"/>
    <w:rsid w:val="00EC2914"/>
    <w:rsid w:val="00EC2C08"/>
    <w:rsid w:val="00EC2F38"/>
    <w:rsid w:val="00EC3224"/>
    <w:rsid w:val="00EC359C"/>
    <w:rsid w:val="00EC3957"/>
    <w:rsid w:val="00EC3F30"/>
    <w:rsid w:val="00EC4048"/>
    <w:rsid w:val="00EC406B"/>
    <w:rsid w:val="00EC418B"/>
    <w:rsid w:val="00EC44CC"/>
    <w:rsid w:val="00EC4926"/>
    <w:rsid w:val="00EC4A6F"/>
    <w:rsid w:val="00EC4D5E"/>
    <w:rsid w:val="00EC5062"/>
    <w:rsid w:val="00EC5228"/>
    <w:rsid w:val="00EC55F9"/>
    <w:rsid w:val="00EC5A6E"/>
    <w:rsid w:val="00EC5C61"/>
    <w:rsid w:val="00EC6030"/>
    <w:rsid w:val="00EC669D"/>
    <w:rsid w:val="00EC674B"/>
    <w:rsid w:val="00EC69AB"/>
    <w:rsid w:val="00EC6B12"/>
    <w:rsid w:val="00EC6CA2"/>
    <w:rsid w:val="00EC6F1B"/>
    <w:rsid w:val="00EC7768"/>
    <w:rsid w:val="00EC7888"/>
    <w:rsid w:val="00EC7C45"/>
    <w:rsid w:val="00EC7CCE"/>
    <w:rsid w:val="00ED090F"/>
    <w:rsid w:val="00ED0B57"/>
    <w:rsid w:val="00ED1331"/>
    <w:rsid w:val="00ED13BD"/>
    <w:rsid w:val="00ED175C"/>
    <w:rsid w:val="00ED1848"/>
    <w:rsid w:val="00ED1A03"/>
    <w:rsid w:val="00ED1F2C"/>
    <w:rsid w:val="00ED2141"/>
    <w:rsid w:val="00ED25B2"/>
    <w:rsid w:val="00ED2C57"/>
    <w:rsid w:val="00ED2C7D"/>
    <w:rsid w:val="00ED389F"/>
    <w:rsid w:val="00ED3F27"/>
    <w:rsid w:val="00ED422C"/>
    <w:rsid w:val="00ED48C6"/>
    <w:rsid w:val="00ED4A5D"/>
    <w:rsid w:val="00ED4B6E"/>
    <w:rsid w:val="00ED51E0"/>
    <w:rsid w:val="00ED551D"/>
    <w:rsid w:val="00ED6171"/>
    <w:rsid w:val="00ED6269"/>
    <w:rsid w:val="00ED62DD"/>
    <w:rsid w:val="00ED6CD4"/>
    <w:rsid w:val="00ED7393"/>
    <w:rsid w:val="00ED778A"/>
    <w:rsid w:val="00ED7875"/>
    <w:rsid w:val="00ED7B33"/>
    <w:rsid w:val="00ED7CF9"/>
    <w:rsid w:val="00ED7E95"/>
    <w:rsid w:val="00ED7F40"/>
    <w:rsid w:val="00EE0B6F"/>
    <w:rsid w:val="00EE1443"/>
    <w:rsid w:val="00EE17C5"/>
    <w:rsid w:val="00EE19A0"/>
    <w:rsid w:val="00EE19B7"/>
    <w:rsid w:val="00EE1CBB"/>
    <w:rsid w:val="00EE1F3C"/>
    <w:rsid w:val="00EE21F1"/>
    <w:rsid w:val="00EE2225"/>
    <w:rsid w:val="00EE23EE"/>
    <w:rsid w:val="00EE24BB"/>
    <w:rsid w:val="00EE2893"/>
    <w:rsid w:val="00EE2958"/>
    <w:rsid w:val="00EE2A21"/>
    <w:rsid w:val="00EE2D20"/>
    <w:rsid w:val="00EE3106"/>
    <w:rsid w:val="00EE322D"/>
    <w:rsid w:val="00EE3A74"/>
    <w:rsid w:val="00EE3A80"/>
    <w:rsid w:val="00EE4047"/>
    <w:rsid w:val="00EE4E0F"/>
    <w:rsid w:val="00EE5706"/>
    <w:rsid w:val="00EE58DF"/>
    <w:rsid w:val="00EE5B39"/>
    <w:rsid w:val="00EE5BDB"/>
    <w:rsid w:val="00EE6399"/>
    <w:rsid w:val="00EE6582"/>
    <w:rsid w:val="00EE66FF"/>
    <w:rsid w:val="00EE687E"/>
    <w:rsid w:val="00EE6A1A"/>
    <w:rsid w:val="00EE75C3"/>
    <w:rsid w:val="00EE7631"/>
    <w:rsid w:val="00EE7A4E"/>
    <w:rsid w:val="00EF0072"/>
    <w:rsid w:val="00EF06F1"/>
    <w:rsid w:val="00EF0732"/>
    <w:rsid w:val="00EF08A9"/>
    <w:rsid w:val="00EF1006"/>
    <w:rsid w:val="00EF10AA"/>
    <w:rsid w:val="00EF1373"/>
    <w:rsid w:val="00EF1B37"/>
    <w:rsid w:val="00EF1BA0"/>
    <w:rsid w:val="00EF2180"/>
    <w:rsid w:val="00EF21D7"/>
    <w:rsid w:val="00EF2E62"/>
    <w:rsid w:val="00EF2ECF"/>
    <w:rsid w:val="00EF2F8C"/>
    <w:rsid w:val="00EF39FF"/>
    <w:rsid w:val="00EF3A0C"/>
    <w:rsid w:val="00EF4816"/>
    <w:rsid w:val="00EF5E15"/>
    <w:rsid w:val="00EF5FB0"/>
    <w:rsid w:val="00EF6116"/>
    <w:rsid w:val="00EF629F"/>
    <w:rsid w:val="00EF6AB6"/>
    <w:rsid w:val="00EF6CD3"/>
    <w:rsid w:val="00EF757C"/>
    <w:rsid w:val="00EF7F97"/>
    <w:rsid w:val="00F001F1"/>
    <w:rsid w:val="00F0058F"/>
    <w:rsid w:val="00F00596"/>
    <w:rsid w:val="00F00766"/>
    <w:rsid w:val="00F01225"/>
    <w:rsid w:val="00F01410"/>
    <w:rsid w:val="00F0146C"/>
    <w:rsid w:val="00F01539"/>
    <w:rsid w:val="00F016B7"/>
    <w:rsid w:val="00F018EF"/>
    <w:rsid w:val="00F0245F"/>
    <w:rsid w:val="00F02AF1"/>
    <w:rsid w:val="00F03310"/>
    <w:rsid w:val="00F033EA"/>
    <w:rsid w:val="00F0377A"/>
    <w:rsid w:val="00F03B04"/>
    <w:rsid w:val="00F03CEA"/>
    <w:rsid w:val="00F043CA"/>
    <w:rsid w:val="00F0466A"/>
    <w:rsid w:val="00F046DE"/>
    <w:rsid w:val="00F04803"/>
    <w:rsid w:val="00F04935"/>
    <w:rsid w:val="00F04EC2"/>
    <w:rsid w:val="00F056F3"/>
    <w:rsid w:val="00F05B41"/>
    <w:rsid w:val="00F063BE"/>
    <w:rsid w:val="00F064ED"/>
    <w:rsid w:val="00F06BBF"/>
    <w:rsid w:val="00F06E42"/>
    <w:rsid w:val="00F0714C"/>
    <w:rsid w:val="00F07DAA"/>
    <w:rsid w:val="00F07FDF"/>
    <w:rsid w:val="00F101D6"/>
    <w:rsid w:val="00F109CA"/>
    <w:rsid w:val="00F110A5"/>
    <w:rsid w:val="00F1133C"/>
    <w:rsid w:val="00F11906"/>
    <w:rsid w:val="00F11D2F"/>
    <w:rsid w:val="00F11DD9"/>
    <w:rsid w:val="00F12210"/>
    <w:rsid w:val="00F12BD0"/>
    <w:rsid w:val="00F13048"/>
    <w:rsid w:val="00F132AC"/>
    <w:rsid w:val="00F13487"/>
    <w:rsid w:val="00F13492"/>
    <w:rsid w:val="00F13C6B"/>
    <w:rsid w:val="00F13EB8"/>
    <w:rsid w:val="00F140F7"/>
    <w:rsid w:val="00F142E5"/>
    <w:rsid w:val="00F142EB"/>
    <w:rsid w:val="00F14394"/>
    <w:rsid w:val="00F1486D"/>
    <w:rsid w:val="00F14936"/>
    <w:rsid w:val="00F14BF8"/>
    <w:rsid w:val="00F151DD"/>
    <w:rsid w:val="00F15422"/>
    <w:rsid w:val="00F154B1"/>
    <w:rsid w:val="00F15BA0"/>
    <w:rsid w:val="00F16341"/>
    <w:rsid w:val="00F16984"/>
    <w:rsid w:val="00F16A10"/>
    <w:rsid w:val="00F16B4D"/>
    <w:rsid w:val="00F16E49"/>
    <w:rsid w:val="00F178DD"/>
    <w:rsid w:val="00F17A7C"/>
    <w:rsid w:val="00F200D3"/>
    <w:rsid w:val="00F205DE"/>
    <w:rsid w:val="00F205F0"/>
    <w:rsid w:val="00F20D6D"/>
    <w:rsid w:val="00F212E7"/>
    <w:rsid w:val="00F2130E"/>
    <w:rsid w:val="00F2137F"/>
    <w:rsid w:val="00F21C50"/>
    <w:rsid w:val="00F21F62"/>
    <w:rsid w:val="00F21F84"/>
    <w:rsid w:val="00F224D4"/>
    <w:rsid w:val="00F229A9"/>
    <w:rsid w:val="00F22D48"/>
    <w:rsid w:val="00F232E2"/>
    <w:rsid w:val="00F23491"/>
    <w:rsid w:val="00F23793"/>
    <w:rsid w:val="00F23A0C"/>
    <w:rsid w:val="00F24198"/>
    <w:rsid w:val="00F246AD"/>
    <w:rsid w:val="00F247A2"/>
    <w:rsid w:val="00F247CD"/>
    <w:rsid w:val="00F24C49"/>
    <w:rsid w:val="00F24EBF"/>
    <w:rsid w:val="00F25FE1"/>
    <w:rsid w:val="00F2678D"/>
    <w:rsid w:val="00F269A9"/>
    <w:rsid w:val="00F26E62"/>
    <w:rsid w:val="00F270C9"/>
    <w:rsid w:val="00F2713C"/>
    <w:rsid w:val="00F27CAC"/>
    <w:rsid w:val="00F27CEC"/>
    <w:rsid w:val="00F27D92"/>
    <w:rsid w:val="00F302AB"/>
    <w:rsid w:val="00F30344"/>
    <w:rsid w:val="00F30685"/>
    <w:rsid w:val="00F3101B"/>
    <w:rsid w:val="00F31525"/>
    <w:rsid w:val="00F31A15"/>
    <w:rsid w:val="00F31A3B"/>
    <w:rsid w:val="00F320D6"/>
    <w:rsid w:val="00F32857"/>
    <w:rsid w:val="00F32924"/>
    <w:rsid w:val="00F329A2"/>
    <w:rsid w:val="00F32FD2"/>
    <w:rsid w:val="00F33323"/>
    <w:rsid w:val="00F3355B"/>
    <w:rsid w:val="00F33688"/>
    <w:rsid w:val="00F33D34"/>
    <w:rsid w:val="00F33ECD"/>
    <w:rsid w:val="00F34143"/>
    <w:rsid w:val="00F34342"/>
    <w:rsid w:val="00F34695"/>
    <w:rsid w:val="00F3472C"/>
    <w:rsid w:val="00F34C8B"/>
    <w:rsid w:val="00F34E88"/>
    <w:rsid w:val="00F35259"/>
    <w:rsid w:val="00F3561B"/>
    <w:rsid w:val="00F35D94"/>
    <w:rsid w:val="00F36D05"/>
    <w:rsid w:val="00F36F40"/>
    <w:rsid w:val="00F36FC7"/>
    <w:rsid w:val="00F37212"/>
    <w:rsid w:val="00F373A5"/>
    <w:rsid w:val="00F376E5"/>
    <w:rsid w:val="00F400F6"/>
    <w:rsid w:val="00F401FC"/>
    <w:rsid w:val="00F40726"/>
    <w:rsid w:val="00F40814"/>
    <w:rsid w:val="00F40C3B"/>
    <w:rsid w:val="00F41048"/>
    <w:rsid w:val="00F411E1"/>
    <w:rsid w:val="00F41307"/>
    <w:rsid w:val="00F41B4B"/>
    <w:rsid w:val="00F41BCF"/>
    <w:rsid w:val="00F42784"/>
    <w:rsid w:val="00F42A97"/>
    <w:rsid w:val="00F42C76"/>
    <w:rsid w:val="00F42C9E"/>
    <w:rsid w:val="00F42D68"/>
    <w:rsid w:val="00F43121"/>
    <w:rsid w:val="00F431E7"/>
    <w:rsid w:val="00F4326F"/>
    <w:rsid w:val="00F4330F"/>
    <w:rsid w:val="00F43357"/>
    <w:rsid w:val="00F4351A"/>
    <w:rsid w:val="00F43587"/>
    <w:rsid w:val="00F43822"/>
    <w:rsid w:val="00F43979"/>
    <w:rsid w:val="00F439A2"/>
    <w:rsid w:val="00F439F4"/>
    <w:rsid w:val="00F43C1D"/>
    <w:rsid w:val="00F441A6"/>
    <w:rsid w:val="00F44AFF"/>
    <w:rsid w:val="00F45118"/>
    <w:rsid w:val="00F45316"/>
    <w:rsid w:val="00F455C8"/>
    <w:rsid w:val="00F465AB"/>
    <w:rsid w:val="00F4666C"/>
    <w:rsid w:val="00F468A3"/>
    <w:rsid w:val="00F46B1E"/>
    <w:rsid w:val="00F46E4E"/>
    <w:rsid w:val="00F46F0E"/>
    <w:rsid w:val="00F46F6A"/>
    <w:rsid w:val="00F46FC3"/>
    <w:rsid w:val="00F472B5"/>
    <w:rsid w:val="00F47DE7"/>
    <w:rsid w:val="00F50666"/>
    <w:rsid w:val="00F50827"/>
    <w:rsid w:val="00F50A76"/>
    <w:rsid w:val="00F51144"/>
    <w:rsid w:val="00F5242E"/>
    <w:rsid w:val="00F5273E"/>
    <w:rsid w:val="00F52B9B"/>
    <w:rsid w:val="00F53D06"/>
    <w:rsid w:val="00F54820"/>
    <w:rsid w:val="00F54947"/>
    <w:rsid w:val="00F550AB"/>
    <w:rsid w:val="00F55324"/>
    <w:rsid w:val="00F55BC1"/>
    <w:rsid w:val="00F55E3D"/>
    <w:rsid w:val="00F55F43"/>
    <w:rsid w:val="00F56259"/>
    <w:rsid w:val="00F5650F"/>
    <w:rsid w:val="00F5656A"/>
    <w:rsid w:val="00F565B4"/>
    <w:rsid w:val="00F565B9"/>
    <w:rsid w:val="00F5683E"/>
    <w:rsid w:val="00F568FE"/>
    <w:rsid w:val="00F56A01"/>
    <w:rsid w:val="00F56AC0"/>
    <w:rsid w:val="00F56D2A"/>
    <w:rsid w:val="00F56E30"/>
    <w:rsid w:val="00F56E3F"/>
    <w:rsid w:val="00F5724C"/>
    <w:rsid w:val="00F57355"/>
    <w:rsid w:val="00F574A1"/>
    <w:rsid w:val="00F579E4"/>
    <w:rsid w:val="00F57F37"/>
    <w:rsid w:val="00F609C6"/>
    <w:rsid w:val="00F609C8"/>
    <w:rsid w:val="00F60C2F"/>
    <w:rsid w:val="00F60DA0"/>
    <w:rsid w:val="00F60FCC"/>
    <w:rsid w:val="00F61657"/>
    <w:rsid w:val="00F618BE"/>
    <w:rsid w:val="00F61E68"/>
    <w:rsid w:val="00F62D06"/>
    <w:rsid w:val="00F631EB"/>
    <w:rsid w:val="00F6328D"/>
    <w:rsid w:val="00F6332A"/>
    <w:rsid w:val="00F6376B"/>
    <w:rsid w:val="00F637F1"/>
    <w:rsid w:val="00F64049"/>
    <w:rsid w:val="00F641F8"/>
    <w:rsid w:val="00F64270"/>
    <w:rsid w:val="00F642B0"/>
    <w:rsid w:val="00F645DB"/>
    <w:rsid w:val="00F64647"/>
    <w:rsid w:val="00F653E0"/>
    <w:rsid w:val="00F653EF"/>
    <w:rsid w:val="00F65AF9"/>
    <w:rsid w:val="00F65DF5"/>
    <w:rsid w:val="00F66249"/>
    <w:rsid w:val="00F665D5"/>
    <w:rsid w:val="00F66FBD"/>
    <w:rsid w:val="00F67791"/>
    <w:rsid w:val="00F67B2F"/>
    <w:rsid w:val="00F67DC6"/>
    <w:rsid w:val="00F67E81"/>
    <w:rsid w:val="00F70197"/>
    <w:rsid w:val="00F7113C"/>
    <w:rsid w:val="00F71968"/>
    <w:rsid w:val="00F719A7"/>
    <w:rsid w:val="00F719D8"/>
    <w:rsid w:val="00F71E52"/>
    <w:rsid w:val="00F724C9"/>
    <w:rsid w:val="00F728A7"/>
    <w:rsid w:val="00F72BF3"/>
    <w:rsid w:val="00F7311F"/>
    <w:rsid w:val="00F73122"/>
    <w:rsid w:val="00F73492"/>
    <w:rsid w:val="00F73537"/>
    <w:rsid w:val="00F738ED"/>
    <w:rsid w:val="00F73AA8"/>
    <w:rsid w:val="00F73EF5"/>
    <w:rsid w:val="00F73F0C"/>
    <w:rsid w:val="00F740EE"/>
    <w:rsid w:val="00F741FA"/>
    <w:rsid w:val="00F74DE3"/>
    <w:rsid w:val="00F750DC"/>
    <w:rsid w:val="00F75590"/>
    <w:rsid w:val="00F757E7"/>
    <w:rsid w:val="00F7601F"/>
    <w:rsid w:val="00F7607F"/>
    <w:rsid w:val="00F7643C"/>
    <w:rsid w:val="00F765BF"/>
    <w:rsid w:val="00F76F8C"/>
    <w:rsid w:val="00F7703F"/>
    <w:rsid w:val="00F774FF"/>
    <w:rsid w:val="00F8024F"/>
    <w:rsid w:val="00F8060C"/>
    <w:rsid w:val="00F80D09"/>
    <w:rsid w:val="00F81A4B"/>
    <w:rsid w:val="00F81ECD"/>
    <w:rsid w:val="00F82002"/>
    <w:rsid w:val="00F82488"/>
    <w:rsid w:val="00F82D1C"/>
    <w:rsid w:val="00F8333A"/>
    <w:rsid w:val="00F83487"/>
    <w:rsid w:val="00F838A7"/>
    <w:rsid w:val="00F8401C"/>
    <w:rsid w:val="00F84533"/>
    <w:rsid w:val="00F84704"/>
    <w:rsid w:val="00F84EBC"/>
    <w:rsid w:val="00F84F2C"/>
    <w:rsid w:val="00F8559F"/>
    <w:rsid w:val="00F85D2F"/>
    <w:rsid w:val="00F85D6A"/>
    <w:rsid w:val="00F85DA8"/>
    <w:rsid w:val="00F85F89"/>
    <w:rsid w:val="00F860A3"/>
    <w:rsid w:val="00F86103"/>
    <w:rsid w:val="00F86135"/>
    <w:rsid w:val="00F867C5"/>
    <w:rsid w:val="00F86F72"/>
    <w:rsid w:val="00F870DC"/>
    <w:rsid w:val="00F87692"/>
    <w:rsid w:val="00F876C8"/>
    <w:rsid w:val="00F87E5E"/>
    <w:rsid w:val="00F90072"/>
    <w:rsid w:val="00F901ED"/>
    <w:rsid w:val="00F90CA1"/>
    <w:rsid w:val="00F9101D"/>
    <w:rsid w:val="00F9150B"/>
    <w:rsid w:val="00F92050"/>
    <w:rsid w:val="00F92690"/>
    <w:rsid w:val="00F92A52"/>
    <w:rsid w:val="00F93677"/>
    <w:rsid w:val="00F93C69"/>
    <w:rsid w:val="00F94731"/>
    <w:rsid w:val="00F94746"/>
    <w:rsid w:val="00F94C03"/>
    <w:rsid w:val="00F94CD6"/>
    <w:rsid w:val="00F954AC"/>
    <w:rsid w:val="00F95A2D"/>
    <w:rsid w:val="00F95E1C"/>
    <w:rsid w:val="00F96EDF"/>
    <w:rsid w:val="00F96FE0"/>
    <w:rsid w:val="00F97719"/>
    <w:rsid w:val="00F979DB"/>
    <w:rsid w:val="00FA009E"/>
    <w:rsid w:val="00FA0FCB"/>
    <w:rsid w:val="00FA11A0"/>
    <w:rsid w:val="00FA1698"/>
    <w:rsid w:val="00FA19D0"/>
    <w:rsid w:val="00FA1FAE"/>
    <w:rsid w:val="00FA204C"/>
    <w:rsid w:val="00FA2504"/>
    <w:rsid w:val="00FA281D"/>
    <w:rsid w:val="00FA360C"/>
    <w:rsid w:val="00FA3897"/>
    <w:rsid w:val="00FA44DD"/>
    <w:rsid w:val="00FA4FE1"/>
    <w:rsid w:val="00FA514B"/>
    <w:rsid w:val="00FA56E3"/>
    <w:rsid w:val="00FA5C5E"/>
    <w:rsid w:val="00FA6416"/>
    <w:rsid w:val="00FA6513"/>
    <w:rsid w:val="00FA6A98"/>
    <w:rsid w:val="00FA6FE9"/>
    <w:rsid w:val="00FA7394"/>
    <w:rsid w:val="00FB0227"/>
    <w:rsid w:val="00FB06B2"/>
    <w:rsid w:val="00FB079A"/>
    <w:rsid w:val="00FB0836"/>
    <w:rsid w:val="00FB0A15"/>
    <w:rsid w:val="00FB0A8D"/>
    <w:rsid w:val="00FB0AAB"/>
    <w:rsid w:val="00FB0BE4"/>
    <w:rsid w:val="00FB10BC"/>
    <w:rsid w:val="00FB173B"/>
    <w:rsid w:val="00FB2DA4"/>
    <w:rsid w:val="00FB31EF"/>
    <w:rsid w:val="00FB34F8"/>
    <w:rsid w:val="00FB3539"/>
    <w:rsid w:val="00FB36DC"/>
    <w:rsid w:val="00FB3777"/>
    <w:rsid w:val="00FB3DC3"/>
    <w:rsid w:val="00FB4028"/>
    <w:rsid w:val="00FB48D4"/>
    <w:rsid w:val="00FB4A5D"/>
    <w:rsid w:val="00FB4A93"/>
    <w:rsid w:val="00FB4DEB"/>
    <w:rsid w:val="00FB53B8"/>
    <w:rsid w:val="00FB5BA5"/>
    <w:rsid w:val="00FB5E7D"/>
    <w:rsid w:val="00FB6333"/>
    <w:rsid w:val="00FB6CBC"/>
    <w:rsid w:val="00FB7740"/>
    <w:rsid w:val="00FC0188"/>
    <w:rsid w:val="00FC02AD"/>
    <w:rsid w:val="00FC072E"/>
    <w:rsid w:val="00FC0D67"/>
    <w:rsid w:val="00FC0DF1"/>
    <w:rsid w:val="00FC0E25"/>
    <w:rsid w:val="00FC0FCF"/>
    <w:rsid w:val="00FC1399"/>
    <w:rsid w:val="00FC1B0C"/>
    <w:rsid w:val="00FC234D"/>
    <w:rsid w:val="00FC247A"/>
    <w:rsid w:val="00FC29F5"/>
    <w:rsid w:val="00FC2E10"/>
    <w:rsid w:val="00FC3673"/>
    <w:rsid w:val="00FC3830"/>
    <w:rsid w:val="00FC3B19"/>
    <w:rsid w:val="00FC40C8"/>
    <w:rsid w:val="00FC438C"/>
    <w:rsid w:val="00FC475C"/>
    <w:rsid w:val="00FC4BA7"/>
    <w:rsid w:val="00FC53D6"/>
    <w:rsid w:val="00FC562C"/>
    <w:rsid w:val="00FC57F3"/>
    <w:rsid w:val="00FC5B02"/>
    <w:rsid w:val="00FC5C39"/>
    <w:rsid w:val="00FC66AE"/>
    <w:rsid w:val="00FC6857"/>
    <w:rsid w:val="00FC6897"/>
    <w:rsid w:val="00FC6A87"/>
    <w:rsid w:val="00FC6B29"/>
    <w:rsid w:val="00FC70BE"/>
    <w:rsid w:val="00FC76C1"/>
    <w:rsid w:val="00FD0570"/>
    <w:rsid w:val="00FD0BF6"/>
    <w:rsid w:val="00FD0E36"/>
    <w:rsid w:val="00FD1346"/>
    <w:rsid w:val="00FD18D4"/>
    <w:rsid w:val="00FD1E6A"/>
    <w:rsid w:val="00FD22B6"/>
    <w:rsid w:val="00FD2885"/>
    <w:rsid w:val="00FD2D6B"/>
    <w:rsid w:val="00FD3187"/>
    <w:rsid w:val="00FD3202"/>
    <w:rsid w:val="00FD32C4"/>
    <w:rsid w:val="00FD35B5"/>
    <w:rsid w:val="00FD409F"/>
    <w:rsid w:val="00FD4308"/>
    <w:rsid w:val="00FD4415"/>
    <w:rsid w:val="00FD4617"/>
    <w:rsid w:val="00FD4817"/>
    <w:rsid w:val="00FD4AA7"/>
    <w:rsid w:val="00FD5403"/>
    <w:rsid w:val="00FD5C50"/>
    <w:rsid w:val="00FD5D72"/>
    <w:rsid w:val="00FD5FC6"/>
    <w:rsid w:val="00FD5FED"/>
    <w:rsid w:val="00FD62EB"/>
    <w:rsid w:val="00FD62FB"/>
    <w:rsid w:val="00FD6407"/>
    <w:rsid w:val="00FD66BB"/>
    <w:rsid w:val="00FD68AD"/>
    <w:rsid w:val="00FD78E2"/>
    <w:rsid w:val="00FD7B71"/>
    <w:rsid w:val="00FD7E17"/>
    <w:rsid w:val="00FE0C24"/>
    <w:rsid w:val="00FE0CEA"/>
    <w:rsid w:val="00FE0D33"/>
    <w:rsid w:val="00FE0FC7"/>
    <w:rsid w:val="00FE1055"/>
    <w:rsid w:val="00FE190D"/>
    <w:rsid w:val="00FE1A0C"/>
    <w:rsid w:val="00FE1A40"/>
    <w:rsid w:val="00FE1ACD"/>
    <w:rsid w:val="00FE210A"/>
    <w:rsid w:val="00FE2349"/>
    <w:rsid w:val="00FE2D51"/>
    <w:rsid w:val="00FE310E"/>
    <w:rsid w:val="00FE31CD"/>
    <w:rsid w:val="00FE31CF"/>
    <w:rsid w:val="00FE3A37"/>
    <w:rsid w:val="00FE3B61"/>
    <w:rsid w:val="00FE4253"/>
    <w:rsid w:val="00FE4844"/>
    <w:rsid w:val="00FE4857"/>
    <w:rsid w:val="00FE48C5"/>
    <w:rsid w:val="00FE4FE1"/>
    <w:rsid w:val="00FE4FF0"/>
    <w:rsid w:val="00FE500C"/>
    <w:rsid w:val="00FE5DF6"/>
    <w:rsid w:val="00FE5E2A"/>
    <w:rsid w:val="00FE5F13"/>
    <w:rsid w:val="00FE5F7C"/>
    <w:rsid w:val="00FE62D7"/>
    <w:rsid w:val="00FE651A"/>
    <w:rsid w:val="00FE66F0"/>
    <w:rsid w:val="00FE6E35"/>
    <w:rsid w:val="00FE6F6F"/>
    <w:rsid w:val="00FE7012"/>
    <w:rsid w:val="00FE71D4"/>
    <w:rsid w:val="00FE727C"/>
    <w:rsid w:val="00FE77CD"/>
    <w:rsid w:val="00FE7938"/>
    <w:rsid w:val="00FE7C55"/>
    <w:rsid w:val="00FF0205"/>
    <w:rsid w:val="00FF08AB"/>
    <w:rsid w:val="00FF0C77"/>
    <w:rsid w:val="00FF0DA8"/>
    <w:rsid w:val="00FF0EC2"/>
    <w:rsid w:val="00FF1D02"/>
    <w:rsid w:val="00FF1E3B"/>
    <w:rsid w:val="00FF20C1"/>
    <w:rsid w:val="00FF25A9"/>
    <w:rsid w:val="00FF277B"/>
    <w:rsid w:val="00FF28FA"/>
    <w:rsid w:val="00FF2911"/>
    <w:rsid w:val="00FF2AED"/>
    <w:rsid w:val="00FF3246"/>
    <w:rsid w:val="00FF3D29"/>
    <w:rsid w:val="00FF43C6"/>
    <w:rsid w:val="00FF456D"/>
    <w:rsid w:val="00FF4699"/>
    <w:rsid w:val="00FF4780"/>
    <w:rsid w:val="00FF4BC1"/>
    <w:rsid w:val="00FF4E18"/>
    <w:rsid w:val="00FF511C"/>
    <w:rsid w:val="00FF5D6B"/>
    <w:rsid w:val="00FF5DC4"/>
    <w:rsid w:val="00FF6437"/>
    <w:rsid w:val="00FF651E"/>
    <w:rsid w:val="00FF6C1C"/>
    <w:rsid w:val="00FF71CA"/>
    <w:rsid w:val="00FF734E"/>
    <w:rsid w:val="00FF7968"/>
    <w:rsid w:val="00FF79DB"/>
    <w:rsid w:val="00FF7B12"/>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uiPriority w:val="99"/>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paragraph" w:customStyle="1" w:styleId="TALLeft050cm">
    <w:name w:val="TAL + Left:  050 cm"/>
    <w:basedOn w:val="TAL"/>
    <w:rsid w:val="00524A87"/>
    <w:pPr>
      <w:spacing w:line="0" w:lineRule="atLeast"/>
      <w:ind w:left="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07652657">
      <w:bodyDiv w:val="1"/>
      <w:marLeft w:val="0"/>
      <w:marRight w:val="0"/>
      <w:marTop w:val="0"/>
      <w:marBottom w:val="0"/>
      <w:divBdr>
        <w:top w:val="none" w:sz="0" w:space="0" w:color="auto"/>
        <w:left w:val="none" w:sz="0" w:space="0" w:color="auto"/>
        <w:bottom w:val="none" w:sz="0" w:space="0" w:color="auto"/>
        <w:right w:val="none" w:sz="0" w:space="0" w:color="auto"/>
      </w:divBdr>
    </w:div>
    <w:div w:id="417674712">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86272274">
      <w:bodyDiv w:val="1"/>
      <w:marLeft w:val="0"/>
      <w:marRight w:val="0"/>
      <w:marTop w:val="0"/>
      <w:marBottom w:val="0"/>
      <w:divBdr>
        <w:top w:val="none" w:sz="0" w:space="0" w:color="auto"/>
        <w:left w:val="none" w:sz="0" w:space="0" w:color="auto"/>
        <w:bottom w:val="none" w:sz="0" w:space="0" w:color="auto"/>
        <w:right w:val="none" w:sz="0" w:space="0" w:color="auto"/>
      </w:divBdr>
    </w:div>
    <w:div w:id="1197474463">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10036629">
      <w:bodyDiv w:val="1"/>
      <w:marLeft w:val="0"/>
      <w:marRight w:val="0"/>
      <w:marTop w:val="0"/>
      <w:marBottom w:val="0"/>
      <w:divBdr>
        <w:top w:val="none" w:sz="0" w:space="0" w:color="auto"/>
        <w:left w:val="none" w:sz="0" w:space="0" w:color="auto"/>
        <w:bottom w:val="none" w:sz="0" w:space="0" w:color="auto"/>
        <w:right w:val="none" w:sz="0" w:space="0" w:color="auto"/>
      </w:divBdr>
    </w:div>
    <w:div w:id="1491867611">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3472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08FA0-EB25-4C26-878D-819F7CE0D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purl.org/dc/elements/1.1/"/>
    <ds:schemaRef ds:uri="http://schemas.microsoft.com/sharepoint/v4"/>
    <ds:schemaRef ds:uri="http://www.w3.org/XML/1998/namespace"/>
    <ds:schemaRef ds:uri="http://purl.org/dc/terms/"/>
    <ds:schemaRef ds:uri="http://schemas.microsoft.com/office/2006/documentManagement/types"/>
    <ds:schemaRef ds:uri="http://purl.org/dc/dcmitype/"/>
    <ds:schemaRef ds:uri="23a22248-acb0-4303-bd1b-c36b2527d0a2"/>
    <ds:schemaRef ds:uri="http://schemas.microsoft.com/office/infopath/2007/PartnerControls"/>
    <ds:schemaRef ds:uri="http://schemas.openxmlformats.org/package/2006/metadata/core-properties"/>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2945</TotalTime>
  <Pages>30</Pages>
  <Words>10549</Words>
  <Characters>60134</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2766</cp:revision>
  <dcterms:created xsi:type="dcterms:W3CDTF">2024-02-12T19:48:00Z</dcterms:created>
  <dcterms:modified xsi:type="dcterms:W3CDTF">2024-10-04T22:30:00Z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042f6183-3c8d-457a-be38-33d32d01f363</vt:lpwstr>
  </property>
  <property fmtid="{D5CDD505-2E9C-101B-9397-08002B2CF9AE}" pid="10" name="MSIP_Label_bcf26ed8-713a-4e6c-8a04-66607341a11c_ContentBits">
    <vt:lpwstr>0</vt:lpwstr>
  </property>
</Properties>
</file>