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7B80D" w14:textId="7B08C9DD" w:rsidR="00FC163D" w:rsidRPr="00CD3507" w:rsidRDefault="00FC163D" w:rsidP="00FC163D">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w:t>
      </w:r>
      <w:r w:rsidR="00CD3507" w:rsidRPr="00CD3507">
        <w:rPr>
          <w:rFonts w:ascii="Arial" w:eastAsia="MS Mincho" w:hAnsi="Arial" w:cs="Arial"/>
          <w:b/>
          <w:bCs/>
          <w:sz w:val="22"/>
          <w:szCs w:val="22"/>
        </w:rPr>
        <w:t>8</w:t>
      </w:r>
      <w:r w:rsidR="00814248">
        <w:rPr>
          <w:rFonts w:ascii="Arial" w:eastAsia="MS Mincho" w:hAnsi="Arial" w:cs="Arial"/>
          <w:b/>
          <w:bCs/>
          <w:sz w:val="22"/>
          <w:szCs w:val="22"/>
        </w:rPr>
        <w:t>bis</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003E1E21" w:rsidRPr="004A6CDE">
        <w:rPr>
          <w:rFonts w:ascii="Arial" w:eastAsia="MS Mincho" w:hAnsi="Arial" w:cs="Arial"/>
          <w:b/>
          <w:bCs/>
          <w:sz w:val="22"/>
          <w:szCs w:val="22"/>
        </w:rPr>
        <w:t>R1-240</w:t>
      </w:r>
      <w:r w:rsidR="00457B97" w:rsidRPr="004A6CDE">
        <w:rPr>
          <w:rFonts w:ascii="Arial" w:eastAsia="MS Mincho" w:hAnsi="Arial" w:cs="Arial"/>
          <w:b/>
          <w:bCs/>
          <w:sz w:val="22"/>
          <w:szCs w:val="22"/>
        </w:rPr>
        <w:t>8445</w:t>
      </w:r>
    </w:p>
    <w:p w14:paraId="57AC9F9E" w14:textId="6716EE32" w:rsidR="00FC163D" w:rsidRPr="00CD3507" w:rsidRDefault="00814248" w:rsidP="00FC163D">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Hefei</w:t>
      </w:r>
      <w:r w:rsidR="00FC163D" w:rsidRPr="00CD3507">
        <w:rPr>
          <w:rFonts w:ascii="Arial" w:eastAsia="MS Mincho" w:hAnsi="Arial" w:cs="Arial"/>
          <w:b/>
          <w:bCs/>
          <w:sz w:val="22"/>
          <w:szCs w:val="22"/>
        </w:rPr>
        <w:t>,</w:t>
      </w:r>
      <w:r w:rsidR="00CD3507" w:rsidRPr="00CD3507">
        <w:rPr>
          <w:rFonts w:ascii="Arial" w:eastAsia="MS Mincho" w:hAnsi="Arial" w:cs="Arial"/>
          <w:b/>
          <w:bCs/>
          <w:sz w:val="22"/>
          <w:szCs w:val="22"/>
        </w:rPr>
        <w:t xml:space="preserve"> </w:t>
      </w:r>
      <w:r>
        <w:rPr>
          <w:rFonts w:ascii="Arial" w:eastAsia="MS Mincho" w:hAnsi="Arial" w:cs="Arial"/>
          <w:b/>
          <w:bCs/>
          <w:sz w:val="22"/>
          <w:szCs w:val="22"/>
        </w:rPr>
        <w:t>China</w:t>
      </w:r>
      <w:r w:rsidR="00FC163D" w:rsidRPr="00CD3507">
        <w:rPr>
          <w:rFonts w:ascii="Arial" w:eastAsia="MS Mincho" w:hAnsi="Arial" w:cs="Arial"/>
          <w:b/>
          <w:bCs/>
          <w:sz w:val="22"/>
          <w:szCs w:val="22"/>
        </w:rPr>
        <w:t xml:space="preserve">, </w:t>
      </w:r>
      <w:r>
        <w:rPr>
          <w:rFonts w:ascii="Arial" w:eastAsia="MS Mincho" w:hAnsi="Arial" w:cs="Arial"/>
          <w:b/>
          <w:bCs/>
          <w:sz w:val="22"/>
          <w:szCs w:val="22"/>
        </w:rPr>
        <w:t>October</w:t>
      </w:r>
      <w:r w:rsidR="00FC163D" w:rsidRPr="00CD3507">
        <w:rPr>
          <w:rFonts w:ascii="Arial" w:eastAsia="MS Mincho" w:hAnsi="Arial" w:cs="Arial"/>
          <w:b/>
          <w:bCs/>
          <w:sz w:val="22"/>
          <w:szCs w:val="22"/>
        </w:rPr>
        <w:t xml:space="preserve"> </w:t>
      </w:r>
      <w:r w:rsidR="00CD3507" w:rsidRPr="00CD3507">
        <w:rPr>
          <w:rFonts w:ascii="Arial" w:eastAsia="MS Mincho" w:hAnsi="Arial" w:cs="Arial"/>
          <w:b/>
          <w:bCs/>
          <w:sz w:val="22"/>
          <w:szCs w:val="22"/>
        </w:rPr>
        <w:t>1</w:t>
      </w:r>
      <w:r>
        <w:rPr>
          <w:rFonts w:ascii="Arial" w:eastAsia="MS Mincho" w:hAnsi="Arial" w:cs="Arial"/>
          <w:b/>
          <w:bCs/>
          <w:sz w:val="22"/>
          <w:szCs w:val="22"/>
        </w:rPr>
        <w:t>4</w:t>
      </w:r>
      <w:r w:rsidR="00FC163D" w:rsidRPr="00CD3507">
        <w:rPr>
          <w:rFonts w:ascii="Arial" w:eastAsia="MS Mincho" w:hAnsi="Arial" w:cs="Arial"/>
          <w:b/>
          <w:bCs/>
          <w:sz w:val="22"/>
          <w:szCs w:val="22"/>
          <w:vertAlign w:val="superscript"/>
        </w:rPr>
        <w:t>th</w:t>
      </w:r>
      <w:r w:rsidR="00FC163D" w:rsidRPr="00CD3507">
        <w:rPr>
          <w:rFonts w:ascii="Arial" w:eastAsia="MS Mincho" w:hAnsi="Arial" w:cs="Arial"/>
          <w:b/>
          <w:bCs/>
          <w:sz w:val="22"/>
          <w:szCs w:val="22"/>
        </w:rPr>
        <w:t xml:space="preserve"> – </w:t>
      </w:r>
      <w:r>
        <w:rPr>
          <w:rFonts w:ascii="Arial" w:eastAsia="MS Mincho" w:hAnsi="Arial" w:cs="Arial"/>
          <w:b/>
          <w:bCs/>
          <w:sz w:val="22"/>
          <w:szCs w:val="22"/>
        </w:rPr>
        <w:t>18</w:t>
      </w:r>
      <w:r>
        <w:rPr>
          <w:rFonts w:ascii="Arial" w:eastAsia="MS Mincho" w:hAnsi="Arial" w:cs="Arial"/>
          <w:b/>
          <w:bCs/>
          <w:sz w:val="22"/>
          <w:szCs w:val="22"/>
          <w:vertAlign w:val="superscript"/>
        </w:rPr>
        <w:t>th</w:t>
      </w:r>
      <w:r>
        <w:rPr>
          <w:rFonts w:ascii="Arial" w:eastAsia="MS Mincho" w:hAnsi="Arial" w:cs="Arial"/>
          <w:b/>
          <w:bCs/>
          <w:sz w:val="22"/>
          <w:szCs w:val="22"/>
        </w:rPr>
        <w:t>,</w:t>
      </w:r>
      <w:r w:rsidR="00B867CB" w:rsidRPr="00CD3507">
        <w:rPr>
          <w:rFonts w:ascii="Arial" w:eastAsia="MS Mincho" w:hAnsi="Arial" w:cs="Arial"/>
          <w:b/>
          <w:bCs/>
          <w:sz w:val="22"/>
          <w:szCs w:val="22"/>
        </w:rPr>
        <w:t xml:space="preserve"> </w:t>
      </w:r>
      <w:r w:rsidR="00FC163D" w:rsidRPr="00CD3507">
        <w:rPr>
          <w:rFonts w:ascii="Arial" w:eastAsia="MS Mincho" w:hAnsi="Arial" w:cs="Arial"/>
          <w:b/>
          <w:bCs/>
          <w:sz w:val="22"/>
          <w:szCs w:val="22"/>
        </w:rPr>
        <w:t>202</w:t>
      </w:r>
      <w:r w:rsidR="00C10FF4" w:rsidRPr="00CD3507">
        <w:rPr>
          <w:rFonts w:ascii="Arial" w:eastAsia="MS Mincho" w:hAnsi="Arial" w:cs="Arial"/>
          <w:b/>
          <w:bCs/>
          <w:sz w:val="22"/>
          <w:szCs w:val="22"/>
        </w:rPr>
        <w:t>4</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5E3459EE"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187FE6">
        <w:rPr>
          <w:rFonts w:ascii="Arial" w:hAnsi="Arial" w:cs="Arial"/>
          <w:sz w:val="22"/>
          <w:szCs w:val="22"/>
        </w:rPr>
        <w:t>5</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2B5A45AD"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740258">
        <w:rPr>
          <w:rFonts w:ascii="Arial" w:hAnsi="Arial" w:cs="Arial"/>
          <w:sz w:val="22"/>
          <w:szCs w:val="22"/>
        </w:rPr>
        <w:t>Discussion on RAN2 LS on data block sizes for AIoT</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6769635B" w14:textId="1E02959F" w:rsidR="00C21773" w:rsidRPr="00BA3534" w:rsidRDefault="001D7F2C" w:rsidP="001D7F2C">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In this contribution we discuss the RAN2 LS on data block sizes to be considered for ambient IoT and provide our views on the maximum and minimum TB size that the physical layer may handle</w:t>
      </w:r>
      <w:r w:rsidR="000D4FDC">
        <w:rPr>
          <w:rFonts w:cs="Times New Roman"/>
          <w:iCs/>
          <w:sz w:val="22"/>
          <w:szCs w:val="22"/>
          <w:lang w:val="en-US"/>
        </w:rPr>
        <w:t xml:space="preserve"> for both R2D and D2R</w:t>
      </w:r>
      <w:r>
        <w:rPr>
          <w:rFonts w:cs="Times New Roman"/>
          <w:iCs/>
          <w:sz w:val="22"/>
          <w:szCs w:val="22"/>
          <w:lang w:val="en-US"/>
        </w:rPr>
        <w:t>.</w:t>
      </w:r>
    </w:p>
    <w:p w14:paraId="6CD3CA0B" w14:textId="17E77BB3" w:rsidR="008A13B7" w:rsidRPr="00BA3534" w:rsidRDefault="00532BE1" w:rsidP="00006719">
      <w:pPr>
        <w:pStyle w:val="Heading1"/>
        <w:jc w:val="both"/>
      </w:pPr>
      <w:r w:rsidRPr="00BA3534">
        <w:t>Discussion</w:t>
      </w:r>
    </w:p>
    <w:bookmarkEnd w:id="0"/>
    <w:p w14:paraId="59EFF78A" w14:textId="79BCCB2C" w:rsidR="00F80809" w:rsidRPr="00F80809" w:rsidRDefault="00F80809" w:rsidP="00F80809">
      <w:pPr>
        <w:jc w:val="both"/>
        <w:rPr>
          <w:sz w:val="22"/>
          <w:szCs w:val="22"/>
          <w:lang w:val="en-GB"/>
        </w:rPr>
      </w:pPr>
      <w:r>
        <w:rPr>
          <w:sz w:val="22"/>
          <w:szCs w:val="22"/>
        </w:rPr>
        <w:t xml:space="preserve">In [1], RAN2 discussed </w:t>
      </w:r>
      <w:r w:rsidRPr="00F80809">
        <w:rPr>
          <w:sz w:val="22"/>
          <w:szCs w:val="22"/>
          <w:lang w:val="en-GB"/>
        </w:rPr>
        <w:t>the role of the MAC in handling upper-layer data blocks (MAC SDUs) and processing them into transport blocks (MAC PDUs) and the need of segmentation in RAN2.</w:t>
      </w:r>
      <w:r>
        <w:rPr>
          <w:sz w:val="22"/>
          <w:szCs w:val="22"/>
          <w:lang w:val="en-GB"/>
        </w:rPr>
        <w:t xml:space="preserve"> RAN2 has requested RAN1 to provide information on the maximum and the minimum TB sizes that RAN1 intends to support for both R2D and D2R. This will allow RAN2 to </w:t>
      </w:r>
      <w:r w:rsidRPr="00F80809">
        <w:rPr>
          <w:sz w:val="22"/>
          <w:szCs w:val="22"/>
          <w:lang w:val="en-GB"/>
        </w:rPr>
        <w:t>define MAC PDU sizes to align with the capacity of the physical layer/TB sizes.</w:t>
      </w:r>
    </w:p>
    <w:p w14:paraId="0588C6B9" w14:textId="65F84F1C" w:rsidR="0016105C" w:rsidRDefault="0016105C" w:rsidP="000D4FDC">
      <w:pPr>
        <w:jc w:val="both"/>
        <w:rPr>
          <w:sz w:val="22"/>
          <w:szCs w:val="22"/>
        </w:rPr>
      </w:pPr>
    </w:p>
    <w:p w14:paraId="5B566F8F" w14:textId="773E80C7" w:rsidR="0048746A" w:rsidRDefault="00F01902" w:rsidP="000D4FDC">
      <w:pPr>
        <w:jc w:val="both"/>
        <w:rPr>
          <w:sz w:val="22"/>
          <w:szCs w:val="22"/>
        </w:rPr>
      </w:pPr>
      <w:r>
        <w:rPr>
          <w:sz w:val="22"/>
          <w:szCs w:val="22"/>
        </w:rPr>
        <w:t xml:space="preserve">In RAN1, based on the discussions so far, </w:t>
      </w:r>
      <w:r w:rsidR="004907F7">
        <w:rPr>
          <w:sz w:val="22"/>
          <w:szCs w:val="22"/>
        </w:rPr>
        <w:t>multiple companies</w:t>
      </w:r>
      <w:r>
        <w:rPr>
          <w:sz w:val="22"/>
          <w:szCs w:val="22"/>
        </w:rPr>
        <w:t xml:space="preserve"> have considered 1000 bits as the maximum TB size for both R2D and D2R. However, </w:t>
      </w:r>
      <w:r w:rsidR="004907F7">
        <w:rPr>
          <w:sz w:val="22"/>
          <w:szCs w:val="22"/>
        </w:rPr>
        <w:t>due to the lack of evaluation on</w:t>
      </w:r>
      <w:r>
        <w:rPr>
          <w:sz w:val="22"/>
          <w:szCs w:val="22"/>
        </w:rPr>
        <w:t xml:space="preserve"> the feasibility of supporting 1000 bits, we could not conclude on whether 1000 bits can be considered as the maximum TB size from physical layer perspective.  </w:t>
      </w:r>
    </w:p>
    <w:p w14:paraId="349F1CFA" w14:textId="77777777" w:rsidR="00C72E0E" w:rsidRDefault="00C72E0E" w:rsidP="000D4FDC">
      <w:pPr>
        <w:jc w:val="both"/>
        <w:rPr>
          <w:sz w:val="22"/>
          <w:szCs w:val="22"/>
        </w:rPr>
      </w:pPr>
    </w:p>
    <w:p w14:paraId="622C6FB4" w14:textId="52701189" w:rsidR="00774FF4" w:rsidRDefault="00C72E0E" w:rsidP="000D4FDC">
      <w:pPr>
        <w:jc w:val="both"/>
        <w:rPr>
          <w:sz w:val="22"/>
          <w:szCs w:val="22"/>
        </w:rPr>
      </w:pPr>
      <w:r>
        <w:rPr>
          <w:sz w:val="22"/>
          <w:szCs w:val="22"/>
        </w:rPr>
        <w:t xml:space="preserve">In our view, there are mainly two aspects to be considered on whether 1000 bits can be supported or not. First, is the overall duration for transmitting a single TB of size of 1000 bits and second is the maximum possible </w:t>
      </w:r>
      <w:r w:rsidR="002F1061">
        <w:rPr>
          <w:sz w:val="22"/>
          <w:szCs w:val="22"/>
        </w:rPr>
        <w:t>data rate</w:t>
      </w:r>
      <w:r w:rsidR="00774FF4">
        <w:rPr>
          <w:sz w:val="22"/>
          <w:szCs w:val="22"/>
        </w:rPr>
        <w:t xml:space="preserve"> and corresponding coverage</w:t>
      </w:r>
      <w:r w:rsidR="002F1061">
        <w:rPr>
          <w:sz w:val="22"/>
          <w:szCs w:val="22"/>
        </w:rPr>
        <w:t xml:space="preserve"> that can be realistically considered for supporting TB size of 1000 bits.</w:t>
      </w:r>
      <w:r w:rsidR="00774FF4">
        <w:rPr>
          <w:sz w:val="22"/>
          <w:szCs w:val="22"/>
        </w:rPr>
        <w:t xml:space="preserve"> Basically, the two aspects are coupled. With these ambient IoT devices, one of the main </w:t>
      </w:r>
      <w:r w:rsidR="00C01FE4">
        <w:rPr>
          <w:sz w:val="22"/>
          <w:szCs w:val="22"/>
        </w:rPr>
        <w:t>issues</w:t>
      </w:r>
      <w:r w:rsidR="00774FF4">
        <w:rPr>
          <w:sz w:val="22"/>
          <w:szCs w:val="22"/>
        </w:rPr>
        <w:t xml:space="preserve"> is for how long the energy is available for the device to receive and/or transmit. Therefore, ideally, shorter the duration, better it is from device point of view. In Table 1, we show different data rates and corresponding duration required to transmit 1000 bits TB</w:t>
      </w:r>
      <w:r w:rsidR="007D3309">
        <w:rPr>
          <w:sz w:val="22"/>
          <w:szCs w:val="22"/>
        </w:rPr>
        <w:t xml:space="preserve"> (with 2</w:t>
      </w:r>
      <w:r w:rsidR="00AF2F39">
        <w:rPr>
          <w:sz w:val="22"/>
          <w:szCs w:val="22"/>
        </w:rPr>
        <w:t>4</w:t>
      </w:r>
      <w:r w:rsidR="007D3309">
        <w:rPr>
          <w:sz w:val="22"/>
          <w:szCs w:val="22"/>
        </w:rPr>
        <w:t xml:space="preserve"> bits CRC)</w:t>
      </w:r>
      <w:r w:rsidR="00774FF4">
        <w:rPr>
          <w:sz w:val="22"/>
          <w:szCs w:val="22"/>
        </w:rPr>
        <w:t xml:space="preserve">. </w:t>
      </w:r>
      <w:r w:rsidR="00F67807">
        <w:rPr>
          <w:sz w:val="22"/>
          <w:szCs w:val="22"/>
        </w:rPr>
        <w:t xml:space="preserve">In the table, we have considered Manchester encoding. </w:t>
      </w:r>
    </w:p>
    <w:p w14:paraId="3BB65F11" w14:textId="77777777" w:rsidR="00674141" w:rsidRDefault="00674141" w:rsidP="000D4FDC">
      <w:pPr>
        <w:jc w:val="both"/>
        <w:rPr>
          <w:sz w:val="22"/>
          <w:szCs w:val="22"/>
        </w:rPr>
      </w:pPr>
    </w:p>
    <w:p w14:paraId="2105E5A7" w14:textId="3C4A6E86" w:rsidR="00674141" w:rsidRPr="00993B46" w:rsidRDefault="00674141" w:rsidP="00993B46">
      <w:pPr>
        <w:jc w:val="center"/>
        <w:rPr>
          <w:b/>
          <w:bCs/>
          <w:sz w:val="22"/>
          <w:szCs w:val="22"/>
        </w:rPr>
      </w:pPr>
      <w:r w:rsidRPr="00993B46">
        <w:rPr>
          <w:b/>
          <w:bCs/>
          <w:sz w:val="22"/>
          <w:szCs w:val="22"/>
        </w:rPr>
        <w:t>Table 1: Transmission duration for 1000 bits TBS</w:t>
      </w:r>
    </w:p>
    <w:p w14:paraId="63D42804" w14:textId="77777777" w:rsidR="003E078A" w:rsidRDefault="003E078A" w:rsidP="000D4FDC">
      <w:pPr>
        <w:jc w:val="both"/>
        <w:rPr>
          <w:sz w:val="22"/>
          <w:szCs w:val="22"/>
        </w:rPr>
      </w:pPr>
    </w:p>
    <w:tbl>
      <w:tblPr>
        <w:tblStyle w:val="TableGrid"/>
        <w:tblW w:w="0" w:type="auto"/>
        <w:tblLook w:val="04A0" w:firstRow="1" w:lastRow="0" w:firstColumn="1" w:lastColumn="0" w:noHBand="0" w:noVBand="1"/>
      </w:tblPr>
      <w:tblGrid>
        <w:gridCol w:w="2425"/>
        <w:gridCol w:w="2520"/>
        <w:gridCol w:w="2700"/>
        <w:gridCol w:w="1620"/>
      </w:tblGrid>
      <w:tr w:rsidR="00F67807" w14:paraId="287031D9" w14:textId="77777777" w:rsidTr="00F67807">
        <w:tc>
          <w:tcPr>
            <w:tcW w:w="2425" w:type="dxa"/>
          </w:tcPr>
          <w:p w14:paraId="6AFBACC5" w14:textId="4500B209" w:rsidR="00F67807" w:rsidRPr="00F67807" w:rsidRDefault="00F67807" w:rsidP="000D4FDC">
            <w:pPr>
              <w:jc w:val="both"/>
              <w:rPr>
                <w:b/>
                <w:bCs/>
                <w:sz w:val="20"/>
                <w:szCs w:val="20"/>
              </w:rPr>
            </w:pPr>
            <w:r w:rsidRPr="00F67807">
              <w:rPr>
                <w:b/>
                <w:bCs/>
                <w:sz w:val="20"/>
                <w:szCs w:val="20"/>
              </w:rPr>
              <w:t>Bits per OFDM symbol</w:t>
            </w:r>
          </w:p>
        </w:tc>
        <w:tc>
          <w:tcPr>
            <w:tcW w:w="2520" w:type="dxa"/>
          </w:tcPr>
          <w:p w14:paraId="541FE765" w14:textId="55401327" w:rsidR="00F67807" w:rsidRPr="00F67807" w:rsidRDefault="00F67807" w:rsidP="000D4FDC">
            <w:pPr>
              <w:jc w:val="both"/>
              <w:rPr>
                <w:b/>
                <w:bCs/>
                <w:sz w:val="20"/>
                <w:szCs w:val="20"/>
              </w:rPr>
            </w:pPr>
            <w:r w:rsidRPr="00F67807">
              <w:rPr>
                <w:b/>
                <w:bCs/>
                <w:sz w:val="20"/>
                <w:szCs w:val="20"/>
              </w:rPr>
              <w:t>Number of symbols</w:t>
            </w:r>
          </w:p>
        </w:tc>
        <w:tc>
          <w:tcPr>
            <w:tcW w:w="2700" w:type="dxa"/>
          </w:tcPr>
          <w:p w14:paraId="66FCE1D5" w14:textId="09E59CA8" w:rsidR="00F67807" w:rsidRPr="00F67807" w:rsidRDefault="00F67807" w:rsidP="000D4FDC">
            <w:pPr>
              <w:jc w:val="both"/>
              <w:rPr>
                <w:b/>
                <w:bCs/>
                <w:sz w:val="20"/>
                <w:szCs w:val="20"/>
              </w:rPr>
            </w:pPr>
            <w:r w:rsidRPr="00F67807">
              <w:rPr>
                <w:b/>
                <w:bCs/>
                <w:sz w:val="20"/>
                <w:szCs w:val="20"/>
              </w:rPr>
              <w:t>Transmission Time (ms)</w:t>
            </w:r>
          </w:p>
        </w:tc>
        <w:tc>
          <w:tcPr>
            <w:tcW w:w="1620" w:type="dxa"/>
          </w:tcPr>
          <w:p w14:paraId="0E70A7E9" w14:textId="26B1C764" w:rsidR="00F67807" w:rsidRPr="00F67807" w:rsidRDefault="00F67807" w:rsidP="000D4FDC">
            <w:pPr>
              <w:jc w:val="both"/>
              <w:rPr>
                <w:b/>
                <w:bCs/>
                <w:sz w:val="20"/>
                <w:szCs w:val="20"/>
              </w:rPr>
            </w:pPr>
            <w:r w:rsidRPr="00F67807">
              <w:rPr>
                <w:b/>
                <w:bCs/>
                <w:sz w:val="20"/>
                <w:szCs w:val="20"/>
              </w:rPr>
              <w:t>Data rate (kbps)</w:t>
            </w:r>
          </w:p>
        </w:tc>
      </w:tr>
      <w:tr w:rsidR="00F67807" w14:paraId="5CAB6DF3" w14:textId="77777777" w:rsidTr="00F67807">
        <w:tc>
          <w:tcPr>
            <w:tcW w:w="2425" w:type="dxa"/>
          </w:tcPr>
          <w:p w14:paraId="73351CAF" w14:textId="37DAB6A2" w:rsidR="00F67807" w:rsidRPr="00F67807" w:rsidRDefault="00F67807" w:rsidP="000D4FDC">
            <w:pPr>
              <w:jc w:val="both"/>
              <w:rPr>
                <w:sz w:val="20"/>
                <w:szCs w:val="20"/>
              </w:rPr>
            </w:pPr>
            <w:r w:rsidRPr="00F67807">
              <w:rPr>
                <w:sz w:val="20"/>
                <w:szCs w:val="20"/>
              </w:rPr>
              <w:t>1</w:t>
            </w:r>
          </w:p>
        </w:tc>
        <w:tc>
          <w:tcPr>
            <w:tcW w:w="2520" w:type="dxa"/>
          </w:tcPr>
          <w:p w14:paraId="579A5105" w14:textId="5C4851F1" w:rsidR="00F67807" w:rsidRPr="00F67807" w:rsidRDefault="00F67807" w:rsidP="000D4FDC">
            <w:pPr>
              <w:jc w:val="both"/>
              <w:rPr>
                <w:sz w:val="20"/>
                <w:szCs w:val="20"/>
              </w:rPr>
            </w:pPr>
            <w:r>
              <w:rPr>
                <w:sz w:val="20"/>
                <w:szCs w:val="20"/>
              </w:rPr>
              <w:t>1024</w:t>
            </w:r>
          </w:p>
        </w:tc>
        <w:tc>
          <w:tcPr>
            <w:tcW w:w="2700" w:type="dxa"/>
          </w:tcPr>
          <w:p w14:paraId="562318C9" w14:textId="514A510D" w:rsidR="00F67807" w:rsidRPr="00F67807" w:rsidRDefault="00D25AD7" w:rsidP="000D4FDC">
            <w:pPr>
              <w:jc w:val="both"/>
              <w:rPr>
                <w:sz w:val="20"/>
                <w:szCs w:val="20"/>
              </w:rPr>
            </w:pPr>
            <w:r>
              <w:rPr>
                <w:sz w:val="20"/>
                <w:szCs w:val="20"/>
              </w:rPr>
              <w:t>69</w:t>
            </w:r>
          </w:p>
        </w:tc>
        <w:tc>
          <w:tcPr>
            <w:tcW w:w="1620" w:type="dxa"/>
          </w:tcPr>
          <w:p w14:paraId="1B7ACD69" w14:textId="2E3F39D9" w:rsidR="00F67807" w:rsidRPr="00F67807" w:rsidRDefault="004B354B" w:rsidP="000D4FDC">
            <w:pPr>
              <w:jc w:val="both"/>
              <w:rPr>
                <w:sz w:val="20"/>
                <w:szCs w:val="20"/>
              </w:rPr>
            </w:pPr>
            <w:r>
              <w:rPr>
                <w:sz w:val="20"/>
                <w:szCs w:val="20"/>
              </w:rPr>
              <w:t>15</w:t>
            </w:r>
          </w:p>
        </w:tc>
      </w:tr>
      <w:tr w:rsidR="00F67807" w14:paraId="0C3B1ACC" w14:textId="77777777" w:rsidTr="00F67807">
        <w:tc>
          <w:tcPr>
            <w:tcW w:w="2425" w:type="dxa"/>
          </w:tcPr>
          <w:p w14:paraId="4316FAA7" w14:textId="4F5914FF" w:rsidR="00F67807" w:rsidRPr="00F67807" w:rsidRDefault="00F67807" w:rsidP="000D4FDC">
            <w:pPr>
              <w:jc w:val="both"/>
              <w:rPr>
                <w:sz w:val="20"/>
                <w:szCs w:val="20"/>
              </w:rPr>
            </w:pPr>
            <w:r>
              <w:rPr>
                <w:sz w:val="20"/>
                <w:szCs w:val="20"/>
              </w:rPr>
              <w:t xml:space="preserve">2 </w:t>
            </w:r>
          </w:p>
        </w:tc>
        <w:tc>
          <w:tcPr>
            <w:tcW w:w="2520" w:type="dxa"/>
          </w:tcPr>
          <w:p w14:paraId="639AB966" w14:textId="49E75B84" w:rsidR="00F67807" w:rsidRDefault="004D1CCD" w:rsidP="000D4FDC">
            <w:pPr>
              <w:jc w:val="both"/>
              <w:rPr>
                <w:sz w:val="20"/>
                <w:szCs w:val="20"/>
              </w:rPr>
            </w:pPr>
            <w:r>
              <w:rPr>
                <w:sz w:val="20"/>
                <w:szCs w:val="20"/>
              </w:rPr>
              <w:t>512</w:t>
            </w:r>
          </w:p>
        </w:tc>
        <w:tc>
          <w:tcPr>
            <w:tcW w:w="2700" w:type="dxa"/>
          </w:tcPr>
          <w:p w14:paraId="41C76B00" w14:textId="25E2BC3F" w:rsidR="00F67807" w:rsidRDefault="00D25AD7" w:rsidP="000D4FDC">
            <w:pPr>
              <w:jc w:val="both"/>
              <w:rPr>
                <w:sz w:val="20"/>
                <w:szCs w:val="20"/>
              </w:rPr>
            </w:pPr>
            <w:r>
              <w:rPr>
                <w:sz w:val="20"/>
                <w:szCs w:val="20"/>
              </w:rPr>
              <w:t>35</w:t>
            </w:r>
          </w:p>
        </w:tc>
        <w:tc>
          <w:tcPr>
            <w:tcW w:w="1620" w:type="dxa"/>
          </w:tcPr>
          <w:p w14:paraId="1A60BCE3" w14:textId="74DFDA45" w:rsidR="00F67807" w:rsidRDefault="004B354B" w:rsidP="000D4FDC">
            <w:pPr>
              <w:jc w:val="both"/>
              <w:rPr>
                <w:sz w:val="20"/>
                <w:szCs w:val="20"/>
              </w:rPr>
            </w:pPr>
            <w:r>
              <w:rPr>
                <w:sz w:val="20"/>
                <w:szCs w:val="20"/>
              </w:rPr>
              <w:t>30</w:t>
            </w:r>
          </w:p>
        </w:tc>
      </w:tr>
      <w:tr w:rsidR="004D1CCD" w14:paraId="05D88A7C" w14:textId="77777777" w:rsidTr="00F67807">
        <w:tc>
          <w:tcPr>
            <w:tcW w:w="2425" w:type="dxa"/>
          </w:tcPr>
          <w:p w14:paraId="28BA3DF8" w14:textId="5F4562A7" w:rsidR="004D1CCD" w:rsidRDefault="004D1CCD" w:rsidP="000D4FDC">
            <w:pPr>
              <w:jc w:val="both"/>
              <w:rPr>
                <w:sz w:val="20"/>
                <w:szCs w:val="20"/>
              </w:rPr>
            </w:pPr>
            <w:r>
              <w:rPr>
                <w:sz w:val="20"/>
                <w:szCs w:val="20"/>
              </w:rPr>
              <w:t>4</w:t>
            </w:r>
          </w:p>
        </w:tc>
        <w:tc>
          <w:tcPr>
            <w:tcW w:w="2520" w:type="dxa"/>
          </w:tcPr>
          <w:p w14:paraId="0BE81795" w14:textId="2B0F28B1" w:rsidR="004D1CCD" w:rsidRDefault="004D1CCD" w:rsidP="000D4FDC">
            <w:pPr>
              <w:jc w:val="both"/>
              <w:rPr>
                <w:sz w:val="20"/>
                <w:szCs w:val="20"/>
              </w:rPr>
            </w:pPr>
            <w:r>
              <w:rPr>
                <w:sz w:val="20"/>
                <w:szCs w:val="20"/>
              </w:rPr>
              <w:t>256</w:t>
            </w:r>
          </w:p>
        </w:tc>
        <w:tc>
          <w:tcPr>
            <w:tcW w:w="2700" w:type="dxa"/>
          </w:tcPr>
          <w:p w14:paraId="61DD635A" w14:textId="389E157E" w:rsidR="004D1CCD" w:rsidRDefault="00D25AD7" w:rsidP="000D4FDC">
            <w:pPr>
              <w:jc w:val="both"/>
              <w:rPr>
                <w:sz w:val="20"/>
                <w:szCs w:val="20"/>
              </w:rPr>
            </w:pPr>
            <w:r>
              <w:rPr>
                <w:sz w:val="20"/>
                <w:szCs w:val="20"/>
              </w:rPr>
              <w:t>18</w:t>
            </w:r>
          </w:p>
        </w:tc>
        <w:tc>
          <w:tcPr>
            <w:tcW w:w="1620" w:type="dxa"/>
          </w:tcPr>
          <w:p w14:paraId="053964B1" w14:textId="093A65F1" w:rsidR="004D1CCD" w:rsidRDefault="004B354B" w:rsidP="000D4FDC">
            <w:pPr>
              <w:jc w:val="both"/>
              <w:rPr>
                <w:sz w:val="20"/>
                <w:szCs w:val="20"/>
              </w:rPr>
            </w:pPr>
            <w:r>
              <w:rPr>
                <w:sz w:val="20"/>
                <w:szCs w:val="20"/>
              </w:rPr>
              <w:t>60</w:t>
            </w:r>
          </w:p>
        </w:tc>
      </w:tr>
      <w:tr w:rsidR="004D1CCD" w14:paraId="4A2102C2" w14:textId="77777777" w:rsidTr="00F67807">
        <w:tc>
          <w:tcPr>
            <w:tcW w:w="2425" w:type="dxa"/>
          </w:tcPr>
          <w:p w14:paraId="356EAFBD" w14:textId="6F73AF4E" w:rsidR="004D1CCD" w:rsidRDefault="004D1CCD" w:rsidP="000D4FDC">
            <w:pPr>
              <w:jc w:val="both"/>
              <w:rPr>
                <w:sz w:val="20"/>
                <w:szCs w:val="20"/>
              </w:rPr>
            </w:pPr>
            <w:r>
              <w:rPr>
                <w:sz w:val="20"/>
                <w:szCs w:val="20"/>
              </w:rPr>
              <w:t>6</w:t>
            </w:r>
          </w:p>
        </w:tc>
        <w:tc>
          <w:tcPr>
            <w:tcW w:w="2520" w:type="dxa"/>
          </w:tcPr>
          <w:p w14:paraId="7258AB6A" w14:textId="7E997B59" w:rsidR="004D1CCD" w:rsidRDefault="004D1CCD" w:rsidP="000D4FDC">
            <w:pPr>
              <w:jc w:val="both"/>
              <w:rPr>
                <w:sz w:val="20"/>
                <w:szCs w:val="20"/>
              </w:rPr>
            </w:pPr>
            <w:r>
              <w:rPr>
                <w:sz w:val="20"/>
                <w:szCs w:val="20"/>
              </w:rPr>
              <w:t>171</w:t>
            </w:r>
          </w:p>
        </w:tc>
        <w:tc>
          <w:tcPr>
            <w:tcW w:w="2700" w:type="dxa"/>
          </w:tcPr>
          <w:p w14:paraId="4EB505D5" w14:textId="53822A36" w:rsidR="004D1CCD" w:rsidRDefault="00D25AD7" w:rsidP="000D4FDC">
            <w:pPr>
              <w:jc w:val="both"/>
              <w:rPr>
                <w:sz w:val="20"/>
                <w:szCs w:val="20"/>
              </w:rPr>
            </w:pPr>
            <w:r>
              <w:rPr>
                <w:sz w:val="20"/>
                <w:szCs w:val="20"/>
              </w:rPr>
              <w:t>12</w:t>
            </w:r>
          </w:p>
        </w:tc>
        <w:tc>
          <w:tcPr>
            <w:tcW w:w="1620" w:type="dxa"/>
          </w:tcPr>
          <w:p w14:paraId="11AD8DAE" w14:textId="71788786" w:rsidR="004D1CCD" w:rsidRDefault="004B354B" w:rsidP="000D4FDC">
            <w:pPr>
              <w:jc w:val="both"/>
              <w:rPr>
                <w:sz w:val="20"/>
                <w:szCs w:val="20"/>
              </w:rPr>
            </w:pPr>
            <w:r>
              <w:rPr>
                <w:sz w:val="20"/>
                <w:szCs w:val="20"/>
              </w:rPr>
              <w:t>90</w:t>
            </w:r>
          </w:p>
        </w:tc>
      </w:tr>
      <w:tr w:rsidR="004D1CCD" w14:paraId="035E0A31" w14:textId="77777777" w:rsidTr="00F67807">
        <w:tc>
          <w:tcPr>
            <w:tcW w:w="2425" w:type="dxa"/>
          </w:tcPr>
          <w:p w14:paraId="45FC89E2" w14:textId="49B9AC27" w:rsidR="004D1CCD" w:rsidRDefault="004D1CCD" w:rsidP="000D4FDC">
            <w:pPr>
              <w:jc w:val="both"/>
              <w:rPr>
                <w:sz w:val="20"/>
                <w:szCs w:val="20"/>
              </w:rPr>
            </w:pPr>
            <w:r>
              <w:rPr>
                <w:sz w:val="20"/>
                <w:szCs w:val="20"/>
              </w:rPr>
              <w:t>8</w:t>
            </w:r>
          </w:p>
        </w:tc>
        <w:tc>
          <w:tcPr>
            <w:tcW w:w="2520" w:type="dxa"/>
          </w:tcPr>
          <w:p w14:paraId="04427F1E" w14:textId="53D29BEB" w:rsidR="004D1CCD" w:rsidRDefault="004D1CCD" w:rsidP="000D4FDC">
            <w:pPr>
              <w:jc w:val="both"/>
              <w:rPr>
                <w:sz w:val="20"/>
                <w:szCs w:val="20"/>
              </w:rPr>
            </w:pPr>
            <w:r>
              <w:rPr>
                <w:sz w:val="20"/>
                <w:szCs w:val="20"/>
              </w:rPr>
              <w:t>128</w:t>
            </w:r>
          </w:p>
        </w:tc>
        <w:tc>
          <w:tcPr>
            <w:tcW w:w="2700" w:type="dxa"/>
          </w:tcPr>
          <w:p w14:paraId="0613577A" w14:textId="691D5139" w:rsidR="004D1CCD" w:rsidRDefault="00D25AD7" w:rsidP="000D4FDC">
            <w:pPr>
              <w:jc w:val="both"/>
              <w:rPr>
                <w:sz w:val="20"/>
                <w:szCs w:val="20"/>
              </w:rPr>
            </w:pPr>
            <w:r>
              <w:rPr>
                <w:sz w:val="20"/>
                <w:szCs w:val="20"/>
              </w:rPr>
              <w:t>9</w:t>
            </w:r>
          </w:p>
        </w:tc>
        <w:tc>
          <w:tcPr>
            <w:tcW w:w="1620" w:type="dxa"/>
          </w:tcPr>
          <w:p w14:paraId="2F0F91ED" w14:textId="20724749" w:rsidR="004D1CCD" w:rsidRDefault="004B354B" w:rsidP="000D4FDC">
            <w:pPr>
              <w:jc w:val="both"/>
              <w:rPr>
                <w:sz w:val="20"/>
                <w:szCs w:val="20"/>
              </w:rPr>
            </w:pPr>
            <w:r>
              <w:rPr>
                <w:sz w:val="20"/>
                <w:szCs w:val="20"/>
              </w:rPr>
              <w:t>120</w:t>
            </w:r>
          </w:p>
        </w:tc>
      </w:tr>
      <w:tr w:rsidR="004D1CCD" w14:paraId="7BF8637E" w14:textId="77777777" w:rsidTr="00F67807">
        <w:tc>
          <w:tcPr>
            <w:tcW w:w="2425" w:type="dxa"/>
          </w:tcPr>
          <w:p w14:paraId="08C5AF25" w14:textId="2257B91F" w:rsidR="004D1CCD" w:rsidRDefault="004D1CCD" w:rsidP="000D4FDC">
            <w:pPr>
              <w:jc w:val="both"/>
              <w:rPr>
                <w:sz w:val="20"/>
                <w:szCs w:val="20"/>
              </w:rPr>
            </w:pPr>
            <w:r>
              <w:rPr>
                <w:sz w:val="20"/>
                <w:szCs w:val="20"/>
              </w:rPr>
              <w:t>12</w:t>
            </w:r>
          </w:p>
        </w:tc>
        <w:tc>
          <w:tcPr>
            <w:tcW w:w="2520" w:type="dxa"/>
          </w:tcPr>
          <w:p w14:paraId="22DCDA29" w14:textId="13B89CCE" w:rsidR="004D1CCD" w:rsidRDefault="004D1CCD" w:rsidP="000D4FDC">
            <w:pPr>
              <w:jc w:val="both"/>
              <w:rPr>
                <w:sz w:val="20"/>
                <w:szCs w:val="20"/>
              </w:rPr>
            </w:pPr>
            <w:r>
              <w:rPr>
                <w:sz w:val="20"/>
                <w:szCs w:val="20"/>
              </w:rPr>
              <w:t>86</w:t>
            </w:r>
          </w:p>
        </w:tc>
        <w:tc>
          <w:tcPr>
            <w:tcW w:w="2700" w:type="dxa"/>
          </w:tcPr>
          <w:p w14:paraId="0DAA27D2" w14:textId="7A2E412E" w:rsidR="004D1CCD" w:rsidRDefault="00D25AD7" w:rsidP="000D4FDC">
            <w:pPr>
              <w:jc w:val="both"/>
              <w:rPr>
                <w:sz w:val="20"/>
                <w:szCs w:val="20"/>
              </w:rPr>
            </w:pPr>
            <w:r>
              <w:rPr>
                <w:sz w:val="20"/>
                <w:szCs w:val="20"/>
              </w:rPr>
              <w:t>6</w:t>
            </w:r>
          </w:p>
        </w:tc>
        <w:tc>
          <w:tcPr>
            <w:tcW w:w="1620" w:type="dxa"/>
          </w:tcPr>
          <w:p w14:paraId="53C65D5C" w14:textId="602EE42C" w:rsidR="004D1CCD" w:rsidRDefault="004B354B" w:rsidP="000D4FDC">
            <w:pPr>
              <w:jc w:val="both"/>
              <w:rPr>
                <w:sz w:val="20"/>
                <w:szCs w:val="20"/>
              </w:rPr>
            </w:pPr>
            <w:r>
              <w:rPr>
                <w:sz w:val="20"/>
                <w:szCs w:val="20"/>
              </w:rPr>
              <w:t>180</w:t>
            </w:r>
          </w:p>
        </w:tc>
      </w:tr>
      <w:tr w:rsidR="004D1CCD" w14:paraId="4064F1E1" w14:textId="77777777" w:rsidTr="00F67807">
        <w:tc>
          <w:tcPr>
            <w:tcW w:w="2425" w:type="dxa"/>
          </w:tcPr>
          <w:p w14:paraId="35116EF8" w14:textId="47DECFA7" w:rsidR="004D1CCD" w:rsidRDefault="004D1CCD" w:rsidP="000D4FDC">
            <w:pPr>
              <w:jc w:val="both"/>
              <w:rPr>
                <w:sz w:val="20"/>
                <w:szCs w:val="20"/>
              </w:rPr>
            </w:pPr>
            <w:r>
              <w:rPr>
                <w:sz w:val="20"/>
                <w:szCs w:val="20"/>
              </w:rPr>
              <w:t>16</w:t>
            </w:r>
          </w:p>
        </w:tc>
        <w:tc>
          <w:tcPr>
            <w:tcW w:w="2520" w:type="dxa"/>
          </w:tcPr>
          <w:p w14:paraId="78DAF2D0" w14:textId="1CEB1269" w:rsidR="004D1CCD" w:rsidRDefault="004D1CCD" w:rsidP="000D4FDC">
            <w:pPr>
              <w:jc w:val="both"/>
              <w:rPr>
                <w:sz w:val="20"/>
                <w:szCs w:val="20"/>
              </w:rPr>
            </w:pPr>
            <w:r>
              <w:rPr>
                <w:sz w:val="20"/>
                <w:szCs w:val="20"/>
              </w:rPr>
              <w:t>64</w:t>
            </w:r>
          </w:p>
        </w:tc>
        <w:tc>
          <w:tcPr>
            <w:tcW w:w="2700" w:type="dxa"/>
          </w:tcPr>
          <w:p w14:paraId="02A203C9" w14:textId="644AA449" w:rsidR="003323D2" w:rsidRDefault="003323D2" w:rsidP="000D4FDC">
            <w:pPr>
              <w:jc w:val="both"/>
              <w:rPr>
                <w:sz w:val="20"/>
                <w:szCs w:val="20"/>
              </w:rPr>
            </w:pPr>
            <w:r>
              <w:rPr>
                <w:sz w:val="20"/>
                <w:szCs w:val="20"/>
              </w:rPr>
              <w:t>5</w:t>
            </w:r>
          </w:p>
        </w:tc>
        <w:tc>
          <w:tcPr>
            <w:tcW w:w="1620" w:type="dxa"/>
          </w:tcPr>
          <w:p w14:paraId="1C77F0FE" w14:textId="5CD2F28D" w:rsidR="004D1CCD" w:rsidRDefault="004B354B" w:rsidP="000D4FDC">
            <w:pPr>
              <w:jc w:val="both"/>
              <w:rPr>
                <w:sz w:val="20"/>
                <w:szCs w:val="20"/>
              </w:rPr>
            </w:pPr>
            <w:r>
              <w:rPr>
                <w:sz w:val="20"/>
                <w:szCs w:val="20"/>
              </w:rPr>
              <w:t>240</w:t>
            </w:r>
          </w:p>
        </w:tc>
      </w:tr>
    </w:tbl>
    <w:p w14:paraId="051D7EB3" w14:textId="77777777" w:rsidR="008A12C9" w:rsidRDefault="008A12C9" w:rsidP="000D4FDC">
      <w:pPr>
        <w:jc w:val="both"/>
        <w:rPr>
          <w:sz w:val="22"/>
          <w:szCs w:val="22"/>
        </w:rPr>
      </w:pPr>
    </w:p>
    <w:p w14:paraId="7F076F05" w14:textId="77777777" w:rsidR="003B0734" w:rsidRDefault="003B0734" w:rsidP="000D4FDC">
      <w:pPr>
        <w:jc w:val="both"/>
        <w:rPr>
          <w:sz w:val="22"/>
          <w:szCs w:val="22"/>
        </w:rPr>
      </w:pPr>
    </w:p>
    <w:p w14:paraId="0BB3C81C" w14:textId="2B37C132" w:rsidR="00C37A0C" w:rsidRDefault="00C37A0C" w:rsidP="000D4FDC">
      <w:pPr>
        <w:jc w:val="both"/>
        <w:rPr>
          <w:sz w:val="22"/>
          <w:szCs w:val="22"/>
        </w:rPr>
      </w:pPr>
      <w:r>
        <w:rPr>
          <w:sz w:val="22"/>
          <w:szCs w:val="22"/>
        </w:rPr>
        <w:lastRenderedPageBreak/>
        <w:t xml:space="preserve">Based on the above table, for transmitting 1000 bits TB, the duration can be quite long, </w:t>
      </w:r>
      <w:r w:rsidR="00FF09F0">
        <w:rPr>
          <w:sz w:val="22"/>
          <w:szCs w:val="22"/>
        </w:rPr>
        <w:t>with lower order OOK</w:t>
      </w:r>
      <w:r>
        <w:rPr>
          <w:sz w:val="22"/>
          <w:szCs w:val="22"/>
        </w:rPr>
        <w:t>. However, with higher data rates approaching 50kbps, the duration is relatively much shorter</w:t>
      </w:r>
      <w:r w:rsidR="001B7A45">
        <w:rPr>
          <w:sz w:val="22"/>
          <w:szCs w:val="22"/>
        </w:rPr>
        <w:t>, such as few 10s of ms</w:t>
      </w:r>
      <w:r>
        <w:rPr>
          <w:sz w:val="22"/>
          <w:szCs w:val="22"/>
        </w:rPr>
        <w:t xml:space="preserve">. In our view, </w:t>
      </w:r>
      <w:r w:rsidR="00733E7C">
        <w:rPr>
          <w:sz w:val="22"/>
          <w:szCs w:val="22"/>
        </w:rPr>
        <w:t>if such higher data rates can be achieved with reasonable coverage, it seems reasonable to support up to 1000 bits TBS in the physical layer.</w:t>
      </w:r>
      <w:r w:rsidR="0091109C">
        <w:rPr>
          <w:sz w:val="22"/>
          <w:szCs w:val="22"/>
        </w:rPr>
        <w:t xml:space="preserve"> In Figure 1, show the evaluation for transmitting 1000 bits of TBS</w:t>
      </w:r>
      <w:r w:rsidR="00305595">
        <w:rPr>
          <w:sz w:val="22"/>
          <w:szCs w:val="22"/>
        </w:rPr>
        <w:t xml:space="preserve"> (10 bits CRC)</w:t>
      </w:r>
      <w:r w:rsidR="0091109C">
        <w:rPr>
          <w:sz w:val="22"/>
          <w:szCs w:val="22"/>
        </w:rPr>
        <w:t xml:space="preserve"> with 4 bits per OFDM symbol using OOK modulation and Manchester encoding. From the figure, it can be observed that the required SNR for 10% BLER is ~</w:t>
      </w:r>
      <w:r w:rsidR="00734DD7">
        <w:rPr>
          <w:sz w:val="22"/>
          <w:szCs w:val="22"/>
        </w:rPr>
        <w:t>8.5</w:t>
      </w:r>
      <w:r w:rsidR="0091109C">
        <w:rPr>
          <w:sz w:val="22"/>
          <w:szCs w:val="22"/>
        </w:rPr>
        <w:t>dB.</w:t>
      </w:r>
    </w:p>
    <w:p w14:paraId="589BC0D6" w14:textId="77777777" w:rsidR="00B22692" w:rsidRDefault="00B22692" w:rsidP="000D4FDC">
      <w:pPr>
        <w:jc w:val="both"/>
        <w:rPr>
          <w:sz w:val="22"/>
          <w:szCs w:val="22"/>
        </w:rPr>
      </w:pPr>
    </w:p>
    <w:p w14:paraId="749F81F4" w14:textId="3464979D" w:rsidR="00B22692" w:rsidRDefault="007474DD" w:rsidP="00B676B0">
      <w:pPr>
        <w:jc w:val="center"/>
        <w:rPr>
          <w:sz w:val="22"/>
          <w:szCs w:val="22"/>
        </w:rPr>
      </w:pPr>
      <w:r>
        <w:rPr>
          <w:noProof/>
          <w:sz w:val="22"/>
          <w:szCs w:val="22"/>
        </w:rPr>
        <w:drawing>
          <wp:inline distT="0" distB="0" distL="0" distR="0" wp14:anchorId="121923E7" wp14:editId="604A5A60">
            <wp:extent cx="4044461" cy="3033345"/>
            <wp:effectExtent l="0" t="0" r="0" b="2540"/>
            <wp:docPr id="353862778"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862778" name="Picture 1" descr="A graph with a red 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87672" cy="3065753"/>
                    </a:xfrm>
                    <a:prstGeom prst="rect">
                      <a:avLst/>
                    </a:prstGeom>
                  </pic:spPr>
                </pic:pic>
              </a:graphicData>
            </a:graphic>
          </wp:inline>
        </w:drawing>
      </w:r>
    </w:p>
    <w:p w14:paraId="67DFE20B" w14:textId="3952C4FF" w:rsidR="00B22692" w:rsidRPr="00B676B0" w:rsidRDefault="00B22692" w:rsidP="00B676B0">
      <w:pPr>
        <w:jc w:val="center"/>
        <w:rPr>
          <w:b/>
          <w:bCs/>
          <w:sz w:val="22"/>
          <w:szCs w:val="22"/>
        </w:rPr>
      </w:pPr>
      <w:r w:rsidRPr="00B676B0">
        <w:rPr>
          <w:b/>
          <w:bCs/>
          <w:sz w:val="22"/>
          <w:szCs w:val="22"/>
        </w:rPr>
        <w:t>Figure 1: Required SNR for 1000 bits TBS</w:t>
      </w:r>
    </w:p>
    <w:p w14:paraId="3121EA36" w14:textId="77777777" w:rsidR="00E40D3B" w:rsidRDefault="00E40D3B" w:rsidP="000D4FDC">
      <w:pPr>
        <w:jc w:val="both"/>
        <w:rPr>
          <w:sz w:val="22"/>
          <w:szCs w:val="22"/>
        </w:rPr>
      </w:pPr>
    </w:p>
    <w:p w14:paraId="0FB90F4B" w14:textId="77777777" w:rsidR="001D5168" w:rsidRPr="00DF5D03" w:rsidRDefault="001D5168" w:rsidP="00DF5D03">
      <w:pPr>
        <w:jc w:val="both"/>
        <w:rPr>
          <w:b/>
          <w:bCs/>
          <w:i/>
          <w:iCs/>
          <w:sz w:val="22"/>
          <w:szCs w:val="22"/>
        </w:rPr>
      </w:pPr>
    </w:p>
    <w:p w14:paraId="3B9D6C50" w14:textId="72AB2983" w:rsidR="00006385" w:rsidRDefault="00006385" w:rsidP="00006385">
      <w:pPr>
        <w:jc w:val="both"/>
        <w:rPr>
          <w:b/>
          <w:bCs/>
          <w:i/>
          <w:iCs/>
          <w:sz w:val="22"/>
          <w:szCs w:val="22"/>
        </w:rPr>
      </w:pPr>
      <w:r w:rsidRPr="001D5168">
        <w:rPr>
          <w:b/>
          <w:bCs/>
          <w:i/>
          <w:iCs/>
          <w:sz w:val="22"/>
          <w:szCs w:val="22"/>
        </w:rPr>
        <w:t xml:space="preserve">Observation </w:t>
      </w:r>
      <w:r w:rsidR="00DF5D03">
        <w:rPr>
          <w:b/>
          <w:bCs/>
          <w:i/>
          <w:iCs/>
          <w:sz w:val="22"/>
          <w:szCs w:val="22"/>
        </w:rPr>
        <w:t>1</w:t>
      </w:r>
      <w:r w:rsidRPr="001D5168">
        <w:rPr>
          <w:b/>
          <w:bCs/>
          <w:i/>
          <w:iCs/>
          <w:sz w:val="22"/>
          <w:szCs w:val="22"/>
        </w:rPr>
        <w:t xml:space="preserve">: For transmitting 1000 bits TB, </w:t>
      </w:r>
      <w:r>
        <w:rPr>
          <w:b/>
          <w:bCs/>
          <w:i/>
          <w:iCs/>
          <w:sz w:val="22"/>
          <w:szCs w:val="22"/>
        </w:rPr>
        <w:t>with higher data rates approaching 50kbps, the duration can be greatly reduced to few 10s of ms</w:t>
      </w:r>
    </w:p>
    <w:p w14:paraId="6FD9C2B4" w14:textId="77777777" w:rsidR="00BF2538" w:rsidRDefault="00BF2538" w:rsidP="00006385">
      <w:pPr>
        <w:jc w:val="both"/>
        <w:rPr>
          <w:b/>
          <w:bCs/>
          <w:i/>
          <w:iCs/>
          <w:sz w:val="22"/>
          <w:szCs w:val="22"/>
        </w:rPr>
      </w:pPr>
    </w:p>
    <w:p w14:paraId="3AC9EBDD" w14:textId="17C143AA" w:rsidR="00BF2538" w:rsidRPr="001D5168" w:rsidRDefault="00BF2538" w:rsidP="00006385">
      <w:pPr>
        <w:jc w:val="both"/>
        <w:rPr>
          <w:b/>
          <w:bCs/>
          <w:i/>
          <w:iCs/>
          <w:sz w:val="22"/>
          <w:szCs w:val="22"/>
        </w:rPr>
      </w:pPr>
      <w:r>
        <w:rPr>
          <w:b/>
          <w:bCs/>
          <w:i/>
          <w:iCs/>
          <w:sz w:val="22"/>
          <w:szCs w:val="22"/>
        </w:rPr>
        <w:t xml:space="preserve">Observation </w:t>
      </w:r>
      <w:r w:rsidR="009A7713">
        <w:rPr>
          <w:b/>
          <w:bCs/>
          <w:i/>
          <w:iCs/>
          <w:sz w:val="22"/>
          <w:szCs w:val="22"/>
        </w:rPr>
        <w:t>2</w:t>
      </w:r>
      <w:r>
        <w:rPr>
          <w:b/>
          <w:bCs/>
          <w:i/>
          <w:iCs/>
          <w:sz w:val="22"/>
          <w:szCs w:val="22"/>
        </w:rPr>
        <w:t>: Transmitting 1000 bits of TB can be reasonable in high SNR conditions to support higher data rates and thereby resulting in shorter transmission duration for a device</w:t>
      </w:r>
    </w:p>
    <w:p w14:paraId="45C1EC92" w14:textId="77777777" w:rsidR="00006385" w:rsidRDefault="00006385" w:rsidP="001D5168">
      <w:pPr>
        <w:pStyle w:val="ListParagraph"/>
        <w:ind w:leftChars="0" w:left="720" w:firstLine="0"/>
        <w:jc w:val="both"/>
        <w:rPr>
          <w:rFonts w:ascii="Times New Roman" w:hAnsi="Times New Roman"/>
          <w:b/>
          <w:bCs/>
          <w:i/>
          <w:iCs/>
          <w:sz w:val="22"/>
          <w:szCs w:val="22"/>
        </w:rPr>
      </w:pPr>
    </w:p>
    <w:p w14:paraId="78619B84" w14:textId="77777777" w:rsidR="009464CD" w:rsidRPr="00FA3AEB" w:rsidRDefault="00EB36F0" w:rsidP="009464CD">
      <w:pPr>
        <w:tabs>
          <w:tab w:val="left" w:pos="640"/>
        </w:tabs>
        <w:jc w:val="both"/>
        <w:rPr>
          <w:b/>
          <w:bCs/>
          <w:i/>
          <w:iCs/>
          <w:sz w:val="22"/>
          <w:szCs w:val="22"/>
        </w:rPr>
      </w:pPr>
      <w:r w:rsidRPr="00FA3AEB">
        <w:rPr>
          <w:b/>
          <w:bCs/>
          <w:i/>
          <w:iCs/>
          <w:sz w:val="22"/>
          <w:szCs w:val="22"/>
        </w:rPr>
        <w:t xml:space="preserve">Proposal 1: </w:t>
      </w:r>
      <w:r w:rsidR="009464CD" w:rsidRPr="00FA3AEB">
        <w:rPr>
          <w:b/>
          <w:bCs/>
          <w:i/>
          <w:iCs/>
          <w:sz w:val="22"/>
          <w:szCs w:val="22"/>
        </w:rPr>
        <w:t>From RAN1 perspective, we expect the maximum size under 1000 bits to be transmitted in the PHY R2D and D2R channels</w:t>
      </w:r>
    </w:p>
    <w:p w14:paraId="28C2B711" w14:textId="1414F3AB" w:rsidR="009464CD" w:rsidRPr="00FA3AEB" w:rsidRDefault="009464CD" w:rsidP="009464CD">
      <w:pPr>
        <w:pStyle w:val="ListParagraph"/>
        <w:numPr>
          <w:ilvl w:val="0"/>
          <w:numId w:val="99"/>
        </w:numPr>
        <w:tabs>
          <w:tab w:val="left" w:pos="640"/>
        </w:tabs>
        <w:ind w:leftChars="0"/>
        <w:jc w:val="both"/>
        <w:rPr>
          <w:rFonts w:ascii="Times New Roman" w:hAnsi="Times New Roman"/>
          <w:b/>
          <w:bCs/>
          <w:i/>
          <w:iCs/>
          <w:sz w:val="22"/>
          <w:szCs w:val="22"/>
        </w:rPr>
      </w:pPr>
      <w:r w:rsidRPr="00FA3AEB">
        <w:rPr>
          <w:rFonts w:ascii="Times New Roman" w:hAnsi="Times New Roman"/>
          <w:b/>
          <w:bCs/>
          <w:i/>
          <w:iCs/>
          <w:sz w:val="22"/>
          <w:szCs w:val="22"/>
        </w:rPr>
        <w:t xml:space="preserve">1000 bits TBS is expected to be supported </w:t>
      </w:r>
      <w:r w:rsidR="00FA3AEB" w:rsidRPr="00FA3AEB">
        <w:rPr>
          <w:rFonts w:ascii="Times New Roman" w:hAnsi="Times New Roman"/>
          <w:b/>
          <w:bCs/>
          <w:i/>
          <w:iCs/>
          <w:sz w:val="22"/>
          <w:szCs w:val="22"/>
        </w:rPr>
        <w:t>mainly</w:t>
      </w:r>
      <w:r w:rsidRPr="00FA3AEB">
        <w:rPr>
          <w:rFonts w:ascii="Times New Roman" w:hAnsi="Times New Roman"/>
          <w:b/>
          <w:bCs/>
          <w:i/>
          <w:iCs/>
          <w:sz w:val="22"/>
          <w:szCs w:val="22"/>
        </w:rPr>
        <w:t xml:space="preserve"> in </w:t>
      </w:r>
      <w:r w:rsidR="00FA3AEB" w:rsidRPr="00FA3AEB">
        <w:rPr>
          <w:rFonts w:ascii="Times New Roman" w:hAnsi="Times New Roman"/>
          <w:b/>
          <w:bCs/>
          <w:i/>
          <w:iCs/>
          <w:sz w:val="22"/>
          <w:szCs w:val="22"/>
        </w:rPr>
        <w:t xml:space="preserve">high SNR </w:t>
      </w:r>
      <w:r w:rsidRPr="00FA3AEB">
        <w:rPr>
          <w:rFonts w:ascii="Times New Roman" w:hAnsi="Times New Roman"/>
          <w:b/>
          <w:bCs/>
          <w:i/>
          <w:iCs/>
          <w:sz w:val="22"/>
          <w:szCs w:val="22"/>
        </w:rPr>
        <w:t xml:space="preserve">conditions when the device is </w:t>
      </w:r>
      <w:r w:rsidR="00FA3AEB" w:rsidRPr="00FA3AEB">
        <w:rPr>
          <w:rFonts w:ascii="Times New Roman" w:hAnsi="Times New Roman"/>
          <w:b/>
          <w:bCs/>
          <w:i/>
          <w:iCs/>
          <w:sz w:val="22"/>
          <w:szCs w:val="22"/>
        </w:rPr>
        <w:t>near</w:t>
      </w:r>
      <w:r w:rsidRPr="00FA3AEB">
        <w:rPr>
          <w:rFonts w:ascii="Times New Roman" w:hAnsi="Times New Roman"/>
          <w:b/>
          <w:bCs/>
          <w:i/>
          <w:iCs/>
          <w:sz w:val="22"/>
          <w:szCs w:val="22"/>
        </w:rPr>
        <w:t xml:space="preserve"> the reader and a high data rate can be supported by the link</w:t>
      </w:r>
    </w:p>
    <w:p w14:paraId="112D8763" w14:textId="5A1D1530" w:rsidR="009464CD" w:rsidRPr="00FA3AEB" w:rsidRDefault="009464CD" w:rsidP="009464CD">
      <w:pPr>
        <w:pStyle w:val="ListParagraph"/>
        <w:numPr>
          <w:ilvl w:val="0"/>
          <w:numId w:val="99"/>
        </w:numPr>
        <w:tabs>
          <w:tab w:val="left" w:pos="640"/>
        </w:tabs>
        <w:ind w:leftChars="0"/>
        <w:jc w:val="both"/>
        <w:rPr>
          <w:rFonts w:ascii="Times New Roman" w:hAnsi="Times New Roman"/>
          <w:b/>
          <w:bCs/>
          <w:i/>
          <w:iCs/>
          <w:sz w:val="22"/>
          <w:szCs w:val="22"/>
        </w:rPr>
      </w:pPr>
      <w:r w:rsidRPr="00FA3AEB">
        <w:rPr>
          <w:rFonts w:ascii="Times New Roman" w:hAnsi="Times New Roman"/>
          <w:b/>
          <w:bCs/>
          <w:i/>
          <w:iCs/>
          <w:sz w:val="22"/>
          <w:szCs w:val="22"/>
        </w:rPr>
        <w:t>Although, in most cases, it is expected to be much lower, considering current use-cases of inventory and command</w:t>
      </w:r>
    </w:p>
    <w:p w14:paraId="2D0F2CF5" w14:textId="1AAFAD3F" w:rsidR="001D5168" w:rsidRDefault="001D5168" w:rsidP="00EB36F0">
      <w:pPr>
        <w:jc w:val="both"/>
        <w:rPr>
          <w:b/>
          <w:bCs/>
          <w:i/>
          <w:iCs/>
          <w:sz w:val="22"/>
          <w:szCs w:val="22"/>
        </w:rPr>
      </w:pPr>
    </w:p>
    <w:p w14:paraId="195950D6" w14:textId="62647C32" w:rsidR="00857F0E" w:rsidRDefault="00D1546F" w:rsidP="00EB36F0">
      <w:pPr>
        <w:jc w:val="both"/>
        <w:rPr>
          <w:sz w:val="22"/>
          <w:szCs w:val="22"/>
        </w:rPr>
      </w:pPr>
      <w:r>
        <w:rPr>
          <w:sz w:val="22"/>
          <w:szCs w:val="22"/>
        </w:rPr>
        <w:t xml:space="preserve">For the minimum TB size, in RAN1, we have been </w:t>
      </w:r>
      <w:r w:rsidR="004C4830">
        <w:rPr>
          <w:sz w:val="22"/>
          <w:szCs w:val="22"/>
        </w:rPr>
        <w:t>considering smallest number of</w:t>
      </w:r>
      <w:r>
        <w:rPr>
          <w:sz w:val="22"/>
          <w:szCs w:val="22"/>
        </w:rPr>
        <w:t xml:space="preserve"> </w:t>
      </w:r>
      <w:r w:rsidR="004C4830">
        <w:rPr>
          <w:sz w:val="22"/>
          <w:szCs w:val="22"/>
        </w:rPr>
        <w:t>16</w:t>
      </w:r>
      <w:r>
        <w:rPr>
          <w:sz w:val="22"/>
          <w:szCs w:val="22"/>
        </w:rPr>
        <w:t xml:space="preserve"> bits TBS for coverage</w:t>
      </w:r>
      <w:r w:rsidR="0077711B">
        <w:rPr>
          <w:sz w:val="22"/>
          <w:szCs w:val="22"/>
        </w:rPr>
        <w:t xml:space="preserve"> evaluation</w:t>
      </w:r>
      <w:r>
        <w:rPr>
          <w:sz w:val="22"/>
          <w:szCs w:val="22"/>
        </w:rPr>
        <w:t>. Such small packet size is expected to be considered for transmission of random device ID during the contention resolution. This could be like RN16 typically used for UHF RFID.</w:t>
      </w:r>
    </w:p>
    <w:p w14:paraId="03AA597A" w14:textId="77777777" w:rsidR="00D1546F" w:rsidRDefault="00D1546F" w:rsidP="00EB36F0">
      <w:pPr>
        <w:jc w:val="both"/>
        <w:rPr>
          <w:sz w:val="22"/>
          <w:szCs w:val="22"/>
        </w:rPr>
      </w:pPr>
    </w:p>
    <w:p w14:paraId="02D1F432" w14:textId="19035F6E" w:rsidR="00D1546F" w:rsidRPr="00D1546F" w:rsidRDefault="00D1546F" w:rsidP="00D1546F">
      <w:pPr>
        <w:tabs>
          <w:tab w:val="left" w:pos="640"/>
        </w:tabs>
        <w:jc w:val="both"/>
        <w:rPr>
          <w:b/>
          <w:bCs/>
          <w:i/>
          <w:iCs/>
          <w:sz w:val="22"/>
          <w:szCs w:val="22"/>
        </w:rPr>
      </w:pPr>
      <w:r w:rsidRPr="00D1546F">
        <w:rPr>
          <w:b/>
          <w:bCs/>
          <w:i/>
          <w:iCs/>
          <w:sz w:val="22"/>
          <w:szCs w:val="22"/>
        </w:rPr>
        <w:t xml:space="preserve">Proposal 2: From RAN1 perspective, we expect the minimum size of </w:t>
      </w:r>
      <w:r w:rsidR="00EE25C2">
        <w:rPr>
          <w:b/>
          <w:bCs/>
          <w:i/>
          <w:iCs/>
          <w:sz w:val="22"/>
          <w:szCs w:val="22"/>
        </w:rPr>
        <w:t>16</w:t>
      </w:r>
      <w:r w:rsidRPr="00D1546F">
        <w:rPr>
          <w:b/>
          <w:bCs/>
          <w:i/>
          <w:iCs/>
          <w:sz w:val="22"/>
          <w:szCs w:val="22"/>
        </w:rPr>
        <w:t xml:space="preserve"> bits to be transmitted in the PHY R2D and D2R channels</w:t>
      </w:r>
    </w:p>
    <w:p w14:paraId="41D7DE1A" w14:textId="77777777" w:rsidR="00B4790F" w:rsidRPr="00B87A9D" w:rsidRDefault="00B4790F" w:rsidP="00B4790F">
      <w:pPr>
        <w:pStyle w:val="ListParagraph"/>
        <w:numPr>
          <w:ilvl w:val="0"/>
          <w:numId w:val="99"/>
        </w:numPr>
        <w:tabs>
          <w:tab w:val="left" w:pos="640"/>
        </w:tabs>
        <w:ind w:leftChars="0"/>
        <w:jc w:val="both"/>
        <w:rPr>
          <w:rFonts w:ascii="Times New Roman" w:hAnsi="Times New Roman"/>
          <w:b/>
          <w:bCs/>
          <w:i/>
          <w:iCs/>
          <w:sz w:val="22"/>
          <w:szCs w:val="22"/>
        </w:rPr>
      </w:pPr>
      <w:r w:rsidRPr="00D1546F">
        <w:rPr>
          <w:rFonts w:ascii="Times New Roman" w:hAnsi="Times New Roman"/>
          <w:b/>
          <w:bCs/>
          <w:i/>
          <w:iCs/>
          <w:sz w:val="22"/>
          <w:szCs w:val="22"/>
        </w:rPr>
        <w:t xml:space="preserve">Low size TBS is expected </w:t>
      </w:r>
      <w:r>
        <w:rPr>
          <w:rFonts w:ascii="Times New Roman" w:hAnsi="Times New Roman"/>
          <w:b/>
          <w:bCs/>
          <w:i/>
          <w:iCs/>
          <w:sz w:val="22"/>
          <w:szCs w:val="22"/>
        </w:rPr>
        <w:t>for transmission of</w:t>
      </w:r>
      <w:r w:rsidRPr="00D1546F">
        <w:rPr>
          <w:rFonts w:ascii="Times New Roman" w:hAnsi="Times New Roman"/>
          <w:b/>
          <w:bCs/>
          <w:i/>
          <w:iCs/>
          <w:sz w:val="22"/>
          <w:szCs w:val="22"/>
        </w:rPr>
        <w:t xml:space="preserve"> random number variable for initial device identification</w:t>
      </w:r>
    </w:p>
    <w:p w14:paraId="038C80AE" w14:textId="77777777" w:rsidR="00D1546F" w:rsidRPr="00D1546F" w:rsidRDefault="00D1546F" w:rsidP="00EB36F0">
      <w:pPr>
        <w:jc w:val="both"/>
        <w:rPr>
          <w:sz w:val="22"/>
          <w:szCs w:val="22"/>
        </w:rPr>
      </w:pPr>
    </w:p>
    <w:p w14:paraId="5AF7F5BB" w14:textId="56D7FAD9" w:rsidR="00ED7653" w:rsidRPr="00BA3534" w:rsidRDefault="008A13B7" w:rsidP="008134DE">
      <w:pPr>
        <w:pStyle w:val="Heading1"/>
      </w:pPr>
      <w:r w:rsidRPr="00BA3534">
        <w:lastRenderedPageBreak/>
        <w:t>Con</w:t>
      </w:r>
      <w:r w:rsidR="00ED7653" w:rsidRPr="00BA3534">
        <w:t>clusion</w:t>
      </w:r>
    </w:p>
    <w:p w14:paraId="2F0BF6F9" w14:textId="5058850D" w:rsidR="00E81D71" w:rsidRPr="00BA3534" w:rsidRDefault="002134C9" w:rsidP="009D6489">
      <w:pPr>
        <w:pStyle w:val="0Maintext"/>
        <w:spacing w:after="120" w:afterAutospacing="0" w:line="240"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212BCA" w:rsidRPr="00BA3534">
        <w:rPr>
          <w:rFonts w:cs="Times New Roman"/>
          <w:sz w:val="22"/>
          <w:szCs w:val="22"/>
          <w:lang w:val="en-US"/>
        </w:rPr>
        <w:t xml:space="preserve">observations and </w:t>
      </w:r>
      <w:r w:rsidR="001E1FF1" w:rsidRPr="00BA3534">
        <w:rPr>
          <w:rFonts w:cs="Times New Roman"/>
          <w:sz w:val="22"/>
          <w:szCs w:val="22"/>
          <w:lang w:val="en-US"/>
        </w:rPr>
        <w:t>proposals</w:t>
      </w:r>
      <w:r w:rsidR="00AB772B">
        <w:rPr>
          <w:rFonts w:cs="Times New Roman"/>
          <w:sz w:val="22"/>
          <w:szCs w:val="22"/>
          <w:lang w:val="en-US"/>
        </w:rPr>
        <w:t xml:space="preserve"> on maximum and minimum</w:t>
      </w:r>
      <w:r w:rsidR="00212BCA" w:rsidRPr="00BA3534">
        <w:rPr>
          <w:rFonts w:cs="Times New Roman"/>
          <w:sz w:val="22"/>
          <w:szCs w:val="22"/>
          <w:lang w:val="en-US"/>
        </w:rPr>
        <w:t xml:space="preserve"> </w:t>
      </w:r>
      <w:r w:rsidR="00AB772B">
        <w:rPr>
          <w:rFonts w:cs="Times New Roman"/>
          <w:sz w:val="22"/>
          <w:szCs w:val="22"/>
          <w:lang w:val="en-US"/>
        </w:rPr>
        <w:t>transport block sizes for R2D and D2R:</w:t>
      </w:r>
    </w:p>
    <w:p w14:paraId="32FDCF7D" w14:textId="77777777" w:rsidR="00D25FC8" w:rsidRPr="00C33EEF" w:rsidRDefault="00D25FC8" w:rsidP="00C33EEF">
      <w:pPr>
        <w:jc w:val="both"/>
        <w:rPr>
          <w:b/>
          <w:bCs/>
          <w:i/>
          <w:iCs/>
          <w:sz w:val="22"/>
          <w:szCs w:val="22"/>
        </w:rPr>
      </w:pPr>
    </w:p>
    <w:p w14:paraId="4E0DC51A" w14:textId="563D10DA" w:rsidR="00D25FC8" w:rsidRDefault="00D25FC8" w:rsidP="00D25FC8">
      <w:pPr>
        <w:jc w:val="both"/>
        <w:rPr>
          <w:b/>
          <w:bCs/>
          <w:i/>
          <w:iCs/>
          <w:sz w:val="22"/>
          <w:szCs w:val="22"/>
        </w:rPr>
      </w:pPr>
      <w:r w:rsidRPr="001D5168">
        <w:rPr>
          <w:b/>
          <w:bCs/>
          <w:i/>
          <w:iCs/>
          <w:sz w:val="22"/>
          <w:szCs w:val="22"/>
        </w:rPr>
        <w:t xml:space="preserve">Observation </w:t>
      </w:r>
      <w:r w:rsidR="00C33EEF">
        <w:rPr>
          <w:b/>
          <w:bCs/>
          <w:i/>
          <w:iCs/>
          <w:sz w:val="22"/>
          <w:szCs w:val="22"/>
        </w:rPr>
        <w:t>1</w:t>
      </w:r>
      <w:r w:rsidRPr="001D5168">
        <w:rPr>
          <w:b/>
          <w:bCs/>
          <w:i/>
          <w:iCs/>
          <w:sz w:val="22"/>
          <w:szCs w:val="22"/>
        </w:rPr>
        <w:t xml:space="preserve">: For transmitting 1000 bits TB, </w:t>
      </w:r>
      <w:r>
        <w:rPr>
          <w:b/>
          <w:bCs/>
          <w:i/>
          <w:iCs/>
          <w:sz w:val="22"/>
          <w:szCs w:val="22"/>
        </w:rPr>
        <w:t>with higher data rates approaching 50kbps, the duration can be greatly reduced to few 10s of ms</w:t>
      </w:r>
    </w:p>
    <w:p w14:paraId="014F565C" w14:textId="77777777" w:rsidR="00D25FC8" w:rsidRDefault="00D25FC8" w:rsidP="00D25FC8">
      <w:pPr>
        <w:jc w:val="both"/>
        <w:rPr>
          <w:b/>
          <w:bCs/>
          <w:i/>
          <w:iCs/>
          <w:sz w:val="22"/>
          <w:szCs w:val="22"/>
        </w:rPr>
      </w:pPr>
    </w:p>
    <w:p w14:paraId="5BB0A7B7" w14:textId="772E0AE7" w:rsidR="00D25FC8" w:rsidRPr="001D5168" w:rsidRDefault="00D25FC8" w:rsidP="00D25FC8">
      <w:pPr>
        <w:jc w:val="both"/>
        <w:rPr>
          <w:b/>
          <w:bCs/>
          <w:i/>
          <w:iCs/>
          <w:sz w:val="22"/>
          <w:szCs w:val="22"/>
        </w:rPr>
      </w:pPr>
      <w:r>
        <w:rPr>
          <w:b/>
          <w:bCs/>
          <w:i/>
          <w:iCs/>
          <w:sz w:val="22"/>
          <w:szCs w:val="22"/>
        </w:rPr>
        <w:t xml:space="preserve">Observation </w:t>
      </w:r>
      <w:r w:rsidR="00C33EEF">
        <w:rPr>
          <w:b/>
          <w:bCs/>
          <w:i/>
          <w:iCs/>
          <w:sz w:val="22"/>
          <w:szCs w:val="22"/>
        </w:rPr>
        <w:t>2</w:t>
      </w:r>
      <w:r>
        <w:rPr>
          <w:b/>
          <w:bCs/>
          <w:i/>
          <w:iCs/>
          <w:sz w:val="22"/>
          <w:szCs w:val="22"/>
        </w:rPr>
        <w:t>: Transmitting 1000 bits of TB can be reasonable in high SNR conditions to support higher data rates and thereby resulting in shorter transmission duration for a device</w:t>
      </w:r>
    </w:p>
    <w:p w14:paraId="231EFC56" w14:textId="77777777" w:rsidR="00D25FC8" w:rsidRDefault="00D25FC8" w:rsidP="00D25FC8">
      <w:pPr>
        <w:pStyle w:val="ListParagraph"/>
        <w:ind w:leftChars="0" w:left="720" w:firstLine="0"/>
        <w:jc w:val="both"/>
        <w:rPr>
          <w:rFonts w:ascii="Times New Roman" w:hAnsi="Times New Roman"/>
          <w:b/>
          <w:bCs/>
          <w:i/>
          <w:iCs/>
          <w:sz w:val="22"/>
          <w:szCs w:val="22"/>
        </w:rPr>
      </w:pPr>
    </w:p>
    <w:p w14:paraId="76C340E9" w14:textId="77777777" w:rsidR="00D25FC8" w:rsidRPr="00FA3AEB" w:rsidRDefault="00D25FC8" w:rsidP="00D25FC8">
      <w:pPr>
        <w:tabs>
          <w:tab w:val="left" w:pos="640"/>
        </w:tabs>
        <w:jc w:val="both"/>
        <w:rPr>
          <w:b/>
          <w:bCs/>
          <w:i/>
          <w:iCs/>
          <w:sz w:val="22"/>
          <w:szCs w:val="22"/>
        </w:rPr>
      </w:pPr>
      <w:r w:rsidRPr="00FA3AEB">
        <w:rPr>
          <w:b/>
          <w:bCs/>
          <w:i/>
          <w:iCs/>
          <w:sz w:val="22"/>
          <w:szCs w:val="22"/>
        </w:rPr>
        <w:t>Proposal 1: From RAN1 perspective, we expect the maximum size under 1000 bits to be transmitted in the PHY R2D and D2R channels</w:t>
      </w:r>
    </w:p>
    <w:p w14:paraId="3B9E2A66" w14:textId="77777777" w:rsidR="00D25FC8" w:rsidRPr="00FA3AEB" w:rsidRDefault="00D25FC8" w:rsidP="00D25FC8">
      <w:pPr>
        <w:pStyle w:val="ListParagraph"/>
        <w:numPr>
          <w:ilvl w:val="0"/>
          <w:numId w:val="99"/>
        </w:numPr>
        <w:tabs>
          <w:tab w:val="left" w:pos="640"/>
        </w:tabs>
        <w:ind w:leftChars="0"/>
        <w:jc w:val="both"/>
        <w:rPr>
          <w:rFonts w:ascii="Times New Roman" w:hAnsi="Times New Roman"/>
          <w:b/>
          <w:bCs/>
          <w:i/>
          <w:iCs/>
          <w:sz w:val="22"/>
          <w:szCs w:val="22"/>
        </w:rPr>
      </w:pPr>
      <w:r w:rsidRPr="00FA3AEB">
        <w:rPr>
          <w:rFonts w:ascii="Times New Roman" w:hAnsi="Times New Roman"/>
          <w:b/>
          <w:bCs/>
          <w:i/>
          <w:iCs/>
          <w:sz w:val="22"/>
          <w:szCs w:val="22"/>
        </w:rPr>
        <w:t>1000 bits TBS is expected to be supported mainly in high SNR conditions when the device is near the reader and a high data rate can be supported by the link</w:t>
      </w:r>
    </w:p>
    <w:p w14:paraId="3DCD595B" w14:textId="77777777" w:rsidR="00D25FC8" w:rsidRDefault="00D25FC8" w:rsidP="00D25FC8">
      <w:pPr>
        <w:pStyle w:val="ListParagraph"/>
        <w:numPr>
          <w:ilvl w:val="0"/>
          <w:numId w:val="99"/>
        </w:numPr>
        <w:tabs>
          <w:tab w:val="left" w:pos="640"/>
        </w:tabs>
        <w:ind w:leftChars="0"/>
        <w:jc w:val="both"/>
        <w:rPr>
          <w:rFonts w:ascii="Times New Roman" w:hAnsi="Times New Roman"/>
          <w:b/>
          <w:bCs/>
          <w:i/>
          <w:iCs/>
          <w:sz w:val="22"/>
          <w:szCs w:val="22"/>
        </w:rPr>
      </w:pPr>
      <w:r w:rsidRPr="00FA3AEB">
        <w:rPr>
          <w:rFonts w:ascii="Times New Roman" w:hAnsi="Times New Roman"/>
          <w:b/>
          <w:bCs/>
          <w:i/>
          <w:iCs/>
          <w:sz w:val="22"/>
          <w:szCs w:val="22"/>
        </w:rPr>
        <w:t>Although, in most cases, it is expected to be much lower, considering current use-cases of inventory and command</w:t>
      </w:r>
    </w:p>
    <w:p w14:paraId="45A991EB" w14:textId="77777777" w:rsidR="00FD4F47" w:rsidRPr="00FA3AEB" w:rsidRDefault="00FD4F47" w:rsidP="00FD4F47">
      <w:pPr>
        <w:pStyle w:val="ListParagraph"/>
        <w:tabs>
          <w:tab w:val="left" w:pos="640"/>
        </w:tabs>
        <w:ind w:leftChars="0" w:left="720" w:firstLine="0"/>
        <w:jc w:val="both"/>
        <w:rPr>
          <w:rFonts w:ascii="Times New Roman" w:hAnsi="Times New Roman"/>
          <w:b/>
          <w:bCs/>
          <w:i/>
          <w:iCs/>
          <w:sz w:val="22"/>
          <w:szCs w:val="22"/>
        </w:rPr>
      </w:pPr>
    </w:p>
    <w:p w14:paraId="09E9CAC8" w14:textId="38EA85B8" w:rsidR="00D25FC8" w:rsidRPr="00D1546F" w:rsidRDefault="00D25FC8" w:rsidP="00D25FC8">
      <w:pPr>
        <w:tabs>
          <w:tab w:val="left" w:pos="640"/>
        </w:tabs>
        <w:jc w:val="both"/>
        <w:rPr>
          <w:b/>
          <w:bCs/>
          <w:i/>
          <w:iCs/>
          <w:sz w:val="22"/>
          <w:szCs w:val="22"/>
        </w:rPr>
      </w:pPr>
      <w:r w:rsidRPr="00D1546F">
        <w:rPr>
          <w:b/>
          <w:bCs/>
          <w:i/>
          <w:iCs/>
          <w:sz w:val="22"/>
          <w:szCs w:val="22"/>
        </w:rPr>
        <w:t xml:space="preserve">Proposal 2: From RAN1 perspective, we expect the minimum size of </w:t>
      </w:r>
      <w:r w:rsidR="00DD544A">
        <w:rPr>
          <w:b/>
          <w:bCs/>
          <w:i/>
          <w:iCs/>
          <w:sz w:val="22"/>
          <w:szCs w:val="22"/>
        </w:rPr>
        <w:t>16</w:t>
      </w:r>
      <w:r w:rsidRPr="00D1546F">
        <w:rPr>
          <w:b/>
          <w:bCs/>
          <w:i/>
          <w:iCs/>
          <w:sz w:val="22"/>
          <w:szCs w:val="22"/>
        </w:rPr>
        <w:t xml:space="preserve"> bits to be transmitted in the PHY R2D and D2R channels</w:t>
      </w:r>
    </w:p>
    <w:p w14:paraId="69152283" w14:textId="12F61653" w:rsidR="00D25FC8" w:rsidRPr="00B87A9D" w:rsidRDefault="00D25FC8" w:rsidP="00D25FC8">
      <w:pPr>
        <w:pStyle w:val="ListParagraph"/>
        <w:numPr>
          <w:ilvl w:val="0"/>
          <w:numId w:val="99"/>
        </w:numPr>
        <w:tabs>
          <w:tab w:val="left" w:pos="640"/>
        </w:tabs>
        <w:ind w:leftChars="0"/>
        <w:jc w:val="both"/>
        <w:rPr>
          <w:rFonts w:ascii="Times New Roman" w:hAnsi="Times New Roman"/>
          <w:b/>
          <w:bCs/>
          <w:i/>
          <w:iCs/>
          <w:sz w:val="22"/>
          <w:szCs w:val="22"/>
        </w:rPr>
      </w:pPr>
      <w:r w:rsidRPr="00D1546F">
        <w:rPr>
          <w:rFonts w:ascii="Times New Roman" w:hAnsi="Times New Roman"/>
          <w:b/>
          <w:bCs/>
          <w:i/>
          <w:iCs/>
          <w:sz w:val="22"/>
          <w:szCs w:val="22"/>
        </w:rPr>
        <w:t xml:space="preserve">Low size TBS is expected </w:t>
      </w:r>
      <w:r w:rsidR="008A60F9">
        <w:rPr>
          <w:rFonts w:ascii="Times New Roman" w:hAnsi="Times New Roman"/>
          <w:b/>
          <w:bCs/>
          <w:i/>
          <w:iCs/>
          <w:sz w:val="22"/>
          <w:szCs w:val="22"/>
        </w:rPr>
        <w:t>for transmission of</w:t>
      </w:r>
      <w:r w:rsidRPr="00D1546F">
        <w:rPr>
          <w:rFonts w:ascii="Times New Roman" w:hAnsi="Times New Roman"/>
          <w:b/>
          <w:bCs/>
          <w:i/>
          <w:iCs/>
          <w:sz w:val="22"/>
          <w:szCs w:val="22"/>
        </w:rPr>
        <w:t xml:space="preserve"> random number variable for initial device identification</w:t>
      </w:r>
    </w:p>
    <w:p w14:paraId="3BB2049A" w14:textId="27ED4C8B" w:rsidR="007B4DE8" w:rsidRPr="00BA3534" w:rsidRDefault="007B4DE8" w:rsidP="0065488A">
      <w:pPr>
        <w:jc w:val="both"/>
        <w:rPr>
          <w:b/>
          <w:bCs/>
          <w:i/>
          <w:iCs/>
          <w:sz w:val="22"/>
          <w:szCs w:val="22"/>
        </w:rPr>
      </w:pPr>
    </w:p>
    <w:p w14:paraId="2A5BA4DC" w14:textId="70EB23E2" w:rsidR="002134C9" w:rsidRPr="00BA3534" w:rsidRDefault="002134C9" w:rsidP="008134DE">
      <w:pPr>
        <w:pStyle w:val="Heading1"/>
      </w:pPr>
      <w:r w:rsidRPr="00BA3534">
        <w:t>Reference</w:t>
      </w:r>
      <w:r w:rsidR="00C71DBB" w:rsidRPr="00BA3534">
        <w:t>s</w:t>
      </w:r>
    </w:p>
    <w:p w14:paraId="5C7E933E" w14:textId="6F05E77E" w:rsidR="0028526D" w:rsidRDefault="00754907"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Pr>
          <w:bCs/>
          <w:sz w:val="22"/>
          <w:szCs w:val="22"/>
        </w:rPr>
        <w:t>R1-2407593 (R2-2407831), “</w:t>
      </w:r>
      <w:bookmarkStart w:id="2" w:name="OLE_LINK54"/>
      <w:r w:rsidRPr="00754907">
        <w:rPr>
          <w:bCs/>
          <w:i/>
          <w:iCs/>
          <w:sz w:val="22"/>
          <w:szCs w:val="22"/>
          <w:lang w:val="en-GB"/>
        </w:rPr>
        <w:t xml:space="preserve">LS on </w:t>
      </w:r>
      <w:bookmarkStart w:id="3" w:name="OLE_LINK51"/>
      <w:r w:rsidRPr="00754907">
        <w:rPr>
          <w:bCs/>
          <w:i/>
          <w:iCs/>
          <w:sz w:val="22"/>
          <w:szCs w:val="22"/>
          <w:lang w:val="en-GB"/>
        </w:rPr>
        <w:t>data block sizes for Ambient IoT</w:t>
      </w:r>
      <w:bookmarkEnd w:id="2"/>
      <w:bookmarkEnd w:id="3"/>
      <w:r>
        <w:rPr>
          <w:bCs/>
          <w:sz w:val="22"/>
          <w:szCs w:val="22"/>
          <w:lang w:val="en-GB"/>
        </w:rPr>
        <w:t>”, RAN2</w:t>
      </w:r>
      <w:r w:rsidR="0028526D">
        <w:rPr>
          <w:bCs/>
          <w:sz w:val="22"/>
          <w:szCs w:val="22"/>
        </w:rPr>
        <w:t xml:space="preserve"> </w:t>
      </w:r>
    </w:p>
    <w:bookmarkEnd w:id="1"/>
    <w:p w14:paraId="2B17B236" w14:textId="55103CC9" w:rsidR="00C50380" w:rsidRPr="00BA3534" w:rsidRDefault="00C50380" w:rsidP="009C007A">
      <w:pPr>
        <w:overflowPunct w:val="0"/>
        <w:autoSpaceDE w:val="0"/>
        <w:autoSpaceDN w:val="0"/>
        <w:adjustRightInd w:val="0"/>
        <w:spacing w:before="100" w:beforeAutospacing="1" w:after="120"/>
        <w:jc w:val="both"/>
        <w:textAlignment w:val="baseline"/>
        <w:rPr>
          <w:bCs/>
          <w:sz w:val="22"/>
          <w:szCs w:val="22"/>
        </w:rPr>
      </w:pPr>
    </w:p>
    <w:sectPr w:rsidR="00C50380" w:rsidRPr="00BA3534"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56507" w14:textId="77777777" w:rsidR="00DF1C23" w:rsidRDefault="00DF1C23" w:rsidP="00161DF4">
      <w:r>
        <w:separator/>
      </w:r>
    </w:p>
  </w:endnote>
  <w:endnote w:type="continuationSeparator" w:id="0">
    <w:p w14:paraId="6ADC8EE9" w14:textId="77777777" w:rsidR="00DF1C23" w:rsidRDefault="00DF1C23"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7BE916" w14:textId="77777777" w:rsidR="00DF1C23" w:rsidRDefault="00DF1C23" w:rsidP="00161DF4">
      <w:r>
        <w:separator/>
      </w:r>
    </w:p>
  </w:footnote>
  <w:footnote w:type="continuationSeparator" w:id="0">
    <w:p w14:paraId="2608AAE5" w14:textId="77777777" w:rsidR="00DF1C23" w:rsidRDefault="00DF1C23"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57AC21C9"/>
    <w:multiLevelType w:val="hybridMultilevel"/>
    <w:tmpl w:val="FB5A68E4"/>
    <w:lvl w:ilvl="0" w:tplc="BC0000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2"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6"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6"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66"/>
  </w:num>
  <w:num w:numId="5" w16cid:durableId="533924545">
    <w:abstractNumId w:val="93"/>
  </w:num>
  <w:num w:numId="6" w16cid:durableId="1118446670">
    <w:abstractNumId w:val="92"/>
  </w:num>
  <w:num w:numId="7" w16cid:durableId="1904900216">
    <w:abstractNumId w:val="82"/>
  </w:num>
  <w:num w:numId="8" w16cid:durableId="1583759346">
    <w:abstractNumId w:val="24"/>
  </w:num>
  <w:num w:numId="9" w16cid:durableId="2006324698">
    <w:abstractNumId w:val="97"/>
  </w:num>
  <w:num w:numId="10" w16cid:durableId="1977908070">
    <w:abstractNumId w:val="36"/>
  </w:num>
  <w:num w:numId="11" w16cid:durableId="1442458455">
    <w:abstractNumId w:val="83"/>
  </w:num>
  <w:num w:numId="12" w16cid:durableId="114847758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3"/>
  </w:num>
  <w:num w:numId="14" w16cid:durableId="1949895284">
    <w:abstractNumId w:val="86"/>
  </w:num>
  <w:num w:numId="15" w16cid:durableId="812212295">
    <w:abstractNumId w:val="31"/>
  </w:num>
  <w:num w:numId="16" w16cid:durableId="2891656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2"/>
  </w:num>
  <w:num w:numId="18" w16cid:durableId="1327242941">
    <w:abstractNumId w:val="28"/>
  </w:num>
  <w:num w:numId="19" w16cid:durableId="1714962288">
    <w:abstractNumId w:val="52"/>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1"/>
  </w:num>
  <w:num w:numId="26" w16cid:durableId="2122992082">
    <w:abstractNumId w:val="75"/>
  </w:num>
  <w:num w:numId="27" w16cid:durableId="1175730389">
    <w:abstractNumId w:val="91"/>
  </w:num>
  <w:num w:numId="28" w16cid:durableId="19772918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5"/>
  </w:num>
  <w:num w:numId="30" w16cid:durableId="1718889214">
    <w:abstractNumId w:val="60"/>
  </w:num>
  <w:num w:numId="31" w16cid:durableId="140313560">
    <w:abstractNumId w:val="90"/>
  </w:num>
  <w:num w:numId="32" w16cid:durableId="76476948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5"/>
  </w:num>
  <w:num w:numId="34" w16cid:durableId="437867653">
    <w:abstractNumId w:val="14"/>
  </w:num>
  <w:num w:numId="35" w16cid:durableId="842084302">
    <w:abstractNumId w:val="87"/>
  </w:num>
  <w:num w:numId="36" w16cid:durableId="782109994">
    <w:abstractNumId w:val="68"/>
    <w:lvlOverride w:ilvl="0">
      <w:startOverride w:val="1"/>
    </w:lvlOverride>
  </w:num>
  <w:num w:numId="37" w16cid:durableId="919942872">
    <w:abstractNumId w:val="64"/>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2"/>
  </w:num>
  <w:num w:numId="39" w16cid:durableId="1517647927">
    <w:abstractNumId w:val="7"/>
  </w:num>
  <w:num w:numId="40" w16cid:durableId="589704731">
    <w:abstractNumId w:val="69"/>
  </w:num>
  <w:num w:numId="41" w16cid:durableId="337082865">
    <w:abstractNumId w:val="5"/>
  </w:num>
  <w:num w:numId="42" w16cid:durableId="1338264511">
    <w:abstractNumId w:val="80"/>
  </w:num>
  <w:num w:numId="43" w16cid:durableId="412703773">
    <w:abstractNumId w:val="19"/>
  </w:num>
  <w:num w:numId="44" w16cid:durableId="10836410">
    <w:abstractNumId w:val="10"/>
  </w:num>
  <w:num w:numId="45" w16cid:durableId="326177258">
    <w:abstractNumId w:val="21"/>
  </w:num>
  <w:num w:numId="46" w16cid:durableId="2092505769">
    <w:abstractNumId w:val="43"/>
  </w:num>
  <w:num w:numId="47" w16cid:durableId="2035038037">
    <w:abstractNumId w:val="4"/>
  </w:num>
  <w:num w:numId="48" w16cid:durableId="71434614">
    <w:abstractNumId w:val="29"/>
  </w:num>
  <w:num w:numId="49" w16cid:durableId="713845741">
    <w:abstractNumId w:val="78"/>
  </w:num>
  <w:num w:numId="50" w16cid:durableId="620579395">
    <w:abstractNumId w:val="46"/>
  </w:num>
  <w:num w:numId="51" w16cid:durableId="533428454">
    <w:abstractNumId w:val="25"/>
  </w:num>
  <w:num w:numId="52" w16cid:durableId="1568034136">
    <w:abstractNumId w:val="88"/>
  </w:num>
  <w:num w:numId="53" w16cid:durableId="1865896129">
    <w:abstractNumId w:val="63"/>
  </w:num>
  <w:num w:numId="54" w16cid:durableId="594174754">
    <w:abstractNumId w:val="81"/>
  </w:num>
  <w:num w:numId="55" w16cid:durableId="1723752453">
    <w:abstractNumId w:val="30"/>
  </w:num>
  <w:num w:numId="56" w16cid:durableId="1217470011">
    <w:abstractNumId w:val="40"/>
  </w:num>
  <w:num w:numId="57" w16cid:durableId="350373187">
    <w:abstractNumId w:val="32"/>
  </w:num>
  <w:num w:numId="58" w16cid:durableId="1331518823">
    <w:abstractNumId w:val="74"/>
  </w:num>
  <w:num w:numId="59" w16cid:durableId="2062898844">
    <w:abstractNumId w:val="27"/>
  </w:num>
  <w:num w:numId="60" w16cid:durableId="1693451868">
    <w:abstractNumId w:val="85"/>
  </w:num>
  <w:num w:numId="61" w16cid:durableId="941498212">
    <w:abstractNumId w:val="38"/>
  </w:num>
  <w:num w:numId="62" w16cid:durableId="1673218367">
    <w:abstractNumId w:val="23"/>
  </w:num>
  <w:num w:numId="63" w16cid:durableId="1222401847">
    <w:abstractNumId w:val="39"/>
  </w:num>
  <w:num w:numId="64" w16cid:durableId="125860560">
    <w:abstractNumId w:val="71"/>
  </w:num>
  <w:num w:numId="65" w16cid:durableId="1227302266">
    <w:abstractNumId w:val="13"/>
  </w:num>
  <w:num w:numId="66" w16cid:durableId="1646619423">
    <w:abstractNumId w:val="79"/>
  </w:num>
  <w:num w:numId="67" w16cid:durableId="1143355205">
    <w:abstractNumId w:val="51"/>
  </w:num>
  <w:num w:numId="68" w16cid:durableId="1419794322">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7"/>
  </w:num>
  <w:num w:numId="70" w16cid:durableId="623466001">
    <w:abstractNumId w:val="0"/>
  </w:num>
  <w:num w:numId="71" w16cid:durableId="404648242">
    <w:abstractNumId w:val="49"/>
  </w:num>
  <w:num w:numId="72" w16cid:durableId="1728718260">
    <w:abstractNumId w:val="47"/>
  </w:num>
  <w:num w:numId="73" w16cid:durableId="593434983">
    <w:abstractNumId w:val="26"/>
  </w:num>
  <w:num w:numId="74" w16cid:durableId="1283457125">
    <w:abstractNumId w:val="37"/>
  </w:num>
  <w:num w:numId="75" w16cid:durableId="1361514045">
    <w:abstractNumId w:val="1"/>
  </w:num>
  <w:num w:numId="76" w16cid:durableId="771516520">
    <w:abstractNumId w:val="94"/>
  </w:num>
  <w:num w:numId="77" w16cid:durableId="689993886">
    <w:abstractNumId w:val="64"/>
  </w:num>
  <w:num w:numId="78" w16cid:durableId="1162621695">
    <w:abstractNumId w:val="17"/>
  </w:num>
  <w:num w:numId="79" w16cid:durableId="330181258">
    <w:abstractNumId w:val="65"/>
  </w:num>
  <w:num w:numId="80" w16cid:durableId="890507097">
    <w:abstractNumId w:val="15"/>
  </w:num>
  <w:num w:numId="81" w16cid:durableId="1827018100">
    <w:abstractNumId w:val="77"/>
  </w:num>
  <w:num w:numId="82" w16cid:durableId="1881551831">
    <w:abstractNumId w:val="89"/>
  </w:num>
  <w:num w:numId="83" w16cid:durableId="1981642690">
    <w:abstractNumId w:val="16"/>
  </w:num>
  <w:num w:numId="84" w16cid:durableId="376440818">
    <w:abstractNumId w:val="72"/>
  </w:num>
  <w:num w:numId="85" w16cid:durableId="492258641">
    <w:abstractNumId w:val="44"/>
  </w:num>
  <w:num w:numId="86" w16cid:durableId="231935571">
    <w:abstractNumId w:val="58"/>
  </w:num>
  <w:num w:numId="87" w16cid:durableId="274597954">
    <w:abstractNumId w:val="84"/>
  </w:num>
  <w:num w:numId="88" w16cid:durableId="786437119">
    <w:abstractNumId w:val="3"/>
  </w:num>
  <w:num w:numId="89" w16cid:durableId="342977563">
    <w:abstractNumId w:val="20"/>
  </w:num>
  <w:num w:numId="90" w16cid:durableId="1179852474">
    <w:abstractNumId w:val="34"/>
  </w:num>
  <w:num w:numId="91" w16cid:durableId="1012804782">
    <w:abstractNumId w:val="61"/>
  </w:num>
  <w:num w:numId="92" w16cid:durableId="1841237982">
    <w:abstractNumId w:val="76"/>
  </w:num>
  <w:num w:numId="93" w16cid:durableId="1166480605">
    <w:abstractNumId w:val="18"/>
  </w:num>
  <w:num w:numId="94" w16cid:durableId="535436976">
    <w:abstractNumId w:val="96"/>
  </w:num>
  <w:num w:numId="95" w16cid:durableId="1712878081">
    <w:abstractNumId w:val="54"/>
  </w:num>
  <w:num w:numId="96" w16cid:durableId="661004034">
    <w:abstractNumId w:val="59"/>
  </w:num>
  <w:num w:numId="97" w16cid:durableId="1901406367">
    <w:abstractNumId w:val="22"/>
  </w:num>
  <w:num w:numId="98" w16cid:durableId="1429153853">
    <w:abstractNumId w:val="45"/>
  </w:num>
  <w:num w:numId="99" w16cid:durableId="468940516">
    <w:abstractNumId w:val="7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385"/>
    <w:rsid w:val="00006719"/>
    <w:rsid w:val="00007041"/>
    <w:rsid w:val="00010FBD"/>
    <w:rsid w:val="00011793"/>
    <w:rsid w:val="00013022"/>
    <w:rsid w:val="00013BC3"/>
    <w:rsid w:val="00014F15"/>
    <w:rsid w:val="00016206"/>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E57"/>
    <w:rsid w:val="0003074A"/>
    <w:rsid w:val="00030A78"/>
    <w:rsid w:val="00031E68"/>
    <w:rsid w:val="00031EBD"/>
    <w:rsid w:val="00032FD3"/>
    <w:rsid w:val="00033C6F"/>
    <w:rsid w:val="00033D5B"/>
    <w:rsid w:val="00033DF1"/>
    <w:rsid w:val="00033F67"/>
    <w:rsid w:val="00034EA5"/>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24F9"/>
    <w:rsid w:val="00052A30"/>
    <w:rsid w:val="0005319B"/>
    <w:rsid w:val="00053B8B"/>
    <w:rsid w:val="000546E3"/>
    <w:rsid w:val="00054FDD"/>
    <w:rsid w:val="0005612B"/>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160F"/>
    <w:rsid w:val="00071A5C"/>
    <w:rsid w:val="00073136"/>
    <w:rsid w:val="0007342E"/>
    <w:rsid w:val="000751BF"/>
    <w:rsid w:val="00075735"/>
    <w:rsid w:val="00075CF2"/>
    <w:rsid w:val="00076942"/>
    <w:rsid w:val="0007774D"/>
    <w:rsid w:val="00080ADE"/>
    <w:rsid w:val="000821B7"/>
    <w:rsid w:val="000833DB"/>
    <w:rsid w:val="0008535C"/>
    <w:rsid w:val="00086ABC"/>
    <w:rsid w:val="00086B8A"/>
    <w:rsid w:val="00086D3F"/>
    <w:rsid w:val="0008728B"/>
    <w:rsid w:val="00087B6E"/>
    <w:rsid w:val="000910D7"/>
    <w:rsid w:val="00092209"/>
    <w:rsid w:val="00092559"/>
    <w:rsid w:val="0009346C"/>
    <w:rsid w:val="00094B1D"/>
    <w:rsid w:val="00094F6E"/>
    <w:rsid w:val="00095B24"/>
    <w:rsid w:val="0009618C"/>
    <w:rsid w:val="00096848"/>
    <w:rsid w:val="00097006"/>
    <w:rsid w:val="000972E7"/>
    <w:rsid w:val="000A1890"/>
    <w:rsid w:val="000A2AAA"/>
    <w:rsid w:val="000A3013"/>
    <w:rsid w:val="000A432A"/>
    <w:rsid w:val="000A4C9F"/>
    <w:rsid w:val="000A5A78"/>
    <w:rsid w:val="000A5F0E"/>
    <w:rsid w:val="000A6F23"/>
    <w:rsid w:val="000A7DA5"/>
    <w:rsid w:val="000B07E4"/>
    <w:rsid w:val="000B0EE6"/>
    <w:rsid w:val="000B1DE6"/>
    <w:rsid w:val="000B40A3"/>
    <w:rsid w:val="000B4F61"/>
    <w:rsid w:val="000B7054"/>
    <w:rsid w:val="000B73D5"/>
    <w:rsid w:val="000C051A"/>
    <w:rsid w:val="000C0794"/>
    <w:rsid w:val="000C08EF"/>
    <w:rsid w:val="000C256E"/>
    <w:rsid w:val="000C3126"/>
    <w:rsid w:val="000C346D"/>
    <w:rsid w:val="000C3D00"/>
    <w:rsid w:val="000C4D39"/>
    <w:rsid w:val="000C5288"/>
    <w:rsid w:val="000C5599"/>
    <w:rsid w:val="000C560B"/>
    <w:rsid w:val="000C56F4"/>
    <w:rsid w:val="000C5F46"/>
    <w:rsid w:val="000C62A2"/>
    <w:rsid w:val="000C65A9"/>
    <w:rsid w:val="000C7231"/>
    <w:rsid w:val="000C7439"/>
    <w:rsid w:val="000C769E"/>
    <w:rsid w:val="000C7C97"/>
    <w:rsid w:val="000D1A8F"/>
    <w:rsid w:val="000D1B1C"/>
    <w:rsid w:val="000D43D9"/>
    <w:rsid w:val="000D4809"/>
    <w:rsid w:val="000D48BB"/>
    <w:rsid w:val="000D4FDC"/>
    <w:rsid w:val="000D59B6"/>
    <w:rsid w:val="000D6076"/>
    <w:rsid w:val="000D60C6"/>
    <w:rsid w:val="000D7597"/>
    <w:rsid w:val="000D7976"/>
    <w:rsid w:val="000D7B2A"/>
    <w:rsid w:val="000E071E"/>
    <w:rsid w:val="000E125B"/>
    <w:rsid w:val="000E145B"/>
    <w:rsid w:val="000E1747"/>
    <w:rsid w:val="000E317F"/>
    <w:rsid w:val="000E3C30"/>
    <w:rsid w:val="000E507C"/>
    <w:rsid w:val="000E6772"/>
    <w:rsid w:val="000E6DCE"/>
    <w:rsid w:val="000E7727"/>
    <w:rsid w:val="000E7FA6"/>
    <w:rsid w:val="000F025F"/>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5CA7"/>
    <w:rsid w:val="00136761"/>
    <w:rsid w:val="001367D8"/>
    <w:rsid w:val="00136CF3"/>
    <w:rsid w:val="00140849"/>
    <w:rsid w:val="001408EE"/>
    <w:rsid w:val="00140D7D"/>
    <w:rsid w:val="001412B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253"/>
    <w:rsid w:val="001658B1"/>
    <w:rsid w:val="001666C6"/>
    <w:rsid w:val="00167941"/>
    <w:rsid w:val="00167BE8"/>
    <w:rsid w:val="00170659"/>
    <w:rsid w:val="001723E1"/>
    <w:rsid w:val="00172BE7"/>
    <w:rsid w:val="0017322E"/>
    <w:rsid w:val="00174B1B"/>
    <w:rsid w:val="0017503E"/>
    <w:rsid w:val="001767CF"/>
    <w:rsid w:val="001779C8"/>
    <w:rsid w:val="0018466F"/>
    <w:rsid w:val="0018499D"/>
    <w:rsid w:val="00184C59"/>
    <w:rsid w:val="00185220"/>
    <w:rsid w:val="0018594C"/>
    <w:rsid w:val="00185CB2"/>
    <w:rsid w:val="00185D90"/>
    <w:rsid w:val="0018607A"/>
    <w:rsid w:val="00187067"/>
    <w:rsid w:val="001879CE"/>
    <w:rsid w:val="00187FE6"/>
    <w:rsid w:val="00190D2B"/>
    <w:rsid w:val="00192804"/>
    <w:rsid w:val="0019343B"/>
    <w:rsid w:val="00193A51"/>
    <w:rsid w:val="00194352"/>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C64"/>
    <w:rsid w:val="001B4EDD"/>
    <w:rsid w:val="001B6FBC"/>
    <w:rsid w:val="001B7A45"/>
    <w:rsid w:val="001B7ACD"/>
    <w:rsid w:val="001B7AE9"/>
    <w:rsid w:val="001C066A"/>
    <w:rsid w:val="001C0731"/>
    <w:rsid w:val="001C0E12"/>
    <w:rsid w:val="001C133C"/>
    <w:rsid w:val="001C21D5"/>
    <w:rsid w:val="001C222F"/>
    <w:rsid w:val="001C26AB"/>
    <w:rsid w:val="001C3207"/>
    <w:rsid w:val="001C332E"/>
    <w:rsid w:val="001C4008"/>
    <w:rsid w:val="001C4121"/>
    <w:rsid w:val="001C435F"/>
    <w:rsid w:val="001C528B"/>
    <w:rsid w:val="001C59F0"/>
    <w:rsid w:val="001C794F"/>
    <w:rsid w:val="001C7B72"/>
    <w:rsid w:val="001C7E9F"/>
    <w:rsid w:val="001D07EE"/>
    <w:rsid w:val="001D0CBA"/>
    <w:rsid w:val="001D1068"/>
    <w:rsid w:val="001D20E7"/>
    <w:rsid w:val="001D21BE"/>
    <w:rsid w:val="001D25B5"/>
    <w:rsid w:val="001D2B67"/>
    <w:rsid w:val="001D3263"/>
    <w:rsid w:val="001D3BFA"/>
    <w:rsid w:val="001D5168"/>
    <w:rsid w:val="001D5AFD"/>
    <w:rsid w:val="001D5CE5"/>
    <w:rsid w:val="001D749D"/>
    <w:rsid w:val="001D7F2C"/>
    <w:rsid w:val="001E0ADA"/>
    <w:rsid w:val="001E19D2"/>
    <w:rsid w:val="001E1D88"/>
    <w:rsid w:val="001E1E81"/>
    <w:rsid w:val="001E1FF1"/>
    <w:rsid w:val="001E397C"/>
    <w:rsid w:val="001E40E2"/>
    <w:rsid w:val="001E4CFE"/>
    <w:rsid w:val="001E6C97"/>
    <w:rsid w:val="001E7F86"/>
    <w:rsid w:val="001F0387"/>
    <w:rsid w:val="001F12F2"/>
    <w:rsid w:val="001F16C3"/>
    <w:rsid w:val="001F1C53"/>
    <w:rsid w:val="001F22C4"/>
    <w:rsid w:val="001F2867"/>
    <w:rsid w:val="001F330D"/>
    <w:rsid w:val="001F35CB"/>
    <w:rsid w:val="001F4E90"/>
    <w:rsid w:val="0020019B"/>
    <w:rsid w:val="00201935"/>
    <w:rsid w:val="00201FE9"/>
    <w:rsid w:val="0020223C"/>
    <w:rsid w:val="00203043"/>
    <w:rsid w:val="00203849"/>
    <w:rsid w:val="00203AE4"/>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30B4A"/>
    <w:rsid w:val="00231A45"/>
    <w:rsid w:val="00231AAB"/>
    <w:rsid w:val="00232222"/>
    <w:rsid w:val="002352F2"/>
    <w:rsid w:val="00240696"/>
    <w:rsid w:val="00241610"/>
    <w:rsid w:val="00241960"/>
    <w:rsid w:val="002429AC"/>
    <w:rsid w:val="00243094"/>
    <w:rsid w:val="00243663"/>
    <w:rsid w:val="002449B1"/>
    <w:rsid w:val="00245124"/>
    <w:rsid w:val="00245982"/>
    <w:rsid w:val="002470E0"/>
    <w:rsid w:val="0024746B"/>
    <w:rsid w:val="002517F3"/>
    <w:rsid w:val="00251F71"/>
    <w:rsid w:val="00252287"/>
    <w:rsid w:val="00252B41"/>
    <w:rsid w:val="00252C1F"/>
    <w:rsid w:val="00252FCF"/>
    <w:rsid w:val="00254356"/>
    <w:rsid w:val="0025636B"/>
    <w:rsid w:val="00260250"/>
    <w:rsid w:val="00260391"/>
    <w:rsid w:val="00260880"/>
    <w:rsid w:val="0026227D"/>
    <w:rsid w:val="00262995"/>
    <w:rsid w:val="00262FDB"/>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F27"/>
    <w:rsid w:val="00275A73"/>
    <w:rsid w:val="00275BA2"/>
    <w:rsid w:val="0027640C"/>
    <w:rsid w:val="00276534"/>
    <w:rsid w:val="00276D63"/>
    <w:rsid w:val="00276E66"/>
    <w:rsid w:val="00277816"/>
    <w:rsid w:val="00280650"/>
    <w:rsid w:val="00280DB3"/>
    <w:rsid w:val="00280F9D"/>
    <w:rsid w:val="002813D3"/>
    <w:rsid w:val="002814BE"/>
    <w:rsid w:val="00281CD5"/>
    <w:rsid w:val="002826B9"/>
    <w:rsid w:val="00283720"/>
    <w:rsid w:val="00284AB0"/>
    <w:rsid w:val="00284B6E"/>
    <w:rsid w:val="0028500B"/>
    <w:rsid w:val="0028526D"/>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592F"/>
    <w:rsid w:val="002B5C61"/>
    <w:rsid w:val="002B5FC9"/>
    <w:rsid w:val="002B6731"/>
    <w:rsid w:val="002B6803"/>
    <w:rsid w:val="002B6C30"/>
    <w:rsid w:val="002B72F3"/>
    <w:rsid w:val="002B7E2A"/>
    <w:rsid w:val="002C02D5"/>
    <w:rsid w:val="002C02F7"/>
    <w:rsid w:val="002C138A"/>
    <w:rsid w:val="002C146B"/>
    <w:rsid w:val="002C1897"/>
    <w:rsid w:val="002C237D"/>
    <w:rsid w:val="002C25FB"/>
    <w:rsid w:val="002C2AE5"/>
    <w:rsid w:val="002C3656"/>
    <w:rsid w:val="002C384D"/>
    <w:rsid w:val="002C46F5"/>
    <w:rsid w:val="002C4EFD"/>
    <w:rsid w:val="002C537C"/>
    <w:rsid w:val="002C57AC"/>
    <w:rsid w:val="002C5ABA"/>
    <w:rsid w:val="002C7954"/>
    <w:rsid w:val="002D0135"/>
    <w:rsid w:val="002D0A90"/>
    <w:rsid w:val="002D157A"/>
    <w:rsid w:val="002D1697"/>
    <w:rsid w:val="002D183A"/>
    <w:rsid w:val="002D1A8A"/>
    <w:rsid w:val="002D21AB"/>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061"/>
    <w:rsid w:val="002F14F8"/>
    <w:rsid w:val="002F43D5"/>
    <w:rsid w:val="002F6A37"/>
    <w:rsid w:val="002F7B91"/>
    <w:rsid w:val="003001A6"/>
    <w:rsid w:val="0030084A"/>
    <w:rsid w:val="00300D23"/>
    <w:rsid w:val="00300F3B"/>
    <w:rsid w:val="003011B5"/>
    <w:rsid w:val="003018D7"/>
    <w:rsid w:val="00302D87"/>
    <w:rsid w:val="00303C42"/>
    <w:rsid w:val="00303D85"/>
    <w:rsid w:val="003043B3"/>
    <w:rsid w:val="00304FE1"/>
    <w:rsid w:val="00305595"/>
    <w:rsid w:val="00305A66"/>
    <w:rsid w:val="00306758"/>
    <w:rsid w:val="00307049"/>
    <w:rsid w:val="00307ABC"/>
    <w:rsid w:val="00307F71"/>
    <w:rsid w:val="003105DC"/>
    <w:rsid w:val="00310BD2"/>
    <w:rsid w:val="00310FD7"/>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7C25"/>
    <w:rsid w:val="00327E70"/>
    <w:rsid w:val="00331A4C"/>
    <w:rsid w:val="003323D2"/>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6E7"/>
    <w:rsid w:val="00366D23"/>
    <w:rsid w:val="00366F52"/>
    <w:rsid w:val="0036773C"/>
    <w:rsid w:val="00367A67"/>
    <w:rsid w:val="00367D79"/>
    <w:rsid w:val="00370563"/>
    <w:rsid w:val="003708F5"/>
    <w:rsid w:val="003715EE"/>
    <w:rsid w:val="00371AB2"/>
    <w:rsid w:val="00371D56"/>
    <w:rsid w:val="00371DFE"/>
    <w:rsid w:val="00371E2A"/>
    <w:rsid w:val="00372BFB"/>
    <w:rsid w:val="00373AE6"/>
    <w:rsid w:val="00374E59"/>
    <w:rsid w:val="00375225"/>
    <w:rsid w:val="0037590C"/>
    <w:rsid w:val="0037788F"/>
    <w:rsid w:val="00377DBC"/>
    <w:rsid w:val="00377EA2"/>
    <w:rsid w:val="003800EB"/>
    <w:rsid w:val="0038015B"/>
    <w:rsid w:val="00380298"/>
    <w:rsid w:val="00380AEC"/>
    <w:rsid w:val="003817C4"/>
    <w:rsid w:val="00381AC0"/>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C1C"/>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06F"/>
    <w:rsid w:val="003B03C6"/>
    <w:rsid w:val="003B0734"/>
    <w:rsid w:val="003B092E"/>
    <w:rsid w:val="003B1F3F"/>
    <w:rsid w:val="003B27D2"/>
    <w:rsid w:val="003B3FC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078A"/>
    <w:rsid w:val="003E1540"/>
    <w:rsid w:val="003E1E21"/>
    <w:rsid w:val="003E2034"/>
    <w:rsid w:val="003E276A"/>
    <w:rsid w:val="003E3236"/>
    <w:rsid w:val="003E44A4"/>
    <w:rsid w:val="003E4552"/>
    <w:rsid w:val="003E4BBF"/>
    <w:rsid w:val="003E75B6"/>
    <w:rsid w:val="003E79C1"/>
    <w:rsid w:val="003F1894"/>
    <w:rsid w:val="003F1969"/>
    <w:rsid w:val="003F2F07"/>
    <w:rsid w:val="003F2F79"/>
    <w:rsid w:val="003F3120"/>
    <w:rsid w:val="003F4C38"/>
    <w:rsid w:val="003F5316"/>
    <w:rsid w:val="003F6005"/>
    <w:rsid w:val="003F670D"/>
    <w:rsid w:val="003F73E4"/>
    <w:rsid w:val="004002C4"/>
    <w:rsid w:val="00400B25"/>
    <w:rsid w:val="004017DC"/>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338E"/>
    <w:rsid w:val="004349C3"/>
    <w:rsid w:val="004367DB"/>
    <w:rsid w:val="00440721"/>
    <w:rsid w:val="004419CA"/>
    <w:rsid w:val="00441E18"/>
    <w:rsid w:val="00441F2D"/>
    <w:rsid w:val="00443050"/>
    <w:rsid w:val="00444ABB"/>
    <w:rsid w:val="00444E6E"/>
    <w:rsid w:val="00444F9F"/>
    <w:rsid w:val="004458A9"/>
    <w:rsid w:val="004463E6"/>
    <w:rsid w:val="00446818"/>
    <w:rsid w:val="00447039"/>
    <w:rsid w:val="0044731C"/>
    <w:rsid w:val="004516DF"/>
    <w:rsid w:val="00452B14"/>
    <w:rsid w:val="0045331D"/>
    <w:rsid w:val="00453936"/>
    <w:rsid w:val="00453A4E"/>
    <w:rsid w:val="004549D3"/>
    <w:rsid w:val="00455AD2"/>
    <w:rsid w:val="00457B97"/>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70A2A"/>
    <w:rsid w:val="00471720"/>
    <w:rsid w:val="0047390B"/>
    <w:rsid w:val="00474078"/>
    <w:rsid w:val="00474B27"/>
    <w:rsid w:val="00475C2B"/>
    <w:rsid w:val="0047620C"/>
    <w:rsid w:val="00476CE9"/>
    <w:rsid w:val="004770B5"/>
    <w:rsid w:val="00480652"/>
    <w:rsid w:val="00480D71"/>
    <w:rsid w:val="00482475"/>
    <w:rsid w:val="00482F18"/>
    <w:rsid w:val="00484173"/>
    <w:rsid w:val="0048537F"/>
    <w:rsid w:val="00485DD1"/>
    <w:rsid w:val="0048746A"/>
    <w:rsid w:val="00487D4C"/>
    <w:rsid w:val="00490293"/>
    <w:rsid w:val="004907F7"/>
    <w:rsid w:val="00490DA8"/>
    <w:rsid w:val="00491ABD"/>
    <w:rsid w:val="00492403"/>
    <w:rsid w:val="00492D1A"/>
    <w:rsid w:val="00493CE1"/>
    <w:rsid w:val="004945A5"/>
    <w:rsid w:val="00495ACD"/>
    <w:rsid w:val="00496416"/>
    <w:rsid w:val="004968E1"/>
    <w:rsid w:val="00496CA3"/>
    <w:rsid w:val="00496D0C"/>
    <w:rsid w:val="00497218"/>
    <w:rsid w:val="004A1C18"/>
    <w:rsid w:val="004A1F1C"/>
    <w:rsid w:val="004A2317"/>
    <w:rsid w:val="004A26F2"/>
    <w:rsid w:val="004A3477"/>
    <w:rsid w:val="004A3559"/>
    <w:rsid w:val="004A41EF"/>
    <w:rsid w:val="004A4D8E"/>
    <w:rsid w:val="004A5D94"/>
    <w:rsid w:val="004A68B2"/>
    <w:rsid w:val="004A6CDE"/>
    <w:rsid w:val="004A6F9D"/>
    <w:rsid w:val="004A7222"/>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54B"/>
    <w:rsid w:val="004B3A94"/>
    <w:rsid w:val="004B3FF3"/>
    <w:rsid w:val="004B408D"/>
    <w:rsid w:val="004B4182"/>
    <w:rsid w:val="004B441C"/>
    <w:rsid w:val="004B4C9A"/>
    <w:rsid w:val="004B5C59"/>
    <w:rsid w:val="004B6C6E"/>
    <w:rsid w:val="004B74CC"/>
    <w:rsid w:val="004B782D"/>
    <w:rsid w:val="004C05F7"/>
    <w:rsid w:val="004C0BBE"/>
    <w:rsid w:val="004C10FD"/>
    <w:rsid w:val="004C152A"/>
    <w:rsid w:val="004C20C0"/>
    <w:rsid w:val="004C2D8B"/>
    <w:rsid w:val="004C3071"/>
    <w:rsid w:val="004C354C"/>
    <w:rsid w:val="004C4830"/>
    <w:rsid w:val="004C4B3D"/>
    <w:rsid w:val="004C5D11"/>
    <w:rsid w:val="004C7266"/>
    <w:rsid w:val="004C72E5"/>
    <w:rsid w:val="004C7B02"/>
    <w:rsid w:val="004D0AE2"/>
    <w:rsid w:val="004D1423"/>
    <w:rsid w:val="004D1A4F"/>
    <w:rsid w:val="004D1CCD"/>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358B"/>
    <w:rsid w:val="004F3EB7"/>
    <w:rsid w:val="004F4059"/>
    <w:rsid w:val="004F56D1"/>
    <w:rsid w:val="004F58E9"/>
    <w:rsid w:val="004F63AE"/>
    <w:rsid w:val="00500932"/>
    <w:rsid w:val="005013DA"/>
    <w:rsid w:val="005014E1"/>
    <w:rsid w:val="005023F4"/>
    <w:rsid w:val="005025E2"/>
    <w:rsid w:val="00502B10"/>
    <w:rsid w:val="00502DA5"/>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F1D"/>
    <w:rsid w:val="005501F4"/>
    <w:rsid w:val="00550F71"/>
    <w:rsid w:val="0055238B"/>
    <w:rsid w:val="00552A99"/>
    <w:rsid w:val="00552DC1"/>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4E4"/>
    <w:rsid w:val="005807A5"/>
    <w:rsid w:val="0058082D"/>
    <w:rsid w:val="005808CC"/>
    <w:rsid w:val="005811A6"/>
    <w:rsid w:val="00581425"/>
    <w:rsid w:val="00581686"/>
    <w:rsid w:val="00581A25"/>
    <w:rsid w:val="00584294"/>
    <w:rsid w:val="005877A6"/>
    <w:rsid w:val="005879E3"/>
    <w:rsid w:val="00587C69"/>
    <w:rsid w:val="00590243"/>
    <w:rsid w:val="00590CCB"/>
    <w:rsid w:val="00590E2D"/>
    <w:rsid w:val="00591382"/>
    <w:rsid w:val="00591408"/>
    <w:rsid w:val="00591848"/>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6997"/>
    <w:rsid w:val="005B6C69"/>
    <w:rsid w:val="005B6CAD"/>
    <w:rsid w:val="005B6DB5"/>
    <w:rsid w:val="005B7E89"/>
    <w:rsid w:val="005C20DC"/>
    <w:rsid w:val="005C2A68"/>
    <w:rsid w:val="005C2E41"/>
    <w:rsid w:val="005C4C3C"/>
    <w:rsid w:val="005C520B"/>
    <w:rsid w:val="005C76A6"/>
    <w:rsid w:val="005C79F7"/>
    <w:rsid w:val="005D0006"/>
    <w:rsid w:val="005D05F5"/>
    <w:rsid w:val="005D135F"/>
    <w:rsid w:val="005D2371"/>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B11"/>
    <w:rsid w:val="005F1085"/>
    <w:rsid w:val="005F3C4E"/>
    <w:rsid w:val="005F4FE6"/>
    <w:rsid w:val="005F5024"/>
    <w:rsid w:val="005F513F"/>
    <w:rsid w:val="005F5500"/>
    <w:rsid w:val="005F5A01"/>
    <w:rsid w:val="005F5FAE"/>
    <w:rsid w:val="005F63CB"/>
    <w:rsid w:val="005F7A0E"/>
    <w:rsid w:val="005F7A68"/>
    <w:rsid w:val="00600E91"/>
    <w:rsid w:val="00601648"/>
    <w:rsid w:val="00602780"/>
    <w:rsid w:val="00602B08"/>
    <w:rsid w:val="00603060"/>
    <w:rsid w:val="006036FC"/>
    <w:rsid w:val="0060403A"/>
    <w:rsid w:val="006042C0"/>
    <w:rsid w:val="00604FE5"/>
    <w:rsid w:val="00606EB5"/>
    <w:rsid w:val="00607333"/>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CC7"/>
    <w:rsid w:val="00647210"/>
    <w:rsid w:val="0064793E"/>
    <w:rsid w:val="00647FDF"/>
    <w:rsid w:val="006502BA"/>
    <w:rsid w:val="00652116"/>
    <w:rsid w:val="00652639"/>
    <w:rsid w:val="00652FDB"/>
    <w:rsid w:val="006531B1"/>
    <w:rsid w:val="00654055"/>
    <w:rsid w:val="00654302"/>
    <w:rsid w:val="0065488A"/>
    <w:rsid w:val="006554EC"/>
    <w:rsid w:val="0065619A"/>
    <w:rsid w:val="006565E6"/>
    <w:rsid w:val="0065688F"/>
    <w:rsid w:val="00656D9E"/>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141"/>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D0468"/>
    <w:rsid w:val="006D07BF"/>
    <w:rsid w:val="006D1163"/>
    <w:rsid w:val="006D120D"/>
    <w:rsid w:val="006D2608"/>
    <w:rsid w:val="006D26F5"/>
    <w:rsid w:val="006D29A2"/>
    <w:rsid w:val="006D3459"/>
    <w:rsid w:val="006D44F4"/>
    <w:rsid w:val="006D54CF"/>
    <w:rsid w:val="006D5F50"/>
    <w:rsid w:val="006D6F6D"/>
    <w:rsid w:val="006D703C"/>
    <w:rsid w:val="006D7760"/>
    <w:rsid w:val="006D79C4"/>
    <w:rsid w:val="006E0A98"/>
    <w:rsid w:val="006E0C6F"/>
    <w:rsid w:val="006E220E"/>
    <w:rsid w:val="006E2447"/>
    <w:rsid w:val="006E314D"/>
    <w:rsid w:val="006E3463"/>
    <w:rsid w:val="006E5D87"/>
    <w:rsid w:val="006E6080"/>
    <w:rsid w:val="006E62CF"/>
    <w:rsid w:val="006E6350"/>
    <w:rsid w:val="006E6D68"/>
    <w:rsid w:val="006E71A0"/>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F6D"/>
    <w:rsid w:val="00704C45"/>
    <w:rsid w:val="00704C59"/>
    <w:rsid w:val="007061D4"/>
    <w:rsid w:val="00706353"/>
    <w:rsid w:val="00706622"/>
    <w:rsid w:val="00707303"/>
    <w:rsid w:val="007111EB"/>
    <w:rsid w:val="00711880"/>
    <w:rsid w:val="00713573"/>
    <w:rsid w:val="00713629"/>
    <w:rsid w:val="00713A2E"/>
    <w:rsid w:val="00714487"/>
    <w:rsid w:val="00716C64"/>
    <w:rsid w:val="007174A4"/>
    <w:rsid w:val="00717E15"/>
    <w:rsid w:val="0072017A"/>
    <w:rsid w:val="00721446"/>
    <w:rsid w:val="00721A00"/>
    <w:rsid w:val="00721E79"/>
    <w:rsid w:val="00722E72"/>
    <w:rsid w:val="0072418D"/>
    <w:rsid w:val="00725DBD"/>
    <w:rsid w:val="00732388"/>
    <w:rsid w:val="00732693"/>
    <w:rsid w:val="00732F2C"/>
    <w:rsid w:val="007332EA"/>
    <w:rsid w:val="00733B2B"/>
    <w:rsid w:val="00733E7C"/>
    <w:rsid w:val="007342C2"/>
    <w:rsid w:val="00734DD7"/>
    <w:rsid w:val="00734F92"/>
    <w:rsid w:val="007355E3"/>
    <w:rsid w:val="00735E28"/>
    <w:rsid w:val="00736021"/>
    <w:rsid w:val="0073650D"/>
    <w:rsid w:val="0073667B"/>
    <w:rsid w:val="0073708C"/>
    <w:rsid w:val="00740258"/>
    <w:rsid w:val="00740295"/>
    <w:rsid w:val="0074041E"/>
    <w:rsid w:val="0074056D"/>
    <w:rsid w:val="00740DA6"/>
    <w:rsid w:val="00742037"/>
    <w:rsid w:val="0074385E"/>
    <w:rsid w:val="00745146"/>
    <w:rsid w:val="00745905"/>
    <w:rsid w:val="007474DD"/>
    <w:rsid w:val="00750640"/>
    <w:rsid w:val="007507A5"/>
    <w:rsid w:val="00750A0B"/>
    <w:rsid w:val="007514AF"/>
    <w:rsid w:val="00751993"/>
    <w:rsid w:val="007544F6"/>
    <w:rsid w:val="00754907"/>
    <w:rsid w:val="00754B3C"/>
    <w:rsid w:val="00754F87"/>
    <w:rsid w:val="00756E0E"/>
    <w:rsid w:val="00756F9A"/>
    <w:rsid w:val="00756FBE"/>
    <w:rsid w:val="0076028F"/>
    <w:rsid w:val="00760492"/>
    <w:rsid w:val="00763674"/>
    <w:rsid w:val="007644BF"/>
    <w:rsid w:val="00765907"/>
    <w:rsid w:val="00766534"/>
    <w:rsid w:val="007666E9"/>
    <w:rsid w:val="0076673A"/>
    <w:rsid w:val="00766AAB"/>
    <w:rsid w:val="00766F27"/>
    <w:rsid w:val="00767D39"/>
    <w:rsid w:val="00767F84"/>
    <w:rsid w:val="007716AC"/>
    <w:rsid w:val="00772296"/>
    <w:rsid w:val="007726A5"/>
    <w:rsid w:val="0077475A"/>
    <w:rsid w:val="00774FF4"/>
    <w:rsid w:val="00777087"/>
    <w:rsid w:val="0077711B"/>
    <w:rsid w:val="0078114E"/>
    <w:rsid w:val="00781FC0"/>
    <w:rsid w:val="00782BA5"/>
    <w:rsid w:val="007837A8"/>
    <w:rsid w:val="00783BDE"/>
    <w:rsid w:val="007849F5"/>
    <w:rsid w:val="00784DF0"/>
    <w:rsid w:val="00784EA6"/>
    <w:rsid w:val="007854B5"/>
    <w:rsid w:val="0078666B"/>
    <w:rsid w:val="007879E8"/>
    <w:rsid w:val="0079007E"/>
    <w:rsid w:val="0079015F"/>
    <w:rsid w:val="007901F7"/>
    <w:rsid w:val="0079026F"/>
    <w:rsid w:val="00790894"/>
    <w:rsid w:val="0079126B"/>
    <w:rsid w:val="007917E0"/>
    <w:rsid w:val="00791B37"/>
    <w:rsid w:val="00791CD0"/>
    <w:rsid w:val="007925E3"/>
    <w:rsid w:val="007932B8"/>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91D"/>
    <w:rsid w:val="007A7D2D"/>
    <w:rsid w:val="007B02CA"/>
    <w:rsid w:val="007B03C8"/>
    <w:rsid w:val="007B184B"/>
    <w:rsid w:val="007B1D2B"/>
    <w:rsid w:val="007B21FD"/>
    <w:rsid w:val="007B23AA"/>
    <w:rsid w:val="007B2681"/>
    <w:rsid w:val="007B26BF"/>
    <w:rsid w:val="007B3735"/>
    <w:rsid w:val="007B38C1"/>
    <w:rsid w:val="007B38E3"/>
    <w:rsid w:val="007B3EA1"/>
    <w:rsid w:val="007B421D"/>
    <w:rsid w:val="007B4405"/>
    <w:rsid w:val="007B4DE8"/>
    <w:rsid w:val="007B4EDD"/>
    <w:rsid w:val="007B5F9F"/>
    <w:rsid w:val="007B6960"/>
    <w:rsid w:val="007B6D10"/>
    <w:rsid w:val="007B777F"/>
    <w:rsid w:val="007C041A"/>
    <w:rsid w:val="007C2AF4"/>
    <w:rsid w:val="007C405F"/>
    <w:rsid w:val="007C5685"/>
    <w:rsid w:val="007C59EE"/>
    <w:rsid w:val="007C5C8C"/>
    <w:rsid w:val="007C7721"/>
    <w:rsid w:val="007D09C4"/>
    <w:rsid w:val="007D0A6F"/>
    <w:rsid w:val="007D0B54"/>
    <w:rsid w:val="007D0D93"/>
    <w:rsid w:val="007D3309"/>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699"/>
    <w:rsid w:val="007F002C"/>
    <w:rsid w:val="007F07F8"/>
    <w:rsid w:val="007F128C"/>
    <w:rsid w:val="007F15EB"/>
    <w:rsid w:val="007F2B91"/>
    <w:rsid w:val="007F378F"/>
    <w:rsid w:val="007F4963"/>
    <w:rsid w:val="007F4D2C"/>
    <w:rsid w:val="007F6CDD"/>
    <w:rsid w:val="007F7D9F"/>
    <w:rsid w:val="00800358"/>
    <w:rsid w:val="00800897"/>
    <w:rsid w:val="00800A10"/>
    <w:rsid w:val="008016D3"/>
    <w:rsid w:val="00802148"/>
    <w:rsid w:val="00803751"/>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248"/>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B1"/>
    <w:rsid w:val="00826479"/>
    <w:rsid w:val="008273C9"/>
    <w:rsid w:val="00827CBB"/>
    <w:rsid w:val="00830097"/>
    <w:rsid w:val="0083064B"/>
    <w:rsid w:val="00830F9D"/>
    <w:rsid w:val="008324F8"/>
    <w:rsid w:val="00834075"/>
    <w:rsid w:val="00836085"/>
    <w:rsid w:val="00837347"/>
    <w:rsid w:val="00837696"/>
    <w:rsid w:val="00840BD9"/>
    <w:rsid w:val="00840EF3"/>
    <w:rsid w:val="0084192D"/>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A1E"/>
    <w:rsid w:val="00857F0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2C9"/>
    <w:rsid w:val="008A13B7"/>
    <w:rsid w:val="008A1BD4"/>
    <w:rsid w:val="008A220B"/>
    <w:rsid w:val="008A25E9"/>
    <w:rsid w:val="008A4CCE"/>
    <w:rsid w:val="008A5505"/>
    <w:rsid w:val="008A5F46"/>
    <w:rsid w:val="008A60F9"/>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09C"/>
    <w:rsid w:val="0091124D"/>
    <w:rsid w:val="0091129A"/>
    <w:rsid w:val="00911A38"/>
    <w:rsid w:val="00911E05"/>
    <w:rsid w:val="00911EFA"/>
    <w:rsid w:val="00911FA3"/>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6621"/>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C73"/>
    <w:rsid w:val="0094523A"/>
    <w:rsid w:val="00945CB0"/>
    <w:rsid w:val="009464CD"/>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900F9"/>
    <w:rsid w:val="00990E0B"/>
    <w:rsid w:val="009916CA"/>
    <w:rsid w:val="00992975"/>
    <w:rsid w:val="00993028"/>
    <w:rsid w:val="00993B46"/>
    <w:rsid w:val="00993C78"/>
    <w:rsid w:val="00994A16"/>
    <w:rsid w:val="0099705B"/>
    <w:rsid w:val="009A01D8"/>
    <w:rsid w:val="009A01ED"/>
    <w:rsid w:val="009A0CB9"/>
    <w:rsid w:val="009A18A6"/>
    <w:rsid w:val="009A18D6"/>
    <w:rsid w:val="009A3F7E"/>
    <w:rsid w:val="009A4F6A"/>
    <w:rsid w:val="009A52F4"/>
    <w:rsid w:val="009A55AA"/>
    <w:rsid w:val="009A6925"/>
    <w:rsid w:val="009A6B8D"/>
    <w:rsid w:val="009A7713"/>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C007A"/>
    <w:rsid w:val="009C00B9"/>
    <w:rsid w:val="009C17C6"/>
    <w:rsid w:val="009C225D"/>
    <w:rsid w:val="009C255E"/>
    <w:rsid w:val="009C29A6"/>
    <w:rsid w:val="009C2B17"/>
    <w:rsid w:val="009C48DB"/>
    <w:rsid w:val="009C4DEE"/>
    <w:rsid w:val="009C510D"/>
    <w:rsid w:val="009C5CEE"/>
    <w:rsid w:val="009C6533"/>
    <w:rsid w:val="009C6972"/>
    <w:rsid w:val="009C7212"/>
    <w:rsid w:val="009C79CF"/>
    <w:rsid w:val="009D1682"/>
    <w:rsid w:val="009D1B56"/>
    <w:rsid w:val="009D1C4F"/>
    <w:rsid w:val="009D26F0"/>
    <w:rsid w:val="009D35FD"/>
    <w:rsid w:val="009D3803"/>
    <w:rsid w:val="009D5BF4"/>
    <w:rsid w:val="009D5F18"/>
    <w:rsid w:val="009D6489"/>
    <w:rsid w:val="009D690C"/>
    <w:rsid w:val="009D7797"/>
    <w:rsid w:val="009E0E57"/>
    <w:rsid w:val="009E1756"/>
    <w:rsid w:val="009E2319"/>
    <w:rsid w:val="009E3067"/>
    <w:rsid w:val="009E44AD"/>
    <w:rsid w:val="009E4685"/>
    <w:rsid w:val="009E4926"/>
    <w:rsid w:val="009E5680"/>
    <w:rsid w:val="009E5CC7"/>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648"/>
    <w:rsid w:val="00A02621"/>
    <w:rsid w:val="00A026E1"/>
    <w:rsid w:val="00A03558"/>
    <w:rsid w:val="00A03700"/>
    <w:rsid w:val="00A03E83"/>
    <w:rsid w:val="00A05863"/>
    <w:rsid w:val="00A0639A"/>
    <w:rsid w:val="00A06620"/>
    <w:rsid w:val="00A07A80"/>
    <w:rsid w:val="00A1036A"/>
    <w:rsid w:val="00A108C9"/>
    <w:rsid w:val="00A1189C"/>
    <w:rsid w:val="00A11CD0"/>
    <w:rsid w:val="00A125C7"/>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43E3"/>
    <w:rsid w:val="00A8445C"/>
    <w:rsid w:val="00A84A25"/>
    <w:rsid w:val="00A85160"/>
    <w:rsid w:val="00A857E5"/>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754E"/>
    <w:rsid w:val="00AB772B"/>
    <w:rsid w:val="00AB7940"/>
    <w:rsid w:val="00AB7A4E"/>
    <w:rsid w:val="00AC13BB"/>
    <w:rsid w:val="00AC1961"/>
    <w:rsid w:val="00AC1B37"/>
    <w:rsid w:val="00AC33D5"/>
    <w:rsid w:val="00AC33E4"/>
    <w:rsid w:val="00AC6D5C"/>
    <w:rsid w:val="00AC724B"/>
    <w:rsid w:val="00AC778E"/>
    <w:rsid w:val="00AD1997"/>
    <w:rsid w:val="00AD1A56"/>
    <w:rsid w:val="00AD2358"/>
    <w:rsid w:val="00AD2974"/>
    <w:rsid w:val="00AD2F87"/>
    <w:rsid w:val="00AD300F"/>
    <w:rsid w:val="00AD343D"/>
    <w:rsid w:val="00AD3ED2"/>
    <w:rsid w:val="00AD453E"/>
    <w:rsid w:val="00AD4EFB"/>
    <w:rsid w:val="00AD53D0"/>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2F39"/>
    <w:rsid w:val="00AF366F"/>
    <w:rsid w:val="00AF5574"/>
    <w:rsid w:val="00AF63C4"/>
    <w:rsid w:val="00AF6E9A"/>
    <w:rsid w:val="00AF706E"/>
    <w:rsid w:val="00AF77E1"/>
    <w:rsid w:val="00AF7ACC"/>
    <w:rsid w:val="00AF7E58"/>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AF0"/>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92"/>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BD"/>
    <w:rsid w:val="00B32D61"/>
    <w:rsid w:val="00B3399D"/>
    <w:rsid w:val="00B33A9A"/>
    <w:rsid w:val="00B33CEE"/>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3FF5"/>
    <w:rsid w:val="00B4545A"/>
    <w:rsid w:val="00B45BF4"/>
    <w:rsid w:val="00B45C1E"/>
    <w:rsid w:val="00B45F42"/>
    <w:rsid w:val="00B460ED"/>
    <w:rsid w:val="00B46A75"/>
    <w:rsid w:val="00B4730D"/>
    <w:rsid w:val="00B475BC"/>
    <w:rsid w:val="00B47712"/>
    <w:rsid w:val="00B4790F"/>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0"/>
    <w:rsid w:val="00B676B3"/>
    <w:rsid w:val="00B679AE"/>
    <w:rsid w:val="00B67B38"/>
    <w:rsid w:val="00B706ED"/>
    <w:rsid w:val="00B708AB"/>
    <w:rsid w:val="00B7104D"/>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A9D"/>
    <w:rsid w:val="00B87B19"/>
    <w:rsid w:val="00B87C4F"/>
    <w:rsid w:val="00B87E48"/>
    <w:rsid w:val="00B922C1"/>
    <w:rsid w:val="00B92DC3"/>
    <w:rsid w:val="00B93659"/>
    <w:rsid w:val="00B94FB7"/>
    <w:rsid w:val="00B95768"/>
    <w:rsid w:val="00B959B3"/>
    <w:rsid w:val="00B96E1B"/>
    <w:rsid w:val="00B97A8D"/>
    <w:rsid w:val="00BA11BE"/>
    <w:rsid w:val="00BA24F8"/>
    <w:rsid w:val="00BA2D7C"/>
    <w:rsid w:val="00BA2E7B"/>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549B"/>
    <w:rsid w:val="00BE54EA"/>
    <w:rsid w:val="00BE5D43"/>
    <w:rsid w:val="00BF0CE4"/>
    <w:rsid w:val="00BF1113"/>
    <w:rsid w:val="00BF140C"/>
    <w:rsid w:val="00BF2538"/>
    <w:rsid w:val="00BF2972"/>
    <w:rsid w:val="00BF2AE5"/>
    <w:rsid w:val="00BF59B4"/>
    <w:rsid w:val="00BF608F"/>
    <w:rsid w:val="00BF662D"/>
    <w:rsid w:val="00BF6DEF"/>
    <w:rsid w:val="00BF74C3"/>
    <w:rsid w:val="00BF7559"/>
    <w:rsid w:val="00C014CD"/>
    <w:rsid w:val="00C019FA"/>
    <w:rsid w:val="00C01CC4"/>
    <w:rsid w:val="00C01FE4"/>
    <w:rsid w:val="00C02175"/>
    <w:rsid w:val="00C029F5"/>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773"/>
    <w:rsid w:val="00C219C7"/>
    <w:rsid w:val="00C22143"/>
    <w:rsid w:val="00C22332"/>
    <w:rsid w:val="00C22DD7"/>
    <w:rsid w:val="00C2314F"/>
    <w:rsid w:val="00C231D3"/>
    <w:rsid w:val="00C23820"/>
    <w:rsid w:val="00C255CA"/>
    <w:rsid w:val="00C26696"/>
    <w:rsid w:val="00C26C58"/>
    <w:rsid w:val="00C30A8C"/>
    <w:rsid w:val="00C328F1"/>
    <w:rsid w:val="00C32D5D"/>
    <w:rsid w:val="00C33EEF"/>
    <w:rsid w:val="00C34479"/>
    <w:rsid w:val="00C345B5"/>
    <w:rsid w:val="00C34718"/>
    <w:rsid w:val="00C3520F"/>
    <w:rsid w:val="00C35BA0"/>
    <w:rsid w:val="00C3669D"/>
    <w:rsid w:val="00C36C12"/>
    <w:rsid w:val="00C36E32"/>
    <w:rsid w:val="00C37077"/>
    <w:rsid w:val="00C3741F"/>
    <w:rsid w:val="00C37A0C"/>
    <w:rsid w:val="00C37C08"/>
    <w:rsid w:val="00C37D95"/>
    <w:rsid w:val="00C40398"/>
    <w:rsid w:val="00C42379"/>
    <w:rsid w:val="00C42571"/>
    <w:rsid w:val="00C43C6A"/>
    <w:rsid w:val="00C43D1E"/>
    <w:rsid w:val="00C440A4"/>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9E9"/>
    <w:rsid w:val="00C61B54"/>
    <w:rsid w:val="00C61C8E"/>
    <w:rsid w:val="00C623B7"/>
    <w:rsid w:val="00C6256C"/>
    <w:rsid w:val="00C62C84"/>
    <w:rsid w:val="00C63ECD"/>
    <w:rsid w:val="00C64150"/>
    <w:rsid w:val="00C6431F"/>
    <w:rsid w:val="00C66A4A"/>
    <w:rsid w:val="00C670E4"/>
    <w:rsid w:val="00C67B3D"/>
    <w:rsid w:val="00C70CB6"/>
    <w:rsid w:val="00C70DE0"/>
    <w:rsid w:val="00C71179"/>
    <w:rsid w:val="00C71DBB"/>
    <w:rsid w:val="00C7211E"/>
    <w:rsid w:val="00C72D62"/>
    <w:rsid w:val="00C72E0E"/>
    <w:rsid w:val="00C732B0"/>
    <w:rsid w:val="00C7363A"/>
    <w:rsid w:val="00C74075"/>
    <w:rsid w:val="00C74CDB"/>
    <w:rsid w:val="00C74FF2"/>
    <w:rsid w:val="00C77022"/>
    <w:rsid w:val="00C7781C"/>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AF4"/>
    <w:rsid w:val="00CB5BED"/>
    <w:rsid w:val="00CB607B"/>
    <w:rsid w:val="00CB60F4"/>
    <w:rsid w:val="00CB6EA4"/>
    <w:rsid w:val="00CB74A7"/>
    <w:rsid w:val="00CC19A6"/>
    <w:rsid w:val="00CC283E"/>
    <w:rsid w:val="00CC2BD8"/>
    <w:rsid w:val="00CC54AC"/>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F071D"/>
    <w:rsid w:val="00CF1011"/>
    <w:rsid w:val="00CF11CD"/>
    <w:rsid w:val="00CF175E"/>
    <w:rsid w:val="00CF2385"/>
    <w:rsid w:val="00CF25D1"/>
    <w:rsid w:val="00CF2E61"/>
    <w:rsid w:val="00CF2F00"/>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546F"/>
    <w:rsid w:val="00D16273"/>
    <w:rsid w:val="00D178FE"/>
    <w:rsid w:val="00D17A21"/>
    <w:rsid w:val="00D17B0A"/>
    <w:rsid w:val="00D222EA"/>
    <w:rsid w:val="00D224DF"/>
    <w:rsid w:val="00D224FA"/>
    <w:rsid w:val="00D22E25"/>
    <w:rsid w:val="00D2331E"/>
    <w:rsid w:val="00D233E9"/>
    <w:rsid w:val="00D23E40"/>
    <w:rsid w:val="00D2427F"/>
    <w:rsid w:val="00D259E4"/>
    <w:rsid w:val="00D25AD7"/>
    <w:rsid w:val="00D25FC8"/>
    <w:rsid w:val="00D26245"/>
    <w:rsid w:val="00D2627A"/>
    <w:rsid w:val="00D263F1"/>
    <w:rsid w:val="00D310A3"/>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46C38"/>
    <w:rsid w:val="00D505D7"/>
    <w:rsid w:val="00D507CD"/>
    <w:rsid w:val="00D511E4"/>
    <w:rsid w:val="00D52BD4"/>
    <w:rsid w:val="00D531E0"/>
    <w:rsid w:val="00D53BAD"/>
    <w:rsid w:val="00D540FE"/>
    <w:rsid w:val="00D545CB"/>
    <w:rsid w:val="00D55299"/>
    <w:rsid w:val="00D560C5"/>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B44"/>
    <w:rsid w:val="00D72EE4"/>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5DDC"/>
    <w:rsid w:val="00D9635E"/>
    <w:rsid w:val="00D97A9D"/>
    <w:rsid w:val="00DA02CB"/>
    <w:rsid w:val="00DA158D"/>
    <w:rsid w:val="00DA40AC"/>
    <w:rsid w:val="00DA43A2"/>
    <w:rsid w:val="00DA5C6E"/>
    <w:rsid w:val="00DA5F28"/>
    <w:rsid w:val="00DA6C07"/>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FA5"/>
    <w:rsid w:val="00DD2F11"/>
    <w:rsid w:val="00DD3683"/>
    <w:rsid w:val="00DD43FA"/>
    <w:rsid w:val="00DD544A"/>
    <w:rsid w:val="00DD5660"/>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23"/>
    <w:rsid w:val="00DF1C31"/>
    <w:rsid w:val="00DF20F8"/>
    <w:rsid w:val="00DF26C5"/>
    <w:rsid w:val="00DF2ACF"/>
    <w:rsid w:val="00DF2BBD"/>
    <w:rsid w:val="00DF4732"/>
    <w:rsid w:val="00DF4D5A"/>
    <w:rsid w:val="00DF53F0"/>
    <w:rsid w:val="00DF5476"/>
    <w:rsid w:val="00DF5B4F"/>
    <w:rsid w:val="00DF5D03"/>
    <w:rsid w:val="00DF6E91"/>
    <w:rsid w:val="00DF7F95"/>
    <w:rsid w:val="00E00102"/>
    <w:rsid w:val="00E0028A"/>
    <w:rsid w:val="00E00AFE"/>
    <w:rsid w:val="00E0193A"/>
    <w:rsid w:val="00E03B00"/>
    <w:rsid w:val="00E0449F"/>
    <w:rsid w:val="00E04EAC"/>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372"/>
    <w:rsid w:val="00E30128"/>
    <w:rsid w:val="00E308C5"/>
    <w:rsid w:val="00E30BC1"/>
    <w:rsid w:val="00E3126F"/>
    <w:rsid w:val="00E324AA"/>
    <w:rsid w:val="00E3334A"/>
    <w:rsid w:val="00E33B02"/>
    <w:rsid w:val="00E34C86"/>
    <w:rsid w:val="00E34EC7"/>
    <w:rsid w:val="00E351F5"/>
    <w:rsid w:val="00E3523B"/>
    <w:rsid w:val="00E35657"/>
    <w:rsid w:val="00E35729"/>
    <w:rsid w:val="00E36D9B"/>
    <w:rsid w:val="00E37B01"/>
    <w:rsid w:val="00E40115"/>
    <w:rsid w:val="00E405A2"/>
    <w:rsid w:val="00E40D3B"/>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932"/>
    <w:rsid w:val="00E54A7F"/>
    <w:rsid w:val="00E54F0C"/>
    <w:rsid w:val="00E556A4"/>
    <w:rsid w:val="00E55959"/>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C7"/>
    <w:rsid w:val="00E8621D"/>
    <w:rsid w:val="00E86894"/>
    <w:rsid w:val="00E86D06"/>
    <w:rsid w:val="00E9359E"/>
    <w:rsid w:val="00E93AA5"/>
    <w:rsid w:val="00E944DB"/>
    <w:rsid w:val="00E94A81"/>
    <w:rsid w:val="00E94E57"/>
    <w:rsid w:val="00E9701D"/>
    <w:rsid w:val="00EA04A3"/>
    <w:rsid w:val="00EA0E63"/>
    <w:rsid w:val="00EA0F35"/>
    <w:rsid w:val="00EA15E4"/>
    <w:rsid w:val="00EA24EE"/>
    <w:rsid w:val="00EA27AA"/>
    <w:rsid w:val="00EA28EF"/>
    <w:rsid w:val="00EA2C39"/>
    <w:rsid w:val="00EA5968"/>
    <w:rsid w:val="00EA67F5"/>
    <w:rsid w:val="00EA68E6"/>
    <w:rsid w:val="00EA69BA"/>
    <w:rsid w:val="00EA73C1"/>
    <w:rsid w:val="00EB0962"/>
    <w:rsid w:val="00EB0A11"/>
    <w:rsid w:val="00EB151A"/>
    <w:rsid w:val="00EB1635"/>
    <w:rsid w:val="00EB1E96"/>
    <w:rsid w:val="00EB36F0"/>
    <w:rsid w:val="00EB3DF8"/>
    <w:rsid w:val="00EB54F6"/>
    <w:rsid w:val="00EB5BA6"/>
    <w:rsid w:val="00EB6C46"/>
    <w:rsid w:val="00EB76EF"/>
    <w:rsid w:val="00EB7A23"/>
    <w:rsid w:val="00EC0F55"/>
    <w:rsid w:val="00EC165F"/>
    <w:rsid w:val="00EC2917"/>
    <w:rsid w:val="00EC2A35"/>
    <w:rsid w:val="00EC5D8F"/>
    <w:rsid w:val="00EC6F22"/>
    <w:rsid w:val="00EC706D"/>
    <w:rsid w:val="00EC726F"/>
    <w:rsid w:val="00EC7CE5"/>
    <w:rsid w:val="00ED1024"/>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8CC"/>
    <w:rsid w:val="00EE1F51"/>
    <w:rsid w:val="00EE25C2"/>
    <w:rsid w:val="00EE333B"/>
    <w:rsid w:val="00EE4636"/>
    <w:rsid w:val="00EE581E"/>
    <w:rsid w:val="00EE5C0E"/>
    <w:rsid w:val="00EE5ED6"/>
    <w:rsid w:val="00EE70D1"/>
    <w:rsid w:val="00EF0866"/>
    <w:rsid w:val="00EF094F"/>
    <w:rsid w:val="00EF18C5"/>
    <w:rsid w:val="00EF1E08"/>
    <w:rsid w:val="00EF3D20"/>
    <w:rsid w:val="00EF590A"/>
    <w:rsid w:val="00EF5E1E"/>
    <w:rsid w:val="00EF7114"/>
    <w:rsid w:val="00EF796F"/>
    <w:rsid w:val="00EF7A4E"/>
    <w:rsid w:val="00F00D3F"/>
    <w:rsid w:val="00F01902"/>
    <w:rsid w:val="00F022DD"/>
    <w:rsid w:val="00F02ACA"/>
    <w:rsid w:val="00F0328A"/>
    <w:rsid w:val="00F046E1"/>
    <w:rsid w:val="00F04945"/>
    <w:rsid w:val="00F05177"/>
    <w:rsid w:val="00F05BCC"/>
    <w:rsid w:val="00F0605E"/>
    <w:rsid w:val="00F06B12"/>
    <w:rsid w:val="00F06BC0"/>
    <w:rsid w:val="00F10DAE"/>
    <w:rsid w:val="00F10E84"/>
    <w:rsid w:val="00F12418"/>
    <w:rsid w:val="00F1440E"/>
    <w:rsid w:val="00F14D9E"/>
    <w:rsid w:val="00F14DC6"/>
    <w:rsid w:val="00F156E0"/>
    <w:rsid w:val="00F15EB8"/>
    <w:rsid w:val="00F1685D"/>
    <w:rsid w:val="00F16ADA"/>
    <w:rsid w:val="00F17D02"/>
    <w:rsid w:val="00F21D54"/>
    <w:rsid w:val="00F262F8"/>
    <w:rsid w:val="00F26B9A"/>
    <w:rsid w:val="00F2764C"/>
    <w:rsid w:val="00F34E69"/>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2778"/>
    <w:rsid w:val="00F62C49"/>
    <w:rsid w:val="00F6301C"/>
    <w:rsid w:val="00F6474F"/>
    <w:rsid w:val="00F658DF"/>
    <w:rsid w:val="00F66603"/>
    <w:rsid w:val="00F66E0A"/>
    <w:rsid w:val="00F67246"/>
    <w:rsid w:val="00F67807"/>
    <w:rsid w:val="00F702A4"/>
    <w:rsid w:val="00F702A9"/>
    <w:rsid w:val="00F70809"/>
    <w:rsid w:val="00F73BD9"/>
    <w:rsid w:val="00F73EC7"/>
    <w:rsid w:val="00F750F2"/>
    <w:rsid w:val="00F7565E"/>
    <w:rsid w:val="00F7589A"/>
    <w:rsid w:val="00F763E7"/>
    <w:rsid w:val="00F76485"/>
    <w:rsid w:val="00F77A95"/>
    <w:rsid w:val="00F80809"/>
    <w:rsid w:val="00F81028"/>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7D"/>
    <w:rsid w:val="00F923F4"/>
    <w:rsid w:val="00F925FA"/>
    <w:rsid w:val="00F92A9E"/>
    <w:rsid w:val="00F932F3"/>
    <w:rsid w:val="00F93489"/>
    <w:rsid w:val="00F93645"/>
    <w:rsid w:val="00F954A8"/>
    <w:rsid w:val="00F955B2"/>
    <w:rsid w:val="00F96177"/>
    <w:rsid w:val="00F97207"/>
    <w:rsid w:val="00F9752C"/>
    <w:rsid w:val="00FA02E4"/>
    <w:rsid w:val="00FA0785"/>
    <w:rsid w:val="00FA1047"/>
    <w:rsid w:val="00FA1713"/>
    <w:rsid w:val="00FA1C48"/>
    <w:rsid w:val="00FA20A9"/>
    <w:rsid w:val="00FA2944"/>
    <w:rsid w:val="00FA2B4A"/>
    <w:rsid w:val="00FA36DE"/>
    <w:rsid w:val="00FA387B"/>
    <w:rsid w:val="00FA3AEB"/>
    <w:rsid w:val="00FA3FC2"/>
    <w:rsid w:val="00FA4859"/>
    <w:rsid w:val="00FA48C3"/>
    <w:rsid w:val="00FA5EBD"/>
    <w:rsid w:val="00FA6F64"/>
    <w:rsid w:val="00FA7626"/>
    <w:rsid w:val="00FB0051"/>
    <w:rsid w:val="00FB0923"/>
    <w:rsid w:val="00FB1DFB"/>
    <w:rsid w:val="00FB29A9"/>
    <w:rsid w:val="00FB2CF9"/>
    <w:rsid w:val="00FB3482"/>
    <w:rsid w:val="00FB553B"/>
    <w:rsid w:val="00FB5771"/>
    <w:rsid w:val="00FB79FA"/>
    <w:rsid w:val="00FC0A66"/>
    <w:rsid w:val="00FC13B1"/>
    <w:rsid w:val="00FC163D"/>
    <w:rsid w:val="00FC2C5A"/>
    <w:rsid w:val="00FC305E"/>
    <w:rsid w:val="00FC3465"/>
    <w:rsid w:val="00FC3CAD"/>
    <w:rsid w:val="00FC45A7"/>
    <w:rsid w:val="00FC4C40"/>
    <w:rsid w:val="00FC5FFB"/>
    <w:rsid w:val="00FC6A1D"/>
    <w:rsid w:val="00FC70A5"/>
    <w:rsid w:val="00FC75C4"/>
    <w:rsid w:val="00FD0517"/>
    <w:rsid w:val="00FD2F2B"/>
    <w:rsid w:val="00FD3E70"/>
    <w:rsid w:val="00FD3EE8"/>
    <w:rsid w:val="00FD4D9E"/>
    <w:rsid w:val="00FD4F47"/>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B0F"/>
    <w:rsid w:val="00FE47AA"/>
    <w:rsid w:val="00FE4871"/>
    <w:rsid w:val="00FE5E12"/>
    <w:rsid w:val="00FE5F1C"/>
    <w:rsid w:val="00FE6A98"/>
    <w:rsid w:val="00FE6ABF"/>
    <w:rsid w:val="00FF005B"/>
    <w:rsid w:val="00FF00EB"/>
    <w:rsid w:val="00FF035A"/>
    <w:rsid w:val="00FF04EF"/>
    <w:rsid w:val="00FF09F0"/>
    <w:rsid w:val="00FF0EB8"/>
    <w:rsid w:val="00FF1590"/>
    <w:rsid w:val="00FF233D"/>
    <w:rsid w:val="00FF3056"/>
    <w:rsid w:val="00FF4442"/>
    <w:rsid w:val="00FF4C9F"/>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4C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577887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846</Words>
  <Characters>4439</Characters>
  <Application>Microsoft Office Word</Application>
  <DocSecurity>0</DocSecurity>
  <Lines>98</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2024-10-04T19:39:00Z</dcterms:created>
  <dcterms:modified xsi:type="dcterms:W3CDTF">2024-10-04T19:39:00Z</dcterms:modified>
  <cp:category/>
</cp:coreProperties>
</file>