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210B49A9"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#11</w:t>
      </w:r>
      <w:r w:rsidR="000C2DA1">
        <w:rPr>
          <w:rFonts w:ascii="Arial" w:hAnsi="Arial" w:cs="Arial"/>
          <w:b/>
          <w:kern w:val="2"/>
          <w:lang w:eastAsia="zh-CN"/>
        </w:rPr>
        <w:t>8</w:t>
      </w:r>
      <w:r w:rsidR="001B5B73">
        <w:rPr>
          <w:rFonts w:ascii="Arial" w:hAnsi="Arial" w:cs="Arial"/>
          <w:b/>
          <w:kern w:val="2"/>
          <w:lang w:eastAsia="zh-CN"/>
        </w:rPr>
        <w:t>bis</w:t>
      </w:r>
      <w:r>
        <w:rPr>
          <w:rFonts w:ascii="Arial" w:hAnsi="Arial" w:cs="Arial"/>
          <w:b/>
          <w:kern w:val="2"/>
          <w:lang w:eastAsia="zh-CN"/>
        </w:rPr>
        <w:tab/>
      </w:r>
      <w:r w:rsidR="00CE7765" w:rsidRPr="00CE7765">
        <w:rPr>
          <w:rFonts w:ascii="Arial" w:hAnsi="Arial" w:cs="Arial"/>
          <w:b/>
          <w:kern w:val="2"/>
          <w:lang w:eastAsia="zh-CN"/>
        </w:rPr>
        <w:t>R1-240</w:t>
      </w:r>
      <w:r w:rsidR="00A67108">
        <w:rPr>
          <w:rFonts w:ascii="Arial" w:hAnsi="Arial" w:cs="Arial"/>
          <w:b/>
          <w:kern w:val="2"/>
          <w:lang w:eastAsia="zh-CN"/>
        </w:rPr>
        <w:t>7612</w:t>
      </w:r>
    </w:p>
    <w:p w14:paraId="32148778" w14:textId="066C854F" w:rsidR="00DF24E7" w:rsidRPr="0053647E" w:rsidRDefault="001B5B73" w:rsidP="00EF2612">
      <w:pPr>
        <w:jc w:val="left"/>
        <w:rPr>
          <w:rFonts w:ascii="Arial" w:hAnsi="Arial" w:cs="Arial"/>
          <w:b/>
          <w:kern w:val="2"/>
          <w:lang w:eastAsia="zh-CN"/>
        </w:rPr>
      </w:pPr>
      <w:r>
        <w:rPr>
          <w:rFonts w:ascii="Arial" w:hAnsi="Arial" w:cs="Arial"/>
          <w:b/>
          <w:kern w:val="2"/>
          <w:lang w:eastAsia="zh-CN"/>
        </w:rPr>
        <w:t>Hefei, China, October 14-18</w:t>
      </w:r>
      <w:r w:rsidR="000C2DA1" w:rsidRPr="0053647E">
        <w:rPr>
          <w:rFonts w:ascii="Arial" w:hAnsi="Arial" w:cs="Arial"/>
          <w:b/>
          <w:kern w:val="2"/>
          <w:lang w:eastAsia="zh-CN"/>
        </w:rPr>
        <w:t>, 202</w:t>
      </w:r>
      <w:r w:rsidR="000C2DA1">
        <w:rPr>
          <w:rFonts w:ascii="Arial" w:hAnsi="Arial" w:cs="Arial"/>
          <w:b/>
          <w:kern w:val="2"/>
          <w:lang w:eastAsia="zh-CN"/>
        </w:rPr>
        <w:t>4</w:t>
      </w:r>
    </w:p>
    <w:p w14:paraId="589DCD66" w14:textId="279A4A8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8C2581">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432166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A67108">
        <w:rPr>
          <w:rFonts w:ascii="Arial" w:hAnsi="Arial" w:cs="Arial"/>
          <w:b/>
          <w:lang w:eastAsia="zh-CN"/>
        </w:rPr>
        <w:t xml:space="preserve">Discussion on </w:t>
      </w:r>
      <w:r w:rsidR="000C2DA1" w:rsidRPr="000C2DA1">
        <w:rPr>
          <w:rFonts w:ascii="Arial" w:hAnsi="Arial" w:cs="Arial"/>
          <w:b/>
          <w:lang w:eastAsia="zh-CN"/>
        </w:rPr>
        <w:t>D2R and R2D Channel/Signal Aspects for Ambient 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7B0135CD" w14:textId="3A3B0326"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3D23A3">
        <w:rPr>
          <w:rFonts w:eastAsia="Yu Mincho"/>
          <w:bCs/>
          <w:iCs/>
          <w:lang w:eastAsia="ja-JP"/>
        </w:rPr>
        <w:t>Ambient IoT</w:t>
      </w:r>
      <w:r w:rsidR="00BE0578" w:rsidRPr="00BE0578">
        <w:rPr>
          <w:rFonts w:eastAsia="Yu Mincho"/>
          <w:bCs/>
          <w:iCs/>
          <w:lang w:eastAsia="ja-JP"/>
        </w:rPr>
        <w:t xml:space="preserve"> </w:t>
      </w:r>
      <w:r>
        <w:rPr>
          <w:rFonts w:eastAsia="Yu Mincho"/>
          <w:bCs/>
          <w:iCs/>
          <w:lang w:eastAsia="ja-JP"/>
        </w:rPr>
        <w:t xml:space="preserve">study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BE4D80">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D64650">
        <w:rPr>
          <w:rFonts w:eastAsia="Yu Mincho"/>
          <w:bCs/>
          <w:iCs/>
          <w:lang w:eastAsia="ja-JP"/>
        </w:rPr>
        <w:t xml:space="preserve">shown </w:t>
      </w:r>
      <w:r w:rsidR="006520B7">
        <w:rPr>
          <w:rFonts w:eastAsia="Yu Mincho"/>
          <w:bCs/>
          <w:iCs/>
          <w:lang w:eastAsia="ja-JP"/>
        </w:rPr>
        <w:t>in Appendix A</w:t>
      </w:r>
      <w:r w:rsidR="00A6087C">
        <w:rPr>
          <w:rFonts w:eastAsia="Yu Mincho"/>
          <w:bCs/>
          <w:iCs/>
          <w:lang w:eastAsia="ja-JP"/>
        </w:rPr>
        <w:t xml:space="preserve"> with</w:t>
      </w:r>
      <w:r>
        <w:rPr>
          <w:rFonts w:eastAsia="Yu Mincho"/>
          <w:bCs/>
          <w:iCs/>
          <w:lang w:eastAsia="ja-JP"/>
        </w:rPr>
        <w:t xml:space="preserve"> </w:t>
      </w:r>
      <w:r w:rsidR="00A6087C">
        <w:rPr>
          <w:rFonts w:eastAsia="Yu Mincho"/>
          <w:bCs/>
          <w:iCs/>
          <w:lang w:eastAsia="ja-JP"/>
        </w:rPr>
        <w:t>t</w:t>
      </w:r>
      <w:r>
        <w:rPr>
          <w:rFonts w:eastAsia="Yu Mincho"/>
          <w:bCs/>
          <w:iCs/>
          <w:lang w:eastAsia="ja-JP"/>
        </w:rPr>
        <w:t xml:space="preserve">he RAN1-related objectives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six agenda items</w:t>
      </w:r>
      <w:r w:rsidR="00D22389">
        <w:rPr>
          <w:rFonts w:eastAsia="Yu Mincho"/>
          <w:bCs/>
          <w:iCs/>
          <w:lang w:eastAsia="ja-JP"/>
        </w:rPr>
        <w:t>.</w:t>
      </w:r>
      <w:r>
        <w:rPr>
          <w:rFonts w:eastAsia="Yu Mincho"/>
          <w:bCs/>
          <w:iCs/>
          <w:lang w:eastAsia="ja-JP"/>
        </w:rPr>
        <w:t xml:space="preserve"> </w:t>
      </w:r>
    </w:p>
    <w:p w14:paraId="207860A9" w14:textId="40792029" w:rsidR="00CD1CC3" w:rsidRDefault="00234AF3" w:rsidP="00234AF3">
      <w:pPr>
        <w:rPr>
          <w:rFonts w:eastAsia="Yu Mincho"/>
          <w:bCs/>
          <w:iCs/>
          <w:lang w:eastAsia="ja-JP"/>
        </w:rPr>
      </w:pPr>
      <w:r>
        <w:rPr>
          <w:rFonts w:eastAsia="Yu Mincho"/>
          <w:bCs/>
          <w:iCs/>
          <w:lang w:eastAsia="ja-JP"/>
        </w:rPr>
        <w:t xml:space="preserve">Appendix </w:t>
      </w:r>
      <w:r w:rsidR="00A6087C">
        <w:rPr>
          <w:rFonts w:eastAsia="Yu Mincho"/>
          <w:bCs/>
          <w:iCs/>
          <w:lang w:eastAsia="ja-JP"/>
        </w:rPr>
        <w:t>B</w:t>
      </w:r>
      <w:r>
        <w:rPr>
          <w:rFonts w:eastAsia="Yu Mincho"/>
          <w:bCs/>
          <w:iCs/>
          <w:lang w:eastAsia="ja-JP"/>
        </w:rPr>
        <w:t xml:space="preserve"> captures the </w:t>
      </w:r>
      <w:r w:rsidR="00D22389">
        <w:rPr>
          <w:rFonts w:eastAsia="Yu Mincho"/>
          <w:bCs/>
          <w:iCs/>
          <w:lang w:eastAsia="ja-JP"/>
        </w:rPr>
        <w:t xml:space="preserve">feature lead </w:t>
      </w:r>
      <w:r>
        <w:rPr>
          <w:rFonts w:eastAsia="Yu Mincho"/>
          <w:bCs/>
          <w:iCs/>
          <w:lang w:eastAsia="ja-JP"/>
        </w:rPr>
        <w:t>suggested topics for RAN1#11</w:t>
      </w:r>
      <w:r w:rsidR="00A6087C">
        <w:rPr>
          <w:rFonts w:eastAsia="Yu Mincho"/>
          <w:bCs/>
          <w:iCs/>
          <w:lang w:eastAsia="ja-JP"/>
        </w:rPr>
        <w:t>8</w:t>
      </w:r>
      <w:r w:rsidR="00AD2A67">
        <w:rPr>
          <w:rFonts w:eastAsia="Yu Mincho"/>
          <w:bCs/>
          <w:iCs/>
          <w:lang w:eastAsia="ja-JP"/>
        </w:rPr>
        <w:t>bis</w:t>
      </w:r>
      <w:r>
        <w:rPr>
          <w:rFonts w:eastAsia="Yu Mincho"/>
          <w:bCs/>
          <w:iCs/>
          <w:lang w:eastAsia="ja-JP"/>
        </w:rPr>
        <w:t xml:space="preserve"> </w:t>
      </w:r>
      <w:r>
        <w:rPr>
          <w:rFonts w:eastAsia="Yu Mincho"/>
          <w:bCs/>
          <w:iCs/>
          <w:lang w:eastAsia="ja-JP"/>
        </w:rPr>
        <w:fldChar w:fldCharType="begin"/>
      </w:r>
      <w:r>
        <w:rPr>
          <w:rFonts w:eastAsia="Yu Mincho"/>
          <w:bCs/>
          <w:iCs/>
          <w:lang w:eastAsia="ja-JP"/>
        </w:rPr>
        <w:instrText xml:space="preserve"> REF _Ref165025539 \r \h </w:instrText>
      </w:r>
      <w:r>
        <w:rPr>
          <w:rFonts w:eastAsia="Yu Mincho"/>
          <w:bCs/>
          <w:iCs/>
          <w:lang w:eastAsia="ja-JP"/>
        </w:rPr>
      </w:r>
      <w:r>
        <w:rPr>
          <w:rFonts w:eastAsia="Yu Mincho"/>
          <w:bCs/>
          <w:iCs/>
          <w:lang w:eastAsia="ja-JP"/>
        </w:rPr>
        <w:fldChar w:fldCharType="separate"/>
      </w:r>
      <w:r w:rsidR="00BE4D80">
        <w:rPr>
          <w:rFonts w:eastAsia="Yu Mincho"/>
          <w:bCs/>
          <w:iCs/>
          <w:lang w:eastAsia="ja-JP"/>
        </w:rPr>
        <w:t>[2]</w:t>
      </w:r>
      <w:r>
        <w:rPr>
          <w:rFonts w:eastAsia="Yu Mincho"/>
          <w:bCs/>
          <w:iCs/>
          <w:lang w:eastAsia="ja-JP"/>
        </w:rPr>
        <w:fldChar w:fldCharType="end"/>
      </w:r>
      <w:r>
        <w:rPr>
          <w:rFonts w:eastAsia="Yu Mincho"/>
          <w:bCs/>
          <w:iCs/>
          <w:lang w:eastAsia="ja-JP"/>
        </w:rPr>
        <w:t>.</w:t>
      </w:r>
      <w:r w:rsidR="00A6087C">
        <w:rPr>
          <w:rFonts w:eastAsia="Yu Mincho"/>
          <w:bCs/>
          <w:iCs/>
          <w:lang w:eastAsia="ja-JP"/>
        </w:rPr>
        <w:t xml:space="preserve"> </w:t>
      </w:r>
      <w:r w:rsidR="00054C4F">
        <w:rPr>
          <w:rFonts w:eastAsia="Yu Mincho"/>
          <w:bCs/>
          <w:iCs/>
          <w:lang w:eastAsia="ja-JP"/>
        </w:rPr>
        <w:t xml:space="preserve">Among the </w:t>
      </w:r>
      <w:r w:rsidR="00D22389">
        <w:rPr>
          <w:rFonts w:eastAsia="Yu Mincho"/>
          <w:bCs/>
          <w:iCs/>
          <w:lang w:eastAsia="ja-JP"/>
        </w:rPr>
        <w:t xml:space="preserve">suggested </w:t>
      </w:r>
      <w:r w:rsidR="00054C4F">
        <w:rPr>
          <w:rFonts w:eastAsia="Yu Mincho"/>
          <w:bCs/>
          <w:iCs/>
          <w:lang w:eastAsia="ja-JP"/>
        </w:rPr>
        <w:t xml:space="preserve">topics are </w:t>
      </w:r>
      <w:r w:rsidRPr="00234AF3">
        <w:rPr>
          <w:rFonts w:eastAsia="Yu Mincho"/>
          <w:bCs/>
          <w:iCs/>
          <w:lang w:eastAsia="ja-JP"/>
        </w:rPr>
        <w:t>R2D control information for PRDCH and/or PDRCH</w:t>
      </w:r>
      <w:r w:rsidR="00054C4F">
        <w:rPr>
          <w:rFonts w:eastAsia="Yu Mincho"/>
          <w:bCs/>
          <w:iCs/>
          <w:lang w:eastAsia="ja-JP"/>
        </w:rPr>
        <w:t xml:space="preserve">, </w:t>
      </w:r>
      <w:r w:rsidRPr="00234AF3">
        <w:rPr>
          <w:rFonts w:eastAsia="Yu Mincho"/>
          <w:bCs/>
          <w:iCs/>
          <w:lang w:eastAsia="ja-JP"/>
        </w:rPr>
        <w:t>D2R control information</w:t>
      </w:r>
      <w:r w:rsidR="00054C4F">
        <w:rPr>
          <w:rFonts w:eastAsia="Yu Mincho"/>
          <w:bCs/>
          <w:iCs/>
          <w:lang w:eastAsia="ja-JP"/>
        </w:rPr>
        <w:t xml:space="preserve">, any </w:t>
      </w:r>
      <w:r w:rsidR="00AC03D4">
        <w:rPr>
          <w:rFonts w:eastAsia="Yu Mincho"/>
          <w:bCs/>
          <w:iCs/>
          <w:lang w:eastAsia="ja-JP"/>
        </w:rPr>
        <w:t>enhancements</w:t>
      </w:r>
      <w:r w:rsidR="00054C4F">
        <w:rPr>
          <w:rFonts w:eastAsia="Yu Mincho"/>
          <w:bCs/>
          <w:iCs/>
          <w:lang w:eastAsia="ja-JP"/>
        </w:rPr>
        <w:t xml:space="preserve"> of</w:t>
      </w:r>
      <w:r w:rsidRPr="00234AF3">
        <w:rPr>
          <w:rFonts w:eastAsia="Yu Mincho"/>
          <w:bCs/>
          <w:iCs/>
          <w:lang w:eastAsia="ja-JP"/>
        </w:rPr>
        <w:t xml:space="preserve"> design details of PRDCH and PDRCH</w:t>
      </w:r>
      <w:r w:rsidR="00054C4F">
        <w:rPr>
          <w:rFonts w:eastAsia="Yu Mincho"/>
          <w:bCs/>
          <w:iCs/>
          <w:lang w:eastAsia="ja-JP"/>
        </w:rPr>
        <w:t>, f</w:t>
      </w:r>
      <w:r w:rsidRPr="00234AF3">
        <w:rPr>
          <w:rFonts w:eastAsia="Yu Mincho"/>
          <w:bCs/>
          <w:iCs/>
          <w:lang w:eastAsia="ja-JP"/>
        </w:rPr>
        <w:t>urther structure/design details of preamble for R2D and D2R</w:t>
      </w:r>
      <w:r w:rsidR="00054C4F">
        <w:rPr>
          <w:rFonts w:eastAsia="Yu Mincho"/>
          <w:bCs/>
          <w:iCs/>
          <w:lang w:eastAsia="ja-JP"/>
        </w:rPr>
        <w:t>, and i</w:t>
      </w:r>
      <w:r w:rsidRPr="00234AF3">
        <w:rPr>
          <w:rFonts w:eastAsia="Yu Mincho"/>
          <w:bCs/>
          <w:iCs/>
          <w:lang w:eastAsia="ja-JP"/>
        </w:rPr>
        <w:t>ntermediate UE aspects</w:t>
      </w:r>
      <w:r w:rsidR="00054C4F">
        <w:rPr>
          <w:rFonts w:eastAsia="Yu Mincho"/>
          <w:bCs/>
          <w:iCs/>
          <w:lang w:eastAsia="ja-JP"/>
        </w:rPr>
        <w:t>.</w:t>
      </w:r>
      <w:r w:rsidR="002B02AF">
        <w:rPr>
          <w:rFonts w:eastAsia="Yu Mincho"/>
          <w:bCs/>
          <w:iCs/>
          <w:lang w:eastAsia="ja-JP"/>
        </w:rPr>
        <w:t xml:space="preserve"> We provide proposals on these topics as well as others</w:t>
      </w:r>
      <w:r w:rsidR="00E4336A">
        <w:rPr>
          <w:rFonts w:eastAsia="Yu Mincho"/>
          <w:bCs/>
          <w:iCs/>
          <w:lang w:eastAsia="ja-JP"/>
        </w:rPr>
        <w:t>, including</w:t>
      </w:r>
      <w:r w:rsidR="00FC79BE">
        <w:rPr>
          <w:rFonts w:eastAsia="Yu Mincho"/>
          <w:bCs/>
          <w:iCs/>
          <w:lang w:eastAsia="ja-JP"/>
        </w:rPr>
        <w:t xml:space="preserve"> </w:t>
      </w:r>
      <w:r w:rsidR="00D02869">
        <w:rPr>
          <w:rFonts w:eastAsia="Yu Mincho"/>
          <w:bCs/>
          <w:iCs/>
          <w:lang w:eastAsia="ja-JP"/>
        </w:rPr>
        <w:t xml:space="preserve">the </w:t>
      </w:r>
      <w:r w:rsidR="00FC79BE">
        <w:rPr>
          <w:rFonts w:eastAsia="Yu Mincho"/>
          <w:bCs/>
          <w:iCs/>
          <w:lang w:eastAsia="ja-JP"/>
        </w:rPr>
        <w:t xml:space="preserve">RAN2 LS regarding TBS </w:t>
      </w:r>
      <w:r w:rsidR="00D02869">
        <w:rPr>
          <w:rFonts w:eastAsia="Yu Mincho"/>
          <w:bCs/>
          <w:iCs/>
          <w:lang w:eastAsia="ja-JP"/>
        </w:rPr>
        <w:fldChar w:fldCharType="begin"/>
      </w:r>
      <w:r w:rsidR="00D02869">
        <w:rPr>
          <w:rFonts w:eastAsia="Yu Mincho"/>
          <w:bCs/>
          <w:iCs/>
          <w:lang w:eastAsia="ja-JP"/>
        </w:rPr>
        <w:instrText xml:space="preserve"> REF _Ref178421821 \r \h </w:instrText>
      </w:r>
      <w:r w:rsidR="00D02869">
        <w:rPr>
          <w:rFonts w:eastAsia="Yu Mincho"/>
          <w:bCs/>
          <w:iCs/>
          <w:lang w:eastAsia="ja-JP"/>
        </w:rPr>
      </w:r>
      <w:r w:rsidR="00D02869">
        <w:rPr>
          <w:rFonts w:eastAsia="Yu Mincho"/>
          <w:bCs/>
          <w:iCs/>
          <w:lang w:eastAsia="ja-JP"/>
        </w:rPr>
        <w:fldChar w:fldCharType="separate"/>
      </w:r>
      <w:r w:rsidR="00BE4D80">
        <w:rPr>
          <w:rFonts w:eastAsia="Yu Mincho"/>
          <w:bCs/>
          <w:iCs/>
          <w:lang w:eastAsia="ja-JP"/>
        </w:rPr>
        <w:t>[3]</w:t>
      </w:r>
      <w:r w:rsidR="00D02869">
        <w:rPr>
          <w:rFonts w:eastAsia="Yu Mincho"/>
          <w:bCs/>
          <w:iCs/>
          <w:lang w:eastAsia="ja-JP"/>
        </w:rPr>
        <w:fldChar w:fldCharType="end"/>
      </w:r>
      <w:r w:rsidR="00D02869">
        <w:rPr>
          <w:rFonts w:eastAsia="Yu Mincho"/>
          <w:bCs/>
          <w:iCs/>
          <w:lang w:eastAsia="ja-JP"/>
        </w:rPr>
        <w:t xml:space="preserve">. </w:t>
      </w:r>
      <w:r w:rsidR="00FC79BE">
        <w:rPr>
          <w:rFonts w:eastAsia="Yu Mincho"/>
          <w:bCs/>
          <w:iCs/>
          <w:lang w:eastAsia="ja-JP"/>
        </w:rPr>
        <w:t xml:space="preserve"> </w:t>
      </w:r>
    </w:p>
    <w:p w14:paraId="451F2613" w14:textId="41162D3D" w:rsidR="007D26F2"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p>
    <w:p w14:paraId="04FDB6D6" w14:textId="1BB8E0BB" w:rsidR="00D02869" w:rsidRDefault="00D02869" w:rsidP="00D02869">
      <w:pPr>
        <w:pStyle w:val="Heading2"/>
        <w:rPr>
          <w:lang w:eastAsia="zh-CN"/>
        </w:rPr>
      </w:pPr>
      <w:r>
        <w:rPr>
          <w:lang w:eastAsia="zh-CN"/>
        </w:rPr>
        <w:t>TBS</w:t>
      </w:r>
    </w:p>
    <w:p w14:paraId="62F5B10B" w14:textId="0421D54C" w:rsidR="00D02869" w:rsidRDefault="00D02869" w:rsidP="00D02869">
      <w:pPr>
        <w:rPr>
          <w:lang w:eastAsia="zh-CN"/>
        </w:rPr>
      </w:pPr>
      <w:r>
        <w:rPr>
          <w:lang w:eastAsia="zh-CN"/>
        </w:rPr>
        <w:t xml:space="preserve">In </w:t>
      </w:r>
      <w:r>
        <w:rPr>
          <w:lang w:eastAsia="zh-CN"/>
        </w:rPr>
        <w:fldChar w:fldCharType="begin"/>
      </w:r>
      <w:r>
        <w:rPr>
          <w:lang w:eastAsia="zh-CN"/>
        </w:rPr>
        <w:instrText xml:space="preserve"> REF _Ref178421821 \r \h </w:instrText>
      </w:r>
      <w:r>
        <w:rPr>
          <w:lang w:eastAsia="zh-CN"/>
        </w:rPr>
      </w:r>
      <w:r>
        <w:rPr>
          <w:lang w:eastAsia="zh-CN"/>
        </w:rPr>
        <w:fldChar w:fldCharType="separate"/>
      </w:r>
      <w:r w:rsidR="00BE4D80">
        <w:rPr>
          <w:lang w:eastAsia="zh-CN"/>
        </w:rPr>
        <w:t>[3]</w:t>
      </w:r>
      <w:r>
        <w:rPr>
          <w:lang w:eastAsia="zh-CN"/>
        </w:rPr>
        <w:fldChar w:fldCharType="end"/>
      </w:r>
      <w:r>
        <w:rPr>
          <w:lang w:eastAsia="zh-CN"/>
        </w:rPr>
        <w:t xml:space="preserve">, </w:t>
      </w:r>
      <w:r w:rsidR="008E4CE7">
        <w:rPr>
          <w:lang w:eastAsia="zh-CN"/>
        </w:rPr>
        <w:t xml:space="preserve">the </w:t>
      </w:r>
      <w:r>
        <w:rPr>
          <w:lang w:eastAsia="zh-CN"/>
        </w:rPr>
        <w:t xml:space="preserve">RAN2 </w:t>
      </w:r>
      <w:r w:rsidR="008E4CE7">
        <w:rPr>
          <w:lang w:eastAsia="zh-CN"/>
        </w:rPr>
        <w:t xml:space="preserve">LS </w:t>
      </w:r>
      <w:r>
        <w:rPr>
          <w:lang w:eastAsia="zh-CN"/>
        </w:rPr>
        <w:t>asks RAN1 the following:</w:t>
      </w:r>
    </w:p>
    <w:tbl>
      <w:tblPr>
        <w:tblStyle w:val="TableGrid"/>
        <w:tblW w:w="0" w:type="auto"/>
        <w:tblLook w:val="04A0" w:firstRow="1" w:lastRow="0" w:firstColumn="1" w:lastColumn="0" w:noHBand="0" w:noVBand="1"/>
      </w:tblPr>
      <w:tblGrid>
        <w:gridCol w:w="9307"/>
      </w:tblGrid>
      <w:tr w:rsidR="00D02869" w14:paraId="2689E278" w14:textId="77777777" w:rsidTr="00D02869">
        <w:tc>
          <w:tcPr>
            <w:tcW w:w="9307" w:type="dxa"/>
          </w:tcPr>
          <w:p w14:paraId="3CA1E882" w14:textId="4A8D81C9" w:rsidR="00D02869" w:rsidRPr="00D02869" w:rsidRDefault="00D02869" w:rsidP="00D02869">
            <w:pPr>
              <w:pStyle w:val="TableCell0"/>
              <w:spacing w:after="120"/>
              <w:rPr>
                <w:b/>
                <w:bCs/>
                <w:sz w:val="18"/>
                <w:szCs w:val="20"/>
                <w:lang w:eastAsia="zh-CN"/>
              </w:rPr>
            </w:pPr>
            <w:r w:rsidRPr="00D02869">
              <w:rPr>
                <w:b/>
                <w:bCs/>
                <w:sz w:val="18"/>
                <w:szCs w:val="20"/>
                <w:lang w:eastAsia="zh-CN"/>
              </w:rPr>
              <w:t>1. Overall Description:</w:t>
            </w:r>
          </w:p>
          <w:p w14:paraId="49E60888" w14:textId="418C40E2" w:rsidR="00D02869" w:rsidRPr="00D02869" w:rsidRDefault="00D02869" w:rsidP="00D02869">
            <w:pPr>
              <w:pStyle w:val="TableCell0"/>
              <w:spacing w:after="120"/>
              <w:rPr>
                <w:sz w:val="18"/>
                <w:szCs w:val="20"/>
                <w:lang w:eastAsia="zh-CN"/>
              </w:rPr>
            </w:pPr>
            <w:r w:rsidRPr="00D02869">
              <w:rPr>
                <w:sz w:val="18"/>
                <w:szCs w:val="20"/>
                <w:lang w:eastAsia="zh-CN"/>
              </w:rPr>
              <w:t>RAN2 have discussed the role of the MAC in handling upper-layer data blocks (MAC SDUs) and processing them into transport blocks (MAC PDUs) and the need of segmentation in RAN2.</w:t>
            </w:r>
          </w:p>
          <w:p w14:paraId="18E21B28" w14:textId="77777777" w:rsidR="00D02869" w:rsidRPr="00D02869" w:rsidRDefault="00D02869" w:rsidP="00D02869">
            <w:pPr>
              <w:pStyle w:val="TableCell0"/>
              <w:spacing w:after="120"/>
              <w:rPr>
                <w:sz w:val="18"/>
                <w:szCs w:val="20"/>
                <w:lang w:eastAsia="zh-CN"/>
              </w:rPr>
            </w:pPr>
            <w:bookmarkStart w:id="5" w:name="OLE_LINK146"/>
            <w:r w:rsidRPr="00D02869">
              <w:rPr>
                <w:sz w:val="18"/>
                <w:szCs w:val="20"/>
                <w:lang w:eastAsia="zh-CN"/>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07A7C801" w14:textId="77777777" w:rsidR="00D02869" w:rsidRPr="00D02869" w:rsidRDefault="00D02869" w:rsidP="00D02869">
            <w:pPr>
              <w:pStyle w:val="TableCell0"/>
              <w:spacing w:after="120"/>
              <w:rPr>
                <w:sz w:val="18"/>
                <w:szCs w:val="20"/>
                <w:lang w:eastAsia="zh-CN"/>
              </w:rPr>
            </w:pPr>
            <w:bookmarkStart w:id="6" w:name="OLE_LINK147"/>
            <w:bookmarkEnd w:id="5"/>
            <w:r w:rsidRPr="00D02869">
              <w:rPr>
                <w:sz w:val="18"/>
                <w:szCs w:val="20"/>
                <w:lang w:eastAsia="zh-CN"/>
              </w:rPr>
              <w:t>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w:t>
            </w:r>
            <w:bookmarkEnd w:id="6"/>
          </w:p>
          <w:p w14:paraId="34C772B8" w14:textId="77777777" w:rsidR="00D02869" w:rsidRPr="00D02869" w:rsidRDefault="00D02869" w:rsidP="00D02869">
            <w:pPr>
              <w:pStyle w:val="TableCell0"/>
              <w:rPr>
                <w:b/>
                <w:bCs/>
                <w:sz w:val="18"/>
                <w:szCs w:val="20"/>
                <w:lang w:eastAsia="zh-CN"/>
              </w:rPr>
            </w:pPr>
            <w:bookmarkStart w:id="7" w:name="OLE_LINK148"/>
            <w:r w:rsidRPr="00D02869">
              <w:rPr>
                <w:b/>
                <w:bCs/>
                <w:sz w:val="18"/>
                <w:szCs w:val="20"/>
                <w:lang w:eastAsia="zh-CN"/>
              </w:rPr>
              <w:t>2. Actions:</w:t>
            </w:r>
          </w:p>
          <w:p w14:paraId="6288BF4E" w14:textId="77777777" w:rsidR="00D02869" w:rsidRPr="00D02869" w:rsidRDefault="00D02869" w:rsidP="00D02869">
            <w:pPr>
              <w:pStyle w:val="TableCell0"/>
              <w:rPr>
                <w:sz w:val="18"/>
                <w:szCs w:val="20"/>
                <w:lang w:eastAsia="zh-CN"/>
              </w:rPr>
            </w:pPr>
            <w:r w:rsidRPr="00D02869">
              <w:rPr>
                <w:sz w:val="18"/>
                <w:szCs w:val="20"/>
                <w:lang w:eastAsia="zh-CN"/>
              </w:rPr>
              <w:t>To RAN1:</w:t>
            </w:r>
          </w:p>
          <w:p w14:paraId="3A994F74" w14:textId="331FF199" w:rsidR="00D02869" w:rsidRDefault="00D02869" w:rsidP="00D02869">
            <w:pPr>
              <w:pStyle w:val="TableCell0"/>
              <w:spacing w:after="120"/>
              <w:rPr>
                <w:lang w:eastAsia="zh-CN"/>
              </w:rPr>
            </w:pPr>
            <w:r w:rsidRPr="00D02869">
              <w:rPr>
                <w:sz w:val="18"/>
                <w:szCs w:val="20"/>
                <w:lang w:eastAsia="zh-CN"/>
              </w:rPr>
              <w:t>RAN2 respectfully ask RAN1 to indicate what maximum and minimum TB sizes are expected to be specified in PHY, in both D2R and R2D directions and the limitations/conditions under which TBs of different sizes can be transmitted.</w:t>
            </w:r>
            <w:bookmarkEnd w:id="7"/>
          </w:p>
        </w:tc>
      </w:tr>
    </w:tbl>
    <w:p w14:paraId="3B839750" w14:textId="77777777" w:rsidR="00031082" w:rsidRDefault="00031082" w:rsidP="00D02869">
      <w:pPr>
        <w:rPr>
          <w:lang w:eastAsia="zh-CN"/>
        </w:rPr>
      </w:pPr>
    </w:p>
    <w:p w14:paraId="4DA65BF3" w14:textId="055B1518" w:rsidR="00FA7B28" w:rsidRDefault="00FA7B28" w:rsidP="00D02869">
      <w:pPr>
        <w:rPr>
          <w:lang w:eastAsia="zh-CN"/>
        </w:rPr>
      </w:pPr>
      <w:r>
        <w:rPr>
          <w:lang w:eastAsia="zh-CN"/>
        </w:rPr>
        <w:t xml:space="preserve">In the LS, RAN2 states it wants to </w:t>
      </w:r>
      <w:r w:rsidR="000320F7">
        <w:rPr>
          <w:lang w:eastAsia="zh-CN"/>
        </w:rPr>
        <w:t>take an informed decision about the need for segmentation by knowing the TB sizes RAN1 intends to specify/use.</w:t>
      </w:r>
    </w:p>
    <w:p w14:paraId="11D03B9B" w14:textId="6FEE5861" w:rsidR="000320F7" w:rsidRDefault="000320F7" w:rsidP="00D02869">
      <w:pPr>
        <w:rPr>
          <w:lang w:eastAsia="zh-CN"/>
        </w:rPr>
      </w:pPr>
      <w:r>
        <w:rPr>
          <w:lang w:eastAsia="zh-CN"/>
        </w:rPr>
        <w:t>For this meeting, evaluation results from link level simulations are being generated and collected. In the simulation conditions</w:t>
      </w:r>
      <w:r w:rsidR="00705EDA">
        <w:rPr>
          <w:lang w:eastAsia="zh-CN"/>
        </w:rPr>
        <w:t>,</w:t>
      </w:r>
      <w:r>
        <w:rPr>
          <w:lang w:eastAsia="zh-CN"/>
        </w:rPr>
        <w:t xml:space="preserve"> three message sizes and several data rates were evaluated for both the R2D link and the D2R link. RAN1 </w:t>
      </w:r>
      <w:r w:rsidR="00E224A8">
        <w:rPr>
          <w:lang w:eastAsia="zh-CN"/>
        </w:rPr>
        <w:t>may need time to assess the collected results.</w:t>
      </w:r>
    </w:p>
    <w:p w14:paraId="11AE1E17" w14:textId="36E5C3D3" w:rsidR="000320F7" w:rsidRDefault="000320F7" w:rsidP="00D02869">
      <w:pPr>
        <w:rPr>
          <w:lang w:eastAsia="zh-CN"/>
        </w:rPr>
      </w:pPr>
      <w:r>
        <w:rPr>
          <w:lang w:eastAsia="zh-CN"/>
        </w:rPr>
        <w:t xml:space="preserve">In the response to RAN2, we can state what message sizes are being </w:t>
      </w:r>
      <w:r w:rsidR="00E224A8">
        <w:rPr>
          <w:lang w:eastAsia="zh-CN"/>
        </w:rPr>
        <w:t>evaluated</w:t>
      </w:r>
      <w:r>
        <w:rPr>
          <w:lang w:eastAsia="zh-CN"/>
        </w:rPr>
        <w:t>, why the minim</w:t>
      </w:r>
      <w:r w:rsidR="00E224A8">
        <w:rPr>
          <w:lang w:eastAsia="zh-CN"/>
        </w:rPr>
        <w:t>um size was selected, and what RAN1 expects message sizes can be.</w:t>
      </w:r>
    </w:p>
    <w:p w14:paraId="2934E8EA" w14:textId="00754928" w:rsidR="00E224A8" w:rsidRPr="002C58CD" w:rsidRDefault="00E224A8" w:rsidP="00D02869">
      <w:pPr>
        <w:rPr>
          <w:b/>
          <w:bCs/>
          <w:i/>
          <w:iCs/>
          <w:lang w:eastAsia="zh-CN"/>
        </w:rPr>
      </w:pPr>
      <w:bookmarkStart w:id="8" w:name="OLE_LINK165"/>
      <w:r w:rsidRPr="002C58CD">
        <w:rPr>
          <w:b/>
          <w:bCs/>
          <w:i/>
          <w:iCs/>
          <w:lang w:eastAsia="zh-CN"/>
        </w:rPr>
        <w:t xml:space="preserve">Proposal 1: Include the following in the RAN1 reply to </w:t>
      </w:r>
      <w:r>
        <w:rPr>
          <w:b/>
          <w:bCs/>
          <w:i/>
          <w:iCs/>
          <w:lang w:eastAsia="zh-CN"/>
        </w:rPr>
        <w:t xml:space="preserve">the LS from </w:t>
      </w:r>
      <w:r w:rsidRPr="002C58CD">
        <w:rPr>
          <w:b/>
          <w:bCs/>
          <w:i/>
          <w:iCs/>
          <w:lang w:eastAsia="zh-CN"/>
        </w:rPr>
        <w:t>RAN2</w:t>
      </w:r>
    </w:p>
    <w:p w14:paraId="33CEDA46" w14:textId="4B78EE86" w:rsidR="00031082" w:rsidRPr="002C58CD" w:rsidRDefault="00031082" w:rsidP="002C58CD">
      <w:pPr>
        <w:ind w:left="432"/>
        <w:rPr>
          <w:b/>
          <w:bCs/>
          <w:i/>
          <w:iCs/>
          <w:lang w:eastAsia="zh-CN"/>
        </w:rPr>
      </w:pPr>
      <w:r w:rsidRPr="002C58CD">
        <w:rPr>
          <w:b/>
          <w:bCs/>
          <w:i/>
          <w:iCs/>
          <w:lang w:eastAsia="zh-CN"/>
        </w:rPr>
        <w:t xml:space="preserve">RAN1 is evaluating the link level performance for R2D and D2R links for three message sizes: 20, 96, and 400 bits. The smallest message size for evaluation was selected for efficiency considerations </w:t>
      </w:r>
      <w:r w:rsidR="008E4CE7" w:rsidRPr="008E4CE7">
        <w:rPr>
          <w:b/>
          <w:bCs/>
          <w:i/>
          <w:iCs/>
          <w:lang w:eastAsia="zh-CN"/>
        </w:rPr>
        <w:t>and not representing a limit of the link capability</w:t>
      </w:r>
      <w:r w:rsidRPr="002C58CD">
        <w:rPr>
          <w:b/>
          <w:bCs/>
          <w:i/>
          <w:iCs/>
          <w:lang w:eastAsia="zh-CN"/>
        </w:rPr>
        <w:t xml:space="preserve">. It is expected that message sizes of at least </w:t>
      </w:r>
      <w:r w:rsidR="00FA7B28" w:rsidRPr="002C58CD">
        <w:rPr>
          <w:b/>
          <w:bCs/>
          <w:i/>
          <w:iCs/>
          <w:lang w:eastAsia="zh-CN"/>
        </w:rPr>
        <w:t>several hundred bits can be supported.</w:t>
      </w:r>
    </w:p>
    <w:bookmarkEnd w:id="8"/>
    <w:p w14:paraId="56354D85" w14:textId="5995B928" w:rsidR="004B18DC" w:rsidRDefault="003E1C56" w:rsidP="00D00470">
      <w:pPr>
        <w:pStyle w:val="Heading2"/>
        <w:rPr>
          <w:lang w:eastAsia="zh-CN"/>
        </w:rPr>
      </w:pPr>
      <w:r>
        <w:rPr>
          <w:lang w:eastAsia="zh-CN"/>
        </w:rPr>
        <w:lastRenderedPageBreak/>
        <w:t>R2D</w:t>
      </w:r>
    </w:p>
    <w:p w14:paraId="243DC627" w14:textId="36CFE8D8" w:rsidR="003E1C56" w:rsidRDefault="003E1C56" w:rsidP="003E1C56">
      <w:pPr>
        <w:pStyle w:val="Heading3"/>
        <w:rPr>
          <w:lang w:eastAsia="zh-CN"/>
        </w:rPr>
      </w:pPr>
      <w:r>
        <w:rPr>
          <w:lang w:eastAsia="zh-CN"/>
        </w:rPr>
        <w:t>Start indicator and clock acquisition</w:t>
      </w:r>
    </w:p>
    <w:p w14:paraId="3CA86ECB" w14:textId="27D84F04" w:rsidR="003E1C56" w:rsidRDefault="003E1C56" w:rsidP="003E1C56">
      <w:pPr>
        <w:rPr>
          <w:lang w:eastAsia="zh-CN"/>
        </w:rPr>
      </w:pPr>
      <w:bookmarkStart w:id="9" w:name="OLE_LINK145"/>
      <w:r>
        <w:rPr>
          <w:lang w:eastAsia="zh-CN"/>
        </w:rPr>
        <w:t xml:space="preserve">The FL summary suggested additional discussion on timing acquisition signal </w:t>
      </w:r>
      <w:r>
        <w:rPr>
          <w:lang w:eastAsia="zh-CN"/>
        </w:rPr>
        <w:fldChar w:fldCharType="begin"/>
      </w:r>
      <w:r>
        <w:rPr>
          <w:lang w:eastAsia="zh-CN"/>
        </w:rPr>
        <w:instrText xml:space="preserve"> REF _Ref165025539 \r \h </w:instrText>
      </w:r>
      <w:r>
        <w:rPr>
          <w:lang w:eastAsia="zh-CN"/>
        </w:rPr>
      </w:r>
      <w:r>
        <w:rPr>
          <w:lang w:eastAsia="zh-CN"/>
        </w:rPr>
        <w:fldChar w:fldCharType="separate"/>
      </w:r>
      <w:r w:rsidR="00BE4D80">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3E1C56" w14:paraId="22A61171" w14:textId="77777777" w:rsidTr="0008438D">
        <w:tc>
          <w:tcPr>
            <w:tcW w:w="9307" w:type="dxa"/>
          </w:tcPr>
          <w:bookmarkEnd w:id="9"/>
          <w:p w14:paraId="78F56B69" w14:textId="77777777" w:rsidR="00AB6522" w:rsidRPr="0049712A" w:rsidRDefault="00AB6522" w:rsidP="00AB6522">
            <w:pPr>
              <w:pStyle w:val="TableCell0"/>
              <w:widowControl/>
              <w:numPr>
                <w:ilvl w:val="0"/>
                <w:numId w:val="43"/>
              </w:numPr>
              <w:ind w:left="720"/>
              <w:rPr>
                <w:sz w:val="18"/>
                <w:szCs w:val="20"/>
              </w:rPr>
            </w:pPr>
            <w:r w:rsidRPr="0049712A">
              <w:rPr>
                <w:sz w:val="18"/>
                <w:szCs w:val="20"/>
              </w:rPr>
              <w:t xml:space="preserve">High-Priority: Remaining design details for start-indicator and clock-acquisition part including </w:t>
            </w:r>
          </w:p>
          <w:p w14:paraId="7A26A2B0" w14:textId="77777777" w:rsidR="00AB6522" w:rsidRPr="0049712A" w:rsidRDefault="00AB6522" w:rsidP="00AB6522">
            <w:pPr>
              <w:pStyle w:val="TableCell0"/>
              <w:widowControl/>
              <w:numPr>
                <w:ilvl w:val="0"/>
                <w:numId w:val="37"/>
              </w:numPr>
              <w:ind w:left="1080"/>
              <w:rPr>
                <w:sz w:val="18"/>
                <w:szCs w:val="20"/>
              </w:rPr>
            </w:pPr>
            <w:r w:rsidRPr="0049712A">
              <w:rPr>
                <w:sz w:val="18"/>
                <w:szCs w:val="20"/>
              </w:rPr>
              <w:t>sequence/pattern</w:t>
            </w:r>
          </w:p>
          <w:p w14:paraId="373C2A68" w14:textId="77777777" w:rsidR="00AB6522" w:rsidRPr="0049712A" w:rsidRDefault="00AB6522" w:rsidP="00AB6522">
            <w:pPr>
              <w:pStyle w:val="TableCell0"/>
              <w:widowControl/>
              <w:numPr>
                <w:ilvl w:val="0"/>
                <w:numId w:val="37"/>
              </w:numPr>
              <w:ind w:left="1080"/>
              <w:rPr>
                <w:sz w:val="18"/>
                <w:szCs w:val="20"/>
              </w:rPr>
            </w:pPr>
            <w:bookmarkStart w:id="10" w:name="OLE_LINK432"/>
            <w:r w:rsidRPr="0049712A">
              <w:rPr>
                <w:sz w:val="18"/>
                <w:szCs w:val="20"/>
              </w:rPr>
              <w:t>Length</w:t>
            </w:r>
          </w:p>
          <w:bookmarkEnd w:id="10"/>
          <w:p w14:paraId="63A3EC1D" w14:textId="1A33A3FC" w:rsidR="003E1C56" w:rsidRPr="00CF2481" w:rsidRDefault="00AB6522" w:rsidP="00AB6522">
            <w:pPr>
              <w:pStyle w:val="TableCell0"/>
              <w:widowControl/>
              <w:numPr>
                <w:ilvl w:val="0"/>
                <w:numId w:val="37"/>
              </w:numPr>
              <w:ind w:left="1080"/>
              <w:rPr>
                <w:sz w:val="18"/>
                <w:szCs w:val="20"/>
              </w:rPr>
            </w:pPr>
            <w:r w:rsidRPr="0049712A">
              <w:rPr>
                <w:sz w:val="18"/>
                <w:szCs w:val="20"/>
              </w:rPr>
              <w:t>additional functionalities if any</w:t>
            </w:r>
          </w:p>
        </w:tc>
      </w:tr>
    </w:tbl>
    <w:p w14:paraId="57F7EE05" w14:textId="77777777" w:rsidR="003E1C56" w:rsidRDefault="003E1C56" w:rsidP="003E1C56">
      <w:pPr>
        <w:rPr>
          <w:lang w:eastAsia="zh-CN"/>
        </w:rPr>
      </w:pPr>
    </w:p>
    <w:p w14:paraId="5D732B14" w14:textId="0167E6E5" w:rsidR="003E1C56" w:rsidRDefault="003E1C56" w:rsidP="003E1C56">
      <w:pPr>
        <w:rPr>
          <w:lang w:eastAsia="zh-CN"/>
        </w:rPr>
      </w:pPr>
      <w:r>
        <w:rPr>
          <w:lang w:eastAsia="zh-CN"/>
        </w:rPr>
        <w:t>There were two agreements reached in RAN1#11</w:t>
      </w:r>
      <w:r w:rsidR="00AB6522">
        <w:rPr>
          <w:lang w:eastAsia="zh-CN"/>
        </w:rPr>
        <w:t>8</w:t>
      </w:r>
      <w:r>
        <w:rPr>
          <w:lang w:eastAsia="zh-CN"/>
        </w:rPr>
        <w:t xml:space="preserve"> </w:t>
      </w:r>
      <w:r>
        <w:rPr>
          <w:lang w:eastAsia="zh-CN"/>
        </w:rPr>
        <w:fldChar w:fldCharType="begin"/>
      </w:r>
      <w:r>
        <w:rPr>
          <w:lang w:eastAsia="zh-CN"/>
        </w:rPr>
        <w:instrText xml:space="preserve"> REF _Ref173749195 \r \h </w:instrText>
      </w:r>
      <w:r>
        <w:rPr>
          <w:lang w:eastAsia="zh-CN"/>
        </w:rPr>
      </w:r>
      <w:r>
        <w:rPr>
          <w:lang w:eastAsia="zh-CN"/>
        </w:rPr>
        <w:fldChar w:fldCharType="separate"/>
      </w:r>
      <w:r w:rsidR="00BE4D80">
        <w:rPr>
          <w:lang w:eastAsia="zh-CN"/>
        </w:rPr>
        <w:t>[4]</w:t>
      </w:r>
      <w:r>
        <w:rPr>
          <w:lang w:eastAsia="zh-CN"/>
        </w:rPr>
        <w:fldChar w:fldCharType="end"/>
      </w:r>
      <w:r>
        <w:rPr>
          <w:lang w:eastAsia="zh-CN"/>
        </w:rPr>
        <w:t>.</w:t>
      </w:r>
    </w:p>
    <w:p w14:paraId="3E092534" w14:textId="77777777" w:rsidR="00AB6522" w:rsidRPr="00AB6522" w:rsidRDefault="00AB6522" w:rsidP="00AB6522">
      <w:pPr>
        <w:pStyle w:val="TableCell0"/>
        <w:widowControl w:val="0"/>
        <w:ind w:left="360"/>
        <w:rPr>
          <w:i/>
          <w:iCs/>
          <w:szCs w:val="20"/>
        </w:rPr>
      </w:pPr>
      <w:r w:rsidRPr="00AB6522">
        <w:rPr>
          <w:i/>
          <w:iCs/>
          <w:szCs w:val="20"/>
        </w:rPr>
        <w:t>For the start-indicator part of the R2D time acquisition signal, ON/OFF pattern i.e. high/low voltage transmission is applied</w:t>
      </w:r>
    </w:p>
    <w:p w14:paraId="7FE5126E" w14:textId="77777777" w:rsidR="00AB6522" w:rsidRPr="00AB6522" w:rsidRDefault="00AB6522" w:rsidP="00AB6522">
      <w:pPr>
        <w:pStyle w:val="TableCell0"/>
        <w:widowControl w:val="0"/>
        <w:numPr>
          <w:ilvl w:val="0"/>
          <w:numId w:val="42"/>
        </w:numPr>
        <w:rPr>
          <w:i/>
          <w:iCs/>
          <w:szCs w:val="20"/>
        </w:rPr>
      </w:pPr>
      <w:r w:rsidRPr="00AB6522">
        <w:rPr>
          <w:i/>
          <w:iCs/>
          <w:szCs w:val="20"/>
        </w:rPr>
        <w:t>FFS: length/pattern of ON/OFF.</w:t>
      </w:r>
    </w:p>
    <w:p w14:paraId="0C3A7419" w14:textId="1200FE4D" w:rsidR="003E1C56" w:rsidRPr="00BA1193" w:rsidRDefault="00AB6522" w:rsidP="00AB6522">
      <w:pPr>
        <w:pStyle w:val="TableCell0"/>
        <w:widowControl w:val="0"/>
        <w:numPr>
          <w:ilvl w:val="0"/>
          <w:numId w:val="42"/>
        </w:numPr>
        <w:spacing w:after="120"/>
        <w:rPr>
          <w:i/>
          <w:iCs/>
          <w:szCs w:val="20"/>
        </w:rPr>
      </w:pPr>
      <w:r w:rsidRPr="00AB6522">
        <w:rPr>
          <w:i/>
          <w:iCs/>
          <w:szCs w:val="20"/>
        </w:rPr>
        <w:t>FFS: when T</w:t>
      </w:r>
      <w:r w:rsidRPr="00AB6522">
        <w:rPr>
          <w:i/>
          <w:iCs/>
          <w:szCs w:val="20"/>
          <w:vertAlign w:val="subscript"/>
        </w:rPr>
        <w:t>D2R_min</w:t>
      </w:r>
      <w:r w:rsidRPr="00AB6522">
        <w:rPr>
          <w:i/>
          <w:iCs/>
          <w:szCs w:val="20"/>
        </w:rPr>
        <w:t xml:space="preserve"> is applicable, whether/how the start-indicator part is included in T</w:t>
      </w:r>
      <w:r w:rsidRPr="00AB6522">
        <w:rPr>
          <w:i/>
          <w:iCs/>
          <w:szCs w:val="20"/>
          <w:vertAlign w:val="subscript"/>
        </w:rPr>
        <w:t>D2R_min</w:t>
      </w:r>
      <w:r w:rsidRPr="00AB6522">
        <w:rPr>
          <w:i/>
          <w:iCs/>
          <w:szCs w:val="20"/>
        </w:rPr>
        <w:t xml:space="preserve"> or not. To be discussed in 9.4.2.2</w:t>
      </w:r>
    </w:p>
    <w:p w14:paraId="66D5E715" w14:textId="108B57B5" w:rsidR="003E1C56" w:rsidRDefault="003E1C56" w:rsidP="003E1C56">
      <w:pPr>
        <w:rPr>
          <w:lang w:eastAsia="zh-CN"/>
        </w:rPr>
      </w:pPr>
      <w:r>
        <w:rPr>
          <w:lang w:eastAsia="zh-CN"/>
        </w:rPr>
        <w:t>Our contribution for agenda item 9.4.</w:t>
      </w:r>
      <w:r w:rsidR="00AB6522">
        <w:rPr>
          <w:lang w:eastAsia="zh-CN"/>
        </w:rPr>
        <w:t>2</w:t>
      </w:r>
      <w:r>
        <w:rPr>
          <w:lang w:eastAsia="zh-CN"/>
        </w:rPr>
        <w:t xml:space="preserve">.1 provides some details on the design of the timing acquisition signal </w:t>
      </w:r>
      <w:r w:rsidR="00AB6522">
        <w:rPr>
          <w:lang w:eastAsia="zh-CN"/>
        </w:rPr>
        <w:fldChar w:fldCharType="begin"/>
      </w:r>
      <w:r w:rsidR="00AB6522">
        <w:rPr>
          <w:lang w:eastAsia="zh-CN"/>
        </w:rPr>
        <w:instrText xml:space="preserve"> REF _Ref178507260 \r \h </w:instrText>
      </w:r>
      <w:r w:rsidR="00AB6522">
        <w:rPr>
          <w:lang w:eastAsia="zh-CN"/>
        </w:rPr>
      </w:r>
      <w:r w:rsidR="00AB6522">
        <w:rPr>
          <w:lang w:eastAsia="zh-CN"/>
        </w:rPr>
        <w:fldChar w:fldCharType="separate"/>
      </w:r>
      <w:r w:rsidR="00BE4D80">
        <w:rPr>
          <w:lang w:eastAsia="zh-CN"/>
        </w:rPr>
        <w:t>[5]</w:t>
      </w:r>
      <w:r w:rsidR="00AB6522">
        <w:rPr>
          <w:lang w:eastAsia="zh-CN"/>
        </w:rPr>
        <w:fldChar w:fldCharType="end"/>
      </w:r>
      <w:r>
        <w:rPr>
          <w:lang w:eastAsia="zh-CN"/>
        </w:rPr>
        <w:t>.</w:t>
      </w:r>
    </w:p>
    <w:p w14:paraId="57DA6EFD" w14:textId="534D17CE" w:rsidR="003E1C56" w:rsidRDefault="0072332D" w:rsidP="003E1C56">
      <w:pPr>
        <w:rPr>
          <w:lang w:eastAsia="zh-CN"/>
        </w:rPr>
      </w:pPr>
      <w:bookmarkStart w:id="11" w:name="OLE_LINK8"/>
      <w:r>
        <w:rPr>
          <w:lang w:eastAsia="zh-CN"/>
        </w:rPr>
        <w:t>T</w:t>
      </w:r>
      <w:r w:rsidR="003E1C56">
        <w:rPr>
          <w:lang w:eastAsia="zh-CN"/>
        </w:rPr>
        <w:t xml:space="preserve">he Start Indicator of the R2D Timing Acquisition preamble </w:t>
      </w:r>
      <w:bookmarkEnd w:id="11"/>
      <w:r w:rsidR="003E1C56">
        <w:rPr>
          <w:lang w:eastAsia="zh-CN"/>
        </w:rPr>
        <w:t xml:space="preserve">consists of </w:t>
      </w:r>
      <w:r w:rsidR="0007708C">
        <w:rPr>
          <w:lang w:eastAsia="zh-CN"/>
        </w:rPr>
        <w:t xml:space="preserve">a high pulse (i.e., ON) and then followed by the absence of a pulse (i.e., </w:t>
      </w:r>
      <w:r w:rsidR="00F77778">
        <w:rPr>
          <w:lang w:eastAsia="zh-CN"/>
        </w:rPr>
        <w:t>OFF</w:t>
      </w:r>
      <w:r w:rsidR="0007708C">
        <w:rPr>
          <w:lang w:eastAsia="zh-CN"/>
        </w:rPr>
        <w:t>).</w:t>
      </w:r>
      <w:r w:rsidR="003E1C56">
        <w:rPr>
          <w:lang w:eastAsia="zh-CN"/>
        </w:rPr>
        <w:t xml:space="preserve"> </w:t>
      </w:r>
      <w:r w:rsidR="00AC55D2">
        <w:rPr>
          <w:lang w:eastAsia="zh-CN"/>
        </w:rPr>
        <w:t>The waveform of the Start Indicator plus the Clock Acquisition is</w:t>
      </w:r>
      <w:r w:rsidR="003E1C56">
        <w:rPr>
          <w:lang w:eastAsia="zh-CN"/>
        </w:rPr>
        <w:t xml:space="preserve"> shown in </w:t>
      </w:r>
      <w:r w:rsidR="003E1C56">
        <w:rPr>
          <w:lang w:eastAsia="zh-CN"/>
        </w:rPr>
        <w:fldChar w:fldCharType="begin"/>
      </w:r>
      <w:r w:rsidR="003E1C56">
        <w:rPr>
          <w:lang w:eastAsia="zh-CN"/>
        </w:rPr>
        <w:instrText xml:space="preserve"> REF _Ref173995405 \h </w:instrText>
      </w:r>
      <w:r w:rsidR="003E1C56">
        <w:rPr>
          <w:lang w:eastAsia="zh-CN"/>
        </w:rPr>
      </w:r>
      <w:r w:rsidR="003E1C56">
        <w:rPr>
          <w:lang w:eastAsia="zh-CN"/>
        </w:rPr>
        <w:fldChar w:fldCharType="separate"/>
      </w:r>
      <w:r w:rsidR="00BE4D80">
        <w:t xml:space="preserve">Fig. </w:t>
      </w:r>
      <w:r w:rsidR="00BE4D80">
        <w:rPr>
          <w:noProof/>
        </w:rPr>
        <w:t>1</w:t>
      </w:r>
      <w:r w:rsidR="003E1C56">
        <w:rPr>
          <w:lang w:eastAsia="zh-CN"/>
        </w:rPr>
        <w:fldChar w:fldCharType="end"/>
      </w:r>
      <w:r w:rsidR="003E1C56">
        <w:rPr>
          <w:lang w:eastAsia="zh-CN"/>
        </w:rPr>
        <w:t xml:space="preserve">. </w:t>
      </w:r>
      <w:r w:rsidR="00AE1FC9">
        <w:rPr>
          <w:lang w:eastAsia="zh-CN"/>
        </w:rPr>
        <w:t xml:space="preserve">The Start Indicator is represented by an ON state for the CP duration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oMath>
      <w:r w:rsidR="00AE1FC9">
        <w:rPr>
          <w:lang w:eastAsia="zh-CN"/>
        </w:rPr>
        <w:t xml:space="preserve"> and then followed by an OFF state for duration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si</m:t>
            </m:r>
          </m:sub>
        </m:sSub>
      </m:oMath>
      <w:r w:rsidR="00AE1FC9">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si</m:t>
            </m:r>
          </m:sub>
        </m:sSub>
      </m:oMath>
      <w:r w:rsidR="00AE1FC9">
        <w:rPr>
          <w:lang w:eastAsia="zh-CN"/>
        </w:rPr>
        <w:t xml:space="preserve"> can be a fixed value</w:t>
      </w:r>
      <w:r w:rsidR="009348FB">
        <w:rPr>
          <w:lang w:eastAsia="zh-CN"/>
        </w:rPr>
        <w:t xml:space="preserve"> (for example,</w:t>
      </w:r>
      <w:r w:rsidR="00AE1FC9">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si</m:t>
            </m:r>
          </m:sub>
        </m:sSub>
        <m:r>
          <w:rPr>
            <w:rFonts w:ascii="Cambria Math" w:hAns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num>
          <m:den>
            <m:r>
              <w:rPr>
                <w:rFonts w:ascii="Cambria Math" w:hAnsi="Cambria Math"/>
                <w:lang w:eastAsia="zh-CN"/>
              </w:rPr>
              <m:t>2</m:t>
            </m:r>
          </m:den>
        </m:f>
      </m:oMath>
      <w:r w:rsidR="00117650">
        <w:rPr>
          <w:lang w:eastAsia="zh-CN"/>
        </w:rPr>
        <w:t>, where</w:t>
      </w:r>
      <w:r w:rsidR="009348FB">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oMath>
      <w:r w:rsidR="009348FB">
        <w:rPr>
          <w:lang w:eastAsia="zh-CN"/>
        </w:rPr>
        <w:t xml:space="preserve"> is the OFDM symbol payload duration)</w:t>
      </w:r>
      <w:r w:rsidR="00AE1FC9">
        <w:rPr>
          <w:lang w:eastAsia="zh-CN"/>
        </w:rPr>
        <w:t xml:space="preserve">. </w:t>
      </w:r>
      <w:r w:rsidR="003E1C56">
        <w:rPr>
          <w:lang w:eastAsia="zh-CN"/>
        </w:rPr>
        <w:t xml:space="preserve">The OOK chip interval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R2D,oc</m:t>
            </m:r>
          </m:sub>
        </m:sSub>
      </m:oMath>
      <w:r w:rsidR="003E1C56">
        <w:rPr>
          <w:lang w:eastAsia="zh-CN"/>
        </w:rPr>
        <w:t xml:space="preserve"> can be derived from the OFDM symbol payload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oMath>
      <w:r w:rsidR="003E1C56">
        <w:rPr>
          <w:lang w:eastAsia="zh-CN"/>
        </w:rPr>
        <w:t xml:space="preserve"> as follows:</w:t>
      </w:r>
    </w:p>
    <w:p w14:paraId="71E0D0C0" w14:textId="431A16CE" w:rsidR="003E1C56" w:rsidRDefault="00000000" w:rsidP="003E1C5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R2D,oc</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num>
            <m:den>
              <m:r>
                <w:rPr>
                  <w:rFonts w:ascii="Cambria Math" w:hAnsi="Cambria Math"/>
                  <w:lang w:eastAsia="zh-CN"/>
                </w:rPr>
                <m:t>M</m:t>
              </m:r>
            </m:den>
          </m:f>
        </m:oMath>
      </m:oMathPara>
    </w:p>
    <w:p w14:paraId="1F195A95" w14:textId="77777777" w:rsidR="009348FB" w:rsidRDefault="003E1C56" w:rsidP="00D114CA">
      <w:pPr>
        <w:rPr>
          <w:lang w:eastAsia="zh-CN"/>
        </w:rPr>
      </w:pPr>
      <w:r>
        <w:rPr>
          <w:lang w:eastAsia="zh-CN"/>
        </w:rPr>
        <w:t xml:space="preserve">where </w:t>
      </w:r>
      <m:oMath>
        <m:r>
          <w:rPr>
            <w:rFonts w:ascii="Cambria Math" w:hAnsi="Cambria Math"/>
            <w:lang w:eastAsia="zh-CN"/>
          </w:rPr>
          <m:t>M</m:t>
        </m:r>
      </m:oMath>
      <w:r>
        <w:rPr>
          <w:lang w:eastAsia="zh-CN"/>
        </w:rPr>
        <w:t xml:space="preserve"> is the number of OOK chips per OFDM symbol payload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op</m:t>
            </m:r>
          </m:sub>
        </m:sSub>
      </m:oMath>
      <w:r>
        <w:rPr>
          <w:lang w:eastAsia="zh-CN"/>
        </w:rPr>
        <w:t>.</w:t>
      </w:r>
      <w:r w:rsidR="009348FB">
        <w:rPr>
          <w:lang w:eastAsia="zh-CN"/>
        </w:rPr>
        <w:t xml:space="preserve"> </w:t>
      </w:r>
    </w:p>
    <w:p w14:paraId="7EB87356" w14:textId="77777777" w:rsidR="00516B1C" w:rsidRDefault="00DE687E" w:rsidP="00D114CA">
      <w:pPr>
        <w:rPr>
          <w:lang w:eastAsia="zh-CN"/>
        </w:rPr>
      </w:pPr>
      <w:bookmarkStart w:id="12" w:name="OLE_LINK208"/>
      <w:r>
        <w:rPr>
          <w:lang w:eastAsia="zh-CN"/>
        </w:rPr>
        <w:t xml:space="preserve">The preamble waveform can be easily extended to include part of the Start Indicator in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D2R_min</m:t>
            </m:r>
          </m:sub>
        </m:sSub>
      </m:oMath>
      <w:r w:rsidR="00842333">
        <w:rPr>
          <w:lang w:eastAsia="zh-CN"/>
        </w:rPr>
        <w:t xml:space="preserve"> </w:t>
      </w:r>
      <w:r>
        <w:rPr>
          <w:lang w:eastAsia="zh-CN"/>
        </w:rPr>
        <w:t xml:space="preserve">if needed. </w:t>
      </w:r>
      <w:r w:rsidR="00BA5F22">
        <w:rPr>
          <w:lang w:eastAsia="zh-CN"/>
        </w:rPr>
        <w:t xml:space="preserve">This means, the ON duration for the Start Indicator is equal to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D2R_min</m:t>
            </m:r>
          </m:sub>
        </m:sSub>
      </m:oMath>
      <w:r w:rsidR="00516B1C">
        <w:rPr>
          <w:lang w:eastAsia="zh-CN"/>
        </w:rPr>
        <w:t>.</w:t>
      </w:r>
    </w:p>
    <w:p w14:paraId="2750072F" w14:textId="06506C48" w:rsidR="009348FB" w:rsidRDefault="00516B1C" w:rsidP="00D114CA">
      <w:pPr>
        <w:rPr>
          <w:lang w:eastAsia="zh-CN"/>
        </w:rPr>
      </w:pPr>
      <w:bookmarkStart w:id="13" w:name="OLE_LINK166"/>
      <w:bookmarkEnd w:id="12"/>
      <w:r>
        <w:rPr>
          <w:b/>
          <w:bCs/>
          <w:i/>
          <w:iCs/>
          <w:lang w:eastAsia="zh-CN"/>
        </w:rPr>
        <w:t xml:space="preserve">Observation </w:t>
      </w:r>
      <w:r w:rsidR="002C58CD">
        <w:rPr>
          <w:b/>
          <w:bCs/>
          <w:i/>
          <w:iCs/>
          <w:lang w:eastAsia="zh-CN"/>
        </w:rPr>
        <w:t>1</w:t>
      </w:r>
      <w:r w:rsidRPr="00DD308C">
        <w:rPr>
          <w:b/>
          <w:bCs/>
          <w:i/>
          <w:iCs/>
          <w:lang w:eastAsia="zh-CN"/>
        </w:rPr>
        <w:t>:</w:t>
      </w:r>
      <w:r>
        <w:rPr>
          <w:b/>
          <w:bCs/>
          <w:i/>
          <w:iCs/>
          <w:lang w:eastAsia="zh-CN"/>
        </w:rPr>
        <w:t xml:space="preserve"> For the Start Indicator of the R2D time acquisition preamble, the ON duration </w:t>
      </w:r>
      <w:r w:rsidR="00D63700">
        <w:rPr>
          <w:b/>
          <w:bCs/>
          <w:i/>
          <w:iCs/>
          <w:lang w:eastAsia="zh-CN"/>
        </w:rPr>
        <w:t>includes</w:t>
      </w:r>
      <w:r>
        <w:rPr>
          <w:b/>
          <w:bCs/>
          <w:i/>
          <w:iCs/>
          <w:lang w:eastAsia="zh-CN"/>
        </w:rPr>
        <w:t xml:space="preserve"> at least the CP duration, and the OFF duration can be a fixed value</w:t>
      </w:r>
      <w:r w:rsidR="00D97F3F">
        <w:rPr>
          <w:b/>
          <w:bCs/>
          <w:i/>
          <w:iCs/>
          <w:lang w:eastAsia="zh-CN"/>
        </w:rPr>
        <w:t>.</w:t>
      </w:r>
      <w:r>
        <w:rPr>
          <w:b/>
          <w:bCs/>
          <w:i/>
          <w:iCs/>
          <w:lang w:eastAsia="zh-CN"/>
        </w:rPr>
        <w:t xml:space="preserve"> </w:t>
      </w:r>
      <w:r w:rsidRPr="00DD308C">
        <w:rPr>
          <w:b/>
          <w:bCs/>
          <w:i/>
          <w:iCs/>
          <w:lang w:eastAsia="zh-CN"/>
        </w:rPr>
        <w:t xml:space="preserve"> </w:t>
      </w:r>
      <w:r w:rsidR="009348FB">
        <w:rPr>
          <w:lang w:eastAsia="zh-CN"/>
        </w:rPr>
        <w:t xml:space="preserve"> </w:t>
      </w:r>
    </w:p>
    <w:bookmarkEnd w:id="13"/>
    <w:p w14:paraId="7CB0E49E" w14:textId="2A536B6C" w:rsidR="003E1C56" w:rsidRDefault="003E1C56" w:rsidP="00D114CA">
      <w:pPr>
        <w:rPr>
          <w:lang w:eastAsia="zh-CN"/>
        </w:rPr>
      </w:pPr>
      <w:r>
        <w:rPr>
          <w:lang w:eastAsia="zh-CN"/>
        </w:rPr>
        <w:t xml:space="preserve"> </w:t>
      </w:r>
    </w:p>
    <w:p w14:paraId="40C4107F" w14:textId="13C5BA79" w:rsidR="00AB3410" w:rsidRDefault="00AB3410" w:rsidP="00D114CA">
      <w:pPr>
        <w:rPr>
          <w:lang w:eastAsia="zh-CN"/>
        </w:rPr>
      </w:pPr>
      <w:r>
        <w:rPr>
          <w:lang w:eastAsia="zh-CN"/>
        </w:rPr>
        <w:t xml:space="preserve">The Clock-Acquisition waveform consists of a series of alternating ON and OFF OOK chips with identical chip duration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R2D,OC</m:t>
            </m:r>
          </m:sub>
        </m:sSub>
      </m:oMath>
      <w:r w:rsidR="00E475FE">
        <w:rPr>
          <w:lang w:eastAsia="zh-CN"/>
        </w:rPr>
        <w:t>, which can correspond to the chip duration of the subsequent R2D data transmission</w:t>
      </w:r>
      <w:r>
        <w:rPr>
          <w:lang w:eastAsia="zh-CN"/>
        </w:rPr>
        <w:t xml:space="preserve">.  </w:t>
      </w:r>
    </w:p>
    <w:p w14:paraId="02F472F0" w14:textId="571F6FB3" w:rsidR="003E1C56" w:rsidRDefault="00C0425C" w:rsidP="00AB6522">
      <w:pPr>
        <w:keepNext/>
        <w:jc w:val="center"/>
        <w:rPr>
          <w:lang w:eastAsia="zh-CN"/>
        </w:rPr>
      </w:pPr>
      <w:r>
        <w:rPr>
          <w:noProof/>
          <w:lang w:eastAsia="zh-CN"/>
        </w:rPr>
        <w:drawing>
          <wp:inline distT="0" distB="0" distL="0" distR="0" wp14:anchorId="38FDEBB3" wp14:editId="4623667C">
            <wp:extent cx="4587875" cy="1325880"/>
            <wp:effectExtent l="0" t="0" r="0" b="7620"/>
            <wp:docPr id="1977500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7875" cy="1325880"/>
                    </a:xfrm>
                    <a:prstGeom prst="rect">
                      <a:avLst/>
                    </a:prstGeom>
                    <a:noFill/>
                  </pic:spPr>
                </pic:pic>
              </a:graphicData>
            </a:graphic>
          </wp:inline>
        </w:drawing>
      </w:r>
    </w:p>
    <w:p w14:paraId="76EA0C31" w14:textId="4D086C48" w:rsidR="003E1C56" w:rsidRDefault="003E1C56" w:rsidP="003E1C56">
      <w:pPr>
        <w:pStyle w:val="Caption"/>
        <w:rPr>
          <w:lang w:eastAsia="zh-CN"/>
        </w:rPr>
      </w:pPr>
      <w:bookmarkStart w:id="14" w:name="_Ref173995405"/>
      <w:bookmarkStart w:id="15" w:name="OLE_LINK9"/>
      <w:r>
        <w:t xml:space="preserve">Fig. </w:t>
      </w:r>
      <w:r>
        <w:fldChar w:fldCharType="begin"/>
      </w:r>
      <w:r>
        <w:instrText xml:space="preserve"> SEQ Fig. \* ARABIC </w:instrText>
      </w:r>
      <w:r>
        <w:fldChar w:fldCharType="separate"/>
      </w:r>
      <w:r w:rsidR="00BE4D80">
        <w:rPr>
          <w:noProof/>
        </w:rPr>
        <w:t>1</w:t>
      </w:r>
      <w:r>
        <w:rPr>
          <w:noProof/>
        </w:rPr>
        <w:fldChar w:fldCharType="end"/>
      </w:r>
      <w:bookmarkEnd w:id="14"/>
      <w:r>
        <w:t>. OOK-based OFDM waveform for R2D Timing Acquisition preamble</w:t>
      </w:r>
    </w:p>
    <w:bookmarkEnd w:id="15"/>
    <w:p w14:paraId="7EBEDC27" w14:textId="77777777" w:rsidR="00D7368F" w:rsidRDefault="00D7368F" w:rsidP="003E1C56">
      <w:pPr>
        <w:rPr>
          <w:lang w:eastAsia="zh-CN"/>
        </w:rPr>
      </w:pPr>
    </w:p>
    <w:p w14:paraId="3B7ABCB6" w14:textId="77777777" w:rsidR="00173196" w:rsidRDefault="00173196" w:rsidP="003E1C56">
      <w:pPr>
        <w:rPr>
          <w:lang w:eastAsia="zh-CN"/>
        </w:rPr>
      </w:pPr>
    </w:p>
    <w:p w14:paraId="56AC339A" w14:textId="41279A68" w:rsidR="003E1C56" w:rsidRDefault="00AB6522" w:rsidP="00AB6522">
      <w:pPr>
        <w:pStyle w:val="Heading3"/>
        <w:rPr>
          <w:lang w:eastAsia="zh-CN"/>
        </w:rPr>
      </w:pPr>
      <w:r>
        <w:rPr>
          <w:lang w:eastAsia="zh-CN"/>
        </w:rPr>
        <w:t>PRDCH generation</w:t>
      </w:r>
    </w:p>
    <w:p w14:paraId="42CCE36C" w14:textId="70C6B1EF" w:rsidR="00AB6522" w:rsidRPr="00AB6522" w:rsidRDefault="00AB6522" w:rsidP="00AB6522">
      <w:pPr>
        <w:rPr>
          <w:lang w:eastAsia="zh-CN"/>
        </w:rPr>
      </w:pPr>
      <w:bookmarkStart w:id="16" w:name="OLE_LINK446"/>
      <w:r>
        <w:rPr>
          <w:lang w:eastAsia="zh-CN"/>
        </w:rPr>
        <w:t xml:space="preserve">One of the open issues is the structure of the PRDCH, as indicated by the FL summary </w:t>
      </w:r>
      <w:r>
        <w:rPr>
          <w:lang w:eastAsia="zh-CN"/>
        </w:rPr>
        <w:fldChar w:fldCharType="begin"/>
      </w:r>
      <w:r>
        <w:rPr>
          <w:lang w:eastAsia="zh-CN"/>
        </w:rPr>
        <w:instrText xml:space="preserve"> REF _Ref178422941 \r \h </w:instrText>
      </w:r>
      <w:r>
        <w:rPr>
          <w:lang w:eastAsia="zh-CN"/>
        </w:rPr>
      </w:r>
      <w:r>
        <w:rPr>
          <w:lang w:eastAsia="zh-CN"/>
        </w:rPr>
        <w:fldChar w:fldCharType="separate"/>
      </w:r>
      <w:r w:rsidR="00BE4D80">
        <w:rPr>
          <w:lang w:eastAsia="zh-CN"/>
        </w:rPr>
        <w:t>[2]</w:t>
      </w:r>
      <w:r>
        <w:rPr>
          <w:lang w:eastAsia="zh-CN"/>
        </w:rPr>
        <w:fldChar w:fldCharType="end"/>
      </w:r>
      <w:r w:rsidR="00B42867">
        <w:rPr>
          <w:lang w:eastAsia="zh-CN"/>
        </w:rPr>
        <w:t>.</w:t>
      </w:r>
    </w:p>
    <w:tbl>
      <w:tblPr>
        <w:tblStyle w:val="TableGrid"/>
        <w:tblW w:w="0" w:type="auto"/>
        <w:tblLook w:val="04A0" w:firstRow="1" w:lastRow="0" w:firstColumn="1" w:lastColumn="0" w:noHBand="0" w:noVBand="1"/>
      </w:tblPr>
      <w:tblGrid>
        <w:gridCol w:w="9307"/>
      </w:tblGrid>
      <w:tr w:rsidR="00AB6522" w14:paraId="2491966D" w14:textId="77777777" w:rsidTr="0008438D">
        <w:tc>
          <w:tcPr>
            <w:tcW w:w="9307" w:type="dxa"/>
          </w:tcPr>
          <w:p w14:paraId="66D6EEFC" w14:textId="77777777" w:rsidR="00AB6522" w:rsidRPr="00B179D8" w:rsidRDefault="00AB6522" w:rsidP="0008438D">
            <w:pPr>
              <w:pStyle w:val="TableCell0"/>
              <w:rPr>
                <w:sz w:val="18"/>
                <w:szCs w:val="20"/>
                <w:u w:val="single"/>
              </w:rPr>
            </w:pPr>
            <w:r w:rsidRPr="00B179D8">
              <w:rPr>
                <w:sz w:val="18"/>
                <w:szCs w:val="20"/>
                <w:u w:val="single"/>
              </w:rPr>
              <w:lastRenderedPageBreak/>
              <w:t>R2D</w:t>
            </w:r>
          </w:p>
          <w:p w14:paraId="5AFFDB6C" w14:textId="41FDB8C9" w:rsidR="00AB6522" w:rsidRPr="00AB6522" w:rsidRDefault="00AB6522" w:rsidP="00AB6522">
            <w:pPr>
              <w:pStyle w:val="TableCell0"/>
              <w:ind w:left="432"/>
              <w:rPr>
                <w:sz w:val="18"/>
                <w:szCs w:val="20"/>
              </w:rPr>
            </w:pPr>
            <w:r w:rsidRPr="00B179D8">
              <w:rPr>
                <w:sz w:val="18"/>
                <w:szCs w:val="20"/>
              </w:rPr>
              <w:t>2) High-Priority: PRDCH generation considering this is the only channel for data, control and system information</w:t>
            </w:r>
          </w:p>
        </w:tc>
      </w:tr>
    </w:tbl>
    <w:p w14:paraId="0044A56C" w14:textId="77777777" w:rsidR="00AB6522" w:rsidRDefault="00AB6522" w:rsidP="00AB6522"/>
    <w:bookmarkEnd w:id="16"/>
    <w:p w14:paraId="6FC08B27" w14:textId="57627DF1" w:rsidR="00AB6522" w:rsidRDefault="00AB6522" w:rsidP="00AB6522">
      <w:r>
        <w:t>There are several basic questions.</w:t>
      </w:r>
    </w:p>
    <w:p w14:paraId="5A00E1E6" w14:textId="42D737E6" w:rsidR="00AB6522" w:rsidRDefault="00AB6522" w:rsidP="00AB6522">
      <w:pPr>
        <w:pStyle w:val="ListParagraph"/>
        <w:numPr>
          <w:ilvl w:val="0"/>
          <w:numId w:val="70"/>
        </w:numPr>
      </w:pPr>
      <w:r>
        <w:t xml:space="preserve">Should a PRDCH support different types of generation (described below) or just </w:t>
      </w:r>
      <w:r w:rsidR="00B51455">
        <w:t>one.</w:t>
      </w:r>
    </w:p>
    <w:p w14:paraId="520C9016" w14:textId="0DC2FD1F" w:rsidR="00AB6522" w:rsidRDefault="00AB6522" w:rsidP="00AB6522">
      <w:pPr>
        <w:pStyle w:val="ListParagraph"/>
        <w:numPr>
          <w:ilvl w:val="1"/>
          <w:numId w:val="70"/>
        </w:numPr>
      </w:pPr>
      <w:r>
        <w:t xml:space="preserve">Is </w:t>
      </w:r>
      <w:bookmarkStart w:id="17" w:name="OLE_LINK440"/>
      <w:r w:rsidRPr="00AB6522">
        <w:t xml:space="preserve">L1 R2D control information </w:t>
      </w:r>
      <w:bookmarkEnd w:id="17"/>
      <w:r w:rsidR="00B51455" w:rsidRPr="00AB6522">
        <w:t>defined.</w:t>
      </w:r>
    </w:p>
    <w:p w14:paraId="474B3591" w14:textId="7B9B53C2" w:rsidR="00AB6522" w:rsidRDefault="00AB6522" w:rsidP="00AB6522">
      <w:pPr>
        <w:pStyle w:val="ListParagraph"/>
        <w:numPr>
          <w:ilvl w:val="0"/>
          <w:numId w:val="70"/>
        </w:numPr>
      </w:pPr>
      <w:bookmarkStart w:id="18" w:name="OLE_LINK441"/>
      <w:r>
        <w:t xml:space="preserve">If </w:t>
      </w:r>
      <w:r w:rsidRPr="00AB6522">
        <w:t xml:space="preserve">L1 R2D control information </w:t>
      </w:r>
      <w:r>
        <w:t xml:space="preserve">is </w:t>
      </w:r>
      <w:r w:rsidRPr="00AB6522">
        <w:t>defined</w:t>
      </w:r>
      <w:bookmarkEnd w:id="18"/>
      <w:r>
        <w:t xml:space="preserve">, what type of PRDCH generation is </w:t>
      </w:r>
      <w:r w:rsidR="00B51455">
        <w:t>support</w:t>
      </w:r>
      <w:r w:rsidR="00EF5090">
        <w:t>ed</w:t>
      </w:r>
      <w:r w:rsidR="00B51455">
        <w:t>.</w:t>
      </w:r>
    </w:p>
    <w:p w14:paraId="05F95198" w14:textId="4387DCE6" w:rsidR="00AB6522" w:rsidRDefault="00AB6522" w:rsidP="00AB6522">
      <w:pPr>
        <w:pStyle w:val="ListParagraph"/>
        <w:numPr>
          <w:ilvl w:val="1"/>
          <w:numId w:val="70"/>
        </w:numPr>
      </w:pPr>
      <w:bookmarkStart w:id="19" w:name="OLE_LINK438"/>
      <w:r>
        <w:t>PRDCH carrying only</w:t>
      </w:r>
      <w:bookmarkStart w:id="20" w:name="OLE_LINK439"/>
      <w:r>
        <w:t xml:space="preserve"> </w:t>
      </w:r>
      <w:r w:rsidRPr="00AB6522">
        <w:t xml:space="preserve">L1 R2D control </w:t>
      </w:r>
      <w:bookmarkEnd w:id="19"/>
      <w:bookmarkEnd w:id="20"/>
      <w:r w:rsidR="00B51455" w:rsidRPr="00AB6522">
        <w:t>information.</w:t>
      </w:r>
    </w:p>
    <w:p w14:paraId="1B99389C" w14:textId="47292CED" w:rsidR="00AB6522" w:rsidRDefault="00AB6522" w:rsidP="00AB6522">
      <w:pPr>
        <w:pStyle w:val="ListParagraph"/>
        <w:numPr>
          <w:ilvl w:val="1"/>
          <w:numId w:val="70"/>
        </w:numPr>
      </w:pPr>
      <w:r>
        <w:t xml:space="preserve">PRDCH carrying only </w:t>
      </w:r>
      <w:r w:rsidR="00B51455">
        <w:t>data.</w:t>
      </w:r>
    </w:p>
    <w:p w14:paraId="4AD7393A" w14:textId="117C5DF8" w:rsidR="00AB6522" w:rsidRDefault="00AB6522" w:rsidP="00AB6522">
      <w:pPr>
        <w:pStyle w:val="ListParagraph"/>
        <w:numPr>
          <w:ilvl w:val="1"/>
          <w:numId w:val="70"/>
        </w:numPr>
      </w:pPr>
      <w:r>
        <w:t xml:space="preserve">PRDCH carrying both </w:t>
      </w:r>
      <w:r w:rsidRPr="00AB6522">
        <w:t xml:space="preserve">L1 R2D control information </w:t>
      </w:r>
      <w:r>
        <w:t xml:space="preserve">and </w:t>
      </w:r>
      <w:r w:rsidR="00B51455">
        <w:t>data.</w:t>
      </w:r>
    </w:p>
    <w:p w14:paraId="38806EED" w14:textId="1EAFB856" w:rsidR="00AB6522" w:rsidRDefault="00AB6522" w:rsidP="00AB6522">
      <w:pPr>
        <w:pStyle w:val="ListParagraph"/>
        <w:numPr>
          <w:ilvl w:val="0"/>
          <w:numId w:val="70"/>
        </w:numPr>
      </w:pPr>
      <w:r>
        <w:t xml:space="preserve">If </w:t>
      </w:r>
      <w:bookmarkStart w:id="21" w:name="OLE_LINK442"/>
      <w:r w:rsidRPr="00AB6522">
        <w:t>L1 R2D control information</w:t>
      </w:r>
      <w:bookmarkEnd w:id="21"/>
      <w:r w:rsidRPr="00AB6522">
        <w:t xml:space="preserve"> </w:t>
      </w:r>
      <w:r>
        <w:t xml:space="preserve">is </w:t>
      </w:r>
      <w:r w:rsidRPr="00AB6522">
        <w:t>defined</w:t>
      </w:r>
    </w:p>
    <w:p w14:paraId="6687AC10" w14:textId="6BFB545E" w:rsidR="00AB6522" w:rsidRDefault="00AB6522" w:rsidP="00AB6522">
      <w:pPr>
        <w:pStyle w:val="ListParagraph"/>
        <w:numPr>
          <w:ilvl w:val="1"/>
          <w:numId w:val="70"/>
        </w:numPr>
      </w:pPr>
      <w:r>
        <w:t xml:space="preserve">Where is the location of the control </w:t>
      </w:r>
      <w:r w:rsidR="00B51455">
        <w:t>information</w:t>
      </w:r>
      <w:r w:rsidR="00EF5090">
        <w:t>.</w:t>
      </w:r>
    </w:p>
    <w:p w14:paraId="439A93A2" w14:textId="46AD5438" w:rsidR="00AB6522" w:rsidRDefault="00AB6522" w:rsidP="00AB6522">
      <w:pPr>
        <w:pStyle w:val="ListParagraph"/>
        <w:numPr>
          <w:ilvl w:val="1"/>
          <w:numId w:val="70"/>
        </w:numPr>
      </w:pPr>
      <w:r>
        <w:t xml:space="preserve">Is there a CRC dedicated for the </w:t>
      </w:r>
      <w:r w:rsidRPr="00AB6522">
        <w:t xml:space="preserve">L1 R2D control </w:t>
      </w:r>
      <w:r w:rsidR="00B51455" w:rsidRPr="00AB6522">
        <w:t>information.</w:t>
      </w:r>
    </w:p>
    <w:p w14:paraId="74FFB19F" w14:textId="0284D4B2" w:rsidR="00AB6522" w:rsidRDefault="00AB6522" w:rsidP="00AB6522">
      <w:pPr>
        <w:pStyle w:val="ListParagraph"/>
        <w:numPr>
          <w:ilvl w:val="1"/>
          <w:numId w:val="70"/>
        </w:numPr>
      </w:pPr>
      <w:r>
        <w:t xml:space="preserve">Does the CRC for data cover the </w:t>
      </w:r>
      <w:r w:rsidRPr="00AB6522">
        <w:t xml:space="preserve">L1 R2D control </w:t>
      </w:r>
      <w:r w:rsidR="00B51455" w:rsidRPr="00AB6522">
        <w:t>information</w:t>
      </w:r>
      <w:r w:rsidR="00EF5090">
        <w:t>.</w:t>
      </w:r>
    </w:p>
    <w:p w14:paraId="58A4862D" w14:textId="0556BB69" w:rsidR="00AB6522" w:rsidRDefault="00AB6522" w:rsidP="00920D71">
      <w:pPr>
        <w:rPr>
          <w:lang w:eastAsia="zh-CN"/>
        </w:rPr>
      </w:pPr>
      <w:r>
        <w:rPr>
          <w:lang w:eastAsia="zh-CN"/>
        </w:rPr>
        <w:t xml:space="preserve">Because there are so many different views about the L1 R2D control information, it </w:t>
      </w:r>
      <w:r w:rsidR="002C58CD">
        <w:rPr>
          <w:lang w:eastAsia="zh-CN"/>
        </w:rPr>
        <w:t xml:space="preserve">may be </w:t>
      </w:r>
      <w:r>
        <w:rPr>
          <w:lang w:eastAsia="zh-CN"/>
        </w:rPr>
        <w:t xml:space="preserve">difficult to achieve consensus. Our view is to simplify device design and </w:t>
      </w:r>
      <w:r w:rsidR="00B42867">
        <w:rPr>
          <w:lang w:eastAsia="zh-CN"/>
        </w:rPr>
        <w:t xml:space="preserve">to support access for </w:t>
      </w:r>
      <w:r w:rsidR="00B42867" w:rsidRPr="00B42867">
        <w:rPr>
          <w:lang w:eastAsia="zh-CN"/>
        </w:rPr>
        <w:t xml:space="preserve">information </w:t>
      </w:r>
      <w:r w:rsidR="001F09B1">
        <w:rPr>
          <w:lang w:eastAsia="zh-CN"/>
        </w:rPr>
        <w:t xml:space="preserve">so than </w:t>
      </w:r>
      <w:r w:rsidR="00B42867">
        <w:rPr>
          <w:lang w:eastAsia="zh-CN"/>
        </w:rPr>
        <w:t xml:space="preserve">a </w:t>
      </w:r>
      <w:r w:rsidR="00B42867" w:rsidRPr="00B42867">
        <w:rPr>
          <w:lang w:eastAsia="zh-CN"/>
        </w:rPr>
        <w:t>device may become available/unavailable</w:t>
      </w:r>
      <w:r>
        <w:rPr>
          <w:lang w:eastAsia="zh-CN"/>
        </w:rPr>
        <w:t xml:space="preserve"> (i.e., direction 2</w:t>
      </w:r>
      <w:r w:rsidR="00001FA0">
        <w:rPr>
          <w:lang w:eastAsia="zh-CN"/>
        </w:rPr>
        <w:t xml:space="preserve"> as captured in </w:t>
      </w:r>
      <w:r w:rsidR="00001FA0">
        <w:rPr>
          <w:lang w:eastAsia="zh-CN"/>
        </w:rPr>
        <w:fldChar w:fldCharType="begin"/>
      </w:r>
      <w:r w:rsidR="00001FA0">
        <w:rPr>
          <w:lang w:eastAsia="zh-CN"/>
        </w:rPr>
        <w:instrText xml:space="preserve"> REF _Ref178511406 \r \h </w:instrText>
      </w:r>
      <w:r w:rsidR="00001FA0">
        <w:rPr>
          <w:lang w:eastAsia="zh-CN"/>
        </w:rPr>
      </w:r>
      <w:r w:rsidR="00001FA0">
        <w:rPr>
          <w:lang w:eastAsia="zh-CN"/>
        </w:rPr>
        <w:fldChar w:fldCharType="separate"/>
      </w:r>
      <w:r w:rsidR="00BE4D80">
        <w:rPr>
          <w:lang w:eastAsia="zh-CN"/>
        </w:rPr>
        <w:t>[4]</w:t>
      </w:r>
      <w:r w:rsidR="00001FA0">
        <w:rPr>
          <w:lang w:eastAsia="zh-CN"/>
        </w:rPr>
        <w:fldChar w:fldCharType="end"/>
      </w:r>
      <w:r>
        <w:rPr>
          <w:lang w:eastAsia="zh-CN"/>
        </w:rPr>
        <w:t xml:space="preserve">). In our previous contribution </w:t>
      </w:r>
      <w:r>
        <w:rPr>
          <w:lang w:eastAsia="zh-CN"/>
        </w:rPr>
        <w:fldChar w:fldCharType="begin"/>
      </w:r>
      <w:r>
        <w:rPr>
          <w:lang w:eastAsia="zh-CN"/>
        </w:rPr>
        <w:instrText xml:space="preserve"> REF _Ref178417253 \r \h </w:instrText>
      </w:r>
      <w:r>
        <w:rPr>
          <w:lang w:eastAsia="zh-CN"/>
        </w:rPr>
      </w:r>
      <w:r>
        <w:rPr>
          <w:lang w:eastAsia="zh-CN"/>
        </w:rPr>
        <w:fldChar w:fldCharType="separate"/>
      </w:r>
      <w:r w:rsidR="00BE4D80">
        <w:rPr>
          <w:lang w:eastAsia="zh-CN"/>
        </w:rPr>
        <w:t>[8]</w:t>
      </w:r>
      <w:r>
        <w:rPr>
          <w:lang w:eastAsia="zh-CN"/>
        </w:rPr>
        <w:fldChar w:fldCharType="end"/>
      </w:r>
      <w:r>
        <w:rPr>
          <w:lang w:eastAsia="zh-CN"/>
        </w:rPr>
        <w:t>, we provided proposals stating that the format of the PRDCH starts with L1 R2D control information followed by data and a CRC that covers both the control information and data.</w:t>
      </w:r>
    </w:p>
    <w:p w14:paraId="3641F92F" w14:textId="0059E2AF" w:rsidR="00AB6522" w:rsidRDefault="00AB6522" w:rsidP="00920D71">
      <w:pPr>
        <w:rPr>
          <w:lang w:eastAsia="zh-CN"/>
        </w:rPr>
      </w:pPr>
      <w:r>
        <w:rPr>
          <w:lang w:eastAsia="zh-CN"/>
        </w:rPr>
        <w:t xml:space="preserve">The </w:t>
      </w:r>
      <w:bookmarkStart w:id="22" w:name="OLE_LINK443"/>
      <w:r>
        <w:rPr>
          <w:lang w:eastAsia="zh-CN"/>
        </w:rPr>
        <w:t>L1 R2D control information</w:t>
      </w:r>
      <w:bookmarkEnd w:id="22"/>
      <w:r>
        <w:rPr>
          <w:lang w:eastAsia="zh-CN"/>
        </w:rPr>
        <w:t xml:space="preserve"> contains common information applicable to all devices and is </w:t>
      </w:r>
      <w:r w:rsidR="00EF5090">
        <w:rPr>
          <w:lang w:eastAsia="zh-CN"/>
        </w:rPr>
        <w:t>small</w:t>
      </w:r>
      <w:r>
        <w:rPr>
          <w:lang w:eastAsia="zh-CN"/>
        </w:rPr>
        <w:t xml:space="preserve">. If a device determines it is a recipient of the data, the CRC is used to determine whether there are any errors before a device processes the data. With direction 2, a device can save energy by not processing the remainder of the PRDCH if the control information indicates a device is not a recipient of the data. We also proposed including information for the next R2D decoding opportunity so that devices can </w:t>
      </w:r>
      <w:r w:rsidR="001F09B1">
        <w:rPr>
          <w:lang w:eastAsia="zh-CN"/>
        </w:rPr>
        <w:t>become unavailable</w:t>
      </w:r>
      <w:r>
        <w:rPr>
          <w:lang w:eastAsia="zh-CN"/>
        </w:rPr>
        <w:t xml:space="preserve">. We also support a design to increase the size of the </w:t>
      </w:r>
      <w:r w:rsidRPr="00AB6522">
        <w:rPr>
          <w:lang w:eastAsia="zh-CN"/>
        </w:rPr>
        <w:t>L1 R2D control information</w:t>
      </w:r>
      <w:r>
        <w:rPr>
          <w:lang w:eastAsia="zh-CN"/>
        </w:rPr>
        <w:t xml:space="preserve"> in a flexible manner.</w:t>
      </w:r>
    </w:p>
    <w:p w14:paraId="336EA0E1" w14:textId="2C48F61C" w:rsidR="00AB6522" w:rsidRDefault="00AB6522" w:rsidP="00AB6522">
      <w:pPr>
        <w:keepNext/>
        <w:jc w:val="center"/>
        <w:rPr>
          <w:lang w:eastAsia="zh-CN"/>
        </w:rPr>
      </w:pPr>
      <w:r>
        <w:rPr>
          <w:noProof/>
          <w:lang w:eastAsia="zh-CN"/>
        </w:rPr>
        <mc:AlternateContent>
          <mc:Choice Requires="wpc">
            <w:drawing>
              <wp:inline distT="0" distB="0" distL="0" distR="0" wp14:anchorId="061669B7" wp14:editId="760E441C">
                <wp:extent cx="2002155" cy="802827"/>
                <wp:effectExtent l="0" t="0" r="0" b="0"/>
                <wp:docPr id="1499087556" name="Canvas 149908755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25380153" name="Rectangle 1125380153"/>
                        <wps:cNvSpPr/>
                        <wps:spPr>
                          <a:xfrm>
                            <a:off x="27305" y="73025"/>
                            <a:ext cx="1920240" cy="45720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984D3" w14:textId="77777777" w:rsidR="00AB6522" w:rsidRDefault="00AB6522" w:rsidP="00373BFF">
                              <w:pPr>
                                <w:spacing w:after="0"/>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b" anchorCtr="0" forceAA="0" compatLnSpc="1">
                          <a:prstTxWarp prst="textNoShape">
                            <a:avLst/>
                          </a:prstTxWarp>
                          <a:noAutofit/>
                        </wps:bodyPr>
                      </wps:wsp>
                      <wps:wsp>
                        <wps:cNvPr id="240825333" name="Rectangle 240825333"/>
                        <wps:cNvSpPr/>
                        <wps:spPr>
                          <a:xfrm>
                            <a:off x="27305" y="73025"/>
                            <a:ext cx="45720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4D97E19" w14:textId="77777777" w:rsidR="00AB6522" w:rsidRDefault="00AB6522" w:rsidP="00AB6522">
                              <w:pPr>
                                <w:jc w:val="center"/>
                                <w:rPr>
                                  <w:color w:val="000000"/>
                                  <w:sz w:val="18"/>
                                  <w:szCs w:val="18"/>
                                </w:rPr>
                              </w:pPr>
                              <w:r>
                                <w:rPr>
                                  <w:color w:val="000000"/>
                                  <w:sz w:val="18"/>
                                  <w:szCs w:val="18"/>
                                </w:rPr>
                                <w:t>L1 R2D Ctrl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02495564" name="Rectangle 1502495564"/>
                        <wps:cNvSpPr/>
                        <wps:spPr>
                          <a:xfrm>
                            <a:off x="1627505" y="73025"/>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6C7710F" w14:textId="0DD75DF2" w:rsidR="00AB6522" w:rsidRDefault="00AB6522" w:rsidP="00AB6522">
                              <w:pPr>
                                <w:jc w:val="center"/>
                                <w:rPr>
                                  <w:color w:val="000000"/>
                                  <w:sz w:val="18"/>
                                  <w:szCs w:val="18"/>
                                </w:rPr>
                              </w:pPr>
                              <w:r>
                                <w:rPr>
                                  <w:color w:val="000000"/>
                                  <w:sz w:val="18"/>
                                  <w:szCs w:val="18"/>
                                </w:rPr>
                                <w:t>CRC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60962350" name="Left Brace 1160962350"/>
                        <wps:cNvSpPr/>
                        <wps:spPr>
                          <a:xfrm rot="16200000">
                            <a:off x="781622" y="-178370"/>
                            <a:ext cx="91440" cy="1600072"/>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933868" name="Rectangle 1269933868"/>
                        <wps:cNvSpPr/>
                        <wps:spPr>
                          <a:xfrm>
                            <a:off x="484505" y="73025"/>
                            <a:ext cx="1143000" cy="273685"/>
                          </a:xfrm>
                          <a:prstGeom prst="rect">
                            <a:avLst/>
                          </a:prstGeom>
                          <a:solidFill>
                            <a:srgbClr val="DDDDDD"/>
                          </a:solidFill>
                          <a:ln w="6350" cap="flat" cmpd="sng" algn="ctr">
                            <a:solidFill>
                              <a:sysClr val="windowText" lastClr="000000"/>
                            </a:solidFill>
                            <a:prstDash val="dash"/>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55E89BD" w14:textId="43A436CE" w:rsidR="00373BFF" w:rsidRDefault="00373BFF" w:rsidP="00373BFF">
                              <w:pPr>
                                <w:jc w:val="center"/>
                                <w:rPr>
                                  <w:color w:val="000000"/>
                                  <w:sz w:val="18"/>
                                  <w:szCs w:val="18"/>
                                </w:rPr>
                              </w:pPr>
                              <w:r>
                                <w:rPr>
                                  <w:color w:val="000000"/>
                                  <w:sz w:val="18"/>
                                  <w:szCs w:val="18"/>
                                </w:rPr>
                                <w:t>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61669B7" id="Canvas 1499087556" o:spid="_x0000_s1026" editas="canvas" style="width:157.65pt;height:63.2pt;mso-position-horizontal-relative:char;mso-position-vertical-relative:line" coordsize="20021,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021;height:8026;visibility:visible;mso-wrap-style:square" filled="t">
                  <v:fill o:detectmouseclick="t"/>
                  <v:path o:connecttype="none"/>
                </v:shape>
                <v:rect id="Rectangle 1125380153" o:spid="_x0000_s1028" style="position:absolute;left:273;top:730;width:19202;height:4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" fillcolor="#cff" strokecolor="black [3213]" strokeweight=".5pt">
                  <v:textbox inset="0,0,0,0">
                    <w:txbxContent>
                      <w:p w14:paraId="452984D3" w14:textId="77777777" w:rsidR="00AB6522" w:rsidRDefault="00AB6522" w:rsidP="00373BFF">
                        <w:pPr>
                          <w:spacing w:after="0"/>
                          <w:jc w:val="center"/>
                          <w:rPr>
                            <w:color w:val="000000"/>
                            <w:sz w:val="18"/>
                            <w:szCs w:val="18"/>
                          </w:rPr>
                        </w:pPr>
                        <w:r>
                          <w:rPr>
                            <w:color w:val="000000"/>
                            <w:sz w:val="18"/>
                            <w:szCs w:val="18"/>
                          </w:rPr>
                          <w:t>PRDCH</w:t>
                        </w:r>
                      </w:p>
                    </w:txbxContent>
                  </v:textbox>
                </v:rect>
                <v:rect id="Rectangle 240825333" o:spid="_x0000_s1029" style="position:absolute;left:273;top:73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" fillcolor="#fc9" strokecolor="black [3213]" strokeweight=".5pt">
                  <v:stroke dashstyle="dash"/>
                  <v:textbox inset="0,0,0,0">
                    <w:txbxContent>
                      <w:p w14:paraId="64D97E19" w14:textId="77777777" w:rsidR="00AB6522" w:rsidRDefault="00AB6522" w:rsidP="00AB6522">
                        <w:pPr>
                          <w:jc w:val="center"/>
                          <w:rPr>
                            <w:color w:val="000000"/>
                            <w:sz w:val="18"/>
                            <w:szCs w:val="18"/>
                          </w:rPr>
                        </w:pPr>
                        <w:r>
                          <w:rPr>
                            <w:color w:val="000000"/>
                            <w:sz w:val="18"/>
                            <w:szCs w:val="18"/>
                          </w:rPr>
                          <w:t>L1 R2D Ctrl info</w:t>
                        </w:r>
                      </w:p>
                    </w:txbxContent>
                  </v:textbox>
                </v:rect>
                <v:rect id="Rectangle 1502495564" o:spid="_x0000_s1030" style="position:absolute;left:16275;top:730;width:32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" fillcolor="#6f3" strokecolor="black [3213]" strokeweight=".5pt">
                  <v:stroke dashstyle="dash"/>
                  <v:textbox inset="0,0,0,0">
                    <w:txbxContent>
                      <w:p w14:paraId="06C7710F" w14:textId="0DD75DF2" w:rsidR="00AB6522" w:rsidRDefault="00AB6522" w:rsidP="00AB6522">
                        <w:pPr>
                          <w:jc w:val="center"/>
                          <w:rPr>
                            <w:color w:val="000000"/>
                            <w:sz w:val="18"/>
                            <w:szCs w:val="18"/>
                          </w:rPr>
                        </w:pPr>
                        <w:r>
                          <w:rPr>
                            <w:color w:val="000000"/>
                            <w:sz w:val="18"/>
                            <w:szCs w:val="18"/>
                          </w:rPr>
                          <w:t>CRC</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60962350" o:spid="_x0000_s1031" type="#_x0000_t87" style="position:absolute;left:7816;top:-1784;width:914;height:160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" adj="103" strokecolor="black [3213]" strokeweight=".5pt"/>
                <v:rect id="Rectangle 1269933868" o:spid="_x0000_s1032" style="position:absolute;left:4845;top:730;width:11430;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" fillcolor="#ddd" strokecolor="windowText" strokeweight=".5pt">
                  <v:stroke dashstyle="dash"/>
                  <v:textbox inset="0,0,0,0">
                    <w:txbxContent>
                      <w:p w14:paraId="755E89BD" w14:textId="43A436CE" w:rsidR="00373BFF" w:rsidRDefault="00373BFF" w:rsidP="00373BFF">
                        <w:pPr>
                          <w:jc w:val="center"/>
                          <w:rPr>
                            <w:color w:val="000000"/>
                            <w:sz w:val="18"/>
                            <w:szCs w:val="18"/>
                          </w:rPr>
                        </w:pPr>
                        <w:r>
                          <w:rPr>
                            <w:color w:val="000000"/>
                            <w:sz w:val="18"/>
                            <w:szCs w:val="18"/>
                          </w:rPr>
                          <w:t>Data</w:t>
                        </w:r>
                      </w:p>
                    </w:txbxContent>
                  </v:textbox>
                </v:rect>
                <w10:anchorlock/>
              </v:group>
            </w:pict>
          </mc:Fallback>
        </mc:AlternateContent>
      </w:r>
    </w:p>
    <w:p w14:paraId="3E1333D4" w14:textId="7019A4A5" w:rsidR="00AB6522" w:rsidRDefault="00AB6522" w:rsidP="00AB6522">
      <w:pPr>
        <w:pStyle w:val="Caption"/>
      </w:pPr>
      <w:r>
        <w:t xml:space="preserve">Fig. </w:t>
      </w:r>
      <w:r>
        <w:fldChar w:fldCharType="begin"/>
      </w:r>
      <w:r>
        <w:instrText xml:space="preserve"> SEQ Fig. \* ARABIC </w:instrText>
      </w:r>
      <w:r>
        <w:fldChar w:fldCharType="separate"/>
      </w:r>
      <w:r w:rsidR="00BE4D80">
        <w:rPr>
          <w:noProof/>
        </w:rPr>
        <w:t>2</w:t>
      </w:r>
      <w:r>
        <w:rPr>
          <w:noProof/>
        </w:rPr>
        <w:fldChar w:fldCharType="end"/>
      </w:r>
      <w:r>
        <w:t>. PRDCH format.</w:t>
      </w:r>
    </w:p>
    <w:p w14:paraId="30B9A626" w14:textId="284E2C3F" w:rsidR="00AB6522" w:rsidRDefault="00AB6522" w:rsidP="00920D71">
      <w:pPr>
        <w:rPr>
          <w:lang w:eastAsia="zh-CN"/>
        </w:rPr>
      </w:pPr>
      <w:bookmarkStart w:id="23" w:name="OLE_LINK451"/>
      <w:r>
        <w:rPr>
          <w:lang w:eastAsia="zh-CN"/>
        </w:rPr>
        <w:t xml:space="preserve">For direction 2, we mentioned including information for the next R2D decoding opportunity so that devices can elect to enter the sleep state. </w:t>
      </w:r>
      <w:bookmarkEnd w:id="23"/>
    </w:p>
    <w:p w14:paraId="54D08A69" w14:textId="4092D8C5" w:rsidR="00AB6522" w:rsidRPr="00DD308C" w:rsidRDefault="00AB6522" w:rsidP="00AB6522">
      <w:pPr>
        <w:rPr>
          <w:b/>
          <w:bCs/>
          <w:i/>
          <w:iCs/>
          <w:lang w:eastAsia="zh-CN"/>
        </w:rPr>
      </w:pPr>
      <w:bookmarkStart w:id="24" w:name="OLE_LINK170"/>
      <w:r>
        <w:rPr>
          <w:b/>
          <w:bCs/>
          <w:i/>
          <w:iCs/>
          <w:lang w:eastAsia="zh-CN"/>
        </w:rPr>
        <w:t xml:space="preserve">Proposal </w:t>
      </w:r>
      <w:r w:rsidR="002C58CD">
        <w:rPr>
          <w:b/>
          <w:bCs/>
          <w:i/>
          <w:iCs/>
          <w:lang w:eastAsia="zh-CN"/>
        </w:rPr>
        <w:t>2</w:t>
      </w:r>
      <w:r w:rsidRPr="00DD308C">
        <w:rPr>
          <w:b/>
          <w:bCs/>
          <w:i/>
          <w:iCs/>
          <w:lang w:eastAsia="zh-CN"/>
        </w:rPr>
        <w:t xml:space="preserve">: </w:t>
      </w:r>
      <w:r>
        <w:rPr>
          <w:b/>
          <w:bCs/>
          <w:i/>
          <w:iCs/>
          <w:lang w:eastAsia="zh-CN"/>
        </w:rPr>
        <w:t xml:space="preserve">For the PRDCH, one format is supported starting with </w:t>
      </w:r>
      <w:bookmarkStart w:id="25" w:name="OLE_LINK445"/>
      <w:r>
        <w:rPr>
          <w:b/>
          <w:bCs/>
          <w:i/>
          <w:iCs/>
          <w:lang w:eastAsia="zh-CN"/>
        </w:rPr>
        <w:t>L1 R2D control information</w:t>
      </w:r>
      <w:bookmarkEnd w:id="25"/>
      <w:r>
        <w:rPr>
          <w:b/>
          <w:bCs/>
          <w:i/>
          <w:iCs/>
          <w:lang w:eastAsia="zh-CN"/>
        </w:rPr>
        <w:t xml:space="preserve">, followed by data, and ending with a CRC covering both the L1 R2D control information and </w:t>
      </w:r>
      <w:r w:rsidR="00B51455">
        <w:rPr>
          <w:b/>
          <w:bCs/>
          <w:i/>
          <w:iCs/>
          <w:lang w:eastAsia="zh-CN"/>
        </w:rPr>
        <w:t>data.</w:t>
      </w:r>
    </w:p>
    <w:p w14:paraId="1B0AF274" w14:textId="2961E0A5" w:rsidR="00BA1193" w:rsidRDefault="00827205" w:rsidP="00BA1193">
      <w:pPr>
        <w:pStyle w:val="Heading3"/>
        <w:rPr>
          <w:lang w:eastAsia="zh-CN"/>
        </w:rPr>
      </w:pPr>
      <w:bookmarkStart w:id="26" w:name="_Ref173434873"/>
      <w:bookmarkEnd w:id="24"/>
      <w:r>
        <w:rPr>
          <w:lang w:eastAsia="zh-CN"/>
        </w:rPr>
        <w:t xml:space="preserve">L1 R2D </w:t>
      </w:r>
      <w:r w:rsidR="00BA1193">
        <w:rPr>
          <w:lang w:eastAsia="zh-CN"/>
        </w:rPr>
        <w:t>Control information</w:t>
      </w:r>
      <w:bookmarkEnd w:id="26"/>
    </w:p>
    <w:p w14:paraId="02994CC0" w14:textId="5AECE8FD" w:rsidR="00AB6522" w:rsidRPr="00AB6522" w:rsidRDefault="00AB6522" w:rsidP="00AB6522">
      <w:pPr>
        <w:rPr>
          <w:lang w:eastAsia="zh-CN"/>
        </w:rPr>
      </w:pPr>
      <w:r>
        <w:rPr>
          <w:lang w:eastAsia="zh-CN"/>
        </w:rPr>
        <w:t xml:space="preserve">Another open issue is the information field, as indicated by the FL summary </w:t>
      </w:r>
      <w:r>
        <w:rPr>
          <w:lang w:eastAsia="zh-CN"/>
        </w:rPr>
        <w:fldChar w:fldCharType="begin"/>
      </w:r>
      <w:r>
        <w:rPr>
          <w:lang w:eastAsia="zh-CN"/>
        </w:rPr>
        <w:instrText xml:space="preserve"> REF _Ref178422941 \r \h </w:instrText>
      </w:r>
      <w:r>
        <w:rPr>
          <w:lang w:eastAsia="zh-CN"/>
        </w:rPr>
      </w:r>
      <w:r>
        <w:rPr>
          <w:lang w:eastAsia="zh-CN"/>
        </w:rPr>
        <w:fldChar w:fldCharType="separate"/>
      </w:r>
      <w:r w:rsidR="00BE4D80">
        <w:rPr>
          <w:lang w:eastAsia="zh-CN"/>
        </w:rPr>
        <w:t>[2]</w:t>
      </w:r>
      <w:r>
        <w:rPr>
          <w:lang w:eastAsia="zh-CN"/>
        </w:rPr>
        <w:fldChar w:fldCharType="end"/>
      </w:r>
      <w:r w:rsidR="002C58CD">
        <w:rPr>
          <w:lang w:eastAsia="zh-CN"/>
        </w:rPr>
        <w:t>.</w:t>
      </w:r>
    </w:p>
    <w:tbl>
      <w:tblPr>
        <w:tblStyle w:val="TableGrid"/>
        <w:tblW w:w="0" w:type="auto"/>
        <w:tblLook w:val="04A0" w:firstRow="1" w:lastRow="0" w:firstColumn="1" w:lastColumn="0" w:noHBand="0" w:noVBand="1"/>
      </w:tblPr>
      <w:tblGrid>
        <w:gridCol w:w="9307"/>
      </w:tblGrid>
      <w:tr w:rsidR="00AB6522" w14:paraId="5843CDC7" w14:textId="77777777" w:rsidTr="0008438D">
        <w:tc>
          <w:tcPr>
            <w:tcW w:w="9307" w:type="dxa"/>
          </w:tcPr>
          <w:p w14:paraId="4E221B25" w14:textId="77777777" w:rsidR="00AB6522" w:rsidRPr="0049712A" w:rsidRDefault="00AB6522" w:rsidP="0008438D">
            <w:pPr>
              <w:pStyle w:val="TableCell0"/>
              <w:rPr>
                <w:sz w:val="18"/>
                <w:szCs w:val="20"/>
                <w:u w:val="single"/>
              </w:rPr>
            </w:pPr>
            <w:bookmarkStart w:id="27" w:name="OLE_LINK448"/>
            <w:bookmarkStart w:id="28" w:name="OLE_LINK449"/>
            <w:r w:rsidRPr="0049712A">
              <w:rPr>
                <w:sz w:val="18"/>
                <w:szCs w:val="20"/>
                <w:highlight w:val="yellow"/>
                <w:u w:val="single"/>
              </w:rPr>
              <w:t>R2D</w:t>
            </w:r>
          </w:p>
          <w:p w14:paraId="0D783988" w14:textId="4FB556BB" w:rsidR="00AB6522" w:rsidRPr="00AB6522" w:rsidRDefault="00AB6522" w:rsidP="00AB6522">
            <w:pPr>
              <w:pStyle w:val="TableCell0"/>
              <w:ind w:left="720" w:hanging="360"/>
              <w:rPr>
                <w:sz w:val="18"/>
                <w:szCs w:val="20"/>
              </w:rPr>
            </w:pPr>
            <w:r w:rsidRPr="00AB6522">
              <w:rPr>
                <w:sz w:val="18"/>
                <w:szCs w:val="20"/>
              </w:rPr>
              <w:t>3)</w:t>
            </w:r>
            <w:r w:rsidRPr="00AB6522">
              <w:rPr>
                <w:sz w:val="18"/>
                <w:szCs w:val="20"/>
              </w:rPr>
              <w:tab/>
              <w:t>High-Priority: Study for information fields, which type of indication is needed for both PDRCH transmission and PRDCH reception</w:t>
            </w:r>
          </w:p>
        </w:tc>
      </w:tr>
      <w:bookmarkEnd w:id="27"/>
    </w:tbl>
    <w:p w14:paraId="3C3A2E0D" w14:textId="77777777" w:rsidR="00AB6522" w:rsidRDefault="00AB6522" w:rsidP="00AB6522"/>
    <w:p w14:paraId="002CD09B" w14:textId="0158F6D8" w:rsidR="00AB6522" w:rsidRDefault="00AB6522" w:rsidP="00AB6522">
      <w:r>
        <w:t xml:space="preserve">The agreement in RAN1#118 indicated </w:t>
      </w:r>
      <w:r w:rsidR="00373BFF">
        <w:t xml:space="preserve">some type of ID </w:t>
      </w:r>
      <w:r w:rsidR="00373BFF">
        <w:fldChar w:fldCharType="begin"/>
      </w:r>
      <w:r w:rsidR="00373BFF">
        <w:instrText xml:space="preserve"> REF _Ref178511406 \r \h </w:instrText>
      </w:r>
      <w:r w:rsidR="00373BFF">
        <w:fldChar w:fldCharType="separate"/>
      </w:r>
      <w:r w:rsidR="00BE4D80">
        <w:t>[4]</w:t>
      </w:r>
      <w:r w:rsidR="00373BFF">
        <w:fldChar w:fldCharType="end"/>
      </w:r>
      <w:r w:rsidR="002C58CD">
        <w:t xml:space="preserve"> is supported.</w:t>
      </w:r>
    </w:p>
    <w:tbl>
      <w:tblPr>
        <w:tblStyle w:val="TableGrid"/>
        <w:tblW w:w="0" w:type="auto"/>
        <w:tblLook w:val="04A0" w:firstRow="1" w:lastRow="0" w:firstColumn="1" w:lastColumn="0" w:noHBand="0" w:noVBand="1"/>
      </w:tblPr>
      <w:tblGrid>
        <w:gridCol w:w="9307"/>
      </w:tblGrid>
      <w:tr w:rsidR="00AB6522" w14:paraId="59D0E1B6" w14:textId="77777777" w:rsidTr="0008438D">
        <w:tc>
          <w:tcPr>
            <w:tcW w:w="9307" w:type="dxa"/>
          </w:tcPr>
          <w:bookmarkEnd w:id="28"/>
          <w:p w14:paraId="67AE09A8" w14:textId="77777777" w:rsidR="00AB6522" w:rsidRPr="00AB6522" w:rsidRDefault="00AB6522" w:rsidP="00AB6522">
            <w:pPr>
              <w:pStyle w:val="TableCell0"/>
              <w:rPr>
                <w:sz w:val="18"/>
                <w:szCs w:val="20"/>
              </w:rPr>
            </w:pPr>
            <w:r w:rsidRPr="00AB6522">
              <w:rPr>
                <w:sz w:val="18"/>
                <w:szCs w:val="20"/>
                <w:highlight w:val="green"/>
              </w:rPr>
              <w:t>Agreement</w:t>
            </w:r>
          </w:p>
          <w:p w14:paraId="1AB56CB1" w14:textId="77777777" w:rsidR="00AB6522" w:rsidRPr="00AB6522" w:rsidRDefault="00AB6522" w:rsidP="00AB6522">
            <w:pPr>
              <w:pStyle w:val="TableCell0"/>
              <w:rPr>
                <w:sz w:val="18"/>
                <w:szCs w:val="20"/>
              </w:rPr>
            </w:pPr>
            <w:bookmarkStart w:id="29" w:name="OLE_LINK471"/>
            <w:r w:rsidRPr="00AB6522">
              <w:rPr>
                <w:sz w:val="18"/>
                <w:szCs w:val="20"/>
              </w:rPr>
              <w:t>For R2D reception, the following information potentially can be explicitly/implicitly indicated to the device via PRDCH</w:t>
            </w:r>
            <w:bookmarkEnd w:id="29"/>
            <w:r w:rsidRPr="00AB6522">
              <w:rPr>
                <w:sz w:val="18"/>
                <w:szCs w:val="20"/>
              </w:rPr>
              <w:t>:</w:t>
            </w:r>
          </w:p>
          <w:p w14:paraId="3D17830A" w14:textId="77777777" w:rsidR="00AB6522" w:rsidRPr="00AB6522" w:rsidRDefault="00AB6522" w:rsidP="00AB6522">
            <w:pPr>
              <w:pStyle w:val="TableCell0"/>
              <w:rPr>
                <w:sz w:val="18"/>
                <w:szCs w:val="20"/>
              </w:rPr>
            </w:pPr>
            <w:r w:rsidRPr="00AB6522">
              <w:rPr>
                <w:sz w:val="18"/>
                <w:szCs w:val="20"/>
              </w:rPr>
              <w:t>-</w:t>
            </w:r>
            <w:r w:rsidRPr="00AB6522">
              <w:rPr>
                <w:sz w:val="18"/>
                <w:szCs w:val="20"/>
              </w:rPr>
              <w:tab/>
            </w:r>
            <w:bookmarkStart w:id="30" w:name="OLE_LINK459"/>
            <w:r w:rsidRPr="00AB6522">
              <w:rPr>
                <w:sz w:val="18"/>
                <w:szCs w:val="20"/>
              </w:rPr>
              <w:t>ID associated with device(s) intended for the reception of R2D</w:t>
            </w:r>
            <w:bookmarkEnd w:id="30"/>
            <w:r w:rsidRPr="00AB6522">
              <w:rPr>
                <w:sz w:val="18"/>
                <w:szCs w:val="20"/>
              </w:rPr>
              <w:t>, potentially including all devices (if supported)</w:t>
            </w:r>
          </w:p>
          <w:p w14:paraId="4A0AEE13" w14:textId="77777777" w:rsidR="00AB6522" w:rsidRPr="00AB6522" w:rsidRDefault="00AB6522" w:rsidP="00AB6522">
            <w:pPr>
              <w:pStyle w:val="TableCell0"/>
              <w:rPr>
                <w:sz w:val="18"/>
                <w:szCs w:val="20"/>
              </w:rPr>
            </w:pPr>
            <w:r w:rsidRPr="00AB6522">
              <w:rPr>
                <w:sz w:val="18"/>
                <w:szCs w:val="20"/>
              </w:rPr>
              <w:t>-</w:t>
            </w:r>
            <w:r w:rsidRPr="00AB6522">
              <w:rPr>
                <w:sz w:val="18"/>
                <w:szCs w:val="20"/>
              </w:rPr>
              <w:tab/>
              <w:t>FFS: other information</w:t>
            </w:r>
          </w:p>
          <w:p w14:paraId="3DCC1866" w14:textId="205C27C5" w:rsidR="00AB6522" w:rsidRPr="00AB6522" w:rsidRDefault="00AB6522" w:rsidP="00AB6522">
            <w:pPr>
              <w:pStyle w:val="TableCell0"/>
              <w:rPr>
                <w:sz w:val="18"/>
                <w:szCs w:val="20"/>
              </w:rPr>
            </w:pPr>
            <w:r w:rsidRPr="00AB6522">
              <w:rPr>
                <w:sz w:val="18"/>
                <w:szCs w:val="20"/>
              </w:rPr>
              <w:t>FFS: For each information, whether higher-layer signaling and/or L1 R2D control signaling is used</w:t>
            </w:r>
          </w:p>
        </w:tc>
      </w:tr>
    </w:tbl>
    <w:p w14:paraId="3D6FE918" w14:textId="77777777" w:rsidR="00AB6522" w:rsidRDefault="00AB6522" w:rsidP="00AB6522"/>
    <w:p w14:paraId="448E6EAE" w14:textId="20C9980E" w:rsidR="00AE1B53" w:rsidRDefault="00AE1B53" w:rsidP="00AE1B53">
      <w:r>
        <w:lastRenderedPageBreak/>
        <w:t xml:space="preserve">As we described in </w:t>
      </w:r>
      <w:r>
        <w:fldChar w:fldCharType="begin"/>
      </w:r>
      <w:r>
        <w:instrText xml:space="preserve"> REF _Ref178417253 \r \h </w:instrText>
      </w:r>
      <w:r>
        <w:fldChar w:fldCharType="separate"/>
      </w:r>
      <w:r w:rsidR="00BE4D80">
        <w:t>[8]</w:t>
      </w:r>
      <w:r>
        <w:fldChar w:fldCharType="end"/>
      </w:r>
      <w:r>
        <w:t>, there can be two types of PRDCH: the device obtains information, e.g., about the reader / system, configuration, broadcast. The other type</w:t>
      </w:r>
      <w:r w:rsidR="001F09B1">
        <w:t xml:space="preserve"> is where </w:t>
      </w:r>
      <w:r>
        <w:t xml:space="preserve">the device generates a response, e.g., a command. </w:t>
      </w:r>
      <w:bookmarkStart w:id="31" w:name="OLE_LINK455"/>
      <w:r>
        <w:t>In order to support direction</w:t>
      </w:r>
      <w:r w:rsidR="002C58CD">
        <w:t>s</w:t>
      </w:r>
      <w:r>
        <w:t xml:space="preserve"> </w:t>
      </w:r>
      <w:r w:rsidR="002C58CD">
        <w:t xml:space="preserve">1 and </w:t>
      </w:r>
      <w:r>
        <w:t xml:space="preserve">2, </w:t>
      </w:r>
      <w:r w:rsidR="00001FA0">
        <w:t>the length of the PRDCH should be short as possible (to conserve energy)</w:t>
      </w:r>
      <w:bookmarkEnd w:id="31"/>
      <w:r w:rsidR="00001FA0">
        <w:t xml:space="preserve">, the </w:t>
      </w:r>
      <w:r w:rsidR="002C58CD">
        <w:t xml:space="preserve">format of the </w:t>
      </w:r>
      <w:r w:rsidR="00B51455">
        <w:t>PRDCH supports</w:t>
      </w:r>
      <w:r w:rsidR="002C58CD">
        <w:t xml:space="preserve"> </w:t>
      </w:r>
      <w:r w:rsidR="00001FA0">
        <w:t xml:space="preserve">device availability, and the processing of the PRDCH should be simple. </w:t>
      </w:r>
    </w:p>
    <w:p w14:paraId="3DFA611B" w14:textId="4D2B902D" w:rsidR="00001FA0" w:rsidRDefault="00001FA0" w:rsidP="00AE1B53">
      <w:r>
        <w:t>There can be several approaches to reduce the length of the PRDCH. For example, since parameters related to PDRCH transmission are not always needed, these parameters should not be included in any L1 R2D control information. Even if these parameters can be optional, then the complexity of processing at the device can increase.</w:t>
      </w:r>
    </w:p>
    <w:p w14:paraId="6D4473AF" w14:textId="623C2926" w:rsidR="00001FA0" w:rsidRDefault="00001FA0" w:rsidP="00001FA0">
      <w:bookmarkStart w:id="32" w:name="OLE_LINK169"/>
      <w:r w:rsidRPr="005F003D">
        <w:rPr>
          <w:b/>
          <w:bCs/>
          <w:i/>
          <w:iCs/>
        </w:rPr>
        <w:t xml:space="preserve">Proposal </w:t>
      </w:r>
      <w:r w:rsidR="002C58CD">
        <w:rPr>
          <w:b/>
          <w:bCs/>
          <w:i/>
          <w:iCs/>
        </w:rPr>
        <w:t>3</w:t>
      </w:r>
      <w:r>
        <w:rPr>
          <w:b/>
          <w:bCs/>
          <w:i/>
          <w:iCs/>
        </w:rPr>
        <w:t>:</w:t>
      </w:r>
      <w:r w:rsidRPr="005F003D">
        <w:rPr>
          <w:b/>
          <w:bCs/>
          <w:i/>
          <w:iCs/>
        </w:rPr>
        <w:t xml:space="preserve"> For Ambient IoT, </w:t>
      </w:r>
      <w:r>
        <w:rPr>
          <w:b/>
          <w:bCs/>
          <w:i/>
          <w:iCs/>
        </w:rPr>
        <w:t>n</w:t>
      </w:r>
      <w:r w:rsidRPr="005F003D">
        <w:rPr>
          <w:b/>
          <w:bCs/>
          <w:i/>
          <w:iCs/>
        </w:rPr>
        <w:t xml:space="preserve">o scheduling information for a PDRCH transmission is carried in the </w:t>
      </w:r>
      <w:r>
        <w:rPr>
          <w:b/>
          <w:bCs/>
          <w:i/>
          <w:iCs/>
        </w:rPr>
        <w:t xml:space="preserve">L1 R2D </w:t>
      </w:r>
      <w:r w:rsidRPr="005F003D">
        <w:rPr>
          <w:b/>
          <w:bCs/>
          <w:i/>
          <w:iCs/>
        </w:rPr>
        <w:t xml:space="preserve">control information </w:t>
      </w:r>
      <w:r>
        <w:rPr>
          <w:b/>
          <w:bCs/>
          <w:i/>
          <w:iCs/>
        </w:rPr>
        <w:t>of</w:t>
      </w:r>
      <w:r w:rsidRPr="005F003D">
        <w:rPr>
          <w:b/>
          <w:bCs/>
          <w:i/>
          <w:iCs/>
        </w:rPr>
        <w:t xml:space="preserve"> the PRDCH.</w:t>
      </w:r>
    </w:p>
    <w:bookmarkEnd w:id="32"/>
    <w:p w14:paraId="51F2C39A" w14:textId="56337C95" w:rsidR="00001FA0" w:rsidRDefault="001F09B1" w:rsidP="00AE1B53">
      <w:r>
        <w:t>For</w:t>
      </w:r>
      <w:r w:rsidR="00001FA0">
        <w:t xml:space="preserve"> device availability,</w:t>
      </w:r>
      <w:bookmarkStart w:id="33" w:name="OLE_LINK457"/>
      <w:r w:rsidR="00001FA0">
        <w:t xml:space="preserve"> whether a device needs to process the PRDCH should be indicated as early as possibl</w:t>
      </w:r>
      <w:bookmarkEnd w:id="33"/>
      <w:r w:rsidR="00001FA0">
        <w:t>e. For example, the “</w:t>
      </w:r>
      <w:bookmarkStart w:id="34" w:name="OLE_LINK454"/>
      <w:r w:rsidR="00001FA0">
        <w:t>ID associated with the device”</w:t>
      </w:r>
      <w:bookmarkEnd w:id="34"/>
      <w:r w:rsidR="00001FA0">
        <w:t xml:space="preserve"> should be located early within the PRDCH so that a device can stop receiving / processing the PRDCH when it not the intended recipient. Our preference is to locate the </w:t>
      </w:r>
      <w:bookmarkStart w:id="35" w:name="OLE_LINK456"/>
      <w:r w:rsidR="00001FA0">
        <w:t>“ID associated with the device”</w:t>
      </w:r>
      <w:bookmarkEnd w:id="35"/>
      <w:r w:rsidR="00001FA0">
        <w:t xml:space="preserve"> in L1 R2D control information at the onset of the PRDCH. </w:t>
      </w:r>
    </w:p>
    <w:p w14:paraId="29F108F8" w14:textId="3366CCEE" w:rsidR="00001FA0" w:rsidRDefault="00001FA0" w:rsidP="00AE1B53">
      <w:r>
        <w:t xml:space="preserve">With direction 2, allowing a device to know when it needs to process the </w:t>
      </w:r>
      <w:r w:rsidR="002C58CD">
        <w:t xml:space="preserve">next </w:t>
      </w:r>
      <w:r>
        <w:t xml:space="preserve">PRDCH should be included. For example, in an inventory round, if the device is not expected to transmit/receive, scheduling information indicates the next </w:t>
      </w:r>
      <w:r w:rsidR="001F09B1">
        <w:t>triggering message</w:t>
      </w:r>
      <w:r>
        <w:t xml:space="preserve">. </w:t>
      </w:r>
    </w:p>
    <w:p w14:paraId="39542F95" w14:textId="7A57978C" w:rsidR="00001FA0" w:rsidRDefault="00001FA0" w:rsidP="00AE1B53">
      <w:r>
        <w:t xml:space="preserve">The following table captures the R2D scheduling information discussed in </w:t>
      </w:r>
      <w:r>
        <w:fldChar w:fldCharType="begin"/>
      </w:r>
      <w:r>
        <w:instrText xml:space="preserve"> REF _Ref178422941 \r \h </w:instrText>
      </w:r>
      <w:r>
        <w:fldChar w:fldCharType="separate"/>
      </w:r>
      <w:r w:rsidR="00BE4D80">
        <w:t>[2]</w:t>
      </w:r>
      <w:r>
        <w:fldChar w:fldCharType="end"/>
      </w:r>
      <w:r>
        <w:t xml:space="preserve"> as well as some comments. In our comments, we </w:t>
      </w:r>
      <w:r w:rsidR="00530153">
        <w:t>assume</w:t>
      </w:r>
      <w:r>
        <w:t xml:space="preserve"> that </w:t>
      </w:r>
      <w:bookmarkStart w:id="36" w:name="OLE_LINK467"/>
      <w:r>
        <w:t>L1 R2D control information is present and does not have a separate CRC</w:t>
      </w:r>
      <w:bookmarkEnd w:id="36"/>
      <w:r>
        <w:t>.</w:t>
      </w:r>
    </w:p>
    <w:p w14:paraId="0DE1B95B" w14:textId="0F54E88E" w:rsidR="00001FA0" w:rsidRDefault="00001FA0" w:rsidP="00001FA0">
      <w:pPr>
        <w:pStyle w:val="Caption"/>
        <w:keepNext/>
      </w:pPr>
      <w:r>
        <w:t xml:space="preserve">Table </w:t>
      </w:r>
      <w:r>
        <w:fldChar w:fldCharType="begin"/>
      </w:r>
      <w:r>
        <w:instrText xml:space="preserve"> SEQ Table \* ARABIC </w:instrText>
      </w:r>
      <w:r>
        <w:fldChar w:fldCharType="separate"/>
      </w:r>
      <w:r w:rsidR="00BE4D80">
        <w:rPr>
          <w:noProof/>
        </w:rPr>
        <w:t>1</w:t>
      </w:r>
      <w:r>
        <w:rPr>
          <w:noProof/>
        </w:rPr>
        <w:fldChar w:fldCharType="end"/>
      </w:r>
      <w:r>
        <w:t xml:space="preserve">. Comments about possible R2D scheduling information fields assuming that </w:t>
      </w:r>
      <w:r w:rsidRPr="00001FA0">
        <w:t xml:space="preserve">L1 R2D control information is present and does not have a separate </w:t>
      </w:r>
      <w:r w:rsidR="00B51455" w:rsidRPr="00001FA0">
        <w:t>CRC.</w:t>
      </w:r>
    </w:p>
    <w:tbl>
      <w:tblPr>
        <w:tblStyle w:val="TableGrid"/>
        <w:tblW w:w="0" w:type="auto"/>
        <w:tblLook w:val="04A0" w:firstRow="1" w:lastRow="0" w:firstColumn="1" w:lastColumn="0" w:noHBand="0" w:noVBand="1"/>
      </w:tblPr>
      <w:tblGrid>
        <w:gridCol w:w="2605"/>
        <w:gridCol w:w="3599"/>
        <w:gridCol w:w="3103"/>
      </w:tblGrid>
      <w:tr w:rsidR="00001FA0" w14:paraId="384DB38F" w14:textId="77777777" w:rsidTr="00001FA0">
        <w:tc>
          <w:tcPr>
            <w:tcW w:w="2605" w:type="dxa"/>
          </w:tcPr>
          <w:p w14:paraId="701087AF" w14:textId="296BC1A5" w:rsidR="00001FA0" w:rsidRDefault="00001FA0" w:rsidP="00001FA0">
            <w:pPr>
              <w:pStyle w:val="TableCell0"/>
            </w:pPr>
            <w:r>
              <w:t>R2D scheduling information</w:t>
            </w:r>
          </w:p>
        </w:tc>
        <w:tc>
          <w:tcPr>
            <w:tcW w:w="3599" w:type="dxa"/>
          </w:tcPr>
          <w:p w14:paraId="45322861" w14:textId="7CDAA1B9" w:rsidR="00001FA0" w:rsidRDefault="00001FA0" w:rsidP="00001FA0">
            <w:pPr>
              <w:pStyle w:val="TableCell0"/>
            </w:pPr>
            <w:r>
              <w:t>Comments</w:t>
            </w:r>
          </w:p>
        </w:tc>
        <w:tc>
          <w:tcPr>
            <w:tcW w:w="3103" w:type="dxa"/>
          </w:tcPr>
          <w:p w14:paraId="3043E8FB" w14:textId="12859D21" w:rsidR="00001FA0" w:rsidRDefault="00001FA0" w:rsidP="00001FA0">
            <w:pPr>
              <w:pStyle w:val="TableCell0"/>
            </w:pPr>
            <w:r w:rsidRPr="00001FA0">
              <w:t xml:space="preserve">If indicated, then whether </w:t>
            </w:r>
            <w:bookmarkStart w:id="37" w:name="OLE_LINK460"/>
            <w:r w:rsidRPr="00001FA0">
              <w:t>L1 R2D control information</w:t>
            </w:r>
            <w:bookmarkEnd w:id="37"/>
            <w:r w:rsidRPr="00001FA0">
              <w:t xml:space="preserve"> or higher-layer signaled (as R2D data in PRDCH)</w:t>
            </w:r>
          </w:p>
        </w:tc>
      </w:tr>
      <w:tr w:rsidR="00001FA0" w14:paraId="5D47F523" w14:textId="77777777" w:rsidTr="00001FA0">
        <w:tc>
          <w:tcPr>
            <w:tcW w:w="2605" w:type="dxa"/>
          </w:tcPr>
          <w:p w14:paraId="17EE4EA4" w14:textId="654D37A0" w:rsidR="00001FA0" w:rsidRDefault="00001FA0" w:rsidP="00001FA0">
            <w:pPr>
              <w:pStyle w:val="TableCell0"/>
            </w:pPr>
            <w:r w:rsidRPr="00001FA0">
              <w:t>ID associated with device(s) intended for the reception of R2D</w:t>
            </w:r>
            <w:r>
              <w:t xml:space="preserve"> </w:t>
            </w:r>
          </w:p>
        </w:tc>
        <w:tc>
          <w:tcPr>
            <w:tcW w:w="3599" w:type="dxa"/>
          </w:tcPr>
          <w:p w14:paraId="2C4BAD51" w14:textId="5675A37E" w:rsidR="00001FA0" w:rsidRDefault="00001FA0" w:rsidP="00001FA0">
            <w:pPr>
              <w:pStyle w:val="TableCell0"/>
            </w:pPr>
            <w:r>
              <w:t>Already agreed</w:t>
            </w:r>
          </w:p>
        </w:tc>
        <w:tc>
          <w:tcPr>
            <w:tcW w:w="3103" w:type="dxa"/>
          </w:tcPr>
          <w:p w14:paraId="6E44B7B1" w14:textId="7C84AA47" w:rsidR="00001FA0" w:rsidRDefault="00001FA0" w:rsidP="00001FA0">
            <w:pPr>
              <w:pStyle w:val="TableCell0"/>
            </w:pPr>
            <w:r w:rsidRPr="00001FA0">
              <w:t>L1 R2D control information</w:t>
            </w:r>
          </w:p>
        </w:tc>
      </w:tr>
      <w:tr w:rsidR="00001FA0" w14:paraId="5F916D91" w14:textId="77777777" w:rsidTr="00001FA0">
        <w:tc>
          <w:tcPr>
            <w:tcW w:w="2605" w:type="dxa"/>
          </w:tcPr>
          <w:p w14:paraId="0CDFB060" w14:textId="3F61C736" w:rsidR="00001FA0" w:rsidRDefault="00001FA0" w:rsidP="00001FA0">
            <w:pPr>
              <w:pStyle w:val="TableCell0"/>
            </w:pPr>
            <w:r>
              <w:t>TDRA</w:t>
            </w:r>
          </w:p>
        </w:tc>
        <w:tc>
          <w:tcPr>
            <w:tcW w:w="3599" w:type="dxa"/>
          </w:tcPr>
          <w:p w14:paraId="7C7E07B2" w14:textId="4F5F44B0" w:rsidR="00001FA0" w:rsidRDefault="00001FA0" w:rsidP="00001FA0">
            <w:pPr>
              <w:pStyle w:val="TableCell0"/>
            </w:pPr>
            <w:bookmarkStart w:id="38" w:name="OLE_LINK462"/>
            <w:r>
              <w:t>With assumption, once a device has started receiving, unclear whether what TDRA provides</w:t>
            </w:r>
            <w:bookmarkEnd w:id="38"/>
          </w:p>
        </w:tc>
        <w:tc>
          <w:tcPr>
            <w:tcW w:w="3103" w:type="dxa"/>
          </w:tcPr>
          <w:p w14:paraId="09FA3A0B" w14:textId="4BBDF822" w:rsidR="00001FA0" w:rsidRDefault="00001FA0" w:rsidP="00001FA0">
            <w:pPr>
              <w:pStyle w:val="TableCell0"/>
            </w:pPr>
            <w:bookmarkStart w:id="39" w:name="OLE_LINK463"/>
            <w:r>
              <w:t>Not support</w:t>
            </w:r>
            <w:bookmarkEnd w:id="39"/>
            <w:r>
              <w:t>ed</w:t>
            </w:r>
          </w:p>
        </w:tc>
      </w:tr>
      <w:tr w:rsidR="00001FA0" w14:paraId="0A46408A" w14:textId="77777777" w:rsidTr="00001FA0">
        <w:tc>
          <w:tcPr>
            <w:tcW w:w="2605" w:type="dxa"/>
          </w:tcPr>
          <w:p w14:paraId="2C943906" w14:textId="25E045DA" w:rsidR="00001FA0" w:rsidRDefault="00001FA0" w:rsidP="00001FA0">
            <w:pPr>
              <w:pStyle w:val="TableCell0"/>
            </w:pPr>
            <w:r>
              <w:t>FDRA</w:t>
            </w:r>
          </w:p>
        </w:tc>
        <w:tc>
          <w:tcPr>
            <w:tcW w:w="3599" w:type="dxa"/>
          </w:tcPr>
          <w:p w14:paraId="4D5C77F1" w14:textId="51D404C7" w:rsidR="00001FA0" w:rsidRDefault="00001FA0" w:rsidP="00001FA0">
            <w:pPr>
              <w:pStyle w:val="TableCell0"/>
            </w:pPr>
            <w:bookmarkStart w:id="40" w:name="OLE_LINK466"/>
            <w:r>
              <w:t>With assumption, once a device has started receiving, unclear whether what FDRA provides</w:t>
            </w:r>
            <w:bookmarkEnd w:id="40"/>
          </w:p>
        </w:tc>
        <w:tc>
          <w:tcPr>
            <w:tcW w:w="3103" w:type="dxa"/>
          </w:tcPr>
          <w:p w14:paraId="6F722D71" w14:textId="5C3D5A88" w:rsidR="00001FA0" w:rsidRDefault="00001FA0" w:rsidP="00001FA0">
            <w:pPr>
              <w:pStyle w:val="TableCell0"/>
            </w:pPr>
            <w:r>
              <w:t>Not supported</w:t>
            </w:r>
          </w:p>
        </w:tc>
      </w:tr>
      <w:tr w:rsidR="00001FA0" w14:paraId="60B0CBC2" w14:textId="77777777" w:rsidTr="00001FA0">
        <w:tc>
          <w:tcPr>
            <w:tcW w:w="2605" w:type="dxa"/>
          </w:tcPr>
          <w:p w14:paraId="4426A49B" w14:textId="1DFB5667" w:rsidR="00001FA0" w:rsidRDefault="00001FA0" w:rsidP="00001FA0">
            <w:pPr>
              <w:pStyle w:val="TableCell0"/>
            </w:pPr>
            <w:r>
              <w:t>MCS/coding rate</w:t>
            </w:r>
          </w:p>
        </w:tc>
        <w:tc>
          <w:tcPr>
            <w:tcW w:w="3599" w:type="dxa"/>
          </w:tcPr>
          <w:p w14:paraId="1985AA2C" w14:textId="0FB0659B" w:rsidR="00001FA0" w:rsidRDefault="00001FA0" w:rsidP="00001FA0">
            <w:pPr>
              <w:pStyle w:val="TableCell0"/>
            </w:pPr>
            <w:r>
              <w:t>No coding is used on the R2D link</w:t>
            </w:r>
          </w:p>
        </w:tc>
        <w:tc>
          <w:tcPr>
            <w:tcW w:w="3103" w:type="dxa"/>
          </w:tcPr>
          <w:p w14:paraId="37DE27FC" w14:textId="420CC11F" w:rsidR="00001FA0" w:rsidRDefault="00001FA0" w:rsidP="00001FA0">
            <w:pPr>
              <w:pStyle w:val="TableCell0"/>
            </w:pPr>
            <w:bookmarkStart w:id="41" w:name="OLE_LINK465"/>
            <w:r>
              <w:t>Not supported</w:t>
            </w:r>
            <w:bookmarkEnd w:id="41"/>
          </w:p>
        </w:tc>
      </w:tr>
      <w:tr w:rsidR="00001FA0" w14:paraId="617357DE" w14:textId="77777777" w:rsidTr="00001FA0">
        <w:tc>
          <w:tcPr>
            <w:tcW w:w="2605" w:type="dxa"/>
          </w:tcPr>
          <w:p w14:paraId="7985A9D0" w14:textId="3371910E" w:rsidR="00001FA0" w:rsidRDefault="00001FA0" w:rsidP="00001FA0">
            <w:pPr>
              <w:pStyle w:val="TableCell0"/>
            </w:pPr>
            <w:r>
              <w:t>TBS</w:t>
            </w:r>
          </w:p>
        </w:tc>
        <w:tc>
          <w:tcPr>
            <w:tcW w:w="3599" w:type="dxa"/>
          </w:tcPr>
          <w:p w14:paraId="17D096B0" w14:textId="601C8236" w:rsidR="00001FA0" w:rsidRDefault="00001FA0" w:rsidP="00001FA0">
            <w:pPr>
              <w:pStyle w:val="TableCell0"/>
            </w:pPr>
            <w:r>
              <w:rPr>
                <w:lang w:eastAsia="zh-CN"/>
              </w:rPr>
              <w:t>FFS. If the R2D delimiter is agreed, message length may not be needed</w:t>
            </w:r>
          </w:p>
        </w:tc>
        <w:tc>
          <w:tcPr>
            <w:tcW w:w="3103" w:type="dxa"/>
          </w:tcPr>
          <w:p w14:paraId="383196CF" w14:textId="77777777" w:rsidR="00001FA0" w:rsidRDefault="00001FA0" w:rsidP="00001FA0">
            <w:pPr>
              <w:pStyle w:val="TableCell0"/>
            </w:pPr>
          </w:p>
        </w:tc>
      </w:tr>
      <w:tr w:rsidR="00001FA0" w14:paraId="66D83D66" w14:textId="77777777" w:rsidTr="00001FA0">
        <w:tc>
          <w:tcPr>
            <w:tcW w:w="2605" w:type="dxa"/>
          </w:tcPr>
          <w:p w14:paraId="20FEC33B" w14:textId="1A1F90B4" w:rsidR="00001FA0" w:rsidRDefault="00001FA0" w:rsidP="00001FA0">
            <w:pPr>
              <w:pStyle w:val="TableCell0"/>
            </w:pPr>
            <w:r>
              <w:t>Chip duration</w:t>
            </w:r>
          </w:p>
        </w:tc>
        <w:tc>
          <w:tcPr>
            <w:tcW w:w="3599" w:type="dxa"/>
          </w:tcPr>
          <w:p w14:paraId="68947144" w14:textId="675580DC" w:rsidR="00001FA0" w:rsidRDefault="00001FA0" w:rsidP="00001FA0">
            <w:pPr>
              <w:pStyle w:val="TableCell0"/>
            </w:pPr>
            <w:r>
              <w:t>Timing acquisition signal can provide chip duration</w:t>
            </w:r>
          </w:p>
        </w:tc>
        <w:tc>
          <w:tcPr>
            <w:tcW w:w="3103" w:type="dxa"/>
          </w:tcPr>
          <w:p w14:paraId="21CA3ECF" w14:textId="0DB25464" w:rsidR="00001FA0" w:rsidRDefault="00001FA0" w:rsidP="00001FA0">
            <w:pPr>
              <w:pStyle w:val="TableCell0"/>
            </w:pPr>
            <w:r>
              <w:t>Not supported</w:t>
            </w:r>
          </w:p>
        </w:tc>
      </w:tr>
      <w:tr w:rsidR="00001FA0" w14:paraId="2FE5E4AA" w14:textId="77777777" w:rsidTr="00001FA0">
        <w:tc>
          <w:tcPr>
            <w:tcW w:w="2605" w:type="dxa"/>
          </w:tcPr>
          <w:p w14:paraId="196095C2" w14:textId="33025059" w:rsidR="00001FA0" w:rsidRDefault="00001FA0" w:rsidP="00001FA0">
            <w:pPr>
              <w:pStyle w:val="TableCell0"/>
            </w:pPr>
            <w:r>
              <w:t>Repetitions</w:t>
            </w:r>
          </w:p>
        </w:tc>
        <w:tc>
          <w:tcPr>
            <w:tcW w:w="3599" w:type="dxa"/>
          </w:tcPr>
          <w:p w14:paraId="295DF484" w14:textId="53A0B6E4" w:rsidR="00001FA0" w:rsidRDefault="00001FA0" w:rsidP="00001FA0">
            <w:pPr>
              <w:pStyle w:val="TableCell0"/>
            </w:pPr>
            <w:r>
              <w:t>Hard decision decoding may be used (may not improve performance)</w:t>
            </w:r>
          </w:p>
        </w:tc>
        <w:tc>
          <w:tcPr>
            <w:tcW w:w="3103" w:type="dxa"/>
          </w:tcPr>
          <w:p w14:paraId="147A38E8" w14:textId="0F3B6BD4" w:rsidR="00001FA0" w:rsidRDefault="00001FA0" w:rsidP="00001FA0">
            <w:pPr>
              <w:pStyle w:val="TableCell0"/>
            </w:pPr>
            <w:r>
              <w:t>Not supported</w:t>
            </w:r>
          </w:p>
        </w:tc>
      </w:tr>
      <w:tr w:rsidR="00001FA0" w14:paraId="5DF8C97D" w14:textId="77777777" w:rsidTr="00001FA0">
        <w:tc>
          <w:tcPr>
            <w:tcW w:w="2605" w:type="dxa"/>
          </w:tcPr>
          <w:p w14:paraId="5A1C6EDB" w14:textId="6B858E4A" w:rsidR="00001FA0" w:rsidRDefault="00001FA0" w:rsidP="00001FA0">
            <w:pPr>
              <w:pStyle w:val="TableCell0"/>
            </w:pPr>
            <w:r>
              <w:t>Device type</w:t>
            </w:r>
          </w:p>
        </w:tc>
        <w:tc>
          <w:tcPr>
            <w:tcW w:w="3599" w:type="dxa"/>
          </w:tcPr>
          <w:p w14:paraId="0FD5A05A" w14:textId="52A8C08C" w:rsidR="00001FA0" w:rsidRDefault="00001FA0" w:rsidP="00001FA0">
            <w:pPr>
              <w:pStyle w:val="TableCell0"/>
            </w:pPr>
            <w:r>
              <w:t>May be related to “ID”</w:t>
            </w:r>
          </w:p>
        </w:tc>
        <w:tc>
          <w:tcPr>
            <w:tcW w:w="3103" w:type="dxa"/>
          </w:tcPr>
          <w:p w14:paraId="1175598A" w14:textId="77777777" w:rsidR="00001FA0" w:rsidRDefault="00001FA0" w:rsidP="00001FA0">
            <w:pPr>
              <w:pStyle w:val="TableCell0"/>
            </w:pPr>
          </w:p>
        </w:tc>
      </w:tr>
      <w:tr w:rsidR="00001FA0" w14:paraId="6524D028" w14:textId="77777777" w:rsidTr="00001FA0">
        <w:tc>
          <w:tcPr>
            <w:tcW w:w="2605" w:type="dxa"/>
          </w:tcPr>
          <w:p w14:paraId="090035BA" w14:textId="17722D0F" w:rsidR="00001FA0" w:rsidRDefault="00001FA0" w:rsidP="00001FA0">
            <w:pPr>
              <w:pStyle w:val="TableCell0"/>
            </w:pPr>
            <w:r>
              <w:t>Device availability</w:t>
            </w:r>
          </w:p>
        </w:tc>
        <w:tc>
          <w:tcPr>
            <w:tcW w:w="3599" w:type="dxa"/>
          </w:tcPr>
          <w:p w14:paraId="6819DC5C" w14:textId="4FBF7918" w:rsidR="00001FA0" w:rsidRDefault="00001FA0" w:rsidP="00001FA0">
            <w:pPr>
              <w:pStyle w:val="TableCell0"/>
            </w:pPr>
            <w:r>
              <w:t xml:space="preserve">Indicates when a device not intended as recipient can expect </w:t>
            </w:r>
            <w:r w:rsidR="001F09B1">
              <w:t xml:space="preserve">the </w:t>
            </w:r>
            <w:r>
              <w:t>next PRDCH</w:t>
            </w:r>
            <w:r w:rsidR="001F09B1">
              <w:t xml:space="preserve"> that it may have to process</w:t>
            </w:r>
          </w:p>
        </w:tc>
        <w:tc>
          <w:tcPr>
            <w:tcW w:w="3103" w:type="dxa"/>
          </w:tcPr>
          <w:p w14:paraId="4327B3AD" w14:textId="277AEF78" w:rsidR="00001FA0" w:rsidRDefault="00001FA0" w:rsidP="00001FA0">
            <w:pPr>
              <w:pStyle w:val="TableCell0"/>
            </w:pPr>
            <w:r>
              <w:t>L1 R2D control information</w:t>
            </w:r>
          </w:p>
        </w:tc>
      </w:tr>
      <w:tr w:rsidR="00001FA0" w14:paraId="3DAF0A82" w14:textId="77777777" w:rsidTr="00001FA0">
        <w:tc>
          <w:tcPr>
            <w:tcW w:w="2605" w:type="dxa"/>
          </w:tcPr>
          <w:p w14:paraId="3ED348B5" w14:textId="719AF653" w:rsidR="00001FA0" w:rsidRDefault="00001FA0" w:rsidP="00001FA0">
            <w:pPr>
              <w:pStyle w:val="TableCell0"/>
            </w:pPr>
            <w:r>
              <w:t>Command / Message type</w:t>
            </w:r>
          </w:p>
        </w:tc>
        <w:tc>
          <w:tcPr>
            <w:tcW w:w="3599" w:type="dxa"/>
          </w:tcPr>
          <w:p w14:paraId="4A9911A2" w14:textId="7A205FAF" w:rsidR="00001FA0" w:rsidRDefault="00001FA0" w:rsidP="00001FA0">
            <w:pPr>
              <w:pStyle w:val="TableCell0"/>
            </w:pPr>
            <w:r>
              <w:t>Intended operation for device – while it should be present, it should higher layer signaled</w:t>
            </w:r>
          </w:p>
        </w:tc>
        <w:tc>
          <w:tcPr>
            <w:tcW w:w="3103" w:type="dxa"/>
          </w:tcPr>
          <w:p w14:paraId="6D46516F" w14:textId="7693E298" w:rsidR="00001FA0" w:rsidRDefault="00001FA0" w:rsidP="00001FA0">
            <w:pPr>
              <w:pStyle w:val="TableCell0"/>
            </w:pPr>
            <w:r>
              <w:t>Higher layer signaled</w:t>
            </w:r>
          </w:p>
        </w:tc>
      </w:tr>
    </w:tbl>
    <w:p w14:paraId="114378A9" w14:textId="1392944C" w:rsidR="00001FA0" w:rsidRDefault="00001FA0" w:rsidP="00AE1B53"/>
    <w:p w14:paraId="3FE7156C" w14:textId="40173EF4" w:rsidR="00001FA0" w:rsidRDefault="00001FA0" w:rsidP="00001FA0">
      <w:pPr>
        <w:rPr>
          <w:b/>
          <w:bCs/>
          <w:i/>
          <w:iCs/>
        </w:rPr>
      </w:pPr>
      <w:bookmarkStart w:id="42" w:name="OLE_LINK44"/>
      <w:bookmarkStart w:id="43" w:name="OLE_LINK57"/>
      <w:r w:rsidRPr="005F003D">
        <w:rPr>
          <w:b/>
          <w:bCs/>
          <w:i/>
          <w:iCs/>
        </w:rPr>
        <w:t xml:space="preserve">Proposal </w:t>
      </w:r>
      <w:r w:rsidR="002C58CD">
        <w:rPr>
          <w:b/>
          <w:bCs/>
          <w:i/>
          <w:iCs/>
        </w:rPr>
        <w:t>4</w:t>
      </w:r>
      <w:r>
        <w:rPr>
          <w:b/>
          <w:bCs/>
          <w:i/>
          <w:iCs/>
        </w:rPr>
        <w:t>:</w:t>
      </w:r>
      <w:r w:rsidRPr="005F003D">
        <w:rPr>
          <w:b/>
          <w:bCs/>
          <w:i/>
          <w:iCs/>
        </w:rPr>
        <w:t xml:space="preserve"> </w:t>
      </w:r>
      <w:r>
        <w:rPr>
          <w:b/>
          <w:bCs/>
          <w:i/>
          <w:iCs/>
        </w:rPr>
        <w:t>Update the agreement “</w:t>
      </w:r>
      <w:r w:rsidRPr="00001FA0">
        <w:rPr>
          <w:b/>
          <w:bCs/>
          <w:i/>
          <w:iCs/>
        </w:rPr>
        <w:t>For R2D reception, the following information potentially can be explicitly/implicitly indicated to the device via PRDCH</w:t>
      </w:r>
      <w:r>
        <w:rPr>
          <w:b/>
          <w:bCs/>
          <w:i/>
          <w:iCs/>
        </w:rPr>
        <w:t xml:space="preserve">” to include </w:t>
      </w:r>
      <w:r w:rsidR="001F09B1">
        <w:rPr>
          <w:b/>
          <w:bCs/>
          <w:i/>
          <w:iCs/>
        </w:rPr>
        <w:t xml:space="preserve">a </w:t>
      </w:r>
      <w:r>
        <w:rPr>
          <w:b/>
          <w:bCs/>
          <w:i/>
          <w:iCs/>
        </w:rPr>
        <w:t>field related to device availability.</w:t>
      </w:r>
    </w:p>
    <w:p w14:paraId="386EA331" w14:textId="2EEF973F" w:rsidR="00234BDE" w:rsidRDefault="00234BDE" w:rsidP="00CF2481">
      <w:pPr>
        <w:rPr>
          <w:lang w:eastAsia="zh-CN"/>
        </w:rPr>
      </w:pPr>
      <w:bookmarkStart w:id="44" w:name="OLE_LINK35"/>
      <w:bookmarkEnd w:id="42"/>
      <w:bookmarkEnd w:id="43"/>
    </w:p>
    <w:p w14:paraId="27B9E293" w14:textId="2C7EC785" w:rsidR="004F6F79" w:rsidRDefault="004F6F79" w:rsidP="004F6F79">
      <w:pPr>
        <w:pStyle w:val="Heading2"/>
        <w:rPr>
          <w:lang w:eastAsia="zh-CN"/>
        </w:rPr>
      </w:pPr>
      <w:bookmarkStart w:id="45" w:name="OLE_LINK13"/>
      <w:bookmarkEnd w:id="44"/>
      <w:r>
        <w:rPr>
          <w:lang w:eastAsia="zh-CN"/>
        </w:rPr>
        <w:t>PDRCH</w:t>
      </w:r>
    </w:p>
    <w:bookmarkEnd w:id="45"/>
    <w:p w14:paraId="4A39BC87" w14:textId="52597175" w:rsidR="00B30608" w:rsidRDefault="00A23543" w:rsidP="00B30608">
      <w:pPr>
        <w:rPr>
          <w:lang w:eastAsia="zh-CN"/>
        </w:rPr>
      </w:pPr>
      <w:r>
        <w:rPr>
          <w:lang w:eastAsia="zh-CN"/>
        </w:rPr>
        <w:t xml:space="preserve">For </w:t>
      </w:r>
      <w:r w:rsidR="00455B87">
        <w:rPr>
          <w:lang w:eastAsia="zh-CN"/>
        </w:rPr>
        <w:t>RAN1#</w:t>
      </w:r>
      <w:r>
        <w:rPr>
          <w:lang w:eastAsia="zh-CN"/>
        </w:rPr>
        <w:t>118</w:t>
      </w:r>
      <w:r w:rsidR="00611BF5">
        <w:rPr>
          <w:lang w:eastAsia="zh-CN"/>
        </w:rPr>
        <w:t>bis</w:t>
      </w:r>
      <w:r w:rsidR="00455B87">
        <w:rPr>
          <w:lang w:eastAsia="zh-CN"/>
        </w:rPr>
        <w:t>, the feature lead</w:t>
      </w:r>
      <w:r>
        <w:rPr>
          <w:lang w:eastAsia="zh-CN"/>
        </w:rPr>
        <w:t xml:space="preserve"> requested some</w:t>
      </w:r>
      <w:r w:rsidR="00455B87">
        <w:rPr>
          <w:lang w:eastAsia="zh-CN"/>
        </w:rPr>
        <w:t xml:space="preserve"> discussion</w:t>
      </w:r>
      <w:r>
        <w:rPr>
          <w:lang w:eastAsia="zh-CN"/>
        </w:rPr>
        <w:t xml:space="preserve"> on </w:t>
      </w:r>
      <w:r>
        <w:rPr>
          <w:lang w:eastAsia="zh-CN"/>
        </w:rPr>
        <w:fldChar w:fldCharType="begin"/>
      </w:r>
      <w:r>
        <w:rPr>
          <w:lang w:eastAsia="zh-CN"/>
        </w:rPr>
        <w:instrText xml:space="preserve"> REF _Ref165025539 \r \h </w:instrText>
      </w:r>
      <w:r>
        <w:rPr>
          <w:lang w:eastAsia="zh-CN"/>
        </w:rPr>
      </w:r>
      <w:r>
        <w:rPr>
          <w:lang w:eastAsia="zh-CN"/>
        </w:rPr>
        <w:fldChar w:fldCharType="separate"/>
      </w:r>
      <w:r w:rsidR="00BE4D80">
        <w:rPr>
          <w:lang w:eastAsia="zh-CN"/>
        </w:rPr>
        <w:t>[2]</w:t>
      </w:r>
      <w:r>
        <w:rPr>
          <w:lang w:eastAsia="zh-CN"/>
        </w:rPr>
        <w:fldChar w:fldCharType="end"/>
      </w:r>
      <w:r w:rsidR="00455B87">
        <w:rPr>
          <w:lang w:eastAsia="zh-CN"/>
        </w:rPr>
        <w:t>.</w:t>
      </w:r>
    </w:p>
    <w:tbl>
      <w:tblPr>
        <w:tblStyle w:val="TableGrid"/>
        <w:tblW w:w="0" w:type="auto"/>
        <w:tblLook w:val="04A0" w:firstRow="1" w:lastRow="0" w:firstColumn="1" w:lastColumn="0" w:noHBand="0" w:noVBand="1"/>
      </w:tblPr>
      <w:tblGrid>
        <w:gridCol w:w="9307"/>
      </w:tblGrid>
      <w:tr w:rsidR="00455B87" w14:paraId="65D28202" w14:textId="77777777" w:rsidTr="00455B87">
        <w:tc>
          <w:tcPr>
            <w:tcW w:w="9307" w:type="dxa"/>
          </w:tcPr>
          <w:p w14:paraId="52482D1D" w14:textId="77777777" w:rsidR="00001FA0" w:rsidRDefault="00001FA0" w:rsidP="00001FA0">
            <w:pPr>
              <w:pStyle w:val="TableCell0"/>
              <w:ind w:left="720" w:hanging="360"/>
              <w:rPr>
                <w:lang w:eastAsia="zh-CN"/>
              </w:rPr>
            </w:pPr>
            <w:r>
              <w:rPr>
                <w:lang w:eastAsia="zh-CN"/>
              </w:rPr>
              <w:t>1)</w:t>
            </w:r>
            <w:r>
              <w:rPr>
                <w:lang w:eastAsia="zh-CN"/>
              </w:rPr>
              <w:tab/>
              <w:t>High-Priority: Remaining design details for preamble part including (at least based on agreed functionalities for study)</w:t>
            </w:r>
          </w:p>
          <w:p w14:paraId="35F79A83" w14:textId="77777777" w:rsidR="00001FA0" w:rsidRDefault="00001FA0" w:rsidP="00001FA0">
            <w:pPr>
              <w:pStyle w:val="TableCell0"/>
              <w:ind w:left="1080" w:hanging="360"/>
              <w:rPr>
                <w:lang w:eastAsia="zh-CN"/>
              </w:rPr>
            </w:pPr>
            <w:r>
              <w:rPr>
                <w:lang w:eastAsia="zh-CN"/>
              </w:rPr>
              <w:t>a.</w:t>
            </w:r>
            <w:r>
              <w:rPr>
                <w:lang w:eastAsia="zh-CN"/>
              </w:rPr>
              <w:tab/>
              <w:t>sequence/pattern</w:t>
            </w:r>
          </w:p>
          <w:p w14:paraId="76EF596C" w14:textId="77777777" w:rsidR="00001FA0" w:rsidRDefault="00001FA0" w:rsidP="00001FA0">
            <w:pPr>
              <w:pStyle w:val="TableCell0"/>
              <w:ind w:left="1080" w:hanging="360"/>
              <w:rPr>
                <w:lang w:eastAsia="zh-CN"/>
              </w:rPr>
            </w:pPr>
            <w:r>
              <w:rPr>
                <w:lang w:eastAsia="zh-CN"/>
              </w:rPr>
              <w:t>b.</w:t>
            </w:r>
            <w:r>
              <w:rPr>
                <w:lang w:eastAsia="zh-CN"/>
              </w:rPr>
              <w:tab/>
              <w:t>Length</w:t>
            </w:r>
          </w:p>
          <w:p w14:paraId="57466929" w14:textId="77777777" w:rsidR="00001FA0" w:rsidRDefault="00001FA0" w:rsidP="00001FA0">
            <w:pPr>
              <w:pStyle w:val="TableCell0"/>
              <w:ind w:left="1080" w:hanging="360"/>
              <w:rPr>
                <w:lang w:eastAsia="zh-CN"/>
              </w:rPr>
            </w:pPr>
            <w:r>
              <w:rPr>
                <w:lang w:eastAsia="zh-CN"/>
              </w:rPr>
              <w:t>c.</w:t>
            </w:r>
            <w:r>
              <w:rPr>
                <w:lang w:eastAsia="zh-CN"/>
              </w:rPr>
              <w:tab/>
              <w:t>additional functionalities if any</w:t>
            </w:r>
          </w:p>
          <w:p w14:paraId="433D3D82" w14:textId="77777777" w:rsidR="00001FA0" w:rsidRDefault="00001FA0" w:rsidP="00001FA0">
            <w:pPr>
              <w:pStyle w:val="TableCell0"/>
              <w:ind w:left="720" w:hanging="360"/>
              <w:rPr>
                <w:lang w:eastAsia="zh-CN"/>
              </w:rPr>
            </w:pPr>
            <w:r>
              <w:rPr>
                <w:lang w:eastAsia="zh-CN"/>
              </w:rPr>
              <w:t>2)</w:t>
            </w:r>
            <w:r>
              <w:rPr>
                <w:lang w:eastAsia="zh-CN"/>
              </w:rPr>
              <w:tab/>
              <w:t xml:space="preserve">High-Priority: </w:t>
            </w:r>
            <w:bookmarkStart w:id="46" w:name="OLE_LINK474"/>
            <w:r>
              <w:rPr>
                <w:lang w:eastAsia="zh-CN"/>
              </w:rPr>
              <w:t>PDRCH generation</w:t>
            </w:r>
            <w:bookmarkEnd w:id="46"/>
            <w:r>
              <w:rPr>
                <w:lang w:eastAsia="zh-CN"/>
              </w:rPr>
              <w:t xml:space="preserve"> considering additional agreements under agenda 9.4.2.1</w:t>
            </w:r>
          </w:p>
          <w:p w14:paraId="1F6D887C" w14:textId="77777777" w:rsidR="00001FA0" w:rsidRDefault="00001FA0" w:rsidP="00001FA0">
            <w:pPr>
              <w:pStyle w:val="TableCell0"/>
              <w:ind w:left="720" w:hanging="360"/>
              <w:rPr>
                <w:lang w:eastAsia="zh-CN"/>
              </w:rPr>
            </w:pPr>
            <w:r>
              <w:rPr>
                <w:lang w:eastAsia="zh-CN"/>
              </w:rPr>
              <w:t>3)</w:t>
            </w:r>
            <w:r>
              <w:rPr>
                <w:lang w:eastAsia="zh-CN"/>
              </w:rPr>
              <w:tab/>
              <w:t>High-Priority: Consideration on Msg1 design and whether/how it is carried by PDRCH or not</w:t>
            </w:r>
          </w:p>
          <w:p w14:paraId="5D6AD0A0" w14:textId="5E9685DC" w:rsidR="00455B87" w:rsidRDefault="00455B87" w:rsidP="00887BA4">
            <w:pPr>
              <w:pStyle w:val="TableCell0"/>
              <w:rPr>
                <w:lang w:eastAsia="zh-CN"/>
              </w:rPr>
            </w:pPr>
          </w:p>
        </w:tc>
      </w:tr>
    </w:tbl>
    <w:p w14:paraId="1EA7873E" w14:textId="77777777" w:rsidR="003D03A2" w:rsidRPr="00001FA0" w:rsidRDefault="003D03A2" w:rsidP="00001FA0">
      <w:pPr>
        <w:rPr>
          <w:lang w:eastAsia="zh-CN"/>
        </w:rPr>
      </w:pPr>
      <w:bookmarkStart w:id="47" w:name="OLE_LINK473"/>
    </w:p>
    <w:p w14:paraId="6A12A66E" w14:textId="11FF8082" w:rsidR="00001FA0" w:rsidRDefault="00001FA0" w:rsidP="00001FA0">
      <w:pPr>
        <w:pStyle w:val="Heading3"/>
        <w:rPr>
          <w:lang w:eastAsia="zh-CN"/>
        </w:rPr>
      </w:pPr>
      <w:bookmarkStart w:id="48" w:name="OLE_LINK476"/>
      <w:bookmarkEnd w:id="47"/>
      <w:r w:rsidRPr="00001FA0">
        <w:rPr>
          <w:lang w:eastAsia="zh-CN"/>
        </w:rPr>
        <w:t>PDRCH generation</w:t>
      </w:r>
    </w:p>
    <w:bookmarkEnd w:id="48"/>
    <w:p w14:paraId="31DEFB63" w14:textId="4ED1F116" w:rsidR="000B5933" w:rsidRDefault="000B5933" w:rsidP="000B5933">
      <w:pPr>
        <w:rPr>
          <w:lang w:eastAsia="zh-CN"/>
        </w:rPr>
      </w:pPr>
      <w:r>
        <w:rPr>
          <w:lang w:eastAsia="zh-CN"/>
        </w:rPr>
        <w:t>A RAN1#117 agreement for the PDRCH is presented below.</w:t>
      </w:r>
      <w:r w:rsidR="00001FA0" w:rsidRPr="00001FA0">
        <w:rPr>
          <w:lang w:eastAsia="zh-CN"/>
        </w:rPr>
        <w:t xml:space="preserve"> </w:t>
      </w:r>
      <w:r w:rsidR="00001FA0">
        <w:rPr>
          <w:lang w:eastAsia="zh-CN"/>
        </w:rPr>
        <w:t xml:space="preserve">In addition, an agreement shows that </w:t>
      </w:r>
      <w:r w:rsidR="00001FA0" w:rsidRPr="004C6E72">
        <w:rPr>
          <w:lang w:eastAsia="zh-CN"/>
        </w:rPr>
        <w:t>L1 D2R control information</w:t>
      </w:r>
      <w:r w:rsidR="00001FA0">
        <w:rPr>
          <w:lang w:eastAsia="zh-CN"/>
        </w:rPr>
        <w:t xml:space="preserve"> does not consider CSI or SR</w:t>
      </w:r>
    </w:p>
    <w:tbl>
      <w:tblPr>
        <w:tblStyle w:val="TableGrid"/>
        <w:tblW w:w="0" w:type="auto"/>
        <w:tblLook w:val="04A0" w:firstRow="1" w:lastRow="0" w:firstColumn="1" w:lastColumn="0" w:noHBand="0" w:noVBand="1"/>
      </w:tblPr>
      <w:tblGrid>
        <w:gridCol w:w="9307"/>
      </w:tblGrid>
      <w:tr w:rsidR="000B5933" w14:paraId="5EC83F6F" w14:textId="77777777" w:rsidTr="008C30CD">
        <w:tc>
          <w:tcPr>
            <w:tcW w:w="9307" w:type="dxa"/>
          </w:tcPr>
          <w:p w14:paraId="525EC062" w14:textId="77777777" w:rsidR="000B5933" w:rsidRPr="00860CE1" w:rsidRDefault="000B5933" w:rsidP="008C30CD">
            <w:pPr>
              <w:pStyle w:val="TableCell0"/>
              <w:rPr>
                <w:sz w:val="18"/>
                <w:szCs w:val="18"/>
              </w:rPr>
            </w:pPr>
            <w:bookmarkStart w:id="49" w:name="OLE_LINK37"/>
            <w:r w:rsidRPr="00860CE1">
              <w:rPr>
                <w:sz w:val="18"/>
                <w:szCs w:val="18"/>
                <w:highlight w:val="green"/>
              </w:rPr>
              <w:t>Agreement</w:t>
            </w:r>
          </w:p>
          <w:p w14:paraId="18074B04" w14:textId="77777777" w:rsidR="000B5933" w:rsidRPr="00201D3B" w:rsidRDefault="000B5933" w:rsidP="008C30CD">
            <w:pPr>
              <w:pStyle w:val="TableCell0"/>
              <w:rPr>
                <w:sz w:val="18"/>
                <w:szCs w:val="18"/>
              </w:rPr>
            </w:pPr>
            <w:r w:rsidRPr="00201D3B">
              <w:rPr>
                <w:sz w:val="18"/>
                <w:szCs w:val="18"/>
              </w:rPr>
              <w:t>For D2R</w:t>
            </w:r>
          </w:p>
          <w:p w14:paraId="6AD5A301" w14:textId="77777777" w:rsidR="000B5933" w:rsidRPr="00860CE1" w:rsidRDefault="000B5933" w:rsidP="000B5933">
            <w:pPr>
              <w:pStyle w:val="TableCell0"/>
              <w:numPr>
                <w:ilvl w:val="0"/>
                <w:numId w:val="29"/>
              </w:numPr>
              <w:rPr>
                <w:sz w:val="18"/>
                <w:szCs w:val="18"/>
              </w:rPr>
            </w:pPr>
            <w:r w:rsidRPr="00860CE1">
              <w:rPr>
                <w:sz w:val="18"/>
                <w:szCs w:val="18"/>
              </w:rPr>
              <w:t>PDRCH carries any higher-layer payload</w:t>
            </w:r>
          </w:p>
          <w:p w14:paraId="20DB534D" w14:textId="77777777" w:rsidR="000B5933" w:rsidRPr="00860CE1" w:rsidRDefault="000B5933" w:rsidP="000B5933">
            <w:pPr>
              <w:pStyle w:val="TableCell0"/>
              <w:numPr>
                <w:ilvl w:val="0"/>
                <w:numId w:val="29"/>
              </w:numPr>
              <w:rPr>
                <w:sz w:val="18"/>
                <w:szCs w:val="18"/>
              </w:rPr>
            </w:pPr>
            <w:r w:rsidRPr="00860CE1">
              <w:rPr>
                <w:sz w:val="18"/>
                <w:szCs w:val="18"/>
              </w:rPr>
              <w:t>PDRCH carries L1 D2R control information (if defined)</w:t>
            </w:r>
          </w:p>
          <w:p w14:paraId="19178738" w14:textId="77777777" w:rsidR="000B5933" w:rsidRPr="00860CE1" w:rsidRDefault="000B5933" w:rsidP="000B5933">
            <w:pPr>
              <w:pStyle w:val="TableCell0"/>
              <w:numPr>
                <w:ilvl w:val="0"/>
                <w:numId w:val="29"/>
              </w:numPr>
              <w:rPr>
                <w:sz w:val="18"/>
                <w:szCs w:val="18"/>
              </w:rPr>
            </w:pPr>
            <w:r w:rsidRPr="00860CE1">
              <w:rPr>
                <w:sz w:val="18"/>
                <w:szCs w:val="18"/>
              </w:rPr>
              <w:t>Note: PDRCH carries the response agreed at RAN1#116</w:t>
            </w:r>
          </w:p>
          <w:p w14:paraId="089B8C6A" w14:textId="77777777" w:rsidR="000B5933" w:rsidRDefault="000B5933" w:rsidP="008C30CD">
            <w:pPr>
              <w:pStyle w:val="TableCell0"/>
              <w:rPr>
                <w:sz w:val="18"/>
                <w:szCs w:val="18"/>
              </w:rPr>
            </w:pPr>
          </w:p>
          <w:p w14:paraId="04DD6FF0" w14:textId="77777777" w:rsidR="00001FA0" w:rsidRPr="00860CE1" w:rsidRDefault="00001FA0" w:rsidP="00001FA0">
            <w:pPr>
              <w:pStyle w:val="TableCell0"/>
              <w:rPr>
                <w:sz w:val="18"/>
                <w:szCs w:val="18"/>
              </w:rPr>
            </w:pPr>
            <w:r w:rsidRPr="00860CE1">
              <w:rPr>
                <w:sz w:val="18"/>
                <w:szCs w:val="18"/>
                <w:highlight w:val="green"/>
              </w:rPr>
              <w:t>Agreement</w:t>
            </w:r>
          </w:p>
          <w:p w14:paraId="3E1BF81E" w14:textId="77777777" w:rsidR="00001FA0" w:rsidRPr="00201D3B" w:rsidRDefault="00001FA0" w:rsidP="00001FA0">
            <w:pPr>
              <w:pStyle w:val="TableCell0"/>
              <w:rPr>
                <w:sz w:val="18"/>
                <w:szCs w:val="18"/>
              </w:rPr>
            </w:pPr>
            <w:bookmarkStart w:id="50" w:name="OLE_LINK38"/>
            <w:bookmarkStart w:id="51" w:name="OLE_LINK174"/>
            <w:r w:rsidRPr="00201D3B">
              <w:rPr>
                <w:sz w:val="18"/>
                <w:szCs w:val="18"/>
              </w:rPr>
              <w:t>For L1 D2R control information</w:t>
            </w:r>
            <w:bookmarkEnd w:id="50"/>
            <w:r w:rsidRPr="00201D3B">
              <w:rPr>
                <w:sz w:val="18"/>
                <w:szCs w:val="18"/>
              </w:rPr>
              <w:t xml:space="preserve"> (if defined), the following are not considered for further study:</w:t>
            </w:r>
          </w:p>
          <w:p w14:paraId="520A7E00" w14:textId="77777777" w:rsidR="00001FA0" w:rsidRPr="00860CE1" w:rsidRDefault="00001FA0" w:rsidP="00001FA0">
            <w:pPr>
              <w:pStyle w:val="TableCell0"/>
              <w:widowControl/>
              <w:numPr>
                <w:ilvl w:val="0"/>
                <w:numId w:val="42"/>
              </w:numPr>
              <w:rPr>
                <w:sz w:val="18"/>
                <w:szCs w:val="18"/>
              </w:rPr>
            </w:pPr>
            <w:r w:rsidRPr="00860CE1">
              <w:rPr>
                <w:sz w:val="18"/>
                <w:szCs w:val="18"/>
              </w:rPr>
              <w:t>CSI feedback</w:t>
            </w:r>
          </w:p>
          <w:p w14:paraId="77909D70" w14:textId="77777777" w:rsidR="00001FA0" w:rsidRPr="00860CE1" w:rsidRDefault="00001FA0" w:rsidP="00001FA0">
            <w:pPr>
              <w:pStyle w:val="TableCell0"/>
              <w:widowControl/>
              <w:numPr>
                <w:ilvl w:val="0"/>
                <w:numId w:val="42"/>
              </w:numPr>
              <w:rPr>
                <w:sz w:val="18"/>
                <w:szCs w:val="18"/>
              </w:rPr>
            </w:pPr>
            <w:r w:rsidRPr="00860CE1">
              <w:rPr>
                <w:sz w:val="18"/>
                <w:szCs w:val="18"/>
              </w:rPr>
              <w:t>Autonomous SR</w:t>
            </w:r>
          </w:p>
          <w:p w14:paraId="36AB2571" w14:textId="01F4D0EB" w:rsidR="00001FA0" w:rsidRPr="00827205" w:rsidRDefault="00001FA0" w:rsidP="00001FA0">
            <w:pPr>
              <w:pStyle w:val="TableCell0"/>
              <w:widowControl/>
              <w:numPr>
                <w:ilvl w:val="0"/>
                <w:numId w:val="42"/>
              </w:numPr>
              <w:rPr>
                <w:sz w:val="18"/>
                <w:szCs w:val="18"/>
              </w:rPr>
            </w:pPr>
            <w:r w:rsidRPr="00860CE1">
              <w:rPr>
                <w:sz w:val="18"/>
                <w:szCs w:val="18"/>
              </w:rPr>
              <w:t>FFS: Whether any other L1 D2R control information is needed or not</w:t>
            </w:r>
            <w:bookmarkEnd w:id="51"/>
          </w:p>
        </w:tc>
      </w:tr>
      <w:bookmarkEnd w:id="49"/>
    </w:tbl>
    <w:p w14:paraId="5B67B1CD" w14:textId="77777777" w:rsidR="00001FA0" w:rsidRDefault="00001FA0" w:rsidP="00B30608">
      <w:pPr>
        <w:rPr>
          <w:lang w:eastAsia="zh-CN"/>
        </w:rPr>
      </w:pPr>
    </w:p>
    <w:p w14:paraId="5745751C" w14:textId="6CEAFAE3" w:rsidR="008047C3" w:rsidRDefault="00092144" w:rsidP="00827205">
      <w:pPr>
        <w:rPr>
          <w:lang w:eastAsia="zh-CN"/>
        </w:rPr>
      </w:pPr>
      <w:bookmarkStart w:id="52" w:name="OLE_LINK475"/>
      <w:r>
        <w:rPr>
          <w:lang w:eastAsia="zh-CN"/>
        </w:rPr>
        <w:t>Regarding the FFS</w:t>
      </w:r>
      <w:r w:rsidR="00EF7EAC">
        <w:rPr>
          <w:lang w:eastAsia="zh-CN"/>
        </w:rPr>
        <w:t xml:space="preserve"> in the agreement</w:t>
      </w:r>
      <w:r>
        <w:rPr>
          <w:lang w:eastAsia="zh-CN"/>
        </w:rPr>
        <w:t xml:space="preserve">, we do not see a </w:t>
      </w:r>
      <w:r w:rsidR="008047C3">
        <w:rPr>
          <w:lang w:eastAsia="zh-CN"/>
        </w:rPr>
        <w:t xml:space="preserve">need for </w:t>
      </w:r>
      <w:r w:rsidR="00EF7EAC">
        <w:rPr>
          <w:lang w:eastAsia="zh-CN"/>
        </w:rPr>
        <w:t xml:space="preserve">L1 D2R </w:t>
      </w:r>
      <w:r w:rsidR="008047C3">
        <w:rPr>
          <w:lang w:eastAsia="zh-CN"/>
        </w:rPr>
        <w:t xml:space="preserve">control information. Several companies proposed providing an upper layer message acknowledgement in the L1 D2R control information for latency purposes. </w:t>
      </w:r>
      <w:r w:rsidR="00EF7EAC">
        <w:rPr>
          <w:lang w:eastAsia="zh-CN"/>
        </w:rPr>
        <w:t>However, c</w:t>
      </w:r>
      <w:r w:rsidR="008047C3">
        <w:rPr>
          <w:lang w:eastAsia="zh-CN"/>
        </w:rPr>
        <w:t xml:space="preserve">onsidering that the entire PDRCH </w:t>
      </w:r>
      <w:r w:rsidR="00EF7EAC">
        <w:rPr>
          <w:lang w:eastAsia="zh-CN"/>
        </w:rPr>
        <w:t xml:space="preserve">can be </w:t>
      </w:r>
      <w:r w:rsidR="008047C3">
        <w:rPr>
          <w:lang w:eastAsia="zh-CN"/>
        </w:rPr>
        <w:t>encoded and repeated, L1 D2R control information becomes available after decoding. Any latency benefits are small at best while complicating the signaling protocol.</w:t>
      </w:r>
    </w:p>
    <w:p w14:paraId="1D2B950A" w14:textId="5188E7DE" w:rsidR="009C0A34" w:rsidRDefault="008047C3" w:rsidP="008047C3">
      <w:pPr>
        <w:rPr>
          <w:b/>
          <w:bCs/>
          <w:i/>
          <w:iCs/>
          <w:lang w:eastAsia="zh-CN"/>
        </w:rPr>
      </w:pPr>
      <w:bookmarkStart w:id="53" w:name="OLE_LINK61"/>
      <w:r w:rsidRPr="006F3747">
        <w:rPr>
          <w:b/>
          <w:bCs/>
          <w:i/>
          <w:iCs/>
          <w:lang w:eastAsia="zh-CN"/>
        </w:rPr>
        <w:t xml:space="preserve">Proposal </w:t>
      </w:r>
      <w:r w:rsidR="002C58CD">
        <w:rPr>
          <w:b/>
          <w:bCs/>
          <w:i/>
          <w:iCs/>
          <w:lang w:eastAsia="zh-CN"/>
        </w:rPr>
        <w:t>5</w:t>
      </w:r>
      <w:r w:rsidRPr="006F3747">
        <w:rPr>
          <w:b/>
          <w:bCs/>
          <w:i/>
          <w:iCs/>
          <w:lang w:eastAsia="zh-CN"/>
        </w:rPr>
        <w:t xml:space="preserve">: </w:t>
      </w:r>
      <w:r w:rsidR="009C0A34">
        <w:rPr>
          <w:b/>
          <w:bCs/>
          <w:i/>
          <w:iCs/>
          <w:lang w:eastAsia="zh-CN"/>
        </w:rPr>
        <w:t xml:space="preserve">update the RAN1#117 </w:t>
      </w:r>
      <w:r w:rsidR="00B51455">
        <w:rPr>
          <w:b/>
          <w:bCs/>
          <w:i/>
          <w:iCs/>
          <w:lang w:eastAsia="zh-CN"/>
        </w:rPr>
        <w:t>agreement.</w:t>
      </w:r>
    </w:p>
    <w:p w14:paraId="37AFDD5C" w14:textId="77777777" w:rsidR="009C0A34" w:rsidRPr="009C0A34" w:rsidRDefault="009C0A34" w:rsidP="00173196">
      <w:pPr>
        <w:rPr>
          <w:b/>
          <w:bCs/>
          <w:i/>
          <w:iCs/>
          <w:lang w:eastAsia="zh-CN"/>
        </w:rPr>
      </w:pPr>
      <w:r w:rsidRPr="009C0A34">
        <w:rPr>
          <w:b/>
          <w:bCs/>
          <w:i/>
          <w:iCs/>
          <w:lang w:eastAsia="zh-CN"/>
        </w:rPr>
        <w:t>For L1 D2R control information (if defined), the following are not considered for further study:</w:t>
      </w:r>
    </w:p>
    <w:p w14:paraId="70CBE703" w14:textId="77777777" w:rsidR="009C0A34" w:rsidRPr="009C0A34" w:rsidRDefault="009C0A34" w:rsidP="009C0A34">
      <w:pPr>
        <w:pStyle w:val="TableCell0"/>
        <w:numPr>
          <w:ilvl w:val="0"/>
          <w:numId w:val="42"/>
        </w:numPr>
        <w:rPr>
          <w:b/>
          <w:bCs/>
          <w:i/>
          <w:iCs/>
          <w:sz w:val="22"/>
        </w:rPr>
      </w:pPr>
      <w:r w:rsidRPr="009C0A34">
        <w:rPr>
          <w:b/>
          <w:bCs/>
          <w:i/>
          <w:iCs/>
          <w:sz w:val="22"/>
        </w:rPr>
        <w:t>CSI feedback</w:t>
      </w:r>
    </w:p>
    <w:p w14:paraId="596A6110" w14:textId="77777777" w:rsidR="009C0A34" w:rsidRPr="009C0A34" w:rsidRDefault="009C0A34" w:rsidP="009C0A34">
      <w:pPr>
        <w:pStyle w:val="TableCell0"/>
        <w:numPr>
          <w:ilvl w:val="0"/>
          <w:numId w:val="42"/>
        </w:numPr>
        <w:rPr>
          <w:b/>
          <w:bCs/>
          <w:i/>
          <w:iCs/>
          <w:sz w:val="22"/>
        </w:rPr>
      </w:pPr>
      <w:r w:rsidRPr="009C0A34">
        <w:rPr>
          <w:b/>
          <w:bCs/>
          <w:i/>
          <w:iCs/>
          <w:sz w:val="22"/>
        </w:rPr>
        <w:t>Autonomous SR</w:t>
      </w:r>
    </w:p>
    <w:bookmarkEnd w:id="52"/>
    <w:p w14:paraId="64DE41EF" w14:textId="611A9022" w:rsidR="008047C3" w:rsidRPr="009C0A34" w:rsidRDefault="009C0A34" w:rsidP="009C0A34">
      <w:pPr>
        <w:pStyle w:val="TableCell0"/>
        <w:numPr>
          <w:ilvl w:val="0"/>
          <w:numId w:val="42"/>
        </w:numPr>
        <w:spacing w:after="120"/>
        <w:rPr>
          <w:b/>
          <w:bCs/>
          <w:i/>
          <w:iCs/>
          <w:strike/>
          <w:sz w:val="22"/>
        </w:rPr>
      </w:pPr>
      <w:r w:rsidRPr="0004765B">
        <w:rPr>
          <w:b/>
          <w:bCs/>
          <w:i/>
          <w:iCs/>
          <w:strike/>
          <w:color w:val="C00000"/>
          <w:sz w:val="22"/>
        </w:rPr>
        <w:t>FFS: Whether any other L1 D2R control information is needed or not</w:t>
      </w:r>
    </w:p>
    <w:bookmarkEnd w:id="53"/>
    <w:p w14:paraId="3B54B4C4" w14:textId="1E90D73F" w:rsidR="00001FA0" w:rsidRDefault="00001FA0" w:rsidP="00001FA0">
      <w:pPr>
        <w:pStyle w:val="Heading3"/>
        <w:rPr>
          <w:lang w:eastAsia="zh-CN"/>
        </w:rPr>
      </w:pPr>
      <w:r>
        <w:rPr>
          <w:lang w:eastAsia="zh-CN"/>
        </w:rPr>
        <w:t>Msg1</w:t>
      </w:r>
    </w:p>
    <w:p w14:paraId="15CB595C" w14:textId="6A0D6A74" w:rsidR="00827205" w:rsidRDefault="00F368EC" w:rsidP="00827205">
      <w:pPr>
        <w:rPr>
          <w:lang w:eastAsia="zh-CN"/>
        </w:rPr>
      </w:pPr>
      <w:r>
        <w:rPr>
          <w:lang w:eastAsia="zh-CN"/>
        </w:rPr>
        <w:t xml:space="preserve">With no L1 D2R control information </w:t>
      </w:r>
      <w:r w:rsidR="000B5933">
        <w:rPr>
          <w:lang w:eastAsia="zh-CN"/>
        </w:rPr>
        <w:t xml:space="preserve">considered </w:t>
      </w:r>
      <w:r>
        <w:rPr>
          <w:lang w:eastAsia="zh-CN"/>
        </w:rPr>
        <w:t xml:space="preserve">at this moment, there are two possible formats for the PDRCH, as shown in </w:t>
      </w:r>
      <w:bookmarkStart w:id="54" w:name="OLE_LINK41"/>
      <w:r>
        <w:rPr>
          <w:lang w:eastAsia="zh-CN"/>
        </w:rPr>
        <w:fldChar w:fldCharType="begin"/>
      </w:r>
      <w:r>
        <w:rPr>
          <w:lang w:eastAsia="zh-CN"/>
        </w:rPr>
        <w:instrText xml:space="preserve"> REF _Ref173436344 \h </w:instrText>
      </w:r>
      <w:r>
        <w:rPr>
          <w:lang w:eastAsia="zh-CN"/>
        </w:rPr>
      </w:r>
      <w:r>
        <w:rPr>
          <w:lang w:eastAsia="zh-CN"/>
        </w:rPr>
        <w:fldChar w:fldCharType="separate"/>
      </w:r>
      <w:r w:rsidR="00BE4D80">
        <w:t xml:space="preserve">Fig. </w:t>
      </w:r>
      <w:r w:rsidR="00BE4D80">
        <w:rPr>
          <w:noProof/>
        </w:rPr>
        <w:t>3</w:t>
      </w:r>
      <w:r>
        <w:rPr>
          <w:lang w:eastAsia="zh-CN"/>
        </w:rPr>
        <w:fldChar w:fldCharType="end"/>
      </w:r>
      <w:bookmarkEnd w:id="54"/>
      <w:r>
        <w:rPr>
          <w:lang w:eastAsia="zh-CN"/>
        </w:rPr>
        <w:t xml:space="preserve">. In </w:t>
      </w:r>
      <w:r>
        <w:rPr>
          <w:lang w:eastAsia="zh-CN"/>
        </w:rPr>
        <w:fldChar w:fldCharType="begin"/>
      </w:r>
      <w:r>
        <w:rPr>
          <w:lang w:eastAsia="zh-CN"/>
        </w:rPr>
        <w:instrText xml:space="preserve"> REF _Ref173436344 \h </w:instrText>
      </w:r>
      <w:r>
        <w:rPr>
          <w:lang w:eastAsia="zh-CN"/>
        </w:rPr>
      </w:r>
      <w:r>
        <w:rPr>
          <w:lang w:eastAsia="zh-CN"/>
        </w:rPr>
        <w:fldChar w:fldCharType="separate"/>
      </w:r>
      <w:r w:rsidR="00BE4D80">
        <w:t xml:space="preserve">Fig. </w:t>
      </w:r>
      <w:r w:rsidR="00BE4D80">
        <w:rPr>
          <w:noProof/>
        </w:rPr>
        <w:t>3</w:t>
      </w:r>
      <w:r>
        <w:rPr>
          <w:lang w:eastAsia="zh-CN"/>
        </w:rPr>
        <w:fldChar w:fldCharType="end"/>
      </w:r>
      <w:r>
        <w:rPr>
          <w:lang w:eastAsia="zh-CN"/>
        </w:rPr>
        <w:t xml:space="preserve">a), a PDRCH just carries bits without error detection while the format in b) has error detection. </w:t>
      </w:r>
      <w:r w:rsidR="00CB7514">
        <w:rPr>
          <w:lang w:eastAsia="zh-CN"/>
        </w:rPr>
        <w:t>This is based on the agreements in RAN1#116bis, as shown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tblGrid>
      <w:tr w:rsidR="00F368EC" w14:paraId="179E3A64" w14:textId="77777777" w:rsidTr="00F368EC">
        <w:trPr>
          <w:jc w:val="center"/>
        </w:trPr>
        <w:tc>
          <w:tcPr>
            <w:tcW w:w="3744" w:type="dxa"/>
            <w:vAlign w:val="center"/>
          </w:tcPr>
          <w:p w14:paraId="20947E71" w14:textId="3D6C5C17" w:rsidR="00F368EC" w:rsidRDefault="00F368EC" w:rsidP="00F368EC">
            <w:pPr>
              <w:pStyle w:val="TableCell0"/>
              <w:rPr>
                <w:noProof/>
                <w:lang w:eastAsia="zh-CN"/>
              </w:rPr>
            </w:pPr>
            <w:r>
              <w:rPr>
                <w:noProof/>
                <w:lang w:eastAsia="zh-CN"/>
              </w:rPr>
              <w:t xml:space="preserve">a) </w:t>
            </w:r>
            <w:r>
              <w:rPr>
                <w:noProof/>
                <w:lang w:eastAsia="zh-CN"/>
              </w:rPr>
              <mc:AlternateContent>
                <mc:Choice Requires="wpc">
                  <w:drawing>
                    <wp:inline distT="0" distB="0" distL="0" distR="0" wp14:anchorId="0326C289" wp14:editId="03AA1F09">
                      <wp:extent cx="2002155" cy="500343"/>
                      <wp:effectExtent l="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 name="Rectangle 55"/>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56148" w14:textId="727307F0" w:rsidR="00F368EC" w:rsidRDefault="00F368EC" w:rsidP="00F368EC">
                                    <w:pPr>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326C289" id="Canvas 60" o:spid="_x0000_s1033" editas="canvas" style="width:157.65pt;height:39.4pt;mso-position-horizontal-relative:char;mso-position-vertical-relative:line" coordsize="20021,4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">
                      <v:shape id="_x0000_s1034" type="#_x0000_t75" style="position:absolute;width:20021;height:4997;visibility:visible;mso-wrap-style:square" filled="t">
                        <v:fill o:detectmouseclick="t"/>
                        <v:path o:connecttype="none"/>
                      </v:shape>
                      <v:rect id="Rectangle 55" o:spid="_x0000_s1035"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" fillcolor="#cff" strokecolor="black [3213]" strokeweight=".5pt">
                        <v:textbox inset="0,0,0,0">
                          <w:txbxContent>
                            <w:p w14:paraId="35B56148" w14:textId="727307F0" w:rsidR="00F368EC" w:rsidRDefault="00F368EC" w:rsidP="00F368EC">
                              <w:pPr>
                                <w:jc w:val="center"/>
                                <w:rPr>
                                  <w:color w:val="000000"/>
                                  <w:sz w:val="18"/>
                                  <w:szCs w:val="18"/>
                                </w:rPr>
                              </w:pPr>
                              <w:r>
                                <w:rPr>
                                  <w:color w:val="000000"/>
                                  <w:sz w:val="18"/>
                                  <w:szCs w:val="18"/>
                                </w:rPr>
                                <w:t>PDRCH</w:t>
                              </w:r>
                            </w:p>
                          </w:txbxContent>
                        </v:textbox>
                      </v:rect>
                      <w10:anchorlock/>
                    </v:group>
                  </w:pict>
                </mc:Fallback>
              </mc:AlternateContent>
            </w:r>
          </w:p>
        </w:tc>
      </w:tr>
      <w:tr w:rsidR="00F368EC" w14:paraId="5996727B" w14:textId="77777777" w:rsidTr="00F368EC">
        <w:trPr>
          <w:jc w:val="center"/>
        </w:trPr>
        <w:tc>
          <w:tcPr>
            <w:tcW w:w="3744" w:type="dxa"/>
            <w:vAlign w:val="center"/>
          </w:tcPr>
          <w:p w14:paraId="281B356B" w14:textId="66B6173F" w:rsidR="00F368EC" w:rsidRDefault="00F368EC" w:rsidP="00F368EC">
            <w:pPr>
              <w:pStyle w:val="TableCell0"/>
              <w:rPr>
                <w:noProof/>
                <w:lang w:eastAsia="zh-CN"/>
              </w:rPr>
            </w:pPr>
            <w:r>
              <w:rPr>
                <w:noProof/>
                <w:lang w:eastAsia="zh-CN"/>
              </w:rPr>
              <w:t xml:space="preserve">b) </w:t>
            </w:r>
            <w:r>
              <w:rPr>
                <w:noProof/>
                <w:lang w:eastAsia="zh-CN"/>
              </w:rPr>
              <mc:AlternateContent>
                <mc:Choice Requires="wpc">
                  <w:drawing>
                    <wp:inline distT="0" distB="0" distL="0" distR="0" wp14:anchorId="17B118B5" wp14:editId="000DA383">
                      <wp:extent cx="2002415" cy="645160"/>
                      <wp:effectExtent l="0" t="0" r="0" b="2540"/>
                      <wp:docPr id="576" name="Canvas 5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1" name="Rectangle 61"/>
                              <wps:cNvSpPr/>
                              <wps:spPr>
                                <a:xfrm>
                                  <a:off x="31354" y="69096"/>
                                  <a:ext cx="192024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BBBA9F" w14:textId="41F4091C" w:rsidR="00F368EC" w:rsidRDefault="00F368EC" w:rsidP="00F368EC">
                                    <w:pPr>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 name="Rectangle 62"/>
                              <wps:cNvSpPr/>
                              <wps:spPr>
                                <a:xfrm>
                                  <a:off x="1622685" y="114808"/>
                                  <a:ext cx="320040" cy="274320"/>
                                </a:xfrm>
                                <a:prstGeom prst="rect">
                                  <a:avLst/>
                                </a:prstGeom>
                                <a:solidFill>
                                  <a:srgbClr val="66FF33"/>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3F33770" w14:textId="77777777" w:rsidR="00F368EC" w:rsidRDefault="00F368EC" w:rsidP="00F368EC">
                                    <w:pPr>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Left Brace 63"/>
                              <wps:cNvSpPr/>
                              <wps:spPr>
                                <a:xfrm rot="16200000">
                                  <a:off x="758825" y="-265985"/>
                                  <a:ext cx="91440" cy="15544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B118B5" id="Canvas 576" o:spid="_x0000_s1036" editas="canvas" style="width:157.65pt;height:50.8pt;mso-position-horizontal-relative:char;mso-position-vertical-relative:line" coordsize="2002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">
                      <v:shape id="_x0000_s1037" type="#_x0000_t75" style="position:absolute;width:20021;height:6451;visibility:visible;mso-wrap-style:square" filled="t">
                        <v:fill o:detectmouseclick="t"/>
                        <v:path o:connecttype="none"/>
                      </v:shape>
                      <v:rect id="Rectangle 61" o:spid="_x0000_s1038" style="position:absolute;left:313;top:690;width:1920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" fillcolor="#cff" strokecolor="black [3213]" strokeweight=".5pt">
                        <v:textbox inset="0,0,0,0">
                          <w:txbxContent>
                            <w:p w14:paraId="43BBBA9F" w14:textId="41F4091C" w:rsidR="00F368EC" w:rsidRDefault="00F368EC" w:rsidP="00F368EC">
                              <w:pPr>
                                <w:jc w:val="center"/>
                                <w:rPr>
                                  <w:color w:val="000000"/>
                                  <w:sz w:val="18"/>
                                  <w:szCs w:val="18"/>
                                </w:rPr>
                              </w:pPr>
                              <w:r>
                                <w:rPr>
                                  <w:color w:val="000000"/>
                                  <w:sz w:val="18"/>
                                  <w:szCs w:val="18"/>
                                </w:rPr>
                                <w:t>PDRCH</w:t>
                              </w:r>
                            </w:p>
                          </w:txbxContent>
                        </v:textbox>
                      </v:rect>
                      <v:rect id="Rectangle 62" o:spid="_x0000_s1039" style="position:absolute;left:16226;top:1148;width:32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" fillcolor="#6f3" strokecolor="black [3213]" strokeweight=".5pt">
                        <v:stroke dashstyle="dash"/>
                        <v:textbox inset="0,0,0,0">
                          <w:txbxContent>
                            <w:p w14:paraId="13F33770" w14:textId="77777777" w:rsidR="00F368EC" w:rsidRDefault="00F368EC" w:rsidP="00F368EC">
                              <w:pPr>
                                <w:jc w:val="center"/>
                                <w:rPr>
                                  <w:color w:val="000000"/>
                                  <w:sz w:val="18"/>
                                  <w:szCs w:val="18"/>
                                </w:rPr>
                              </w:pPr>
                              <w:r>
                                <w:rPr>
                                  <w:color w:val="000000"/>
                                  <w:sz w:val="18"/>
                                  <w:szCs w:val="18"/>
                                </w:rPr>
                                <w:t>CRC1</w:t>
                              </w:r>
                            </w:p>
                          </w:txbxContent>
                        </v:textbox>
                      </v:rect>
                      <v:shape id="Left Brace 63" o:spid="_x0000_s1040" type="#_x0000_t87" style="position:absolute;left:7588;top:-2660;width:914;height:155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" adj="106" strokecolor="black [3213]" strokeweight=".5pt"/>
                      <w10:anchorlock/>
                    </v:group>
                  </w:pict>
                </mc:Fallback>
              </mc:AlternateContent>
            </w:r>
          </w:p>
        </w:tc>
      </w:tr>
    </w:tbl>
    <w:p w14:paraId="622E842C" w14:textId="27ABC7F9" w:rsidR="00827205" w:rsidRDefault="00827205" w:rsidP="00827205">
      <w:pPr>
        <w:pStyle w:val="Caption"/>
      </w:pPr>
      <w:bookmarkStart w:id="55" w:name="_Ref173436344"/>
      <w:r>
        <w:lastRenderedPageBreak/>
        <w:t xml:space="preserve">Fig. </w:t>
      </w:r>
      <w:r>
        <w:fldChar w:fldCharType="begin"/>
      </w:r>
      <w:r>
        <w:instrText xml:space="preserve"> SEQ Fig. \* ARABIC </w:instrText>
      </w:r>
      <w:r>
        <w:fldChar w:fldCharType="separate"/>
      </w:r>
      <w:r w:rsidR="00BE4D80">
        <w:rPr>
          <w:noProof/>
        </w:rPr>
        <w:t>3</w:t>
      </w:r>
      <w:r>
        <w:rPr>
          <w:noProof/>
        </w:rPr>
        <w:fldChar w:fldCharType="end"/>
      </w:r>
      <w:bookmarkEnd w:id="55"/>
      <w:r>
        <w:t xml:space="preserve">. </w:t>
      </w:r>
      <w:r w:rsidR="00F368EC">
        <w:t>a) PDRCH with no CRC b) PDRCH with CRC</w:t>
      </w:r>
    </w:p>
    <w:p w14:paraId="1551FE6C" w14:textId="507372A5" w:rsidR="00EF7EAC" w:rsidRDefault="00EF7EAC" w:rsidP="00AB3FD2">
      <w:pPr>
        <w:rPr>
          <w:lang w:eastAsia="zh-CN"/>
        </w:rPr>
      </w:pPr>
    </w:p>
    <w:tbl>
      <w:tblPr>
        <w:tblStyle w:val="TableGrid"/>
        <w:tblW w:w="0" w:type="auto"/>
        <w:tblLook w:val="04A0" w:firstRow="1" w:lastRow="0" w:firstColumn="1" w:lastColumn="0" w:noHBand="0" w:noVBand="1"/>
      </w:tblPr>
      <w:tblGrid>
        <w:gridCol w:w="9307"/>
      </w:tblGrid>
      <w:tr w:rsidR="00EF7EAC" w14:paraId="400C79C7" w14:textId="77777777" w:rsidTr="00EF7EAC">
        <w:tc>
          <w:tcPr>
            <w:tcW w:w="9307" w:type="dxa"/>
          </w:tcPr>
          <w:p w14:paraId="5022F607" w14:textId="2D8A794D" w:rsidR="00ED5894" w:rsidRDefault="00ED5894" w:rsidP="00CB7514">
            <w:pPr>
              <w:pStyle w:val="TableCell0"/>
              <w:rPr>
                <w:sz w:val="18"/>
                <w:szCs w:val="20"/>
                <w:lang w:eastAsia="zh-CN"/>
              </w:rPr>
            </w:pPr>
            <w:bookmarkStart w:id="56" w:name="OLE_LINK184"/>
            <w:bookmarkStart w:id="57" w:name="OLE_LINK178"/>
            <w:r w:rsidRPr="0004765B">
              <w:rPr>
                <w:sz w:val="18"/>
                <w:szCs w:val="20"/>
                <w:highlight w:val="green"/>
                <w:lang w:eastAsia="zh-CN"/>
              </w:rPr>
              <w:t>Agreement</w:t>
            </w:r>
          </w:p>
          <w:bookmarkEnd w:id="56"/>
          <w:p w14:paraId="49205D94" w14:textId="30D40079" w:rsidR="00CB7514" w:rsidRPr="00CB7514" w:rsidRDefault="00CB7514" w:rsidP="00CB7514">
            <w:pPr>
              <w:pStyle w:val="TableCell0"/>
              <w:rPr>
                <w:sz w:val="18"/>
                <w:szCs w:val="20"/>
                <w:lang w:eastAsia="zh-CN"/>
              </w:rPr>
            </w:pPr>
            <w:r w:rsidRPr="00CB7514">
              <w:rPr>
                <w:sz w:val="18"/>
                <w:szCs w:val="20"/>
                <w:lang w:eastAsia="zh-CN"/>
              </w:rPr>
              <w:t>Study</w:t>
            </w:r>
          </w:p>
          <w:p w14:paraId="79B2E0A3" w14:textId="7DF0A3AE" w:rsidR="00CB7514" w:rsidRPr="00CB7514" w:rsidRDefault="00CB7514" w:rsidP="00CB7514">
            <w:pPr>
              <w:pStyle w:val="TableCell0"/>
              <w:numPr>
                <w:ilvl w:val="0"/>
                <w:numId w:val="57"/>
              </w:numPr>
              <w:rPr>
                <w:sz w:val="18"/>
                <w:szCs w:val="18"/>
              </w:rPr>
            </w:pPr>
            <w:r w:rsidRPr="00CB7514">
              <w:rPr>
                <w:sz w:val="18"/>
                <w:szCs w:val="18"/>
              </w:rPr>
              <w:t>baseline: using 6 bits and 16 bits CRC with polynomials from TS 38.212, or no CRC, for PRDCH</w:t>
            </w:r>
          </w:p>
          <w:p w14:paraId="5E60C04E" w14:textId="63C0E42A" w:rsidR="00CB7514" w:rsidRPr="00CB7514" w:rsidRDefault="00CB7514" w:rsidP="00CB7514">
            <w:pPr>
              <w:pStyle w:val="TableCell0"/>
              <w:numPr>
                <w:ilvl w:val="0"/>
                <w:numId w:val="57"/>
              </w:numPr>
              <w:rPr>
                <w:sz w:val="18"/>
                <w:szCs w:val="18"/>
              </w:rPr>
            </w:pPr>
            <w:r w:rsidRPr="00CB7514">
              <w:rPr>
                <w:sz w:val="18"/>
                <w:szCs w:val="18"/>
              </w:rPr>
              <w:t>baseline: using 6 bits and 16 bits CRC with polynomials from TS 38.212, or no CRC, for PDRCH</w:t>
            </w:r>
          </w:p>
          <w:p w14:paraId="40BE4A2D" w14:textId="51D52FA0" w:rsidR="00CB7514" w:rsidRPr="00CB7514" w:rsidRDefault="00CB7514" w:rsidP="00CB7514">
            <w:pPr>
              <w:pStyle w:val="TableCell0"/>
              <w:numPr>
                <w:ilvl w:val="0"/>
                <w:numId w:val="57"/>
              </w:numPr>
              <w:rPr>
                <w:sz w:val="18"/>
                <w:szCs w:val="18"/>
              </w:rPr>
            </w:pPr>
            <w:r w:rsidRPr="00CB7514">
              <w:rPr>
                <w:sz w:val="18"/>
                <w:szCs w:val="18"/>
              </w:rPr>
              <w:t>FFS: details when different CRC lengths or no CRC may be used</w:t>
            </w:r>
          </w:p>
          <w:p w14:paraId="44432EF7" w14:textId="77777777" w:rsidR="00EF7EAC" w:rsidRPr="00CB7514" w:rsidRDefault="00CB7514" w:rsidP="00CB7514">
            <w:pPr>
              <w:pStyle w:val="TableCell0"/>
              <w:numPr>
                <w:ilvl w:val="0"/>
                <w:numId w:val="57"/>
              </w:numPr>
              <w:rPr>
                <w:lang w:eastAsia="zh-CN"/>
              </w:rPr>
            </w:pPr>
            <w:r w:rsidRPr="00CB7514">
              <w:rPr>
                <w:sz w:val="18"/>
                <w:szCs w:val="18"/>
              </w:rPr>
              <w:t>FFS: other 6 bits and 16 bits CRC with different polynomials than from TS 38.212</w:t>
            </w:r>
          </w:p>
          <w:p w14:paraId="7BD303B7" w14:textId="77777777" w:rsidR="00CB7514" w:rsidRDefault="00CB7514" w:rsidP="00CB7514">
            <w:pPr>
              <w:pStyle w:val="TableCell0"/>
              <w:rPr>
                <w:sz w:val="18"/>
                <w:szCs w:val="18"/>
                <w:lang w:eastAsia="zh-CN"/>
              </w:rPr>
            </w:pPr>
          </w:p>
          <w:p w14:paraId="23501C38" w14:textId="77777777" w:rsidR="00ED5894" w:rsidRDefault="00ED5894" w:rsidP="00ED5894">
            <w:pPr>
              <w:pStyle w:val="TableCell0"/>
              <w:rPr>
                <w:sz w:val="18"/>
                <w:szCs w:val="20"/>
                <w:lang w:eastAsia="zh-CN"/>
              </w:rPr>
            </w:pPr>
            <w:r w:rsidRPr="008C30CD">
              <w:rPr>
                <w:sz w:val="18"/>
                <w:szCs w:val="20"/>
                <w:highlight w:val="green"/>
                <w:lang w:eastAsia="zh-CN"/>
              </w:rPr>
              <w:t>Agreement</w:t>
            </w:r>
          </w:p>
          <w:p w14:paraId="3D59C48A" w14:textId="77777777" w:rsidR="00CB7514" w:rsidRPr="00CB7514" w:rsidRDefault="00CB7514" w:rsidP="00CB7514">
            <w:pPr>
              <w:pStyle w:val="TableCell0"/>
              <w:rPr>
                <w:sz w:val="18"/>
                <w:szCs w:val="18"/>
                <w:lang w:eastAsia="zh-CN"/>
              </w:rPr>
            </w:pPr>
            <w:r w:rsidRPr="00CB7514">
              <w:rPr>
                <w:sz w:val="18"/>
                <w:szCs w:val="18"/>
                <w:lang w:eastAsia="zh-CN"/>
              </w:rPr>
              <w:t>For PDRCH generation at the device, at least following blocks are studied as the baseline:</w:t>
            </w:r>
          </w:p>
          <w:p w14:paraId="37D5BC46" w14:textId="61653494" w:rsidR="00CB7514" w:rsidRPr="00CB7514" w:rsidRDefault="00CB7514" w:rsidP="00CB7514">
            <w:pPr>
              <w:pStyle w:val="TableCell0"/>
              <w:numPr>
                <w:ilvl w:val="0"/>
                <w:numId w:val="58"/>
              </w:numPr>
              <w:ind w:left="720"/>
              <w:rPr>
                <w:sz w:val="18"/>
                <w:szCs w:val="18"/>
              </w:rPr>
            </w:pPr>
            <w:r w:rsidRPr="00CB7514">
              <w:rPr>
                <w:sz w:val="18"/>
                <w:szCs w:val="18"/>
              </w:rPr>
              <w:t>CRC bits are appended if there is non-zero length CRC</w:t>
            </w:r>
          </w:p>
          <w:p w14:paraId="1FD20D9B" w14:textId="7BA124BA" w:rsidR="00CB7514" w:rsidRPr="00CB7514" w:rsidRDefault="00CB7514" w:rsidP="00CB7514">
            <w:pPr>
              <w:pStyle w:val="TableCell0"/>
              <w:numPr>
                <w:ilvl w:val="1"/>
                <w:numId w:val="42"/>
              </w:numPr>
              <w:ind w:left="1080"/>
              <w:rPr>
                <w:sz w:val="18"/>
                <w:szCs w:val="18"/>
              </w:rPr>
            </w:pPr>
            <w:r w:rsidRPr="00CB7514">
              <w:rPr>
                <w:sz w:val="18"/>
                <w:szCs w:val="18"/>
              </w:rPr>
              <w:t>Note: CRC details discussed in agenda item 9.4.2.1</w:t>
            </w:r>
          </w:p>
          <w:p w14:paraId="137D1147" w14:textId="2A5C10E0" w:rsidR="00CB7514" w:rsidRDefault="00CB7514" w:rsidP="00CB7514">
            <w:pPr>
              <w:pStyle w:val="TableCell0"/>
              <w:rPr>
                <w:lang w:eastAsia="zh-CN"/>
              </w:rPr>
            </w:pPr>
            <w:r>
              <w:rPr>
                <w:lang w:eastAsia="zh-CN"/>
              </w:rPr>
              <w:t>...</w:t>
            </w:r>
          </w:p>
        </w:tc>
      </w:tr>
    </w:tbl>
    <w:p w14:paraId="21570523" w14:textId="77777777" w:rsidR="00EF7EAC" w:rsidRDefault="00EF7EAC" w:rsidP="00AB3FD2">
      <w:pPr>
        <w:rPr>
          <w:lang w:eastAsia="zh-CN"/>
        </w:rPr>
      </w:pPr>
    </w:p>
    <w:p w14:paraId="2D237329" w14:textId="6C78E086" w:rsidR="00AB3FD2" w:rsidRPr="00AB3FD2" w:rsidRDefault="000D2216" w:rsidP="00AB3FD2">
      <w:pPr>
        <w:rPr>
          <w:lang w:eastAsia="zh-CN"/>
        </w:rPr>
      </w:pPr>
      <w:r>
        <w:rPr>
          <w:lang w:eastAsia="zh-CN"/>
        </w:rPr>
        <w:t xml:space="preserve">Having one frame format with a CRC is </w:t>
      </w:r>
      <w:r w:rsidR="00423492">
        <w:rPr>
          <w:lang w:eastAsia="zh-CN"/>
        </w:rPr>
        <w:t>simplifies design and specification efforts</w:t>
      </w:r>
      <w:r>
        <w:rPr>
          <w:lang w:eastAsia="zh-CN"/>
        </w:rPr>
        <w:t xml:space="preserve">. </w:t>
      </w:r>
      <w:r w:rsidR="00B10958" w:rsidRPr="00B10958">
        <w:rPr>
          <w:lang w:eastAsia="zh-CN"/>
        </w:rPr>
        <w:t>Here</w:t>
      </w:r>
      <w:r w:rsidR="00554884">
        <w:rPr>
          <w:lang w:eastAsia="zh-CN"/>
        </w:rPr>
        <w:t>,</w:t>
      </w:r>
      <w:r w:rsidR="00B10958" w:rsidRPr="00B10958">
        <w:rPr>
          <w:lang w:eastAsia="zh-CN"/>
        </w:rPr>
        <w:t xml:space="preserve"> we consider whether there is any significant benefit for also supporting a 0</w:t>
      </w:r>
      <w:r w:rsidR="00B10958">
        <w:rPr>
          <w:lang w:eastAsia="zh-CN"/>
        </w:rPr>
        <w:t>-</w:t>
      </w:r>
      <w:r w:rsidR="00B10958" w:rsidRPr="00B10958">
        <w:rPr>
          <w:lang w:eastAsia="zh-CN"/>
        </w:rPr>
        <w:t>bit CRC given the RAN2</w:t>
      </w:r>
      <w:r w:rsidR="00B10958">
        <w:rPr>
          <w:lang w:eastAsia="zh-CN"/>
        </w:rPr>
        <w:t>#126</w:t>
      </w:r>
      <w:r w:rsidR="00B10958" w:rsidRPr="00B10958">
        <w:rPr>
          <w:lang w:eastAsia="zh-CN"/>
        </w:rPr>
        <w:t xml:space="preserve"> agreements</w:t>
      </w:r>
      <w:r w:rsidR="0083015D">
        <w:rPr>
          <w:lang w:eastAsia="zh-CN"/>
        </w:rPr>
        <w:t xml:space="preserve"> below.</w:t>
      </w:r>
      <w:bookmarkEnd w:id="57"/>
    </w:p>
    <w:tbl>
      <w:tblPr>
        <w:tblStyle w:val="TableGrid"/>
        <w:tblW w:w="0" w:type="auto"/>
        <w:tblLook w:val="04A0" w:firstRow="1" w:lastRow="0" w:firstColumn="1" w:lastColumn="0" w:noHBand="0" w:noVBand="1"/>
      </w:tblPr>
      <w:tblGrid>
        <w:gridCol w:w="9307"/>
      </w:tblGrid>
      <w:tr w:rsidR="00AB3FD2" w14:paraId="225F3529" w14:textId="77777777" w:rsidTr="00AB3FD2">
        <w:tc>
          <w:tcPr>
            <w:tcW w:w="9307" w:type="dxa"/>
          </w:tcPr>
          <w:p w14:paraId="552D121E" w14:textId="61253052" w:rsidR="00AB3FD2" w:rsidRDefault="00AB3FD2" w:rsidP="00AB3FD2">
            <w:pPr>
              <w:pStyle w:val="TableCell0"/>
              <w:ind w:left="720" w:hanging="360"/>
            </w:pPr>
            <w:bookmarkStart w:id="58" w:name="OLE_LINK181"/>
            <w:bookmarkStart w:id="59" w:name="OLE_LINK182"/>
            <w:r>
              <w:t>1.</w:t>
            </w:r>
            <w:r>
              <w:tab/>
            </w:r>
            <w:bookmarkStart w:id="60" w:name="OLE_LINK43"/>
            <w:r>
              <w:t>A-IoT Msg1</w:t>
            </w:r>
            <w:bookmarkEnd w:id="60"/>
            <w:r>
              <w:t>: the device sends an ID to the reader.  ID is a random ID generated by device (FFS how it is generated, e.g. randomly generated or generated based on Device ID).  FFS on ID size</w:t>
            </w:r>
          </w:p>
          <w:p w14:paraId="3D1CE6EF" w14:textId="70F7761D" w:rsidR="00AB3FD2" w:rsidRDefault="00AB3FD2" w:rsidP="00AB3FD2">
            <w:pPr>
              <w:pStyle w:val="TableCell0"/>
              <w:ind w:left="720" w:hanging="360"/>
            </w:pPr>
            <w:r>
              <w:t>2.</w:t>
            </w:r>
            <w:r>
              <w:tab/>
              <w:t xml:space="preserve">A-IoT Msg2: the reader </w:t>
            </w:r>
            <w:r w:rsidR="009D1DDE">
              <w:t>echoes</w:t>
            </w:r>
            <w:r>
              <w:t xml:space="preserve"> the ID received in Msg1.   Further information may be included in mgs2 based on RAN1 agreements   </w:t>
            </w:r>
          </w:p>
          <w:p w14:paraId="18D43718" w14:textId="0674D25B" w:rsidR="00AB3FD2" w:rsidRDefault="00AB3FD2" w:rsidP="00AB3FD2">
            <w:pPr>
              <w:pStyle w:val="TableCell0"/>
              <w:ind w:left="720" w:hanging="360"/>
            </w:pPr>
            <w:r>
              <w:t>3.</w:t>
            </w:r>
            <w:r>
              <w:tab/>
              <w:t xml:space="preserve">A-IoT Msg3: device sends Device ID and/or any other upper layer data (depending on upper layer request)  </w:t>
            </w:r>
          </w:p>
          <w:p w14:paraId="20524626" w14:textId="77777777" w:rsidR="00AB3FD2" w:rsidRDefault="00AB3FD2" w:rsidP="00AB3FD2">
            <w:pPr>
              <w:pStyle w:val="TableCell0"/>
              <w:ind w:left="720" w:hanging="360"/>
            </w:pPr>
            <w:r>
              <w:t>FFS on contention resolution based on step 4</w:t>
            </w:r>
          </w:p>
          <w:p w14:paraId="46E38B2E" w14:textId="5DBD5C79" w:rsidR="00AB3FD2" w:rsidRDefault="00AB3FD2" w:rsidP="00AB3FD2">
            <w:pPr>
              <w:pStyle w:val="TableCell0"/>
              <w:ind w:left="720" w:hanging="360"/>
            </w:pPr>
            <w:r>
              <w:t>4.</w:t>
            </w:r>
            <w:r>
              <w:tab/>
              <w:t>A-IoT Msg4: FFS on the need and presence for this</w:t>
            </w:r>
          </w:p>
        </w:tc>
      </w:tr>
      <w:bookmarkEnd w:id="58"/>
    </w:tbl>
    <w:p w14:paraId="56B35736" w14:textId="77777777" w:rsidR="00AB3FD2" w:rsidRPr="00AB3FD2" w:rsidRDefault="00AB3FD2" w:rsidP="00AB3FD2">
      <w:pPr>
        <w:rPr>
          <w:lang w:eastAsia="zh-CN"/>
        </w:rPr>
      </w:pPr>
    </w:p>
    <w:bookmarkEnd w:id="59"/>
    <w:p w14:paraId="0D86A6BD" w14:textId="3DFFD752" w:rsidR="00ED5894" w:rsidRDefault="00D52695" w:rsidP="00B30608">
      <w:r>
        <w:t xml:space="preserve">A-IoT Msg1 </w:t>
      </w:r>
      <w:r w:rsidR="00500123">
        <w:t>just</w:t>
      </w:r>
      <w:r w:rsidR="00F33E4C">
        <w:t xml:space="preserve"> consist</w:t>
      </w:r>
      <w:r w:rsidR="00500123">
        <w:t>s</w:t>
      </w:r>
      <w:r w:rsidR="00F33E4C">
        <w:t xml:space="preserve"> of a random ID</w:t>
      </w:r>
      <w:r w:rsidR="00500123">
        <w:t xml:space="preserve"> that is echoed back within</w:t>
      </w:r>
      <w:r w:rsidR="00F33E4C">
        <w:t xml:space="preserve"> an A</w:t>
      </w:r>
      <w:r w:rsidR="00554884">
        <w:t>-</w:t>
      </w:r>
      <w:r w:rsidR="00F33E4C">
        <w:t>IoT Msg2</w:t>
      </w:r>
      <w:r w:rsidR="00215462">
        <w:t xml:space="preserve">. </w:t>
      </w:r>
      <w:r w:rsidR="00ED5894">
        <w:t xml:space="preserve">Considering the procedure without a CRC, if A-IoT Msg1 were received incorrectly, a device waiting for the echo in A-IoT Msg2 will not receive the echo and will not continue with A-IoT Msg3. If a CRC were used, a reader can determine when errors are present in PDRCH containing the random ID. In that case, a reader will not </w:t>
      </w:r>
      <w:r w:rsidR="000A315C">
        <w:t xml:space="preserve">transmit </w:t>
      </w:r>
      <w:r w:rsidR="00ED5894">
        <w:t>an A-IoT Msg2 for that device</w:t>
      </w:r>
      <w:r w:rsidR="000A315C">
        <w:t>, and consequently</w:t>
      </w:r>
      <w:r w:rsidR="0004765B">
        <w:t>,</w:t>
      </w:r>
      <w:r w:rsidR="000A315C">
        <w:t xml:space="preserve"> a device will not transmit an A-IoT Msg3. The device behavior is the same regardless of a CRC being used.</w:t>
      </w:r>
    </w:p>
    <w:p w14:paraId="46291F36" w14:textId="0649FEFF" w:rsidR="0004765B" w:rsidRDefault="001A2BF1" w:rsidP="00B30608">
      <w:r>
        <w:t>We</w:t>
      </w:r>
      <w:r w:rsidR="000A315C">
        <w:t xml:space="preserve"> prefer having a common format for </w:t>
      </w:r>
      <w:r w:rsidR="0004765B">
        <w:t>all PDRCH</w:t>
      </w:r>
      <w:r w:rsidR="00423492">
        <w:t>, which includes a CRC,</w:t>
      </w:r>
      <w:r w:rsidR="0004765B">
        <w:t xml:space="preserve"> to simplify the design</w:t>
      </w:r>
      <w:r>
        <w:t>.</w:t>
      </w:r>
      <w:r w:rsidR="0004765B">
        <w:t xml:space="preserve"> </w:t>
      </w:r>
      <w:r>
        <w:t>Unless there is a significant benefit by using</w:t>
      </w:r>
      <w:r w:rsidR="0004765B">
        <w:t xml:space="preserve"> </w:t>
      </w:r>
      <w:r>
        <w:t xml:space="preserve">no CRC for </w:t>
      </w:r>
      <w:r w:rsidR="0004765B">
        <w:t>A-IoT Msg1</w:t>
      </w:r>
      <w:r>
        <w:t>, we would like to avoid exceptions to the PDRCH format</w:t>
      </w:r>
      <w:r w:rsidR="0004765B">
        <w:t>.</w:t>
      </w:r>
    </w:p>
    <w:p w14:paraId="7C979A25" w14:textId="69ABA864" w:rsidR="000C5B9A" w:rsidRPr="000C5B9A" w:rsidRDefault="000C5B9A" w:rsidP="00B30608">
      <w:pPr>
        <w:rPr>
          <w:b/>
          <w:bCs/>
          <w:i/>
          <w:iCs/>
          <w:lang w:eastAsia="zh-CN"/>
        </w:rPr>
      </w:pPr>
      <w:bookmarkStart w:id="61" w:name="OLE_LINK52"/>
      <w:r w:rsidRPr="000C5B9A">
        <w:rPr>
          <w:b/>
          <w:bCs/>
          <w:i/>
          <w:iCs/>
        </w:rPr>
        <w:t xml:space="preserve">Proposal </w:t>
      </w:r>
      <w:r w:rsidR="00F54F99">
        <w:rPr>
          <w:b/>
          <w:bCs/>
          <w:i/>
          <w:iCs/>
        </w:rPr>
        <w:t>6</w:t>
      </w:r>
      <w:r w:rsidRPr="000C5B9A">
        <w:rPr>
          <w:b/>
          <w:bCs/>
          <w:i/>
          <w:iCs/>
        </w:rPr>
        <w:t xml:space="preserve">: </w:t>
      </w:r>
      <w:r w:rsidR="00852FD5">
        <w:rPr>
          <w:b/>
          <w:bCs/>
          <w:i/>
          <w:iCs/>
        </w:rPr>
        <w:t>For the PDRCH,</w:t>
      </w:r>
      <w:r w:rsidR="0004765B">
        <w:rPr>
          <w:b/>
          <w:bCs/>
          <w:i/>
          <w:iCs/>
        </w:rPr>
        <w:t xml:space="preserve"> support a common design </w:t>
      </w:r>
      <w:r w:rsidR="00852FD5">
        <w:rPr>
          <w:b/>
          <w:bCs/>
          <w:i/>
          <w:iCs/>
        </w:rPr>
        <w:t>us</w:t>
      </w:r>
      <w:r w:rsidR="0004765B">
        <w:rPr>
          <w:b/>
          <w:bCs/>
          <w:i/>
          <w:iCs/>
        </w:rPr>
        <w:t>ing</w:t>
      </w:r>
      <w:r w:rsidR="00852FD5">
        <w:rPr>
          <w:b/>
          <w:bCs/>
          <w:i/>
          <w:iCs/>
        </w:rPr>
        <w:t xml:space="preserve"> a CRC</w:t>
      </w:r>
      <w:r w:rsidR="0004765B">
        <w:rPr>
          <w:b/>
          <w:bCs/>
          <w:i/>
          <w:iCs/>
        </w:rPr>
        <w:t>.</w:t>
      </w:r>
      <w:r w:rsidR="00852FD5">
        <w:rPr>
          <w:b/>
          <w:bCs/>
          <w:i/>
          <w:iCs/>
        </w:rPr>
        <w:t xml:space="preserve"> </w:t>
      </w:r>
    </w:p>
    <w:bookmarkEnd w:id="61"/>
    <w:p w14:paraId="37673D0A" w14:textId="77777777" w:rsidR="00AB3FD2" w:rsidRDefault="00AB3FD2" w:rsidP="00B30608">
      <w:pPr>
        <w:rPr>
          <w:lang w:eastAsia="zh-CN"/>
        </w:rPr>
      </w:pPr>
    </w:p>
    <w:p w14:paraId="153A0419" w14:textId="242C2BC5" w:rsidR="00A01B55" w:rsidRDefault="007F562A" w:rsidP="00A01B55">
      <w:pPr>
        <w:pStyle w:val="Heading2"/>
        <w:rPr>
          <w:lang w:eastAsia="zh-CN"/>
        </w:rPr>
      </w:pPr>
      <w:r>
        <w:rPr>
          <w:lang w:eastAsia="zh-CN"/>
        </w:rPr>
        <w:t>Intermediate UE</w:t>
      </w:r>
    </w:p>
    <w:p w14:paraId="7A1333B5" w14:textId="6A6BEA83" w:rsidR="001B5B73" w:rsidRDefault="001B5B73" w:rsidP="00F223F5">
      <w:pPr>
        <w:rPr>
          <w:lang w:eastAsia="zh-CN"/>
        </w:rPr>
      </w:pPr>
      <w:r>
        <w:rPr>
          <w:lang w:eastAsia="zh-CN"/>
        </w:rPr>
        <w:t xml:space="preserve">In contributions </w:t>
      </w:r>
      <w:r>
        <w:rPr>
          <w:lang w:eastAsia="zh-CN"/>
        </w:rPr>
        <w:fldChar w:fldCharType="begin"/>
      </w:r>
      <w:r>
        <w:rPr>
          <w:lang w:eastAsia="zh-CN"/>
        </w:rPr>
        <w:instrText xml:space="preserve"> REF _Ref172555037 \r \h </w:instrText>
      </w:r>
      <w:r>
        <w:rPr>
          <w:lang w:eastAsia="zh-CN"/>
        </w:rPr>
      </w:r>
      <w:r>
        <w:rPr>
          <w:lang w:eastAsia="zh-CN"/>
        </w:rPr>
        <w:fldChar w:fldCharType="separate"/>
      </w:r>
      <w:r w:rsidR="00BE4D80">
        <w:rPr>
          <w:lang w:eastAsia="zh-CN"/>
        </w:rPr>
        <w:t>[7]</w:t>
      </w:r>
      <w:r>
        <w:rPr>
          <w:lang w:eastAsia="zh-CN"/>
        </w:rPr>
        <w:fldChar w:fldCharType="end"/>
      </w:r>
      <w:r>
        <w:rPr>
          <w:lang w:eastAsia="zh-CN"/>
        </w:rPr>
        <w:t xml:space="preserve"> and </w:t>
      </w:r>
      <w:r>
        <w:rPr>
          <w:lang w:eastAsia="zh-CN"/>
        </w:rPr>
        <w:fldChar w:fldCharType="begin"/>
      </w:r>
      <w:r>
        <w:rPr>
          <w:lang w:eastAsia="zh-CN"/>
        </w:rPr>
        <w:instrText xml:space="preserve"> REF _Ref178417253 \r \h </w:instrText>
      </w:r>
      <w:r>
        <w:rPr>
          <w:lang w:eastAsia="zh-CN"/>
        </w:rPr>
      </w:r>
      <w:r>
        <w:rPr>
          <w:lang w:eastAsia="zh-CN"/>
        </w:rPr>
        <w:fldChar w:fldCharType="separate"/>
      </w:r>
      <w:r w:rsidR="00BE4D80">
        <w:rPr>
          <w:lang w:eastAsia="zh-CN"/>
        </w:rPr>
        <w:t>[8]</w:t>
      </w:r>
      <w:r>
        <w:rPr>
          <w:lang w:eastAsia="zh-CN"/>
        </w:rPr>
        <w:fldChar w:fldCharType="end"/>
      </w:r>
      <w:r>
        <w:rPr>
          <w:lang w:eastAsia="zh-CN"/>
        </w:rPr>
        <w:t xml:space="preserve">, we provided possible </w:t>
      </w:r>
      <w:r w:rsidR="008B088A">
        <w:rPr>
          <w:lang w:eastAsia="zh-CN"/>
        </w:rPr>
        <w:t>designs</w:t>
      </w:r>
      <w:r w:rsidR="00F54F99">
        <w:rPr>
          <w:lang w:eastAsia="zh-CN"/>
        </w:rPr>
        <w:t xml:space="preserve"> </w:t>
      </w:r>
      <w:r>
        <w:rPr>
          <w:lang w:eastAsia="zh-CN"/>
        </w:rPr>
        <w:t xml:space="preserve">using an intermediate node. </w:t>
      </w:r>
      <w:r w:rsidR="008B088A">
        <w:rPr>
          <w:lang w:eastAsia="zh-CN"/>
        </w:rPr>
        <w:t>E</w:t>
      </w:r>
      <w:r>
        <w:rPr>
          <w:lang w:eastAsia="zh-CN"/>
        </w:rPr>
        <w:t xml:space="preserve">ach </w:t>
      </w:r>
      <w:r w:rsidR="008B088A">
        <w:rPr>
          <w:lang w:eastAsia="zh-CN"/>
        </w:rPr>
        <w:t xml:space="preserve">design </w:t>
      </w:r>
      <w:r w:rsidR="00F54F99">
        <w:rPr>
          <w:lang w:eastAsia="zh-CN"/>
        </w:rPr>
        <w:t>may need</w:t>
      </w:r>
      <w:r>
        <w:rPr>
          <w:lang w:eastAsia="zh-CN"/>
        </w:rPr>
        <w:t xml:space="preserve"> different higher layer configurations and physical layer signal</w:t>
      </w:r>
      <w:r w:rsidR="00AF67D1">
        <w:rPr>
          <w:lang w:eastAsia="zh-CN"/>
        </w:rPr>
        <w:t>ing</w:t>
      </w:r>
      <w:r>
        <w:rPr>
          <w:lang w:eastAsia="zh-CN"/>
        </w:rPr>
        <w:t>.</w:t>
      </w:r>
    </w:p>
    <w:p w14:paraId="6BEA2C8E" w14:textId="62805915" w:rsidR="001B5B73" w:rsidRDefault="006039A5" w:rsidP="00F223F5">
      <w:pPr>
        <w:rPr>
          <w:lang w:eastAsia="zh-CN"/>
        </w:rPr>
      </w:pPr>
      <w:r>
        <w:rPr>
          <w:lang w:eastAsia="zh-CN"/>
        </w:rPr>
        <w:t>T</w:t>
      </w:r>
      <w:r w:rsidR="001B5B73">
        <w:rPr>
          <w:lang w:eastAsia="zh-CN"/>
        </w:rPr>
        <w:t xml:space="preserve">he FL </w:t>
      </w:r>
      <w:r>
        <w:rPr>
          <w:lang w:eastAsia="zh-CN"/>
        </w:rPr>
        <w:t>provided the following proposal in RAN1#118 to advance discussions for the intermediate node.</w:t>
      </w:r>
    </w:p>
    <w:tbl>
      <w:tblPr>
        <w:tblStyle w:val="TableGrid"/>
        <w:tblW w:w="0" w:type="auto"/>
        <w:tblLook w:val="04A0" w:firstRow="1" w:lastRow="0" w:firstColumn="1" w:lastColumn="0" w:noHBand="0" w:noVBand="1"/>
      </w:tblPr>
      <w:tblGrid>
        <w:gridCol w:w="9307"/>
      </w:tblGrid>
      <w:tr w:rsidR="006039A5" w14:paraId="0A837EF9" w14:textId="77777777" w:rsidTr="006039A5">
        <w:tc>
          <w:tcPr>
            <w:tcW w:w="9307" w:type="dxa"/>
          </w:tcPr>
          <w:p w14:paraId="27735386" w14:textId="77777777" w:rsidR="006039A5" w:rsidRPr="006039A5" w:rsidRDefault="006039A5" w:rsidP="006039A5">
            <w:pPr>
              <w:spacing w:after="0"/>
              <w:rPr>
                <w:sz w:val="20"/>
                <w:szCs w:val="20"/>
                <w:lang w:eastAsia="zh-CN"/>
              </w:rPr>
            </w:pPr>
            <w:r w:rsidRPr="006039A5">
              <w:rPr>
                <w:sz w:val="20"/>
                <w:szCs w:val="20"/>
                <w:lang w:eastAsia="zh-CN"/>
              </w:rPr>
              <w:t>RAN1 study at least following aspects (including their necessity) related to DL/UL signaling between the network and intermediate UE for topology 2 related to ambient IoT device(s):</w:t>
            </w:r>
          </w:p>
          <w:p w14:paraId="0E57F873" w14:textId="2BF3DBC8" w:rsidR="006039A5" w:rsidRPr="006039A5" w:rsidRDefault="006039A5" w:rsidP="006039A5">
            <w:pPr>
              <w:pStyle w:val="ListParagraph"/>
              <w:numPr>
                <w:ilvl w:val="0"/>
                <w:numId w:val="58"/>
              </w:numPr>
              <w:rPr>
                <w:sz w:val="20"/>
                <w:szCs w:val="20"/>
                <w:lang w:eastAsia="zh-CN"/>
              </w:rPr>
            </w:pPr>
            <w:r w:rsidRPr="006039A5">
              <w:rPr>
                <w:sz w:val="20"/>
                <w:szCs w:val="20"/>
                <w:lang w:eastAsia="zh-CN"/>
              </w:rPr>
              <w:t xml:space="preserve">Resource allocation for the intermediate UE </w:t>
            </w:r>
          </w:p>
          <w:p w14:paraId="5FE3132A" w14:textId="244633EA" w:rsidR="006039A5" w:rsidRPr="006039A5" w:rsidRDefault="006039A5" w:rsidP="006039A5">
            <w:pPr>
              <w:pStyle w:val="ListParagraph"/>
              <w:numPr>
                <w:ilvl w:val="0"/>
                <w:numId w:val="58"/>
              </w:numPr>
              <w:rPr>
                <w:sz w:val="20"/>
                <w:szCs w:val="20"/>
                <w:lang w:eastAsia="zh-CN"/>
              </w:rPr>
            </w:pPr>
            <w:r w:rsidRPr="006039A5">
              <w:rPr>
                <w:sz w:val="20"/>
                <w:szCs w:val="20"/>
                <w:lang w:eastAsia="zh-CN"/>
              </w:rPr>
              <w:t>DCI enhancements, if any</w:t>
            </w:r>
          </w:p>
          <w:p w14:paraId="7699EF6F" w14:textId="1AB93589" w:rsidR="006039A5" w:rsidRDefault="006039A5" w:rsidP="006039A5">
            <w:pPr>
              <w:pStyle w:val="ListParagraph"/>
              <w:numPr>
                <w:ilvl w:val="0"/>
                <w:numId w:val="58"/>
              </w:numPr>
              <w:rPr>
                <w:lang w:eastAsia="zh-CN"/>
              </w:rPr>
            </w:pPr>
            <w:r w:rsidRPr="006039A5">
              <w:rPr>
                <w:sz w:val="20"/>
                <w:szCs w:val="20"/>
                <w:lang w:eastAsia="zh-CN"/>
              </w:rPr>
              <w:t>UCI enhancements, if any</w:t>
            </w:r>
          </w:p>
        </w:tc>
      </w:tr>
    </w:tbl>
    <w:p w14:paraId="67CACC5D" w14:textId="77777777" w:rsidR="006039A5" w:rsidRDefault="006039A5" w:rsidP="00F223F5">
      <w:pPr>
        <w:rPr>
          <w:lang w:eastAsia="zh-CN"/>
        </w:rPr>
      </w:pPr>
    </w:p>
    <w:p w14:paraId="50968201" w14:textId="6D73A8EF" w:rsidR="006039A5" w:rsidRDefault="006039A5" w:rsidP="00F223F5">
      <w:pPr>
        <w:rPr>
          <w:lang w:eastAsia="zh-CN"/>
        </w:rPr>
      </w:pPr>
      <w:r>
        <w:rPr>
          <w:lang w:eastAsia="zh-CN"/>
        </w:rPr>
        <w:lastRenderedPageBreak/>
        <w:t xml:space="preserve">In the RAN#105 </w:t>
      </w:r>
      <w:r w:rsidR="00093911">
        <w:rPr>
          <w:lang w:eastAsia="zh-CN"/>
        </w:rPr>
        <w:t xml:space="preserve">discussions for the intermediate node, the RAN2 chair indicated that intermediate node scheduling aspects will be handled in </w:t>
      </w:r>
      <w:r w:rsidR="00B51455">
        <w:rPr>
          <w:lang w:eastAsia="zh-CN"/>
        </w:rPr>
        <w:t>RAN2,</w:t>
      </w:r>
      <w:r w:rsidR="00093911">
        <w:rPr>
          <w:lang w:eastAsia="zh-CN"/>
        </w:rPr>
        <w:t xml:space="preserve"> and that work will be in the work item. </w:t>
      </w:r>
      <w:r w:rsidR="00EF5090">
        <w:rPr>
          <w:lang w:eastAsia="zh-CN"/>
        </w:rPr>
        <w:t>From</w:t>
      </w:r>
      <w:r w:rsidR="00093911">
        <w:rPr>
          <w:lang w:eastAsia="zh-CN"/>
        </w:rPr>
        <w:t xml:space="preserve"> this, RAN1 should not discuss signaling/scheduling aspects at this time.</w:t>
      </w:r>
    </w:p>
    <w:p w14:paraId="6ACA22AC" w14:textId="77902A5C" w:rsidR="00093911" w:rsidRPr="00093911" w:rsidRDefault="00093911" w:rsidP="00F223F5">
      <w:pPr>
        <w:rPr>
          <w:b/>
          <w:bCs/>
          <w:i/>
          <w:iCs/>
          <w:lang w:eastAsia="zh-CN"/>
        </w:rPr>
      </w:pPr>
      <w:bookmarkStart w:id="62" w:name="OLE_LINK167"/>
      <w:r w:rsidRPr="00093911">
        <w:rPr>
          <w:b/>
          <w:bCs/>
          <w:i/>
          <w:iCs/>
          <w:lang w:eastAsia="zh-CN"/>
        </w:rPr>
        <w:t xml:space="preserve">Proposal </w:t>
      </w:r>
      <w:r w:rsidR="00F54F99">
        <w:rPr>
          <w:b/>
          <w:bCs/>
          <w:i/>
          <w:iCs/>
          <w:lang w:eastAsia="zh-CN"/>
        </w:rPr>
        <w:t>7</w:t>
      </w:r>
      <w:r w:rsidRPr="00093911">
        <w:rPr>
          <w:b/>
          <w:bCs/>
          <w:i/>
          <w:iCs/>
          <w:lang w:eastAsia="zh-CN"/>
        </w:rPr>
        <w:t>: For the intermediate node, RAN1 should wait</w:t>
      </w:r>
      <w:r w:rsidR="00AF67D1">
        <w:rPr>
          <w:b/>
          <w:bCs/>
          <w:i/>
          <w:iCs/>
          <w:lang w:eastAsia="zh-CN"/>
        </w:rPr>
        <w:t xml:space="preserve"> discussing physical layer signaling design.</w:t>
      </w:r>
    </w:p>
    <w:bookmarkEnd w:id="62"/>
    <w:p w14:paraId="2502E64C" w14:textId="77777777" w:rsidR="001E0F5A" w:rsidRDefault="001E0F5A" w:rsidP="002B3C5C">
      <w:pPr>
        <w:rPr>
          <w:lang w:eastAsia="zh-CN"/>
        </w:rPr>
      </w:pPr>
    </w:p>
    <w:p w14:paraId="6ED732CC" w14:textId="4F65039B" w:rsidR="00635EBC" w:rsidRDefault="00635EBC" w:rsidP="00635EBC">
      <w:pPr>
        <w:pStyle w:val="Heading1"/>
      </w:pPr>
      <w:r w:rsidRPr="00493C77">
        <w:t>Conclusion</w:t>
      </w:r>
    </w:p>
    <w:p w14:paraId="35FCED55" w14:textId="662062EA" w:rsidR="00D61B50" w:rsidRPr="00531C35" w:rsidRDefault="006608EB" w:rsidP="003A1B32">
      <w:pPr>
        <w:rPr>
          <w:b/>
          <w:bCs/>
          <w:i/>
          <w:iCs/>
        </w:rPr>
      </w:pPr>
      <w:r>
        <w:t>Th</w:t>
      </w:r>
      <w:r w:rsidR="009D52F4">
        <w:t>is</w:t>
      </w:r>
      <w:r>
        <w:t xml:space="preserve"> contribution </w:t>
      </w:r>
      <w:r w:rsidR="00D513E8">
        <w:t xml:space="preserve">has </w:t>
      </w:r>
      <w:r w:rsidR="00D078CA">
        <w:t>discussed</w:t>
      </w:r>
      <w:r w:rsidR="00D513E8">
        <w:t xml:space="preserve"> </w:t>
      </w:r>
      <w:r w:rsidR="00105D0A">
        <w:t>channels</w:t>
      </w:r>
      <w:r w:rsidR="00750390">
        <w:t xml:space="preserve">, proximity determination, and </w:t>
      </w:r>
      <w:r w:rsidR="007F562A">
        <w:t>intermediate UE</w:t>
      </w:r>
      <w:r w:rsidR="00750390">
        <w:t>s</w:t>
      </w:r>
      <w:r w:rsidR="00105D0A">
        <w:t xml:space="preserve"> for Ambient </w:t>
      </w:r>
      <w:r w:rsidR="00F54F99">
        <w:t>IoT.</w:t>
      </w:r>
    </w:p>
    <w:p w14:paraId="11021CA5" w14:textId="77777777" w:rsidR="00F54F99" w:rsidRPr="002C58CD" w:rsidRDefault="00F54F99" w:rsidP="00F54F99">
      <w:pPr>
        <w:rPr>
          <w:b/>
          <w:bCs/>
          <w:i/>
          <w:iCs/>
          <w:lang w:eastAsia="zh-CN"/>
        </w:rPr>
      </w:pPr>
      <w:r w:rsidRPr="002C58CD">
        <w:rPr>
          <w:b/>
          <w:bCs/>
          <w:i/>
          <w:iCs/>
          <w:lang w:eastAsia="zh-CN"/>
        </w:rPr>
        <w:t xml:space="preserve">Proposal 1: Include the following in the RAN1 reply to </w:t>
      </w:r>
      <w:r>
        <w:rPr>
          <w:b/>
          <w:bCs/>
          <w:i/>
          <w:iCs/>
          <w:lang w:eastAsia="zh-CN"/>
        </w:rPr>
        <w:t xml:space="preserve">the LS from </w:t>
      </w:r>
      <w:r w:rsidRPr="002C58CD">
        <w:rPr>
          <w:b/>
          <w:bCs/>
          <w:i/>
          <w:iCs/>
          <w:lang w:eastAsia="zh-CN"/>
        </w:rPr>
        <w:t>RAN2</w:t>
      </w:r>
    </w:p>
    <w:p w14:paraId="1911A555" w14:textId="521C37E9" w:rsidR="00F54F99" w:rsidRPr="002C58CD" w:rsidRDefault="00F54F99" w:rsidP="00F54F99">
      <w:pPr>
        <w:ind w:left="432"/>
        <w:rPr>
          <w:b/>
          <w:bCs/>
          <w:i/>
          <w:iCs/>
          <w:lang w:eastAsia="zh-CN"/>
        </w:rPr>
      </w:pPr>
      <w:r w:rsidRPr="002C58CD">
        <w:rPr>
          <w:b/>
          <w:bCs/>
          <w:i/>
          <w:iCs/>
          <w:lang w:eastAsia="zh-CN"/>
        </w:rPr>
        <w:t xml:space="preserve">RAN1 is evaluating the link level performance for R2D and D2R links for three message sizes: 20, 96, and 400 bits. The smallest message size for evaluation was selected for efficiency considerations </w:t>
      </w:r>
      <w:r w:rsidR="008E4CE7" w:rsidRPr="008E4CE7">
        <w:rPr>
          <w:b/>
          <w:bCs/>
          <w:i/>
          <w:iCs/>
          <w:lang w:eastAsia="zh-CN"/>
        </w:rPr>
        <w:t>and not representing a limit of the link capability</w:t>
      </w:r>
      <w:r w:rsidRPr="002C58CD">
        <w:rPr>
          <w:b/>
          <w:bCs/>
          <w:i/>
          <w:iCs/>
          <w:lang w:eastAsia="zh-CN"/>
        </w:rPr>
        <w:t>. It is expected that message sizes of at least several hundred bits can be supported.</w:t>
      </w:r>
    </w:p>
    <w:p w14:paraId="6DE9F05D" w14:textId="77777777" w:rsidR="00F54F99" w:rsidRDefault="00F54F99" w:rsidP="00F54F99">
      <w:pPr>
        <w:rPr>
          <w:lang w:eastAsia="zh-CN"/>
        </w:rPr>
      </w:pPr>
      <w:r>
        <w:rPr>
          <w:b/>
          <w:bCs/>
          <w:i/>
          <w:iCs/>
          <w:lang w:eastAsia="zh-CN"/>
        </w:rPr>
        <w:t>Observation 1</w:t>
      </w:r>
      <w:r w:rsidRPr="00DD308C">
        <w:rPr>
          <w:b/>
          <w:bCs/>
          <w:i/>
          <w:iCs/>
          <w:lang w:eastAsia="zh-CN"/>
        </w:rPr>
        <w:t>:</w:t>
      </w:r>
      <w:r>
        <w:rPr>
          <w:b/>
          <w:bCs/>
          <w:i/>
          <w:iCs/>
          <w:lang w:eastAsia="zh-CN"/>
        </w:rPr>
        <w:t xml:space="preserve"> For the Start Indicator of the R2D time acquisition preamble, the ON duration includes at least the CP duration, and the OFF duration can be a fixed value. </w:t>
      </w:r>
      <w:r w:rsidRPr="00DD308C">
        <w:rPr>
          <w:b/>
          <w:bCs/>
          <w:i/>
          <w:iCs/>
          <w:lang w:eastAsia="zh-CN"/>
        </w:rPr>
        <w:t xml:space="preserve"> </w:t>
      </w:r>
      <w:r>
        <w:rPr>
          <w:lang w:eastAsia="zh-CN"/>
        </w:rPr>
        <w:t xml:space="preserve"> </w:t>
      </w:r>
    </w:p>
    <w:p w14:paraId="18AC0A3E" w14:textId="1F99C960" w:rsidR="00F54F99" w:rsidRPr="00DD308C" w:rsidRDefault="00F54F99" w:rsidP="00F54F99">
      <w:pPr>
        <w:rPr>
          <w:b/>
          <w:bCs/>
          <w:i/>
          <w:iCs/>
          <w:lang w:eastAsia="zh-CN"/>
        </w:rPr>
      </w:pPr>
      <w:r>
        <w:rPr>
          <w:b/>
          <w:bCs/>
          <w:i/>
          <w:iCs/>
          <w:lang w:eastAsia="zh-CN"/>
        </w:rPr>
        <w:t>Proposal 2</w:t>
      </w:r>
      <w:r w:rsidRPr="00DD308C">
        <w:rPr>
          <w:b/>
          <w:bCs/>
          <w:i/>
          <w:iCs/>
          <w:lang w:eastAsia="zh-CN"/>
        </w:rPr>
        <w:t xml:space="preserve">: </w:t>
      </w:r>
      <w:r>
        <w:rPr>
          <w:b/>
          <w:bCs/>
          <w:i/>
          <w:iCs/>
          <w:lang w:eastAsia="zh-CN"/>
        </w:rPr>
        <w:t xml:space="preserve">For the PRDCH, one format is supported starting with L1 R2D control information, followed by data, and ending with a CRC covering both the L1 R2D control information and </w:t>
      </w:r>
      <w:r w:rsidR="00B51455">
        <w:rPr>
          <w:b/>
          <w:bCs/>
          <w:i/>
          <w:iCs/>
          <w:lang w:eastAsia="zh-CN"/>
        </w:rPr>
        <w:t>data.</w:t>
      </w:r>
    </w:p>
    <w:p w14:paraId="0BE6DA03" w14:textId="77777777" w:rsidR="00F54F99" w:rsidRDefault="00F54F99" w:rsidP="00F54F99">
      <w:r w:rsidRPr="005F003D">
        <w:rPr>
          <w:b/>
          <w:bCs/>
          <w:i/>
          <w:iCs/>
        </w:rPr>
        <w:t xml:space="preserve">Proposal </w:t>
      </w:r>
      <w:r>
        <w:rPr>
          <w:b/>
          <w:bCs/>
          <w:i/>
          <w:iCs/>
        </w:rPr>
        <w:t>3:</w:t>
      </w:r>
      <w:r w:rsidRPr="005F003D">
        <w:rPr>
          <w:b/>
          <w:bCs/>
          <w:i/>
          <w:iCs/>
        </w:rPr>
        <w:t xml:space="preserve"> For Ambient IoT, </w:t>
      </w:r>
      <w:r>
        <w:rPr>
          <w:b/>
          <w:bCs/>
          <w:i/>
          <w:iCs/>
        </w:rPr>
        <w:t>n</w:t>
      </w:r>
      <w:r w:rsidRPr="005F003D">
        <w:rPr>
          <w:b/>
          <w:bCs/>
          <w:i/>
          <w:iCs/>
        </w:rPr>
        <w:t xml:space="preserve">o scheduling information for a PDRCH transmission is carried in the </w:t>
      </w:r>
      <w:r>
        <w:rPr>
          <w:b/>
          <w:bCs/>
          <w:i/>
          <w:iCs/>
        </w:rPr>
        <w:t xml:space="preserve">L1 R2D </w:t>
      </w:r>
      <w:r w:rsidRPr="005F003D">
        <w:rPr>
          <w:b/>
          <w:bCs/>
          <w:i/>
          <w:iCs/>
        </w:rPr>
        <w:t xml:space="preserve">control information </w:t>
      </w:r>
      <w:r>
        <w:rPr>
          <w:b/>
          <w:bCs/>
          <w:i/>
          <w:iCs/>
        </w:rPr>
        <w:t>of</w:t>
      </w:r>
      <w:r w:rsidRPr="005F003D">
        <w:rPr>
          <w:b/>
          <w:bCs/>
          <w:i/>
          <w:iCs/>
        </w:rPr>
        <w:t xml:space="preserve"> the PRDCH.</w:t>
      </w:r>
    </w:p>
    <w:p w14:paraId="4D5ABA40" w14:textId="59E80A07" w:rsidR="00F54F99" w:rsidRDefault="00F54F99" w:rsidP="00F54F99">
      <w:pPr>
        <w:rPr>
          <w:b/>
          <w:bCs/>
          <w:i/>
          <w:iCs/>
        </w:rPr>
      </w:pPr>
      <w:r w:rsidRPr="005F003D">
        <w:rPr>
          <w:b/>
          <w:bCs/>
          <w:i/>
          <w:iCs/>
        </w:rPr>
        <w:t xml:space="preserve">Proposal </w:t>
      </w:r>
      <w:r>
        <w:rPr>
          <w:b/>
          <w:bCs/>
          <w:i/>
          <w:iCs/>
        </w:rPr>
        <w:t>4:</w:t>
      </w:r>
      <w:r w:rsidRPr="005F003D">
        <w:rPr>
          <w:b/>
          <w:bCs/>
          <w:i/>
          <w:iCs/>
        </w:rPr>
        <w:t xml:space="preserve"> </w:t>
      </w:r>
      <w:r>
        <w:rPr>
          <w:b/>
          <w:bCs/>
          <w:i/>
          <w:iCs/>
        </w:rPr>
        <w:t>Update the agreement “</w:t>
      </w:r>
      <w:r w:rsidRPr="00001FA0">
        <w:rPr>
          <w:b/>
          <w:bCs/>
          <w:i/>
          <w:iCs/>
        </w:rPr>
        <w:t>For R2D reception, the following information potentially can be explicitly/implicitly indicated to the device via PRDCH</w:t>
      </w:r>
      <w:r>
        <w:rPr>
          <w:b/>
          <w:bCs/>
          <w:i/>
          <w:iCs/>
        </w:rPr>
        <w:t xml:space="preserve">” to include </w:t>
      </w:r>
      <w:r w:rsidR="001F09B1">
        <w:rPr>
          <w:b/>
          <w:bCs/>
          <w:i/>
          <w:iCs/>
        </w:rPr>
        <w:t xml:space="preserve">a </w:t>
      </w:r>
      <w:r>
        <w:rPr>
          <w:b/>
          <w:bCs/>
          <w:i/>
          <w:iCs/>
        </w:rPr>
        <w:t>field related to device availability.</w:t>
      </w:r>
    </w:p>
    <w:p w14:paraId="47E0016A" w14:textId="6C92F50C" w:rsidR="00F54F99" w:rsidRDefault="00F54F99" w:rsidP="00F54F99">
      <w:pPr>
        <w:rPr>
          <w:b/>
          <w:bCs/>
          <w:i/>
          <w:iCs/>
          <w:lang w:eastAsia="zh-CN"/>
        </w:rPr>
      </w:pPr>
      <w:r w:rsidRPr="006F3747">
        <w:rPr>
          <w:b/>
          <w:bCs/>
          <w:i/>
          <w:iCs/>
          <w:lang w:eastAsia="zh-CN"/>
        </w:rPr>
        <w:t xml:space="preserve">Proposal </w:t>
      </w:r>
      <w:r>
        <w:rPr>
          <w:b/>
          <w:bCs/>
          <w:i/>
          <w:iCs/>
          <w:lang w:eastAsia="zh-CN"/>
        </w:rPr>
        <w:t>5</w:t>
      </w:r>
      <w:r w:rsidRPr="006F3747">
        <w:rPr>
          <w:b/>
          <w:bCs/>
          <w:i/>
          <w:iCs/>
          <w:lang w:eastAsia="zh-CN"/>
        </w:rPr>
        <w:t xml:space="preserve">: </w:t>
      </w:r>
      <w:r>
        <w:rPr>
          <w:b/>
          <w:bCs/>
          <w:i/>
          <w:iCs/>
          <w:lang w:eastAsia="zh-CN"/>
        </w:rPr>
        <w:t xml:space="preserve">update the RAN1#117 </w:t>
      </w:r>
      <w:r w:rsidR="00B51455">
        <w:rPr>
          <w:b/>
          <w:bCs/>
          <w:i/>
          <w:iCs/>
          <w:lang w:eastAsia="zh-CN"/>
        </w:rPr>
        <w:t>agreement.</w:t>
      </w:r>
    </w:p>
    <w:p w14:paraId="77A310BA" w14:textId="77777777" w:rsidR="00F54F99" w:rsidRPr="009C0A34" w:rsidRDefault="00F54F99" w:rsidP="00173196">
      <w:pPr>
        <w:rPr>
          <w:b/>
          <w:bCs/>
          <w:i/>
          <w:iCs/>
          <w:lang w:eastAsia="zh-CN"/>
        </w:rPr>
      </w:pPr>
      <w:r w:rsidRPr="009C0A34">
        <w:rPr>
          <w:b/>
          <w:bCs/>
          <w:i/>
          <w:iCs/>
          <w:lang w:eastAsia="zh-CN"/>
        </w:rPr>
        <w:t>For L1 D2R control information (if defined), the following are not considered for further study:</w:t>
      </w:r>
    </w:p>
    <w:p w14:paraId="45C5ABE0" w14:textId="77777777" w:rsidR="00F54F99" w:rsidRPr="009C0A34" w:rsidRDefault="00F54F99" w:rsidP="00F54F99">
      <w:pPr>
        <w:pStyle w:val="TableCell0"/>
        <w:numPr>
          <w:ilvl w:val="0"/>
          <w:numId w:val="42"/>
        </w:numPr>
        <w:rPr>
          <w:b/>
          <w:bCs/>
          <w:i/>
          <w:iCs/>
          <w:sz w:val="22"/>
        </w:rPr>
      </w:pPr>
      <w:r w:rsidRPr="009C0A34">
        <w:rPr>
          <w:b/>
          <w:bCs/>
          <w:i/>
          <w:iCs/>
          <w:sz w:val="22"/>
        </w:rPr>
        <w:t>CSI feedback</w:t>
      </w:r>
    </w:p>
    <w:p w14:paraId="4B5F9767" w14:textId="77777777" w:rsidR="00F54F99" w:rsidRPr="009C0A34" w:rsidRDefault="00F54F99" w:rsidP="00F54F99">
      <w:pPr>
        <w:pStyle w:val="TableCell0"/>
        <w:numPr>
          <w:ilvl w:val="0"/>
          <w:numId w:val="42"/>
        </w:numPr>
        <w:rPr>
          <w:b/>
          <w:bCs/>
          <w:i/>
          <w:iCs/>
          <w:sz w:val="22"/>
        </w:rPr>
      </w:pPr>
      <w:r w:rsidRPr="009C0A34">
        <w:rPr>
          <w:b/>
          <w:bCs/>
          <w:i/>
          <w:iCs/>
          <w:sz w:val="22"/>
        </w:rPr>
        <w:t>Autonomous SR</w:t>
      </w:r>
    </w:p>
    <w:p w14:paraId="2D401AE4" w14:textId="77777777" w:rsidR="00F54F99" w:rsidRPr="009C0A34" w:rsidRDefault="00F54F99" w:rsidP="00F54F99">
      <w:pPr>
        <w:pStyle w:val="TableCell0"/>
        <w:numPr>
          <w:ilvl w:val="0"/>
          <w:numId w:val="42"/>
        </w:numPr>
        <w:spacing w:after="120"/>
        <w:rPr>
          <w:b/>
          <w:bCs/>
          <w:i/>
          <w:iCs/>
          <w:strike/>
          <w:sz w:val="22"/>
        </w:rPr>
      </w:pPr>
      <w:r w:rsidRPr="0004765B">
        <w:rPr>
          <w:b/>
          <w:bCs/>
          <w:i/>
          <w:iCs/>
          <w:strike/>
          <w:color w:val="C00000"/>
          <w:sz w:val="22"/>
        </w:rPr>
        <w:t>FFS: Whether any other L1 D2R control information is needed or not</w:t>
      </w:r>
    </w:p>
    <w:p w14:paraId="796A7A8C" w14:textId="77777777" w:rsidR="00F54F99" w:rsidRPr="000C5B9A" w:rsidRDefault="00F54F99" w:rsidP="00F54F99">
      <w:pPr>
        <w:rPr>
          <w:b/>
          <w:bCs/>
          <w:i/>
          <w:iCs/>
          <w:lang w:eastAsia="zh-CN"/>
        </w:rPr>
      </w:pPr>
      <w:r w:rsidRPr="000C5B9A">
        <w:rPr>
          <w:b/>
          <w:bCs/>
          <w:i/>
          <w:iCs/>
        </w:rPr>
        <w:t xml:space="preserve">Proposal </w:t>
      </w:r>
      <w:r>
        <w:rPr>
          <w:b/>
          <w:bCs/>
          <w:i/>
          <w:iCs/>
        </w:rPr>
        <w:t>6</w:t>
      </w:r>
      <w:r w:rsidRPr="000C5B9A">
        <w:rPr>
          <w:b/>
          <w:bCs/>
          <w:i/>
          <w:iCs/>
        </w:rPr>
        <w:t xml:space="preserve">: </w:t>
      </w:r>
      <w:r>
        <w:rPr>
          <w:b/>
          <w:bCs/>
          <w:i/>
          <w:iCs/>
        </w:rPr>
        <w:t xml:space="preserve">For the PDRCH, support a common design using a CRC. </w:t>
      </w:r>
    </w:p>
    <w:p w14:paraId="088D5328" w14:textId="77777777" w:rsidR="00F54F99" w:rsidRPr="00093911" w:rsidRDefault="00F54F99" w:rsidP="00F54F99">
      <w:pPr>
        <w:rPr>
          <w:b/>
          <w:bCs/>
          <w:i/>
          <w:iCs/>
          <w:lang w:eastAsia="zh-CN"/>
        </w:rPr>
      </w:pPr>
      <w:r w:rsidRPr="00093911">
        <w:rPr>
          <w:b/>
          <w:bCs/>
          <w:i/>
          <w:iCs/>
          <w:lang w:eastAsia="zh-CN"/>
        </w:rPr>
        <w:t xml:space="preserve">Proposal </w:t>
      </w:r>
      <w:r>
        <w:rPr>
          <w:b/>
          <w:bCs/>
          <w:i/>
          <w:iCs/>
          <w:lang w:eastAsia="zh-CN"/>
        </w:rPr>
        <w:t>7</w:t>
      </w:r>
      <w:r w:rsidRPr="00093911">
        <w:rPr>
          <w:b/>
          <w:bCs/>
          <w:i/>
          <w:iCs/>
          <w:lang w:eastAsia="zh-CN"/>
        </w:rPr>
        <w:t>: For the intermediate node, RAN1 should wait</w:t>
      </w:r>
      <w:r>
        <w:rPr>
          <w:b/>
          <w:bCs/>
          <w:i/>
          <w:iCs/>
          <w:lang w:eastAsia="zh-CN"/>
        </w:rPr>
        <w:t xml:space="preserve"> discussing physical layer signaling design.</w:t>
      </w:r>
    </w:p>
    <w:p w14:paraId="06F5066C" w14:textId="77777777" w:rsidR="00C15199" w:rsidRPr="00380A70" w:rsidRDefault="00C15199"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63" w:name="_Ref124589665"/>
      <w:bookmarkStart w:id="64" w:name="_Ref71620620"/>
      <w:bookmarkStart w:id="65" w:name="_Ref124671424"/>
      <w:bookmarkEnd w:id="4"/>
      <w:r w:rsidRPr="00FA21D4">
        <w:t>References</w:t>
      </w:r>
    </w:p>
    <w:p w14:paraId="1B7112EF" w14:textId="5E1E0283" w:rsidR="008F5B89" w:rsidRPr="002C4251" w:rsidRDefault="008F5B89" w:rsidP="008F5B89">
      <w:pPr>
        <w:pStyle w:val="References"/>
        <w:rPr>
          <w:lang w:eastAsia="zh-CN"/>
        </w:rPr>
      </w:pPr>
      <w:bookmarkStart w:id="66" w:name="_Ref158023825"/>
      <w:bookmarkStart w:id="67" w:name="_Hlk162269655"/>
      <w:bookmarkStart w:id="68" w:name="_Ref114230782"/>
      <w:bookmarkStart w:id="69" w:name="_Ref100319889"/>
      <w:bookmarkEnd w:id="63"/>
      <w:bookmarkEnd w:id="64"/>
      <w:bookmarkEnd w:id="65"/>
      <w:r w:rsidRPr="002C4251">
        <w:rPr>
          <w:lang w:eastAsia="zh-CN"/>
        </w:rPr>
        <w:t>RP-</w:t>
      </w:r>
      <w:r w:rsidR="00723230" w:rsidRPr="002C4251">
        <w:rPr>
          <w:lang w:eastAsia="zh-CN"/>
        </w:rPr>
        <w:t>240826</w:t>
      </w:r>
      <w:r w:rsidRPr="002C4251">
        <w:rPr>
          <w:lang w:eastAsia="zh-CN"/>
        </w:rPr>
        <w:t xml:space="preserve">, </w:t>
      </w:r>
      <w:r w:rsidR="00723230" w:rsidRPr="002C4251">
        <w:rPr>
          <w:lang w:eastAsia="zh-CN"/>
        </w:rPr>
        <w:t>“Revised SID: Study on solutions for Ambient IoT (Internet of Things) in NR”</w:t>
      </w:r>
      <w:r w:rsidRPr="002C4251">
        <w:rPr>
          <w:lang w:eastAsia="zh-CN"/>
        </w:rPr>
        <w:t xml:space="preserve">, </w:t>
      </w:r>
      <w:r w:rsidR="00723230" w:rsidRPr="002C4251">
        <w:rPr>
          <w:lang w:eastAsia="zh-CN"/>
        </w:rPr>
        <w:t>CMCC, Huawei, T-Mobile USA, Mar. 18-21, 2024.</w:t>
      </w:r>
      <w:bookmarkEnd w:id="66"/>
    </w:p>
    <w:p w14:paraId="52F9EBCE" w14:textId="3D9E2796" w:rsidR="0031290D" w:rsidRPr="002C4251" w:rsidRDefault="00424EC3" w:rsidP="0031290D">
      <w:pPr>
        <w:pStyle w:val="References"/>
        <w:rPr>
          <w:lang w:eastAsia="zh-CN"/>
        </w:rPr>
      </w:pPr>
      <w:bookmarkStart w:id="70" w:name="_Ref165025539"/>
      <w:bookmarkStart w:id="71" w:name="_Ref178422941"/>
      <w:bookmarkStart w:id="72" w:name="_Ref162450124"/>
      <w:bookmarkStart w:id="73" w:name="_Ref161038695"/>
      <w:bookmarkStart w:id="74" w:name="_Ref158042202"/>
      <w:bookmarkEnd w:id="67"/>
      <w:r w:rsidRPr="002C4251">
        <w:rPr>
          <w:lang w:eastAsia="zh-CN"/>
        </w:rPr>
        <w:t>R1-2407555</w:t>
      </w:r>
      <w:r w:rsidR="0031290D" w:rsidRPr="002C4251">
        <w:rPr>
          <w:lang w:eastAsia="zh-CN"/>
        </w:rPr>
        <w:t>, “</w:t>
      </w:r>
      <w:r w:rsidRPr="002C4251">
        <w:rPr>
          <w:lang w:eastAsia="zh-CN"/>
        </w:rPr>
        <w:t>Final summary on downlink and uplink channel/signal aspects</w:t>
      </w:r>
      <w:r w:rsidR="0031290D" w:rsidRPr="002C4251">
        <w:rPr>
          <w:lang w:eastAsia="zh-CN"/>
        </w:rPr>
        <w:t xml:space="preserve">”, Apple, </w:t>
      </w:r>
      <w:bookmarkEnd w:id="70"/>
      <w:r w:rsidRPr="002C4251">
        <w:rPr>
          <w:lang w:eastAsia="zh-CN"/>
        </w:rPr>
        <w:t>RAN1#118, Aug. 19-23, 2024</w:t>
      </w:r>
      <w:bookmarkEnd w:id="71"/>
    </w:p>
    <w:p w14:paraId="1580E540" w14:textId="77777777" w:rsidR="00AB6522" w:rsidRPr="002C4251" w:rsidRDefault="00AB6522" w:rsidP="00AB6522">
      <w:pPr>
        <w:pStyle w:val="References"/>
        <w:rPr>
          <w:lang w:eastAsia="zh-CN"/>
        </w:rPr>
      </w:pPr>
      <w:bookmarkStart w:id="75" w:name="_Ref178421821"/>
      <w:bookmarkStart w:id="76" w:name="_Ref171345195"/>
      <w:r w:rsidRPr="002C4251">
        <w:rPr>
          <w:lang w:eastAsia="zh-CN"/>
        </w:rPr>
        <w:t xml:space="preserve">R1-2407593, “LS on data block sizes for Ambient IoT”, RAN2, MediaTek, </w:t>
      </w:r>
      <w:bookmarkStart w:id="77" w:name="OLE_LINK419"/>
      <w:r w:rsidRPr="002C4251">
        <w:rPr>
          <w:lang w:eastAsia="zh-CN"/>
        </w:rPr>
        <w:t>R</w:t>
      </w:r>
      <w:bookmarkStart w:id="78" w:name="OLE_LINK420"/>
      <w:r w:rsidRPr="002C4251">
        <w:rPr>
          <w:lang w:eastAsia="zh-CN"/>
        </w:rPr>
        <w:t>AN1#118bis, Oct. 14-18, 2024</w:t>
      </w:r>
      <w:bookmarkEnd w:id="75"/>
      <w:bookmarkEnd w:id="77"/>
    </w:p>
    <w:p w14:paraId="6C7D9559" w14:textId="77777777" w:rsidR="00AB6522" w:rsidRPr="002C4251" w:rsidRDefault="00AB6522" w:rsidP="00AB6522">
      <w:pPr>
        <w:pStyle w:val="References"/>
        <w:rPr>
          <w:lang w:eastAsia="zh-CN"/>
        </w:rPr>
      </w:pPr>
      <w:bookmarkStart w:id="79" w:name="_Ref173749195"/>
      <w:bookmarkStart w:id="80" w:name="_Ref178511406"/>
      <w:bookmarkEnd w:id="78"/>
      <w:r w:rsidRPr="002C4251">
        <w:rPr>
          <w:lang w:eastAsia="zh-CN"/>
        </w:rPr>
        <w:t xml:space="preserve">R1-2407479, “Session notes for 9.4 (Study on solutions for Ambient IoT in NR)”, Chairman, RAN1#118, </w:t>
      </w:r>
      <w:bookmarkEnd w:id="79"/>
      <w:r w:rsidRPr="002C4251">
        <w:rPr>
          <w:lang w:eastAsia="zh-CN"/>
        </w:rPr>
        <w:t>Aug. 19-23, 2024</w:t>
      </w:r>
      <w:bookmarkEnd w:id="80"/>
    </w:p>
    <w:p w14:paraId="2B50145E" w14:textId="77777777" w:rsidR="00AB6522" w:rsidRPr="002C4251" w:rsidRDefault="00AB6522" w:rsidP="00AB6522">
      <w:pPr>
        <w:pStyle w:val="References"/>
        <w:rPr>
          <w:lang w:eastAsia="zh-CN"/>
        </w:rPr>
      </w:pPr>
      <w:bookmarkStart w:id="81" w:name="_Ref173327905"/>
      <w:bookmarkStart w:id="82" w:name="_Ref178507260"/>
      <w:r w:rsidRPr="002C4251">
        <w:rPr>
          <w:lang w:eastAsia="zh-CN"/>
        </w:rPr>
        <w:t xml:space="preserve">R1-2407610, “Discussion on physical layer design for Rel-19 Ambient IoT devices”, </w:t>
      </w:r>
      <w:bookmarkStart w:id="83" w:name="OLE_LINK210"/>
      <w:bookmarkEnd w:id="81"/>
      <w:r w:rsidRPr="002C4251">
        <w:rPr>
          <w:lang w:eastAsia="zh-CN"/>
        </w:rPr>
        <w:t>FUTUREWEI</w:t>
      </w:r>
      <w:bookmarkEnd w:id="83"/>
      <w:r w:rsidRPr="002C4251">
        <w:rPr>
          <w:lang w:eastAsia="zh-CN"/>
        </w:rPr>
        <w:t>, RAN1#118bis, Oct. 14-18, 2024</w:t>
      </w:r>
      <w:bookmarkEnd w:id="82"/>
    </w:p>
    <w:p w14:paraId="3ECE7D0B" w14:textId="7A25AF0A" w:rsidR="00926DC4" w:rsidRPr="002C4251" w:rsidRDefault="00926DC4" w:rsidP="00926DC4">
      <w:pPr>
        <w:pStyle w:val="References"/>
        <w:rPr>
          <w:lang w:eastAsia="zh-CN"/>
        </w:rPr>
      </w:pPr>
      <w:bookmarkStart w:id="84" w:name="_Ref178507362"/>
      <w:r w:rsidRPr="002C4251">
        <w:rPr>
          <w:lang w:eastAsia="zh-CN"/>
        </w:rPr>
        <w:t xml:space="preserve">RP-240854, “Moderator's summary on R19 Ambient IoT”, </w:t>
      </w:r>
      <w:bookmarkStart w:id="85" w:name="OLE_LINK27"/>
      <w:r w:rsidRPr="002C4251">
        <w:rPr>
          <w:lang w:eastAsia="zh-CN"/>
        </w:rPr>
        <w:t xml:space="preserve">Huawei, RAN#103, Mar. 18-21, </w:t>
      </w:r>
      <w:bookmarkEnd w:id="72"/>
      <w:r w:rsidR="00D61B50" w:rsidRPr="002C4251">
        <w:rPr>
          <w:lang w:eastAsia="zh-CN"/>
        </w:rPr>
        <w:t>2024</w:t>
      </w:r>
      <w:bookmarkEnd w:id="85"/>
      <w:r w:rsidR="00D61B50" w:rsidRPr="002C4251">
        <w:rPr>
          <w:lang w:eastAsia="zh-CN"/>
        </w:rPr>
        <w:t>.</w:t>
      </w:r>
      <w:bookmarkEnd w:id="76"/>
      <w:bookmarkEnd w:id="84"/>
    </w:p>
    <w:p w14:paraId="7E82039A" w14:textId="69CF38A5" w:rsidR="00E278C0" w:rsidRPr="002C4251" w:rsidRDefault="00755DB9" w:rsidP="00E278C0">
      <w:pPr>
        <w:pStyle w:val="References"/>
        <w:rPr>
          <w:lang w:eastAsia="zh-CN"/>
        </w:rPr>
      </w:pPr>
      <w:bookmarkStart w:id="86" w:name="_Ref172555037"/>
      <w:bookmarkStart w:id="87" w:name="_Ref158364211"/>
      <w:bookmarkEnd w:id="73"/>
      <w:bookmarkEnd w:id="74"/>
      <w:r w:rsidRPr="002C4251">
        <w:rPr>
          <w:lang w:eastAsia="zh-CN"/>
        </w:rPr>
        <w:t xml:space="preserve">R1-2403862, “D2R and R2D Channel/Signal Aspects for Ambient IoT”, </w:t>
      </w:r>
      <w:bookmarkStart w:id="88" w:name="OLE_LINK163"/>
      <w:r w:rsidR="008B088A" w:rsidRPr="002C4251">
        <w:rPr>
          <w:lang w:eastAsia="zh-CN"/>
        </w:rPr>
        <w:t>FUTUREWEI</w:t>
      </w:r>
      <w:r w:rsidRPr="002C4251">
        <w:rPr>
          <w:lang w:eastAsia="zh-CN"/>
        </w:rPr>
        <w:t xml:space="preserve">, </w:t>
      </w:r>
      <w:bookmarkStart w:id="89" w:name="OLE_LINK168"/>
      <w:r w:rsidRPr="002C4251">
        <w:rPr>
          <w:lang w:eastAsia="zh-CN"/>
        </w:rPr>
        <w:t>RAN1#117, May 20-24, 2024</w:t>
      </w:r>
      <w:bookmarkEnd w:id="86"/>
      <w:bookmarkEnd w:id="88"/>
      <w:bookmarkEnd w:id="89"/>
    </w:p>
    <w:p w14:paraId="088916A1" w14:textId="4DBD0ACD" w:rsidR="00AB6522" w:rsidRPr="00AB6522" w:rsidRDefault="00AB6522" w:rsidP="00AB6522">
      <w:pPr>
        <w:pStyle w:val="References"/>
        <w:rPr>
          <w:lang w:eastAsia="zh-CN"/>
        </w:rPr>
      </w:pPr>
      <w:bookmarkStart w:id="90" w:name="_Ref178417253"/>
      <w:bookmarkStart w:id="91" w:name="_Ref173413294"/>
      <w:r w:rsidRPr="002C4251">
        <w:rPr>
          <w:lang w:eastAsia="zh-CN"/>
        </w:rPr>
        <w:t xml:space="preserve">R1-2405804, “D2R and R2D Channel/Signal Aspects for Ambient IoT”, </w:t>
      </w:r>
      <w:r w:rsidR="008B088A" w:rsidRPr="002C4251">
        <w:rPr>
          <w:lang w:eastAsia="zh-CN"/>
        </w:rPr>
        <w:t>FUTUREWEI</w:t>
      </w:r>
      <w:r w:rsidRPr="002C4251">
        <w:rPr>
          <w:lang w:eastAsia="zh-CN"/>
        </w:rPr>
        <w:t xml:space="preserve">, RAN1#118, </w:t>
      </w:r>
      <w:bookmarkStart w:id="92" w:name="OLE_LINK434"/>
      <w:r w:rsidRPr="002C4251">
        <w:rPr>
          <w:lang w:eastAsia="zh-CN"/>
        </w:rPr>
        <w:t>Aug. 19-23, 2024</w:t>
      </w:r>
      <w:bookmarkEnd w:id="90"/>
      <w:bookmarkEnd w:id="92"/>
    </w:p>
    <w:bookmarkEnd w:id="91"/>
    <w:p w14:paraId="5604C039" w14:textId="77777777" w:rsidR="00E278C0" w:rsidRDefault="00E278C0" w:rsidP="00E278C0">
      <w:pPr>
        <w:pStyle w:val="Heading1"/>
        <w:numPr>
          <w:ilvl w:val="0"/>
          <w:numId w:val="0"/>
        </w:numPr>
        <w:ind w:left="432" w:hanging="432"/>
      </w:pPr>
      <w:r w:rsidRPr="004D4FBB">
        <w:lastRenderedPageBreak/>
        <w:t>Appendix</w:t>
      </w:r>
    </w:p>
    <w:p w14:paraId="0F4F3EA0" w14:textId="0BEAF2DF" w:rsidR="00E278C0" w:rsidRDefault="00E278C0" w:rsidP="00E278C0">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BE4D80">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541573">
        <w:tc>
          <w:tcPr>
            <w:tcW w:w="9307" w:type="dxa"/>
          </w:tcPr>
          <w:p w14:paraId="6E223386" w14:textId="77777777" w:rsidR="00E278C0" w:rsidRPr="006520B7" w:rsidRDefault="00E278C0" w:rsidP="00541573">
            <w:pPr>
              <w:pStyle w:val="TableCell0"/>
              <w:spacing w:before="0" w:after="60"/>
              <w:rPr>
                <w:sz w:val="18"/>
                <w:szCs w:val="18"/>
              </w:rPr>
            </w:pPr>
            <w:r w:rsidRPr="006520B7">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11F8CBF" w14:textId="77777777" w:rsidR="00E278C0" w:rsidRPr="006520B7" w:rsidRDefault="00E278C0" w:rsidP="00541573">
            <w:pPr>
              <w:pStyle w:val="TableCell0"/>
              <w:spacing w:before="0" w:after="60"/>
              <w:rPr>
                <w:sz w:val="18"/>
                <w:szCs w:val="18"/>
                <w:u w:val="single"/>
              </w:rPr>
            </w:pPr>
            <w:r w:rsidRPr="006520B7">
              <w:rPr>
                <w:sz w:val="18"/>
                <w:szCs w:val="18"/>
                <w:u w:val="single"/>
              </w:rPr>
              <w:t>General Scope</w:t>
            </w:r>
          </w:p>
          <w:p w14:paraId="226758F9" w14:textId="77777777" w:rsidR="00E278C0" w:rsidRPr="006520B7" w:rsidRDefault="00E278C0" w:rsidP="00541573">
            <w:pPr>
              <w:pStyle w:val="TableCell0"/>
              <w:spacing w:before="0" w:after="60"/>
              <w:rPr>
                <w:sz w:val="18"/>
                <w:szCs w:val="18"/>
              </w:rPr>
            </w:pPr>
            <w:r w:rsidRPr="006520B7">
              <w:rPr>
                <w:sz w:val="18"/>
                <w:szCs w:val="18"/>
              </w:rPr>
              <w:t>The definitions provided in TR 38.848 are taken into this SI, and the following are the exclusive general scope:</w:t>
            </w:r>
          </w:p>
          <w:p w14:paraId="71CD1D46"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The overall objective shall be to study a harmonized air interface design with minimized differences (where necessary) for Ambient IoT to enable the following devices:</w:t>
            </w:r>
          </w:p>
          <w:p w14:paraId="64E8F7F2" w14:textId="77777777" w:rsidR="00E278C0" w:rsidRPr="006520B7" w:rsidRDefault="00E278C0" w:rsidP="00470C8B">
            <w:pPr>
              <w:pStyle w:val="TableCell0"/>
              <w:numPr>
                <w:ilvl w:val="0"/>
                <w:numId w:val="7"/>
              </w:numPr>
              <w:spacing w:before="0" w:after="60"/>
              <w:ind w:left="1080"/>
              <w:rPr>
                <w:sz w:val="18"/>
                <w:szCs w:val="18"/>
              </w:rPr>
            </w:pPr>
            <w:r w:rsidRPr="006520B7">
              <w:rPr>
                <w:sz w:val="18"/>
                <w:szCs w:val="18"/>
              </w:rPr>
              <w:t>~1 µW peak power consumption, has energy storage, initial sampling frequency offset (SFO) up to 10</w:t>
            </w:r>
            <w:r w:rsidRPr="006520B7">
              <w:rPr>
                <w:i/>
                <w:iCs/>
                <w:sz w:val="18"/>
                <w:szCs w:val="18"/>
                <w:vertAlign w:val="superscript"/>
              </w:rPr>
              <w:t>X</w:t>
            </w:r>
            <w:r w:rsidRPr="006520B7">
              <w:rPr>
                <w:sz w:val="18"/>
                <w:szCs w:val="18"/>
              </w:rPr>
              <w:t xml:space="preserve"> ppm, neither DL nor UL amplification in the device. The device’s UL transmission is backscattered on a carrier wave provided externally.</w:t>
            </w:r>
          </w:p>
          <w:p w14:paraId="587CDFF2" w14:textId="77777777" w:rsidR="00E278C0" w:rsidRPr="006520B7" w:rsidRDefault="00E278C0" w:rsidP="00470C8B">
            <w:pPr>
              <w:pStyle w:val="TableCell0"/>
              <w:numPr>
                <w:ilvl w:val="0"/>
                <w:numId w:val="7"/>
              </w:numPr>
              <w:spacing w:before="0" w:after="60"/>
              <w:ind w:left="1080"/>
              <w:rPr>
                <w:sz w:val="18"/>
                <w:szCs w:val="18"/>
              </w:rPr>
            </w:pPr>
            <w:r w:rsidRPr="006520B7">
              <w:rPr>
                <w:rFonts w:hint="eastAsia"/>
                <w:sz w:val="18"/>
                <w:szCs w:val="18"/>
              </w:rPr>
              <w:sym w:font="Symbol" w:char="F0A3"/>
            </w:r>
            <w:r w:rsidRPr="006520B7">
              <w:rPr>
                <w:rFonts w:hint="eastAsia"/>
                <w:sz w:val="18"/>
                <w:szCs w:val="18"/>
              </w:rPr>
              <w:t xml:space="preserve"> a few hundred µW peak power consumption</w:t>
            </w:r>
            <w:r w:rsidRPr="006520B7">
              <w:rPr>
                <w:rFonts w:hint="eastAsia"/>
                <w:sz w:val="18"/>
                <w:szCs w:val="18"/>
                <w:vertAlign w:val="superscript"/>
              </w:rPr>
              <w:t>1</w:t>
            </w:r>
            <w:r w:rsidRPr="006520B7">
              <w:rPr>
                <w:rFonts w:hint="eastAsia"/>
                <w:sz w:val="18"/>
                <w:szCs w:val="18"/>
              </w:rPr>
              <w:t>, has energy storage, initial sampling frequency offset (SFO) up to 10</w:t>
            </w:r>
            <w:r w:rsidRPr="006520B7">
              <w:rPr>
                <w:rFonts w:hint="eastAsia"/>
                <w:i/>
                <w:iCs/>
                <w:sz w:val="18"/>
                <w:szCs w:val="18"/>
                <w:vertAlign w:val="superscript"/>
              </w:rPr>
              <w:t>X</w:t>
            </w:r>
            <w:r w:rsidRPr="006520B7">
              <w:rPr>
                <w:rFonts w:hint="eastAsia"/>
                <w:sz w:val="18"/>
                <w:szCs w:val="18"/>
              </w:rPr>
              <w:t xml:space="preserve"> ppm, DL and/or UL amplification in the device. The device</w:t>
            </w:r>
            <w:r w:rsidRPr="006520B7">
              <w:rPr>
                <w:sz w:val="18"/>
                <w:szCs w:val="18"/>
              </w:rPr>
              <w:t>’</w:t>
            </w:r>
            <w:r w:rsidRPr="006520B7">
              <w:rPr>
                <w:rFonts w:hint="eastAsia"/>
                <w:sz w:val="18"/>
                <w:szCs w:val="18"/>
              </w:rPr>
              <w:t>s UL transmission may be generated internally by the device, or be backscat</w:t>
            </w:r>
            <w:r w:rsidRPr="006520B7">
              <w:rPr>
                <w:sz w:val="18"/>
                <w:szCs w:val="18"/>
              </w:rPr>
              <w:t>tered on a carrier wave provided externally.</w:t>
            </w:r>
          </w:p>
          <w:p w14:paraId="49A8295F" w14:textId="77777777" w:rsidR="00E278C0" w:rsidRPr="006520B7" w:rsidRDefault="00E278C0" w:rsidP="00470C8B">
            <w:pPr>
              <w:pStyle w:val="TableCell0"/>
              <w:numPr>
                <w:ilvl w:val="0"/>
                <w:numId w:val="12"/>
              </w:numPr>
              <w:spacing w:before="0" w:after="60"/>
              <w:rPr>
                <w:sz w:val="18"/>
                <w:szCs w:val="18"/>
              </w:rPr>
            </w:pPr>
            <w:r w:rsidRPr="006520B7">
              <w:rPr>
                <w:i/>
                <w:iCs/>
                <w:sz w:val="18"/>
                <w:szCs w:val="18"/>
              </w:rPr>
              <w:t xml:space="preserve">X </w:t>
            </w:r>
            <w:r w:rsidRPr="006520B7">
              <w:rPr>
                <w:sz w:val="18"/>
                <w:szCs w:val="18"/>
              </w:rPr>
              <w:t>is to be decided in WGs.</w:t>
            </w:r>
          </w:p>
          <w:p w14:paraId="5347EEE9" w14:textId="77777777" w:rsidR="00E278C0" w:rsidRPr="006520B7" w:rsidRDefault="00E278C0" w:rsidP="00470C8B">
            <w:pPr>
              <w:pStyle w:val="TableCell0"/>
              <w:numPr>
                <w:ilvl w:val="0"/>
                <w:numId w:val="12"/>
              </w:numPr>
              <w:spacing w:before="0" w:after="60"/>
              <w:rPr>
                <w:sz w:val="18"/>
                <w:szCs w:val="18"/>
              </w:rPr>
            </w:pPr>
            <w:r w:rsidRPr="006520B7">
              <w:rPr>
                <w:sz w:val="18"/>
                <w:szCs w:val="18"/>
              </w:rPr>
              <w:t xml:space="preserve">Coverage design target: </w:t>
            </w:r>
            <w:bookmarkStart w:id="93" w:name="_Hlk155594205"/>
            <w:r w:rsidRPr="006520B7">
              <w:rPr>
                <w:sz w:val="18"/>
                <w:szCs w:val="18"/>
              </w:rPr>
              <w:t>Maximum distance of 10-50 m with device indoors</w:t>
            </w:r>
            <w:bookmarkEnd w:id="93"/>
            <w:r w:rsidRPr="006520B7">
              <w:rPr>
                <w:sz w:val="18"/>
                <w:szCs w:val="18"/>
              </w:rPr>
              <w:t xml:space="preserve"> as per TR 38.848: “…a range that WGs can sub-select within”.</w:t>
            </w:r>
          </w:p>
          <w:p w14:paraId="09A552D7" w14:textId="77777777" w:rsidR="00E278C0" w:rsidRPr="006520B7" w:rsidRDefault="00E278C0" w:rsidP="00470C8B">
            <w:pPr>
              <w:pStyle w:val="TableCell0"/>
              <w:numPr>
                <w:ilvl w:val="0"/>
                <w:numId w:val="12"/>
              </w:numPr>
              <w:spacing w:before="0" w:after="60"/>
              <w:rPr>
                <w:sz w:val="18"/>
                <w:szCs w:val="18"/>
              </w:rPr>
            </w:pPr>
            <w:r w:rsidRPr="006520B7">
              <w:rPr>
                <w:sz w:val="18"/>
                <w:szCs w:val="18"/>
              </w:rPr>
              <w:t xml:space="preserve">For Topologies 1 &amp; 2 (UE as intermediate node under NW control) per TR 38.848, with no RRC states, no mobility (i.e. at least no cell selection/re-selection -like function), no HARQ, no ARQ. </w:t>
            </w:r>
          </w:p>
          <w:p w14:paraId="2667AEB1" w14:textId="77777777" w:rsidR="00E278C0" w:rsidRPr="006520B7" w:rsidRDefault="00E278C0" w:rsidP="00541573">
            <w:pPr>
              <w:pStyle w:val="TableCell0"/>
              <w:spacing w:before="0" w:after="60"/>
              <w:ind w:left="720"/>
              <w:rPr>
                <w:sz w:val="18"/>
                <w:szCs w:val="18"/>
              </w:rPr>
            </w:pPr>
            <w:r w:rsidRPr="006520B7">
              <w:rPr>
                <w:rFonts w:hint="eastAsia"/>
                <w:sz w:val="18"/>
                <w:szCs w:val="18"/>
              </w:rPr>
              <w:t xml:space="preserve">NOTE 1: It is to be understood that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 µW</w:t>
            </w:r>
            <w:r w:rsidRPr="006520B7">
              <w:rPr>
                <w:sz w:val="18"/>
                <w:szCs w:val="18"/>
              </w:rPr>
              <w:t>”</w:t>
            </w:r>
            <w:r w:rsidRPr="006520B7">
              <w:rPr>
                <w:rFonts w:hint="eastAsia"/>
                <w:sz w:val="18"/>
                <w:szCs w:val="18"/>
              </w:rPr>
              <w:t xml:space="preserve"> means WGs are not tasked with setting a particular value, and that it will be for WG discussions to determine if a presented design with corresponding power consumption satisfies the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w:t>
            </w:r>
            <w:r w:rsidRPr="006520B7">
              <w:rPr>
                <w:sz w:val="18"/>
                <w:szCs w:val="18"/>
              </w:rPr>
              <w:t xml:space="preserve"> µW” requirement.</w:t>
            </w:r>
          </w:p>
          <w:p w14:paraId="72A572B2" w14:textId="77777777" w:rsidR="00E278C0" w:rsidRPr="006520B7" w:rsidRDefault="00E278C0" w:rsidP="00541573">
            <w:pPr>
              <w:pStyle w:val="TableCell0"/>
              <w:spacing w:before="0" w:after="60"/>
              <w:rPr>
                <w:sz w:val="18"/>
                <w:szCs w:val="18"/>
              </w:rPr>
            </w:pPr>
          </w:p>
          <w:p w14:paraId="502E11EC"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Deployment Scenarios with the following characteristics, referenced to the tables in Clause 4.2.2 of TR 38.848:</w:t>
            </w:r>
          </w:p>
          <w:p w14:paraId="12725CEF" w14:textId="77777777" w:rsidR="00E278C0" w:rsidRPr="006520B7" w:rsidRDefault="00E278C0" w:rsidP="00470C8B">
            <w:pPr>
              <w:pStyle w:val="TableCell0"/>
              <w:numPr>
                <w:ilvl w:val="0"/>
                <w:numId w:val="13"/>
              </w:numPr>
              <w:spacing w:before="0" w:after="60"/>
              <w:rPr>
                <w:sz w:val="18"/>
                <w:szCs w:val="18"/>
              </w:rPr>
            </w:pPr>
            <w:r w:rsidRPr="006520B7">
              <w:rPr>
                <w:sz w:val="18"/>
                <w:szCs w:val="18"/>
              </w:rPr>
              <w:t>Deployment scenario 1 with Topology 1</w:t>
            </w:r>
          </w:p>
          <w:p w14:paraId="4863FA44" w14:textId="77777777" w:rsidR="00E278C0" w:rsidRPr="006520B7" w:rsidRDefault="00E278C0" w:rsidP="00470C8B">
            <w:pPr>
              <w:pStyle w:val="TableCell0"/>
              <w:numPr>
                <w:ilvl w:val="1"/>
                <w:numId w:val="8"/>
              </w:numPr>
              <w:spacing w:before="0" w:after="60"/>
              <w:rPr>
                <w:sz w:val="18"/>
                <w:szCs w:val="18"/>
              </w:rPr>
            </w:pPr>
            <w:r w:rsidRPr="006520B7">
              <w:rPr>
                <w:sz w:val="18"/>
                <w:szCs w:val="18"/>
              </w:rPr>
              <w:t>Basestation and coexistence characteristics: Micro-cell, co-site</w:t>
            </w:r>
          </w:p>
          <w:p w14:paraId="3E84DA72" w14:textId="77777777" w:rsidR="00E278C0" w:rsidRPr="006520B7" w:rsidRDefault="00E278C0" w:rsidP="00470C8B">
            <w:pPr>
              <w:pStyle w:val="TableCell0"/>
              <w:numPr>
                <w:ilvl w:val="0"/>
                <w:numId w:val="14"/>
              </w:numPr>
              <w:spacing w:before="0" w:after="60"/>
              <w:rPr>
                <w:sz w:val="18"/>
                <w:szCs w:val="18"/>
              </w:rPr>
            </w:pPr>
            <w:r w:rsidRPr="006520B7">
              <w:rPr>
                <w:sz w:val="18"/>
                <w:szCs w:val="18"/>
              </w:rPr>
              <w:t>Deployment scenario 2 with Topology 2 and UE as intermediate node, under network control</w:t>
            </w:r>
          </w:p>
          <w:p w14:paraId="09BD15CB" w14:textId="77777777" w:rsidR="00E278C0" w:rsidRPr="006520B7" w:rsidRDefault="00E278C0" w:rsidP="00470C8B">
            <w:pPr>
              <w:pStyle w:val="TableCell0"/>
              <w:numPr>
                <w:ilvl w:val="1"/>
                <w:numId w:val="8"/>
              </w:numPr>
              <w:spacing w:before="0" w:after="60"/>
              <w:rPr>
                <w:sz w:val="18"/>
                <w:szCs w:val="18"/>
              </w:rPr>
            </w:pPr>
            <w:r w:rsidRPr="006520B7">
              <w:rPr>
                <w:sz w:val="18"/>
                <w:szCs w:val="18"/>
              </w:rPr>
              <w:t>Basestation and coexistence characteristics: Macro-cell, co-site</w:t>
            </w:r>
          </w:p>
          <w:p w14:paraId="35F9C013" w14:textId="77777777" w:rsidR="00E278C0" w:rsidRPr="006520B7" w:rsidRDefault="00E278C0" w:rsidP="00470C8B">
            <w:pPr>
              <w:pStyle w:val="TableCell0"/>
              <w:numPr>
                <w:ilvl w:val="1"/>
                <w:numId w:val="8"/>
              </w:numPr>
              <w:spacing w:before="0" w:after="60"/>
              <w:rPr>
                <w:i/>
                <w:iCs/>
                <w:sz w:val="18"/>
                <w:szCs w:val="18"/>
              </w:rPr>
            </w:pPr>
            <w:r w:rsidRPr="006520B7">
              <w:rPr>
                <w:sz w:val="18"/>
                <w:szCs w:val="18"/>
              </w:rPr>
              <w:t>The location of intermediate node is indoor</w:t>
            </w:r>
          </w:p>
          <w:p w14:paraId="494A5CA3"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FR1 licensed spectrum in FDD.</w:t>
            </w:r>
          </w:p>
          <w:p w14:paraId="44D0BAD9"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Spectrum deployment in-band to NR, in guard-band to LTE/NR, in standalone band(s).</w:t>
            </w:r>
          </w:p>
          <w:p w14:paraId="169CE450"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 xml:space="preserve">Traffic types </w:t>
            </w:r>
            <w:bookmarkStart w:id="94" w:name="_Hlk157581612"/>
            <w:r w:rsidRPr="006520B7">
              <w:rPr>
                <w:sz w:val="18"/>
                <w:szCs w:val="18"/>
              </w:rPr>
              <w:t>DO-DTT, DT,</w:t>
            </w:r>
            <w:bookmarkEnd w:id="94"/>
            <w:r w:rsidRPr="006520B7">
              <w:rPr>
                <w:sz w:val="18"/>
                <w:szCs w:val="18"/>
              </w:rPr>
              <w:t xml:space="preserve"> with focus on rUC1 (indoor inventory) and rUC4 (indoor command). </w:t>
            </w:r>
          </w:p>
          <w:p w14:paraId="1BEF7D7F" w14:textId="77777777" w:rsidR="00E278C0" w:rsidRPr="006520B7" w:rsidRDefault="00E278C0" w:rsidP="00470C8B">
            <w:pPr>
              <w:pStyle w:val="TableCell0"/>
              <w:numPr>
                <w:ilvl w:val="0"/>
                <w:numId w:val="15"/>
              </w:numPr>
              <w:spacing w:before="0" w:after="60"/>
              <w:rPr>
                <w:sz w:val="18"/>
                <w:szCs w:val="18"/>
              </w:rPr>
            </w:pPr>
            <w:r w:rsidRPr="006520B7">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DAE3FF6" w14:textId="77777777" w:rsidR="00E278C0" w:rsidRPr="006520B7" w:rsidRDefault="00E278C0" w:rsidP="00541573">
            <w:pPr>
              <w:pStyle w:val="TableCell0"/>
              <w:spacing w:before="0" w:after="60"/>
              <w:rPr>
                <w:sz w:val="18"/>
                <w:szCs w:val="18"/>
              </w:rPr>
            </w:pPr>
            <w:r w:rsidRPr="006520B7">
              <w:rPr>
                <w:sz w:val="18"/>
                <w:szCs w:val="18"/>
              </w:rPr>
              <w:t>Transmission from Ambient IoT device (including backscattering when used) can occur at least in UL spectrum.</w:t>
            </w:r>
          </w:p>
          <w:p w14:paraId="30D89D81" w14:textId="77777777" w:rsidR="00E278C0" w:rsidRPr="006520B7" w:rsidRDefault="00E278C0" w:rsidP="00541573">
            <w:pPr>
              <w:pStyle w:val="TableCell0"/>
              <w:spacing w:before="0" w:after="60"/>
              <w:rPr>
                <w:sz w:val="18"/>
                <w:szCs w:val="18"/>
              </w:rPr>
            </w:pPr>
          </w:p>
          <w:p w14:paraId="011F2F3D" w14:textId="77777777" w:rsidR="00E278C0" w:rsidRPr="006520B7" w:rsidRDefault="00E278C0" w:rsidP="00541573">
            <w:pPr>
              <w:pStyle w:val="TableCell0"/>
              <w:spacing w:before="0" w:after="60"/>
              <w:rPr>
                <w:sz w:val="18"/>
                <w:szCs w:val="18"/>
              </w:rPr>
            </w:pPr>
            <w:r w:rsidRPr="006520B7">
              <w:rPr>
                <w:sz w:val="18"/>
                <w:szCs w:val="18"/>
              </w:rPr>
              <w:t>The following objectives are set, within the General Scope:</w:t>
            </w:r>
          </w:p>
          <w:p w14:paraId="2463F4AE" w14:textId="77777777" w:rsidR="00E278C0" w:rsidRPr="006520B7" w:rsidRDefault="00E278C0" w:rsidP="00470C8B">
            <w:pPr>
              <w:pStyle w:val="TableCell0"/>
              <w:numPr>
                <w:ilvl w:val="0"/>
                <w:numId w:val="9"/>
              </w:numPr>
              <w:spacing w:before="0" w:after="60"/>
              <w:rPr>
                <w:sz w:val="18"/>
                <w:szCs w:val="18"/>
              </w:rPr>
            </w:pPr>
            <w:r w:rsidRPr="006520B7">
              <w:rPr>
                <w:sz w:val="18"/>
                <w:szCs w:val="18"/>
              </w:rPr>
              <w:t>Evaluation assumptions</w:t>
            </w:r>
          </w:p>
          <w:p w14:paraId="29AE6F8F" w14:textId="77777777" w:rsidR="00E278C0" w:rsidRPr="006520B7" w:rsidRDefault="00E278C0" w:rsidP="00470C8B">
            <w:pPr>
              <w:pStyle w:val="TableCell0"/>
              <w:numPr>
                <w:ilvl w:val="0"/>
                <w:numId w:val="10"/>
              </w:numPr>
              <w:spacing w:before="0" w:after="60"/>
              <w:rPr>
                <w:sz w:val="18"/>
                <w:szCs w:val="18"/>
              </w:rPr>
            </w:pPr>
            <w:r w:rsidRPr="006520B7">
              <w:rPr>
                <w:sz w:val="18"/>
                <w:szCs w:val="18"/>
              </w:rPr>
              <w:t>Conclude at least the following aspects of design targets left to WGs in Clause 5 (RAN design targets) of TR 38.848 [RAN1].</w:t>
            </w:r>
          </w:p>
          <w:p w14:paraId="23FA96B5"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5.3: Applicable maximum distance target values(s)</w:t>
            </w:r>
          </w:p>
          <w:p w14:paraId="5F74601A"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5.6: Refine the definition of latency suitable for use in RAN WGs</w:t>
            </w:r>
          </w:p>
          <w:p w14:paraId="0E97AC70"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5.8: 2D distribution of devices</w:t>
            </w:r>
          </w:p>
          <w:p w14:paraId="6BBEFE88" w14:textId="77777777" w:rsidR="00E278C0" w:rsidRPr="006520B7" w:rsidRDefault="00E278C0" w:rsidP="00470C8B">
            <w:pPr>
              <w:pStyle w:val="TableCell0"/>
              <w:numPr>
                <w:ilvl w:val="0"/>
                <w:numId w:val="10"/>
              </w:numPr>
              <w:spacing w:before="0" w:after="60"/>
              <w:rPr>
                <w:sz w:val="18"/>
                <w:szCs w:val="18"/>
              </w:rPr>
            </w:pPr>
            <w:r w:rsidRPr="006520B7">
              <w:rPr>
                <w:sz w:val="18"/>
                <w:szCs w:val="18"/>
              </w:rPr>
              <w:t>Define necessary further evaluation assumptions of deployment scenarios for coverage and coexistence evaluations [RAN1, RAN4]</w:t>
            </w:r>
          </w:p>
          <w:p w14:paraId="193789F1" w14:textId="77777777" w:rsidR="00E278C0" w:rsidRPr="006520B7" w:rsidRDefault="00E278C0" w:rsidP="00470C8B">
            <w:pPr>
              <w:pStyle w:val="TableCell0"/>
              <w:numPr>
                <w:ilvl w:val="0"/>
                <w:numId w:val="10"/>
              </w:numPr>
              <w:spacing w:before="0" w:after="60"/>
              <w:rPr>
                <w:sz w:val="18"/>
                <w:szCs w:val="18"/>
              </w:rPr>
            </w:pPr>
            <w:bookmarkStart w:id="95" w:name="OLE_LINK42"/>
            <w:r w:rsidRPr="006520B7">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bookmarkEnd w:id="95"/>
          <w:p w14:paraId="02B390A3" w14:textId="77777777" w:rsidR="00E278C0" w:rsidRPr="006520B7" w:rsidRDefault="00E278C0" w:rsidP="00470C8B">
            <w:pPr>
              <w:pStyle w:val="TableCell0"/>
              <w:numPr>
                <w:ilvl w:val="0"/>
                <w:numId w:val="10"/>
              </w:numPr>
              <w:spacing w:before="0" w:after="60"/>
              <w:rPr>
                <w:sz w:val="18"/>
                <w:szCs w:val="18"/>
              </w:rPr>
            </w:pPr>
            <w:r w:rsidRPr="006520B7">
              <w:rPr>
                <w:sz w:val="18"/>
                <w:szCs w:val="18"/>
              </w:rPr>
              <w:t>Define link budget calculation for coverage, including whether/how to model carrier wave from node(s) inside or outside the connectivity topology.</w:t>
            </w:r>
          </w:p>
          <w:p w14:paraId="3DC06587" w14:textId="77777777" w:rsidR="00E278C0" w:rsidRPr="006520B7" w:rsidRDefault="00E278C0" w:rsidP="00541573">
            <w:pPr>
              <w:pStyle w:val="TableCell0"/>
              <w:spacing w:before="0" w:after="60"/>
              <w:ind w:left="360"/>
              <w:rPr>
                <w:sz w:val="18"/>
                <w:szCs w:val="18"/>
              </w:rPr>
            </w:pPr>
            <w:r w:rsidRPr="006520B7">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1903BB3F" w14:textId="77777777" w:rsidR="00E278C0" w:rsidRPr="006520B7" w:rsidRDefault="00E278C0" w:rsidP="00541573">
            <w:pPr>
              <w:pStyle w:val="TableCell0"/>
              <w:spacing w:before="0" w:after="60"/>
              <w:ind w:left="360"/>
              <w:rPr>
                <w:sz w:val="18"/>
                <w:szCs w:val="18"/>
              </w:rPr>
            </w:pPr>
            <w:r w:rsidRPr="006520B7">
              <w:rPr>
                <w:sz w:val="18"/>
                <w:szCs w:val="18"/>
              </w:rPr>
              <w:lastRenderedPageBreak/>
              <w:t>NOTE: strive to minimize evaluation cases in RAN1.</w:t>
            </w:r>
          </w:p>
          <w:p w14:paraId="3F332A24" w14:textId="77777777" w:rsidR="00E278C0" w:rsidRPr="006520B7" w:rsidRDefault="00E278C0" w:rsidP="00541573">
            <w:pPr>
              <w:pStyle w:val="TableCell0"/>
              <w:spacing w:before="0" w:after="60"/>
              <w:rPr>
                <w:sz w:val="18"/>
                <w:szCs w:val="18"/>
              </w:rPr>
            </w:pPr>
          </w:p>
          <w:p w14:paraId="28E48125" w14:textId="77777777" w:rsidR="00E278C0" w:rsidRPr="006520B7" w:rsidRDefault="00E278C0" w:rsidP="00470C8B">
            <w:pPr>
              <w:pStyle w:val="TableCell0"/>
              <w:numPr>
                <w:ilvl w:val="0"/>
                <w:numId w:val="9"/>
              </w:numPr>
              <w:spacing w:before="0" w:after="60"/>
              <w:rPr>
                <w:sz w:val="18"/>
                <w:szCs w:val="18"/>
              </w:rPr>
            </w:pPr>
            <w:r w:rsidRPr="006520B7">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13B28A7" w14:textId="77777777" w:rsidR="00E278C0" w:rsidRPr="006520B7" w:rsidRDefault="00E278C0" w:rsidP="00541573">
            <w:pPr>
              <w:pStyle w:val="TableCell0"/>
              <w:spacing w:before="0" w:after="60"/>
              <w:ind w:left="360"/>
              <w:rPr>
                <w:sz w:val="18"/>
                <w:szCs w:val="18"/>
              </w:rPr>
            </w:pPr>
            <w:r w:rsidRPr="006520B7">
              <w:rPr>
                <w:sz w:val="18"/>
                <w:szCs w:val="18"/>
              </w:rPr>
              <w:t>Study of positioning in Rel-19 is RAN3-led, limited to functionalities which would have no, or minimal, specification impact (note: this does not imply any decision relating to WI creation).</w:t>
            </w:r>
          </w:p>
          <w:p w14:paraId="3593820F" w14:textId="77777777" w:rsidR="00E278C0" w:rsidRPr="006520B7" w:rsidRDefault="00E278C0" w:rsidP="00541573">
            <w:pPr>
              <w:pStyle w:val="TableCell0"/>
              <w:spacing w:before="0" w:after="60"/>
              <w:ind w:left="360"/>
              <w:rPr>
                <w:sz w:val="18"/>
                <w:szCs w:val="18"/>
              </w:rPr>
            </w:pPr>
            <w:r w:rsidRPr="006520B7">
              <w:rPr>
                <w:sz w:val="18"/>
                <w:szCs w:val="18"/>
              </w:rPr>
              <w:t>Study the feasibility and required functionalities for proximity determination</w:t>
            </w:r>
            <w:r w:rsidRPr="006520B7">
              <w:rPr>
                <w:sz w:val="18"/>
                <w:szCs w:val="18"/>
                <w:lang w:eastAsia="ja-JP"/>
              </w:rPr>
              <w:t>, which is the determination of whether BS or intermediate UE and ambient IoT device are near each other or not</w:t>
            </w:r>
            <w:r w:rsidRPr="006520B7">
              <w:rPr>
                <w:sz w:val="18"/>
                <w:szCs w:val="18"/>
              </w:rPr>
              <w:t xml:space="preserve"> (coordination with SA3 is required for privacy aspects).</w:t>
            </w:r>
          </w:p>
          <w:p w14:paraId="76F148CC"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RAN1-led:</w:t>
            </w:r>
          </w:p>
          <w:p w14:paraId="2182A1AA" w14:textId="77777777" w:rsidR="00E278C0" w:rsidRPr="006520B7" w:rsidRDefault="00E278C0" w:rsidP="00541573">
            <w:pPr>
              <w:pStyle w:val="TableCell0"/>
              <w:spacing w:before="0" w:after="60"/>
              <w:ind w:left="720"/>
              <w:rPr>
                <w:sz w:val="18"/>
                <w:szCs w:val="18"/>
              </w:rPr>
            </w:pPr>
            <w:r w:rsidRPr="006520B7">
              <w:rPr>
                <w:sz w:val="18"/>
                <w:szCs w:val="18"/>
              </w:rPr>
              <w:t>For the Ambient IoT DL and UL:</w:t>
            </w:r>
          </w:p>
          <w:p w14:paraId="2B80AB6F" w14:textId="77777777" w:rsidR="00E278C0" w:rsidRPr="006520B7" w:rsidRDefault="00E278C0" w:rsidP="00470C8B">
            <w:pPr>
              <w:pStyle w:val="TableCell0"/>
              <w:numPr>
                <w:ilvl w:val="0"/>
                <w:numId w:val="19"/>
              </w:numPr>
              <w:spacing w:before="0" w:after="60"/>
              <w:rPr>
                <w:sz w:val="18"/>
                <w:szCs w:val="18"/>
              </w:rPr>
            </w:pPr>
            <w:r w:rsidRPr="006520B7">
              <w:rPr>
                <w:sz w:val="18"/>
                <w:szCs w:val="18"/>
              </w:rPr>
              <w:t>Frame structure, synchronization and timing, random access</w:t>
            </w:r>
          </w:p>
          <w:p w14:paraId="023D8F67" w14:textId="77777777" w:rsidR="00E278C0" w:rsidRPr="006520B7" w:rsidRDefault="00E278C0" w:rsidP="00470C8B">
            <w:pPr>
              <w:pStyle w:val="TableCell0"/>
              <w:numPr>
                <w:ilvl w:val="0"/>
                <w:numId w:val="19"/>
              </w:numPr>
              <w:spacing w:before="0" w:after="60"/>
              <w:rPr>
                <w:sz w:val="18"/>
                <w:szCs w:val="18"/>
              </w:rPr>
            </w:pPr>
            <w:r w:rsidRPr="006520B7">
              <w:rPr>
                <w:sz w:val="18"/>
                <w:szCs w:val="18"/>
              </w:rPr>
              <w:t>Numerologies, bandwidths, and multiple access</w:t>
            </w:r>
          </w:p>
          <w:p w14:paraId="0EB3203D" w14:textId="77777777" w:rsidR="00E278C0" w:rsidRPr="006520B7" w:rsidRDefault="00E278C0" w:rsidP="00470C8B">
            <w:pPr>
              <w:pStyle w:val="TableCell0"/>
              <w:numPr>
                <w:ilvl w:val="0"/>
                <w:numId w:val="19"/>
              </w:numPr>
              <w:spacing w:before="0" w:after="60"/>
              <w:rPr>
                <w:sz w:val="18"/>
                <w:szCs w:val="18"/>
              </w:rPr>
            </w:pPr>
            <w:r w:rsidRPr="006520B7">
              <w:rPr>
                <w:sz w:val="18"/>
                <w:szCs w:val="18"/>
              </w:rPr>
              <w:t>Waveforms and modulations</w:t>
            </w:r>
          </w:p>
          <w:p w14:paraId="08E87206" w14:textId="77777777" w:rsidR="00E278C0" w:rsidRPr="006520B7" w:rsidRDefault="00E278C0" w:rsidP="00470C8B">
            <w:pPr>
              <w:pStyle w:val="TableCell0"/>
              <w:numPr>
                <w:ilvl w:val="0"/>
                <w:numId w:val="19"/>
              </w:numPr>
              <w:spacing w:before="0" w:after="60"/>
              <w:rPr>
                <w:sz w:val="18"/>
                <w:szCs w:val="18"/>
              </w:rPr>
            </w:pPr>
            <w:r w:rsidRPr="006520B7">
              <w:rPr>
                <w:sz w:val="18"/>
                <w:szCs w:val="18"/>
              </w:rPr>
              <w:t>Channel coding</w:t>
            </w:r>
          </w:p>
          <w:p w14:paraId="586AFA97" w14:textId="77777777" w:rsidR="00E278C0" w:rsidRPr="006520B7" w:rsidRDefault="00E278C0" w:rsidP="00470C8B">
            <w:pPr>
              <w:pStyle w:val="TableCell0"/>
              <w:numPr>
                <w:ilvl w:val="0"/>
                <w:numId w:val="19"/>
              </w:numPr>
              <w:spacing w:before="0" w:after="60"/>
              <w:rPr>
                <w:sz w:val="18"/>
                <w:szCs w:val="18"/>
              </w:rPr>
            </w:pPr>
            <w:r w:rsidRPr="006520B7">
              <w:rPr>
                <w:sz w:val="18"/>
                <w:szCs w:val="18"/>
              </w:rPr>
              <w:t>Downlink channel/signal aspects</w:t>
            </w:r>
          </w:p>
          <w:p w14:paraId="1B1C455B" w14:textId="77777777" w:rsidR="00E278C0" w:rsidRPr="006520B7" w:rsidRDefault="00E278C0" w:rsidP="00470C8B">
            <w:pPr>
              <w:pStyle w:val="TableCell0"/>
              <w:numPr>
                <w:ilvl w:val="0"/>
                <w:numId w:val="19"/>
              </w:numPr>
              <w:spacing w:before="0" w:after="60"/>
              <w:rPr>
                <w:sz w:val="18"/>
                <w:szCs w:val="18"/>
              </w:rPr>
            </w:pPr>
            <w:r w:rsidRPr="006520B7">
              <w:rPr>
                <w:sz w:val="18"/>
                <w:szCs w:val="18"/>
              </w:rPr>
              <w:t>Uplink channel/signal aspects</w:t>
            </w:r>
          </w:p>
          <w:p w14:paraId="269D6703" w14:textId="77777777" w:rsidR="00E278C0" w:rsidRPr="006520B7" w:rsidRDefault="00E278C0" w:rsidP="00470C8B">
            <w:pPr>
              <w:pStyle w:val="TableCell0"/>
              <w:numPr>
                <w:ilvl w:val="0"/>
                <w:numId w:val="19"/>
              </w:numPr>
              <w:spacing w:before="0" w:after="60"/>
              <w:rPr>
                <w:sz w:val="18"/>
                <w:szCs w:val="18"/>
              </w:rPr>
            </w:pPr>
            <w:r w:rsidRPr="006520B7">
              <w:rPr>
                <w:sz w:val="18"/>
                <w:szCs w:val="18"/>
              </w:rPr>
              <w:t>Scheduling and timing relationships</w:t>
            </w:r>
          </w:p>
          <w:p w14:paraId="7F85A558" w14:textId="77777777" w:rsidR="00E278C0" w:rsidRPr="006520B7" w:rsidRDefault="00E278C0" w:rsidP="00470C8B">
            <w:pPr>
              <w:pStyle w:val="TableCell0"/>
              <w:numPr>
                <w:ilvl w:val="0"/>
                <w:numId w:val="19"/>
              </w:numPr>
              <w:spacing w:before="0" w:after="60"/>
              <w:rPr>
                <w:sz w:val="18"/>
                <w:szCs w:val="18"/>
              </w:rPr>
            </w:pPr>
            <w:r w:rsidRPr="006520B7">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45251735" w14:textId="77777777" w:rsidR="00E278C0" w:rsidRPr="006520B7" w:rsidRDefault="00E278C0" w:rsidP="00541573">
            <w:pPr>
              <w:pStyle w:val="TableCell0"/>
              <w:spacing w:before="0" w:after="60"/>
              <w:ind w:left="720"/>
              <w:rPr>
                <w:sz w:val="18"/>
                <w:szCs w:val="18"/>
              </w:rPr>
            </w:pPr>
            <w:r w:rsidRPr="006520B7">
              <w:rPr>
                <w:sz w:val="18"/>
                <w:szCs w:val="18"/>
              </w:rPr>
              <w:t>For Topology 2, no difference in physical layer design from Topology 1.</w:t>
            </w:r>
          </w:p>
          <w:p w14:paraId="3AF81802"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RAN2-led:</w:t>
            </w:r>
          </w:p>
          <w:p w14:paraId="5ABDD0B4" w14:textId="77777777" w:rsidR="00E278C0" w:rsidRPr="006520B7" w:rsidRDefault="00E278C0" w:rsidP="00470C8B">
            <w:pPr>
              <w:pStyle w:val="TableCell0"/>
              <w:numPr>
                <w:ilvl w:val="0"/>
                <w:numId w:val="18"/>
              </w:numPr>
              <w:spacing w:before="0" w:after="60"/>
              <w:rPr>
                <w:sz w:val="18"/>
                <w:szCs w:val="18"/>
              </w:rPr>
            </w:pPr>
            <w:r w:rsidRPr="006520B7">
              <w:rPr>
                <w:sz w:val="18"/>
                <w:szCs w:val="18"/>
              </w:rPr>
              <w:t>Study and decide which functions are needed for an Ambient IoT compact protocol stack and lightweight signalling procedure to enable DO-DTT and DT data transmission, and study those functions.</w:t>
            </w:r>
          </w:p>
          <w:p w14:paraId="3EFC6A46" w14:textId="77777777" w:rsidR="00E278C0" w:rsidRPr="006520B7" w:rsidRDefault="00E278C0" w:rsidP="00541573">
            <w:pPr>
              <w:pStyle w:val="TableCell0"/>
              <w:spacing w:before="0" w:after="60"/>
              <w:ind w:left="1080"/>
              <w:rPr>
                <w:sz w:val="18"/>
                <w:szCs w:val="18"/>
              </w:rPr>
            </w:pPr>
            <w:r w:rsidRPr="006520B7">
              <w:rPr>
                <w:sz w:val="18"/>
                <w:szCs w:val="18"/>
              </w:rPr>
              <w:t>For example:</w:t>
            </w:r>
          </w:p>
          <w:p w14:paraId="7485D3F2" w14:textId="77777777" w:rsidR="00E278C0" w:rsidRPr="006520B7" w:rsidRDefault="00E278C0" w:rsidP="00470C8B">
            <w:pPr>
              <w:pStyle w:val="TableCell0"/>
              <w:numPr>
                <w:ilvl w:val="0"/>
                <w:numId w:val="16"/>
              </w:numPr>
              <w:spacing w:before="0" w:after="60"/>
              <w:rPr>
                <w:sz w:val="18"/>
                <w:szCs w:val="18"/>
              </w:rPr>
            </w:pPr>
            <w:r w:rsidRPr="006520B7">
              <w:rPr>
                <w:sz w:val="18"/>
                <w:szCs w:val="18"/>
              </w:rPr>
              <w:t>Paging</w:t>
            </w:r>
          </w:p>
          <w:p w14:paraId="4D20E6EB" w14:textId="77777777" w:rsidR="00E278C0" w:rsidRPr="006520B7" w:rsidRDefault="00E278C0" w:rsidP="00470C8B">
            <w:pPr>
              <w:pStyle w:val="TableCell0"/>
              <w:numPr>
                <w:ilvl w:val="0"/>
                <w:numId w:val="16"/>
              </w:numPr>
              <w:spacing w:before="0" w:after="60"/>
              <w:rPr>
                <w:sz w:val="18"/>
                <w:szCs w:val="18"/>
              </w:rPr>
            </w:pPr>
            <w:r w:rsidRPr="006520B7">
              <w:rPr>
                <w:sz w:val="18"/>
                <w:szCs w:val="18"/>
              </w:rPr>
              <w:t>Random access</w:t>
            </w:r>
          </w:p>
          <w:p w14:paraId="0247B6E4"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Data transmission, including necessary radio resource control aspects, respecting the limitation in the General Scope </w:t>
            </w:r>
          </w:p>
          <w:p w14:paraId="1440036D" w14:textId="77777777" w:rsidR="00E278C0" w:rsidRPr="006520B7" w:rsidRDefault="00E278C0" w:rsidP="00470C8B">
            <w:pPr>
              <w:pStyle w:val="TableCell0"/>
              <w:numPr>
                <w:ilvl w:val="0"/>
                <w:numId w:val="16"/>
              </w:numPr>
              <w:spacing w:before="0" w:after="60"/>
              <w:rPr>
                <w:sz w:val="18"/>
                <w:szCs w:val="18"/>
              </w:rPr>
            </w:pPr>
            <w:r w:rsidRPr="006520B7">
              <w:rPr>
                <w:sz w:val="18"/>
                <w:szCs w:val="18"/>
              </w:rPr>
              <w:t>Interactions with upper layers</w:t>
            </w:r>
          </w:p>
          <w:p w14:paraId="76D021B9" w14:textId="77777777" w:rsidR="00E278C0" w:rsidRPr="006520B7" w:rsidRDefault="00E278C0" w:rsidP="00541573">
            <w:pPr>
              <w:pStyle w:val="TableCell0"/>
              <w:spacing w:before="0" w:after="60"/>
              <w:ind w:left="1080"/>
              <w:rPr>
                <w:sz w:val="18"/>
                <w:szCs w:val="18"/>
              </w:rPr>
            </w:pPr>
            <w:r w:rsidRPr="006520B7">
              <w:rPr>
                <w:sz w:val="18"/>
                <w:szCs w:val="18"/>
              </w:rPr>
              <w:t>For functionalities not listed above, they are studied only if found essential.</w:t>
            </w:r>
          </w:p>
          <w:p w14:paraId="29AA9EBC"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RAN3-led:</w:t>
            </w:r>
          </w:p>
          <w:p w14:paraId="119854C3"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necessary impacts on signaling and procedures for CN-RAN interface, to enable:</w:t>
            </w:r>
          </w:p>
          <w:p w14:paraId="1BF874BD"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Paging  </w:t>
            </w:r>
          </w:p>
          <w:p w14:paraId="25A33D78" w14:textId="77777777" w:rsidR="00E278C0" w:rsidRPr="006520B7" w:rsidRDefault="00E278C0" w:rsidP="00470C8B">
            <w:pPr>
              <w:pStyle w:val="TableCell0"/>
              <w:numPr>
                <w:ilvl w:val="0"/>
                <w:numId w:val="16"/>
              </w:numPr>
              <w:spacing w:before="0" w:after="60"/>
              <w:rPr>
                <w:sz w:val="18"/>
                <w:szCs w:val="18"/>
              </w:rPr>
            </w:pPr>
            <w:r w:rsidRPr="006520B7">
              <w:rPr>
                <w:sz w:val="18"/>
                <w:szCs w:val="18"/>
              </w:rPr>
              <w:t>Device context management</w:t>
            </w:r>
          </w:p>
          <w:p w14:paraId="0279F106" w14:textId="77777777" w:rsidR="00E278C0" w:rsidRPr="006520B7" w:rsidRDefault="00E278C0" w:rsidP="00470C8B">
            <w:pPr>
              <w:pStyle w:val="TableCell0"/>
              <w:numPr>
                <w:ilvl w:val="0"/>
                <w:numId w:val="16"/>
              </w:numPr>
              <w:spacing w:before="0" w:after="60"/>
              <w:rPr>
                <w:sz w:val="18"/>
                <w:szCs w:val="18"/>
              </w:rPr>
            </w:pPr>
            <w:r w:rsidRPr="006520B7">
              <w:rPr>
                <w:sz w:val="18"/>
                <w:szCs w:val="18"/>
              </w:rPr>
              <w:t>Data transport</w:t>
            </w:r>
          </w:p>
          <w:p w14:paraId="1B203126"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RAN architecture aspects, including whether support for split architecture is necessary.</w:t>
            </w:r>
          </w:p>
          <w:p w14:paraId="3D0A3A9A"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potential solutions for locating an Ambient IoT device with no specification impact, e.g. reusing existing user location report, or minimal specification impact to convey location information to core network.</w:t>
            </w:r>
          </w:p>
          <w:p w14:paraId="4C76EE7A"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RAN4-led:</w:t>
            </w:r>
          </w:p>
          <w:p w14:paraId="09A79192" w14:textId="77777777" w:rsidR="00E278C0" w:rsidRPr="006520B7" w:rsidRDefault="00E278C0" w:rsidP="00470C8B">
            <w:pPr>
              <w:pStyle w:val="TableCell0"/>
              <w:numPr>
                <w:ilvl w:val="0"/>
                <w:numId w:val="17"/>
              </w:numPr>
              <w:spacing w:before="0" w:after="60"/>
              <w:rPr>
                <w:sz w:val="18"/>
                <w:szCs w:val="18"/>
              </w:rPr>
            </w:pPr>
            <w:r w:rsidRPr="006520B7">
              <w:rPr>
                <w:sz w:val="18"/>
                <w:szCs w:val="18"/>
              </w:rPr>
              <w:t>Coexistence study of Ambient IoT and NR/LTE.</w:t>
            </w:r>
          </w:p>
          <w:p w14:paraId="7C8839F2" w14:textId="77777777" w:rsidR="00E278C0" w:rsidRPr="006520B7" w:rsidRDefault="00E278C0" w:rsidP="00470C8B">
            <w:pPr>
              <w:pStyle w:val="TableCell0"/>
              <w:numPr>
                <w:ilvl w:val="0"/>
                <w:numId w:val="17"/>
              </w:numPr>
              <w:spacing w:before="0" w:after="60"/>
              <w:rPr>
                <w:sz w:val="18"/>
                <w:szCs w:val="18"/>
              </w:rPr>
            </w:pPr>
            <w:r w:rsidRPr="006520B7">
              <w:rPr>
                <w:sz w:val="18"/>
                <w:szCs w:val="18"/>
              </w:rPr>
              <w:t>RF requirements study for Ambient IoT:</w:t>
            </w:r>
          </w:p>
          <w:p w14:paraId="1123E3B1" w14:textId="77777777" w:rsidR="00E278C0" w:rsidRPr="006520B7" w:rsidRDefault="00E278C0" w:rsidP="00470C8B">
            <w:pPr>
              <w:pStyle w:val="TableCell0"/>
              <w:numPr>
                <w:ilvl w:val="0"/>
                <w:numId w:val="16"/>
              </w:numPr>
              <w:spacing w:before="0" w:after="60"/>
              <w:rPr>
                <w:sz w:val="18"/>
                <w:szCs w:val="18"/>
              </w:rPr>
            </w:pPr>
            <w:r w:rsidRPr="006520B7">
              <w:rPr>
                <w:sz w:val="18"/>
                <w:szCs w:val="18"/>
              </w:rPr>
              <w:t>Ambient IoT BS transmission and reception</w:t>
            </w:r>
          </w:p>
          <w:p w14:paraId="28E2AAA2" w14:textId="77777777" w:rsidR="00E278C0" w:rsidRPr="006520B7" w:rsidRDefault="00E278C0" w:rsidP="00470C8B">
            <w:pPr>
              <w:pStyle w:val="TableCell0"/>
              <w:numPr>
                <w:ilvl w:val="0"/>
                <w:numId w:val="16"/>
              </w:numPr>
              <w:spacing w:before="0" w:after="60"/>
              <w:rPr>
                <w:sz w:val="18"/>
                <w:szCs w:val="18"/>
              </w:rPr>
            </w:pPr>
            <w:r w:rsidRPr="006520B7">
              <w:rPr>
                <w:sz w:val="18"/>
                <w:szCs w:val="18"/>
              </w:rPr>
              <w:t>Ambient IoT Device, as per the General Scope, transmission and reception</w:t>
            </w:r>
          </w:p>
          <w:p w14:paraId="1AB8DE92" w14:textId="77777777" w:rsidR="00E278C0" w:rsidRPr="006520B7" w:rsidRDefault="00E278C0" w:rsidP="00470C8B">
            <w:pPr>
              <w:pStyle w:val="TableCell0"/>
              <w:numPr>
                <w:ilvl w:val="0"/>
                <w:numId w:val="16"/>
              </w:numPr>
              <w:spacing w:before="0" w:after="60"/>
              <w:rPr>
                <w:sz w:val="18"/>
                <w:szCs w:val="18"/>
              </w:rPr>
            </w:pPr>
            <w:r w:rsidRPr="006520B7">
              <w:rPr>
                <w:sz w:val="18"/>
                <w:szCs w:val="18"/>
              </w:rPr>
              <w:t>Intermediate node (UE), as per the General Scope, transmission and reception</w:t>
            </w:r>
          </w:p>
          <w:p w14:paraId="413F5916" w14:textId="77777777" w:rsidR="00E278C0" w:rsidRPr="006520B7" w:rsidRDefault="00E278C0" w:rsidP="00541573">
            <w:pPr>
              <w:pStyle w:val="TableCell0"/>
              <w:spacing w:before="0" w:after="60"/>
              <w:rPr>
                <w:sz w:val="18"/>
                <w:szCs w:val="18"/>
              </w:rPr>
            </w:pPr>
          </w:p>
          <w:p w14:paraId="364976DC" w14:textId="77777777" w:rsidR="00E278C0" w:rsidRPr="006520B7" w:rsidRDefault="00E278C0" w:rsidP="00541573">
            <w:pPr>
              <w:pStyle w:val="TableCell0"/>
              <w:spacing w:before="0" w:after="60"/>
              <w:rPr>
                <w:sz w:val="18"/>
                <w:szCs w:val="18"/>
              </w:rPr>
            </w:pPr>
            <w:r w:rsidRPr="006520B7">
              <w:rPr>
                <w:sz w:val="18"/>
                <w:szCs w:val="18"/>
              </w:rPr>
              <w:t>RAN2 and RAN3 are expected to identify RAN-CN functional split in coordination with SA2.</w:t>
            </w:r>
          </w:p>
          <w:p w14:paraId="3B61B5E8" w14:textId="77777777" w:rsidR="00E278C0" w:rsidRPr="006520B7" w:rsidRDefault="00E278C0" w:rsidP="00541573">
            <w:pPr>
              <w:pStyle w:val="TableCell0"/>
              <w:spacing w:before="0" w:after="60"/>
              <w:rPr>
                <w:sz w:val="18"/>
                <w:szCs w:val="18"/>
              </w:rPr>
            </w:pPr>
          </w:p>
          <w:p w14:paraId="2E8C52E9" w14:textId="77777777" w:rsidR="00E278C0" w:rsidRDefault="00E278C0" w:rsidP="00541573">
            <w:pPr>
              <w:pStyle w:val="TableCell0"/>
              <w:spacing w:before="0" w:after="60"/>
            </w:pPr>
            <w:r w:rsidRPr="006520B7">
              <w:rPr>
                <w:sz w:val="18"/>
                <w:szCs w:val="18"/>
              </w:rPr>
              <w:t>Note: This study shall target for an IoT segment well below the existing 3GPP IoT technologies, e.g. NB-IoT, eMTC, RedCap, etc. The study shall not aim to replace existing 3GPP LPWA technologies.</w:t>
            </w:r>
          </w:p>
        </w:tc>
      </w:tr>
    </w:tbl>
    <w:p w14:paraId="6090B309" w14:textId="77777777" w:rsidR="00E278C0" w:rsidRDefault="00E278C0" w:rsidP="00E278C0"/>
    <w:p w14:paraId="2A313E28" w14:textId="042CCDBF" w:rsidR="00E278C0" w:rsidRDefault="00E278C0" w:rsidP="00E278C0">
      <w:pPr>
        <w:rPr>
          <w:lang w:eastAsia="ja-JP"/>
        </w:rPr>
      </w:pPr>
      <w:bookmarkStart w:id="96" w:name="OLE_LINK28"/>
      <w:r>
        <w:rPr>
          <w:lang w:eastAsia="ja-JP"/>
        </w:rPr>
        <w:t xml:space="preserve">Endorsed agreement following the SID </w:t>
      </w:r>
      <w:r w:rsidR="00AB6522">
        <w:rPr>
          <w:lang w:eastAsia="ja-JP"/>
        </w:rPr>
        <w:fldChar w:fldCharType="begin"/>
      </w:r>
      <w:r w:rsidR="00AB6522">
        <w:rPr>
          <w:lang w:eastAsia="ja-JP"/>
        </w:rPr>
        <w:instrText xml:space="preserve"> REF _Ref178507362 \r \h </w:instrText>
      </w:r>
      <w:r w:rsidR="00AB6522">
        <w:rPr>
          <w:lang w:eastAsia="ja-JP"/>
        </w:rPr>
      </w:r>
      <w:r w:rsidR="00AB6522">
        <w:rPr>
          <w:lang w:eastAsia="ja-JP"/>
        </w:rPr>
        <w:fldChar w:fldCharType="separate"/>
      </w:r>
      <w:r w:rsidR="00BE4D80">
        <w:rPr>
          <w:lang w:eastAsia="ja-JP"/>
        </w:rPr>
        <w:t>[6]</w:t>
      </w:r>
      <w:r w:rsidR="00AB6522">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E278C0" w14:paraId="48A0F7BA" w14:textId="77777777" w:rsidTr="00541573">
        <w:tc>
          <w:tcPr>
            <w:tcW w:w="9307" w:type="dxa"/>
          </w:tcPr>
          <w:p w14:paraId="3E2A4EDC" w14:textId="77777777" w:rsidR="00E278C0" w:rsidRPr="006520B7" w:rsidRDefault="00E278C0" w:rsidP="00541573">
            <w:pPr>
              <w:tabs>
                <w:tab w:val="left" w:pos="1100"/>
              </w:tabs>
              <w:rPr>
                <w:b/>
                <w:bCs/>
                <w:sz w:val="18"/>
                <w:szCs w:val="18"/>
              </w:rPr>
            </w:pPr>
            <w:r w:rsidRPr="006520B7">
              <w:rPr>
                <w:rFonts w:hint="eastAsia"/>
                <w:b/>
                <w:bCs/>
                <w:sz w:val="18"/>
                <w:szCs w:val="18"/>
                <w:highlight w:val="green"/>
              </w:rPr>
              <w:lastRenderedPageBreak/>
              <w:t>P</w:t>
            </w:r>
            <w:r w:rsidRPr="006520B7">
              <w:rPr>
                <w:b/>
                <w:bCs/>
                <w:sz w:val="18"/>
                <w:szCs w:val="18"/>
                <w:highlight w:val="green"/>
              </w:rPr>
              <w:t>roposal 2</w:t>
            </w:r>
          </w:p>
          <w:p w14:paraId="78202EF3" w14:textId="77777777" w:rsidR="00E278C0" w:rsidRPr="006520B7" w:rsidRDefault="00E278C0" w:rsidP="00470C8B">
            <w:pPr>
              <w:pStyle w:val="ListParagraph"/>
              <w:numPr>
                <w:ilvl w:val="0"/>
                <w:numId w:val="5"/>
              </w:numPr>
              <w:rPr>
                <w:sz w:val="18"/>
                <w:szCs w:val="18"/>
              </w:rPr>
            </w:pPr>
            <w:r w:rsidRPr="006520B7">
              <w:rPr>
                <w:sz w:val="18"/>
                <w:szCs w:val="18"/>
              </w:rPr>
              <w:t>Confirm that study of design of energy harvesting signal/waveform is out of SI scope in Rel-19</w:t>
            </w:r>
          </w:p>
          <w:p w14:paraId="05B6291A" w14:textId="77777777" w:rsidR="00E278C0" w:rsidRPr="006520B7" w:rsidRDefault="00E278C0" w:rsidP="00470C8B">
            <w:pPr>
              <w:pStyle w:val="ListParagraph"/>
              <w:numPr>
                <w:ilvl w:val="0"/>
                <w:numId w:val="5"/>
              </w:numPr>
              <w:rPr>
                <w:sz w:val="18"/>
                <w:szCs w:val="18"/>
              </w:rPr>
            </w:pPr>
            <w:r w:rsidRPr="006520B7">
              <w:rPr>
                <w:sz w:val="18"/>
                <w:szCs w:val="18"/>
              </w:rPr>
              <w:t>The potential impact of energy harvesting on device availability for transmission and reception procedures can be considered for the study [RAN2, RAN1]</w:t>
            </w:r>
          </w:p>
          <w:p w14:paraId="385371A2" w14:textId="77777777" w:rsidR="00E278C0" w:rsidRPr="006520B7" w:rsidRDefault="00E278C0" w:rsidP="00470C8B">
            <w:pPr>
              <w:pStyle w:val="ListParagraph"/>
              <w:numPr>
                <w:ilvl w:val="1"/>
                <w:numId w:val="5"/>
              </w:numPr>
              <w:rPr>
                <w:sz w:val="18"/>
                <w:szCs w:val="18"/>
              </w:rPr>
            </w:pPr>
            <w:r w:rsidRPr="006520B7">
              <w:rPr>
                <w:sz w:val="18"/>
                <w:szCs w:val="18"/>
              </w:rPr>
              <w:t>Duration of one device’s unavailability due to charging by energy harvesting can be assumed up to several tens of seconds</w:t>
            </w:r>
          </w:p>
          <w:p w14:paraId="743B2D9D" w14:textId="77777777" w:rsidR="00E278C0" w:rsidRPr="006520B7" w:rsidRDefault="00E278C0" w:rsidP="00470C8B">
            <w:pPr>
              <w:pStyle w:val="ListParagraph"/>
              <w:numPr>
                <w:ilvl w:val="2"/>
                <w:numId w:val="5"/>
              </w:numPr>
              <w:rPr>
                <w:sz w:val="18"/>
                <w:szCs w:val="18"/>
              </w:rPr>
            </w:pPr>
            <w:r w:rsidRPr="006520B7">
              <w:rPr>
                <w:sz w:val="18"/>
                <w:szCs w:val="18"/>
              </w:rPr>
              <w:t>Note: this value can be revisited in future RAN plenary meetings, if necessary</w:t>
            </w:r>
          </w:p>
          <w:p w14:paraId="1D51D11B" w14:textId="77777777" w:rsidR="00E278C0" w:rsidRPr="006520B7" w:rsidRDefault="00E278C0" w:rsidP="00470C8B">
            <w:pPr>
              <w:pStyle w:val="ListParagraph"/>
              <w:numPr>
                <w:ilvl w:val="1"/>
                <w:numId w:val="5"/>
              </w:numPr>
              <w:rPr>
                <w:sz w:val="18"/>
                <w:szCs w:val="18"/>
              </w:rPr>
            </w:pPr>
            <w:r w:rsidRPr="006520B7">
              <w:rPr>
                <w:sz w:val="18"/>
                <w:szCs w:val="18"/>
              </w:rPr>
              <w:t>TR 38.848 clause 5.6 statement on latency remains the case with respect to a single device, i.e.: “</w:t>
            </w:r>
            <w:r w:rsidRPr="006520B7">
              <w:rPr>
                <w:i/>
                <w:iCs/>
                <w:sz w:val="18"/>
                <w:szCs w:val="18"/>
              </w:rPr>
              <w:t>NOTE: The time for charging the Ambient IoT device storage (if present) is not included in the latency defined above. Time for energy harvesting, charging, etc. is regarded as an implementation issue only.</w:t>
            </w:r>
            <w:r w:rsidRPr="006520B7">
              <w:rPr>
                <w:sz w:val="18"/>
                <w:szCs w:val="18"/>
              </w:rPr>
              <w:t>”</w:t>
            </w:r>
          </w:p>
          <w:p w14:paraId="66CFB007" w14:textId="77777777" w:rsidR="00E278C0" w:rsidRPr="00AB77D3" w:rsidRDefault="00E278C0" w:rsidP="00470C8B">
            <w:pPr>
              <w:pStyle w:val="ListParagraph"/>
              <w:numPr>
                <w:ilvl w:val="0"/>
                <w:numId w:val="5"/>
              </w:numPr>
              <w:rPr>
                <w:sz w:val="20"/>
                <w:szCs w:val="20"/>
              </w:rPr>
            </w:pPr>
            <w:r w:rsidRPr="006520B7">
              <w:rPr>
                <w:sz w:val="18"/>
                <w:szCs w:val="18"/>
              </w:rPr>
              <w:t>No SID revision is necessary</w:t>
            </w:r>
          </w:p>
        </w:tc>
      </w:tr>
      <w:bookmarkEnd w:id="96"/>
    </w:tbl>
    <w:p w14:paraId="0BDB176E" w14:textId="77777777" w:rsidR="0042177C" w:rsidRDefault="0042177C" w:rsidP="00E278C0"/>
    <w:p w14:paraId="1FF5C23B" w14:textId="7B42A543" w:rsidR="006520B7" w:rsidRDefault="006520B7" w:rsidP="0031290D">
      <w:pPr>
        <w:pStyle w:val="Heading2"/>
        <w:numPr>
          <w:ilvl w:val="0"/>
          <w:numId w:val="0"/>
        </w:numPr>
        <w:ind w:left="576" w:hanging="576"/>
      </w:pPr>
      <w:r>
        <w:t xml:space="preserve">Appendix </w:t>
      </w:r>
      <w:r w:rsidR="0031290D">
        <w:t>B</w:t>
      </w:r>
      <w:r w:rsidR="0054246A">
        <w:t>. Feature lead re</w:t>
      </w:r>
      <w:r w:rsidR="00D624E9">
        <w:t>commendations for RAN1#118</w:t>
      </w:r>
      <w:r w:rsidR="00424EC3">
        <w:t>bis</w:t>
      </w:r>
      <w:r>
        <w:t xml:space="preserve"> </w:t>
      </w:r>
      <w:r>
        <w:fldChar w:fldCharType="begin"/>
      </w:r>
      <w:r>
        <w:instrText xml:space="preserve"> REF _Ref165025539 \r \h </w:instrText>
      </w:r>
      <w:r>
        <w:fldChar w:fldCharType="separate"/>
      </w:r>
      <w:r w:rsidR="00BE4D80">
        <w:t>[2]</w:t>
      </w:r>
      <w:r>
        <w:fldChar w:fldCharType="end"/>
      </w:r>
    </w:p>
    <w:tbl>
      <w:tblPr>
        <w:tblStyle w:val="TableGrid"/>
        <w:tblW w:w="0" w:type="auto"/>
        <w:tblLook w:val="04A0" w:firstRow="1" w:lastRow="0" w:firstColumn="1" w:lastColumn="0" w:noHBand="0" w:noVBand="1"/>
      </w:tblPr>
      <w:tblGrid>
        <w:gridCol w:w="9307"/>
      </w:tblGrid>
      <w:tr w:rsidR="006520B7" w14:paraId="6B8CF70D" w14:textId="77777777" w:rsidTr="00541573">
        <w:tc>
          <w:tcPr>
            <w:tcW w:w="9307" w:type="dxa"/>
          </w:tcPr>
          <w:p w14:paraId="55F95679" w14:textId="77777777" w:rsidR="0049712A" w:rsidRPr="00BE4D80" w:rsidRDefault="0049712A" w:rsidP="0049712A">
            <w:pPr>
              <w:pStyle w:val="TableCell0"/>
              <w:rPr>
                <w:sz w:val="18"/>
                <w:szCs w:val="20"/>
                <w:u w:val="single"/>
              </w:rPr>
            </w:pPr>
            <w:bookmarkStart w:id="97" w:name="OLE_LINK436"/>
            <w:r w:rsidRPr="00173196">
              <w:rPr>
                <w:sz w:val="18"/>
                <w:szCs w:val="20"/>
                <w:u w:val="single"/>
              </w:rPr>
              <w:t>R2D</w:t>
            </w:r>
          </w:p>
          <w:p w14:paraId="597730CE" w14:textId="69CFEB05" w:rsidR="0049712A" w:rsidRPr="00BE4D80" w:rsidRDefault="0049712A" w:rsidP="00AB6522">
            <w:pPr>
              <w:pStyle w:val="TableCell0"/>
              <w:numPr>
                <w:ilvl w:val="0"/>
                <w:numId w:val="68"/>
              </w:numPr>
              <w:ind w:left="720"/>
              <w:rPr>
                <w:sz w:val="18"/>
                <w:szCs w:val="20"/>
              </w:rPr>
            </w:pPr>
            <w:bookmarkStart w:id="98" w:name="OLE_LINK431"/>
            <w:r w:rsidRPr="00BE4D80">
              <w:rPr>
                <w:sz w:val="18"/>
                <w:szCs w:val="20"/>
              </w:rPr>
              <w:t xml:space="preserve">High-Priority: Remaining design details for start-indicator and clock-acquisition part including </w:t>
            </w:r>
          </w:p>
          <w:p w14:paraId="4C98284D" w14:textId="284B556D" w:rsidR="0049712A" w:rsidRPr="00BE4D80" w:rsidRDefault="0049712A" w:rsidP="00AB6522">
            <w:pPr>
              <w:pStyle w:val="TableCell0"/>
              <w:numPr>
                <w:ilvl w:val="0"/>
                <w:numId w:val="69"/>
              </w:numPr>
              <w:ind w:left="1080"/>
              <w:rPr>
                <w:sz w:val="18"/>
                <w:szCs w:val="20"/>
              </w:rPr>
            </w:pPr>
            <w:r w:rsidRPr="00BE4D80">
              <w:rPr>
                <w:sz w:val="18"/>
                <w:szCs w:val="20"/>
              </w:rPr>
              <w:t>sequence/pattern</w:t>
            </w:r>
          </w:p>
          <w:p w14:paraId="044EE72C" w14:textId="740EF0A2" w:rsidR="0049712A" w:rsidRPr="00BE4D80" w:rsidRDefault="0049712A" w:rsidP="00AB6522">
            <w:pPr>
              <w:pStyle w:val="TableCell0"/>
              <w:numPr>
                <w:ilvl w:val="0"/>
                <w:numId w:val="69"/>
              </w:numPr>
              <w:ind w:left="1080"/>
              <w:rPr>
                <w:sz w:val="18"/>
                <w:szCs w:val="20"/>
              </w:rPr>
            </w:pPr>
            <w:r w:rsidRPr="00BE4D80">
              <w:rPr>
                <w:sz w:val="18"/>
                <w:szCs w:val="20"/>
              </w:rPr>
              <w:t>Length</w:t>
            </w:r>
          </w:p>
          <w:p w14:paraId="62072440" w14:textId="25971C4D" w:rsidR="0049712A" w:rsidRPr="00BE4D80" w:rsidRDefault="0049712A" w:rsidP="00AB6522">
            <w:pPr>
              <w:pStyle w:val="TableCell0"/>
              <w:numPr>
                <w:ilvl w:val="0"/>
                <w:numId w:val="69"/>
              </w:numPr>
              <w:ind w:left="1080"/>
              <w:rPr>
                <w:sz w:val="18"/>
                <w:szCs w:val="20"/>
              </w:rPr>
            </w:pPr>
            <w:r w:rsidRPr="00BE4D80">
              <w:rPr>
                <w:sz w:val="18"/>
                <w:szCs w:val="20"/>
              </w:rPr>
              <w:t>additional functionalities if any</w:t>
            </w:r>
            <w:bookmarkEnd w:id="98"/>
          </w:p>
          <w:p w14:paraId="47069DF7" w14:textId="65FF1104" w:rsidR="0049712A" w:rsidRPr="00BE4D80" w:rsidRDefault="0049712A" w:rsidP="00AB6522">
            <w:pPr>
              <w:pStyle w:val="TableCell0"/>
              <w:numPr>
                <w:ilvl w:val="0"/>
                <w:numId w:val="68"/>
              </w:numPr>
              <w:ind w:left="720"/>
              <w:rPr>
                <w:sz w:val="18"/>
                <w:szCs w:val="20"/>
              </w:rPr>
            </w:pPr>
            <w:r w:rsidRPr="00BE4D80">
              <w:rPr>
                <w:sz w:val="18"/>
                <w:szCs w:val="20"/>
              </w:rPr>
              <w:t>High-Priority: PRDCH generation considering this is the only channel for data, control and system information</w:t>
            </w:r>
          </w:p>
          <w:p w14:paraId="63E6EA17" w14:textId="7645F661" w:rsidR="0049712A" w:rsidRPr="00BE4D80" w:rsidRDefault="0049712A" w:rsidP="00AB6522">
            <w:pPr>
              <w:pStyle w:val="TableCell0"/>
              <w:numPr>
                <w:ilvl w:val="0"/>
                <w:numId w:val="68"/>
              </w:numPr>
              <w:ind w:left="720"/>
              <w:rPr>
                <w:sz w:val="18"/>
                <w:szCs w:val="20"/>
              </w:rPr>
            </w:pPr>
            <w:bookmarkStart w:id="99" w:name="OLE_LINK447"/>
            <w:r w:rsidRPr="00BE4D80">
              <w:rPr>
                <w:sz w:val="18"/>
                <w:szCs w:val="20"/>
              </w:rPr>
              <w:t>High-Priority: Study for information fields, which type of indication is needed for both PDRCH transmission and PRDCH reception</w:t>
            </w:r>
            <w:bookmarkEnd w:id="99"/>
          </w:p>
          <w:p w14:paraId="2CAF5AA2" w14:textId="77777777" w:rsidR="0049712A" w:rsidRPr="00BE4D80" w:rsidRDefault="0049712A" w:rsidP="0049712A">
            <w:pPr>
              <w:pStyle w:val="TableCell0"/>
              <w:rPr>
                <w:sz w:val="18"/>
                <w:szCs w:val="20"/>
              </w:rPr>
            </w:pPr>
          </w:p>
          <w:p w14:paraId="5E34D05E" w14:textId="48B65FFE" w:rsidR="0049712A" w:rsidRPr="00173196" w:rsidRDefault="0049712A" w:rsidP="0049712A">
            <w:pPr>
              <w:pStyle w:val="TableCell0"/>
              <w:rPr>
                <w:sz w:val="18"/>
                <w:szCs w:val="20"/>
                <w:u w:val="single"/>
              </w:rPr>
            </w:pPr>
            <w:r w:rsidRPr="00173196">
              <w:rPr>
                <w:sz w:val="18"/>
                <w:szCs w:val="20"/>
                <w:u w:val="single"/>
              </w:rPr>
              <w:t>D2R</w:t>
            </w:r>
          </w:p>
          <w:p w14:paraId="2B2A85FC" w14:textId="6A442147" w:rsidR="0049712A" w:rsidRPr="00BE4D80" w:rsidRDefault="0049712A" w:rsidP="0049712A">
            <w:pPr>
              <w:pStyle w:val="TableCell0"/>
              <w:numPr>
                <w:ilvl w:val="0"/>
                <w:numId w:val="60"/>
              </w:numPr>
              <w:ind w:left="720"/>
              <w:rPr>
                <w:sz w:val="18"/>
                <w:szCs w:val="20"/>
              </w:rPr>
            </w:pPr>
            <w:bookmarkStart w:id="100" w:name="OLE_LINK472"/>
            <w:r w:rsidRPr="00BE4D80">
              <w:rPr>
                <w:sz w:val="18"/>
                <w:szCs w:val="20"/>
              </w:rPr>
              <w:t>High-Priority: Remaining design details for preamble part including (at least based on agreed functionalities for study)</w:t>
            </w:r>
          </w:p>
          <w:p w14:paraId="1962D43D" w14:textId="33534D84" w:rsidR="0049712A" w:rsidRPr="00BE4D80" w:rsidRDefault="0049712A" w:rsidP="0049712A">
            <w:pPr>
              <w:pStyle w:val="TableCell0"/>
              <w:numPr>
                <w:ilvl w:val="0"/>
                <w:numId w:val="62"/>
              </w:numPr>
              <w:ind w:left="1080"/>
              <w:rPr>
                <w:sz w:val="18"/>
                <w:szCs w:val="20"/>
              </w:rPr>
            </w:pPr>
            <w:r w:rsidRPr="00BE4D80">
              <w:rPr>
                <w:sz w:val="18"/>
                <w:szCs w:val="20"/>
              </w:rPr>
              <w:t>sequence/pattern</w:t>
            </w:r>
          </w:p>
          <w:p w14:paraId="7F74EAC5" w14:textId="4C40583C" w:rsidR="0049712A" w:rsidRPr="00BE4D80" w:rsidRDefault="0049712A" w:rsidP="0049712A">
            <w:pPr>
              <w:pStyle w:val="TableCell0"/>
              <w:numPr>
                <w:ilvl w:val="0"/>
                <w:numId w:val="62"/>
              </w:numPr>
              <w:ind w:left="1080"/>
              <w:rPr>
                <w:sz w:val="18"/>
                <w:szCs w:val="20"/>
              </w:rPr>
            </w:pPr>
            <w:r w:rsidRPr="00BE4D80">
              <w:rPr>
                <w:sz w:val="18"/>
                <w:szCs w:val="20"/>
              </w:rPr>
              <w:t>Length</w:t>
            </w:r>
          </w:p>
          <w:p w14:paraId="435F73C3" w14:textId="353414BB" w:rsidR="0049712A" w:rsidRPr="00BE4D80" w:rsidRDefault="0049712A" w:rsidP="0049712A">
            <w:pPr>
              <w:pStyle w:val="TableCell0"/>
              <w:numPr>
                <w:ilvl w:val="0"/>
                <w:numId w:val="62"/>
              </w:numPr>
              <w:ind w:left="1080"/>
              <w:rPr>
                <w:sz w:val="18"/>
                <w:szCs w:val="20"/>
              </w:rPr>
            </w:pPr>
            <w:r w:rsidRPr="00BE4D80">
              <w:rPr>
                <w:sz w:val="18"/>
                <w:szCs w:val="20"/>
              </w:rPr>
              <w:t>additional functionalities if any</w:t>
            </w:r>
          </w:p>
          <w:p w14:paraId="3FE8E4C5" w14:textId="36E185AB" w:rsidR="0049712A" w:rsidRPr="00BE4D80" w:rsidRDefault="0049712A" w:rsidP="0049712A">
            <w:pPr>
              <w:pStyle w:val="TableCell0"/>
              <w:numPr>
                <w:ilvl w:val="0"/>
                <w:numId w:val="60"/>
              </w:numPr>
              <w:ind w:left="720"/>
              <w:rPr>
                <w:sz w:val="18"/>
                <w:szCs w:val="20"/>
              </w:rPr>
            </w:pPr>
            <w:r w:rsidRPr="00BE4D80">
              <w:rPr>
                <w:sz w:val="18"/>
                <w:szCs w:val="20"/>
              </w:rPr>
              <w:t>High-Priority: PDRCH generation considering additional agreements under agenda 9.4.2.1</w:t>
            </w:r>
          </w:p>
          <w:p w14:paraId="649D26BE" w14:textId="2561269E" w:rsidR="0049712A" w:rsidRPr="00BE4D80" w:rsidRDefault="0049712A" w:rsidP="0049712A">
            <w:pPr>
              <w:pStyle w:val="TableCell0"/>
              <w:numPr>
                <w:ilvl w:val="0"/>
                <w:numId w:val="60"/>
              </w:numPr>
              <w:ind w:left="720"/>
              <w:rPr>
                <w:sz w:val="18"/>
                <w:szCs w:val="20"/>
              </w:rPr>
            </w:pPr>
            <w:r w:rsidRPr="00BE4D80">
              <w:rPr>
                <w:sz w:val="18"/>
                <w:szCs w:val="20"/>
              </w:rPr>
              <w:t>High-Priority: Consideration on Msg1 design and whether/how it is carried by PDRCH or not</w:t>
            </w:r>
          </w:p>
          <w:p w14:paraId="7BE4244E" w14:textId="77777777" w:rsidR="0049712A" w:rsidRPr="00BE4D80" w:rsidRDefault="0049712A" w:rsidP="0049712A">
            <w:pPr>
              <w:pStyle w:val="TableCell0"/>
              <w:rPr>
                <w:sz w:val="18"/>
                <w:szCs w:val="20"/>
              </w:rPr>
            </w:pPr>
          </w:p>
          <w:bookmarkEnd w:id="100"/>
          <w:p w14:paraId="7A51CA01" w14:textId="77777777" w:rsidR="0049712A" w:rsidRPr="00173196" w:rsidRDefault="0049712A" w:rsidP="0049712A">
            <w:pPr>
              <w:pStyle w:val="TableCell0"/>
              <w:rPr>
                <w:sz w:val="18"/>
                <w:szCs w:val="20"/>
                <w:u w:val="single"/>
              </w:rPr>
            </w:pPr>
            <w:r w:rsidRPr="00173196">
              <w:rPr>
                <w:sz w:val="18"/>
                <w:szCs w:val="20"/>
                <w:u w:val="single"/>
              </w:rPr>
              <w:t>Intermediate UE in topology 2</w:t>
            </w:r>
          </w:p>
          <w:p w14:paraId="2EBF8A5E" w14:textId="52322EC1" w:rsidR="0049712A" w:rsidRPr="00BE4D80" w:rsidRDefault="0049712A" w:rsidP="0049712A">
            <w:pPr>
              <w:pStyle w:val="TableCell0"/>
              <w:numPr>
                <w:ilvl w:val="0"/>
                <w:numId w:val="61"/>
              </w:numPr>
              <w:ind w:left="720"/>
              <w:rPr>
                <w:sz w:val="18"/>
                <w:szCs w:val="20"/>
              </w:rPr>
            </w:pPr>
            <w:r w:rsidRPr="00BE4D80">
              <w:rPr>
                <w:sz w:val="18"/>
                <w:szCs w:val="20"/>
              </w:rPr>
              <w:t>Considerations on intermediate UE in case of topology 2</w:t>
            </w:r>
          </w:p>
          <w:p w14:paraId="052BF153" w14:textId="05DF7498" w:rsidR="0049712A" w:rsidRPr="00BE4D80" w:rsidRDefault="0049712A" w:rsidP="0049712A">
            <w:pPr>
              <w:pStyle w:val="TableCell0"/>
              <w:numPr>
                <w:ilvl w:val="0"/>
                <w:numId w:val="63"/>
              </w:numPr>
              <w:ind w:left="1080"/>
              <w:rPr>
                <w:sz w:val="18"/>
                <w:szCs w:val="20"/>
              </w:rPr>
            </w:pPr>
            <w:r w:rsidRPr="00BE4D80">
              <w:rPr>
                <w:sz w:val="18"/>
                <w:szCs w:val="20"/>
              </w:rPr>
              <w:t>How to handle control of intermediate UE?</w:t>
            </w:r>
          </w:p>
          <w:p w14:paraId="01D5A0F9" w14:textId="3D14634C" w:rsidR="0049712A" w:rsidRPr="00BE4D80" w:rsidRDefault="0049712A" w:rsidP="0049712A">
            <w:pPr>
              <w:pStyle w:val="TableCell0"/>
              <w:numPr>
                <w:ilvl w:val="0"/>
                <w:numId w:val="63"/>
              </w:numPr>
              <w:ind w:left="1080"/>
              <w:rPr>
                <w:sz w:val="18"/>
                <w:szCs w:val="20"/>
              </w:rPr>
            </w:pPr>
            <w:r w:rsidRPr="00BE4D80">
              <w:rPr>
                <w:sz w:val="18"/>
                <w:szCs w:val="20"/>
              </w:rPr>
              <w:t>If higher-layer and/or L1-signaling needed? If yes, design and procedure considerations</w:t>
            </w:r>
          </w:p>
          <w:p w14:paraId="7B8D1D30" w14:textId="77777777" w:rsidR="0049712A" w:rsidRPr="0049712A" w:rsidRDefault="0049712A" w:rsidP="0049712A">
            <w:pPr>
              <w:pStyle w:val="TableCell0"/>
              <w:rPr>
                <w:sz w:val="18"/>
                <w:szCs w:val="20"/>
              </w:rPr>
            </w:pPr>
          </w:p>
          <w:p w14:paraId="6FA5A523" w14:textId="77777777" w:rsidR="0049712A" w:rsidRPr="0049712A" w:rsidRDefault="0049712A" w:rsidP="0049712A">
            <w:pPr>
              <w:pStyle w:val="TableCell0"/>
              <w:rPr>
                <w:sz w:val="18"/>
                <w:szCs w:val="20"/>
              </w:rPr>
            </w:pPr>
            <w:r w:rsidRPr="0049712A">
              <w:rPr>
                <w:sz w:val="18"/>
                <w:szCs w:val="20"/>
              </w:rPr>
              <w:t>Proposal 2.4-1C</w:t>
            </w:r>
          </w:p>
          <w:p w14:paraId="40BD1372" w14:textId="77777777" w:rsidR="0049712A" w:rsidRPr="0049712A" w:rsidRDefault="0049712A" w:rsidP="0049712A">
            <w:pPr>
              <w:pStyle w:val="TableCell0"/>
              <w:rPr>
                <w:sz w:val="18"/>
                <w:szCs w:val="20"/>
              </w:rPr>
            </w:pPr>
            <w:bookmarkStart w:id="101" w:name="OLE_LINK379"/>
            <w:r w:rsidRPr="0049712A">
              <w:rPr>
                <w:sz w:val="18"/>
                <w:szCs w:val="20"/>
              </w:rPr>
              <w:t>RAN1 study at least following aspects (including their necessity) related to DL/UL signaling between the network and intermediate UE for topology 2 related to ambient IoT device(s):</w:t>
            </w:r>
          </w:p>
          <w:p w14:paraId="309FCD43" w14:textId="7623D14D" w:rsidR="0049712A" w:rsidRPr="0049712A" w:rsidRDefault="0049712A" w:rsidP="0049712A">
            <w:pPr>
              <w:pStyle w:val="ListParagraph"/>
              <w:numPr>
                <w:ilvl w:val="0"/>
                <w:numId w:val="5"/>
              </w:numPr>
              <w:rPr>
                <w:sz w:val="18"/>
                <w:szCs w:val="18"/>
              </w:rPr>
            </w:pPr>
            <w:r w:rsidRPr="0049712A">
              <w:rPr>
                <w:sz w:val="18"/>
                <w:szCs w:val="18"/>
              </w:rPr>
              <w:t xml:space="preserve">Resource allocation for the intermediate UE </w:t>
            </w:r>
          </w:p>
          <w:p w14:paraId="7D925CCD" w14:textId="35AA67EE" w:rsidR="0049712A" w:rsidRPr="0049712A" w:rsidRDefault="0049712A" w:rsidP="0049712A">
            <w:pPr>
              <w:pStyle w:val="ListParagraph"/>
              <w:numPr>
                <w:ilvl w:val="0"/>
                <w:numId w:val="5"/>
              </w:numPr>
              <w:rPr>
                <w:sz w:val="18"/>
                <w:szCs w:val="18"/>
              </w:rPr>
            </w:pPr>
            <w:r w:rsidRPr="0049712A">
              <w:rPr>
                <w:sz w:val="18"/>
                <w:szCs w:val="18"/>
              </w:rPr>
              <w:t>DCI enhancements, if any</w:t>
            </w:r>
          </w:p>
          <w:p w14:paraId="72FF2007" w14:textId="4F80006D" w:rsidR="0049712A" w:rsidRPr="0049712A" w:rsidRDefault="0049712A" w:rsidP="0049712A">
            <w:pPr>
              <w:pStyle w:val="ListParagraph"/>
              <w:numPr>
                <w:ilvl w:val="0"/>
                <w:numId w:val="5"/>
              </w:numPr>
              <w:rPr>
                <w:sz w:val="18"/>
                <w:szCs w:val="18"/>
              </w:rPr>
            </w:pPr>
            <w:r w:rsidRPr="0049712A">
              <w:rPr>
                <w:sz w:val="18"/>
                <w:szCs w:val="18"/>
              </w:rPr>
              <w:t>UCI enhancements, if any</w:t>
            </w:r>
            <w:bookmarkEnd w:id="101"/>
          </w:p>
          <w:p w14:paraId="576F7FF6" w14:textId="77777777" w:rsidR="00E758C0" w:rsidRPr="00926DC4" w:rsidRDefault="00E758C0" w:rsidP="0049712A">
            <w:pPr>
              <w:pStyle w:val="TableCell0"/>
              <w:rPr>
                <w:sz w:val="18"/>
                <w:szCs w:val="20"/>
              </w:rPr>
            </w:pPr>
          </w:p>
        </w:tc>
      </w:tr>
      <w:bookmarkEnd w:id="68"/>
      <w:bookmarkEnd w:id="69"/>
      <w:bookmarkEnd w:id="87"/>
      <w:bookmarkEnd w:id="97"/>
    </w:tbl>
    <w:p w14:paraId="19EEA323" w14:textId="1C4E7037" w:rsidR="006520B7" w:rsidRDefault="006520B7" w:rsidP="005D2064"/>
    <w:sectPr w:rsidR="006520B7"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608F5" w14:textId="77777777" w:rsidR="00B07B4B" w:rsidRDefault="00B07B4B">
      <w:r>
        <w:separator/>
      </w:r>
    </w:p>
  </w:endnote>
  <w:endnote w:type="continuationSeparator" w:id="0">
    <w:p w14:paraId="197A0D93" w14:textId="77777777" w:rsidR="00B07B4B" w:rsidRDefault="00B0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5344" w14:textId="77777777" w:rsidR="00B07B4B" w:rsidRDefault="00B07B4B">
      <w:r>
        <w:separator/>
      </w:r>
    </w:p>
  </w:footnote>
  <w:footnote w:type="continuationSeparator" w:id="0">
    <w:p w14:paraId="6B0CF4B8" w14:textId="77777777" w:rsidR="00B07B4B" w:rsidRDefault="00B07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C41E29"/>
    <w:multiLevelType w:val="hybridMultilevel"/>
    <w:tmpl w:val="9AC0504C"/>
    <w:lvl w:ilvl="0" w:tplc="FFFFFFFF">
      <w:start w:val="2"/>
      <w:numFmt w:val="bullet"/>
      <w:lvlText w:val="•"/>
      <w:lvlJc w:val="left"/>
      <w:pPr>
        <w:ind w:left="720" w:hanging="360"/>
      </w:pPr>
      <w:rPr>
        <w:rFonts w:ascii="Times New Roman" w:eastAsiaTheme="minorHAnsi" w:hAnsi="Times New Roman" w:cs="Times New Roman" w:hint="default"/>
      </w:rPr>
    </w:lvl>
    <w:lvl w:ilvl="1" w:tplc="FFFFFFFF">
      <w:start w:val="2"/>
      <w:numFmt w:val="bullet"/>
      <w:lvlText w:val="•"/>
      <w:lvlJc w:val="left"/>
      <w:pPr>
        <w:ind w:left="1440" w:hanging="36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5B2936"/>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F41FA7"/>
    <w:multiLevelType w:val="hybridMultilevel"/>
    <w:tmpl w:val="8982AFAE"/>
    <w:lvl w:ilvl="0" w:tplc="FFFFFFF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1A6925"/>
    <w:multiLevelType w:val="hybridMultilevel"/>
    <w:tmpl w:val="1C2058A6"/>
    <w:lvl w:ilvl="0" w:tplc="E5C448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5978C4"/>
    <w:multiLevelType w:val="hybridMultilevel"/>
    <w:tmpl w:val="86EA3B2A"/>
    <w:lvl w:ilvl="0" w:tplc="E5C448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22967D4"/>
    <w:multiLevelType w:val="hybridMultilevel"/>
    <w:tmpl w:val="933E555C"/>
    <w:lvl w:ilvl="0" w:tplc="EC809D6A">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94D94"/>
    <w:multiLevelType w:val="hybridMultilevel"/>
    <w:tmpl w:val="D5F80C0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15603A25"/>
    <w:multiLevelType w:val="hybridMultilevel"/>
    <w:tmpl w:val="1206D04E"/>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D7FEA786">
      <w:start w:val="1"/>
      <w:numFmt w:val="decimal"/>
      <w:lvlText w:val="%3)"/>
      <w:lvlJc w:val="left"/>
      <w:pPr>
        <w:ind w:left="3135" w:hanging="43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630EC6"/>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B71490"/>
    <w:multiLevelType w:val="hybridMultilevel"/>
    <w:tmpl w:val="D9948C46"/>
    <w:lvl w:ilvl="0" w:tplc="130C2E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B8A2216"/>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EED26C7"/>
    <w:multiLevelType w:val="hybridMultilevel"/>
    <w:tmpl w:val="A384AD96"/>
    <w:lvl w:ilvl="0" w:tplc="CEDC719E">
      <w:start w:val="2"/>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731C38"/>
    <w:multiLevelType w:val="hybridMultilevel"/>
    <w:tmpl w:val="A5BCA8E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9B253C"/>
    <w:multiLevelType w:val="hybridMultilevel"/>
    <w:tmpl w:val="41829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815D6D"/>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46B62A7"/>
    <w:multiLevelType w:val="hybridMultilevel"/>
    <w:tmpl w:val="F67E0C30"/>
    <w:lvl w:ilvl="0" w:tplc="FFFFFFFF">
      <w:start w:val="1"/>
      <w:numFmt w:val="lowerLetter"/>
      <w:lvlText w:val="%1."/>
      <w:lvlJc w:val="left"/>
      <w:pPr>
        <w:ind w:left="4950" w:hanging="360"/>
      </w:pPr>
    </w:lvl>
    <w:lvl w:ilvl="1" w:tplc="FFFFFFFF" w:tentative="1">
      <w:start w:val="1"/>
      <w:numFmt w:val="lowerLetter"/>
      <w:lvlText w:val="%2."/>
      <w:lvlJc w:val="left"/>
      <w:pPr>
        <w:ind w:left="5670" w:hanging="360"/>
      </w:pPr>
    </w:lvl>
    <w:lvl w:ilvl="2" w:tplc="FFFFFFFF" w:tentative="1">
      <w:start w:val="1"/>
      <w:numFmt w:val="lowerRoman"/>
      <w:lvlText w:val="%3."/>
      <w:lvlJc w:val="right"/>
      <w:pPr>
        <w:ind w:left="6390" w:hanging="180"/>
      </w:pPr>
    </w:lvl>
    <w:lvl w:ilvl="3" w:tplc="FFFFFFFF" w:tentative="1">
      <w:start w:val="1"/>
      <w:numFmt w:val="decimal"/>
      <w:lvlText w:val="%4."/>
      <w:lvlJc w:val="left"/>
      <w:pPr>
        <w:ind w:left="7110" w:hanging="360"/>
      </w:pPr>
    </w:lvl>
    <w:lvl w:ilvl="4" w:tplc="FFFFFFFF" w:tentative="1">
      <w:start w:val="1"/>
      <w:numFmt w:val="lowerLetter"/>
      <w:lvlText w:val="%5."/>
      <w:lvlJc w:val="left"/>
      <w:pPr>
        <w:ind w:left="7830" w:hanging="360"/>
      </w:pPr>
    </w:lvl>
    <w:lvl w:ilvl="5" w:tplc="FFFFFFFF" w:tentative="1">
      <w:start w:val="1"/>
      <w:numFmt w:val="lowerRoman"/>
      <w:lvlText w:val="%6."/>
      <w:lvlJc w:val="right"/>
      <w:pPr>
        <w:ind w:left="8550" w:hanging="180"/>
      </w:pPr>
    </w:lvl>
    <w:lvl w:ilvl="6" w:tplc="FFFFFFFF" w:tentative="1">
      <w:start w:val="1"/>
      <w:numFmt w:val="decimal"/>
      <w:lvlText w:val="%7."/>
      <w:lvlJc w:val="left"/>
      <w:pPr>
        <w:ind w:left="9270" w:hanging="360"/>
      </w:pPr>
    </w:lvl>
    <w:lvl w:ilvl="7" w:tplc="FFFFFFFF" w:tentative="1">
      <w:start w:val="1"/>
      <w:numFmt w:val="lowerLetter"/>
      <w:lvlText w:val="%8."/>
      <w:lvlJc w:val="left"/>
      <w:pPr>
        <w:ind w:left="9990" w:hanging="360"/>
      </w:pPr>
    </w:lvl>
    <w:lvl w:ilvl="8" w:tplc="FFFFFFFF" w:tentative="1">
      <w:start w:val="1"/>
      <w:numFmt w:val="lowerRoman"/>
      <w:lvlText w:val="%9."/>
      <w:lvlJc w:val="right"/>
      <w:pPr>
        <w:ind w:left="10710" w:hanging="180"/>
      </w:pPr>
    </w:lvl>
  </w:abstractNum>
  <w:abstractNum w:abstractNumId="24"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69D14A5"/>
    <w:multiLevelType w:val="hybridMultilevel"/>
    <w:tmpl w:val="62D4C352"/>
    <w:lvl w:ilvl="0" w:tplc="E5C44824">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92F1B1A"/>
    <w:multiLevelType w:val="hybridMultilevel"/>
    <w:tmpl w:val="D27C58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CF0322C"/>
    <w:multiLevelType w:val="hybridMultilevel"/>
    <w:tmpl w:val="8982AFAE"/>
    <w:lvl w:ilvl="0" w:tplc="FFFFFFF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BC48FE"/>
    <w:multiLevelType w:val="hybridMultilevel"/>
    <w:tmpl w:val="0E2ADB42"/>
    <w:lvl w:ilvl="0" w:tplc="FFFFFFFF">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DF6EF7"/>
    <w:multiLevelType w:val="hybridMultilevel"/>
    <w:tmpl w:val="E6EEC12A"/>
    <w:lvl w:ilvl="0" w:tplc="04090003">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5207C82">
      <w:start w:val="1"/>
      <w:numFmt w:val="bullet"/>
      <w:lvlText w:val=""/>
      <w:lvlJc w:val="left"/>
      <w:pPr>
        <w:ind w:left="2520" w:hanging="360"/>
      </w:pPr>
      <w:rPr>
        <w:rFonts w:ascii="Symbol" w:eastAsia="SimSun" w:hAnsi="Symbol"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8C7372"/>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39B63C1D"/>
    <w:multiLevelType w:val="hybridMultilevel"/>
    <w:tmpl w:val="976A5626"/>
    <w:lvl w:ilvl="0" w:tplc="71AEBC04">
      <w:start w:val="1"/>
      <w:numFmt w:val="bullet"/>
      <w:lvlText w:val="•"/>
      <w:lvlJc w:val="left"/>
      <w:pPr>
        <w:ind w:left="792" w:hanging="360"/>
      </w:pPr>
      <w:rPr>
        <w:rFonts w:ascii="Arial" w:hAnsi="Arial" w:hint="default"/>
      </w:rPr>
    </w:lvl>
    <w:lvl w:ilvl="1" w:tplc="71AEBC04">
      <w:start w:val="1"/>
      <w:numFmt w:val="bullet"/>
      <w:lvlText w:val="•"/>
      <w:lvlJc w:val="left"/>
      <w:pPr>
        <w:ind w:left="1512" w:hanging="360"/>
      </w:pPr>
      <w:rPr>
        <w:rFonts w:ascii="Arial" w:hAnsi="Arial" w:hint="default"/>
      </w:rPr>
    </w:lvl>
    <w:lvl w:ilvl="2" w:tplc="71AEBC04">
      <w:start w:val="1"/>
      <w:numFmt w:val="bullet"/>
      <w:lvlText w:val="•"/>
      <w:lvlJc w:val="left"/>
      <w:pPr>
        <w:ind w:left="2232" w:hanging="360"/>
      </w:pPr>
      <w:rPr>
        <w:rFonts w:ascii="Arial" w:hAnsi="Arial"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0665E8"/>
    <w:multiLevelType w:val="hybridMultilevel"/>
    <w:tmpl w:val="60946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0D5F2F"/>
    <w:multiLevelType w:val="hybridMultilevel"/>
    <w:tmpl w:val="9C5AAD60"/>
    <w:lvl w:ilvl="0" w:tplc="CD88828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BE0835"/>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42852047"/>
    <w:multiLevelType w:val="hybridMultilevel"/>
    <w:tmpl w:val="2FBE06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4AA55044"/>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BE676A1"/>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C757AD7"/>
    <w:multiLevelType w:val="hybridMultilevel"/>
    <w:tmpl w:val="A8789E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2B4E1C"/>
    <w:multiLevelType w:val="hybridMultilevel"/>
    <w:tmpl w:val="4F76C46C"/>
    <w:lvl w:ilvl="0" w:tplc="3AFAFAF6">
      <w:start w:val="2"/>
      <w:numFmt w:val="bullet"/>
      <w:lvlText w:val="•"/>
      <w:lvlJc w:val="left"/>
      <w:pPr>
        <w:ind w:left="867" w:hanging="435"/>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9" w15:restartNumberingAfterBreak="0">
    <w:nsid w:val="509652BF"/>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0E41254"/>
    <w:multiLevelType w:val="hybridMultilevel"/>
    <w:tmpl w:val="5E00AF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1223CA0"/>
    <w:multiLevelType w:val="hybridMultilevel"/>
    <w:tmpl w:val="6C4AD8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8261186">
      <w:start w:val="3"/>
      <w:numFmt w:val="decimal"/>
      <w:lvlText w:val="%3)"/>
      <w:lvlJc w:val="left"/>
      <w:pPr>
        <w:ind w:left="2340" w:hanging="360"/>
      </w:pPr>
      <w:rPr>
        <w:rFonts w:hint="default"/>
      </w:rPr>
    </w:lvl>
    <w:lvl w:ilvl="3" w:tplc="04090019">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16E21B0"/>
    <w:multiLevelType w:val="hybridMultilevel"/>
    <w:tmpl w:val="8982AFAE"/>
    <w:lvl w:ilvl="0" w:tplc="FFFFFFF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431282B"/>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597A6DD0"/>
    <w:multiLevelType w:val="hybridMultilevel"/>
    <w:tmpl w:val="F67E0C3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59962B1F"/>
    <w:multiLevelType w:val="hybridMultilevel"/>
    <w:tmpl w:val="8982AFAE"/>
    <w:lvl w:ilvl="0" w:tplc="FFFFFFF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7" w15:restartNumberingAfterBreak="0">
    <w:nsid w:val="5FBC083A"/>
    <w:multiLevelType w:val="hybridMultilevel"/>
    <w:tmpl w:val="8982AFAE"/>
    <w:lvl w:ilvl="0" w:tplc="9AA2CF42">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D7579A5"/>
    <w:multiLevelType w:val="hybridMultilevel"/>
    <w:tmpl w:val="2FBE06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6C21B6"/>
    <w:multiLevelType w:val="hybridMultilevel"/>
    <w:tmpl w:val="F67E0C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740DF2"/>
    <w:multiLevelType w:val="hybridMultilevel"/>
    <w:tmpl w:val="B336C3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083DAD"/>
    <w:multiLevelType w:val="hybridMultilevel"/>
    <w:tmpl w:val="F67E0C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3556139"/>
    <w:multiLevelType w:val="hybridMultilevel"/>
    <w:tmpl w:val="A7B4414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5837560"/>
    <w:multiLevelType w:val="hybridMultilevel"/>
    <w:tmpl w:val="6908C3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7DF06C8"/>
    <w:multiLevelType w:val="hybridMultilevel"/>
    <w:tmpl w:val="8C341E4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7B0719"/>
    <w:multiLevelType w:val="hybridMultilevel"/>
    <w:tmpl w:val="EF565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AC5553"/>
    <w:multiLevelType w:val="hybridMultilevel"/>
    <w:tmpl w:val="7EB0C30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37"/>
  </w:num>
  <w:num w:numId="2" w16cid:durableId="1043552862">
    <w:abstractNumId w:val="31"/>
  </w:num>
  <w:num w:numId="3" w16cid:durableId="1799109342">
    <w:abstractNumId w:val="56"/>
  </w:num>
  <w:num w:numId="4" w16cid:durableId="634221772">
    <w:abstractNumId w:val="0"/>
  </w:num>
  <w:num w:numId="5" w16cid:durableId="1477184819">
    <w:abstractNumId w:val="36"/>
  </w:num>
  <w:num w:numId="6" w16cid:durableId="1846821073">
    <w:abstractNumId w:val="12"/>
  </w:num>
  <w:num w:numId="7" w16cid:durableId="1288321473">
    <w:abstractNumId w:val="32"/>
  </w:num>
  <w:num w:numId="8" w16cid:durableId="1555122872">
    <w:abstractNumId w:val="34"/>
  </w:num>
  <w:num w:numId="9" w16cid:durableId="742143115">
    <w:abstractNumId w:val="9"/>
  </w:num>
  <w:num w:numId="10" w16cid:durableId="2103603752">
    <w:abstractNumId w:val="47"/>
  </w:num>
  <w:num w:numId="11" w16cid:durableId="794258465">
    <w:abstractNumId w:val="24"/>
  </w:num>
  <w:num w:numId="12" w16cid:durableId="1967197343">
    <w:abstractNumId w:val="5"/>
  </w:num>
  <w:num w:numId="13" w16cid:durableId="1515681166">
    <w:abstractNumId w:val="8"/>
  </w:num>
  <w:num w:numId="14" w16cid:durableId="419520157">
    <w:abstractNumId w:val="28"/>
  </w:num>
  <w:num w:numId="15" w16cid:durableId="2140028746">
    <w:abstractNumId w:val="7"/>
  </w:num>
  <w:num w:numId="16" w16cid:durableId="840588733">
    <w:abstractNumId w:val="13"/>
  </w:num>
  <w:num w:numId="17" w16cid:durableId="1432966391">
    <w:abstractNumId w:val="17"/>
  </w:num>
  <w:num w:numId="18" w16cid:durableId="1208565033">
    <w:abstractNumId w:val="26"/>
  </w:num>
  <w:num w:numId="19" w16cid:durableId="461384838">
    <w:abstractNumId w:val="58"/>
  </w:num>
  <w:num w:numId="20" w16cid:durableId="1140922172">
    <w:abstractNumId w:val="65"/>
  </w:num>
  <w:num w:numId="21" w16cid:durableId="2108501850">
    <w:abstractNumId w:val="68"/>
  </w:num>
  <w:num w:numId="22" w16cid:durableId="1006008986">
    <w:abstractNumId w:val="43"/>
  </w:num>
  <w:num w:numId="23" w16cid:durableId="624652039">
    <w:abstractNumId w:val="69"/>
  </w:num>
  <w:num w:numId="24" w16cid:durableId="1050768826">
    <w:abstractNumId w:val="42"/>
  </w:num>
  <w:num w:numId="25" w16cid:durableId="1640770646">
    <w:abstractNumId w:val="27"/>
  </w:num>
  <w:num w:numId="26" w16cid:durableId="494304520">
    <w:abstractNumId w:val="15"/>
  </w:num>
  <w:num w:numId="27" w16cid:durableId="975258080">
    <w:abstractNumId w:val="64"/>
  </w:num>
  <w:num w:numId="28" w16cid:durableId="182742628">
    <w:abstractNumId w:val="51"/>
  </w:num>
  <w:num w:numId="29" w16cid:durableId="822089683">
    <w:abstractNumId w:val="20"/>
  </w:num>
  <w:num w:numId="30" w16cid:durableId="254096072">
    <w:abstractNumId w:val="57"/>
  </w:num>
  <w:num w:numId="31" w16cid:durableId="1018845395">
    <w:abstractNumId w:val="60"/>
  </w:num>
  <w:num w:numId="32" w16cid:durableId="660045054">
    <w:abstractNumId w:val="2"/>
  </w:num>
  <w:num w:numId="33" w16cid:durableId="2126077385">
    <w:abstractNumId w:val="40"/>
  </w:num>
  <w:num w:numId="34" w16cid:durableId="256060116">
    <w:abstractNumId w:val="44"/>
  </w:num>
  <w:num w:numId="35" w16cid:durableId="602034118">
    <w:abstractNumId w:val="54"/>
  </w:num>
  <w:num w:numId="36" w16cid:durableId="1480343200">
    <w:abstractNumId w:val="62"/>
  </w:num>
  <w:num w:numId="37" w16cid:durableId="1511334318">
    <w:abstractNumId w:val="45"/>
  </w:num>
  <w:num w:numId="38" w16cid:durableId="1661495470">
    <w:abstractNumId w:val="23"/>
  </w:num>
  <w:num w:numId="39" w16cid:durableId="1181703940">
    <w:abstractNumId w:val="50"/>
  </w:num>
  <w:num w:numId="40" w16cid:durableId="1067731643">
    <w:abstractNumId w:val="53"/>
  </w:num>
  <w:num w:numId="41" w16cid:durableId="1608350141">
    <w:abstractNumId w:val="22"/>
  </w:num>
  <w:num w:numId="42" w16cid:durableId="1411349756">
    <w:abstractNumId w:val="67"/>
  </w:num>
  <w:num w:numId="43" w16cid:durableId="213853811">
    <w:abstractNumId w:val="52"/>
  </w:num>
  <w:num w:numId="44" w16cid:durableId="790394497">
    <w:abstractNumId w:val="35"/>
  </w:num>
  <w:num w:numId="45" w16cid:durableId="750851162">
    <w:abstractNumId w:val="25"/>
  </w:num>
  <w:num w:numId="46" w16cid:durableId="1918436841">
    <w:abstractNumId w:val="61"/>
  </w:num>
  <w:num w:numId="47" w16cid:durableId="297801647">
    <w:abstractNumId w:val="63"/>
  </w:num>
  <w:num w:numId="48" w16cid:durableId="1296257467">
    <w:abstractNumId w:val="46"/>
  </w:num>
  <w:num w:numId="49" w16cid:durableId="2022969809">
    <w:abstractNumId w:val="21"/>
  </w:num>
  <w:num w:numId="50" w16cid:durableId="1499036347">
    <w:abstractNumId w:val="41"/>
  </w:num>
  <w:num w:numId="51" w16cid:durableId="1879926383">
    <w:abstractNumId w:val="59"/>
  </w:num>
  <w:num w:numId="52" w16cid:durableId="161045859">
    <w:abstractNumId w:val="33"/>
  </w:num>
  <w:num w:numId="53" w16cid:durableId="1642728483">
    <w:abstractNumId w:val="38"/>
  </w:num>
  <w:num w:numId="54" w16cid:durableId="1647663547">
    <w:abstractNumId w:val="19"/>
  </w:num>
  <w:num w:numId="55" w16cid:durableId="372390391">
    <w:abstractNumId w:val="4"/>
  </w:num>
  <w:num w:numId="56" w16cid:durableId="1128163778">
    <w:abstractNumId w:val="6"/>
  </w:num>
  <w:num w:numId="57" w16cid:durableId="1147892208">
    <w:abstractNumId w:val="1"/>
  </w:num>
  <w:num w:numId="58" w16cid:durableId="616759817">
    <w:abstractNumId w:val="30"/>
  </w:num>
  <w:num w:numId="59" w16cid:durableId="229193809">
    <w:abstractNumId w:val="39"/>
  </w:num>
  <w:num w:numId="60" w16cid:durableId="2005087682">
    <w:abstractNumId w:val="55"/>
  </w:num>
  <w:num w:numId="61" w16cid:durableId="2036269704">
    <w:abstractNumId w:val="29"/>
  </w:num>
  <w:num w:numId="62" w16cid:durableId="1783259971">
    <w:abstractNumId w:val="18"/>
  </w:num>
  <w:num w:numId="63" w16cid:durableId="497616441">
    <w:abstractNumId w:val="49"/>
  </w:num>
  <w:num w:numId="64" w16cid:durableId="1959800027">
    <w:abstractNumId w:val="66"/>
  </w:num>
  <w:num w:numId="65" w16cid:durableId="252975502">
    <w:abstractNumId w:val="11"/>
  </w:num>
  <w:num w:numId="66" w16cid:durableId="284696761">
    <w:abstractNumId w:val="48"/>
  </w:num>
  <w:num w:numId="67" w16cid:durableId="1135560201">
    <w:abstractNumId w:val="16"/>
  </w:num>
  <w:num w:numId="68" w16cid:durableId="27292839">
    <w:abstractNumId w:val="3"/>
  </w:num>
  <w:num w:numId="69" w16cid:durableId="16349854">
    <w:abstractNumId w:val="14"/>
  </w:num>
  <w:num w:numId="70" w16cid:durableId="150112045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6BF"/>
    <w:rsid w:val="000157BD"/>
    <w:rsid w:val="00015A0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082"/>
    <w:rsid w:val="0003184D"/>
    <w:rsid w:val="00031ADB"/>
    <w:rsid w:val="00032056"/>
    <w:rsid w:val="000320F7"/>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ADB"/>
    <w:rsid w:val="000434B7"/>
    <w:rsid w:val="000435E4"/>
    <w:rsid w:val="00043AAD"/>
    <w:rsid w:val="00043ADA"/>
    <w:rsid w:val="00043B59"/>
    <w:rsid w:val="00043D2C"/>
    <w:rsid w:val="000441B0"/>
    <w:rsid w:val="00044362"/>
    <w:rsid w:val="00044934"/>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7BF7"/>
    <w:rsid w:val="00067C1E"/>
    <w:rsid w:val="00067DD1"/>
    <w:rsid w:val="000700BD"/>
    <w:rsid w:val="000701E8"/>
    <w:rsid w:val="00070447"/>
    <w:rsid w:val="000706E7"/>
    <w:rsid w:val="00070AD6"/>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52BC"/>
    <w:rsid w:val="000859C9"/>
    <w:rsid w:val="00085E04"/>
    <w:rsid w:val="00086800"/>
    <w:rsid w:val="00086829"/>
    <w:rsid w:val="0008695C"/>
    <w:rsid w:val="00086AA0"/>
    <w:rsid w:val="000874D8"/>
    <w:rsid w:val="00087913"/>
    <w:rsid w:val="00087CA8"/>
    <w:rsid w:val="000902DC"/>
    <w:rsid w:val="00090946"/>
    <w:rsid w:val="000911AE"/>
    <w:rsid w:val="00091481"/>
    <w:rsid w:val="00092144"/>
    <w:rsid w:val="00092DF7"/>
    <w:rsid w:val="0009347D"/>
    <w:rsid w:val="000934BA"/>
    <w:rsid w:val="00093697"/>
    <w:rsid w:val="00093911"/>
    <w:rsid w:val="000939FE"/>
    <w:rsid w:val="00093D42"/>
    <w:rsid w:val="00093DD0"/>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985"/>
    <w:rsid w:val="000B2C88"/>
    <w:rsid w:val="000B3342"/>
    <w:rsid w:val="000B3905"/>
    <w:rsid w:val="000B393B"/>
    <w:rsid w:val="000B3A59"/>
    <w:rsid w:val="000B3B37"/>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46A"/>
    <w:rsid w:val="00117650"/>
    <w:rsid w:val="00117678"/>
    <w:rsid w:val="001179BC"/>
    <w:rsid w:val="00117C85"/>
    <w:rsid w:val="001203A0"/>
    <w:rsid w:val="00120719"/>
    <w:rsid w:val="00120B13"/>
    <w:rsid w:val="00120EED"/>
    <w:rsid w:val="00121520"/>
    <w:rsid w:val="0012195B"/>
    <w:rsid w:val="00122249"/>
    <w:rsid w:val="00122460"/>
    <w:rsid w:val="00122684"/>
    <w:rsid w:val="001233BB"/>
    <w:rsid w:val="00123AA5"/>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D7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170"/>
    <w:rsid w:val="0014620C"/>
    <w:rsid w:val="001462E9"/>
    <w:rsid w:val="00146768"/>
    <w:rsid w:val="00146B4B"/>
    <w:rsid w:val="00146E32"/>
    <w:rsid w:val="001476BE"/>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914"/>
    <w:rsid w:val="001549DA"/>
    <w:rsid w:val="00155020"/>
    <w:rsid w:val="00155134"/>
    <w:rsid w:val="001557E4"/>
    <w:rsid w:val="001559FA"/>
    <w:rsid w:val="00156374"/>
    <w:rsid w:val="001572C1"/>
    <w:rsid w:val="0015755B"/>
    <w:rsid w:val="001577D8"/>
    <w:rsid w:val="00157FC3"/>
    <w:rsid w:val="00160739"/>
    <w:rsid w:val="00160C9F"/>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F1"/>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E83"/>
    <w:rsid w:val="001E36E4"/>
    <w:rsid w:val="001E379D"/>
    <w:rsid w:val="001E3A3C"/>
    <w:rsid w:val="001E462D"/>
    <w:rsid w:val="001E4686"/>
    <w:rsid w:val="001E4898"/>
    <w:rsid w:val="001E4DEB"/>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8DC"/>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78E"/>
    <w:rsid w:val="002339CA"/>
    <w:rsid w:val="002339E9"/>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C11"/>
    <w:rsid w:val="00251F81"/>
    <w:rsid w:val="00252688"/>
    <w:rsid w:val="00252709"/>
    <w:rsid w:val="00252A54"/>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5D7"/>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2DD"/>
    <w:rsid w:val="00290647"/>
    <w:rsid w:val="00290C7A"/>
    <w:rsid w:val="00290C9C"/>
    <w:rsid w:val="002912FE"/>
    <w:rsid w:val="00291385"/>
    <w:rsid w:val="002913F3"/>
    <w:rsid w:val="00291422"/>
    <w:rsid w:val="00291B83"/>
    <w:rsid w:val="00291F48"/>
    <w:rsid w:val="0029237F"/>
    <w:rsid w:val="00292715"/>
    <w:rsid w:val="00292A00"/>
    <w:rsid w:val="00292EBC"/>
    <w:rsid w:val="0029349E"/>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4251"/>
    <w:rsid w:val="002C51A7"/>
    <w:rsid w:val="002C5662"/>
    <w:rsid w:val="002C58CD"/>
    <w:rsid w:val="002C5AFA"/>
    <w:rsid w:val="002C5E9F"/>
    <w:rsid w:val="002C5FF5"/>
    <w:rsid w:val="002C6191"/>
    <w:rsid w:val="002C6577"/>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9D2"/>
    <w:rsid w:val="002D2AA5"/>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82C"/>
    <w:rsid w:val="00303A76"/>
    <w:rsid w:val="00303A8E"/>
    <w:rsid w:val="00304D9B"/>
    <w:rsid w:val="00304E7F"/>
    <w:rsid w:val="0030580C"/>
    <w:rsid w:val="00305A48"/>
    <w:rsid w:val="00305FF9"/>
    <w:rsid w:val="003067BF"/>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FF"/>
    <w:rsid w:val="00374059"/>
    <w:rsid w:val="003740DE"/>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57F2"/>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7FC"/>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61"/>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A38"/>
    <w:rsid w:val="003E0E50"/>
    <w:rsid w:val="003E128D"/>
    <w:rsid w:val="003E14FC"/>
    <w:rsid w:val="003E1C56"/>
    <w:rsid w:val="003E1CCC"/>
    <w:rsid w:val="003E1D44"/>
    <w:rsid w:val="003E2976"/>
    <w:rsid w:val="003E2F14"/>
    <w:rsid w:val="003E33B8"/>
    <w:rsid w:val="003E349D"/>
    <w:rsid w:val="003E374E"/>
    <w:rsid w:val="003E3B4B"/>
    <w:rsid w:val="003E3B8E"/>
    <w:rsid w:val="003E3CCF"/>
    <w:rsid w:val="003E3F36"/>
    <w:rsid w:val="003E4820"/>
    <w:rsid w:val="003E4858"/>
    <w:rsid w:val="003E557D"/>
    <w:rsid w:val="003E6167"/>
    <w:rsid w:val="003E6316"/>
    <w:rsid w:val="003E6884"/>
    <w:rsid w:val="003E6AC5"/>
    <w:rsid w:val="003E6B33"/>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4EC3"/>
    <w:rsid w:val="00425605"/>
    <w:rsid w:val="0042571A"/>
    <w:rsid w:val="00426266"/>
    <w:rsid w:val="00426648"/>
    <w:rsid w:val="00426C33"/>
    <w:rsid w:val="0042744A"/>
    <w:rsid w:val="00427AB4"/>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11BC"/>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052"/>
    <w:rsid w:val="00477383"/>
    <w:rsid w:val="00477AFD"/>
    <w:rsid w:val="00477C35"/>
    <w:rsid w:val="00477FB9"/>
    <w:rsid w:val="00480988"/>
    <w:rsid w:val="00480E05"/>
    <w:rsid w:val="00480E2F"/>
    <w:rsid w:val="00480F25"/>
    <w:rsid w:val="00480FBD"/>
    <w:rsid w:val="00481397"/>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B67"/>
    <w:rsid w:val="00495D63"/>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718"/>
    <w:rsid w:val="004B6710"/>
    <w:rsid w:val="004B67A4"/>
    <w:rsid w:val="004B6A5A"/>
    <w:rsid w:val="004B6C16"/>
    <w:rsid w:val="004B6D37"/>
    <w:rsid w:val="004B7A37"/>
    <w:rsid w:val="004B7D27"/>
    <w:rsid w:val="004B7E99"/>
    <w:rsid w:val="004B7FE5"/>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6E72"/>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A0A"/>
    <w:rsid w:val="004E4B44"/>
    <w:rsid w:val="004E5D0C"/>
    <w:rsid w:val="004E5FDB"/>
    <w:rsid w:val="004E76B8"/>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921"/>
    <w:rsid w:val="00523EC2"/>
    <w:rsid w:val="00524129"/>
    <w:rsid w:val="00524204"/>
    <w:rsid w:val="0052420B"/>
    <w:rsid w:val="00524489"/>
    <w:rsid w:val="00524545"/>
    <w:rsid w:val="00524937"/>
    <w:rsid w:val="00524E48"/>
    <w:rsid w:val="005255BF"/>
    <w:rsid w:val="005257DE"/>
    <w:rsid w:val="0052583D"/>
    <w:rsid w:val="00525D22"/>
    <w:rsid w:val="00525ED6"/>
    <w:rsid w:val="00526331"/>
    <w:rsid w:val="00526C16"/>
    <w:rsid w:val="00527200"/>
    <w:rsid w:val="005274C1"/>
    <w:rsid w:val="00527802"/>
    <w:rsid w:val="00527A5E"/>
    <w:rsid w:val="00527AB4"/>
    <w:rsid w:val="00530153"/>
    <w:rsid w:val="00530157"/>
    <w:rsid w:val="005305A3"/>
    <w:rsid w:val="00530FEB"/>
    <w:rsid w:val="005310D0"/>
    <w:rsid w:val="00531491"/>
    <w:rsid w:val="00531B9E"/>
    <w:rsid w:val="00531C35"/>
    <w:rsid w:val="00531EBE"/>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A18"/>
    <w:rsid w:val="00541B25"/>
    <w:rsid w:val="00541BEE"/>
    <w:rsid w:val="00541E53"/>
    <w:rsid w:val="0054246A"/>
    <w:rsid w:val="00542A21"/>
    <w:rsid w:val="0054343A"/>
    <w:rsid w:val="005437F3"/>
    <w:rsid w:val="00543974"/>
    <w:rsid w:val="00543EBF"/>
    <w:rsid w:val="005447E5"/>
    <w:rsid w:val="005448B5"/>
    <w:rsid w:val="0054494F"/>
    <w:rsid w:val="00544997"/>
    <w:rsid w:val="005449E3"/>
    <w:rsid w:val="00544ABA"/>
    <w:rsid w:val="00544C46"/>
    <w:rsid w:val="0054593A"/>
    <w:rsid w:val="0054622F"/>
    <w:rsid w:val="0054657D"/>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874"/>
    <w:rsid w:val="0058488D"/>
    <w:rsid w:val="00584AE5"/>
    <w:rsid w:val="00584B39"/>
    <w:rsid w:val="00584E8F"/>
    <w:rsid w:val="00585028"/>
    <w:rsid w:val="00585253"/>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2D56"/>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9A5"/>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BF5"/>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F53"/>
    <w:rsid w:val="00622238"/>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0D9F"/>
    <w:rsid w:val="00641029"/>
    <w:rsid w:val="00641CD4"/>
    <w:rsid w:val="00642C94"/>
    <w:rsid w:val="00643607"/>
    <w:rsid w:val="00643660"/>
    <w:rsid w:val="00643B3B"/>
    <w:rsid w:val="006447DC"/>
    <w:rsid w:val="00644811"/>
    <w:rsid w:val="00644BFB"/>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1A9"/>
    <w:rsid w:val="00670E7B"/>
    <w:rsid w:val="00670F07"/>
    <w:rsid w:val="0067150D"/>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93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1AC"/>
    <w:rsid w:val="006B3B9C"/>
    <w:rsid w:val="006B475C"/>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F0593"/>
    <w:rsid w:val="006F07F3"/>
    <w:rsid w:val="006F0BB4"/>
    <w:rsid w:val="006F1064"/>
    <w:rsid w:val="006F1B76"/>
    <w:rsid w:val="006F1EB7"/>
    <w:rsid w:val="006F1FFC"/>
    <w:rsid w:val="006F349A"/>
    <w:rsid w:val="006F3747"/>
    <w:rsid w:val="006F38B2"/>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5EDA"/>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32D"/>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2BD"/>
    <w:rsid w:val="007359E0"/>
    <w:rsid w:val="00735DD7"/>
    <w:rsid w:val="00735EA8"/>
    <w:rsid w:val="007362D1"/>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BD9"/>
    <w:rsid w:val="00754C4F"/>
    <w:rsid w:val="00754E7A"/>
    <w:rsid w:val="0075540C"/>
    <w:rsid w:val="00755DB1"/>
    <w:rsid w:val="00755DB9"/>
    <w:rsid w:val="00756398"/>
    <w:rsid w:val="007572AD"/>
    <w:rsid w:val="007574FC"/>
    <w:rsid w:val="007603F1"/>
    <w:rsid w:val="00760975"/>
    <w:rsid w:val="00760E0F"/>
    <w:rsid w:val="00761589"/>
    <w:rsid w:val="00761902"/>
    <w:rsid w:val="00761A5B"/>
    <w:rsid w:val="00761D2F"/>
    <w:rsid w:val="00761F4E"/>
    <w:rsid w:val="00761FDA"/>
    <w:rsid w:val="007621FF"/>
    <w:rsid w:val="0076266B"/>
    <w:rsid w:val="007627BE"/>
    <w:rsid w:val="007628E6"/>
    <w:rsid w:val="0076333E"/>
    <w:rsid w:val="007634E3"/>
    <w:rsid w:val="0076397F"/>
    <w:rsid w:val="00764021"/>
    <w:rsid w:val="00764194"/>
    <w:rsid w:val="0076443E"/>
    <w:rsid w:val="00764C31"/>
    <w:rsid w:val="00764E6A"/>
    <w:rsid w:val="00765251"/>
    <w:rsid w:val="00765722"/>
    <w:rsid w:val="00765ED3"/>
    <w:rsid w:val="00765F2E"/>
    <w:rsid w:val="007661BB"/>
    <w:rsid w:val="0076681D"/>
    <w:rsid w:val="00766A65"/>
    <w:rsid w:val="007671F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286"/>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F8"/>
    <w:rsid w:val="00790F65"/>
    <w:rsid w:val="00791467"/>
    <w:rsid w:val="0079162F"/>
    <w:rsid w:val="00792503"/>
    <w:rsid w:val="007927DF"/>
    <w:rsid w:val="00792D34"/>
    <w:rsid w:val="0079356C"/>
    <w:rsid w:val="00793EE9"/>
    <w:rsid w:val="00794924"/>
    <w:rsid w:val="0079506E"/>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916"/>
    <w:rsid w:val="007A59F6"/>
    <w:rsid w:val="007A5F1E"/>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DE6"/>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488"/>
    <w:rsid w:val="00825749"/>
    <w:rsid w:val="008257CC"/>
    <w:rsid w:val="00825D72"/>
    <w:rsid w:val="00825F5C"/>
    <w:rsid w:val="00826972"/>
    <w:rsid w:val="00826DD0"/>
    <w:rsid w:val="00827205"/>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47A3C"/>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CB2"/>
    <w:rsid w:val="00863DAF"/>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EB"/>
    <w:rsid w:val="008A505A"/>
    <w:rsid w:val="008A583D"/>
    <w:rsid w:val="008A5940"/>
    <w:rsid w:val="008A6806"/>
    <w:rsid w:val="008A732B"/>
    <w:rsid w:val="008A73B2"/>
    <w:rsid w:val="008A7425"/>
    <w:rsid w:val="008A7DF7"/>
    <w:rsid w:val="008B043F"/>
    <w:rsid w:val="008B0808"/>
    <w:rsid w:val="008B088A"/>
    <w:rsid w:val="008B0A91"/>
    <w:rsid w:val="008B0AEC"/>
    <w:rsid w:val="008B0FB4"/>
    <w:rsid w:val="008B1828"/>
    <w:rsid w:val="008B1A9F"/>
    <w:rsid w:val="008B1BBB"/>
    <w:rsid w:val="008B1E53"/>
    <w:rsid w:val="008B1E5B"/>
    <w:rsid w:val="008B24DC"/>
    <w:rsid w:val="008B272D"/>
    <w:rsid w:val="008B28ED"/>
    <w:rsid w:val="008B2E11"/>
    <w:rsid w:val="008B3017"/>
    <w:rsid w:val="008B322B"/>
    <w:rsid w:val="008B389D"/>
    <w:rsid w:val="008B3C5C"/>
    <w:rsid w:val="008B421E"/>
    <w:rsid w:val="008B42FC"/>
    <w:rsid w:val="008B484D"/>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0D6"/>
    <w:rsid w:val="008C05C0"/>
    <w:rsid w:val="008C068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CE7"/>
    <w:rsid w:val="008E4FE8"/>
    <w:rsid w:val="008E50AB"/>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FE"/>
    <w:rsid w:val="008F72CC"/>
    <w:rsid w:val="008F72CD"/>
    <w:rsid w:val="008F7575"/>
    <w:rsid w:val="008F7A35"/>
    <w:rsid w:val="008F7F90"/>
    <w:rsid w:val="00900712"/>
    <w:rsid w:val="00900727"/>
    <w:rsid w:val="00900EDD"/>
    <w:rsid w:val="0090177A"/>
    <w:rsid w:val="009017D6"/>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6A8"/>
    <w:rsid w:val="0091786D"/>
    <w:rsid w:val="00917A20"/>
    <w:rsid w:val="009204C5"/>
    <w:rsid w:val="009206E4"/>
    <w:rsid w:val="00920D71"/>
    <w:rsid w:val="00920E13"/>
    <w:rsid w:val="009212BF"/>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B46"/>
    <w:rsid w:val="00927D09"/>
    <w:rsid w:val="00927F41"/>
    <w:rsid w:val="00927F8B"/>
    <w:rsid w:val="00930170"/>
    <w:rsid w:val="0093034B"/>
    <w:rsid w:val="0093094D"/>
    <w:rsid w:val="00930CEB"/>
    <w:rsid w:val="009312BE"/>
    <w:rsid w:val="00932264"/>
    <w:rsid w:val="009322EB"/>
    <w:rsid w:val="009326D9"/>
    <w:rsid w:val="009328C7"/>
    <w:rsid w:val="00932E13"/>
    <w:rsid w:val="009332AF"/>
    <w:rsid w:val="009336EC"/>
    <w:rsid w:val="00933F56"/>
    <w:rsid w:val="00934531"/>
    <w:rsid w:val="0093470C"/>
    <w:rsid w:val="009348FB"/>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1EB0"/>
    <w:rsid w:val="0094209C"/>
    <w:rsid w:val="0094240E"/>
    <w:rsid w:val="00942559"/>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6DB7"/>
    <w:rsid w:val="00956F71"/>
    <w:rsid w:val="009575AA"/>
    <w:rsid w:val="00957A6A"/>
    <w:rsid w:val="009602AD"/>
    <w:rsid w:val="009602E5"/>
    <w:rsid w:val="009608CE"/>
    <w:rsid w:val="00960CE7"/>
    <w:rsid w:val="00960D9A"/>
    <w:rsid w:val="0096115B"/>
    <w:rsid w:val="00961A13"/>
    <w:rsid w:val="00962286"/>
    <w:rsid w:val="009623A2"/>
    <w:rsid w:val="009623B4"/>
    <w:rsid w:val="00962A84"/>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1D46"/>
    <w:rsid w:val="009B1EF9"/>
    <w:rsid w:val="009B24E0"/>
    <w:rsid w:val="009B26AC"/>
    <w:rsid w:val="009B2704"/>
    <w:rsid w:val="009B2A71"/>
    <w:rsid w:val="009B2B26"/>
    <w:rsid w:val="009B2E1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565"/>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B55"/>
    <w:rsid w:val="00A01F17"/>
    <w:rsid w:val="00A022A5"/>
    <w:rsid w:val="00A0247D"/>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200D"/>
    <w:rsid w:val="00A12238"/>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E83"/>
    <w:rsid w:val="00A172E8"/>
    <w:rsid w:val="00A179A0"/>
    <w:rsid w:val="00A179FF"/>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37FF0"/>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911"/>
    <w:rsid w:val="00A65A26"/>
    <w:rsid w:val="00A65C0A"/>
    <w:rsid w:val="00A6643C"/>
    <w:rsid w:val="00A664E3"/>
    <w:rsid w:val="00A66B72"/>
    <w:rsid w:val="00A66C59"/>
    <w:rsid w:val="00A66F8E"/>
    <w:rsid w:val="00A67108"/>
    <w:rsid w:val="00A67544"/>
    <w:rsid w:val="00A67678"/>
    <w:rsid w:val="00A67C37"/>
    <w:rsid w:val="00A7000A"/>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FE6"/>
    <w:rsid w:val="00AB53B9"/>
    <w:rsid w:val="00AB577C"/>
    <w:rsid w:val="00AB5ADF"/>
    <w:rsid w:val="00AB5E57"/>
    <w:rsid w:val="00AB5FB8"/>
    <w:rsid w:val="00AB60A1"/>
    <w:rsid w:val="00AB652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1AC"/>
    <w:rsid w:val="00AC2ADB"/>
    <w:rsid w:val="00AC4E94"/>
    <w:rsid w:val="00AC5278"/>
    <w:rsid w:val="00AC54AA"/>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378A"/>
    <w:rsid w:val="00AD3976"/>
    <w:rsid w:val="00AD4D2A"/>
    <w:rsid w:val="00AD4DB5"/>
    <w:rsid w:val="00AD542F"/>
    <w:rsid w:val="00AD5C4B"/>
    <w:rsid w:val="00AD5FBE"/>
    <w:rsid w:val="00AD6598"/>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D18"/>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7D1"/>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9D8"/>
    <w:rsid w:val="00B2034F"/>
    <w:rsid w:val="00B2048A"/>
    <w:rsid w:val="00B204A9"/>
    <w:rsid w:val="00B20568"/>
    <w:rsid w:val="00B20747"/>
    <w:rsid w:val="00B2136E"/>
    <w:rsid w:val="00B21C94"/>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8"/>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D63"/>
    <w:rsid w:val="00B435B1"/>
    <w:rsid w:val="00B4367F"/>
    <w:rsid w:val="00B437ED"/>
    <w:rsid w:val="00B43834"/>
    <w:rsid w:val="00B438BA"/>
    <w:rsid w:val="00B438CE"/>
    <w:rsid w:val="00B44264"/>
    <w:rsid w:val="00B44284"/>
    <w:rsid w:val="00B44493"/>
    <w:rsid w:val="00B4469B"/>
    <w:rsid w:val="00B447F9"/>
    <w:rsid w:val="00B44C84"/>
    <w:rsid w:val="00B44D81"/>
    <w:rsid w:val="00B44F99"/>
    <w:rsid w:val="00B45219"/>
    <w:rsid w:val="00B4557B"/>
    <w:rsid w:val="00B45679"/>
    <w:rsid w:val="00B45876"/>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742"/>
    <w:rsid w:val="00B67EBE"/>
    <w:rsid w:val="00B70D58"/>
    <w:rsid w:val="00B711CE"/>
    <w:rsid w:val="00B717B8"/>
    <w:rsid w:val="00B71B60"/>
    <w:rsid w:val="00B71CA8"/>
    <w:rsid w:val="00B71DC8"/>
    <w:rsid w:val="00B7231E"/>
    <w:rsid w:val="00B72A1A"/>
    <w:rsid w:val="00B7315B"/>
    <w:rsid w:val="00B73A4D"/>
    <w:rsid w:val="00B73A6A"/>
    <w:rsid w:val="00B746C6"/>
    <w:rsid w:val="00B74B5B"/>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EAE"/>
    <w:rsid w:val="00BA2FEF"/>
    <w:rsid w:val="00BA3AFB"/>
    <w:rsid w:val="00BA5344"/>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A11"/>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48"/>
    <w:rsid w:val="00BD7E1F"/>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1F1"/>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B67"/>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918"/>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B91"/>
    <w:rsid w:val="00C96E6F"/>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97A"/>
    <w:rsid w:val="00CB0E3E"/>
    <w:rsid w:val="00CB1994"/>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765"/>
    <w:rsid w:val="00CE785F"/>
    <w:rsid w:val="00CE78AE"/>
    <w:rsid w:val="00CE7E62"/>
    <w:rsid w:val="00CE7F69"/>
    <w:rsid w:val="00CF0357"/>
    <w:rsid w:val="00CF0841"/>
    <w:rsid w:val="00CF195E"/>
    <w:rsid w:val="00CF19DA"/>
    <w:rsid w:val="00CF1C7F"/>
    <w:rsid w:val="00CF1CC0"/>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0EA9"/>
    <w:rsid w:val="00D0194C"/>
    <w:rsid w:val="00D01B19"/>
    <w:rsid w:val="00D01B21"/>
    <w:rsid w:val="00D01E2F"/>
    <w:rsid w:val="00D02869"/>
    <w:rsid w:val="00D030B7"/>
    <w:rsid w:val="00D03102"/>
    <w:rsid w:val="00D03420"/>
    <w:rsid w:val="00D03727"/>
    <w:rsid w:val="00D0378A"/>
    <w:rsid w:val="00D03823"/>
    <w:rsid w:val="00D03D32"/>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DAA"/>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0AB3"/>
    <w:rsid w:val="00D40EC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614B"/>
    <w:rsid w:val="00D569FB"/>
    <w:rsid w:val="00D56AD6"/>
    <w:rsid w:val="00D56AF5"/>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08C"/>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68C"/>
    <w:rsid w:val="00DE0A9C"/>
    <w:rsid w:val="00DE0B9B"/>
    <w:rsid w:val="00DE0E59"/>
    <w:rsid w:val="00DE0F6C"/>
    <w:rsid w:val="00DE12F0"/>
    <w:rsid w:val="00DE219B"/>
    <w:rsid w:val="00DE21E0"/>
    <w:rsid w:val="00DE3407"/>
    <w:rsid w:val="00DE3979"/>
    <w:rsid w:val="00DE3A66"/>
    <w:rsid w:val="00DE3E8A"/>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173E"/>
    <w:rsid w:val="00E12900"/>
    <w:rsid w:val="00E130B3"/>
    <w:rsid w:val="00E1387B"/>
    <w:rsid w:val="00E141C6"/>
    <w:rsid w:val="00E14893"/>
    <w:rsid w:val="00E14A7E"/>
    <w:rsid w:val="00E14CF5"/>
    <w:rsid w:val="00E151E1"/>
    <w:rsid w:val="00E15805"/>
    <w:rsid w:val="00E15AB0"/>
    <w:rsid w:val="00E1614B"/>
    <w:rsid w:val="00E16766"/>
    <w:rsid w:val="00E167CD"/>
    <w:rsid w:val="00E17619"/>
    <w:rsid w:val="00E17805"/>
    <w:rsid w:val="00E17C3C"/>
    <w:rsid w:val="00E17CAC"/>
    <w:rsid w:val="00E17F54"/>
    <w:rsid w:val="00E20AD3"/>
    <w:rsid w:val="00E20F79"/>
    <w:rsid w:val="00E21278"/>
    <w:rsid w:val="00E2150A"/>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74C4"/>
    <w:rsid w:val="00E278C0"/>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DDE"/>
    <w:rsid w:val="00E40949"/>
    <w:rsid w:val="00E409AE"/>
    <w:rsid w:val="00E40C38"/>
    <w:rsid w:val="00E41B10"/>
    <w:rsid w:val="00E41D2E"/>
    <w:rsid w:val="00E42016"/>
    <w:rsid w:val="00E42428"/>
    <w:rsid w:val="00E429ED"/>
    <w:rsid w:val="00E42C6A"/>
    <w:rsid w:val="00E43188"/>
    <w:rsid w:val="00E4336A"/>
    <w:rsid w:val="00E439A9"/>
    <w:rsid w:val="00E43F37"/>
    <w:rsid w:val="00E441E6"/>
    <w:rsid w:val="00E44605"/>
    <w:rsid w:val="00E44F18"/>
    <w:rsid w:val="00E450ED"/>
    <w:rsid w:val="00E453D0"/>
    <w:rsid w:val="00E45DC8"/>
    <w:rsid w:val="00E46637"/>
    <w:rsid w:val="00E46C47"/>
    <w:rsid w:val="00E475FE"/>
    <w:rsid w:val="00E4765D"/>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4EB6"/>
    <w:rsid w:val="00E553EE"/>
    <w:rsid w:val="00E568B6"/>
    <w:rsid w:val="00E57050"/>
    <w:rsid w:val="00E5733D"/>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DF"/>
    <w:rsid w:val="00E72C01"/>
    <w:rsid w:val="00E72F21"/>
    <w:rsid w:val="00E73048"/>
    <w:rsid w:val="00E741AC"/>
    <w:rsid w:val="00E74645"/>
    <w:rsid w:val="00E747AA"/>
    <w:rsid w:val="00E74F75"/>
    <w:rsid w:val="00E75174"/>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932"/>
    <w:rsid w:val="00E92A62"/>
    <w:rsid w:val="00E92CC1"/>
    <w:rsid w:val="00E935E9"/>
    <w:rsid w:val="00E94337"/>
    <w:rsid w:val="00E94926"/>
    <w:rsid w:val="00E94DEF"/>
    <w:rsid w:val="00E94F74"/>
    <w:rsid w:val="00E95BA6"/>
    <w:rsid w:val="00E9601C"/>
    <w:rsid w:val="00E9607A"/>
    <w:rsid w:val="00E966CC"/>
    <w:rsid w:val="00E96871"/>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DCD"/>
    <w:rsid w:val="00EC1FA1"/>
    <w:rsid w:val="00EC2BF5"/>
    <w:rsid w:val="00EC2E2D"/>
    <w:rsid w:val="00EC363A"/>
    <w:rsid w:val="00EC3C9D"/>
    <w:rsid w:val="00EC3F8A"/>
    <w:rsid w:val="00EC462B"/>
    <w:rsid w:val="00EC4723"/>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395"/>
    <w:rsid w:val="00ED03E1"/>
    <w:rsid w:val="00ED087D"/>
    <w:rsid w:val="00ED0E4A"/>
    <w:rsid w:val="00ED162F"/>
    <w:rsid w:val="00ED2AE0"/>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F0"/>
    <w:rsid w:val="00EF7B13"/>
    <w:rsid w:val="00EF7EAC"/>
    <w:rsid w:val="00F00174"/>
    <w:rsid w:val="00F00490"/>
    <w:rsid w:val="00F01681"/>
    <w:rsid w:val="00F02651"/>
    <w:rsid w:val="00F027BA"/>
    <w:rsid w:val="00F02C1F"/>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D68"/>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4F99"/>
    <w:rsid w:val="00F55043"/>
    <w:rsid w:val="00F55556"/>
    <w:rsid w:val="00F55706"/>
    <w:rsid w:val="00F5626D"/>
    <w:rsid w:val="00F56510"/>
    <w:rsid w:val="00F56681"/>
    <w:rsid w:val="00F56842"/>
    <w:rsid w:val="00F56DCF"/>
    <w:rsid w:val="00F56E79"/>
    <w:rsid w:val="00F57034"/>
    <w:rsid w:val="00F57A09"/>
    <w:rsid w:val="00F57B1F"/>
    <w:rsid w:val="00F60BE9"/>
    <w:rsid w:val="00F60BF1"/>
    <w:rsid w:val="00F61609"/>
    <w:rsid w:val="00F616A9"/>
    <w:rsid w:val="00F61D36"/>
    <w:rsid w:val="00F61FD8"/>
    <w:rsid w:val="00F623A5"/>
    <w:rsid w:val="00F62478"/>
    <w:rsid w:val="00F6251E"/>
    <w:rsid w:val="00F62A02"/>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17E"/>
    <w:rsid w:val="00F7586B"/>
    <w:rsid w:val="00F75D45"/>
    <w:rsid w:val="00F75F2F"/>
    <w:rsid w:val="00F75F88"/>
    <w:rsid w:val="00F7608D"/>
    <w:rsid w:val="00F76445"/>
    <w:rsid w:val="00F76452"/>
    <w:rsid w:val="00F76D0C"/>
    <w:rsid w:val="00F76E6C"/>
    <w:rsid w:val="00F76ECC"/>
    <w:rsid w:val="00F7710B"/>
    <w:rsid w:val="00F77544"/>
    <w:rsid w:val="00F77778"/>
    <w:rsid w:val="00F778E8"/>
    <w:rsid w:val="00F779FD"/>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243"/>
    <w:rsid w:val="00FB02C8"/>
    <w:rsid w:val="00FB03F4"/>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F9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001FA0"/>
    <w:pPr>
      <w:autoSpaceDE/>
      <w:autoSpaceDN/>
      <w:adjustRightInd/>
      <w:snapToGrid/>
      <w:spacing w:before="20" w:after="20"/>
      <w:jc w:val="left"/>
    </w:pPr>
    <w:rPr>
      <w:rFonts w:eastAsiaTheme="minorHAnsi"/>
      <w:sz w:val="20"/>
    </w:rPr>
  </w:style>
  <w:style w:type="paragraph" w:customStyle="1" w:styleId="TAC">
    <w:name w:val="TAC"/>
    <w:basedOn w:val="TAL"/>
    <w:link w:val="TACChar"/>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4369</Words>
  <Characters>24426</Characters>
  <Application>Microsoft Office Word</Application>
  <DocSecurity>0</DocSecurity>
  <Lines>610</Lines>
  <Paragraphs>373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Vip8</cp:lastModifiedBy>
  <cp:revision>4</cp:revision>
  <cp:lastPrinted>2007-06-18T22:08:00Z</cp:lastPrinted>
  <dcterms:created xsi:type="dcterms:W3CDTF">2024-10-04T13:30:00Z</dcterms:created>
  <dcterms:modified xsi:type="dcterms:W3CDTF">2024-10-04T15:55:00Z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