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1457D4" w14:textId="3F5D2EE9" w:rsidR="0050018E" w:rsidRPr="00F651DD" w:rsidRDefault="0050018E" w:rsidP="0050018E">
      <w:pPr>
        <w:pStyle w:val="FP"/>
        <w:tabs>
          <w:tab w:val="left" w:pos="567"/>
        </w:tabs>
        <w:rPr>
          <w:rFonts w:eastAsiaTheme="minorEastAsia" w:hint="eastAsia"/>
          <w:lang w:val="en-US" w:eastAsia="zh-CN"/>
        </w:rPr>
      </w:pPr>
      <w:r w:rsidRPr="0050018E">
        <w:rPr>
          <w:rFonts w:ascii="Arial" w:hAnsi="Arial" w:cs="Arial"/>
          <w:b/>
          <w:sz w:val="24"/>
          <w:szCs w:val="24"/>
        </w:rPr>
        <w:t>3GPP TSG RAN Meeting #106</w:t>
      </w:r>
      <w:r w:rsidRPr="0050018E">
        <w:rPr>
          <w:rFonts w:ascii="Arial" w:hAnsi="Arial" w:cs="Arial"/>
          <w:b/>
          <w:sz w:val="24"/>
          <w:szCs w:val="24"/>
        </w:rPr>
        <w:tab/>
      </w:r>
      <w:r w:rsidRPr="0050018E">
        <w:rPr>
          <w:rFonts w:ascii="Arial" w:hAnsi="Arial" w:cs="Arial"/>
          <w:b/>
          <w:sz w:val="24"/>
          <w:szCs w:val="24"/>
        </w:rPr>
        <w:tab/>
      </w:r>
      <w:r w:rsidRPr="0050018E">
        <w:rPr>
          <w:rFonts w:ascii="Arial" w:hAnsi="Arial" w:cs="Arial"/>
          <w:b/>
          <w:sz w:val="24"/>
          <w:szCs w:val="24"/>
        </w:rPr>
        <w:tab/>
      </w:r>
      <w:r w:rsidRPr="0050018E">
        <w:rPr>
          <w:rFonts w:ascii="Arial" w:hAnsi="Arial" w:cs="Arial"/>
          <w:b/>
          <w:sz w:val="24"/>
          <w:szCs w:val="24"/>
        </w:rPr>
        <w:tab/>
      </w:r>
      <w:r w:rsidRPr="0050018E">
        <w:rPr>
          <w:rFonts w:ascii="Arial" w:hAnsi="Arial" w:cs="Arial"/>
          <w:b/>
          <w:sz w:val="24"/>
          <w:szCs w:val="24"/>
        </w:rPr>
        <w:tab/>
      </w:r>
      <w:r w:rsidRPr="0050018E">
        <w:rPr>
          <w:rFonts w:ascii="Arial" w:hAnsi="Arial" w:cs="Arial"/>
          <w:b/>
          <w:sz w:val="24"/>
          <w:szCs w:val="24"/>
        </w:rPr>
        <w:tab/>
      </w:r>
      <w:r w:rsidRPr="0050018E">
        <w:rPr>
          <w:rFonts w:ascii="Arial" w:hAnsi="Arial" w:cs="Arial"/>
          <w:b/>
          <w:sz w:val="24"/>
          <w:szCs w:val="24"/>
        </w:rPr>
        <w:tab/>
      </w:r>
      <w:r w:rsidRPr="0050018E">
        <w:rPr>
          <w:rFonts w:ascii="Arial" w:hAnsi="Arial" w:cs="Arial"/>
          <w:b/>
          <w:sz w:val="24"/>
          <w:szCs w:val="24"/>
        </w:rPr>
        <w:tab/>
      </w:r>
      <w:r w:rsidR="00446960" w:rsidRPr="00446960">
        <w:rPr>
          <w:rFonts w:ascii="Arial" w:hAnsi="Arial" w:cs="Arial"/>
          <w:b/>
          <w:sz w:val="24"/>
          <w:szCs w:val="24"/>
        </w:rPr>
        <w:t>RP-24</w:t>
      </w:r>
      <w:r w:rsidR="00F651DD">
        <w:rPr>
          <w:rFonts w:ascii="Arial" w:eastAsiaTheme="minorEastAsia" w:hAnsi="Arial" w:cs="Arial" w:hint="eastAsia"/>
          <w:b/>
          <w:sz w:val="24"/>
          <w:szCs w:val="24"/>
          <w:lang w:eastAsia="zh-CN"/>
        </w:rPr>
        <w:t>3320</w:t>
      </w:r>
    </w:p>
    <w:p w14:paraId="04125BA6" w14:textId="447A423F" w:rsidR="0050018E" w:rsidRPr="0050018E" w:rsidRDefault="0050018E" w:rsidP="0050018E">
      <w:pPr>
        <w:pStyle w:val="FP"/>
        <w:tabs>
          <w:tab w:val="left" w:pos="567"/>
        </w:tabs>
        <w:rPr>
          <w:rFonts w:ascii="Arial" w:hAnsi="Arial" w:cs="Arial"/>
          <w:b/>
          <w:sz w:val="24"/>
          <w:szCs w:val="24"/>
        </w:rPr>
      </w:pPr>
      <w:r w:rsidRPr="0050018E">
        <w:rPr>
          <w:rFonts w:ascii="Arial" w:hAnsi="Arial" w:cs="Arial"/>
          <w:b/>
          <w:sz w:val="24"/>
          <w:szCs w:val="24"/>
        </w:rPr>
        <w:t>Madrid, Spain, December 9-12, 2024</w:t>
      </w:r>
    </w:p>
    <w:p w14:paraId="5C2F7631" w14:textId="77777777" w:rsidR="00AA2E27" w:rsidRDefault="00000000">
      <w:pPr>
        <w:pStyle w:val="2"/>
        <w:jc w:val="center"/>
        <w:rPr>
          <w:u w:val="single"/>
        </w:rPr>
      </w:pPr>
      <w:r>
        <w:rPr>
          <w:u w:val="single"/>
        </w:rPr>
        <w:t>Status Report to TSG</w:t>
      </w:r>
    </w:p>
    <w:p w14:paraId="23D60FA4" w14:textId="13F667C4" w:rsidR="00AA2E27" w:rsidRPr="00C823DB" w:rsidRDefault="00000000">
      <w:pPr>
        <w:tabs>
          <w:tab w:val="left" w:pos="567"/>
        </w:tabs>
        <w:rPr>
          <w:rFonts w:ascii="Arial" w:eastAsiaTheme="minorEastAsia"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Batang" w:hAnsi="Arial"/>
          <w:b/>
          <w:lang w:eastAsia="zh-CN"/>
        </w:rPr>
        <w:t>9.</w:t>
      </w:r>
      <w:r w:rsidR="00A131F3">
        <w:rPr>
          <w:rFonts w:ascii="Arial" w:eastAsiaTheme="minorEastAsia" w:hAnsi="Arial" w:hint="eastAsia"/>
          <w:b/>
          <w:lang w:val="en-US" w:eastAsia="zh-CN"/>
        </w:rPr>
        <w:t>4</w:t>
      </w:r>
      <w:r w:rsidR="00C823DB">
        <w:rPr>
          <w:rFonts w:ascii="Arial" w:eastAsiaTheme="minorEastAsia" w:hAnsi="Arial" w:hint="eastAsia"/>
          <w:b/>
          <w:lang w:val="en-US" w:eastAsia="zh-CN"/>
        </w:rPr>
        <w:t>.</w:t>
      </w:r>
      <w:r w:rsidR="00A131F3">
        <w:rPr>
          <w:rFonts w:ascii="Arial" w:eastAsiaTheme="minorEastAsia" w:hAnsi="Arial" w:hint="eastAsia"/>
          <w:b/>
          <w:lang w:val="en-US" w:eastAsia="zh-CN"/>
        </w:rPr>
        <w:t>3</w:t>
      </w:r>
      <w:r w:rsidR="00C823DB">
        <w:rPr>
          <w:rFonts w:ascii="Arial" w:eastAsiaTheme="minorEastAsia" w:hAnsi="Arial" w:hint="eastAsia"/>
          <w:b/>
          <w:lang w:val="en-US" w:eastAsia="zh-CN"/>
        </w:rPr>
        <w:t>.</w:t>
      </w:r>
      <w:r w:rsidR="00A131F3">
        <w:rPr>
          <w:rFonts w:ascii="Arial" w:eastAsiaTheme="minorEastAsia" w:hAnsi="Arial" w:hint="eastAsia"/>
          <w:b/>
          <w:lang w:val="en-US" w:eastAsia="zh-CN"/>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A2E27" w14:paraId="59BFA9CD" w14:textId="77777777">
        <w:tc>
          <w:tcPr>
            <w:tcW w:w="2436" w:type="dxa"/>
            <w:shd w:val="clear" w:color="auto" w:fill="auto"/>
          </w:tcPr>
          <w:p w14:paraId="6622D83F" w14:textId="77777777" w:rsidR="00AA2E27"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61CEE8A3" w14:textId="21495013" w:rsidR="00AA2E27" w:rsidRDefault="00053DC6">
            <w:pPr>
              <w:tabs>
                <w:tab w:val="left" w:pos="2127"/>
              </w:tabs>
              <w:overflowPunct/>
              <w:autoSpaceDE/>
              <w:autoSpaceDN/>
              <w:adjustRightInd/>
              <w:spacing w:after="0"/>
              <w:ind w:left="2126" w:hanging="2126"/>
              <w:jc w:val="both"/>
              <w:textAlignment w:val="auto"/>
              <w:outlineLvl w:val="0"/>
              <w:rPr>
                <w:rFonts w:ascii="Arial" w:eastAsiaTheme="minorEastAsia" w:hAnsi="Arial" w:cs="Arial"/>
              </w:rPr>
            </w:pPr>
            <w:r w:rsidRPr="00053DC6">
              <w:rPr>
                <w:rFonts w:ascii="Arial" w:eastAsia="Batang" w:hAnsi="Arial" w:cs="Arial"/>
                <w:lang w:eastAsia="zh-CN"/>
              </w:rPr>
              <w:t>Introduction of Power Class 2 and UE 40MHz Channel Bandwidth in NR band n28</w:t>
            </w:r>
          </w:p>
        </w:tc>
      </w:tr>
      <w:tr w:rsidR="00AA2E27" w14:paraId="248B3824" w14:textId="77777777">
        <w:tc>
          <w:tcPr>
            <w:tcW w:w="2436" w:type="dxa"/>
            <w:shd w:val="clear" w:color="auto" w:fill="auto"/>
          </w:tcPr>
          <w:p w14:paraId="28E20F97" w14:textId="77777777" w:rsidR="00AA2E27"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037CDFD6" w14:textId="77777777" w:rsidR="00AA2E27"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68A3CF42" w14:textId="77777777" w:rsidR="00AA2E27" w:rsidRDefault="00000000">
            <w:pPr>
              <w:tabs>
                <w:tab w:val="left" w:pos="567"/>
              </w:tabs>
              <w:spacing w:after="0"/>
              <w:rPr>
                <w:rFonts w:ascii="Arial" w:hAnsi="Arial" w:cs="Arial"/>
              </w:rPr>
            </w:pPr>
            <w:r>
              <w:rPr>
                <w:rFonts w:ascii="Arial" w:hAnsi="Arial" w:cs="Arial"/>
                <w:lang w:eastAsia="ja-JP"/>
              </w:rPr>
              <w:t>No</w:t>
            </w:r>
          </w:p>
        </w:tc>
        <w:tc>
          <w:tcPr>
            <w:tcW w:w="1842" w:type="dxa"/>
          </w:tcPr>
          <w:p w14:paraId="6F5311DB" w14:textId="77777777" w:rsidR="00AA2E27"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0E0FA90" w14:textId="77777777" w:rsidR="00AA2E27" w:rsidRDefault="00000000">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31F957D4" w14:textId="77777777" w:rsidR="00AA2E27" w:rsidRDefault="00000000">
            <w:pPr>
              <w:tabs>
                <w:tab w:val="left" w:pos="567"/>
              </w:tabs>
              <w:spacing w:after="0"/>
              <w:rPr>
                <w:rFonts w:ascii="Arial" w:hAnsi="Arial" w:cs="Arial"/>
              </w:rPr>
            </w:pPr>
            <w:r>
              <w:rPr>
                <w:rFonts w:ascii="Arial" w:hAnsi="Arial" w:cs="Arial"/>
              </w:rPr>
              <w:t>Performance part:</w:t>
            </w:r>
          </w:p>
          <w:p w14:paraId="45AB40F9" w14:textId="566A2347" w:rsidR="00AA2E27" w:rsidRPr="00053DC6" w:rsidRDefault="00053DC6">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653" w:type="dxa"/>
          </w:tcPr>
          <w:p w14:paraId="55E86BF2" w14:textId="77777777" w:rsidR="00AA2E27" w:rsidRDefault="00000000">
            <w:pPr>
              <w:tabs>
                <w:tab w:val="left" w:pos="567"/>
              </w:tabs>
              <w:spacing w:after="0"/>
              <w:rPr>
                <w:rFonts w:ascii="Arial" w:hAnsi="Arial" w:cs="Arial"/>
              </w:rPr>
            </w:pPr>
            <w:r>
              <w:rPr>
                <w:rFonts w:ascii="Arial" w:hAnsi="Arial" w:cs="Arial"/>
              </w:rPr>
              <w:t>Testing part:</w:t>
            </w:r>
          </w:p>
          <w:p w14:paraId="5081F46F" w14:textId="77777777" w:rsidR="00AA2E27" w:rsidRDefault="00000000">
            <w:pPr>
              <w:tabs>
                <w:tab w:val="left" w:pos="567"/>
              </w:tabs>
              <w:spacing w:after="0"/>
              <w:rPr>
                <w:rFonts w:ascii="Arial" w:hAnsi="Arial" w:cs="Arial"/>
                <w:lang w:eastAsia="ja-JP"/>
              </w:rPr>
            </w:pPr>
            <w:r>
              <w:rPr>
                <w:rFonts w:ascii="Arial" w:hAnsi="Arial" w:cs="Arial" w:hint="eastAsia"/>
                <w:lang w:eastAsia="ja-JP"/>
              </w:rPr>
              <w:t>No</w:t>
            </w:r>
          </w:p>
        </w:tc>
      </w:tr>
      <w:tr w:rsidR="00AA2E27" w14:paraId="5807ED4E" w14:textId="77777777">
        <w:tc>
          <w:tcPr>
            <w:tcW w:w="2436" w:type="dxa"/>
          </w:tcPr>
          <w:p w14:paraId="0BF5938D" w14:textId="77777777" w:rsidR="00AA2E27" w:rsidRDefault="00000000">
            <w:pPr>
              <w:tabs>
                <w:tab w:val="left" w:pos="567"/>
              </w:tabs>
              <w:spacing w:after="0"/>
              <w:rPr>
                <w:rFonts w:ascii="Arial" w:hAnsi="Arial" w:cs="Arial"/>
              </w:rPr>
            </w:pPr>
            <w:r>
              <w:rPr>
                <w:rFonts w:ascii="Arial" w:hAnsi="Arial" w:cs="Arial"/>
              </w:rPr>
              <w:t>Acronym</w:t>
            </w:r>
          </w:p>
        </w:tc>
        <w:tc>
          <w:tcPr>
            <w:tcW w:w="7650" w:type="dxa"/>
            <w:gridSpan w:val="5"/>
          </w:tcPr>
          <w:p w14:paraId="672A2CDC" w14:textId="1B7F4B1F" w:rsidR="00AA2E27" w:rsidRDefault="00F45086">
            <w:pPr>
              <w:tabs>
                <w:tab w:val="left" w:pos="567"/>
              </w:tabs>
              <w:spacing w:after="0"/>
              <w:rPr>
                <w:rFonts w:ascii="Arial" w:hAnsi="Arial" w:cs="Arial"/>
              </w:rPr>
            </w:pPr>
            <w:r w:rsidRPr="00F45086">
              <w:rPr>
                <w:rFonts w:ascii="Arial" w:hAnsi="Arial" w:cs="Arial"/>
              </w:rPr>
              <w:t>NR_n28_PC2_40MHz_CBW</w:t>
            </w:r>
          </w:p>
        </w:tc>
      </w:tr>
      <w:tr w:rsidR="00AA2E27" w14:paraId="4F4D7DC6" w14:textId="77777777">
        <w:tc>
          <w:tcPr>
            <w:tcW w:w="2436" w:type="dxa"/>
          </w:tcPr>
          <w:p w14:paraId="4327AD11" w14:textId="77777777" w:rsidR="00AA2E27"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642735F2" w14:textId="77C571CD" w:rsidR="00AA2E27" w:rsidRDefault="00F45086">
            <w:pPr>
              <w:tabs>
                <w:tab w:val="left" w:pos="567"/>
              </w:tabs>
              <w:spacing w:after="0"/>
              <w:rPr>
                <w:rFonts w:ascii="Arial" w:eastAsiaTheme="minorEastAsia" w:hAnsi="Arial" w:cs="Arial"/>
                <w:lang w:eastAsia="zh-CN"/>
              </w:rPr>
            </w:pPr>
            <w:r w:rsidRPr="00F45086">
              <w:rPr>
                <w:rFonts w:ascii="Arial" w:hAnsi="Arial" w:cs="Arial"/>
              </w:rPr>
              <w:t>1040128</w:t>
            </w:r>
          </w:p>
        </w:tc>
      </w:tr>
      <w:tr w:rsidR="00AA2E27" w14:paraId="4F339164" w14:textId="77777777">
        <w:tc>
          <w:tcPr>
            <w:tcW w:w="2436" w:type="dxa"/>
          </w:tcPr>
          <w:p w14:paraId="6ADEEE3E" w14:textId="77777777" w:rsidR="00AA2E27"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0566AE26" w14:textId="7998C5E7" w:rsidR="00AA2E27" w:rsidRDefault="001C7954">
            <w:pPr>
              <w:tabs>
                <w:tab w:val="left" w:pos="567"/>
              </w:tabs>
              <w:spacing w:after="0"/>
              <w:rPr>
                <w:rFonts w:ascii="Arial" w:hAnsi="Arial" w:cs="Arial"/>
              </w:rPr>
            </w:pPr>
            <w:r w:rsidRPr="001C7954">
              <w:rPr>
                <w:rFonts w:ascii="Arial" w:hAnsi="Arial" w:cs="Arial"/>
              </w:rPr>
              <w:t>RP-241930</w:t>
            </w:r>
          </w:p>
        </w:tc>
      </w:tr>
      <w:tr w:rsidR="00AA2E27" w14:paraId="3347F114" w14:textId="77777777">
        <w:tc>
          <w:tcPr>
            <w:tcW w:w="2436" w:type="dxa"/>
          </w:tcPr>
          <w:p w14:paraId="085D7BE7" w14:textId="77777777" w:rsidR="00AA2E27" w:rsidRDefault="00000000">
            <w:pPr>
              <w:tabs>
                <w:tab w:val="left" w:pos="567"/>
              </w:tabs>
              <w:spacing w:after="0"/>
              <w:rPr>
                <w:rFonts w:ascii="Arial" w:hAnsi="Arial" w:cs="Arial"/>
                <w:b/>
              </w:rPr>
            </w:pPr>
            <w:r>
              <w:rPr>
                <w:rFonts w:ascii="Arial" w:hAnsi="Arial" w:cs="Arial"/>
                <w:b/>
              </w:rPr>
              <w:t>Target Completion Date</w:t>
            </w:r>
          </w:p>
          <w:p w14:paraId="056706D7" w14:textId="77777777" w:rsidR="00AA2E27" w:rsidRDefault="00000000">
            <w:pPr>
              <w:tabs>
                <w:tab w:val="left" w:pos="567"/>
              </w:tabs>
              <w:spacing w:after="0"/>
              <w:rPr>
                <w:rFonts w:ascii="Arial" w:hAnsi="Arial" w:cs="Arial"/>
                <w:b/>
              </w:rPr>
            </w:pPr>
            <w:r>
              <w:rPr>
                <w:rFonts w:ascii="Arial" w:hAnsi="Arial" w:cs="Arial"/>
                <w:b/>
              </w:rPr>
              <w:t>(indicate if changed)</w:t>
            </w:r>
          </w:p>
        </w:tc>
        <w:tc>
          <w:tcPr>
            <w:tcW w:w="1846" w:type="dxa"/>
          </w:tcPr>
          <w:p w14:paraId="5C7E293D"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6F00FFC5" w14:textId="77777777" w:rsidR="00AA2E27" w:rsidRDefault="00000000">
            <w:pPr>
              <w:tabs>
                <w:tab w:val="left" w:pos="567"/>
              </w:tabs>
              <w:spacing w:after="0"/>
              <w:rPr>
                <w:rFonts w:ascii="Arial" w:hAnsi="Arial" w:cs="Arial"/>
                <w:lang w:eastAsia="ja-JP"/>
              </w:rPr>
            </w:pPr>
            <w:r>
              <w:rPr>
                <w:rFonts w:ascii="Arial" w:hAnsi="Arial" w:cs="Arial"/>
                <w:lang w:eastAsia="ja-JP"/>
              </w:rPr>
              <w:t>NA</w:t>
            </w:r>
          </w:p>
        </w:tc>
        <w:tc>
          <w:tcPr>
            <w:tcW w:w="1842" w:type="dxa"/>
          </w:tcPr>
          <w:p w14:paraId="14611704"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Core part: </w:t>
            </w:r>
          </w:p>
          <w:p w14:paraId="6BBC9E09" w14:textId="399F21C0" w:rsidR="00AA2E27" w:rsidRPr="00F651DD" w:rsidRDefault="00F651DD">
            <w:pPr>
              <w:tabs>
                <w:tab w:val="left" w:pos="567"/>
              </w:tabs>
              <w:spacing w:after="0"/>
              <w:rPr>
                <w:rFonts w:ascii="Arial" w:eastAsiaTheme="minorEastAsia" w:hAnsi="Arial" w:cs="Arial"/>
                <w:lang w:eastAsia="zh-CN"/>
              </w:rPr>
            </w:pPr>
            <w:r w:rsidRPr="009821F5">
              <w:rPr>
                <w:rFonts w:ascii="Arial" w:hAnsi="Arial" w:cs="Arial" w:hint="eastAsia"/>
                <w:lang w:eastAsia="ja-JP"/>
              </w:rPr>
              <w:t>03</w:t>
            </w:r>
            <w:r w:rsidR="00F42EC7" w:rsidRPr="009821F5">
              <w:rPr>
                <w:rFonts w:ascii="Arial" w:hAnsi="Arial" w:cs="Arial" w:hint="eastAsia"/>
                <w:lang w:eastAsia="ja-JP"/>
              </w:rPr>
              <w:t>/20</w:t>
            </w:r>
            <w:r w:rsidR="00F42EC7" w:rsidRPr="009821F5">
              <w:rPr>
                <w:rFonts w:ascii="Arial" w:hAnsi="Arial" w:cs="Arial"/>
                <w:lang w:eastAsia="ja-JP"/>
              </w:rPr>
              <w:t>2</w:t>
            </w:r>
            <w:r w:rsidRPr="009821F5">
              <w:rPr>
                <w:rFonts w:ascii="Arial" w:hAnsi="Arial" w:cs="Arial" w:hint="eastAsia"/>
                <w:lang w:eastAsia="ja-JP"/>
              </w:rPr>
              <w:t>5</w:t>
            </w:r>
          </w:p>
        </w:tc>
        <w:tc>
          <w:tcPr>
            <w:tcW w:w="2268" w:type="dxa"/>
          </w:tcPr>
          <w:p w14:paraId="78BF0B8D" w14:textId="77777777" w:rsidR="003447CA" w:rsidRDefault="00000000">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3E07B834" w14:textId="7C2D811C" w:rsidR="00AA2E27" w:rsidRPr="003447CA" w:rsidRDefault="003447C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694" w:type="dxa"/>
            <w:gridSpan w:val="2"/>
          </w:tcPr>
          <w:p w14:paraId="49328353"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31E4D83A" w14:textId="77777777" w:rsidR="00AA2E27" w:rsidRDefault="00000000">
            <w:pPr>
              <w:tabs>
                <w:tab w:val="left" w:pos="567"/>
              </w:tabs>
              <w:spacing w:after="0"/>
              <w:rPr>
                <w:rFonts w:ascii="Arial" w:hAnsi="Arial" w:cs="Arial"/>
                <w:highlight w:val="yellow"/>
                <w:lang w:eastAsia="ja-JP"/>
              </w:rPr>
            </w:pPr>
            <w:r>
              <w:rPr>
                <w:rFonts w:ascii="Arial" w:hAnsi="Arial" w:cs="Arial"/>
                <w:lang w:eastAsia="ja-JP"/>
              </w:rPr>
              <w:t>NA</w:t>
            </w:r>
          </w:p>
        </w:tc>
      </w:tr>
      <w:tr w:rsidR="00AA2E27" w14:paraId="48C83702" w14:textId="77777777">
        <w:tc>
          <w:tcPr>
            <w:tcW w:w="2436" w:type="dxa"/>
          </w:tcPr>
          <w:p w14:paraId="69F85518" w14:textId="77777777" w:rsidR="00AA2E27"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76E568D6"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59F3C1E4" w14:textId="77777777" w:rsidR="00AA2E27" w:rsidRDefault="00000000">
            <w:pPr>
              <w:tabs>
                <w:tab w:val="left" w:pos="567"/>
              </w:tabs>
              <w:spacing w:after="0"/>
              <w:rPr>
                <w:rFonts w:ascii="Arial" w:hAnsi="Arial" w:cs="Arial"/>
                <w:lang w:eastAsia="ja-JP"/>
              </w:rPr>
            </w:pPr>
            <w:r>
              <w:rPr>
                <w:rFonts w:ascii="Arial" w:hAnsi="Arial" w:cs="Arial"/>
                <w:lang w:eastAsia="ja-JP"/>
              </w:rPr>
              <w:t>NA</w:t>
            </w:r>
          </w:p>
        </w:tc>
        <w:tc>
          <w:tcPr>
            <w:tcW w:w="1842" w:type="dxa"/>
          </w:tcPr>
          <w:p w14:paraId="7762343F"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Core part: </w:t>
            </w:r>
          </w:p>
          <w:p w14:paraId="0D7B4EB9" w14:textId="6ACDBF74" w:rsidR="00AA2E27" w:rsidRPr="009821F5" w:rsidRDefault="00F651DD">
            <w:pPr>
              <w:tabs>
                <w:tab w:val="left" w:pos="567"/>
              </w:tabs>
              <w:spacing w:after="0"/>
              <w:rPr>
                <w:rFonts w:ascii="Arial" w:hAnsi="Arial" w:cs="Arial"/>
                <w:lang w:eastAsia="ja-JP"/>
              </w:rPr>
            </w:pPr>
            <w:r w:rsidRPr="009821F5">
              <w:rPr>
                <w:rFonts w:ascii="Arial" w:hAnsi="Arial" w:cs="Arial" w:hint="eastAsia"/>
                <w:lang w:eastAsia="ja-JP"/>
              </w:rPr>
              <w:t>99</w:t>
            </w:r>
            <w:r w:rsidR="003447CA" w:rsidRPr="009821F5">
              <w:rPr>
                <w:rFonts w:ascii="Arial" w:hAnsi="Arial" w:cs="Arial"/>
                <w:lang w:eastAsia="ja-JP"/>
              </w:rPr>
              <w:t>%</w:t>
            </w:r>
          </w:p>
          <w:p w14:paraId="4E87D02B" w14:textId="77777777" w:rsidR="00AA2E27" w:rsidRPr="009821F5" w:rsidRDefault="00AA2E27">
            <w:pPr>
              <w:tabs>
                <w:tab w:val="left" w:pos="567"/>
              </w:tabs>
              <w:spacing w:after="0"/>
              <w:rPr>
                <w:rFonts w:ascii="Arial" w:hAnsi="Arial" w:cs="Arial"/>
                <w:lang w:eastAsia="ja-JP"/>
              </w:rPr>
            </w:pPr>
          </w:p>
        </w:tc>
        <w:tc>
          <w:tcPr>
            <w:tcW w:w="2268" w:type="dxa"/>
          </w:tcPr>
          <w:p w14:paraId="4B49EDF8"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Performance Part: </w:t>
            </w:r>
          </w:p>
          <w:p w14:paraId="6AD22584" w14:textId="315AF7FC" w:rsidR="00AA2E27" w:rsidRDefault="003447CA">
            <w:pPr>
              <w:tabs>
                <w:tab w:val="left" w:pos="567"/>
              </w:tabs>
              <w:spacing w:after="0"/>
              <w:rPr>
                <w:rFonts w:ascii="Arial" w:hAnsi="Arial" w:cs="Arial"/>
                <w:lang w:eastAsia="ja-JP"/>
              </w:rPr>
            </w:pPr>
            <w:r>
              <w:rPr>
                <w:rFonts w:ascii="Arial" w:hAnsi="Arial" w:cs="Arial"/>
                <w:lang w:eastAsia="ja-JP"/>
              </w:rPr>
              <w:t xml:space="preserve">NA </w:t>
            </w:r>
          </w:p>
        </w:tc>
        <w:tc>
          <w:tcPr>
            <w:tcW w:w="1694" w:type="dxa"/>
            <w:gridSpan w:val="2"/>
          </w:tcPr>
          <w:p w14:paraId="1AF616FE"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6DDCC040" w14:textId="77777777" w:rsidR="00AA2E27" w:rsidRDefault="00000000">
            <w:pPr>
              <w:tabs>
                <w:tab w:val="left" w:pos="567"/>
              </w:tabs>
              <w:spacing w:after="0"/>
              <w:rPr>
                <w:rFonts w:ascii="Arial" w:hAnsi="Arial" w:cs="Arial"/>
                <w:highlight w:val="yellow"/>
                <w:lang w:eastAsia="ja-JP"/>
              </w:rPr>
            </w:pPr>
            <w:bookmarkStart w:id="0" w:name="OLE_LINK7"/>
            <w:r>
              <w:rPr>
                <w:rFonts w:ascii="Arial" w:hAnsi="Arial" w:cs="Arial"/>
                <w:lang w:eastAsia="ja-JP"/>
              </w:rPr>
              <w:t>NA</w:t>
            </w:r>
            <w:bookmarkEnd w:id="0"/>
          </w:p>
        </w:tc>
      </w:tr>
    </w:tbl>
    <w:p w14:paraId="43F326F6" w14:textId="77777777" w:rsidR="00AA2E27"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22A8009" w14:textId="77777777" w:rsidR="00AA2E27" w:rsidRDefault="00000000">
      <w:pPr>
        <w:pStyle w:val="affb"/>
        <w:numPr>
          <w:ilvl w:val="0"/>
          <w:numId w:val="12"/>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37EBCDA" w14:textId="77777777" w:rsidR="00AA2E27" w:rsidRDefault="00000000">
      <w:pPr>
        <w:pStyle w:val="affb"/>
        <w:numPr>
          <w:ilvl w:val="0"/>
          <w:numId w:val="12"/>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1FBA09" w14:textId="77777777" w:rsidR="00AA2E27" w:rsidRDefault="00000000">
      <w:pPr>
        <w:pStyle w:val="affb"/>
        <w:numPr>
          <w:ilvl w:val="0"/>
          <w:numId w:val="12"/>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5C309FA5" w14:textId="77777777" w:rsidR="00AA2E27" w:rsidRDefault="00AA2E27">
      <w:pPr>
        <w:pStyle w:val="affb"/>
        <w:tabs>
          <w:tab w:val="left" w:pos="567"/>
        </w:tabs>
        <w:ind w:leftChars="0" w:left="924"/>
        <w:rPr>
          <w:rFonts w:ascii="Arial" w:hAnsi="Arial" w:cs="Arial"/>
          <w:color w:val="FF0000"/>
        </w:rPr>
      </w:pPr>
    </w:p>
    <w:p w14:paraId="50695582" w14:textId="77777777" w:rsidR="00AA2E27"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AA2E27" w14:paraId="179E4512" w14:textId="77777777">
        <w:tc>
          <w:tcPr>
            <w:tcW w:w="2758" w:type="dxa"/>
            <w:gridSpan w:val="2"/>
          </w:tcPr>
          <w:p w14:paraId="740238E9" w14:textId="77777777" w:rsidR="00AA2E27" w:rsidRDefault="00000000">
            <w:pPr>
              <w:tabs>
                <w:tab w:val="left" w:pos="567"/>
              </w:tabs>
              <w:spacing w:after="0"/>
              <w:rPr>
                <w:rFonts w:ascii="Arial" w:hAnsi="Arial" w:cs="Arial"/>
                <w:b/>
              </w:rPr>
            </w:pPr>
            <w:r>
              <w:rPr>
                <w:rFonts w:ascii="Arial" w:hAnsi="Arial" w:cs="Arial"/>
                <w:b/>
              </w:rPr>
              <w:t>Leading WG</w:t>
            </w:r>
          </w:p>
        </w:tc>
        <w:tc>
          <w:tcPr>
            <w:tcW w:w="7489" w:type="dxa"/>
          </w:tcPr>
          <w:p w14:paraId="144E36F0" w14:textId="77777777" w:rsidR="00AA2E27" w:rsidRDefault="0000000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 WG4</w:t>
            </w:r>
          </w:p>
        </w:tc>
      </w:tr>
      <w:tr w:rsidR="00AA2E27" w14:paraId="33E1A5C7" w14:textId="77777777">
        <w:tc>
          <w:tcPr>
            <w:tcW w:w="1418" w:type="dxa"/>
            <w:vMerge w:val="restart"/>
            <w:vAlign w:val="center"/>
          </w:tcPr>
          <w:p w14:paraId="2DCC79A4" w14:textId="77777777" w:rsidR="00AA2E27" w:rsidRDefault="00000000">
            <w:pPr>
              <w:tabs>
                <w:tab w:val="left" w:pos="567"/>
              </w:tabs>
              <w:rPr>
                <w:rFonts w:ascii="Arial" w:hAnsi="Arial" w:cs="Arial"/>
                <w:b/>
              </w:rPr>
            </w:pPr>
            <w:r>
              <w:rPr>
                <w:rFonts w:ascii="Arial" w:hAnsi="Arial" w:cs="Arial"/>
                <w:b/>
              </w:rPr>
              <w:t>Rapporteur</w:t>
            </w:r>
          </w:p>
        </w:tc>
        <w:tc>
          <w:tcPr>
            <w:tcW w:w="1340" w:type="dxa"/>
          </w:tcPr>
          <w:p w14:paraId="1863419A" w14:textId="77777777" w:rsidR="00AA2E27" w:rsidRDefault="00000000">
            <w:pPr>
              <w:tabs>
                <w:tab w:val="left" w:pos="567"/>
              </w:tabs>
              <w:spacing w:after="0"/>
              <w:rPr>
                <w:rFonts w:ascii="Arial" w:hAnsi="Arial" w:cs="Arial"/>
                <w:b/>
              </w:rPr>
            </w:pPr>
            <w:r>
              <w:rPr>
                <w:rFonts w:ascii="Arial" w:hAnsi="Arial" w:cs="Arial"/>
                <w:b/>
              </w:rPr>
              <w:t>Name</w:t>
            </w:r>
          </w:p>
        </w:tc>
        <w:tc>
          <w:tcPr>
            <w:tcW w:w="7489" w:type="dxa"/>
          </w:tcPr>
          <w:p w14:paraId="32D86D30" w14:textId="7C9B217A" w:rsidR="00AA2E27" w:rsidRDefault="00434391">
            <w:pPr>
              <w:tabs>
                <w:tab w:val="left" w:pos="567"/>
              </w:tabs>
              <w:spacing w:after="0"/>
              <w:rPr>
                <w:rFonts w:ascii="Arial" w:eastAsia="宋体" w:hAnsi="Arial" w:cs="Arial"/>
                <w:lang w:eastAsia="zh-CN"/>
              </w:rPr>
            </w:pPr>
            <w:r w:rsidRPr="00434391">
              <w:rPr>
                <w:rFonts w:ascii="Arial" w:eastAsia="宋体" w:hAnsi="Arial" w:cs="Arial"/>
                <w:lang w:eastAsia="zh-CN"/>
              </w:rPr>
              <w:t>Zhang, Xiaoran</w:t>
            </w:r>
          </w:p>
        </w:tc>
      </w:tr>
      <w:tr w:rsidR="00AA2E27" w14:paraId="1D97B0EA" w14:textId="77777777">
        <w:tc>
          <w:tcPr>
            <w:tcW w:w="1418" w:type="dxa"/>
            <w:vMerge/>
          </w:tcPr>
          <w:p w14:paraId="72A186E0" w14:textId="77777777" w:rsidR="00AA2E27" w:rsidRDefault="00AA2E27">
            <w:pPr>
              <w:tabs>
                <w:tab w:val="left" w:pos="567"/>
              </w:tabs>
              <w:rPr>
                <w:rFonts w:ascii="Arial" w:hAnsi="Arial" w:cs="Arial"/>
                <w:b/>
              </w:rPr>
            </w:pPr>
          </w:p>
        </w:tc>
        <w:tc>
          <w:tcPr>
            <w:tcW w:w="1340" w:type="dxa"/>
          </w:tcPr>
          <w:p w14:paraId="39C0396F" w14:textId="77777777" w:rsidR="00AA2E27" w:rsidRDefault="00000000">
            <w:pPr>
              <w:tabs>
                <w:tab w:val="left" w:pos="567"/>
              </w:tabs>
              <w:spacing w:after="0"/>
              <w:rPr>
                <w:rFonts w:ascii="Arial" w:hAnsi="Arial" w:cs="Arial"/>
                <w:b/>
              </w:rPr>
            </w:pPr>
            <w:r>
              <w:rPr>
                <w:rFonts w:ascii="Arial" w:hAnsi="Arial" w:cs="Arial"/>
                <w:b/>
              </w:rPr>
              <w:t>Company</w:t>
            </w:r>
          </w:p>
        </w:tc>
        <w:tc>
          <w:tcPr>
            <w:tcW w:w="7489" w:type="dxa"/>
          </w:tcPr>
          <w:p w14:paraId="1E682D1F" w14:textId="77777777" w:rsidR="00AA2E27" w:rsidRDefault="00000000">
            <w:pPr>
              <w:tabs>
                <w:tab w:val="left" w:pos="567"/>
              </w:tabs>
              <w:spacing w:after="0"/>
              <w:rPr>
                <w:rFonts w:ascii="Arial" w:eastAsia="宋体" w:hAnsi="Arial" w:cs="Arial"/>
                <w:lang w:eastAsia="zh-CN"/>
              </w:rPr>
            </w:pPr>
            <w:r>
              <w:rPr>
                <w:rFonts w:ascii="Arial" w:eastAsia="宋体" w:hAnsi="Arial" w:cs="Arial" w:hint="eastAsia"/>
                <w:lang w:eastAsia="zh-CN"/>
              </w:rPr>
              <w:t>CMCC</w:t>
            </w:r>
          </w:p>
        </w:tc>
      </w:tr>
      <w:tr w:rsidR="00AA2E27" w14:paraId="56E633F0" w14:textId="77777777">
        <w:tc>
          <w:tcPr>
            <w:tcW w:w="1418" w:type="dxa"/>
            <w:vMerge/>
          </w:tcPr>
          <w:p w14:paraId="5F6AD2C1" w14:textId="77777777" w:rsidR="00AA2E27" w:rsidRDefault="00AA2E27">
            <w:pPr>
              <w:tabs>
                <w:tab w:val="left" w:pos="567"/>
              </w:tabs>
              <w:rPr>
                <w:rFonts w:ascii="Arial" w:hAnsi="Arial" w:cs="Arial"/>
                <w:b/>
              </w:rPr>
            </w:pPr>
          </w:p>
        </w:tc>
        <w:tc>
          <w:tcPr>
            <w:tcW w:w="1340" w:type="dxa"/>
          </w:tcPr>
          <w:p w14:paraId="20241679" w14:textId="77777777" w:rsidR="00AA2E27" w:rsidRDefault="00000000">
            <w:pPr>
              <w:tabs>
                <w:tab w:val="left" w:pos="567"/>
              </w:tabs>
              <w:spacing w:after="0"/>
              <w:rPr>
                <w:rFonts w:ascii="Arial" w:hAnsi="Arial" w:cs="Arial"/>
                <w:b/>
              </w:rPr>
            </w:pPr>
            <w:r>
              <w:rPr>
                <w:rFonts w:ascii="Arial" w:hAnsi="Arial" w:cs="Arial"/>
                <w:b/>
              </w:rPr>
              <w:t>Email</w:t>
            </w:r>
          </w:p>
        </w:tc>
        <w:tc>
          <w:tcPr>
            <w:tcW w:w="7489" w:type="dxa"/>
          </w:tcPr>
          <w:p w14:paraId="237EEA10" w14:textId="7692C386" w:rsidR="00AA2E27" w:rsidRDefault="00434391">
            <w:pPr>
              <w:tabs>
                <w:tab w:val="left" w:pos="567"/>
              </w:tabs>
              <w:spacing w:after="0"/>
              <w:rPr>
                <w:rFonts w:ascii="Arial" w:eastAsia="宋体" w:hAnsi="Arial" w:cs="Arial"/>
                <w:lang w:eastAsia="zh-CN"/>
              </w:rPr>
            </w:pPr>
            <w:r w:rsidRPr="00434391">
              <w:rPr>
                <w:rFonts w:ascii="Arial" w:eastAsia="宋体" w:hAnsi="Arial" w:cs="Arial"/>
                <w:lang w:eastAsia="zh-CN"/>
              </w:rPr>
              <w:t>zhangxiaoran@chinamobile.com</w:t>
            </w:r>
          </w:p>
        </w:tc>
      </w:tr>
    </w:tbl>
    <w:p w14:paraId="58636D01" w14:textId="77777777" w:rsidR="00AA2E27" w:rsidRDefault="00AA2E27"/>
    <w:p w14:paraId="7959B200" w14:textId="77777777" w:rsidR="00AA2E27" w:rsidRDefault="00000000">
      <w:pPr>
        <w:pStyle w:val="1"/>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AA2E27" w14:paraId="2E286C9B" w14:textId="77777777">
        <w:trPr>
          <w:jc w:val="center"/>
        </w:trPr>
        <w:tc>
          <w:tcPr>
            <w:tcW w:w="6185" w:type="dxa"/>
            <w:shd w:val="clear" w:color="auto" w:fill="E0E0E0"/>
          </w:tcPr>
          <w:p w14:paraId="010EA6C3" w14:textId="77777777" w:rsidR="00AA2E27" w:rsidRDefault="00000000">
            <w:pPr>
              <w:pStyle w:val="TAL"/>
              <w:jc w:val="center"/>
              <w:rPr>
                <w:b/>
                <w:bCs/>
              </w:rPr>
            </w:pPr>
            <w:r>
              <w:rPr>
                <w:b/>
                <w:bCs/>
              </w:rPr>
              <w:t>Do you want to modify the time budget for this WI/SI compared to what was endorsed at the last RAN meeting?</w:t>
            </w:r>
          </w:p>
        </w:tc>
        <w:tc>
          <w:tcPr>
            <w:tcW w:w="1037" w:type="dxa"/>
            <w:vAlign w:val="center"/>
          </w:tcPr>
          <w:p w14:paraId="2A202497" w14:textId="77777777" w:rsidR="00AA2E27" w:rsidRDefault="00000000">
            <w:pPr>
              <w:pStyle w:val="TAL"/>
              <w:jc w:val="center"/>
              <w:rPr>
                <w:rFonts w:eastAsiaTheme="minorEastAsia"/>
                <w:color w:val="FF0000"/>
                <w:lang w:eastAsia="zh-CN"/>
              </w:rPr>
            </w:pPr>
            <w:r>
              <w:rPr>
                <w:rFonts w:eastAsiaTheme="minorEastAsia"/>
                <w:lang w:eastAsia="zh-CN"/>
              </w:rPr>
              <w:t>No</w:t>
            </w:r>
          </w:p>
        </w:tc>
      </w:tr>
    </w:tbl>
    <w:p w14:paraId="5FDB3AAE" w14:textId="77777777" w:rsidR="00AA2E27" w:rsidRDefault="00AA2E27">
      <w:pPr>
        <w:spacing w:after="0"/>
        <w:rPr>
          <w:rFonts w:ascii="Arial" w:hAnsi="Arial" w:cs="Arial"/>
        </w:rPr>
      </w:pPr>
    </w:p>
    <w:p w14:paraId="78670886" w14:textId="77777777" w:rsidR="00AA2E27" w:rsidRDefault="0000000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3BF0700" w14:textId="77777777" w:rsidR="00AA2E27" w:rsidRDefault="0000000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727C4A76" w14:textId="77777777" w:rsidR="00AA2E27" w:rsidRDefault="00000000">
      <w:pPr>
        <w:pStyle w:val="NO"/>
        <w:rPr>
          <w:rFonts w:ascii="Arial" w:hAnsi="Arial" w:cs="Arial"/>
          <w:i/>
        </w:rPr>
      </w:pPr>
      <w:r>
        <w:rPr>
          <w:rFonts w:ascii="Arial" w:hAnsi="Arial" w:cs="Arial"/>
          <w:b/>
        </w:rPr>
        <w:t>Additional explanations/motivations for the time budget changes in the attached Excel table:</w:t>
      </w:r>
    </w:p>
    <w:p w14:paraId="25418B4D" w14:textId="77777777" w:rsidR="00AA2E27" w:rsidRDefault="00AA2E27">
      <w:pPr>
        <w:spacing w:after="0"/>
        <w:rPr>
          <w:rFonts w:ascii="Arial" w:hAnsi="Arial" w:cs="Arial"/>
        </w:rPr>
      </w:pPr>
    </w:p>
    <w:p w14:paraId="5E89DB51" w14:textId="77777777" w:rsidR="00AA2E27" w:rsidRDefault="00000000">
      <w:pPr>
        <w:pStyle w:val="1"/>
      </w:pPr>
      <w:r>
        <w:lastRenderedPageBreak/>
        <w:t>2.</w:t>
      </w:r>
      <w:r>
        <w:tab/>
        <w:t>Detailed progress in RAN WGs since last TSG meeting (for all involved WGs)</w:t>
      </w:r>
    </w:p>
    <w:p w14:paraId="69AFA42A" w14:textId="77777777" w:rsidR="00AA2E27" w:rsidRDefault="00000000">
      <w:pPr>
        <w:pStyle w:val="2"/>
        <w:rPr>
          <w:lang w:eastAsia="ja-JP"/>
        </w:rPr>
      </w:pPr>
      <w:r>
        <w:rPr>
          <w:lang w:eastAsia="ja-JP"/>
        </w:rPr>
        <w:t>2.1</w:t>
      </w:r>
      <w:r>
        <w:rPr>
          <w:lang w:eastAsia="ja-JP"/>
        </w:rPr>
        <w:tab/>
      </w:r>
      <w:r>
        <w:rPr>
          <w:rFonts w:hint="eastAsia"/>
          <w:lang w:eastAsia="ja-JP"/>
        </w:rPr>
        <w:t>RAN1</w:t>
      </w:r>
    </w:p>
    <w:p w14:paraId="1239D520" w14:textId="77777777" w:rsidR="00AA2E27" w:rsidRDefault="00000000">
      <w:pPr>
        <w:pStyle w:val="3"/>
        <w:rPr>
          <w:lang w:eastAsia="zh-CN"/>
        </w:rPr>
      </w:pPr>
      <w:r>
        <w:rPr>
          <w:lang w:eastAsia="ja-JP"/>
        </w:rPr>
        <w:t>2.1.1</w:t>
      </w:r>
      <w:r>
        <w:rPr>
          <w:lang w:eastAsia="ja-JP"/>
        </w:rPr>
        <w:tab/>
        <w:t>Agreements</w:t>
      </w:r>
    </w:p>
    <w:p w14:paraId="4FB1D563" w14:textId="77777777" w:rsidR="00AA2E27" w:rsidRDefault="00000000">
      <w:pPr>
        <w:pStyle w:val="3"/>
        <w:rPr>
          <w:lang w:eastAsia="ja-JP"/>
        </w:rPr>
      </w:pPr>
      <w:r>
        <w:rPr>
          <w:lang w:eastAsia="ja-JP"/>
        </w:rPr>
        <w:t>2.1.2</w:t>
      </w:r>
      <w:r>
        <w:rPr>
          <w:lang w:eastAsia="ja-JP"/>
        </w:rPr>
        <w:tab/>
        <w:t>Remaining Open issues</w:t>
      </w:r>
    </w:p>
    <w:p w14:paraId="7454099C" w14:textId="77777777" w:rsidR="00AA2E27" w:rsidRDefault="00000000">
      <w:pPr>
        <w:pStyle w:val="2"/>
        <w:rPr>
          <w:lang w:eastAsia="ja-JP"/>
        </w:rPr>
      </w:pPr>
      <w:r>
        <w:rPr>
          <w:lang w:eastAsia="ja-JP"/>
        </w:rPr>
        <w:t>2.2</w:t>
      </w:r>
      <w:r>
        <w:rPr>
          <w:lang w:eastAsia="ja-JP"/>
        </w:rPr>
        <w:tab/>
      </w:r>
      <w:r>
        <w:rPr>
          <w:rFonts w:hint="eastAsia"/>
          <w:lang w:eastAsia="ja-JP"/>
        </w:rPr>
        <w:t>RAN2</w:t>
      </w:r>
    </w:p>
    <w:p w14:paraId="57018CEC" w14:textId="77777777" w:rsidR="00AA2E27" w:rsidRDefault="00000000">
      <w:pPr>
        <w:pStyle w:val="3"/>
        <w:rPr>
          <w:lang w:eastAsia="ja-JP"/>
        </w:rPr>
      </w:pPr>
      <w:r>
        <w:rPr>
          <w:lang w:eastAsia="ja-JP"/>
        </w:rPr>
        <w:t>2.2.1</w:t>
      </w:r>
      <w:r>
        <w:rPr>
          <w:lang w:eastAsia="ja-JP"/>
        </w:rPr>
        <w:tab/>
        <w:t>Agreements</w:t>
      </w:r>
    </w:p>
    <w:p w14:paraId="71881F42" w14:textId="77777777" w:rsidR="00AA2E27" w:rsidRDefault="00000000">
      <w:pPr>
        <w:pStyle w:val="3"/>
        <w:rPr>
          <w:lang w:eastAsia="zh-CN"/>
        </w:rPr>
      </w:pPr>
      <w:r>
        <w:rPr>
          <w:lang w:eastAsia="ja-JP"/>
        </w:rPr>
        <w:t>2.2.2</w:t>
      </w:r>
      <w:r>
        <w:rPr>
          <w:lang w:eastAsia="ja-JP"/>
        </w:rPr>
        <w:tab/>
        <w:t xml:space="preserve">Remaining Open issues </w:t>
      </w:r>
    </w:p>
    <w:p w14:paraId="0E242BE7" w14:textId="77777777" w:rsidR="00AA2E27" w:rsidRDefault="00000000">
      <w:pPr>
        <w:pStyle w:val="2"/>
        <w:rPr>
          <w:lang w:eastAsia="ja-JP"/>
        </w:rPr>
      </w:pPr>
      <w:r>
        <w:rPr>
          <w:lang w:eastAsia="ja-JP"/>
        </w:rPr>
        <w:t>2.3</w:t>
      </w:r>
      <w:r>
        <w:rPr>
          <w:lang w:eastAsia="ja-JP"/>
        </w:rPr>
        <w:tab/>
      </w:r>
      <w:r>
        <w:rPr>
          <w:rFonts w:hint="eastAsia"/>
          <w:lang w:eastAsia="ja-JP"/>
        </w:rPr>
        <w:t>RAN3</w:t>
      </w:r>
    </w:p>
    <w:p w14:paraId="1CB4F963" w14:textId="77777777" w:rsidR="00AA2E27" w:rsidRDefault="00000000">
      <w:pPr>
        <w:pStyle w:val="3"/>
        <w:rPr>
          <w:lang w:eastAsia="ja-JP"/>
        </w:rPr>
      </w:pPr>
      <w:r>
        <w:rPr>
          <w:lang w:eastAsia="ja-JP"/>
        </w:rPr>
        <w:t>2.3.1</w:t>
      </w:r>
      <w:r>
        <w:rPr>
          <w:lang w:eastAsia="ja-JP"/>
        </w:rPr>
        <w:tab/>
        <w:t>Agreements</w:t>
      </w:r>
    </w:p>
    <w:p w14:paraId="65D014D8" w14:textId="77777777" w:rsidR="00AA2E27" w:rsidRDefault="00000000">
      <w:pPr>
        <w:pStyle w:val="3"/>
        <w:rPr>
          <w:lang w:eastAsia="ja-JP"/>
        </w:rPr>
      </w:pPr>
      <w:r>
        <w:rPr>
          <w:lang w:eastAsia="ja-JP"/>
        </w:rPr>
        <w:t>2.3.2</w:t>
      </w:r>
      <w:r>
        <w:rPr>
          <w:lang w:eastAsia="ja-JP"/>
        </w:rPr>
        <w:tab/>
        <w:t>Remaining Open issues</w:t>
      </w:r>
    </w:p>
    <w:p w14:paraId="7ABC800D" w14:textId="77777777" w:rsidR="00AA2E27" w:rsidRDefault="00000000">
      <w:pPr>
        <w:pStyle w:val="2"/>
        <w:rPr>
          <w:lang w:eastAsia="ja-JP"/>
        </w:rPr>
      </w:pPr>
      <w:r>
        <w:rPr>
          <w:lang w:eastAsia="ja-JP"/>
        </w:rPr>
        <w:t>2.4</w:t>
      </w:r>
      <w:r>
        <w:rPr>
          <w:lang w:eastAsia="ja-JP"/>
        </w:rPr>
        <w:tab/>
      </w:r>
      <w:r>
        <w:rPr>
          <w:rFonts w:hint="eastAsia"/>
          <w:lang w:eastAsia="ja-JP"/>
        </w:rPr>
        <w:t>RAN4</w:t>
      </w:r>
    </w:p>
    <w:p w14:paraId="2C896DE8" w14:textId="77777777" w:rsidR="00AA2E27" w:rsidRDefault="00000000">
      <w:pPr>
        <w:pStyle w:val="3"/>
        <w:rPr>
          <w:lang w:eastAsia="ja-JP"/>
        </w:rPr>
      </w:pPr>
      <w:r>
        <w:rPr>
          <w:lang w:eastAsia="ja-JP"/>
        </w:rPr>
        <w:t>2.4.1</w:t>
      </w:r>
      <w:r>
        <w:rPr>
          <w:lang w:eastAsia="ja-JP"/>
        </w:rPr>
        <w:tab/>
        <w:t>Agreements</w:t>
      </w:r>
    </w:p>
    <w:p w14:paraId="0CD6C6B9" w14:textId="5C11E677" w:rsidR="00CD3529" w:rsidRPr="00C738B8" w:rsidRDefault="00000000" w:rsidP="00C738B8">
      <w:pPr>
        <w:pStyle w:val="4"/>
        <w:rPr>
          <w:rFonts w:eastAsiaTheme="minorEastAsia"/>
          <w:lang w:val="en-US" w:eastAsia="zh-CN"/>
        </w:rPr>
      </w:pPr>
      <w:r>
        <w:rPr>
          <w:rFonts w:hint="eastAsia"/>
          <w:lang w:val="en-US" w:eastAsia="zh-CN"/>
        </w:rPr>
        <w:t>2.4.1.1</w:t>
      </w:r>
      <w:r>
        <w:rPr>
          <w:rFonts w:hint="eastAsia"/>
          <w:lang w:val="en-US" w:eastAsia="zh-CN"/>
        </w:rPr>
        <w:tab/>
        <w:t>RAN4 #11</w:t>
      </w:r>
      <w:r w:rsidR="00860822">
        <w:rPr>
          <w:rFonts w:eastAsiaTheme="minorEastAsia" w:hint="eastAsia"/>
          <w:lang w:val="en-US" w:eastAsia="zh-CN"/>
        </w:rPr>
        <w:t>2bis</w:t>
      </w:r>
      <w:r>
        <w:rPr>
          <w:rFonts w:hint="eastAsia"/>
          <w:lang w:val="en-US" w:eastAsia="zh-CN"/>
        </w:rPr>
        <w:t xml:space="preserve"> </w:t>
      </w:r>
    </w:p>
    <w:p w14:paraId="56AC8E09" w14:textId="35827D1E" w:rsidR="00A07312" w:rsidRPr="00A07312" w:rsidRDefault="00A07312">
      <w:pPr>
        <w:rPr>
          <w:rFonts w:eastAsiaTheme="minorEastAsia"/>
          <w:lang w:eastAsia="zh-CN"/>
        </w:rPr>
      </w:pPr>
      <w:r>
        <w:rPr>
          <w:lang w:eastAsia="ja-JP"/>
        </w:rPr>
        <w:t>Agreement</w:t>
      </w:r>
      <w:r>
        <w:rPr>
          <w:rFonts w:eastAsiaTheme="minorEastAsia" w:hint="eastAsia"/>
          <w:lang w:eastAsia="zh-CN"/>
        </w:rPr>
        <w:t>s in RAN4#11</w:t>
      </w:r>
      <w:r w:rsidR="00571658">
        <w:rPr>
          <w:rFonts w:eastAsiaTheme="minorEastAsia" w:hint="eastAsia"/>
          <w:lang w:eastAsia="zh-CN"/>
        </w:rPr>
        <w:t>2</w:t>
      </w:r>
      <w:r w:rsidR="00860822">
        <w:rPr>
          <w:rFonts w:eastAsiaTheme="minorEastAsia" w:hint="eastAsia"/>
          <w:lang w:eastAsia="zh-CN"/>
        </w:rPr>
        <w:t>bis</w:t>
      </w:r>
      <w:r>
        <w:rPr>
          <w:rFonts w:eastAsiaTheme="minorEastAsia" w:hint="eastAsia"/>
          <w:lang w:eastAsia="zh-CN"/>
        </w:rPr>
        <w:t xml:space="preserve"> meetin</w:t>
      </w:r>
      <w:r w:rsidR="0064274D">
        <w:rPr>
          <w:rFonts w:eastAsiaTheme="minorEastAsia" w:hint="eastAsia"/>
          <w:lang w:eastAsia="zh-CN"/>
        </w:rPr>
        <w:t>g are captured in the following agreed document.</w:t>
      </w:r>
    </w:p>
    <w:p w14:paraId="221474A8" w14:textId="3EA984FA" w:rsidR="000A09DF" w:rsidRPr="00860822" w:rsidRDefault="000A09DF" w:rsidP="009E07CE">
      <w:pPr>
        <w:pStyle w:val="affb"/>
        <w:numPr>
          <w:ilvl w:val="0"/>
          <w:numId w:val="16"/>
        </w:numPr>
        <w:ind w:leftChars="0"/>
        <w:rPr>
          <w:rFonts w:ascii="Times New Roman" w:eastAsiaTheme="minorEastAsia" w:hAnsi="Times New Roman"/>
          <w:lang w:eastAsia="zh-CN"/>
        </w:rPr>
      </w:pPr>
      <w:r w:rsidRPr="000A09DF">
        <w:rPr>
          <w:rFonts w:ascii="Times New Roman" w:eastAsiaTheme="minorEastAsia" w:hAnsi="Times New Roman"/>
          <w:lang w:val="en-GB" w:eastAsia="zh-CN"/>
        </w:rPr>
        <w:t>R4-2417082, WF on PC2 and 40MHz CBW for n28, CMCC</w:t>
      </w:r>
    </w:p>
    <w:p w14:paraId="1C860C66" w14:textId="76A3E4BA" w:rsidR="00860822" w:rsidRDefault="00860822" w:rsidP="00860822">
      <w:pPr>
        <w:rPr>
          <w:rFonts w:eastAsiaTheme="minorEastAsia"/>
          <w:lang w:eastAsia="zh-CN"/>
        </w:rPr>
      </w:pPr>
      <w:r>
        <w:rPr>
          <w:lang w:eastAsia="ja-JP"/>
        </w:rPr>
        <w:t>Agreement</w:t>
      </w:r>
      <w:r>
        <w:rPr>
          <w:rFonts w:eastAsiaTheme="minorEastAsia" w:hint="eastAsia"/>
          <w:lang w:eastAsia="zh-CN"/>
        </w:rPr>
        <w:t>s in RAN4#113 meeting are</w:t>
      </w:r>
      <w:r w:rsidR="00815B82">
        <w:rPr>
          <w:rFonts w:eastAsiaTheme="minorEastAsia" w:hint="eastAsia"/>
          <w:lang w:eastAsia="zh-CN"/>
        </w:rPr>
        <w:t>:</w:t>
      </w:r>
    </w:p>
    <w:p w14:paraId="786BC2DD" w14:textId="11A7E206" w:rsidR="00815B82" w:rsidRPr="00815B82" w:rsidRDefault="00815B82" w:rsidP="00815B82">
      <w:pPr>
        <w:snapToGrid w:val="0"/>
        <w:rPr>
          <w:rFonts w:eastAsiaTheme="minorEastAsia"/>
          <w:b/>
          <w:bCs/>
          <w:u w:val="single"/>
          <w:lang w:eastAsia="zh-CN"/>
        </w:rPr>
      </w:pPr>
      <w:r w:rsidRPr="001256F4">
        <w:rPr>
          <w:rFonts w:hint="eastAsia"/>
          <w:b/>
          <w:bCs/>
          <w:u w:val="single"/>
        </w:rPr>
        <w:t xml:space="preserve">Issue 1-2-1 </w:t>
      </w:r>
      <w:r w:rsidRPr="001256F4">
        <w:rPr>
          <w:b/>
          <w:bCs/>
          <w:u w:val="single"/>
        </w:rPr>
        <w:t>NS_18 A-MPR</w:t>
      </w:r>
      <w:r w:rsidRPr="001256F4">
        <w:rPr>
          <w:rFonts w:hint="eastAsia"/>
          <w:b/>
          <w:bCs/>
          <w:u w:val="single"/>
        </w:rPr>
        <w:t xml:space="preserve"> for PC2 for BW&lt;=40MHz</w:t>
      </w:r>
    </w:p>
    <w:p w14:paraId="77BB04BE" w14:textId="77777777" w:rsidR="00815B82" w:rsidRPr="00815B82" w:rsidRDefault="00815B82" w:rsidP="00815B82">
      <w:pPr>
        <w:rPr>
          <w:b/>
          <w:bCs/>
          <w:lang w:eastAsia="zh-CN"/>
        </w:rPr>
      </w:pPr>
      <w:r w:rsidRPr="00815B82">
        <w:rPr>
          <w:rFonts w:hint="eastAsia"/>
          <w:b/>
          <w:bCs/>
          <w:lang w:eastAsia="zh-CN"/>
        </w:rPr>
        <w:t>A</w:t>
      </w:r>
      <w:r w:rsidRPr="00815B82">
        <w:rPr>
          <w:b/>
          <w:bCs/>
          <w:lang w:eastAsia="zh-CN"/>
        </w:rPr>
        <w:t>greement:</w:t>
      </w:r>
    </w:p>
    <w:p w14:paraId="5CB1E31C" w14:textId="77777777" w:rsidR="00815B82" w:rsidRPr="00815B82" w:rsidRDefault="00815B82" w:rsidP="00815B82">
      <w:pPr>
        <w:pStyle w:val="affb"/>
        <w:widowControl/>
        <w:numPr>
          <w:ilvl w:val="0"/>
          <w:numId w:val="19"/>
        </w:numPr>
        <w:overflowPunct w:val="0"/>
        <w:autoSpaceDE w:val="0"/>
        <w:autoSpaceDN w:val="0"/>
        <w:adjustRightInd w:val="0"/>
        <w:snapToGrid w:val="0"/>
        <w:spacing w:after="180"/>
        <w:ind w:leftChars="0"/>
        <w:jc w:val="left"/>
        <w:textAlignment w:val="baseline"/>
      </w:pPr>
      <w:r w:rsidRPr="00815B82">
        <w:t>Agree the following table for A-MPR</w:t>
      </w:r>
      <w:r w:rsidRPr="00815B82">
        <w:rPr>
          <w:rFonts w:hint="eastAsia"/>
        </w:rPr>
        <w:t xml:space="preserve"> for PC2 for BW&lt;=40MH</w:t>
      </w:r>
      <w:r w:rsidRPr="00815B82">
        <w:t xml:space="preserve"> for 1Tx and 2Tx</w:t>
      </w:r>
    </w:p>
    <w:p w14:paraId="2F628D34" w14:textId="77777777" w:rsidR="00815B82" w:rsidRPr="00815B82" w:rsidRDefault="00815B82" w:rsidP="00815B82">
      <w:pPr>
        <w:jc w:val="center"/>
        <w:rPr>
          <w:bCs/>
          <w:kern w:val="2"/>
          <w:szCs w:val="18"/>
          <w:lang w:val="en-US"/>
        </w:rPr>
      </w:pPr>
      <w:r w:rsidRPr="00815B82">
        <w:rPr>
          <w:b/>
          <w:kern w:val="2"/>
          <w:szCs w:val="18"/>
          <w:lang w:val="en-US"/>
        </w:rPr>
        <w:t xml:space="preserve">Table </w:t>
      </w:r>
      <w:r w:rsidRPr="00815B82">
        <w:rPr>
          <w:b/>
          <w:kern w:val="2"/>
          <w:szCs w:val="18"/>
          <w:lang w:val="en-US"/>
        </w:rPr>
        <w:fldChar w:fldCharType="begin"/>
      </w:r>
      <w:r w:rsidRPr="00815B82">
        <w:rPr>
          <w:b/>
          <w:kern w:val="2"/>
          <w:szCs w:val="18"/>
          <w:lang w:val="en-US"/>
        </w:rPr>
        <w:instrText xml:space="preserve"> SEQ Table \* ARABIC </w:instrText>
      </w:r>
      <w:r w:rsidRPr="00815B82">
        <w:rPr>
          <w:b/>
          <w:kern w:val="2"/>
          <w:szCs w:val="18"/>
          <w:lang w:val="en-US"/>
        </w:rPr>
        <w:fldChar w:fldCharType="separate"/>
      </w:r>
      <w:r w:rsidRPr="00815B82">
        <w:rPr>
          <w:b/>
          <w:kern w:val="2"/>
          <w:szCs w:val="18"/>
          <w:lang w:val="en-US"/>
        </w:rPr>
        <w:t>3</w:t>
      </w:r>
      <w:r w:rsidRPr="00815B82">
        <w:rPr>
          <w:b/>
          <w:kern w:val="2"/>
          <w:szCs w:val="18"/>
          <w:lang w:val="en-US"/>
        </w:rPr>
        <w:fldChar w:fldCharType="end"/>
      </w:r>
      <w:r w:rsidRPr="00815B82">
        <w:rPr>
          <w:bCs/>
          <w:kern w:val="2"/>
          <w:szCs w:val="18"/>
          <w:lang w:val="en-US"/>
        </w:rPr>
        <w:t>: Proposed NS_18 PC2 A-MPR</w:t>
      </w:r>
    </w:p>
    <w:tbl>
      <w:tblPr>
        <w:tblW w:w="4503" w:type="pct"/>
        <w:jc w:val="center"/>
        <w:tblLayout w:type="fixed"/>
        <w:tblCellMar>
          <w:left w:w="70" w:type="dxa"/>
          <w:right w:w="70" w:type="dxa"/>
        </w:tblCellMar>
        <w:tblLook w:val="04A0" w:firstRow="1" w:lastRow="0" w:firstColumn="1" w:lastColumn="0" w:noHBand="0" w:noVBand="1"/>
      </w:tblPr>
      <w:tblGrid>
        <w:gridCol w:w="1269"/>
        <w:gridCol w:w="1039"/>
        <w:gridCol w:w="696"/>
        <w:gridCol w:w="659"/>
        <w:gridCol w:w="1157"/>
        <w:gridCol w:w="1061"/>
        <w:gridCol w:w="1080"/>
        <w:gridCol w:w="1080"/>
        <w:gridCol w:w="1140"/>
      </w:tblGrid>
      <w:tr w:rsidR="00815B82" w:rsidRPr="00815B82" w14:paraId="7C5508B8" w14:textId="77777777" w:rsidTr="00367FDB">
        <w:trPr>
          <w:trHeight w:val="70"/>
          <w:jc w:val="center"/>
        </w:trPr>
        <w:tc>
          <w:tcPr>
            <w:tcW w:w="1257" w:type="pct"/>
            <w:gridSpan w:val="2"/>
            <w:tcBorders>
              <w:top w:val="single" w:sz="4" w:space="0" w:color="auto"/>
              <w:left w:val="single" w:sz="4" w:space="0" w:color="auto"/>
              <w:right w:val="single" w:sz="4" w:space="0" w:color="auto"/>
            </w:tcBorders>
            <w:shd w:val="clear" w:color="auto" w:fill="auto"/>
            <w:vAlign w:val="center"/>
          </w:tcPr>
          <w:p w14:paraId="72CFCA2C" w14:textId="77777777" w:rsidR="00815B82" w:rsidRPr="00815B82" w:rsidRDefault="00815B82" w:rsidP="00367FDB">
            <w:pPr>
              <w:keepNext/>
              <w:keepLines/>
              <w:spacing w:before="100" w:beforeAutospacing="1" w:after="0"/>
              <w:jc w:val="center"/>
              <w:rPr>
                <w:rFonts w:ascii="Arial" w:hAnsi="Arial"/>
                <w:b/>
                <w:sz w:val="16"/>
              </w:rPr>
            </w:pPr>
            <w:r w:rsidRPr="00815B82">
              <w:rPr>
                <w:rFonts w:ascii="Arial" w:hAnsi="Arial"/>
                <w:b/>
                <w:sz w:val="16"/>
              </w:rPr>
              <w:lastRenderedPageBreak/>
              <w:t>Modulation/Waveform</w:t>
            </w:r>
          </w:p>
        </w:tc>
        <w:tc>
          <w:tcPr>
            <w:tcW w:w="738" w:type="pct"/>
            <w:gridSpan w:val="2"/>
            <w:tcBorders>
              <w:top w:val="single" w:sz="4" w:space="0" w:color="000000"/>
              <w:left w:val="single" w:sz="4" w:space="0" w:color="000000"/>
              <w:right w:val="single" w:sz="4" w:space="0" w:color="000000"/>
            </w:tcBorders>
            <w:vAlign w:val="center"/>
          </w:tcPr>
          <w:p w14:paraId="288BE25C" w14:textId="77777777" w:rsidR="00815B82" w:rsidRPr="00815B82" w:rsidRDefault="00815B82" w:rsidP="00367FDB">
            <w:pPr>
              <w:keepNext/>
              <w:keepLines/>
              <w:spacing w:before="100" w:beforeAutospacing="1" w:after="0"/>
              <w:jc w:val="center"/>
              <w:rPr>
                <w:rFonts w:ascii="Arial" w:hAnsi="Arial"/>
                <w:b/>
                <w:sz w:val="16"/>
              </w:rPr>
            </w:pPr>
            <w:r w:rsidRPr="00815B82">
              <w:rPr>
                <w:rFonts w:ascii="Arial" w:hAnsi="Arial"/>
                <w:b/>
                <w:sz w:val="16"/>
              </w:rPr>
              <w:t>A1 (dB)</w:t>
            </w:r>
          </w:p>
        </w:tc>
        <w:tc>
          <w:tcPr>
            <w:tcW w:w="630" w:type="pct"/>
            <w:tcBorders>
              <w:top w:val="single" w:sz="4" w:space="0" w:color="000000"/>
              <w:left w:val="single" w:sz="4" w:space="0" w:color="000000"/>
              <w:right w:val="single" w:sz="4" w:space="0" w:color="000000"/>
            </w:tcBorders>
            <w:vAlign w:val="center"/>
          </w:tcPr>
          <w:p w14:paraId="1977BE50" w14:textId="77777777" w:rsidR="00815B82" w:rsidRPr="00815B82" w:rsidRDefault="00815B82" w:rsidP="00367FDB">
            <w:pPr>
              <w:keepNext/>
              <w:keepLines/>
              <w:spacing w:before="100" w:beforeAutospacing="1" w:after="0"/>
              <w:jc w:val="center"/>
              <w:rPr>
                <w:rFonts w:ascii="Arial" w:hAnsi="Arial"/>
                <w:b/>
                <w:sz w:val="16"/>
              </w:rPr>
            </w:pPr>
            <w:r w:rsidRPr="00815B82">
              <w:rPr>
                <w:rFonts w:ascii="Arial" w:hAnsi="Arial"/>
                <w:b/>
                <w:sz w:val="16"/>
              </w:rPr>
              <w:t>A2 (dB)</w:t>
            </w:r>
          </w:p>
        </w:tc>
        <w:tc>
          <w:tcPr>
            <w:tcW w:w="578" w:type="pct"/>
            <w:tcBorders>
              <w:top w:val="single" w:sz="4" w:space="0" w:color="000000"/>
              <w:left w:val="single" w:sz="4" w:space="0" w:color="000000"/>
              <w:bottom w:val="single" w:sz="4" w:space="0" w:color="000000"/>
              <w:right w:val="single" w:sz="4" w:space="0" w:color="000000"/>
            </w:tcBorders>
            <w:vAlign w:val="center"/>
          </w:tcPr>
          <w:p w14:paraId="21CCC334" w14:textId="77777777" w:rsidR="00815B82" w:rsidRPr="00815B82" w:rsidRDefault="00815B82" w:rsidP="00367FDB">
            <w:pPr>
              <w:keepNext/>
              <w:keepLines/>
              <w:spacing w:before="100" w:beforeAutospacing="1" w:after="0"/>
              <w:jc w:val="center"/>
              <w:rPr>
                <w:rFonts w:ascii="Arial" w:hAnsi="Arial"/>
                <w:b/>
                <w:sz w:val="16"/>
              </w:rPr>
            </w:pPr>
            <w:r w:rsidRPr="00815B82">
              <w:rPr>
                <w:rFonts w:ascii="Arial" w:hAnsi="Arial"/>
                <w:b/>
                <w:sz w:val="16"/>
              </w:rPr>
              <w:t>A3 (dB)</w:t>
            </w:r>
          </w:p>
        </w:tc>
        <w:tc>
          <w:tcPr>
            <w:tcW w:w="588" w:type="pct"/>
            <w:tcBorders>
              <w:top w:val="single" w:sz="4" w:space="0" w:color="000000"/>
              <w:left w:val="single" w:sz="4" w:space="0" w:color="000000"/>
              <w:bottom w:val="single" w:sz="4" w:space="0" w:color="000000"/>
              <w:right w:val="single" w:sz="4" w:space="0" w:color="000000"/>
            </w:tcBorders>
            <w:vAlign w:val="center"/>
          </w:tcPr>
          <w:p w14:paraId="476967F3" w14:textId="77777777" w:rsidR="00815B82" w:rsidRPr="00815B82" w:rsidRDefault="00815B82" w:rsidP="00367FDB">
            <w:pPr>
              <w:keepNext/>
              <w:keepLines/>
              <w:spacing w:before="100" w:beforeAutospacing="1" w:after="0"/>
              <w:jc w:val="center"/>
              <w:rPr>
                <w:rFonts w:ascii="Arial" w:hAnsi="Arial"/>
                <w:b/>
                <w:sz w:val="16"/>
              </w:rPr>
            </w:pPr>
            <w:r w:rsidRPr="00815B82">
              <w:rPr>
                <w:rFonts w:ascii="Arial" w:hAnsi="Arial"/>
                <w:b/>
                <w:sz w:val="16"/>
              </w:rPr>
              <w:t>A4 (dB)</w:t>
            </w:r>
          </w:p>
        </w:tc>
        <w:tc>
          <w:tcPr>
            <w:tcW w:w="588" w:type="pct"/>
            <w:tcBorders>
              <w:top w:val="single" w:sz="4" w:space="0" w:color="000000"/>
              <w:left w:val="single" w:sz="4" w:space="0" w:color="000000"/>
              <w:bottom w:val="single" w:sz="4" w:space="0" w:color="000000"/>
              <w:right w:val="single" w:sz="4" w:space="0" w:color="000000"/>
            </w:tcBorders>
            <w:vAlign w:val="center"/>
          </w:tcPr>
          <w:p w14:paraId="31C5A8C0" w14:textId="77777777" w:rsidR="00815B82" w:rsidRPr="00815B82" w:rsidRDefault="00815B82" w:rsidP="00367FDB">
            <w:pPr>
              <w:keepNext/>
              <w:keepLines/>
              <w:spacing w:before="100" w:beforeAutospacing="1" w:after="0"/>
              <w:jc w:val="center"/>
              <w:rPr>
                <w:rFonts w:ascii="Arial" w:hAnsi="Arial"/>
                <w:b/>
                <w:sz w:val="16"/>
              </w:rPr>
            </w:pPr>
            <w:r w:rsidRPr="00815B82">
              <w:rPr>
                <w:rFonts w:ascii="Arial" w:hAnsi="Arial"/>
                <w:b/>
                <w:sz w:val="16"/>
              </w:rPr>
              <w:t>A5 (dB)</w:t>
            </w:r>
          </w:p>
        </w:tc>
        <w:tc>
          <w:tcPr>
            <w:tcW w:w="621" w:type="pct"/>
            <w:tcBorders>
              <w:top w:val="single" w:sz="4" w:space="0" w:color="000000"/>
              <w:left w:val="single" w:sz="4" w:space="0" w:color="000000"/>
              <w:bottom w:val="single" w:sz="4" w:space="0" w:color="000000"/>
              <w:right w:val="single" w:sz="4" w:space="0" w:color="000000"/>
            </w:tcBorders>
            <w:vAlign w:val="center"/>
          </w:tcPr>
          <w:p w14:paraId="06E78E91" w14:textId="77777777" w:rsidR="00815B82" w:rsidRPr="00815B82" w:rsidRDefault="00815B82" w:rsidP="00367FDB">
            <w:pPr>
              <w:keepNext/>
              <w:keepLines/>
              <w:spacing w:before="100" w:beforeAutospacing="1" w:after="0"/>
              <w:jc w:val="center"/>
              <w:rPr>
                <w:rFonts w:ascii="Arial" w:hAnsi="Arial"/>
                <w:b/>
                <w:sz w:val="16"/>
              </w:rPr>
            </w:pPr>
            <w:r w:rsidRPr="00815B82">
              <w:rPr>
                <w:rFonts w:ascii="Arial" w:hAnsi="Arial"/>
                <w:b/>
                <w:sz w:val="16"/>
              </w:rPr>
              <w:t>A6 (dB)</w:t>
            </w:r>
          </w:p>
        </w:tc>
      </w:tr>
      <w:tr w:rsidR="00815B82" w:rsidRPr="00815B82" w14:paraId="2E7AA962" w14:textId="77777777" w:rsidTr="00367FDB">
        <w:trPr>
          <w:trHeight w:val="575"/>
          <w:jc w:val="center"/>
        </w:trPr>
        <w:tc>
          <w:tcPr>
            <w:tcW w:w="1257" w:type="pct"/>
            <w:gridSpan w:val="2"/>
            <w:tcBorders>
              <w:left w:val="single" w:sz="4" w:space="0" w:color="auto"/>
              <w:bottom w:val="single" w:sz="4" w:space="0" w:color="auto"/>
              <w:right w:val="single" w:sz="4" w:space="0" w:color="auto"/>
            </w:tcBorders>
            <w:shd w:val="clear" w:color="auto" w:fill="auto"/>
            <w:vAlign w:val="center"/>
          </w:tcPr>
          <w:p w14:paraId="653C75F3" w14:textId="77777777" w:rsidR="00815B82" w:rsidRPr="00815B82" w:rsidRDefault="00815B82" w:rsidP="00367FDB">
            <w:pPr>
              <w:keepNext/>
              <w:keepLines/>
              <w:spacing w:before="100" w:beforeAutospacing="1" w:after="0"/>
              <w:jc w:val="center"/>
              <w:rPr>
                <w:rFonts w:ascii="Arial" w:hAnsi="Arial"/>
                <w:b/>
                <w:sz w:val="16"/>
              </w:rPr>
            </w:pPr>
          </w:p>
        </w:tc>
        <w:tc>
          <w:tcPr>
            <w:tcW w:w="379" w:type="pct"/>
            <w:tcBorders>
              <w:left w:val="single" w:sz="4" w:space="0" w:color="000000"/>
              <w:bottom w:val="single" w:sz="4" w:space="0" w:color="000000"/>
              <w:right w:val="single" w:sz="4" w:space="0" w:color="000000"/>
            </w:tcBorders>
            <w:vAlign w:val="center"/>
          </w:tcPr>
          <w:p w14:paraId="5B85D5E6" w14:textId="77777777" w:rsidR="00815B82" w:rsidRPr="00815B82" w:rsidRDefault="00815B82" w:rsidP="00367FDB">
            <w:pPr>
              <w:keepNext/>
              <w:keepLines/>
              <w:spacing w:before="100" w:beforeAutospacing="1" w:after="0"/>
              <w:jc w:val="center"/>
              <w:rPr>
                <w:rFonts w:ascii="Arial" w:hAnsi="Arial"/>
                <w:b/>
                <w:sz w:val="16"/>
              </w:rPr>
            </w:pPr>
            <w:r w:rsidRPr="00815B82">
              <w:rPr>
                <w:rFonts w:ascii="Arial" w:hAnsi="Arial"/>
                <w:b/>
                <w:sz w:val="16"/>
              </w:rPr>
              <w:t>Outer</w:t>
            </w:r>
          </w:p>
        </w:tc>
        <w:tc>
          <w:tcPr>
            <w:tcW w:w="359" w:type="pct"/>
            <w:tcBorders>
              <w:left w:val="single" w:sz="4" w:space="0" w:color="000000"/>
              <w:bottom w:val="single" w:sz="4" w:space="0" w:color="000000"/>
              <w:right w:val="single" w:sz="4" w:space="0" w:color="000000"/>
            </w:tcBorders>
            <w:vAlign w:val="center"/>
          </w:tcPr>
          <w:p w14:paraId="386BC49A" w14:textId="77777777" w:rsidR="00815B82" w:rsidRPr="00815B82" w:rsidRDefault="00815B82" w:rsidP="00367FDB">
            <w:pPr>
              <w:keepNext/>
              <w:keepLines/>
              <w:spacing w:before="100" w:beforeAutospacing="1" w:after="0"/>
              <w:jc w:val="center"/>
              <w:rPr>
                <w:rFonts w:ascii="Arial" w:hAnsi="Arial"/>
                <w:b/>
                <w:sz w:val="16"/>
              </w:rPr>
            </w:pPr>
            <w:r w:rsidRPr="00815B82">
              <w:rPr>
                <w:rFonts w:ascii="Arial" w:hAnsi="Arial" w:hint="eastAsia"/>
                <w:b/>
                <w:sz w:val="16"/>
                <w:lang w:eastAsia="zh-CN"/>
              </w:rPr>
              <w:t>Inner</w:t>
            </w:r>
          </w:p>
        </w:tc>
        <w:tc>
          <w:tcPr>
            <w:tcW w:w="630" w:type="pct"/>
            <w:tcBorders>
              <w:left w:val="single" w:sz="4" w:space="0" w:color="000000"/>
              <w:bottom w:val="single" w:sz="4" w:space="0" w:color="000000"/>
              <w:right w:val="single" w:sz="4" w:space="0" w:color="000000"/>
            </w:tcBorders>
            <w:vAlign w:val="center"/>
          </w:tcPr>
          <w:p w14:paraId="19621EF1" w14:textId="77777777" w:rsidR="00815B82" w:rsidRPr="00815B82" w:rsidRDefault="00815B82" w:rsidP="00367FDB">
            <w:pPr>
              <w:keepNext/>
              <w:keepLines/>
              <w:spacing w:before="100" w:beforeAutospacing="1" w:after="0"/>
              <w:jc w:val="center"/>
              <w:rPr>
                <w:rFonts w:ascii="Arial" w:hAnsi="Arial"/>
                <w:b/>
                <w:sz w:val="16"/>
              </w:rPr>
            </w:pPr>
            <w:r w:rsidRPr="00815B82">
              <w:rPr>
                <w:rFonts w:ascii="Arial" w:hAnsi="Arial"/>
                <w:b/>
                <w:sz w:val="16"/>
              </w:rPr>
              <w:t>Inner/Outer</w:t>
            </w:r>
          </w:p>
        </w:tc>
        <w:tc>
          <w:tcPr>
            <w:tcW w:w="578" w:type="pct"/>
            <w:tcBorders>
              <w:top w:val="single" w:sz="4" w:space="0" w:color="000000"/>
              <w:left w:val="single" w:sz="4" w:space="0" w:color="000000"/>
              <w:bottom w:val="single" w:sz="4" w:space="0" w:color="000000"/>
              <w:right w:val="single" w:sz="4" w:space="0" w:color="000000"/>
            </w:tcBorders>
            <w:vAlign w:val="center"/>
          </w:tcPr>
          <w:p w14:paraId="6449B29B" w14:textId="77777777" w:rsidR="00815B82" w:rsidRPr="00815B82" w:rsidRDefault="00815B82" w:rsidP="00367FDB">
            <w:pPr>
              <w:keepNext/>
              <w:keepLines/>
              <w:spacing w:before="100" w:beforeAutospacing="1" w:after="0"/>
              <w:jc w:val="center"/>
              <w:rPr>
                <w:rFonts w:ascii="Arial" w:hAnsi="Arial"/>
                <w:b/>
                <w:sz w:val="16"/>
              </w:rPr>
            </w:pPr>
            <w:r w:rsidRPr="00815B82">
              <w:rPr>
                <w:rFonts w:ascii="Arial" w:hAnsi="Arial"/>
                <w:b/>
                <w:sz w:val="16"/>
              </w:rPr>
              <w:t>Outer/Inner</w:t>
            </w:r>
          </w:p>
        </w:tc>
        <w:tc>
          <w:tcPr>
            <w:tcW w:w="588" w:type="pct"/>
            <w:tcBorders>
              <w:top w:val="single" w:sz="4" w:space="0" w:color="000000"/>
              <w:left w:val="single" w:sz="4" w:space="0" w:color="000000"/>
              <w:bottom w:val="single" w:sz="4" w:space="0" w:color="000000"/>
              <w:right w:val="single" w:sz="4" w:space="0" w:color="000000"/>
            </w:tcBorders>
            <w:vAlign w:val="center"/>
          </w:tcPr>
          <w:p w14:paraId="7A55C0D8" w14:textId="77777777" w:rsidR="00815B82" w:rsidRPr="00815B82" w:rsidRDefault="00815B82" w:rsidP="00367FDB">
            <w:pPr>
              <w:keepNext/>
              <w:keepLines/>
              <w:spacing w:before="100" w:beforeAutospacing="1" w:after="0"/>
              <w:jc w:val="center"/>
              <w:rPr>
                <w:rFonts w:ascii="Arial" w:hAnsi="Arial"/>
                <w:b/>
                <w:sz w:val="16"/>
              </w:rPr>
            </w:pPr>
            <w:r w:rsidRPr="00815B82">
              <w:rPr>
                <w:rFonts w:ascii="Arial" w:hAnsi="Arial"/>
                <w:b/>
                <w:sz w:val="16"/>
              </w:rPr>
              <w:t>Outer/Inner</w:t>
            </w:r>
          </w:p>
        </w:tc>
        <w:tc>
          <w:tcPr>
            <w:tcW w:w="588" w:type="pct"/>
            <w:tcBorders>
              <w:top w:val="single" w:sz="4" w:space="0" w:color="000000"/>
              <w:left w:val="single" w:sz="4" w:space="0" w:color="000000"/>
              <w:bottom w:val="single" w:sz="4" w:space="0" w:color="000000"/>
              <w:right w:val="single" w:sz="4" w:space="0" w:color="000000"/>
            </w:tcBorders>
            <w:vAlign w:val="center"/>
          </w:tcPr>
          <w:p w14:paraId="46D404D2" w14:textId="77777777" w:rsidR="00815B82" w:rsidRPr="00815B82" w:rsidRDefault="00815B82" w:rsidP="00367FDB">
            <w:pPr>
              <w:keepNext/>
              <w:keepLines/>
              <w:spacing w:before="100" w:beforeAutospacing="1" w:after="0"/>
              <w:jc w:val="center"/>
              <w:rPr>
                <w:rFonts w:ascii="Arial" w:hAnsi="Arial"/>
                <w:b/>
                <w:sz w:val="16"/>
              </w:rPr>
            </w:pPr>
            <w:r w:rsidRPr="00815B82">
              <w:rPr>
                <w:rFonts w:ascii="Arial" w:hAnsi="Arial"/>
                <w:b/>
                <w:sz w:val="16"/>
              </w:rPr>
              <w:t>Outer/Inner</w:t>
            </w:r>
          </w:p>
        </w:tc>
        <w:tc>
          <w:tcPr>
            <w:tcW w:w="621" w:type="pct"/>
            <w:tcBorders>
              <w:top w:val="single" w:sz="4" w:space="0" w:color="000000"/>
              <w:left w:val="single" w:sz="4" w:space="0" w:color="000000"/>
              <w:bottom w:val="single" w:sz="4" w:space="0" w:color="000000"/>
              <w:right w:val="single" w:sz="4" w:space="0" w:color="000000"/>
            </w:tcBorders>
            <w:vAlign w:val="center"/>
          </w:tcPr>
          <w:p w14:paraId="4EC9CAEC" w14:textId="77777777" w:rsidR="00815B82" w:rsidRPr="00815B82" w:rsidRDefault="00815B82" w:rsidP="00367FDB">
            <w:pPr>
              <w:keepNext/>
              <w:keepLines/>
              <w:spacing w:before="100" w:beforeAutospacing="1" w:after="0"/>
              <w:jc w:val="center"/>
              <w:rPr>
                <w:rFonts w:ascii="Arial" w:hAnsi="Arial"/>
                <w:b/>
                <w:sz w:val="16"/>
              </w:rPr>
            </w:pPr>
            <w:r w:rsidRPr="00815B82">
              <w:rPr>
                <w:rFonts w:ascii="Arial" w:hAnsi="Arial"/>
                <w:b/>
                <w:sz w:val="16"/>
              </w:rPr>
              <w:t>Outer/Inner</w:t>
            </w:r>
          </w:p>
        </w:tc>
      </w:tr>
      <w:tr w:rsidR="00815B82" w:rsidRPr="00815B82" w14:paraId="604D2D6C" w14:textId="77777777" w:rsidTr="00367FDB">
        <w:trPr>
          <w:jc w:val="center"/>
        </w:trPr>
        <w:tc>
          <w:tcPr>
            <w:tcW w:w="691" w:type="pct"/>
            <w:tcBorders>
              <w:top w:val="single" w:sz="4" w:space="0" w:color="auto"/>
              <w:left w:val="single" w:sz="4" w:space="0" w:color="auto"/>
              <w:right w:val="single" w:sz="4" w:space="0" w:color="auto"/>
            </w:tcBorders>
            <w:shd w:val="clear" w:color="auto" w:fill="auto"/>
            <w:vAlign w:val="center"/>
          </w:tcPr>
          <w:p w14:paraId="32C0F2CA" w14:textId="77777777" w:rsidR="00815B82" w:rsidRPr="00815B82" w:rsidRDefault="00815B82" w:rsidP="00367FDB">
            <w:pPr>
              <w:keepNext/>
              <w:keepLines/>
              <w:spacing w:after="0"/>
              <w:jc w:val="center"/>
              <w:rPr>
                <w:rFonts w:ascii="Arial" w:hAnsi="Arial"/>
                <w:sz w:val="16"/>
              </w:rPr>
            </w:pPr>
            <w:r w:rsidRPr="00815B82">
              <w:rPr>
                <w:rFonts w:ascii="Arial" w:hAnsi="Arial"/>
                <w:sz w:val="16"/>
              </w:rPr>
              <w:t>DFT-s-OFDM</w:t>
            </w:r>
          </w:p>
        </w:tc>
        <w:tc>
          <w:tcPr>
            <w:tcW w:w="564" w:type="pct"/>
            <w:tcBorders>
              <w:top w:val="single" w:sz="4" w:space="0" w:color="auto"/>
              <w:left w:val="single" w:sz="4" w:space="0" w:color="auto"/>
              <w:bottom w:val="single" w:sz="4" w:space="0" w:color="auto"/>
              <w:right w:val="single" w:sz="4" w:space="0" w:color="auto"/>
            </w:tcBorders>
            <w:vAlign w:val="center"/>
          </w:tcPr>
          <w:p w14:paraId="2F2EEF39"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Pi/2 BPSK</w:t>
            </w:r>
          </w:p>
        </w:tc>
        <w:tc>
          <w:tcPr>
            <w:tcW w:w="379" w:type="pct"/>
            <w:tcBorders>
              <w:top w:val="single" w:sz="4" w:space="0" w:color="000000"/>
              <w:left w:val="single" w:sz="4" w:space="0" w:color="000000"/>
              <w:bottom w:val="single" w:sz="4" w:space="0" w:color="000000"/>
              <w:right w:val="single" w:sz="4" w:space="0" w:color="000000"/>
            </w:tcBorders>
            <w:vAlign w:val="center"/>
          </w:tcPr>
          <w:p w14:paraId="369C2E41" w14:textId="77777777" w:rsidR="00815B82" w:rsidRPr="00815B82" w:rsidRDefault="00815B82" w:rsidP="00367FDB">
            <w:pPr>
              <w:keepNext/>
              <w:keepLines/>
              <w:spacing w:before="100" w:beforeAutospacing="1" w:after="0"/>
              <w:jc w:val="center"/>
              <w:rPr>
                <w:rFonts w:ascii="Arial" w:hAnsi="Arial"/>
                <w:sz w:val="16"/>
                <w:lang w:eastAsia="fr-FR"/>
              </w:rPr>
            </w:pPr>
            <w:r w:rsidRPr="00815B82">
              <w:rPr>
                <w:rFonts w:ascii="Arial" w:hAnsi="Arial"/>
                <w:sz w:val="16"/>
              </w:rPr>
              <w:t>≤ 3.5</w:t>
            </w:r>
          </w:p>
        </w:tc>
        <w:tc>
          <w:tcPr>
            <w:tcW w:w="359" w:type="pct"/>
            <w:tcBorders>
              <w:top w:val="single" w:sz="4" w:space="0" w:color="000000"/>
              <w:left w:val="single" w:sz="4" w:space="0" w:color="000000"/>
              <w:bottom w:val="single" w:sz="4" w:space="0" w:color="000000"/>
              <w:right w:val="single" w:sz="4" w:space="0" w:color="000000"/>
            </w:tcBorders>
            <w:vAlign w:val="center"/>
          </w:tcPr>
          <w:p w14:paraId="20A75792" w14:textId="77777777" w:rsidR="00815B82" w:rsidRPr="00815B82" w:rsidRDefault="00815B82" w:rsidP="00367FDB">
            <w:pPr>
              <w:keepNext/>
              <w:keepLines/>
              <w:spacing w:before="100" w:beforeAutospacing="1" w:after="0"/>
              <w:jc w:val="center"/>
              <w:rPr>
                <w:rFonts w:ascii="Arial" w:hAnsi="Arial"/>
                <w:sz w:val="16"/>
                <w:lang w:eastAsia="fr-FR"/>
              </w:rPr>
            </w:pPr>
            <w:r w:rsidRPr="00815B82">
              <w:rPr>
                <w:rFonts w:ascii="Arial" w:hAnsi="Arial" w:hint="eastAsia"/>
                <w:sz w:val="16"/>
                <w:lang w:eastAsia="zh-CN"/>
              </w:rPr>
              <w:t>N/A</w:t>
            </w:r>
          </w:p>
        </w:tc>
        <w:tc>
          <w:tcPr>
            <w:tcW w:w="630" w:type="pct"/>
            <w:tcBorders>
              <w:top w:val="single" w:sz="4" w:space="0" w:color="000000"/>
              <w:left w:val="single" w:sz="4" w:space="0" w:color="000000"/>
              <w:bottom w:val="single" w:sz="4" w:space="0" w:color="000000"/>
              <w:right w:val="single" w:sz="4" w:space="0" w:color="000000"/>
            </w:tcBorders>
            <w:vAlign w:val="center"/>
          </w:tcPr>
          <w:p w14:paraId="4ED73B5A" w14:textId="77777777" w:rsidR="00815B82" w:rsidRPr="00815B82" w:rsidRDefault="00815B82" w:rsidP="00367FDB">
            <w:pPr>
              <w:keepNext/>
              <w:keepLines/>
              <w:spacing w:before="100" w:beforeAutospacing="1" w:after="0"/>
              <w:jc w:val="center"/>
              <w:rPr>
                <w:rFonts w:ascii="Arial" w:hAnsi="Arial"/>
                <w:sz w:val="16"/>
                <w:lang w:eastAsia="fr-FR"/>
              </w:rPr>
            </w:pPr>
            <w:r w:rsidRPr="00815B82">
              <w:rPr>
                <w:rFonts w:ascii="Arial" w:hAnsi="Arial"/>
                <w:sz w:val="16"/>
              </w:rPr>
              <w:t>≤ 8</w:t>
            </w:r>
          </w:p>
        </w:tc>
        <w:tc>
          <w:tcPr>
            <w:tcW w:w="578" w:type="pct"/>
            <w:tcBorders>
              <w:top w:val="single" w:sz="4" w:space="0" w:color="000000"/>
              <w:left w:val="single" w:sz="4" w:space="0" w:color="000000"/>
              <w:bottom w:val="single" w:sz="4" w:space="0" w:color="000000"/>
              <w:right w:val="single" w:sz="4" w:space="0" w:color="000000"/>
            </w:tcBorders>
            <w:vAlign w:val="center"/>
          </w:tcPr>
          <w:p w14:paraId="320CD831"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lang w:eastAsia="fr-FR"/>
              </w:rPr>
              <w:t>[3+0.5]</w:t>
            </w:r>
          </w:p>
        </w:tc>
        <w:tc>
          <w:tcPr>
            <w:tcW w:w="588" w:type="pct"/>
            <w:tcBorders>
              <w:top w:val="single" w:sz="4" w:space="0" w:color="000000"/>
              <w:left w:val="single" w:sz="4" w:space="0" w:color="000000"/>
              <w:bottom w:val="single" w:sz="4" w:space="0" w:color="000000"/>
              <w:right w:val="single" w:sz="4" w:space="0" w:color="000000"/>
            </w:tcBorders>
            <w:vAlign w:val="center"/>
          </w:tcPr>
          <w:p w14:paraId="31CEAA3E"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lang w:eastAsia="fr-FR"/>
              </w:rPr>
              <w:t>[8+2]</w:t>
            </w:r>
          </w:p>
        </w:tc>
        <w:tc>
          <w:tcPr>
            <w:tcW w:w="588" w:type="pct"/>
            <w:tcBorders>
              <w:top w:val="single" w:sz="4" w:space="0" w:color="000000"/>
              <w:left w:val="single" w:sz="4" w:space="0" w:color="000000"/>
              <w:bottom w:val="single" w:sz="4" w:space="0" w:color="000000"/>
              <w:right w:val="single" w:sz="4" w:space="0" w:color="000000"/>
            </w:tcBorders>
            <w:vAlign w:val="center"/>
          </w:tcPr>
          <w:p w14:paraId="6065C937" w14:textId="77777777" w:rsidR="00815B82" w:rsidRPr="00815B82" w:rsidRDefault="00815B82" w:rsidP="00367FDB">
            <w:pPr>
              <w:keepNext/>
              <w:keepLines/>
              <w:spacing w:before="100" w:beforeAutospacing="1" w:after="0"/>
              <w:jc w:val="center"/>
              <w:rPr>
                <w:rFonts w:ascii="Arial" w:hAnsi="Arial"/>
                <w:sz w:val="16"/>
                <w:lang w:eastAsia="fr-FR"/>
              </w:rPr>
            </w:pPr>
            <w:r w:rsidRPr="00815B82">
              <w:rPr>
                <w:rFonts w:ascii="Arial" w:hAnsi="Arial"/>
                <w:sz w:val="16"/>
                <w:lang w:eastAsia="fr-FR"/>
              </w:rPr>
              <w:t>[3+</w:t>
            </w:r>
            <w:r w:rsidRPr="00815B82">
              <w:rPr>
                <w:rFonts w:ascii="Arial" w:hAnsi="Arial" w:hint="eastAsia"/>
                <w:sz w:val="16"/>
                <w:lang w:eastAsia="zh-CN"/>
              </w:rPr>
              <w:t>2</w:t>
            </w:r>
            <w:r w:rsidRPr="00815B82">
              <w:rPr>
                <w:rFonts w:ascii="Arial" w:hAnsi="Arial"/>
                <w:sz w:val="16"/>
                <w:lang w:eastAsia="fr-FR"/>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3BE521C4" w14:textId="77777777" w:rsidR="00815B82" w:rsidRPr="00815B82" w:rsidRDefault="00815B82" w:rsidP="00367FDB">
            <w:pPr>
              <w:keepNext/>
              <w:keepLines/>
              <w:spacing w:before="100" w:beforeAutospacing="1" w:after="0"/>
              <w:jc w:val="center"/>
              <w:rPr>
                <w:rFonts w:ascii="Arial" w:hAnsi="Arial"/>
                <w:sz w:val="16"/>
                <w:lang w:eastAsia="fr-FR"/>
              </w:rPr>
            </w:pPr>
            <w:r w:rsidRPr="00815B82">
              <w:rPr>
                <w:rFonts w:ascii="Arial" w:hAnsi="Arial"/>
                <w:sz w:val="16"/>
                <w:lang w:eastAsia="fr-FR"/>
              </w:rPr>
              <w:t>[0+2.0]</w:t>
            </w:r>
          </w:p>
        </w:tc>
      </w:tr>
      <w:tr w:rsidR="00815B82" w:rsidRPr="00815B82" w14:paraId="7926AACB" w14:textId="77777777" w:rsidTr="00367FDB">
        <w:trPr>
          <w:jc w:val="center"/>
        </w:trPr>
        <w:tc>
          <w:tcPr>
            <w:tcW w:w="691" w:type="pct"/>
            <w:tcBorders>
              <w:left w:val="single" w:sz="4" w:space="0" w:color="auto"/>
              <w:right w:val="single" w:sz="4" w:space="0" w:color="auto"/>
            </w:tcBorders>
            <w:shd w:val="clear" w:color="auto" w:fill="auto"/>
            <w:vAlign w:val="center"/>
          </w:tcPr>
          <w:p w14:paraId="0BD4848B" w14:textId="77777777" w:rsidR="00815B82" w:rsidRPr="00815B82" w:rsidRDefault="00815B82" w:rsidP="00367FDB">
            <w:pPr>
              <w:keepNext/>
              <w:keepLines/>
              <w:spacing w:after="0"/>
              <w:jc w:val="center"/>
              <w:rPr>
                <w:rFonts w:ascii="Arial" w:hAnsi="Arial"/>
                <w:sz w:val="16"/>
              </w:rPr>
            </w:pPr>
          </w:p>
        </w:tc>
        <w:tc>
          <w:tcPr>
            <w:tcW w:w="564" w:type="pct"/>
            <w:tcBorders>
              <w:top w:val="single" w:sz="4" w:space="0" w:color="auto"/>
              <w:left w:val="single" w:sz="4" w:space="0" w:color="auto"/>
              <w:bottom w:val="single" w:sz="4" w:space="0" w:color="auto"/>
              <w:right w:val="single" w:sz="4" w:space="0" w:color="auto"/>
            </w:tcBorders>
            <w:vAlign w:val="center"/>
          </w:tcPr>
          <w:p w14:paraId="72ED8915"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QPSK</w:t>
            </w:r>
          </w:p>
        </w:tc>
        <w:tc>
          <w:tcPr>
            <w:tcW w:w="379" w:type="pct"/>
            <w:tcBorders>
              <w:top w:val="single" w:sz="4" w:space="0" w:color="000000"/>
              <w:left w:val="single" w:sz="4" w:space="0" w:color="000000"/>
              <w:bottom w:val="single" w:sz="4" w:space="0" w:color="000000"/>
              <w:right w:val="single" w:sz="4" w:space="0" w:color="000000"/>
            </w:tcBorders>
            <w:vAlign w:val="center"/>
          </w:tcPr>
          <w:p w14:paraId="1DB0DA80" w14:textId="77777777" w:rsidR="00815B82" w:rsidRPr="00815B82" w:rsidRDefault="00815B82" w:rsidP="00367FDB">
            <w:pPr>
              <w:keepNext/>
              <w:keepLines/>
              <w:spacing w:before="100" w:beforeAutospacing="1" w:after="0"/>
              <w:jc w:val="center"/>
              <w:rPr>
                <w:rFonts w:ascii="Arial" w:hAnsi="Arial"/>
                <w:sz w:val="16"/>
                <w:lang w:eastAsia="fr-FR"/>
              </w:rPr>
            </w:pPr>
            <w:r w:rsidRPr="00815B82">
              <w:rPr>
                <w:rFonts w:ascii="Arial" w:hAnsi="Arial"/>
                <w:sz w:val="16"/>
              </w:rPr>
              <w:t>≤ 3.5</w:t>
            </w:r>
          </w:p>
        </w:tc>
        <w:tc>
          <w:tcPr>
            <w:tcW w:w="359" w:type="pct"/>
            <w:tcBorders>
              <w:top w:val="single" w:sz="4" w:space="0" w:color="000000"/>
              <w:left w:val="single" w:sz="4" w:space="0" w:color="000000"/>
              <w:bottom w:val="single" w:sz="4" w:space="0" w:color="000000"/>
              <w:right w:val="single" w:sz="4" w:space="0" w:color="000000"/>
            </w:tcBorders>
            <w:vAlign w:val="center"/>
          </w:tcPr>
          <w:p w14:paraId="24BB1B52" w14:textId="77777777" w:rsidR="00815B82" w:rsidRPr="00815B82" w:rsidRDefault="00815B82" w:rsidP="00367FDB">
            <w:pPr>
              <w:keepNext/>
              <w:keepLines/>
              <w:spacing w:before="100" w:beforeAutospacing="1" w:after="0"/>
              <w:jc w:val="center"/>
              <w:rPr>
                <w:rFonts w:ascii="Arial" w:hAnsi="Arial"/>
                <w:sz w:val="16"/>
                <w:lang w:eastAsia="fr-FR"/>
              </w:rPr>
            </w:pPr>
          </w:p>
        </w:tc>
        <w:tc>
          <w:tcPr>
            <w:tcW w:w="630" w:type="pct"/>
            <w:tcBorders>
              <w:top w:val="single" w:sz="4" w:space="0" w:color="000000"/>
              <w:left w:val="single" w:sz="4" w:space="0" w:color="000000"/>
              <w:bottom w:val="single" w:sz="4" w:space="0" w:color="000000"/>
              <w:right w:val="single" w:sz="4" w:space="0" w:color="000000"/>
            </w:tcBorders>
            <w:vAlign w:val="center"/>
          </w:tcPr>
          <w:p w14:paraId="3913E2D2" w14:textId="77777777" w:rsidR="00815B82" w:rsidRPr="00815B82" w:rsidRDefault="00815B82" w:rsidP="00367FDB">
            <w:pPr>
              <w:keepNext/>
              <w:keepLines/>
              <w:spacing w:before="100" w:beforeAutospacing="1" w:after="0"/>
              <w:jc w:val="center"/>
              <w:rPr>
                <w:rFonts w:ascii="Arial" w:hAnsi="Arial"/>
                <w:sz w:val="16"/>
                <w:lang w:eastAsia="fr-FR"/>
              </w:rPr>
            </w:pPr>
            <w:r w:rsidRPr="00815B82">
              <w:rPr>
                <w:rFonts w:ascii="Arial" w:hAnsi="Arial"/>
                <w:sz w:val="16"/>
              </w:rPr>
              <w:t>≤ 8</w:t>
            </w:r>
          </w:p>
        </w:tc>
        <w:tc>
          <w:tcPr>
            <w:tcW w:w="578" w:type="pct"/>
            <w:tcBorders>
              <w:top w:val="single" w:sz="4" w:space="0" w:color="000000"/>
              <w:left w:val="single" w:sz="4" w:space="0" w:color="000000"/>
              <w:bottom w:val="single" w:sz="4" w:space="0" w:color="000000"/>
              <w:right w:val="single" w:sz="4" w:space="0" w:color="000000"/>
            </w:tcBorders>
            <w:vAlign w:val="center"/>
          </w:tcPr>
          <w:p w14:paraId="4AF15773"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lang w:eastAsia="fr-FR"/>
              </w:rPr>
              <w:t>[3+</w:t>
            </w:r>
            <w:r w:rsidRPr="00815B82">
              <w:rPr>
                <w:rFonts w:ascii="Arial" w:hAnsi="Arial" w:hint="eastAsia"/>
                <w:sz w:val="16"/>
                <w:lang w:eastAsia="zh-CN"/>
              </w:rPr>
              <w:t>1</w:t>
            </w:r>
            <w:r w:rsidRPr="00815B82">
              <w:rPr>
                <w:rFonts w:ascii="Arial" w:hAnsi="Arial"/>
                <w:sz w:val="16"/>
                <w:lang w:eastAsia="fr-FR"/>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27B4A35B"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lang w:eastAsia="fr-FR"/>
              </w:rPr>
              <w:t>[8+3]</w:t>
            </w:r>
          </w:p>
        </w:tc>
        <w:tc>
          <w:tcPr>
            <w:tcW w:w="588" w:type="pct"/>
            <w:tcBorders>
              <w:top w:val="single" w:sz="4" w:space="0" w:color="000000"/>
              <w:left w:val="single" w:sz="4" w:space="0" w:color="000000"/>
              <w:bottom w:val="single" w:sz="4" w:space="0" w:color="000000"/>
              <w:right w:val="single" w:sz="4" w:space="0" w:color="000000"/>
            </w:tcBorders>
            <w:vAlign w:val="center"/>
          </w:tcPr>
          <w:p w14:paraId="57EBA5F6" w14:textId="77777777" w:rsidR="00815B82" w:rsidRPr="00815B82" w:rsidRDefault="00815B82" w:rsidP="00367FDB">
            <w:pPr>
              <w:keepNext/>
              <w:keepLines/>
              <w:spacing w:before="100" w:beforeAutospacing="1" w:after="0"/>
              <w:jc w:val="center"/>
              <w:rPr>
                <w:rFonts w:ascii="Arial" w:hAnsi="Arial"/>
                <w:sz w:val="16"/>
                <w:lang w:eastAsia="fr-FR"/>
              </w:rPr>
            </w:pPr>
            <w:r w:rsidRPr="00815B82">
              <w:rPr>
                <w:rFonts w:ascii="Arial" w:hAnsi="Arial"/>
                <w:sz w:val="16"/>
                <w:lang w:eastAsia="fr-FR"/>
              </w:rPr>
              <w:t>[3+</w:t>
            </w:r>
            <w:r w:rsidRPr="00815B82">
              <w:rPr>
                <w:rFonts w:ascii="Arial" w:hAnsi="Arial" w:hint="eastAsia"/>
                <w:sz w:val="16"/>
                <w:lang w:eastAsia="zh-CN"/>
              </w:rPr>
              <w:t>2</w:t>
            </w:r>
            <w:r w:rsidRPr="00815B82">
              <w:rPr>
                <w:rFonts w:ascii="Arial" w:hAnsi="Arial"/>
                <w:sz w:val="16"/>
                <w:lang w:eastAsia="fr-FR"/>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064AA849" w14:textId="77777777" w:rsidR="00815B82" w:rsidRPr="00815B82" w:rsidRDefault="00815B82" w:rsidP="00367FDB">
            <w:pPr>
              <w:keepNext/>
              <w:keepLines/>
              <w:spacing w:before="100" w:beforeAutospacing="1" w:after="0"/>
              <w:jc w:val="center"/>
              <w:rPr>
                <w:rFonts w:ascii="Arial" w:hAnsi="Arial"/>
                <w:sz w:val="16"/>
                <w:lang w:eastAsia="fr-FR"/>
              </w:rPr>
            </w:pPr>
            <w:r w:rsidRPr="00815B82">
              <w:rPr>
                <w:rFonts w:ascii="Arial" w:hAnsi="Arial"/>
                <w:sz w:val="16"/>
                <w:lang w:eastAsia="fr-FR"/>
              </w:rPr>
              <w:t>[0+</w:t>
            </w:r>
            <w:r w:rsidRPr="00815B82">
              <w:rPr>
                <w:rFonts w:ascii="Arial" w:hAnsi="Arial" w:hint="eastAsia"/>
                <w:sz w:val="16"/>
                <w:lang w:eastAsia="zh-CN"/>
              </w:rPr>
              <w:t>3</w:t>
            </w:r>
            <w:r w:rsidRPr="00815B82">
              <w:rPr>
                <w:rFonts w:ascii="Arial" w:hAnsi="Arial"/>
                <w:sz w:val="16"/>
                <w:lang w:eastAsia="fr-FR"/>
              </w:rPr>
              <w:t>]</w:t>
            </w:r>
          </w:p>
        </w:tc>
      </w:tr>
      <w:tr w:rsidR="00815B82" w:rsidRPr="00815B82" w14:paraId="2DDFB982" w14:textId="77777777" w:rsidTr="00367FDB">
        <w:trPr>
          <w:trHeight w:val="70"/>
          <w:jc w:val="center"/>
        </w:trPr>
        <w:tc>
          <w:tcPr>
            <w:tcW w:w="691" w:type="pct"/>
            <w:tcBorders>
              <w:left w:val="single" w:sz="4" w:space="0" w:color="auto"/>
              <w:right w:val="single" w:sz="4" w:space="0" w:color="auto"/>
            </w:tcBorders>
            <w:shd w:val="clear" w:color="auto" w:fill="auto"/>
            <w:vAlign w:val="center"/>
          </w:tcPr>
          <w:p w14:paraId="5B732960" w14:textId="77777777" w:rsidR="00815B82" w:rsidRPr="00815B82" w:rsidRDefault="00815B82" w:rsidP="00367FDB">
            <w:pPr>
              <w:keepNext/>
              <w:keepLines/>
              <w:spacing w:after="0"/>
              <w:jc w:val="center"/>
              <w:rPr>
                <w:rFonts w:ascii="Arial" w:hAnsi="Arial"/>
                <w:sz w:val="16"/>
              </w:rPr>
            </w:pPr>
          </w:p>
        </w:tc>
        <w:tc>
          <w:tcPr>
            <w:tcW w:w="564" w:type="pct"/>
            <w:tcBorders>
              <w:top w:val="single" w:sz="4" w:space="0" w:color="auto"/>
              <w:left w:val="single" w:sz="4" w:space="0" w:color="auto"/>
              <w:bottom w:val="single" w:sz="4" w:space="0" w:color="auto"/>
              <w:right w:val="single" w:sz="4" w:space="0" w:color="auto"/>
            </w:tcBorders>
            <w:vAlign w:val="center"/>
          </w:tcPr>
          <w:p w14:paraId="6C073CFC"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16 QAM</w:t>
            </w:r>
          </w:p>
        </w:tc>
        <w:tc>
          <w:tcPr>
            <w:tcW w:w="379" w:type="pct"/>
            <w:tcBorders>
              <w:top w:val="single" w:sz="4" w:space="0" w:color="000000"/>
              <w:left w:val="single" w:sz="4" w:space="0" w:color="000000"/>
              <w:bottom w:val="single" w:sz="4" w:space="0" w:color="000000"/>
              <w:right w:val="single" w:sz="4" w:space="0" w:color="000000"/>
            </w:tcBorders>
            <w:vAlign w:val="center"/>
          </w:tcPr>
          <w:p w14:paraId="6CBB8C13" w14:textId="77777777" w:rsidR="00815B82" w:rsidRPr="00815B82" w:rsidRDefault="00815B82" w:rsidP="00367FDB">
            <w:pPr>
              <w:keepNext/>
              <w:keepLines/>
              <w:spacing w:before="100" w:beforeAutospacing="1" w:after="0"/>
              <w:jc w:val="center"/>
              <w:rPr>
                <w:rFonts w:ascii="Arial" w:hAnsi="Arial"/>
                <w:sz w:val="16"/>
                <w:lang w:eastAsia="fr-FR"/>
              </w:rPr>
            </w:pPr>
            <w:r w:rsidRPr="00815B82">
              <w:rPr>
                <w:rFonts w:ascii="Arial" w:hAnsi="Arial"/>
                <w:sz w:val="16"/>
              </w:rPr>
              <w:t>≤ 4</w:t>
            </w:r>
          </w:p>
        </w:tc>
        <w:tc>
          <w:tcPr>
            <w:tcW w:w="359" w:type="pct"/>
            <w:tcBorders>
              <w:top w:val="single" w:sz="4" w:space="0" w:color="000000"/>
              <w:left w:val="single" w:sz="4" w:space="0" w:color="000000"/>
              <w:bottom w:val="single" w:sz="4" w:space="0" w:color="000000"/>
              <w:right w:val="single" w:sz="4" w:space="0" w:color="000000"/>
            </w:tcBorders>
            <w:vAlign w:val="center"/>
          </w:tcPr>
          <w:p w14:paraId="71F9B0E8" w14:textId="77777777" w:rsidR="00815B82" w:rsidRPr="00815B82" w:rsidRDefault="00815B82" w:rsidP="00367FDB">
            <w:pPr>
              <w:keepNext/>
              <w:keepLines/>
              <w:spacing w:before="100" w:beforeAutospacing="1" w:after="0"/>
              <w:jc w:val="center"/>
              <w:rPr>
                <w:rFonts w:ascii="Arial" w:hAnsi="Arial"/>
                <w:sz w:val="16"/>
                <w:lang w:eastAsia="fr-FR"/>
              </w:rPr>
            </w:pPr>
          </w:p>
        </w:tc>
        <w:tc>
          <w:tcPr>
            <w:tcW w:w="630" w:type="pct"/>
            <w:tcBorders>
              <w:top w:val="single" w:sz="4" w:space="0" w:color="000000"/>
              <w:left w:val="single" w:sz="4" w:space="0" w:color="000000"/>
              <w:bottom w:val="single" w:sz="4" w:space="0" w:color="000000"/>
              <w:right w:val="single" w:sz="4" w:space="0" w:color="000000"/>
            </w:tcBorders>
            <w:vAlign w:val="center"/>
          </w:tcPr>
          <w:p w14:paraId="1304A5CD" w14:textId="77777777" w:rsidR="00815B82" w:rsidRPr="00815B82" w:rsidRDefault="00815B82" w:rsidP="00367FDB">
            <w:pPr>
              <w:keepNext/>
              <w:keepLines/>
              <w:spacing w:before="100" w:beforeAutospacing="1" w:after="0"/>
              <w:jc w:val="center"/>
              <w:rPr>
                <w:rFonts w:ascii="Arial" w:hAnsi="Arial"/>
                <w:sz w:val="16"/>
                <w:lang w:eastAsia="fr-FR"/>
              </w:rPr>
            </w:pPr>
            <w:r w:rsidRPr="00815B82">
              <w:rPr>
                <w:rFonts w:ascii="Arial" w:hAnsi="Arial"/>
                <w:sz w:val="16"/>
              </w:rPr>
              <w:t>≤ 9</w:t>
            </w:r>
          </w:p>
        </w:tc>
        <w:tc>
          <w:tcPr>
            <w:tcW w:w="578" w:type="pct"/>
            <w:tcBorders>
              <w:top w:val="single" w:sz="4" w:space="0" w:color="000000"/>
              <w:left w:val="single" w:sz="4" w:space="0" w:color="000000"/>
              <w:bottom w:val="single" w:sz="4" w:space="0" w:color="000000"/>
              <w:right w:val="single" w:sz="4" w:space="0" w:color="000000"/>
            </w:tcBorders>
            <w:vAlign w:val="center"/>
          </w:tcPr>
          <w:p w14:paraId="34596424"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lang w:eastAsia="fr-FR"/>
              </w:rPr>
              <w:t>[3+</w:t>
            </w:r>
            <w:r w:rsidRPr="00815B82">
              <w:rPr>
                <w:rFonts w:ascii="Arial" w:hAnsi="Arial" w:hint="eastAsia"/>
                <w:sz w:val="16"/>
                <w:lang w:eastAsia="zh-CN"/>
              </w:rPr>
              <w:t>1</w:t>
            </w:r>
            <w:r w:rsidRPr="00815B82">
              <w:rPr>
                <w:rFonts w:ascii="Arial" w:hAnsi="Arial"/>
                <w:sz w:val="16"/>
                <w:lang w:eastAsia="fr-FR"/>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64639B88"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lang w:eastAsia="fr-FR"/>
              </w:rPr>
              <w:t>[8+3]</w:t>
            </w:r>
          </w:p>
        </w:tc>
        <w:tc>
          <w:tcPr>
            <w:tcW w:w="588" w:type="pct"/>
            <w:tcBorders>
              <w:top w:val="single" w:sz="4" w:space="0" w:color="000000"/>
              <w:left w:val="single" w:sz="4" w:space="0" w:color="000000"/>
              <w:bottom w:val="single" w:sz="4" w:space="0" w:color="000000"/>
              <w:right w:val="single" w:sz="4" w:space="0" w:color="000000"/>
            </w:tcBorders>
            <w:vAlign w:val="center"/>
          </w:tcPr>
          <w:p w14:paraId="5C52A42B" w14:textId="77777777" w:rsidR="00815B82" w:rsidRPr="00815B82" w:rsidRDefault="00815B82" w:rsidP="00367FDB">
            <w:pPr>
              <w:keepNext/>
              <w:keepLines/>
              <w:spacing w:before="100" w:beforeAutospacing="1" w:after="0"/>
              <w:jc w:val="center"/>
              <w:rPr>
                <w:rFonts w:ascii="Arial" w:hAnsi="Arial"/>
                <w:sz w:val="16"/>
                <w:lang w:eastAsia="fr-FR"/>
              </w:rPr>
            </w:pPr>
            <w:r w:rsidRPr="00815B82">
              <w:rPr>
                <w:rFonts w:ascii="Arial" w:hAnsi="Arial"/>
                <w:sz w:val="16"/>
                <w:lang w:eastAsia="fr-FR"/>
              </w:rPr>
              <w:t>[3+2</w:t>
            </w:r>
            <w:r w:rsidRPr="00815B82">
              <w:rPr>
                <w:rFonts w:ascii="Arial" w:hAnsi="Arial" w:hint="eastAsia"/>
                <w:sz w:val="16"/>
                <w:lang w:eastAsia="zh-CN"/>
              </w:rPr>
              <w:t>.5</w:t>
            </w:r>
            <w:r w:rsidRPr="00815B82">
              <w:rPr>
                <w:rFonts w:ascii="Arial" w:hAnsi="Arial"/>
                <w:sz w:val="16"/>
                <w:lang w:eastAsia="fr-FR"/>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6970F7CF" w14:textId="77777777" w:rsidR="00815B82" w:rsidRPr="00815B82" w:rsidRDefault="00815B82" w:rsidP="00367FDB">
            <w:pPr>
              <w:keepNext/>
              <w:keepLines/>
              <w:spacing w:before="100" w:beforeAutospacing="1" w:after="0"/>
              <w:jc w:val="center"/>
              <w:rPr>
                <w:rFonts w:ascii="Arial" w:hAnsi="Arial"/>
                <w:sz w:val="16"/>
                <w:lang w:eastAsia="fr-FR"/>
              </w:rPr>
            </w:pPr>
            <w:r w:rsidRPr="00815B82">
              <w:rPr>
                <w:rFonts w:ascii="Arial" w:hAnsi="Arial"/>
                <w:sz w:val="16"/>
                <w:lang w:eastAsia="fr-FR"/>
              </w:rPr>
              <w:t>[1.0+</w:t>
            </w:r>
            <w:r w:rsidRPr="00815B82">
              <w:rPr>
                <w:rFonts w:ascii="Arial" w:hAnsi="Arial" w:hint="eastAsia"/>
                <w:sz w:val="16"/>
                <w:lang w:eastAsia="zh-CN"/>
              </w:rPr>
              <w:t>3</w:t>
            </w:r>
            <w:r w:rsidRPr="00815B82">
              <w:rPr>
                <w:rFonts w:ascii="Arial" w:hAnsi="Arial"/>
                <w:sz w:val="16"/>
                <w:lang w:eastAsia="fr-FR"/>
              </w:rPr>
              <w:t>]</w:t>
            </w:r>
          </w:p>
        </w:tc>
      </w:tr>
      <w:tr w:rsidR="00815B82" w:rsidRPr="00815B82" w14:paraId="22357A9E" w14:textId="77777777" w:rsidTr="00367FDB">
        <w:trPr>
          <w:jc w:val="center"/>
        </w:trPr>
        <w:tc>
          <w:tcPr>
            <w:tcW w:w="691" w:type="pct"/>
            <w:tcBorders>
              <w:left w:val="single" w:sz="4" w:space="0" w:color="auto"/>
              <w:right w:val="single" w:sz="4" w:space="0" w:color="auto"/>
            </w:tcBorders>
            <w:shd w:val="clear" w:color="auto" w:fill="auto"/>
            <w:vAlign w:val="center"/>
          </w:tcPr>
          <w:p w14:paraId="7ADC8CFC" w14:textId="77777777" w:rsidR="00815B82" w:rsidRPr="00815B82" w:rsidRDefault="00815B82" w:rsidP="00367FDB">
            <w:pPr>
              <w:keepNext/>
              <w:keepLines/>
              <w:spacing w:after="0"/>
              <w:jc w:val="center"/>
              <w:rPr>
                <w:rFonts w:ascii="Arial" w:hAnsi="Arial"/>
                <w:sz w:val="16"/>
              </w:rPr>
            </w:pPr>
          </w:p>
        </w:tc>
        <w:tc>
          <w:tcPr>
            <w:tcW w:w="564" w:type="pct"/>
            <w:tcBorders>
              <w:top w:val="single" w:sz="4" w:space="0" w:color="auto"/>
              <w:left w:val="single" w:sz="4" w:space="0" w:color="auto"/>
              <w:bottom w:val="single" w:sz="4" w:space="0" w:color="auto"/>
              <w:right w:val="single" w:sz="4" w:space="0" w:color="auto"/>
            </w:tcBorders>
            <w:vAlign w:val="center"/>
          </w:tcPr>
          <w:p w14:paraId="7A199ACD"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64 QAM</w:t>
            </w:r>
          </w:p>
        </w:tc>
        <w:tc>
          <w:tcPr>
            <w:tcW w:w="379" w:type="pct"/>
            <w:tcBorders>
              <w:top w:val="single" w:sz="4" w:space="0" w:color="000000"/>
              <w:left w:val="single" w:sz="4" w:space="0" w:color="000000"/>
              <w:bottom w:val="single" w:sz="4" w:space="0" w:color="000000"/>
              <w:right w:val="single" w:sz="4" w:space="0" w:color="000000"/>
            </w:tcBorders>
            <w:vAlign w:val="center"/>
          </w:tcPr>
          <w:p w14:paraId="4354A308"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 4.5</w:t>
            </w:r>
          </w:p>
        </w:tc>
        <w:tc>
          <w:tcPr>
            <w:tcW w:w="359" w:type="pct"/>
            <w:tcBorders>
              <w:top w:val="single" w:sz="4" w:space="0" w:color="000000"/>
              <w:left w:val="single" w:sz="4" w:space="0" w:color="000000"/>
              <w:bottom w:val="single" w:sz="4" w:space="0" w:color="000000"/>
              <w:right w:val="single" w:sz="4" w:space="0" w:color="000000"/>
            </w:tcBorders>
            <w:vAlign w:val="center"/>
          </w:tcPr>
          <w:p w14:paraId="20FF4DCA" w14:textId="77777777" w:rsidR="00815B82" w:rsidRPr="00815B82" w:rsidRDefault="00815B82" w:rsidP="00367FDB">
            <w:pPr>
              <w:keepNext/>
              <w:keepLines/>
              <w:spacing w:before="100" w:beforeAutospacing="1" w:after="0"/>
              <w:jc w:val="center"/>
              <w:rPr>
                <w:rFonts w:ascii="Arial" w:hAnsi="Arial"/>
                <w:sz w:val="16"/>
              </w:rPr>
            </w:pPr>
          </w:p>
        </w:tc>
        <w:tc>
          <w:tcPr>
            <w:tcW w:w="630" w:type="pct"/>
            <w:tcBorders>
              <w:top w:val="single" w:sz="4" w:space="0" w:color="000000"/>
              <w:left w:val="single" w:sz="4" w:space="0" w:color="000000"/>
              <w:bottom w:val="single" w:sz="4" w:space="0" w:color="000000"/>
              <w:right w:val="single" w:sz="4" w:space="0" w:color="000000"/>
            </w:tcBorders>
            <w:vAlign w:val="center"/>
          </w:tcPr>
          <w:p w14:paraId="7D57F6BA"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 10</w:t>
            </w:r>
          </w:p>
        </w:tc>
        <w:tc>
          <w:tcPr>
            <w:tcW w:w="578" w:type="pct"/>
            <w:tcBorders>
              <w:top w:val="single" w:sz="4" w:space="0" w:color="000000"/>
              <w:left w:val="single" w:sz="4" w:space="0" w:color="000000"/>
              <w:bottom w:val="single" w:sz="4" w:space="0" w:color="000000"/>
              <w:right w:val="single" w:sz="4" w:space="0" w:color="000000"/>
            </w:tcBorders>
            <w:vAlign w:val="center"/>
          </w:tcPr>
          <w:p w14:paraId="32A12E30"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[3+</w:t>
            </w:r>
            <w:r w:rsidRPr="00815B82">
              <w:rPr>
                <w:rFonts w:ascii="Arial" w:hAnsi="Arial" w:hint="eastAsia"/>
                <w:sz w:val="16"/>
                <w:lang w:eastAsia="zh-CN"/>
              </w:rPr>
              <w:t>1</w:t>
            </w:r>
            <w:r w:rsidRPr="00815B82">
              <w:rPr>
                <w:rFonts w:ascii="Arial" w:hAnsi="Arial"/>
                <w:sz w:val="16"/>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6C75C193"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lang w:eastAsia="fr-FR"/>
              </w:rPr>
              <w:t>[8+3]</w:t>
            </w:r>
          </w:p>
        </w:tc>
        <w:tc>
          <w:tcPr>
            <w:tcW w:w="588" w:type="pct"/>
            <w:tcBorders>
              <w:top w:val="single" w:sz="4" w:space="0" w:color="000000"/>
              <w:left w:val="single" w:sz="4" w:space="0" w:color="000000"/>
              <w:bottom w:val="single" w:sz="4" w:space="0" w:color="000000"/>
              <w:right w:val="single" w:sz="4" w:space="0" w:color="000000"/>
            </w:tcBorders>
            <w:vAlign w:val="center"/>
          </w:tcPr>
          <w:p w14:paraId="7C9011F2"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[4.5+1</w:t>
            </w:r>
            <w:r w:rsidRPr="00815B82">
              <w:rPr>
                <w:rFonts w:ascii="Arial" w:hAnsi="Arial" w:hint="eastAsia"/>
                <w:sz w:val="16"/>
                <w:lang w:eastAsia="zh-CN"/>
              </w:rPr>
              <w:t>.5</w:t>
            </w:r>
            <w:r w:rsidRPr="00815B82">
              <w:rPr>
                <w:rFonts w:ascii="Arial" w:hAnsi="Arial"/>
                <w:sz w:val="16"/>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3E0D6055"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[2.5</w:t>
            </w:r>
            <w:r w:rsidRPr="00815B82">
              <w:rPr>
                <w:rFonts w:ascii="Arial" w:hAnsi="Arial" w:hint="eastAsia"/>
                <w:sz w:val="16"/>
                <w:lang w:eastAsia="zh-CN"/>
              </w:rPr>
              <w:t>+2</w:t>
            </w:r>
            <w:r w:rsidRPr="00815B82">
              <w:rPr>
                <w:rFonts w:ascii="Arial" w:hAnsi="Arial"/>
                <w:sz w:val="16"/>
              </w:rPr>
              <w:t>]</w:t>
            </w:r>
          </w:p>
        </w:tc>
      </w:tr>
      <w:tr w:rsidR="00815B82" w:rsidRPr="00815B82" w14:paraId="6AFF658C" w14:textId="77777777" w:rsidTr="00367FDB">
        <w:trPr>
          <w:jc w:val="center"/>
        </w:trPr>
        <w:tc>
          <w:tcPr>
            <w:tcW w:w="691" w:type="pct"/>
            <w:tcBorders>
              <w:left w:val="single" w:sz="4" w:space="0" w:color="auto"/>
              <w:bottom w:val="single" w:sz="4" w:space="0" w:color="auto"/>
              <w:right w:val="single" w:sz="4" w:space="0" w:color="auto"/>
            </w:tcBorders>
            <w:shd w:val="clear" w:color="auto" w:fill="auto"/>
            <w:vAlign w:val="center"/>
          </w:tcPr>
          <w:p w14:paraId="78ADBBCA" w14:textId="77777777" w:rsidR="00815B82" w:rsidRPr="00815B82" w:rsidRDefault="00815B82" w:rsidP="00367FDB">
            <w:pPr>
              <w:keepNext/>
              <w:keepLines/>
              <w:spacing w:after="0"/>
              <w:jc w:val="center"/>
              <w:rPr>
                <w:rFonts w:ascii="Arial" w:hAnsi="Arial"/>
                <w:sz w:val="16"/>
              </w:rPr>
            </w:pPr>
          </w:p>
        </w:tc>
        <w:tc>
          <w:tcPr>
            <w:tcW w:w="564" w:type="pct"/>
            <w:tcBorders>
              <w:top w:val="single" w:sz="4" w:space="0" w:color="auto"/>
              <w:left w:val="single" w:sz="4" w:space="0" w:color="auto"/>
              <w:bottom w:val="single" w:sz="4" w:space="0" w:color="auto"/>
              <w:right w:val="single" w:sz="4" w:space="0" w:color="auto"/>
            </w:tcBorders>
            <w:vAlign w:val="center"/>
          </w:tcPr>
          <w:p w14:paraId="3C0A1DA8"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256 QAM</w:t>
            </w:r>
          </w:p>
        </w:tc>
        <w:tc>
          <w:tcPr>
            <w:tcW w:w="379" w:type="pct"/>
            <w:tcBorders>
              <w:top w:val="single" w:sz="4" w:space="0" w:color="000000"/>
              <w:left w:val="single" w:sz="4" w:space="0" w:color="000000"/>
              <w:bottom w:val="single" w:sz="4" w:space="0" w:color="000000"/>
              <w:right w:val="single" w:sz="4" w:space="0" w:color="000000"/>
            </w:tcBorders>
            <w:vAlign w:val="center"/>
          </w:tcPr>
          <w:p w14:paraId="6B2097CF"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 6.5</w:t>
            </w:r>
          </w:p>
        </w:tc>
        <w:tc>
          <w:tcPr>
            <w:tcW w:w="359" w:type="pct"/>
            <w:tcBorders>
              <w:top w:val="single" w:sz="4" w:space="0" w:color="000000"/>
              <w:left w:val="single" w:sz="4" w:space="0" w:color="000000"/>
              <w:bottom w:val="single" w:sz="4" w:space="0" w:color="000000"/>
              <w:right w:val="single" w:sz="4" w:space="0" w:color="000000"/>
            </w:tcBorders>
            <w:vAlign w:val="center"/>
          </w:tcPr>
          <w:p w14:paraId="5C6CE1F9" w14:textId="77777777" w:rsidR="00815B82" w:rsidRPr="00815B82" w:rsidRDefault="00815B82" w:rsidP="00367FDB">
            <w:pPr>
              <w:keepNext/>
              <w:keepLines/>
              <w:spacing w:before="100" w:beforeAutospacing="1" w:after="0"/>
              <w:jc w:val="center"/>
              <w:rPr>
                <w:rFonts w:ascii="Arial" w:hAnsi="Arial"/>
                <w:sz w:val="16"/>
              </w:rPr>
            </w:pPr>
          </w:p>
        </w:tc>
        <w:tc>
          <w:tcPr>
            <w:tcW w:w="630" w:type="pct"/>
            <w:tcBorders>
              <w:top w:val="single" w:sz="4" w:space="0" w:color="000000"/>
              <w:left w:val="single" w:sz="4" w:space="0" w:color="000000"/>
              <w:bottom w:val="single" w:sz="4" w:space="0" w:color="000000"/>
              <w:right w:val="single" w:sz="4" w:space="0" w:color="000000"/>
            </w:tcBorders>
            <w:vAlign w:val="center"/>
          </w:tcPr>
          <w:p w14:paraId="5825FE5F"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 11</w:t>
            </w:r>
          </w:p>
        </w:tc>
        <w:tc>
          <w:tcPr>
            <w:tcW w:w="578" w:type="pct"/>
            <w:tcBorders>
              <w:top w:val="single" w:sz="4" w:space="0" w:color="000000"/>
              <w:left w:val="single" w:sz="4" w:space="0" w:color="000000"/>
              <w:bottom w:val="single" w:sz="4" w:space="0" w:color="000000"/>
              <w:right w:val="single" w:sz="4" w:space="0" w:color="000000"/>
            </w:tcBorders>
            <w:vAlign w:val="center"/>
          </w:tcPr>
          <w:p w14:paraId="449C7873"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[3+</w:t>
            </w:r>
            <w:r w:rsidRPr="00815B82">
              <w:rPr>
                <w:rFonts w:ascii="Arial" w:hAnsi="Arial" w:hint="eastAsia"/>
                <w:sz w:val="16"/>
                <w:lang w:eastAsia="zh-CN"/>
              </w:rPr>
              <w:t>1</w:t>
            </w:r>
            <w:r w:rsidRPr="00815B82">
              <w:rPr>
                <w:rFonts w:ascii="Arial" w:hAnsi="Arial"/>
                <w:sz w:val="16"/>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41C5A9DF"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[8+3]</w:t>
            </w:r>
          </w:p>
        </w:tc>
        <w:tc>
          <w:tcPr>
            <w:tcW w:w="588" w:type="pct"/>
            <w:tcBorders>
              <w:top w:val="single" w:sz="4" w:space="0" w:color="000000"/>
              <w:left w:val="single" w:sz="4" w:space="0" w:color="000000"/>
              <w:bottom w:val="single" w:sz="4" w:space="0" w:color="000000"/>
              <w:right w:val="single" w:sz="4" w:space="0" w:color="000000"/>
            </w:tcBorders>
            <w:vAlign w:val="center"/>
          </w:tcPr>
          <w:p w14:paraId="57129E89"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[5.5</w:t>
            </w:r>
            <w:r w:rsidRPr="00815B82">
              <w:rPr>
                <w:rFonts w:ascii="Arial" w:hAnsi="Arial" w:hint="eastAsia"/>
                <w:sz w:val="16"/>
                <w:lang w:eastAsia="zh-CN"/>
              </w:rPr>
              <w:t>+0.5</w:t>
            </w:r>
            <w:r w:rsidRPr="00815B82">
              <w:rPr>
                <w:rFonts w:ascii="Arial" w:hAnsi="Arial"/>
                <w:sz w:val="16"/>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0058D566"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[4.5]</w:t>
            </w:r>
          </w:p>
        </w:tc>
      </w:tr>
      <w:tr w:rsidR="00815B82" w:rsidRPr="00815B82" w14:paraId="266B1221" w14:textId="77777777" w:rsidTr="00367FDB">
        <w:trPr>
          <w:jc w:val="center"/>
        </w:trPr>
        <w:tc>
          <w:tcPr>
            <w:tcW w:w="691" w:type="pct"/>
            <w:tcBorders>
              <w:top w:val="single" w:sz="4" w:space="0" w:color="auto"/>
              <w:left w:val="single" w:sz="4" w:space="0" w:color="auto"/>
              <w:right w:val="single" w:sz="4" w:space="0" w:color="auto"/>
            </w:tcBorders>
            <w:shd w:val="clear" w:color="auto" w:fill="auto"/>
            <w:vAlign w:val="center"/>
          </w:tcPr>
          <w:p w14:paraId="62E78E3D" w14:textId="77777777" w:rsidR="00815B82" w:rsidRPr="00815B82" w:rsidRDefault="00815B82" w:rsidP="00367FDB">
            <w:pPr>
              <w:keepNext/>
              <w:keepLines/>
              <w:spacing w:after="0"/>
              <w:jc w:val="center"/>
              <w:rPr>
                <w:rFonts w:ascii="Arial" w:hAnsi="Arial"/>
                <w:sz w:val="16"/>
              </w:rPr>
            </w:pPr>
            <w:r w:rsidRPr="00815B82">
              <w:rPr>
                <w:rFonts w:ascii="Arial" w:hAnsi="Arial"/>
                <w:sz w:val="16"/>
              </w:rPr>
              <w:t>CP-OFDM</w:t>
            </w:r>
          </w:p>
        </w:tc>
        <w:tc>
          <w:tcPr>
            <w:tcW w:w="564" w:type="pct"/>
            <w:tcBorders>
              <w:top w:val="single" w:sz="4" w:space="0" w:color="auto"/>
              <w:left w:val="single" w:sz="4" w:space="0" w:color="auto"/>
              <w:bottom w:val="single" w:sz="4" w:space="0" w:color="auto"/>
              <w:right w:val="single" w:sz="4" w:space="0" w:color="auto"/>
            </w:tcBorders>
            <w:vAlign w:val="center"/>
          </w:tcPr>
          <w:p w14:paraId="6848B56A"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QPSK</w:t>
            </w:r>
          </w:p>
        </w:tc>
        <w:tc>
          <w:tcPr>
            <w:tcW w:w="379" w:type="pct"/>
            <w:tcBorders>
              <w:top w:val="single" w:sz="4" w:space="0" w:color="000000"/>
              <w:left w:val="single" w:sz="4" w:space="0" w:color="000000"/>
              <w:bottom w:val="single" w:sz="4" w:space="0" w:color="000000"/>
              <w:right w:val="single" w:sz="4" w:space="0" w:color="000000"/>
            </w:tcBorders>
            <w:vAlign w:val="center"/>
          </w:tcPr>
          <w:p w14:paraId="48649BFE" w14:textId="77777777" w:rsidR="00815B82" w:rsidRPr="00815B82" w:rsidRDefault="00815B82" w:rsidP="00367FDB">
            <w:pPr>
              <w:keepNext/>
              <w:keepLines/>
              <w:spacing w:before="100" w:beforeAutospacing="1" w:after="0"/>
              <w:jc w:val="center"/>
              <w:rPr>
                <w:rFonts w:ascii="Arial" w:hAnsi="Arial"/>
                <w:sz w:val="16"/>
                <w:lang w:eastAsia="zh-CN"/>
              </w:rPr>
            </w:pPr>
            <w:r w:rsidRPr="00815B82">
              <w:rPr>
                <w:rFonts w:ascii="Arial" w:hAnsi="Arial"/>
                <w:sz w:val="16"/>
              </w:rPr>
              <w:t>≤ 5.5</w:t>
            </w:r>
          </w:p>
        </w:tc>
        <w:tc>
          <w:tcPr>
            <w:tcW w:w="359" w:type="pct"/>
            <w:tcBorders>
              <w:top w:val="single" w:sz="4" w:space="0" w:color="000000"/>
              <w:left w:val="single" w:sz="4" w:space="0" w:color="000000"/>
              <w:bottom w:val="single" w:sz="4" w:space="0" w:color="000000"/>
              <w:right w:val="single" w:sz="4" w:space="0" w:color="000000"/>
            </w:tcBorders>
            <w:vAlign w:val="center"/>
          </w:tcPr>
          <w:p w14:paraId="56C13C1C" w14:textId="77777777" w:rsidR="00815B82" w:rsidRPr="00815B82" w:rsidRDefault="00815B82" w:rsidP="00367FDB">
            <w:pPr>
              <w:keepNext/>
              <w:keepLines/>
              <w:spacing w:before="100" w:beforeAutospacing="1" w:after="0"/>
              <w:jc w:val="center"/>
              <w:rPr>
                <w:rFonts w:ascii="Arial" w:hAnsi="Arial"/>
                <w:sz w:val="16"/>
                <w:lang w:eastAsia="zh-CN"/>
              </w:rPr>
            </w:pPr>
          </w:p>
        </w:tc>
        <w:tc>
          <w:tcPr>
            <w:tcW w:w="630" w:type="pct"/>
            <w:tcBorders>
              <w:top w:val="single" w:sz="4" w:space="0" w:color="000000"/>
              <w:left w:val="single" w:sz="4" w:space="0" w:color="000000"/>
              <w:bottom w:val="single" w:sz="4" w:space="0" w:color="000000"/>
              <w:right w:val="single" w:sz="4" w:space="0" w:color="000000"/>
            </w:tcBorders>
            <w:vAlign w:val="center"/>
          </w:tcPr>
          <w:p w14:paraId="4E2BDA09" w14:textId="77777777" w:rsidR="00815B82" w:rsidRPr="00815B82" w:rsidRDefault="00815B82" w:rsidP="00367FDB">
            <w:pPr>
              <w:keepNext/>
              <w:keepLines/>
              <w:spacing w:before="100" w:beforeAutospacing="1" w:after="0"/>
              <w:jc w:val="center"/>
              <w:rPr>
                <w:rFonts w:ascii="Arial" w:hAnsi="Arial"/>
                <w:sz w:val="16"/>
                <w:lang w:eastAsia="zh-CN"/>
              </w:rPr>
            </w:pPr>
            <w:r w:rsidRPr="00815B82">
              <w:rPr>
                <w:rFonts w:ascii="Arial" w:hAnsi="Arial"/>
                <w:sz w:val="16"/>
              </w:rPr>
              <w:t>≤ 9.5</w:t>
            </w:r>
          </w:p>
        </w:tc>
        <w:tc>
          <w:tcPr>
            <w:tcW w:w="578" w:type="pct"/>
            <w:tcBorders>
              <w:top w:val="single" w:sz="4" w:space="0" w:color="000000"/>
              <w:left w:val="single" w:sz="4" w:space="0" w:color="000000"/>
              <w:bottom w:val="single" w:sz="4" w:space="0" w:color="000000"/>
              <w:right w:val="single" w:sz="4" w:space="0" w:color="000000"/>
            </w:tcBorders>
            <w:vAlign w:val="center"/>
          </w:tcPr>
          <w:p w14:paraId="03585946"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lang w:eastAsia="zh-CN"/>
              </w:rPr>
              <w:t>[4.5+</w:t>
            </w:r>
            <w:r w:rsidRPr="00815B82">
              <w:rPr>
                <w:rFonts w:ascii="Arial" w:hAnsi="Arial" w:hint="eastAsia"/>
                <w:sz w:val="16"/>
                <w:lang w:eastAsia="zh-CN"/>
              </w:rPr>
              <w:t>1</w:t>
            </w:r>
            <w:r w:rsidRPr="00815B82">
              <w:rPr>
                <w:rFonts w:ascii="Arial" w:hAnsi="Arial"/>
                <w:sz w:val="16"/>
                <w:lang w:eastAsia="zh-CN"/>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6F658946"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lang w:eastAsia="fr-FR"/>
              </w:rPr>
              <w:t>[9.5+3]</w:t>
            </w:r>
          </w:p>
        </w:tc>
        <w:tc>
          <w:tcPr>
            <w:tcW w:w="588" w:type="pct"/>
            <w:tcBorders>
              <w:top w:val="single" w:sz="4" w:space="0" w:color="000000"/>
              <w:left w:val="single" w:sz="4" w:space="0" w:color="000000"/>
              <w:bottom w:val="single" w:sz="4" w:space="0" w:color="000000"/>
              <w:right w:val="single" w:sz="4" w:space="0" w:color="000000"/>
            </w:tcBorders>
            <w:vAlign w:val="center"/>
          </w:tcPr>
          <w:p w14:paraId="25504123" w14:textId="77777777" w:rsidR="00815B82" w:rsidRPr="00815B82" w:rsidRDefault="00815B82" w:rsidP="00367FDB">
            <w:pPr>
              <w:keepNext/>
              <w:keepLines/>
              <w:spacing w:before="100" w:beforeAutospacing="1" w:after="0"/>
              <w:jc w:val="center"/>
              <w:rPr>
                <w:rFonts w:ascii="Arial" w:hAnsi="Arial"/>
                <w:sz w:val="16"/>
                <w:lang w:eastAsia="fr-FR"/>
              </w:rPr>
            </w:pPr>
            <w:r w:rsidRPr="00815B82">
              <w:rPr>
                <w:rFonts w:ascii="Arial" w:hAnsi="Arial"/>
                <w:sz w:val="16"/>
                <w:lang w:eastAsia="fr-FR"/>
              </w:rPr>
              <w:t>[5+</w:t>
            </w:r>
            <w:r w:rsidRPr="00815B82">
              <w:rPr>
                <w:rFonts w:ascii="Arial" w:hAnsi="Arial" w:hint="eastAsia"/>
                <w:sz w:val="16"/>
                <w:lang w:eastAsia="zh-CN"/>
              </w:rPr>
              <w:t>2</w:t>
            </w:r>
            <w:r w:rsidRPr="00815B82">
              <w:rPr>
                <w:rFonts w:ascii="Arial" w:hAnsi="Arial"/>
                <w:sz w:val="16"/>
                <w:lang w:eastAsia="fr-FR"/>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12DF9530" w14:textId="77777777" w:rsidR="00815B82" w:rsidRPr="00815B82" w:rsidRDefault="00815B82" w:rsidP="00367FDB">
            <w:pPr>
              <w:keepNext/>
              <w:keepLines/>
              <w:spacing w:before="100" w:beforeAutospacing="1" w:after="0"/>
              <w:jc w:val="center"/>
              <w:rPr>
                <w:rFonts w:ascii="Arial" w:hAnsi="Arial"/>
                <w:sz w:val="16"/>
                <w:lang w:eastAsia="fr-FR"/>
              </w:rPr>
            </w:pPr>
            <w:r w:rsidRPr="00815B82">
              <w:rPr>
                <w:rFonts w:ascii="Arial" w:hAnsi="Arial"/>
                <w:sz w:val="16"/>
                <w:lang w:eastAsia="fr-FR"/>
              </w:rPr>
              <w:t>[1.5+</w:t>
            </w:r>
            <w:r w:rsidRPr="00815B82">
              <w:rPr>
                <w:rFonts w:ascii="Arial" w:hAnsi="Arial" w:hint="eastAsia"/>
                <w:sz w:val="16"/>
                <w:lang w:eastAsia="zh-CN"/>
              </w:rPr>
              <w:t>3</w:t>
            </w:r>
            <w:r w:rsidRPr="00815B82">
              <w:rPr>
                <w:rFonts w:ascii="Arial" w:hAnsi="Arial"/>
                <w:sz w:val="16"/>
                <w:lang w:eastAsia="fr-FR"/>
              </w:rPr>
              <w:t>]</w:t>
            </w:r>
          </w:p>
        </w:tc>
      </w:tr>
      <w:tr w:rsidR="00815B82" w:rsidRPr="00815B82" w14:paraId="73C781D0" w14:textId="77777777" w:rsidTr="00367FDB">
        <w:trPr>
          <w:jc w:val="center"/>
        </w:trPr>
        <w:tc>
          <w:tcPr>
            <w:tcW w:w="691" w:type="pct"/>
            <w:tcBorders>
              <w:left w:val="single" w:sz="4" w:space="0" w:color="auto"/>
              <w:right w:val="single" w:sz="4" w:space="0" w:color="auto"/>
            </w:tcBorders>
            <w:shd w:val="clear" w:color="auto" w:fill="auto"/>
            <w:vAlign w:val="center"/>
          </w:tcPr>
          <w:p w14:paraId="74A33E99" w14:textId="77777777" w:rsidR="00815B82" w:rsidRPr="00815B82" w:rsidRDefault="00815B82" w:rsidP="00367FDB">
            <w:pPr>
              <w:keepNext/>
              <w:keepLines/>
              <w:spacing w:after="0"/>
              <w:jc w:val="center"/>
              <w:rPr>
                <w:rFonts w:ascii="Arial" w:hAnsi="Arial"/>
                <w:sz w:val="16"/>
              </w:rPr>
            </w:pPr>
          </w:p>
        </w:tc>
        <w:tc>
          <w:tcPr>
            <w:tcW w:w="564" w:type="pct"/>
            <w:tcBorders>
              <w:top w:val="single" w:sz="4" w:space="0" w:color="auto"/>
              <w:left w:val="single" w:sz="4" w:space="0" w:color="auto"/>
              <w:bottom w:val="single" w:sz="4" w:space="0" w:color="auto"/>
              <w:right w:val="single" w:sz="4" w:space="0" w:color="auto"/>
            </w:tcBorders>
            <w:vAlign w:val="center"/>
          </w:tcPr>
          <w:p w14:paraId="35A55FC8"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16 QAM</w:t>
            </w:r>
          </w:p>
        </w:tc>
        <w:tc>
          <w:tcPr>
            <w:tcW w:w="379" w:type="pct"/>
            <w:tcBorders>
              <w:top w:val="single" w:sz="4" w:space="0" w:color="000000"/>
              <w:left w:val="single" w:sz="4" w:space="0" w:color="000000"/>
              <w:bottom w:val="single" w:sz="4" w:space="0" w:color="000000"/>
              <w:right w:val="single" w:sz="4" w:space="0" w:color="000000"/>
            </w:tcBorders>
            <w:vAlign w:val="center"/>
          </w:tcPr>
          <w:p w14:paraId="24583A39" w14:textId="77777777" w:rsidR="00815B82" w:rsidRPr="00815B82" w:rsidRDefault="00815B82" w:rsidP="00367FDB">
            <w:pPr>
              <w:keepNext/>
              <w:keepLines/>
              <w:spacing w:before="100" w:beforeAutospacing="1" w:after="0"/>
              <w:jc w:val="center"/>
              <w:rPr>
                <w:rFonts w:ascii="Arial" w:hAnsi="Arial"/>
                <w:sz w:val="16"/>
                <w:lang w:eastAsia="zh-CN"/>
              </w:rPr>
            </w:pPr>
            <w:r w:rsidRPr="00815B82">
              <w:rPr>
                <w:rFonts w:ascii="Arial" w:hAnsi="Arial"/>
                <w:sz w:val="16"/>
              </w:rPr>
              <w:t>≤ 5.5</w:t>
            </w:r>
          </w:p>
        </w:tc>
        <w:tc>
          <w:tcPr>
            <w:tcW w:w="359" w:type="pct"/>
            <w:tcBorders>
              <w:top w:val="single" w:sz="4" w:space="0" w:color="000000"/>
              <w:left w:val="single" w:sz="4" w:space="0" w:color="000000"/>
              <w:bottom w:val="single" w:sz="4" w:space="0" w:color="000000"/>
              <w:right w:val="single" w:sz="4" w:space="0" w:color="000000"/>
            </w:tcBorders>
            <w:vAlign w:val="center"/>
          </w:tcPr>
          <w:p w14:paraId="67BE69E2" w14:textId="77777777" w:rsidR="00815B82" w:rsidRPr="00815B82" w:rsidRDefault="00815B82" w:rsidP="00367FDB">
            <w:pPr>
              <w:keepNext/>
              <w:keepLines/>
              <w:spacing w:before="100" w:beforeAutospacing="1" w:after="0"/>
              <w:jc w:val="center"/>
              <w:rPr>
                <w:rFonts w:ascii="Arial" w:hAnsi="Arial"/>
                <w:sz w:val="16"/>
                <w:lang w:eastAsia="zh-CN"/>
              </w:rPr>
            </w:pPr>
          </w:p>
        </w:tc>
        <w:tc>
          <w:tcPr>
            <w:tcW w:w="630" w:type="pct"/>
            <w:tcBorders>
              <w:top w:val="single" w:sz="4" w:space="0" w:color="000000"/>
              <w:left w:val="single" w:sz="4" w:space="0" w:color="000000"/>
              <w:bottom w:val="single" w:sz="4" w:space="0" w:color="000000"/>
              <w:right w:val="single" w:sz="4" w:space="0" w:color="000000"/>
            </w:tcBorders>
            <w:vAlign w:val="center"/>
          </w:tcPr>
          <w:p w14:paraId="0EF0E064" w14:textId="77777777" w:rsidR="00815B82" w:rsidRPr="00815B82" w:rsidRDefault="00815B82" w:rsidP="00367FDB">
            <w:pPr>
              <w:keepNext/>
              <w:keepLines/>
              <w:spacing w:before="100" w:beforeAutospacing="1" w:after="0"/>
              <w:jc w:val="center"/>
              <w:rPr>
                <w:rFonts w:ascii="Arial" w:hAnsi="Arial"/>
                <w:sz w:val="16"/>
                <w:lang w:eastAsia="zh-CN"/>
              </w:rPr>
            </w:pPr>
            <w:r w:rsidRPr="00815B82">
              <w:rPr>
                <w:rFonts w:ascii="Arial" w:hAnsi="Arial"/>
                <w:sz w:val="16"/>
              </w:rPr>
              <w:t>≤ 10</w:t>
            </w:r>
          </w:p>
        </w:tc>
        <w:tc>
          <w:tcPr>
            <w:tcW w:w="578" w:type="pct"/>
            <w:tcBorders>
              <w:top w:val="single" w:sz="4" w:space="0" w:color="000000"/>
              <w:left w:val="single" w:sz="4" w:space="0" w:color="000000"/>
              <w:bottom w:val="single" w:sz="4" w:space="0" w:color="000000"/>
              <w:right w:val="single" w:sz="4" w:space="0" w:color="000000"/>
            </w:tcBorders>
            <w:vAlign w:val="center"/>
          </w:tcPr>
          <w:p w14:paraId="49DD1546"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lang w:eastAsia="zh-CN"/>
              </w:rPr>
              <w:t>[4.5+</w:t>
            </w:r>
            <w:r w:rsidRPr="00815B82">
              <w:rPr>
                <w:rFonts w:ascii="Arial" w:hAnsi="Arial" w:hint="eastAsia"/>
                <w:sz w:val="16"/>
                <w:lang w:eastAsia="zh-CN"/>
              </w:rPr>
              <w:t>1</w:t>
            </w:r>
            <w:r w:rsidRPr="00815B82">
              <w:rPr>
                <w:rFonts w:ascii="Arial" w:hAnsi="Arial"/>
                <w:sz w:val="16"/>
                <w:lang w:eastAsia="zh-CN"/>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4185FA11"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lang w:eastAsia="fr-FR"/>
              </w:rPr>
              <w:t>[9.5+3]</w:t>
            </w:r>
          </w:p>
        </w:tc>
        <w:tc>
          <w:tcPr>
            <w:tcW w:w="588" w:type="pct"/>
            <w:tcBorders>
              <w:top w:val="single" w:sz="4" w:space="0" w:color="000000"/>
              <w:left w:val="single" w:sz="4" w:space="0" w:color="000000"/>
              <w:bottom w:val="single" w:sz="4" w:space="0" w:color="000000"/>
              <w:right w:val="single" w:sz="4" w:space="0" w:color="000000"/>
            </w:tcBorders>
            <w:vAlign w:val="center"/>
          </w:tcPr>
          <w:p w14:paraId="4BD73DA2" w14:textId="77777777" w:rsidR="00815B82" w:rsidRPr="00815B82" w:rsidRDefault="00815B82" w:rsidP="00367FDB">
            <w:pPr>
              <w:keepNext/>
              <w:keepLines/>
              <w:spacing w:before="100" w:beforeAutospacing="1" w:after="0"/>
              <w:jc w:val="center"/>
              <w:rPr>
                <w:rFonts w:ascii="Arial" w:hAnsi="Arial"/>
                <w:sz w:val="16"/>
                <w:lang w:eastAsia="fr-FR"/>
              </w:rPr>
            </w:pPr>
            <w:r w:rsidRPr="00815B82">
              <w:rPr>
                <w:rFonts w:ascii="Arial" w:hAnsi="Arial"/>
                <w:sz w:val="16"/>
                <w:lang w:eastAsia="fr-FR"/>
              </w:rPr>
              <w:t>[5+</w:t>
            </w:r>
            <w:r w:rsidRPr="00815B82">
              <w:rPr>
                <w:rFonts w:ascii="Arial" w:hAnsi="Arial" w:hint="eastAsia"/>
                <w:sz w:val="16"/>
                <w:lang w:eastAsia="zh-CN"/>
              </w:rPr>
              <w:t>2</w:t>
            </w:r>
            <w:r w:rsidRPr="00815B82">
              <w:rPr>
                <w:rFonts w:ascii="Arial" w:hAnsi="Arial"/>
                <w:sz w:val="16"/>
                <w:lang w:eastAsia="fr-FR"/>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1B64596E" w14:textId="77777777" w:rsidR="00815B82" w:rsidRPr="00815B82" w:rsidRDefault="00815B82" w:rsidP="00367FDB">
            <w:pPr>
              <w:keepNext/>
              <w:keepLines/>
              <w:spacing w:before="100" w:beforeAutospacing="1" w:after="0"/>
              <w:jc w:val="center"/>
              <w:rPr>
                <w:rFonts w:ascii="Arial" w:hAnsi="Arial"/>
                <w:sz w:val="16"/>
                <w:lang w:eastAsia="fr-FR"/>
              </w:rPr>
            </w:pPr>
            <w:r w:rsidRPr="00815B82">
              <w:rPr>
                <w:rFonts w:ascii="Arial" w:hAnsi="Arial"/>
                <w:sz w:val="16"/>
                <w:lang w:eastAsia="fr-FR"/>
              </w:rPr>
              <w:t>[2.0+</w:t>
            </w:r>
            <w:r w:rsidRPr="00815B82">
              <w:rPr>
                <w:rFonts w:ascii="Arial" w:hAnsi="Arial" w:hint="eastAsia"/>
                <w:sz w:val="16"/>
                <w:lang w:eastAsia="zh-CN"/>
              </w:rPr>
              <w:t>3</w:t>
            </w:r>
            <w:r w:rsidRPr="00815B82">
              <w:rPr>
                <w:rFonts w:ascii="Arial" w:hAnsi="Arial"/>
                <w:sz w:val="16"/>
                <w:lang w:eastAsia="fr-FR"/>
              </w:rPr>
              <w:t>]</w:t>
            </w:r>
          </w:p>
        </w:tc>
      </w:tr>
      <w:tr w:rsidR="00815B82" w:rsidRPr="00815B82" w14:paraId="69966A92" w14:textId="77777777" w:rsidTr="00367FDB">
        <w:trPr>
          <w:trHeight w:val="70"/>
          <w:jc w:val="center"/>
        </w:trPr>
        <w:tc>
          <w:tcPr>
            <w:tcW w:w="691" w:type="pct"/>
            <w:tcBorders>
              <w:left w:val="single" w:sz="4" w:space="0" w:color="auto"/>
              <w:right w:val="single" w:sz="4" w:space="0" w:color="auto"/>
            </w:tcBorders>
            <w:shd w:val="clear" w:color="auto" w:fill="auto"/>
            <w:vAlign w:val="center"/>
          </w:tcPr>
          <w:p w14:paraId="47CBF2E3" w14:textId="77777777" w:rsidR="00815B82" w:rsidRPr="00815B82" w:rsidRDefault="00815B82" w:rsidP="00367FDB">
            <w:pPr>
              <w:keepNext/>
              <w:keepLines/>
              <w:spacing w:after="0"/>
              <w:jc w:val="center"/>
              <w:rPr>
                <w:rFonts w:ascii="Arial" w:hAnsi="Arial"/>
                <w:sz w:val="16"/>
              </w:rPr>
            </w:pPr>
          </w:p>
        </w:tc>
        <w:tc>
          <w:tcPr>
            <w:tcW w:w="564" w:type="pct"/>
            <w:tcBorders>
              <w:top w:val="single" w:sz="4" w:space="0" w:color="auto"/>
              <w:left w:val="single" w:sz="4" w:space="0" w:color="auto"/>
              <w:bottom w:val="single" w:sz="4" w:space="0" w:color="auto"/>
              <w:right w:val="single" w:sz="4" w:space="0" w:color="auto"/>
            </w:tcBorders>
            <w:vAlign w:val="center"/>
          </w:tcPr>
          <w:p w14:paraId="7631BEB6"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64 QAM</w:t>
            </w:r>
          </w:p>
        </w:tc>
        <w:tc>
          <w:tcPr>
            <w:tcW w:w="379" w:type="pct"/>
            <w:tcBorders>
              <w:top w:val="single" w:sz="4" w:space="0" w:color="000000"/>
              <w:left w:val="single" w:sz="4" w:space="0" w:color="000000"/>
              <w:bottom w:val="single" w:sz="4" w:space="0" w:color="000000"/>
              <w:right w:val="single" w:sz="4" w:space="0" w:color="000000"/>
            </w:tcBorders>
            <w:vAlign w:val="center"/>
          </w:tcPr>
          <w:p w14:paraId="6D6E3A8F" w14:textId="77777777" w:rsidR="00815B82" w:rsidRPr="00815B82" w:rsidRDefault="00815B82" w:rsidP="00367FDB">
            <w:pPr>
              <w:keepNext/>
              <w:keepLines/>
              <w:spacing w:before="100" w:beforeAutospacing="1" w:after="0"/>
              <w:jc w:val="center"/>
              <w:rPr>
                <w:rFonts w:ascii="Arial" w:hAnsi="Arial"/>
                <w:sz w:val="16"/>
                <w:lang w:eastAsia="zh-CN"/>
              </w:rPr>
            </w:pPr>
            <w:r w:rsidRPr="00815B82">
              <w:rPr>
                <w:rFonts w:ascii="Arial" w:hAnsi="Arial"/>
                <w:sz w:val="16"/>
              </w:rPr>
              <w:t>≤ 6</w:t>
            </w:r>
          </w:p>
        </w:tc>
        <w:tc>
          <w:tcPr>
            <w:tcW w:w="359" w:type="pct"/>
            <w:tcBorders>
              <w:top w:val="single" w:sz="4" w:space="0" w:color="000000"/>
              <w:left w:val="single" w:sz="4" w:space="0" w:color="000000"/>
              <w:bottom w:val="single" w:sz="4" w:space="0" w:color="000000"/>
              <w:right w:val="single" w:sz="4" w:space="0" w:color="000000"/>
            </w:tcBorders>
            <w:vAlign w:val="center"/>
          </w:tcPr>
          <w:p w14:paraId="38C97643" w14:textId="77777777" w:rsidR="00815B82" w:rsidRPr="00815B82" w:rsidRDefault="00815B82" w:rsidP="00367FDB">
            <w:pPr>
              <w:keepNext/>
              <w:keepLines/>
              <w:spacing w:before="100" w:beforeAutospacing="1" w:after="0"/>
              <w:jc w:val="center"/>
              <w:rPr>
                <w:rFonts w:ascii="Arial" w:hAnsi="Arial"/>
                <w:sz w:val="16"/>
                <w:lang w:eastAsia="zh-CN"/>
              </w:rPr>
            </w:pPr>
          </w:p>
        </w:tc>
        <w:tc>
          <w:tcPr>
            <w:tcW w:w="630" w:type="pct"/>
            <w:tcBorders>
              <w:top w:val="single" w:sz="4" w:space="0" w:color="000000"/>
              <w:left w:val="single" w:sz="4" w:space="0" w:color="000000"/>
              <w:bottom w:val="single" w:sz="4" w:space="0" w:color="000000"/>
              <w:right w:val="single" w:sz="4" w:space="0" w:color="000000"/>
            </w:tcBorders>
            <w:vAlign w:val="center"/>
          </w:tcPr>
          <w:p w14:paraId="23CABAFD" w14:textId="77777777" w:rsidR="00815B82" w:rsidRPr="00815B82" w:rsidRDefault="00815B82" w:rsidP="00367FDB">
            <w:pPr>
              <w:keepNext/>
              <w:keepLines/>
              <w:spacing w:before="100" w:beforeAutospacing="1" w:after="0"/>
              <w:jc w:val="center"/>
              <w:rPr>
                <w:rFonts w:ascii="Arial" w:hAnsi="Arial"/>
                <w:sz w:val="16"/>
                <w:lang w:eastAsia="zh-CN"/>
              </w:rPr>
            </w:pPr>
            <w:r w:rsidRPr="00815B82">
              <w:rPr>
                <w:rFonts w:ascii="Arial" w:hAnsi="Arial"/>
                <w:sz w:val="16"/>
              </w:rPr>
              <w:t>≤ 11.5</w:t>
            </w:r>
          </w:p>
        </w:tc>
        <w:tc>
          <w:tcPr>
            <w:tcW w:w="578" w:type="pct"/>
            <w:tcBorders>
              <w:top w:val="single" w:sz="4" w:space="0" w:color="000000"/>
              <w:left w:val="single" w:sz="4" w:space="0" w:color="000000"/>
              <w:bottom w:val="single" w:sz="4" w:space="0" w:color="000000"/>
              <w:right w:val="single" w:sz="4" w:space="0" w:color="000000"/>
            </w:tcBorders>
            <w:vAlign w:val="center"/>
          </w:tcPr>
          <w:p w14:paraId="33743CCD"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lang w:eastAsia="zh-CN"/>
              </w:rPr>
              <w:t>[4.5+</w:t>
            </w:r>
            <w:r w:rsidRPr="00815B82">
              <w:rPr>
                <w:rFonts w:ascii="Arial" w:hAnsi="Arial" w:hint="eastAsia"/>
                <w:sz w:val="16"/>
                <w:lang w:eastAsia="zh-CN"/>
              </w:rPr>
              <w:t>1</w:t>
            </w:r>
            <w:r w:rsidRPr="00815B82">
              <w:rPr>
                <w:rFonts w:ascii="Arial" w:hAnsi="Arial"/>
                <w:sz w:val="16"/>
                <w:lang w:eastAsia="zh-CN"/>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0D4D437E"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lang w:eastAsia="fr-FR"/>
              </w:rPr>
              <w:t>[9.5+</w:t>
            </w:r>
            <w:r w:rsidRPr="00815B82">
              <w:rPr>
                <w:rFonts w:ascii="Arial" w:hAnsi="Arial" w:hint="eastAsia"/>
                <w:sz w:val="16"/>
                <w:lang w:eastAsia="zh-CN"/>
              </w:rPr>
              <w:t>3</w:t>
            </w:r>
            <w:r w:rsidRPr="00815B82">
              <w:rPr>
                <w:rFonts w:ascii="Arial" w:hAnsi="Arial"/>
                <w:sz w:val="16"/>
                <w:lang w:eastAsia="fr-FR"/>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6822E308"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[5.5+</w:t>
            </w:r>
            <w:r w:rsidRPr="00815B82">
              <w:rPr>
                <w:rFonts w:ascii="Arial" w:hAnsi="Arial" w:hint="eastAsia"/>
                <w:sz w:val="16"/>
                <w:lang w:eastAsia="zh-CN"/>
              </w:rPr>
              <w:t>1.5</w:t>
            </w:r>
            <w:r w:rsidRPr="00815B82">
              <w:rPr>
                <w:rFonts w:ascii="Arial" w:hAnsi="Arial"/>
                <w:sz w:val="16"/>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1D6C94D5"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[3.5+</w:t>
            </w:r>
            <w:r w:rsidRPr="00815B82">
              <w:rPr>
                <w:rFonts w:ascii="Arial" w:hAnsi="Arial" w:hint="eastAsia"/>
                <w:sz w:val="16"/>
                <w:lang w:eastAsia="zh-CN"/>
              </w:rPr>
              <w:t>1</w:t>
            </w:r>
            <w:r w:rsidRPr="00815B82">
              <w:rPr>
                <w:rFonts w:ascii="Arial" w:hAnsi="Arial"/>
                <w:sz w:val="16"/>
              </w:rPr>
              <w:t>.5]</w:t>
            </w:r>
          </w:p>
        </w:tc>
      </w:tr>
      <w:tr w:rsidR="00815B82" w:rsidRPr="00815B82" w14:paraId="07436D55" w14:textId="77777777" w:rsidTr="00367FDB">
        <w:trPr>
          <w:jc w:val="center"/>
        </w:trPr>
        <w:tc>
          <w:tcPr>
            <w:tcW w:w="691" w:type="pct"/>
            <w:tcBorders>
              <w:left w:val="single" w:sz="4" w:space="0" w:color="auto"/>
              <w:bottom w:val="single" w:sz="4" w:space="0" w:color="auto"/>
              <w:right w:val="single" w:sz="4" w:space="0" w:color="auto"/>
            </w:tcBorders>
            <w:shd w:val="clear" w:color="auto" w:fill="auto"/>
            <w:vAlign w:val="center"/>
          </w:tcPr>
          <w:p w14:paraId="4A834FE9" w14:textId="77777777" w:rsidR="00815B82" w:rsidRPr="00815B82" w:rsidRDefault="00815B82" w:rsidP="00367FDB">
            <w:pPr>
              <w:keepNext/>
              <w:keepLines/>
              <w:spacing w:after="0"/>
              <w:jc w:val="center"/>
              <w:rPr>
                <w:rFonts w:ascii="Arial" w:hAnsi="Arial"/>
                <w:sz w:val="16"/>
              </w:rPr>
            </w:pPr>
          </w:p>
        </w:tc>
        <w:tc>
          <w:tcPr>
            <w:tcW w:w="564" w:type="pct"/>
            <w:tcBorders>
              <w:top w:val="single" w:sz="4" w:space="0" w:color="auto"/>
              <w:left w:val="single" w:sz="4" w:space="0" w:color="auto"/>
              <w:bottom w:val="single" w:sz="4" w:space="0" w:color="auto"/>
              <w:right w:val="single" w:sz="4" w:space="0" w:color="auto"/>
            </w:tcBorders>
            <w:vAlign w:val="center"/>
          </w:tcPr>
          <w:p w14:paraId="2A9D7490"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256 QAM</w:t>
            </w:r>
          </w:p>
        </w:tc>
        <w:tc>
          <w:tcPr>
            <w:tcW w:w="379" w:type="pct"/>
            <w:tcBorders>
              <w:top w:val="single" w:sz="4" w:space="0" w:color="000000"/>
              <w:left w:val="single" w:sz="4" w:space="0" w:color="000000"/>
              <w:bottom w:val="single" w:sz="4" w:space="0" w:color="000000"/>
              <w:right w:val="single" w:sz="4" w:space="0" w:color="000000"/>
            </w:tcBorders>
            <w:vAlign w:val="center"/>
          </w:tcPr>
          <w:p w14:paraId="758D86C2" w14:textId="77777777" w:rsidR="00815B82" w:rsidRPr="00815B82" w:rsidRDefault="00815B82" w:rsidP="00367FDB">
            <w:pPr>
              <w:keepNext/>
              <w:keepLines/>
              <w:spacing w:before="100" w:beforeAutospacing="1" w:after="0"/>
              <w:jc w:val="center"/>
              <w:rPr>
                <w:rFonts w:ascii="Arial" w:hAnsi="Arial"/>
                <w:sz w:val="16"/>
                <w:lang w:eastAsia="zh-CN"/>
              </w:rPr>
            </w:pPr>
            <w:r w:rsidRPr="00815B82">
              <w:rPr>
                <w:rFonts w:ascii="Arial" w:hAnsi="Arial"/>
                <w:sz w:val="16"/>
              </w:rPr>
              <w:t>≤ 9</w:t>
            </w:r>
          </w:p>
        </w:tc>
        <w:tc>
          <w:tcPr>
            <w:tcW w:w="359" w:type="pct"/>
            <w:tcBorders>
              <w:top w:val="single" w:sz="4" w:space="0" w:color="000000"/>
              <w:left w:val="single" w:sz="4" w:space="0" w:color="000000"/>
              <w:bottom w:val="single" w:sz="4" w:space="0" w:color="000000"/>
              <w:right w:val="single" w:sz="4" w:space="0" w:color="000000"/>
            </w:tcBorders>
            <w:vAlign w:val="center"/>
          </w:tcPr>
          <w:p w14:paraId="5177C77F" w14:textId="77777777" w:rsidR="00815B82" w:rsidRPr="00815B82" w:rsidRDefault="00815B82" w:rsidP="00367FDB">
            <w:pPr>
              <w:keepNext/>
              <w:keepLines/>
              <w:spacing w:before="100" w:beforeAutospacing="1" w:after="0"/>
              <w:jc w:val="center"/>
              <w:rPr>
                <w:rFonts w:ascii="Arial" w:hAnsi="Arial"/>
                <w:sz w:val="16"/>
                <w:lang w:eastAsia="zh-CN"/>
              </w:rPr>
            </w:pPr>
          </w:p>
        </w:tc>
        <w:tc>
          <w:tcPr>
            <w:tcW w:w="630" w:type="pct"/>
            <w:tcBorders>
              <w:top w:val="single" w:sz="4" w:space="0" w:color="000000"/>
              <w:left w:val="single" w:sz="4" w:space="0" w:color="000000"/>
              <w:bottom w:val="single" w:sz="4" w:space="0" w:color="000000"/>
              <w:right w:val="single" w:sz="4" w:space="0" w:color="000000"/>
            </w:tcBorders>
            <w:vAlign w:val="center"/>
          </w:tcPr>
          <w:p w14:paraId="7B2D3943" w14:textId="77777777" w:rsidR="00815B82" w:rsidRPr="00815B82" w:rsidRDefault="00815B82" w:rsidP="00367FDB">
            <w:pPr>
              <w:keepNext/>
              <w:keepLines/>
              <w:spacing w:before="100" w:beforeAutospacing="1" w:after="0"/>
              <w:jc w:val="center"/>
              <w:rPr>
                <w:rFonts w:ascii="Arial" w:hAnsi="Arial"/>
                <w:sz w:val="16"/>
                <w:lang w:eastAsia="zh-CN"/>
              </w:rPr>
            </w:pPr>
            <w:r w:rsidRPr="00815B82">
              <w:rPr>
                <w:rFonts w:ascii="Arial" w:hAnsi="Arial"/>
                <w:sz w:val="16"/>
              </w:rPr>
              <w:t>≤ 11.5</w:t>
            </w:r>
          </w:p>
        </w:tc>
        <w:tc>
          <w:tcPr>
            <w:tcW w:w="578" w:type="pct"/>
            <w:tcBorders>
              <w:top w:val="single" w:sz="4" w:space="0" w:color="000000"/>
              <w:left w:val="single" w:sz="4" w:space="0" w:color="000000"/>
              <w:bottom w:val="single" w:sz="4" w:space="0" w:color="000000"/>
              <w:right w:val="single" w:sz="4" w:space="0" w:color="000000"/>
            </w:tcBorders>
            <w:vAlign w:val="center"/>
          </w:tcPr>
          <w:p w14:paraId="10FAAF49"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lang w:eastAsia="zh-CN"/>
              </w:rPr>
              <w:t>[4.5+</w:t>
            </w:r>
            <w:r w:rsidRPr="00815B82">
              <w:rPr>
                <w:rFonts w:ascii="Arial" w:hAnsi="Arial" w:hint="eastAsia"/>
                <w:sz w:val="16"/>
                <w:lang w:eastAsia="zh-CN"/>
              </w:rPr>
              <w:t>1</w:t>
            </w:r>
            <w:r w:rsidRPr="00815B82">
              <w:rPr>
                <w:rFonts w:ascii="Arial" w:hAnsi="Arial"/>
                <w:sz w:val="16"/>
                <w:lang w:eastAsia="zh-CN"/>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7C234561"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lang w:eastAsia="fr-FR"/>
              </w:rPr>
              <w:t>[9.5+</w:t>
            </w:r>
            <w:r w:rsidRPr="00815B82">
              <w:rPr>
                <w:rFonts w:ascii="Arial" w:hAnsi="Arial" w:hint="eastAsia"/>
                <w:sz w:val="16"/>
                <w:lang w:eastAsia="zh-CN"/>
              </w:rPr>
              <w:t>3</w:t>
            </w:r>
            <w:r w:rsidRPr="00815B82">
              <w:rPr>
                <w:rFonts w:ascii="Arial" w:hAnsi="Arial"/>
                <w:sz w:val="16"/>
                <w:lang w:eastAsia="fr-FR"/>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70298D7A" w14:textId="77777777" w:rsidR="00815B82" w:rsidRPr="00815B82" w:rsidRDefault="00815B82" w:rsidP="00367FDB">
            <w:pPr>
              <w:keepNext/>
              <w:keepLines/>
              <w:spacing w:before="100" w:beforeAutospacing="1" w:after="0"/>
              <w:jc w:val="center"/>
              <w:rPr>
                <w:rFonts w:ascii="Arial" w:hAnsi="Arial"/>
                <w:sz w:val="16"/>
                <w:lang w:eastAsia="fr-FR"/>
              </w:rPr>
            </w:pPr>
            <w:r w:rsidRPr="00815B82">
              <w:rPr>
                <w:rFonts w:ascii="Arial" w:hAnsi="Arial"/>
                <w:sz w:val="16"/>
                <w:lang w:eastAsia="fr-FR"/>
              </w:rPr>
              <w:t>[7.5</w:t>
            </w:r>
            <w:r w:rsidRPr="00815B82">
              <w:rPr>
                <w:rFonts w:ascii="Arial" w:hAnsi="Arial" w:hint="eastAsia"/>
                <w:sz w:val="16"/>
                <w:lang w:eastAsia="zh-CN"/>
              </w:rPr>
              <w:t>+0.5</w:t>
            </w:r>
            <w:r w:rsidRPr="00815B82">
              <w:rPr>
                <w:rFonts w:ascii="Arial" w:hAnsi="Arial"/>
                <w:sz w:val="16"/>
                <w:lang w:eastAsia="fr-FR"/>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05256940" w14:textId="77777777" w:rsidR="00815B82" w:rsidRPr="00815B82" w:rsidRDefault="00815B82" w:rsidP="00367FDB">
            <w:pPr>
              <w:keepNext/>
              <w:keepLines/>
              <w:spacing w:before="100" w:beforeAutospacing="1" w:after="0"/>
              <w:jc w:val="center"/>
              <w:rPr>
                <w:rFonts w:ascii="Arial" w:hAnsi="Arial"/>
                <w:sz w:val="16"/>
                <w:lang w:eastAsia="fr-FR"/>
              </w:rPr>
            </w:pPr>
            <w:r w:rsidRPr="00815B82">
              <w:rPr>
                <w:rFonts w:ascii="Arial" w:hAnsi="Arial"/>
                <w:sz w:val="16"/>
                <w:lang w:eastAsia="fr-FR"/>
              </w:rPr>
              <w:t>[6.5]</w:t>
            </w:r>
          </w:p>
        </w:tc>
      </w:tr>
    </w:tbl>
    <w:p w14:paraId="40C60861" w14:textId="77777777" w:rsidR="00815B82" w:rsidRPr="00815B82" w:rsidRDefault="00815B82" w:rsidP="00815B82">
      <w:pPr>
        <w:spacing w:before="180"/>
        <w:rPr>
          <w:rFonts w:eastAsiaTheme="minorEastAsia"/>
          <w:b/>
          <w:bCs/>
          <w:u w:val="single"/>
        </w:rPr>
      </w:pPr>
      <w:r w:rsidRPr="00815B82">
        <w:rPr>
          <w:rFonts w:eastAsiaTheme="minorEastAsia" w:hint="eastAsia"/>
          <w:b/>
          <w:bCs/>
          <w:u w:val="single"/>
        </w:rPr>
        <w:t xml:space="preserve">Issue </w:t>
      </w:r>
      <w:r w:rsidRPr="00815B82">
        <w:rPr>
          <w:rFonts w:eastAsiaTheme="minorEastAsia" w:hint="eastAsia"/>
          <w:b/>
          <w:bCs/>
          <w:u w:val="single"/>
          <w:lang w:eastAsia="zh-CN"/>
        </w:rPr>
        <w:t>1</w:t>
      </w:r>
      <w:r w:rsidRPr="00815B82">
        <w:rPr>
          <w:rFonts w:eastAsiaTheme="minorEastAsia" w:hint="eastAsia"/>
          <w:b/>
          <w:bCs/>
          <w:u w:val="single"/>
        </w:rPr>
        <w:t>-</w:t>
      </w:r>
      <w:r w:rsidRPr="00815B82">
        <w:rPr>
          <w:rFonts w:eastAsiaTheme="minorEastAsia" w:hint="eastAsia"/>
          <w:b/>
          <w:bCs/>
          <w:u w:val="single"/>
          <w:lang w:eastAsia="zh-CN"/>
        </w:rPr>
        <w:t>2</w:t>
      </w:r>
      <w:r w:rsidRPr="00815B82">
        <w:rPr>
          <w:rFonts w:eastAsiaTheme="minorEastAsia" w:hint="eastAsia"/>
          <w:b/>
          <w:bCs/>
          <w:u w:val="single"/>
        </w:rPr>
        <w:t>-</w:t>
      </w:r>
      <w:r w:rsidRPr="00815B82">
        <w:rPr>
          <w:rFonts w:eastAsiaTheme="minorEastAsia" w:hint="eastAsia"/>
          <w:b/>
          <w:bCs/>
          <w:u w:val="single"/>
          <w:lang w:eastAsia="zh-CN"/>
        </w:rPr>
        <w:t>3</w:t>
      </w:r>
      <w:r w:rsidRPr="00815B82">
        <w:rPr>
          <w:rFonts w:eastAsiaTheme="minorEastAsia" w:hint="eastAsia"/>
          <w:b/>
          <w:bCs/>
          <w:u w:val="single"/>
        </w:rPr>
        <w:t xml:space="preserve"> channel location</w:t>
      </w:r>
    </w:p>
    <w:p w14:paraId="083C5B6A" w14:textId="77777777" w:rsidR="00815B82" w:rsidRPr="00815B82" w:rsidRDefault="00815B82" w:rsidP="00815B82">
      <w:pPr>
        <w:rPr>
          <w:b/>
          <w:bCs/>
          <w:szCs w:val="24"/>
          <w:lang w:eastAsia="zh-CN"/>
        </w:rPr>
      </w:pPr>
      <w:r w:rsidRPr="00815B82">
        <w:rPr>
          <w:rFonts w:hint="eastAsia"/>
          <w:b/>
          <w:bCs/>
          <w:szCs w:val="24"/>
          <w:lang w:eastAsia="zh-CN"/>
        </w:rPr>
        <w:t>A</w:t>
      </w:r>
      <w:r w:rsidRPr="00815B82">
        <w:rPr>
          <w:b/>
          <w:bCs/>
          <w:szCs w:val="24"/>
          <w:lang w:eastAsia="zh-CN"/>
        </w:rPr>
        <w:t>greement:</w:t>
      </w:r>
    </w:p>
    <w:p w14:paraId="0E8BB3BF" w14:textId="77777777" w:rsidR="00815B82" w:rsidRPr="00815B82" w:rsidRDefault="00815B82" w:rsidP="00815B82">
      <w:pPr>
        <w:pStyle w:val="affb"/>
        <w:widowControl/>
        <w:numPr>
          <w:ilvl w:val="0"/>
          <w:numId w:val="19"/>
        </w:numPr>
        <w:overflowPunct w:val="0"/>
        <w:autoSpaceDE w:val="0"/>
        <w:autoSpaceDN w:val="0"/>
        <w:adjustRightInd w:val="0"/>
        <w:snapToGrid w:val="0"/>
        <w:spacing w:after="180"/>
        <w:ind w:leftChars="0"/>
        <w:jc w:val="left"/>
        <w:textAlignment w:val="baseline"/>
      </w:pPr>
      <w:r w:rsidRPr="00815B82">
        <w:rPr>
          <w:rFonts w:hint="eastAsia"/>
        </w:rPr>
        <w:t>A</w:t>
      </w:r>
      <w:r w:rsidRPr="00815B82">
        <w:t>gree on the following note:</w:t>
      </w:r>
    </w:p>
    <w:p w14:paraId="207B6FBE" w14:textId="77777777" w:rsidR="00815B82" w:rsidRPr="00815B82" w:rsidRDefault="00815B82" w:rsidP="00815B82">
      <w:pPr>
        <w:pStyle w:val="affb"/>
        <w:widowControl/>
        <w:numPr>
          <w:ilvl w:val="1"/>
          <w:numId w:val="20"/>
        </w:numPr>
        <w:overflowPunct w:val="0"/>
        <w:autoSpaceDE w:val="0"/>
        <w:autoSpaceDN w:val="0"/>
        <w:adjustRightInd w:val="0"/>
        <w:spacing w:after="180"/>
        <w:ind w:leftChars="0"/>
        <w:jc w:val="left"/>
        <w:textAlignment w:val="baseline"/>
      </w:pPr>
      <w:r w:rsidRPr="00815B82">
        <w:rPr>
          <w:rFonts w:hint="eastAsia"/>
          <w:bCs/>
        </w:rPr>
        <w:t>NOTE 7</w:t>
      </w:r>
      <w:r w:rsidRPr="00815B82">
        <w:rPr>
          <w:rFonts w:eastAsiaTheme="minorEastAsia" w:hint="eastAsia"/>
          <w:bCs/>
        </w:rPr>
        <w:t xml:space="preserve">: </w:t>
      </w:r>
      <w:r w:rsidRPr="00815B82">
        <w:rPr>
          <w:bCs/>
        </w:rPr>
        <w:t>For UEs supporting up to 30</w:t>
      </w:r>
      <w:r w:rsidRPr="00815B82">
        <w:rPr>
          <w:rFonts w:hint="eastAsia"/>
          <w:bCs/>
        </w:rPr>
        <w:t xml:space="preserve"> </w:t>
      </w:r>
      <w:r w:rsidRPr="00815B82">
        <w:rPr>
          <w:bCs/>
        </w:rPr>
        <w:t>MHz channel</w:t>
      </w:r>
      <w:r w:rsidRPr="00815B82">
        <w:rPr>
          <w:rFonts w:hint="eastAsia"/>
          <w:bCs/>
        </w:rPr>
        <w:t xml:space="preserve"> </w:t>
      </w:r>
      <w:r w:rsidRPr="00815B82">
        <w:rPr>
          <w:bCs/>
        </w:rPr>
        <w:t xml:space="preserve">bandwidth, the minimum requirements are specified for </w:t>
      </w:r>
      <w:r w:rsidRPr="00815B82">
        <w:rPr>
          <w:rFonts w:hint="eastAsia"/>
          <w:bCs/>
        </w:rPr>
        <w:t xml:space="preserve">any </w:t>
      </w:r>
      <w:r w:rsidRPr="00815B82">
        <w:rPr>
          <w:bCs/>
        </w:rPr>
        <w:t>NR UL channel bandwidth confined to 703-733</w:t>
      </w:r>
      <w:r w:rsidRPr="00815B82">
        <w:rPr>
          <w:rFonts w:hint="eastAsia"/>
          <w:bCs/>
        </w:rPr>
        <w:t xml:space="preserve"> </w:t>
      </w:r>
      <w:r w:rsidRPr="00815B82">
        <w:rPr>
          <w:bCs/>
        </w:rPr>
        <w:t>MHz or 718-748</w:t>
      </w:r>
      <w:r w:rsidRPr="00815B82">
        <w:rPr>
          <w:rFonts w:hint="eastAsia"/>
          <w:bCs/>
        </w:rPr>
        <w:t xml:space="preserve"> </w:t>
      </w:r>
      <w:proofErr w:type="spellStart"/>
      <w:r w:rsidRPr="00815B82">
        <w:rPr>
          <w:bCs/>
        </w:rPr>
        <w:t>MHz.</w:t>
      </w:r>
      <w:proofErr w:type="spellEnd"/>
      <w:r w:rsidRPr="00815B82">
        <w:rPr>
          <w:rFonts w:hint="eastAsia"/>
          <w:bCs/>
        </w:rPr>
        <w:t xml:space="preserve"> </w:t>
      </w:r>
      <w:r w:rsidRPr="00815B82">
        <w:rPr>
          <w:bCs/>
        </w:rPr>
        <w:t>For UEs supporting 40</w:t>
      </w:r>
      <w:r w:rsidRPr="00815B82">
        <w:rPr>
          <w:rFonts w:hint="eastAsia"/>
          <w:bCs/>
        </w:rPr>
        <w:t xml:space="preserve"> </w:t>
      </w:r>
      <w:r w:rsidRPr="00815B82">
        <w:rPr>
          <w:bCs/>
        </w:rPr>
        <w:t xml:space="preserve">MHz channel bandwidth, the minimum requirements are specified for </w:t>
      </w:r>
      <w:r w:rsidRPr="00815B82">
        <w:rPr>
          <w:rFonts w:hint="eastAsia"/>
          <w:bCs/>
        </w:rPr>
        <w:t xml:space="preserve">any </w:t>
      </w:r>
      <w:r w:rsidRPr="00815B82">
        <w:rPr>
          <w:bCs/>
        </w:rPr>
        <w:t>NR UL channel bandwidth confined to 703-743.04</w:t>
      </w:r>
      <w:r w:rsidRPr="00815B82">
        <w:rPr>
          <w:rFonts w:hint="eastAsia"/>
          <w:bCs/>
        </w:rPr>
        <w:t xml:space="preserve"> </w:t>
      </w:r>
      <w:r w:rsidRPr="00815B82">
        <w:rPr>
          <w:bCs/>
        </w:rPr>
        <w:t>MHz or 718-748</w:t>
      </w:r>
      <w:r w:rsidRPr="00815B82">
        <w:rPr>
          <w:rFonts w:hint="eastAsia"/>
          <w:bCs/>
        </w:rPr>
        <w:t xml:space="preserve"> </w:t>
      </w:r>
      <w:proofErr w:type="spellStart"/>
      <w:r w:rsidRPr="00815B82">
        <w:rPr>
          <w:bCs/>
        </w:rPr>
        <w:t>MHz</w:t>
      </w:r>
      <w:r w:rsidRPr="00815B82">
        <w:rPr>
          <w:rFonts w:hint="eastAsia"/>
          <w:bCs/>
        </w:rPr>
        <w:t>.</w:t>
      </w:r>
      <w:proofErr w:type="spellEnd"/>
    </w:p>
    <w:p w14:paraId="3A7A9F32" w14:textId="77777777" w:rsidR="00815B82" w:rsidRPr="00815B82" w:rsidRDefault="00815B82" w:rsidP="00815B82">
      <w:pPr>
        <w:snapToGrid w:val="0"/>
        <w:rPr>
          <w:b/>
          <w:bCs/>
          <w:u w:val="single"/>
        </w:rPr>
      </w:pPr>
      <w:r w:rsidRPr="00815B82">
        <w:rPr>
          <w:rFonts w:hint="eastAsia"/>
          <w:b/>
          <w:bCs/>
          <w:u w:val="single"/>
        </w:rPr>
        <w:t>Issue 1-2-4 channel raster</w:t>
      </w:r>
    </w:p>
    <w:p w14:paraId="0D3A0C78" w14:textId="77777777" w:rsidR="00815B82" w:rsidRPr="00815B82" w:rsidRDefault="00815B82" w:rsidP="00815B82">
      <w:pPr>
        <w:rPr>
          <w:b/>
          <w:bCs/>
          <w:szCs w:val="24"/>
          <w:lang w:eastAsia="zh-CN"/>
        </w:rPr>
      </w:pPr>
      <w:r w:rsidRPr="00815B82">
        <w:rPr>
          <w:rFonts w:hint="eastAsia"/>
          <w:b/>
          <w:bCs/>
          <w:szCs w:val="24"/>
          <w:lang w:eastAsia="zh-CN"/>
        </w:rPr>
        <w:t>A</w:t>
      </w:r>
      <w:r w:rsidRPr="00815B82">
        <w:rPr>
          <w:b/>
          <w:bCs/>
          <w:szCs w:val="24"/>
          <w:lang w:eastAsia="zh-CN"/>
        </w:rPr>
        <w:t>greement:</w:t>
      </w:r>
    </w:p>
    <w:p w14:paraId="06FD2021" w14:textId="77777777" w:rsidR="00815B82" w:rsidRPr="00815B82" w:rsidRDefault="00815B82" w:rsidP="00815B82">
      <w:pPr>
        <w:pStyle w:val="affb"/>
        <w:widowControl/>
        <w:numPr>
          <w:ilvl w:val="0"/>
          <w:numId w:val="19"/>
        </w:numPr>
        <w:overflowPunct w:val="0"/>
        <w:autoSpaceDE w:val="0"/>
        <w:autoSpaceDN w:val="0"/>
        <w:adjustRightInd w:val="0"/>
        <w:snapToGrid w:val="0"/>
        <w:spacing w:after="180"/>
        <w:ind w:leftChars="0"/>
        <w:jc w:val="left"/>
        <w:textAlignment w:val="baseline"/>
      </w:pPr>
      <w:r w:rsidRPr="00815B82">
        <w:rPr>
          <w:rFonts w:hint="eastAsia"/>
        </w:rPr>
        <w:t>C</w:t>
      </w:r>
      <w:r w:rsidRPr="00815B82">
        <w:t>over all the channel raster points of n28 based on the enhanced channel raster to UE RF specification TS 38.101-1 for UE CBW 40MHz.</w:t>
      </w:r>
    </w:p>
    <w:p w14:paraId="37C63EDF" w14:textId="77777777" w:rsidR="00815B82" w:rsidRPr="00815B82" w:rsidRDefault="00815B82" w:rsidP="00815B82">
      <w:pPr>
        <w:pStyle w:val="affb"/>
        <w:widowControl/>
        <w:numPr>
          <w:ilvl w:val="1"/>
          <w:numId w:val="20"/>
        </w:numPr>
        <w:overflowPunct w:val="0"/>
        <w:autoSpaceDE w:val="0"/>
        <w:autoSpaceDN w:val="0"/>
        <w:adjustRightInd w:val="0"/>
        <w:spacing w:after="180"/>
        <w:ind w:leftChars="0"/>
        <w:jc w:val="left"/>
        <w:textAlignment w:val="baseline"/>
        <w:rPr>
          <w:bCs/>
        </w:rPr>
      </w:pPr>
      <w:r w:rsidRPr="00815B82">
        <w:rPr>
          <w:bCs/>
        </w:rPr>
        <w:t>FFS on adding</w:t>
      </w:r>
      <w:r w:rsidRPr="00815B82">
        <w:rPr>
          <w:rFonts w:hint="eastAsia"/>
          <w:bCs/>
        </w:rPr>
        <w:t xml:space="preserve"> </w:t>
      </w:r>
      <w:r w:rsidRPr="00815B82">
        <w:rPr>
          <w:bCs/>
        </w:rPr>
        <w:t>“The UE shall also support the enhanced channel raster capability on band n28.”</w:t>
      </w:r>
      <w:r w:rsidRPr="00815B82">
        <w:rPr>
          <w:rFonts w:hint="eastAsia"/>
          <w:bCs/>
        </w:rPr>
        <w:t xml:space="preserve"> to the Note in issue 1-2-3</w:t>
      </w:r>
      <w:r w:rsidRPr="00815B82">
        <w:rPr>
          <w:bCs/>
        </w:rPr>
        <w:t xml:space="preserve"> in Rel-19.</w:t>
      </w:r>
    </w:p>
    <w:p w14:paraId="4B66C348" w14:textId="77777777" w:rsidR="00815B82" w:rsidRPr="00815B82" w:rsidRDefault="00815B82" w:rsidP="00815B82">
      <w:pPr>
        <w:snapToGrid w:val="0"/>
        <w:rPr>
          <w:b/>
          <w:bCs/>
          <w:u w:val="single"/>
        </w:rPr>
      </w:pPr>
      <w:r w:rsidRPr="00815B82">
        <w:rPr>
          <w:rFonts w:hint="eastAsia"/>
          <w:b/>
          <w:bCs/>
          <w:u w:val="single"/>
        </w:rPr>
        <w:t xml:space="preserve">Issue 1-2-5 Release </w:t>
      </w:r>
      <w:r w:rsidRPr="00815B82">
        <w:rPr>
          <w:b/>
          <w:bCs/>
          <w:u w:val="single"/>
        </w:rPr>
        <w:t>independence</w:t>
      </w:r>
      <w:r w:rsidRPr="00815B82">
        <w:rPr>
          <w:rFonts w:hint="eastAsia"/>
          <w:b/>
          <w:bCs/>
          <w:u w:val="single"/>
        </w:rPr>
        <w:t xml:space="preserve"> of 40MHz </w:t>
      </w:r>
    </w:p>
    <w:p w14:paraId="405E8BEE" w14:textId="77777777" w:rsidR="00815B82" w:rsidRPr="00815B82" w:rsidRDefault="00815B82" w:rsidP="00815B82">
      <w:pPr>
        <w:rPr>
          <w:b/>
          <w:bCs/>
          <w:szCs w:val="24"/>
          <w:lang w:eastAsia="zh-CN"/>
        </w:rPr>
      </w:pPr>
      <w:r w:rsidRPr="00815B82">
        <w:rPr>
          <w:rFonts w:hint="eastAsia"/>
          <w:b/>
          <w:bCs/>
          <w:szCs w:val="24"/>
          <w:lang w:eastAsia="zh-CN"/>
        </w:rPr>
        <w:t>A</w:t>
      </w:r>
      <w:r w:rsidRPr="00815B82">
        <w:rPr>
          <w:b/>
          <w:bCs/>
          <w:szCs w:val="24"/>
          <w:lang w:eastAsia="zh-CN"/>
        </w:rPr>
        <w:t>greement:</w:t>
      </w:r>
    </w:p>
    <w:p w14:paraId="062AFD16" w14:textId="77777777" w:rsidR="00815B82" w:rsidRPr="00815B82" w:rsidRDefault="00815B82" w:rsidP="00815B82">
      <w:pPr>
        <w:pStyle w:val="affb"/>
        <w:widowControl/>
        <w:numPr>
          <w:ilvl w:val="0"/>
          <w:numId w:val="19"/>
        </w:numPr>
        <w:overflowPunct w:val="0"/>
        <w:autoSpaceDE w:val="0"/>
        <w:autoSpaceDN w:val="0"/>
        <w:adjustRightInd w:val="0"/>
        <w:snapToGrid w:val="0"/>
        <w:spacing w:after="180"/>
        <w:ind w:leftChars="0"/>
        <w:jc w:val="left"/>
        <w:textAlignment w:val="baseline"/>
      </w:pPr>
      <w:r w:rsidRPr="00815B82">
        <w:t>The release independence of 40 MHz for n28 is from Rel-16.</w:t>
      </w:r>
    </w:p>
    <w:p w14:paraId="695EDFC2" w14:textId="77777777" w:rsidR="00815B82" w:rsidRDefault="00815B82" w:rsidP="00860822">
      <w:pPr>
        <w:rPr>
          <w:rFonts w:eastAsiaTheme="minorEastAsia"/>
          <w:lang w:val="en-US" w:eastAsia="zh-CN"/>
        </w:rPr>
      </w:pPr>
    </w:p>
    <w:p w14:paraId="5EF0174A" w14:textId="1AFB74DA" w:rsidR="00815B82" w:rsidRPr="00815B82" w:rsidRDefault="00815B82" w:rsidP="00860822">
      <w:pPr>
        <w:rPr>
          <w:rFonts w:eastAsiaTheme="minorEastAsia"/>
          <w:lang w:val="en-US" w:eastAsia="zh-CN"/>
        </w:rPr>
      </w:pPr>
      <w:r>
        <w:rPr>
          <w:rFonts w:eastAsiaTheme="minorEastAsia"/>
          <w:lang w:val="en-US" w:eastAsia="zh-CN"/>
        </w:rPr>
        <w:t>The</w:t>
      </w:r>
      <w:r>
        <w:rPr>
          <w:rFonts w:eastAsiaTheme="minorEastAsia" w:hint="eastAsia"/>
          <w:lang w:val="en-US" w:eastAsia="zh-CN"/>
        </w:rPr>
        <w:t xml:space="preserve"> agreed and endorsed CRs in RAN4#113 are:</w:t>
      </w:r>
    </w:p>
    <w:p w14:paraId="71FB001F" w14:textId="23B2CB8C" w:rsidR="006D390B" w:rsidRPr="006D390B" w:rsidRDefault="006D390B" w:rsidP="006D390B">
      <w:pPr>
        <w:pStyle w:val="affb"/>
        <w:numPr>
          <w:ilvl w:val="0"/>
          <w:numId w:val="16"/>
        </w:numPr>
        <w:ind w:leftChars="0"/>
        <w:rPr>
          <w:rFonts w:ascii="Times New Roman" w:eastAsiaTheme="minorEastAsia" w:hAnsi="Times New Roman"/>
          <w:lang w:val="en-GB" w:eastAsia="zh-CN"/>
        </w:rPr>
      </w:pPr>
      <w:r w:rsidRPr="006D390B">
        <w:rPr>
          <w:rFonts w:ascii="Times New Roman" w:eastAsiaTheme="minorEastAsia" w:hAnsi="Times New Roman"/>
          <w:lang w:val="en-GB" w:eastAsia="zh-CN"/>
        </w:rPr>
        <w:t>R4-2420354</w:t>
      </w:r>
      <w:r w:rsidRPr="006D390B">
        <w:rPr>
          <w:rFonts w:ascii="Times New Roman" w:eastAsiaTheme="minorEastAsia" w:hAnsi="Times New Roman"/>
          <w:lang w:val="en-GB" w:eastAsia="zh-CN"/>
        </w:rPr>
        <w:tab/>
        <w:t>CR on introduction of PC2 and 40MHz for n28</w:t>
      </w:r>
      <w:r w:rsidRPr="006D390B">
        <w:rPr>
          <w:rFonts w:ascii="Times New Roman" w:eastAsiaTheme="minorEastAsia" w:hAnsi="Times New Roman"/>
          <w:lang w:val="en-GB" w:eastAsia="zh-CN"/>
        </w:rPr>
        <w:tab/>
        <w:t xml:space="preserve">CMCC, CBN, China Broadnet, Huawei, </w:t>
      </w:r>
      <w:proofErr w:type="spellStart"/>
      <w:r w:rsidRPr="006D390B">
        <w:rPr>
          <w:rFonts w:ascii="Times New Roman" w:eastAsiaTheme="minorEastAsia" w:hAnsi="Times New Roman"/>
          <w:lang w:val="en-GB" w:eastAsia="zh-CN"/>
        </w:rPr>
        <w:t>HiSilicon</w:t>
      </w:r>
      <w:proofErr w:type="spellEnd"/>
      <w:r w:rsidRPr="006D390B">
        <w:rPr>
          <w:rFonts w:ascii="Times New Roman" w:eastAsiaTheme="minorEastAsia" w:hAnsi="Times New Roman"/>
          <w:lang w:val="en-GB" w:eastAsia="zh-CN"/>
        </w:rPr>
        <w:t>, ZTE, OPPO</w:t>
      </w:r>
    </w:p>
    <w:p w14:paraId="6FAC6656" w14:textId="5A218E88" w:rsidR="00AA2E27" w:rsidRPr="006D390B" w:rsidRDefault="006D390B" w:rsidP="006D390B">
      <w:pPr>
        <w:pStyle w:val="affb"/>
        <w:numPr>
          <w:ilvl w:val="0"/>
          <w:numId w:val="16"/>
        </w:numPr>
        <w:ind w:leftChars="0"/>
        <w:rPr>
          <w:rFonts w:ascii="Times New Roman" w:eastAsiaTheme="minorEastAsia" w:hAnsi="Times New Roman"/>
          <w:lang w:val="en-GB" w:eastAsia="zh-CN"/>
        </w:rPr>
      </w:pPr>
      <w:r w:rsidRPr="006D390B">
        <w:rPr>
          <w:rFonts w:ascii="Times New Roman" w:eastAsiaTheme="minorEastAsia" w:hAnsi="Times New Roman"/>
          <w:lang w:val="en-GB" w:eastAsia="zh-CN"/>
        </w:rPr>
        <w:t>R4-2420522</w:t>
      </w:r>
      <w:r w:rsidRPr="006D390B">
        <w:rPr>
          <w:rFonts w:ascii="Times New Roman" w:eastAsiaTheme="minorEastAsia" w:hAnsi="Times New Roman"/>
          <w:lang w:val="en-GB" w:eastAsia="zh-CN"/>
        </w:rPr>
        <w:tab/>
        <w:t>Draft CR on introducing release independent of 40MHz for n28</w:t>
      </w:r>
      <w:r w:rsidRPr="006D390B">
        <w:rPr>
          <w:rFonts w:ascii="Times New Roman" w:eastAsiaTheme="minorEastAsia" w:hAnsi="Times New Roman"/>
          <w:lang w:val="en-GB" w:eastAsia="zh-CN"/>
        </w:rPr>
        <w:tab/>
        <w:t xml:space="preserve">CMCC, CBN, China Broadnet, Huawei, </w:t>
      </w:r>
      <w:proofErr w:type="spellStart"/>
      <w:r w:rsidRPr="006D390B">
        <w:rPr>
          <w:rFonts w:ascii="Times New Roman" w:eastAsiaTheme="minorEastAsia" w:hAnsi="Times New Roman"/>
          <w:lang w:val="en-GB" w:eastAsia="zh-CN"/>
        </w:rPr>
        <w:t>HiSilicon</w:t>
      </w:r>
      <w:proofErr w:type="spellEnd"/>
      <w:r w:rsidRPr="006D390B">
        <w:rPr>
          <w:rFonts w:ascii="Times New Roman" w:eastAsiaTheme="minorEastAsia" w:hAnsi="Times New Roman"/>
          <w:lang w:val="en-GB" w:eastAsia="zh-CN"/>
        </w:rPr>
        <w:t>, CATT, vivo</w:t>
      </w:r>
    </w:p>
    <w:p w14:paraId="43DED785" w14:textId="77777777" w:rsidR="00AA2E27" w:rsidRDefault="00000000">
      <w:pPr>
        <w:pStyle w:val="3"/>
        <w:rPr>
          <w:lang w:eastAsia="ja-JP"/>
        </w:rPr>
      </w:pPr>
      <w:r>
        <w:rPr>
          <w:lang w:eastAsia="ja-JP"/>
        </w:rPr>
        <w:t>2.4.2</w:t>
      </w:r>
      <w:r>
        <w:rPr>
          <w:lang w:eastAsia="ja-JP"/>
        </w:rPr>
        <w:tab/>
        <w:t>Remaining Open issues</w:t>
      </w:r>
    </w:p>
    <w:p w14:paraId="46A6B2C0" w14:textId="0F1A89EC" w:rsidR="00601E7F" w:rsidRPr="002E7A1C" w:rsidRDefault="002E7A1C" w:rsidP="002E7A1C">
      <w:pPr>
        <w:numPr>
          <w:ilvl w:val="0"/>
          <w:numId w:val="17"/>
        </w:numPr>
        <w:spacing w:after="120"/>
        <w:ind w:right="-96"/>
        <w:jc w:val="both"/>
        <w:rPr>
          <w:lang w:eastAsia="zh-CN"/>
        </w:rPr>
      </w:pPr>
      <w:r>
        <w:rPr>
          <w:rFonts w:eastAsiaTheme="minorEastAsia" w:hint="eastAsia"/>
          <w:lang w:eastAsia="zh-CN"/>
        </w:rPr>
        <w:t>None</w:t>
      </w:r>
    </w:p>
    <w:p w14:paraId="28410690" w14:textId="77777777" w:rsidR="00AA2E27" w:rsidRDefault="00000000" w:rsidP="00601E7F">
      <w:pPr>
        <w:pStyle w:val="2"/>
        <w:ind w:left="0" w:firstLine="0"/>
        <w:rPr>
          <w:lang w:eastAsia="ja-JP"/>
        </w:rPr>
      </w:pPr>
      <w:r>
        <w:rPr>
          <w:lang w:eastAsia="ja-JP"/>
        </w:rPr>
        <w:lastRenderedPageBreak/>
        <w:t>2.5</w:t>
      </w:r>
      <w:r>
        <w:rPr>
          <w:lang w:eastAsia="ja-JP"/>
        </w:rPr>
        <w:tab/>
      </w:r>
      <w:r>
        <w:rPr>
          <w:rFonts w:hint="eastAsia"/>
          <w:lang w:eastAsia="ja-JP"/>
        </w:rPr>
        <w:t>RAN</w:t>
      </w:r>
      <w:r>
        <w:rPr>
          <w:lang w:eastAsia="ja-JP"/>
        </w:rPr>
        <w:t>5</w:t>
      </w:r>
    </w:p>
    <w:p w14:paraId="61A5854C" w14:textId="77777777" w:rsidR="00AA2E27" w:rsidRDefault="00000000">
      <w:pPr>
        <w:pStyle w:val="3"/>
        <w:rPr>
          <w:lang w:eastAsia="ja-JP"/>
        </w:rPr>
      </w:pPr>
      <w:r>
        <w:rPr>
          <w:lang w:eastAsia="ja-JP"/>
        </w:rPr>
        <w:t>2.5.1</w:t>
      </w:r>
      <w:r>
        <w:rPr>
          <w:lang w:eastAsia="ja-JP"/>
        </w:rPr>
        <w:tab/>
        <w:t>Agreements</w:t>
      </w:r>
    </w:p>
    <w:p w14:paraId="25F79D49" w14:textId="77777777" w:rsidR="00AA2E27" w:rsidRDefault="00000000">
      <w:pPr>
        <w:pStyle w:val="3"/>
        <w:rPr>
          <w:lang w:eastAsia="ja-JP"/>
        </w:rPr>
      </w:pPr>
      <w:r>
        <w:rPr>
          <w:lang w:eastAsia="ja-JP"/>
        </w:rPr>
        <w:t>2.5.2</w:t>
      </w:r>
      <w:r>
        <w:rPr>
          <w:lang w:eastAsia="ja-JP"/>
        </w:rPr>
        <w:tab/>
        <w:t>Remaining Open issues</w:t>
      </w:r>
    </w:p>
    <w:p w14:paraId="2759C9D8" w14:textId="77777777" w:rsidR="00AA2E27" w:rsidRDefault="00000000">
      <w:pPr>
        <w:pStyle w:val="3"/>
        <w:rPr>
          <w:lang w:eastAsia="ja-JP"/>
        </w:rPr>
      </w:pPr>
      <w:r>
        <w:rPr>
          <w:lang w:eastAsia="ja-JP"/>
        </w:rPr>
        <w:t>2.5.3</w:t>
      </w:r>
      <w:r>
        <w:rPr>
          <w:lang w:eastAsia="ja-JP"/>
        </w:rPr>
        <w:tab/>
        <w:t>Remaining Open issues with cross-WG dependencies</w:t>
      </w:r>
    </w:p>
    <w:p w14:paraId="3AA13285" w14:textId="77777777" w:rsidR="00AA2E27" w:rsidRDefault="00000000">
      <w:pPr>
        <w:pStyle w:val="2"/>
        <w:rPr>
          <w:lang w:eastAsia="ja-JP"/>
        </w:rPr>
      </w:pPr>
      <w:r>
        <w:rPr>
          <w:lang w:eastAsia="ja-JP"/>
        </w:rPr>
        <w:t>2.6</w:t>
      </w:r>
      <w:r>
        <w:rPr>
          <w:lang w:eastAsia="ja-JP"/>
        </w:rPr>
        <w:tab/>
      </w:r>
      <w:r>
        <w:rPr>
          <w:rFonts w:hint="eastAsia"/>
          <w:lang w:eastAsia="ja-JP"/>
        </w:rPr>
        <w:t>RAN6</w:t>
      </w:r>
    </w:p>
    <w:p w14:paraId="551BE3FE" w14:textId="77777777" w:rsidR="00AA2E27" w:rsidRDefault="00000000">
      <w:pPr>
        <w:pStyle w:val="3"/>
        <w:rPr>
          <w:lang w:eastAsia="ja-JP"/>
        </w:rPr>
      </w:pPr>
      <w:r>
        <w:rPr>
          <w:lang w:eastAsia="ja-JP"/>
        </w:rPr>
        <w:t>2.6.1</w:t>
      </w:r>
      <w:r>
        <w:rPr>
          <w:lang w:eastAsia="ja-JP"/>
        </w:rPr>
        <w:tab/>
        <w:t>Agreements</w:t>
      </w:r>
    </w:p>
    <w:p w14:paraId="2A0672A6" w14:textId="77777777" w:rsidR="00AA2E27" w:rsidRDefault="00000000">
      <w:pPr>
        <w:pStyle w:val="3"/>
        <w:rPr>
          <w:lang w:eastAsia="ja-JP"/>
        </w:rPr>
      </w:pPr>
      <w:r>
        <w:rPr>
          <w:lang w:eastAsia="ja-JP"/>
        </w:rPr>
        <w:t>2.6.2</w:t>
      </w:r>
      <w:r>
        <w:rPr>
          <w:lang w:eastAsia="ja-JP"/>
        </w:rPr>
        <w:tab/>
        <w:t>Remaining Open issues</w:t>
      </w:r>
    </w:p>
    <w:p w14:paraId="546908F2" w14:textId="77777777" w:rsidR="00AA2E27" w:rsidRDefault="00000000">
      <w:pPr>
        <w:pStyle w:val="1"/>
      </w:pPr>
      <w:r>
        <w:t>3.</w:t>
      </w:r>
      <w:r>
        <w:tab/>
        <w:t>Detailed progress in SA/CT WGs since last TSG meeting (for all involved WGs)</w:t>
      </w:r>
    </w:p>
    <w:p w14:paraId="5C89000F" w14:textId="77777777" w:rsidR="00AA2E27"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ED4189E" w14:textId="77777777" w:rsidR="00AA2E27" w:rsidRDefault="00000000">
      <w:pPr>
        <w:pStyle w:val="3"/>
        <w:rPr>
          <w:lang w:eastAsia="ja-JP"/>
        </w:rPr>
      </w:pPr>
      <w:r>
        <w:rPr>
          <w:lang w:eastAsia="ja-JP"/>
        </w:rPr>
        <w:t>3.1.1</w:t>
      </w:r>
      <w:r>
        <w:rPr>
          <w:lang w:eastAsia="ja-JP"/>
        </w:rPr>
        <w:tab/>
        <w:t>Agreements with cross-TSG impacts</w:t>
      </w:r>
    </w:p>
    <w:p w14:paraId="79C11EB7" w14:textId="77777777" w:rsidR="00AA2E27" w:rsidRDefault="00000000">
      <w:pPr>
        <w:pStyle w:val="3"/>
        <w:rPr>
          <w:lang w:eastAsia="ja-JP"/>
        </w:rPr>
      </w:pPr>
      <w:r>
        <w:rPr>
          <w:lang w:eastAsia="ja-JP"/>
        </w:rPr>
        <w:t>3.1.2</w:t>
      </w:r>
      <w:r>
        <w:rPr>
          <w:lang w:eastAsia="ja-JP"/>
        </w:rPr>
        <w:tab/>
        <w:t>Remaining Open issues with cross-TSG impacts</w:t>
      </w:r>
    </w:p>
    <w:p w14:paraId="00C450F7" w14:textId="77777777" w:rsidR="00AA2E27" w:rsidRDefault="00000000">
      <w:pPr>
        <w:pStyle w:val="1"/>
      </w:pPr>
      <w:r>
        <w:t>4.</w:t>
      </w:r>
      <w:r>
        <w:tab/>
        <w:t>References</w:t>
      </w:r>
    </w:p>
    <w:p w14:paraId="2190297D" w14:textId="38373612" w:rsidR="00451D46" w:rsidRDefault="00451D46" w:rsidP="00451D46">
      <w:pPr>
        <w:pStyle w:val="2"/>
        <w:ind w:left="0" w:firstLine="0"/>
        <w:rPr>
          <w:rFonts w:eastAsiaTheme="minorEastAsia"/>
          <w:lang w:eastAsia="zh-CN"/>
        </w:rPr>
      </w:pPr>
      <w:r>
        <w:rPr>
          <w:rFonts w:eastAsiaTheme="minorEastAsia" w:hint="eastAsia"/>
          <w:lang w:eastAsia="zh-CN"/>
        </w:rPr>
        <w:t>RAN4#112bis</w:t>
      </w:r>
    </w:p>
    <w:p w14:paraId="295232BF" w14:textId="77777777" w:rsidR="00D01ADD" w:rsidRPr="00D01ADD" w:rsidRDefault="00D01ADD" w:rsidP="00D01ADD">
      <w:pPr>
        <w:pStyle w:val="affb"/>
        <w:numPr>
          <w:ilvl w:val="0"/>
          <w:numId w:val="15"/>
        </w:numPr>
        <w:ind w:leftChars="0"/>
        <w:rPr>
          <w:rFonts w:eastAsia="等线"/>
          <w:lang w:eastAsia="zh-CN"/>
        </w:rPr>
      </w:pPr>
      <w:r w:rsidRPr="00D01ADD">
        <w:rPr>
          <w:rFonts w:eastAsia="等线"/>
          <w:lang w:eastAsia="zh-CN"/>
        </w:rPr>
        <w:t>R4-2414982</w:t>
      </w:r>
      <w:r w:rsidRPr="00D01ADD">
        <w:rPr>
          <w:rFonts w:eastAsia="等线"/>
          <w:lang w:eastAsia="zh-CN"/>
        </w:rPr>
        <w:tab/>
        <w:t>R19 AMPR for n28 40MHz</w:t>
      </w:r>
      <w:r w:rsidRPr="00D01ADD">
        <w:rPr>
          <w:rFonts w:eastAsia="等线"/>
          <w:lang w:eastAsia="zh-CN"/>
        </w:rPr>
        <w:tab/>
        <w:t>OPPO</w:t>
      </w:r>
    </w:p>
    <w:p w14:paraId="517188ED" w14:textId="77777777" w:rsidR="00D01ADD" w:rsidRPr="00D01ADD" w:rsidRDefault="00D01ADD" w:rsidP="00D01ADD">
      <w:pPr>
        <w:pStyle w:val="affb"/>
        <w:numPr>
          <w:ilvl w:val="0"/>
          <w:numId w:val="15"/>
        </w:numPr>
        <w:ind w:leftChars="0"/>
        <w:rPr>
          <w:rFonts w:eastAsia="等线"/>
          <w:lang w:eastAsia="zh-CN"/>
        </w:rPr>
      </w:pPr>
      <w:r w:rsidRPr="00D01ADD">
        <w:rPr>
          <w:rFonts w:eastAsia="等线"/>
          <w:lang w:eastAsia="zh-CN"/>
        </w:rPr>
        <w:t>R4-2414994</w:t>
      </w:r>
      <w:r w:rsidRPr="00D01ADD">
        <w:rPr>
          <w:rFonts w:eastAsia="等线"/>
          <w:lang w:eastAsia="zh-CN"/>
        </w:rPr>
        <w:tab/>
        <w:t>UE RF requirements for n28</w:t>
      </w:r>
      <w:r w:rsidRPr="00D01ADD">
        <w:rPr>
          <w:rFonts w:eastAsia="等线"/>
          <w:lang w:eastAsia="zh-CN"/>
        </w:rPr>
        <w:tab/>
        <w:t>CMCC</w:t>
      </w:r>
    </w:p>
    <w:p w14:paraId="0B9EC724" w14:textId="77777777" w:rsidR="00D01ADD" w:rsidRPr="00D01ADD" w:rsidRDefault="00D01ADD" w:rsidP="00D01ADD">
      <w:pPr>
        <w:pStyle w:val="affb"/>
        <w:numPr>
          <w:ilvl w:val="0"/>
          <w:numId w:val="15"/>
        </w:numPr>
        <w:ind w:leftChars="0"/>
        <w:rPr>
          <w:rFonts w:eastAsia="等线"/>
          <w:lang w:eastAsia="zh-CN"/>
        </w:rPr>
      </w:pPr>
      <w:r w:rsidRPr="00D01ADD">
        <w:rPr>
          <w:rFonts w:eastAsia="等线"/>
          <w:lang w:eastAsia="zh-CN"/>
        </w:rPr>
        <w:t>R4-2415322</w:t>
      </w:r>
      <w:r w:rsidRPr="00D01ADD">
        <w:rPr>
          <w:rFonts w:eastAsia="等线"/>
          <w:lang w:eastAsia="zh-CN"/>
        </w:rPr>
        <w:tab/>
        <w:t>On UE RF Requirements for n28 with 40MHz UL CBW</w:t>
      </w:r>
      <w:r w:rsidRPr="00D01ADD">
        <w:rPr>
          <w:rFonts w:eastAsia="等线"/>
          <w:lang w:eastAsia="zh-CN"/>
        </w:rPr>
        <w:tab/>
        <w:t>Apple</w:t>
      </w:r>
    </w:p>
    <w:p w14:paraId="654A57CA" w14:textId="77777777" w:rsidR="00D01ADD" w:rsidRPr="00D01ADD" w:rsidRDefault="00D01ADD" w:rsidP="00D01ADD">
      <w:pPr>
        <w:pStyle w:val="affb"/>
        <w:numPr>
          <w:ilvl w:val="0"/>
          <w:numId w:val="15"/>
        </w:numPr>
        <w:ind w:leftChars="0"/>
        <w:rPr>
          <w:rFonts w:eastAsia="等线"/>
          <w:lang w:eastAsia="zh-CN"/>
        </w:rPr>
      </w:pPr>
      <w:r w:rsidRPr="00D01ADD">
        <w:rPr>
          <w:rFonts w:eastAsia="等线"/>
          <w:lang w:eastAsia="zh-CN"/>
        </w:rPr>
        <w:t>R4-2415442</w:t>
      </w:r>
      <w:r w:rsidRPr="00D01ADD">
        <w:rPr>
          <w:rFonts w:eastAsia="等线"/>
          <w:lang w:eastAsia="zh-CN"/>
        </w:rPr>
        <w:tab/>
        <w:t>n28 NS_17 and NS_18 A-MPR proposals</w:t>
      </w:r>
      <w:r w:rsidRPr="00D01ADD">
        <w:rPr>
          <w:rFonts w:eastAsia="等线"/>
          <w:lang w:eastAsia="zh-CN"/>
        </w:rPr>
        <w:tab/>
        <w:t>Nokia, Nokia Shanghai Bell</w:t>
      </w:r>
    </w:p>
    <w:p w14:paraId="7016C48F" w14:textId="77777777" w:rsidR="00D01ADD" w:rsidRPr="00D01ADD" w:rsidRDefault="00D01ADD" w:rsidP="00D01ADD">
      <w:pPr>
        <w:pStyle w:val="affb"/>
        <w:numPr>
          <w:ilvl w:val="0"/>
          <w:numId w:val="15"/>
        </w:numPr>
        <w:ind w:leftChars="0"/>
        <w:rPr>
          <w:rFonts w:eastAsia="等线"/>
          <w:lang w:eastAsia="zh-CN"/>
        </w:rPr>
      </w:pPr>
      <w:r w:rsidRPr="00D01ADD">
        <w:rPr>
          <w:rFonts w:eastAsia="等线"/>
          <w:lang w:eastAsia="zh-CN"/>
        </w:rPr>
        <w:t>R4-2415444</w:t>
      </w:r>
      <w:r w:rsidRPr="00D01ADD">
        <w:rPr>
          <w:rFonts w:eastAsia="等线"/>
          <w:lang w:eastAsia="zh-CN"/>
        </w:rPr>
        <w:tab/>
        <w:t>n28 NS_17 and NS_18 A-MPR simulations</w:t>
      </w:r>
      <w:r w:rsidRPr="00D01ADD">
        <w:rPr>
          <w:rFonts w:eastAsia="等线"/>
          <w:lang w:eastAsia="zh-CN"/>
        </w:rPr>
        <w:tab/>
        <w:t>Nokia, Nokia Shanghai Bell</w:t>
      </w:r>
    </w:p>
    <w:p w14:paraId="347F9C88" w14:textId="77777777" w:rsidR="00D01ADD" w:rsidRPr="00D01ADD" w:rsidRDefault="00D01ADD" w:rsidP="00D01ADD">
      <w:pPr>
        <w:pStyle w:val="affb"/>
        <w:numPr>
          <w:ilvl w:val="0"/>
          <w:numId w:val="15"/>
        </w:numPr>
        <w:ind w:leftChars="0"/>
        <w:rPr>
          <w:rFonts w:eastAsia="等线"/>
          <w:lang w:eastAsia="zh-CN"/>
        </w:rPr>
      </w:pPr>
      <w:r w:rsidRPr="00D01ADD">
        <w:rPr>
          <w:rFonts w:eastAsia="等线"/>
          <w:lang w:eastAsia="zh-CN"/>
        </w:rPr>
        <w:t>R4-2415464</w:t>
      </w:r>
      <w:r w:rsidRPr="00D01ADD">
        <w:rPr>
          <w:rFonts w:eastAsia="等线"/>
          <w:lang w:eastAsia="zh-CN"/>
        </w:rPr>
        <w:tab/>
        <w:t>On UE RF requirements for band n28</w:t>
      </w:r>
      <w:r w:rsidRPr="00D01ADD">
        <w:rPr>
          <w:rFonts w:eastAsia="等线"/>
          <w:lang w:eastAsia="zh-CN"/>
        </w:rPr>
        <w:tab/>
        <w:t xml:space="preserve">Huawei, </w:t>
      </w:r>
      <w:proofErr w:type="spellStart"/>
      <w:r w:rsidRPr="00D01ADD">
        <w:rPr>
          <w:rFonts w:eastAsia="等线"/>
          <w:lang w:eastAsia="zh-CN"/>
        </w:rPr>
        <w:t>HiSilicon</w:t>
      </w:r>
      <w:proofErr w:type="spellEnd"/>
    </w:p>
    <w:p w14:paraId="1EA4ED8B" w14:textId="77777777" w:rsidR="00D01ADD" w:rsidRPr="00D01ADD" w:rsidRDefault="00D01ADD" w:rsidP="00D01ADD">
      <w:pPr>
        <w:pStyle w:val="affb"/>
        <w:numPr>
          <w:ilvl w:val="0"/>
          <w:numId w:val="15"/>
        </w:numPr>
        <w:ind w:leftChars="0"/>
        <w:rPr>
          <w:rFonts w:eastAsia="等线"/>
          <w:lang w:eastAsia="zh-CN"/>
        </w:rPr>
      </w:pPr>
      <w:r w:rsidRPr="00D01ADD">
        <w:rPr>
          <w:rFonts w:eastAsia="等线"/>
          <w:lang w:eastAsia="zh-CN"/>
        </w:rPr>
        <w:t>R4-2415567</w:t>
      </w:r>
      <w:r w:rsidRPr="00D01ADD">
        <w:rPr>
          <w:rFonts w:eastAsia="等线"/>
          <w:lang w:eastAsia="zh-CN"/>
        </w:rPr>
        <w:tab/>
        <w:t>n28 NS_17 and NS_18 A-MPR proposals</w:t>
      </w:r>
      <w:r w:rsidRPr="00D01ADD">
        <w:rPr>
          <w:rFonts w:eastAsia="等线"/>
          <w:lang w:eastAsia="zh-CN"/>
        </w:rPr>
        <w:tab/>
        <w:t>Nokia</w:t>
      </w:r>
    </w:p>
    <w:p w14:paraId="3839A2B2" w14:textId="77777777" w:rsidR="00D01ADD" w:rsidRPr="00D01ADD" w:rsidRDefault="00D01ADD" w:rsidP="00D01ADD">
      <w:pPr>
        <w:pStyle w:val="affb"/>
        <w:numPr>
          <w:ilvl w:val="0"/>
          <w:numId w:val="15"/>
        </w:numPr>
        <w:ind w:leftChars="0"/>
        <w:rPr>
          <w:rFonts w:eastAsia="等线"/>
          <w:lang w:eastAsia="zh-CN"/>
        </w:rPr>
      </w:pPr>
      <w:r w:rsidRPr="00D01ADD">
        <w:rPr>
          <w:rFonts w:eastAsia="等线"/>
          <w:lang w:eastAsia="zh-CN"/>
        </w:rPr>
        <w:t>R4-2415568</w:t>
      </w:r>
      <w:r w:rsidRPr="00D01ADD">
        <w:rPr>
          <w:rFonts w:eastAsia="等线"/>
          <w:lang w:eastAsia="zh-CN"/>
        </w:rPr>
        <w:tab/>
        <w:t>n28 NS_17 and NS_18 A-MPR simulations</w:t>
      </w:r>
      <w:r w:rsidRPr="00D01ADD">
        <w:rPr>
          <w:rFonts w:eastAsia="等线"/>
          <w:lang w:eastAsia="zh-CN"/>
        </w:rPr>
        <w:tab/>
        <w:t>Nokia</w:t>
      </w:r>
    </w:p>
    <w:p w14:paraId="16235F28" w14:textId="77777777" w:rsidR="00D01ADD" w:rsidRPr="00D01ADD" w:rsidRDefault="00D01ADD" w:rsidP="00D01ADD">
      <w:pPr>
        <w:pStyle w:val="affb"/>
        <w:numPr>
          <w:ilvl w:val="0"/>
          <w:numId w:val="15"/>
        </w:numPr>
        <w:ind w:leftChars="0"/>
        <w:rPr>
          <w:rFonts w:eastAsia="等线"/>
          <w:lang w:eastAsia="zh-CN"/>
        </w:rPr>
      </w:pPr>
      <w:r w:rsidRPr="00D01ADD">
        <w:rPr>
          <w:rFonts w:eastAsia="等线"/>
          <w:lang w:eastAsia="zh-CN"/>
        </w:rPr>
        <w:t>R4-2415802</w:t>
      </w:r>
      <w:r w:rsidRPr="00D01ADD">
        <w:rPr>
          <w:rFonts w:eastAsia="等线"/>
          <w:lang w:eastAsia="zh-CN"/>
        </w:rPr>
        <w:tab/>
        <w:t>On PC2 and 40 MHz of n28</w:t>
      </w:r>
      <w:r w:rsidRPr="00D01ADD">
        <w:rPr>
          <w:rFonts w:eastAsia="等线"/>
          <w:lang w:eastAsia="zh-CN"/>
        </w:rPr>
        <w:tab/>
        <w:t>vivo</w:t>
      </w:r>
    </w:p>
    <w:p w14:paraId="660648DC" w14:textId="77777777" w:rsidR="00D01ADD" w:rsidRPr="00D01ADD" w:rsidRDefault="00D01ADD" w:rsidP="00D01ADD">
      <w:pPr>
        <w:pStyle w:val="affb"/>
        <w:numPr>
          <w:ilvl w:val="0"/>
          <w:numId w:val="15"/>
        </w:numPr>
        <w:ind w:leftChars="0"/>
        <w:rPr>
          <w:rFonts w:eastAsia="等线"/>
          <w:lang w:eastAsia="zh-CN"/>
        </w:rPr>
      </w:pPr>
      <w:r w:rsidRPr="00D01ADD">
        <w:rPr>
          <w:rFonts w:eastAsia="等线"/>
          <w:lang w:eastAsia="zh-CN"/>
        </w:rPr>
        <w:t>R4-2415898</w:t>
      </w:r>
      <w:r w:rsidRPr="00D01ADD">
        <w:rPr>
          <w:rFonts w:eastAsia="等线"/>
          <w:lang w:eastAsia="zh-CN"/>
        </w:rPr>
        <w:tab/>
        <w:t>Further discussion on PC3 n28 40MHz</w:t>
      </w:r>
      <w:r w:rsidRPr="00D01ADD">
        <w:rPr>
          <w:rFonts w:eastAsia="等线"/>
          <w:lang w:eastAsia="zh-CN"/>
        </w:rPr>
        <w:tab/>
        <w:t xml:space="preserve">ZTE Corporation, </w:t>
      </w:r>
      <w:proofErr w:type="spellStart"/>
      <w:r w:rsidRPr="00D01ADD">
        <w:rPr>
          <w:rFonts w:eastAsia="等线"/>
          <w:lang w:eastAsia="zh-CN"/>
        </w:rPr>
        <w:t>Sanechips</w:t>
      </w:r>
      <w:proofErr w:type="spellEnd"/>
    </w:p>
    <w:p w14:paraId="1A261D21" w14:textId="77777777" w:rsidR="00D01ADD" w:rsidRPr="00D01ADD" w:rsidRDefault="00D01ADD" w:rsidP="00D01ADD">
      <w:pPr>
        <w:pStyle w:val="affb"/>
        <w:numPr>
          <w:ilvl w:val="0"/>
          <w:numId w:val="15"/>
        </w:numPr>
        <w:ind w:leftChars="0"/>
        <w:rPr>
          <w:rFonts w:eastAsia="等线"/>
          <w:lang w:eastAsia="zh-CN"/>
        </w:rPr>
      </w:pPr>
      <w:r w:rsidRPr="00D01ADD">
        <w:rPr>
          <w:rFonts w:eastAsia="等线"/>
          <w:lang w:eastAsia="zh-CN"/>
        </w:rPr>
        <w:t>R4-2415899</w:t>
      </w:r>
      <w:r w:rsidRPr="00D01ADD">
        <w:rPr>
          <w:rFonts w:eastAsia="等线"/>
          <w:lang w:eastAsia="zh-CN"/>
        </w:rPr>
        <w:tab/>
        <w:t>Further discussion on PC2 n28 40MHz</w:t>
      </w:r>
      <w:r w:rsidRPr="00D01ADD">
        <w:rPr>
          <w:rFonts w:eastAsia="等线"/>
          <w:lang w:eastAsia="zh-CN"/>
        </w:rPr>
        <w:tab/>
        <w:t xml:space="preserve">ZTE Corporation, </w:t>
      </w:r>
      <w:proofErr w:type="spellStart"/>
      <w:r w:rsidRPr="00D01ADD">
        <w:rPr>
          <w:rFonts w:eastAsia="等线"/>
          <w:lang w:eastAsia="zh-CN"/>
        </w:rPr>
        <w:t>Sanechips</w:t>
      </w:r>
      <w:proofErr w:type="spellEnd"/>
    </w:p>
    <w:p w14:paraId="43384278" w14:textId="77777777" w:rsidR="00D01ADD" w:rsidRPr="00D01ADD" w:rsidRDefault="00D01ADD" w:rsidP="00D01ADD">
      <w:pPr>
        <w:pStyle w:val="affb"/>
        <w:numPr>
          <w:ilvl w:val="0"/>
          <w:numId w:val="15"/>
        </w:numPr>
        <w:ind w:leftChars="0"/>
        <w:rPr>
          <w:rFonts w:eastAsia="等线"/>
          <w:lang w:eastAsia="zh-CN"/>
        </w:rPr>
      </w:pPr>
      <w:r w:rsidRPr="00D01ADD">
        <w:rPr>
          <w:rFonts w:eastAsia="等线"/>
          <w:lang w:eastAsia="zh-CN"/>
        </w:rPr>
        <w:lastRenderedPageBreak/>
        <w:t>R4-2415981</w:t>
      </w:r>
      <w:r w:rsidRPr="00D01ADD">
        <w:rPr>
          <w:rFonts w:eastAsia="等线"/>
          <w:lang w:eastAsia="zh-CN"/>
        </w:rPr>
        <w:tab/>
        <w:t>Channel locations for UE capable of 40 MHz in n28</w:t>
      </w:r>
      <w:r w:rsidRPr="00D01ADD">
        <w:rPr>
          <w:rFonts w:eastAsia="等线"/>
          <w:lang w:eastAsia="zh-CN"/>
        </w:rPr>
        <w:tab/>
        <w:t>Nokia</w:t>
      </w:r>
    </w:p>
    <w:p w14:paraId="621A2F29" w14:textId="605ADA5F" w:rsidR="00451D46" w:rsidRPr="00D01ADD" w:rsidRDefault="00D01ADD" w:rsidP="00D01ADD">
      <w:pPr>
        <w:pStyle w:val="affb"/>
        <w:numPr>
          <w:ilvl w:val="0"/>
          <w:numId w:val="15"/>
        </w:numPr>
        <w:ind w:leftChars="0"/>
        <w:rPr>
          <w:rFonts w:eastAsia="等线"/>
          <w:lang w:eastAsia="zh-CN"/>
        </w:rPr>
      </w:pPr>
      <w:r w:rsidRPr="00D01ADD">
        <w:rPr>
          <w:rFonts w:eastAsia="等线"/>
          <w:lang w:eastAsia="zh-CN"/>
        </w:rPr>
        <w:t>R4-2416458</w:t>
      </w:r>
      <w:r w:rsidRPr="00D01ADD">
        <w:rPr>
          <w:rFonts w:eastAsia="等线"/>
          <w:lang w:eastAsia="zh-CN"/>
        </w:rPr>
        <w:tab/>
        <w:t>UE RF requirements for PC2 and 40 MHz</w:t>
      </w:r>
      <w:r w:rsidRPr="00D01ADD">
        <w:rPr>
          <w:rFonts w:eastAsia="等线"/>
          <w:lang w:eastAsia="zh-CN"/>
        </w:rPr>
        <w:tab/>
        <w:t>Qualcomm Inc.</w:t>
      </w:r>
    </w:p>
    <w:p w14:paraId="0662B839" w14:textId="19475F28" w:rsidR="00AA2E27" w:rsidRDefault="00E102B2" w:rsidP="00E102B2">
      <w:pPr>
        <w:pStyle w:val="2"/>
        <w:ind w:left="0" w:firstLine="0"/>
        <w:rPr>
          <w:rFonts w:eastAsiaTheme="minorEastAsia"/>
          <w:lang w:eastAsia="zh-CN"/>
        </w:rPr>
      </w:pPr>
      <w:r>
        <w:rPr>
          <w:rFonts w:eastAsiaTheme="minorEastAsia" w:hint="eastAsia"/>
          <w:lang w:eastAsia="zh-CN"/>
        </w:rPr>
        <w:t>RAN4#11</w:t>
      </w:r>
      <w:r w:rsidR="008A6174">
        <w:rPr>
          <w:rFonts w:eastAsiaTheme="minorEastAsia" w:hint="eastAsia"/>
          <w:lang w:eastAsia="zh-CN"/>
        </w:rPr>
        <w:t>3</w:t>
      </w:r>
    </w:p>
    <w:p w14:paraId="214975C1" w14:textId="77777777" w:rsidR="008A6174" w:rsidRPr="008A6174" w:rsidRDefault="008A6174" w:rsidP="008A6174">
      <w:pPr>
        <w:pStyle w:val="affb"/>
        <w:numPr>
          <w:ilvl w:val="0"/>
          <w:numId w:val="15"/>
        </w:numPr>
        <w:ind w:leftChars="0"/>
        <w:rPr>
          <w:rFonts w:eastAsia="等线"/>
          <w:lang w:eastAsia="zh-CN"/>
        </w:rPr>
      </w:pPr>
      <w:r w:rsidRPr="008A6174">
        <w:rPr>
          <w:rFonts w:eastAsia="等线"/>
          <w:lang w:eastAsia="zh-CN"/>
        </w:rPr>
        <w:t>R4-2417745</w:t>
      </w:r>
      <w:r w:rsidRPr="008A6174">
        <w:rPr>
          <w:rFonts w:eastAsia="等线"/>
          <w:lang w:eastAsia="zh-CN"/>
        </w:rPr>
        <w:tab/>
        <w:t>n28: A-MPR and MSD for PC2, including wider CBW</w:t>
      </w:r>
      <w:r w:rsidRPr="008A6174">
        <w:rPr>
          <w:rFonts w:eastAsia="等线"/>
          <w:lang w:eastAsia="zh-CN"/>
        </w:rPr>
        <w:tab/>
        <w:t>Apple</w:t>
      </w:r>
    </w:p>
    <w:p w14:paraId="1A374216" w14:textId="77777777" w:rsidR="008A6174" w:rsidRPr="008A6174" w:rsidRDefault="008A6174" w:rsidP="008A6174">
      <w:pPr>
        <w:pStyle w:val="affb"/>
        <w:numPr>
          <w:ilvl w:val="0"/>
          <w:numId w:val="15"/>
        </w:numPr>
        <w:ind w:leftChars="0"/>
        <w:rPr>
          <w:rFonts w:eastAsia="等线"/>
          <w:lang w:eastAsia="zh-CN"/>
        </w:rPr>
      </w:pPr>
      <w:r w:rsidRPr="008A6174">
        <w:rPr>
          <w:rFonts w:eastAsia="等线"/>
          <w:lang w:eastAsia="zh-CN"/>
        </w:rPr>
        <w:t>R4-2418231</w:t>
      </w:r>
      <w:r w:rsidRPr="008A6174">
        <w:rPr>
          <w:rFonts w:eastAsia="等线"/>
          <w:lang w:eastAsia="zh-CN"/>
        </w:rPr>
        <w:tab/>
        <w:t>Further discussions on n28 UE RF</w:t>
      </w:r>
      <w:r w:rsidRPr="008A6174">
        <w:rPr>
          <w:rFonts w:eastAsia="等线"/>
          <w:lang w:eastAsia="zh-CN"/>
        </w:rPr>
        <w:tab/>
        <w:t>vivo</w:t>
      </w:r>
    </w:p>
    <w:p w14:paraId="54EEF8B8" w14:textId="77777777" w:rsidR="008A6174" w:rsidRPr="008A6174" w:rsidRDefault="008A6174" w:rsidP="008A6174">
      <w:pPr>
        <w:pStyle w:val="affb"/>
        <w:numPr>
          <w:ilvl w:val="0"/>
          <w:numId w:val="15"/>
        </w:numPr>
        <w:ind w:leftChars="0"/>
        <w:rPr>
          <w:rFonts w:eastAsia="等线"/>
          <w:lang w:eastAsia="zh-CN"/>
        </w:rPr>
      </w:pPr>
      <w:r w:rsidRPr="008A6174">
        <w:rPr>
          <w:rFonts w:eastAsia="等线"/>
          <w:lang w:eastAsia="zh-CN"/>
        </w:rPr>
        <w:t>R4-2418257</w:t>
      </w:r>
      <w:r w:rsidRPr="008A6174">
        <w:rPr>
          <w:rFonts w:eastAsia="等线"/>
          <w:lang w:eastAsia="zh-CN"/>
        </w:rPr>
        <w:tab/>
        <w:t>Channel locations for UE capable of 40 MHz in n28</w:t>
      </w:r>
      <w:r w:rsidRPr="008A6174">
        <w:rPr>
          <w:rFonts w:eastAsia="等线"/>
          <w:lang w:eastAsia="zh-CN"/>
        </w:rPr>
        <w:tab/>
        <w:t>Nokia</w:t>
      </w:r>
    </w:p>
    <w:p w14:paraId="6EC8838E" w14:textId="77777777" w:rsidR="008A6174" w:rsidRPr="008A6174" w:rsidRDefault="008A6174" w:rsidP="008A6174">
      <w:pPr>
        <w:pStyle w:val="affb"/>
        <w:numPr>
          <w:ilvl w:val="0"/>
          <w:numId w:val="15"/>
        </w:numPr>
        <w:ind w:leftChars="0"/>
        <w:rPr>
          <w:rFonts w:eastAsia="等线"/>
          <w:lang w:eastAsia="zh-CN"/>
        </w:rPr>
      </w:pPr>
      <w:r w:rsidRPr="008A6174">
        <w:rPr>
          <w:rFonts w:eastAsia="等线"/>
          <w:lang w:eastAsia="zh-CN"/>
        </w:rPr>
        <w:t>R4-2418601</w:t>
      </w:r>
      <w:r w:rsidRPr="008A6174">
        <w:rPr>
          <w:rFonts w:eastAsia="等线"/>
          <w:lang w:eastAsia="zh-CN"/>
        </w:rPr>
        <w:tab/>
        <w:t>Views on general aspects for SBFD</w:t>
      </w:r>
      <w:r w:rsidRPr="008A6174">
        <w:rPr>
          <w:rFonts w:eastAsia="等线"/>
          <w:lang w:eastAsia="zh-CN"/>
        </w:rPr>
        <w:tab/>
        <w:t>Qualcomm Germany</w:t>
      </w:r>
    </w:p>
    <w:p w14:paraId="1D6BE130" w14:textId="77777777" w:rsidR="008A6174" w:rsidRPr="008A6174" w:rsidRDefault="008A6174" w:rsidP="008A6174">
      <w:pPr>
        <w:pStyle w:val="affb"/>
        <w:numPr>
          <w:ilvl w:val="0"/>
          <w:numId w:val="15"/>
        </w:numPr>
        <w:ind w:leftChars="0"/>
        <w:rPr>
          <w:rFonts w:eastAsia="等线"/>
          <w:lang w:eastAsia="zh-CN"/>
        </w:rPr>
      </w:pPr>
      <w:r w:rsidRPr="008A6174">
        <w:rPr>
          <w:rFonts w:eastAsia="等线"/>
          <w:lang w:eastAsia="zh-CN"/>
        </w:rPr>
        <w:t>R4-2418687</w:t>
      </w:r>
      <w:r w:rsidRPr="008A6174">
        <w:rPr>
          <w:rFonts w:eastAsia="等线"/>
          <w:lang w:eastAsia="zh-CN"/>
        </w:rPr>
        <w:tab/>
        <w:t>Channel raster points for n28 40MHz</w:t>
      </w:r>
      <w:r w:rsidRPr="008A6174">
        <w:rPr>
          <w:rFonts w:eastAsia="等线"/>
          <w:lang w:eastAsia="zh-CN"/>
        </w:rPr>
        <w:tab/>
        <w:t xml:space="preserve">ZTE Corporation, </w:t>
      </w:r>
      <w:proofErr w:type="spellStart"/>
      <w:r w:rsidRPr="008A6174">
        <w:rPr>
          <w:rFonts w:eastAsia="等线"/>
          <w:lang w:eastAsia="zh-CN"/>
        </w:rPr>
        <w:t>Sanechips</w:t>
      </w:r>
      <w:proofErr w:type="spellEnd"/>
    </w:p>
    <w:p w14:paraId="4EAAB8FE" w14:textId="77777777" w:rsidR="008A6174" w:rsidRPr="008A6174" w:rsidRDefault="008A6174" w:rsidP="008A6174">
      <w:pPr>
        <w:pStyle w:val="affb"/>
        <w:numPr>
          <w:ilvl w:val="0"/>
          <w:numId w:val="15"/>
        </w:numPr>
        <w:ind w:leftChars="0"/>
        <w:rPr>
          <w:rFonts w:eastAsia="等线"/>
          <w:lang w:eastAsia="zh-CN"/>
        </w:rPr>
      </w:pPr>
      <w:r w:rsidRPr="008A6174">
        <w:rPr>
          <w:rFonts w:eastAsia="等线"/>
          <w:lang w:eastAsia="zh-CN"/>
        </w:rPr>
        <w:t>R4-2418721</w:t>
      </w:r>
      <w:r w:rsidRPr="008A6174">
        <w:rPr>
          <w:rFonts w:eastAsia="等线"/>
          <w:lang w:eastAsia="zh-CN"/>
        </w:rPr>
        <w:tab/>
        <w:t>UE RF requirements for n28</w:t>
      </w:r>
      <w:r w:rsidRPr="008A6174">
        <w:rPr>
          <w:rFonts w:eastAsia="等线"/>
          <w:lang w:eastAsia="zh-CN"/>
        </w:rPr>
        <w:tab/>
        <w:t>CMCC, CBN, China Broadnet</w:t>
      </w:r>
    </w:p>
    <w:p w14:paraId="0687B7DA" w14:textId="77777777" w:rsidR="008A6174" w:rsidRPr="008A6174" w:rsidRDefault="008A6174" w:rsidP="008A6174">
      <w:pPr>
        <w:pStyle w:val="affb"/>
        <w:numPr>
          <w:ilvl w:val="0"/>
          <w:numId w:val="15"/>
        </w:numPr>
        <w:ind w:leftChars="0"/>
        <w:rPr>
          <w:rFonts w:eastAsia="等线"/>
          <w:lang w:eastAsia="zh-CN"/>
        </w:rPr>
      </w:pPr>
      <w:r w:rsidRPr="008A6174">
        <w:rPr>
          <w:rFonts w:eastAsia="等线"/>
          <w:lang w:eastAsia="zh-CN"/>
        </w:rPr>
        <w:t>R4-2418722</w:t>
      </w:r>
      <w:r w:rsidRPr="008A6174">
        <w:rPr>
          <w:rFonts w:eastAsia="等线"/>
          <w:lang w:eastAsia="zh-CN"/>
        </w:rPr>
        <w:tab/>
        <w:t>CR on introduction of PC2 and 40MHz for n28</w:t>
      </w:r>
      <w:r w:rsidRPr="008A6174">
        <w:rPr>
          <w:rFonts w:eastAsia="等线"/>
          <w:lang w:eastAsia="zh-CN"/>
        </w:rPr>
        <w:tab/>
        <w:t>CMCC, CBN, China Broadnet</w:t>
      </w:r>
    </w:p>
    <w:p w14:paraId="1FA4D5ED" w14:textId="77777777" w:rsidR="008A6174" w:rsidRPr="008A6174" w:rsidRDefault="008A6174" w:rsidP="008A6174">
      <w:pPr>
        <w:pStyle w:val="affb"/>
        <w:numPr>
          <w:ilvl w:val="0"/>
          <w:numId w:val="15"/>
        </w:numPr>
        <w:ind w:leftChars="0"/>
        <w:rPr>
          <w:rFonts w:eastAsia="等线"/>
          <w:lang w:eastAsia="zh-CN"/>
        </w:rPr>
      </w:pPr>
      <w:r w:rsidRPr="008A6174">
        <w:rPr>
          <w:rFonts w:eastAsia="等线"/>
          <w:lang w:eastAsia="zh-CN"/>
        </w:rPr>
        <w:t>R4-2419527</w:t>
      </w:r>
      <w:r w:rsidRPr="008A6174">
        <w:rPr>
          <w:rFonts w:eastAsia="等线"/>
          <w:lang w:eastAsia="zh-CN"/>
        </w:rPr>
        <w:tab/>
        <w:t>UE RF requirements for PC2 and 40 MHz</w:t>
      </w:r>
      <w:r w:rsidRPr="008A6174">
        <w:rPr>
          <w:rFonts w:eastAsia="等线"/>
          <w:lang w:eastAsia="zh-CN"/>
        </w:rPr>
        <w:tab/>
        <w:t>Qualcomm Incorporated</w:t>
      </w:r>
    </w:p>
    <w:p w14:paraId="11AFB3A0" w14:textId="77777777" w:rsidR="008A6174" w:rsidRPr="008A6174" w:rsidRDefault="008A6174" w:rsidP="008A6174">
      <w:pPr>
        <w:pStyle w:val="affb"/>
        <w:numPr>
          <w:ilvl w:val="0"/>
          <w:numId w:val="15"/>
        </w:numPr>
        <w:ind w:leftChars="0"/>
        <w:rPr>
          <w:rFonts w:eastAsia="等线"/>
          <w:lang w:eastAsia="zh-CN"/>
        </w:rPr>
      </w:pPr>
      <w:r w:rsidRPr="008A6174">
        <w:rPr>
          <w:rFonts w:eastAsia="等线"/>
          <w:lang w:eastAsia="zh-CN"/>
        </w:rPr>
        <w:t>R4-2419636</w:t>
      </w:r>
      <w:r w:rsidRPr="008A6174">
        <w:rPr>
          <w:rFonts w:eastAsia="等线"/>
          <w:lang w:eastAsia="zh-CN"/>
        </w:rPr>
        <w:tab/>
        <w:t>On UE RF requirements for band n28</w:t>
      </w:r>
      <w:r w:rsidRPr="008A6174">
        <w:rPr>
          <w:rFonts w:eastAsia="等线"/>
          <w:lang w:eastAsia="zh-CN"/>
        </w:rPr>
        <w:tab/>
        <w:t xml:space="preserve">Huawei, </w:t>
      </w:r>
      <w:proofErr w:type="spellStart"/>
      <w:r w:rsidRPr="008A6174">
        <w:rPr>
          <w:rFonts w:eastAsia="等线"/>
          <w:lang w:eastAsia="zh-CN"/>
        </w:rPr>
        <w:t>HiSilicon</w:t>
      </w:r>
      <w:proofErr w:type="spellEnd"/>
    </w:p>
    <w:p w14:paraId="1C8AC264" w14:textId="77777777" w:rsidR="008A6174" w:rsidRPr="008A6174" w:rsidRDefault="008A6174" w:rsidP="008A6174">
      <w:pPr>
        <w:pStyle w:val="affb"/>
        <w:numPr>
          <w:ilvl w:val="0"/>
          <w:numId w:val="15"/>
        </w:numPr>
        <w:ind w:leftChars="0"/>
        <w:rPr>
          <w:rFonts w:eastAsia="等线"/>
          <w:lang w:eastAsia="zh-CN"/>
        </w:rPr>
      </w:pPr>
      <w:r w:rsidRPr="008A6174">
        <w:rPr>
          <w:rFonts w:eastAsia="等线"/>
          <w:lang w:eastAsia="zh-CN"/>
        </w:rPr>
        <w:t>R4-2419695</w:t>
      </w:r>
      <w:r w:rsidRPr="008A6174">
        <w:rPr>
          <w:rFonts w:eastAsia="等线"/>
          <w:lang w:eastAsia="zh-CN"/>
        </w:rPr>
        <w:tab/>
        <w:t>n28 PC2 NS_18</w:t>
      </w:r>
      <w:r w:rsidRPr="008A6174">
        <w:rPr>
          <w:rFonts w:eastAsia="等线"/>
          <w:lang w:eastAsia="zh-CN"/>
        </w:rPr>
        <w:tab/>
        <w:t>Skyworks Solutions Inc.</w:t>
      </w:r>
    </w:p>
    <w:p w14:paraId="125031D3" w14:textId="77777777" w:rsidR="008A6174" w:rsidRPr="008A6174" w:rsidRDefault="008A6174" w:rsidP="008A6174">
      <w:pPr>
        <w:pStyle w:val="affb"/>
        <w:numPr>
          <w:ilvl w:val="0"/>
          <w:numId w:val="15"/>
        </w:numPr>
        <w:ind w:leftChars="0"/>
        <w:rPr>
          <w:rFonts w:eastAsia="等线"/>
          <w:lang w:eastAsia="zh-CN"/>
        </w:rPr>
      </w:pPr>
      <w:r w:rsidRPr="008A6174">
        <w:rPr>
          <w:rFonts w:eastAsia="等线"/>
          <w:lang w:eastAsia="zh-CN"/>
        </w:rPr>
        <w:t>R4-2419723</w:t>
      </w:r>
      <w:r w:rsidRPr="008A6174">
        <w:rPr>
          <w:rFonts w:eastAsia="等线"/>
          <w:lang w:eastAsia="zh-CN"/>
        </w:rPr>
        <w:tab/>
        <w:t>n28 RSD</w:t>
      </w:r>
      <w:r w:rsidRPr="008A6174">
        <w:rPr>
          <w:rFonts w:eastAsia="等线"/>
          <w:lang w:eastAsia="zh-CN"/>
        </w:rPr>
        <w:tab/>
        <w:t>Skyworks Solutions Inc.</w:t>
      </w:r>
    </w:p>
    <w:p w14:paraId="299427AC" w14:textId="77777777" w:rsidR="008A6174" w:rsidRPr="008A6174" w:rsidRDefault="008A6174" w:rsidP="008A6174">
      <w:pPr>
        <w:pStyle w:val="affb"/>
        <w:numPr>
          <w:ilvl w:val="0"/>
          <w:numId w:val="15"/>
        </w:numPr>
        <w:ind w:leftChars="0"/>
        <w:rPr>
          <w:rFonts w:eastAsia="等线"/>
          <w:lang w:eastAsia="zh-CN"/>
        </w:rPr>
      </w:pPr>
      <w:r w:rsidRPr="008A6174">
        <w:rPr>
          <w:rFonts w:eastAsia="等线"/>
          <w:lang w:eastAsia="zh-CN"/>
        </w:rPr>
        <w:t>R4-2420354</w:t>
      </w:r>
      <w:r w:rsidRPr="008A6174">
        <w:rPr>
          <w:rFonts w:eastAsia="等线"/>
          <w:lang w:eastAsia="zh-CN"/>
        </w:rPr>
        <w:tab/>
        <w:t>CR on introduction of PC2 and 40MHz for n28</w:t>
      </w:r>
      <w:r w:rsidRPr="008A6174">
        <w:rPr>
          <w:rFonts w:eastAsia="等线"/>
          <w:lang w:eastAsia="zh-CN"/>
        </w:rPr>
        <w:tab/>
        <w:t xml:space="preserve">CMCC, CBN, China Broadnet, Huawei, </w:t>
      </w:r>
      <w:proofErr w:type="spellStart"/>
      <w:r w:rsidRPr="008A6174">
        <w:rPr>
          <w:rFonts w:eastAsia="等线"/>
          <w:lang w:eastAsia="zh-CN"/>
        </w:rPr>
        <w:t>HiSilicon</w:t>
      </w:r>
      <w:proofErr w:type="spellEnd"/>
      <w:r w:rsidRPr="008A6174">
        <w:rPr>
          <w:rFonts w:eastAsia="等线"/>
          <w:lang w:eastAsia="zh-CN"/>
        </w:rPr>
        <w:t>, ZTE, OPPO</w:t>
      </w:r>
    </w:p>
    <w:p w14:paraId="33C2B7EB" w14:textId="77777777" w:rsidR="008A6174" w:rsidRPr="008A6174" w:rsidRDefault="008A6174" w:rsidP="008A6174">
      <w:pPr>
        <w:pStyle w:val="affb"/>
        <w:numPr>
          <w:ilvl w:val="0"/>
          <w:numId w:val="15"/>
        </w:numPr>
        <w:ind w:leftChars="0"/>
        <w:rPr>
          <w:rFonts w:eastAsia="等线"/>
          <w:lang w:eastAsia="zh-CN"/>
        </w:rPr>
      </w:pPr>
      <w:r w:rsidRPr="008A6174">
        <w:rPr>
          <w:rFonts w:eastAsia="等线"/>
          <w:lang w:eastAsia="zh-CN"/>
        </w:rPr>
        <w:t>R4-2420451</w:t>
      </w:r>
      <w:r w:rsidRPr="008A6174">
        <w:rPr>
          <w:rFonts w:eastAsia="等线"/>
          <w:lang w:eastAsia="zh-CN"/>
        </w:rPr>
        <w:tab/>
        <w:t>Draft CR on introducing release independent of 40MHz for n28</w:t>
      </w:r>
      <w:r w:rsidRPr="008A6174">
        <w:rPr>
          <w:rFonts w:eastAsia="等线"/>
          <w:lang w:eastAsia="zh-CN"/>
        </w:rPr>
        <w:tab/>
        <w:t>CMCC, CBN, China Broadnet</w:t>
      </w:r>
    </w:p>
    <w:p w14:paraId="7257744A" w14:textId="4F5E42B0" w:rsidR="008A6174" w:rsidRDefault="008A6174" w:rsidP="008A6174">
      <w:pPr>
        <w:pStyle w:val="affb"/>
        <w:numPr>
          <w:ilvl w:val="0"/>
          <w:numId w:val="15"/>
        </w:numPr>
        <w:ind w:leftChars="0"/>
        <w:rPr>
          <w:rFonts w:eastAsia="等线"/>
          <w:lang w:eastAsia="zh-CN"/>
        </w:rPr>
      </w:pPr>
      <w:r w:rsidRPr="008A6174">
        <w:rPr>
          <w:rFonts w:eastAsia="等线"/>
          <w:lang w:eastAsia="zh-CN"/>
        </w:rPr>
        <w:t>R4-2420522</w:t>
      </w:r>
      <w:r w:rsidRPr="008A6174">
        <w:rPr>
          <w:rFonts w:eastAsia="等线"/>
          <w:lang w:eastAsia="zh-CN"/>
        </w:rPr>
        <w:tab/>
        <w:t>Draft CR on introducing release independent of 40MHz for n28</w:t>
      </w:r>
      <w:r w:rsidRPr="008A6174">
        <w:rPr>
          <w:rFonts w:eastAsia="等线"/>
          <w:lang w:eastAsia="zh-CN"/>
        </w:rPr>
        <w:tab/>
        <w:t xml:space="preserve">CMCC, CBN, China Broadnet, Huawei, </w:t>
      </w:r>
      <w:proofErr w:type="spellStart"/>
      <w:r w:rsidRPr="008A6174">
        <w:rPr>
          <w:rFonts w:eastAsia="等线"/>
          <w:lang w:eastAsia="zh-CN"/>
        </w:rPr>
        <w:t>HiSilicon</w:t>
      </w:r>
      <w:proofErr w:type="spellEnd"/>
      <w:r w:rsidRPr="008A6174">
        <w:rPr>
          <w:rFonts w:eastAsia="等线"/>
          <w:lang w:eastAsia="zh-CN"/>
        </w:rPr>
        <w:t>, CATT, vivo</w:t>
      </w:r>
    </w:p>
    <w:p w14:paraId="6F1DDC2A" w14:textId="6DCD18D5" w:rsidR="006D390B" w:rsidRPr="006D390B" w:rsidRDefault="006D390B" w:rsidP="006D390B">
      <w:pPr>
        <w:pStyle w:val="affb"/>
        <w:numPr>
          <w:ilvl w:val="0"/>
          <w:numId w:val="15"/>
        </w:numPr>
        <w:ind w:leftChars="0"/>
        <w:rPr>
          <w:rFonts w:eastAsia="等线"/>
          <w:lang w:eastAsia="zh-CN"/>
        </w:rPr>
      </w:pPr>
      <w:r w:rsidRPr="006D390B">
        <w:rPr>
          <w:rFonts w:eastAsia="等线"/>
          <w:lang w:eastAsia="zh-CN"/>
        </w:rPr>
        <w:t>R4-2418136</w:t>
      </w:r>
      <w:r w:rsidRPr="006D390B">
        <w:rPr>
          <w:rFonts w:eastAsia="等线"/>
          <w:lang w:eastAsia="zh-CN"/>
        </w:rPr>
        <w:tab/>
        <w:t>Topic summary for [113][114] NR_n28_PC2_40MHz</w:t>
      </w:r>
      <w:r>
        <w:rPr>
          <w:rFonts w:eastAsia="等线" w:hint="eastAsia"/>
          <w:lang w:eastAsia="zh-CN"/>
        </w:rPr>
        <w:t xml:space="preserve">, </w:t>
      </w:r>
      <w:r w:rsidRPr="006D390B">
        <w:rPr>
          <w:rFonts w:eastAsia="等线"/>
          <w:lang w:eastAsia="zh-CN"/>
        </w:rPr>
        <w:t>Moderator (CMCC)</w:t>
      </w:r>
    </w:p>
    <w:sectPr w:rsidR="006D390B" w:rsidRPr="006D390B">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1350C2" w14:textId="77777777" w:rsidR="001A72B3" w:rsidRDefault="001A72B3">
      <w:pPr>
        <w:spacing w:after="0"/>
      </w:pPr>
      <w:r>
        <w:separator/>
      </w:r>
    </w:p>
  </w:endnote>
  <w:endnote w:type="continuationSeparator" w:id="0">
    <w:p w14:paraId="7113FB68" w14:textId="77777777" w:rsidR="001A72B3" w:rsidRDefault="001A72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Yu Mincho">
    <w:altName w:val="Times New Roman"/>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E2705" w14:textId="77777777" w:rsidR="00AA2E27" w:rsidRDefault="00000000">
    <w:pPr>
      <w:pStyle w:val="af5"/>
    </w:pPr>
    <w:r>
      <w:rPr>
        <w:rStyle w:val="aff4"/>
      </w:rPr>
      <w:fldChar w:fldCharType="begin"/>
    </w:r>
    <w:r>
      <w:rPr>
        <w:rStyle w:val="aff4"/>
      </w:rPr>
      <w:instrText xml:space="preserve"> PAGE </w:instrText>
    </w:r>
    <w:r>
      <w:rPr>
        <w:rStyle w:val="aff4"/>
      </w:rPr>
      <w:fldChar w:fldCharType="separate"/>
    </w:r>
    <w:r>
      <w:rPr>
        <w:rStyle w:val="aff4"/>
      </w:rPr>
      <w:t>1</w:t>
    </w:r>
    <w:r>
      <w:rPr>
        <w:rStyle w:val="aff4"/>
      </w:rPr>
      <w:fldChar w:fldCharType="end"/>
    </w:r>
    <w:r>
      <w:rPr>
        <w:rStyle w:val="aff4"/>
      </w:rPr>
      <w:t xml:space="preserve"> / </w:t>
    </w:r>
    <w:r>
      <w:rPr>
        <w:rStyle w:val="aff4"/>
      </w:rPr>
      <w:fldChar w:fldCharType="begin"/>
    </w:r>
    <w:r>
      <w:rPr>
        <w:rStyle w:val="aff4"/>
      </w:rPr>
      <w:instrText xml:space="preserve"> NUMPAGES </w:instrText>
    </w:r>
    <w:r>
      <w:rPr>
        <w:rStyle w:val="aff4"/>
      </w:rPr>
      <w:fldChar w:fldCharType="separate"/>
    </w:r>
    <w:r>
      <w:rPr>
        <w:rStyle w:val="aff4"/>
      </w:rPr>
      <w:t>9</w:t>
    </w:r>
    <w:r>
      <w:rPr>
        <w:rStyle w:val="af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740690" w14:textId="77777777" w:rsidR="001A72B3" w:rsidRDefault="001A72B3">
      <w:pPr>
        <w:spacing w:after="0"/>
      </w:pPr>
      <w:r>
        <w:separator/>
      </w:r>
    </w:p>
  </w:footnote>
  <w:footnote w:type="continuationSeparator" w:id="0">
    <w:p w14:paraId="0995E4BC" w14:textId="77777777" w:rsidR="001A72B3" w:rsidRDefault="001A72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24713884"/>
    <w:multiLevelType w:val="hybridMultilevel"/>
    <w:tmpl w:val="9DC63AA8"/>
    <w:lvl w:ilvl="0" w:tplc="471BBCF5">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DCE466A"/>
    <w:multiLevelType w:val="hybridMultilevel"/>
    <w:tmpl w:val="11B6F556"/>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EB0759E"/>
    <w:multiLevelType w:val="hybridMultilevel"/>
    <w:tmpl w:val="1B98FCA0"/>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F97194C"/>
    <w:multiLevelType w:val="hybridMultilevel"/>
    <w:tmpl w:val="74BCEF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15:restartNumberingAfterBreak="0">
    <w:nsid w:val="6EF32F3F"/>
    <w:multiLevelType w:val="hybridMultilevel"/>
    <w:tmpl w:val="73D890E8"/>
    <w:lvl w:ilvl="0" w:tplc="B91878A8">
      <w:start w:val="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53D6391"/>
    <w:multiLevelType w:val="hybridMultilevel"/>
    <w:tmpl w:val="64CA06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A8E68CD"/>
    <w:multiLevelType w:val="hybridMultilevel"/>
    <w:tmpl w:val="A1EC853E"/>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06353484">
    <w:abstractNumId w:val="6"/>
  </w:num>
  <w:num w:numId="2" w16cid:durableId="481042464">
    <w:abstractNumId w:val="13"/>
  </w:num>
  <w:num w:numId="3" w16cid:durableId="483742104">
    <w:abstractNumId w:val="19"/>
  </w:num>
  <w:num w:numId="4" w16cid:durableId="1880127455">
    <w:abstractNumId w:val="4"/>
  </w:num>
  <w:num w:numId="5" w16cid:durableId="710302946">
    <w:abstractNumId w:val="1"/>
  </w:num>
  <w:num w:numId="6" w16cid:durableId="1248074433">
    <w:abstractNumId w:val="18"/>
  </w:num>
  <w:num w:numId="7" w16cid:durableId="2105954527">
    <w:abstractNumId w:val="12"/>
  </w:num>
  <w:num w:numId="8" w16cid:durableId="1369912103">
    <w:abstractNumId w:val="5"/>
  </w:num>
  <w:num w:numId="9" w16cid:durableId="1822845039">
    <w:abstractNumId w:val="16"/>
  </w:num>
  <w:num w:numId="10" w16cid:durableId="1543319834">
    <w:abstractNumId w:val="9"/>
  </w:num>
  <w:num w:numId="11" w16cid:durableId="196310670">
    <w:abstractNumId w:val="0"/>
  </w:num>
  <w:num w:numId="12" w16cid:durableId="2066105927">
    <w:abstractNumId w:val="3"/>
  </w:num>
  <w:num w:numId="13" w16cid:durableId="847208889">
    <w:abstractNumId w:val="8"/>
  </w:num>
  <w:num w:numId="14" w16cid:durableId="1009403627">
    <w:abstractNumId w:val="7"/>
  </w:num>
  <w:num w:numId="15" w16cid:durableId="1248467553">
    <w:abstractNumId w:val="2"/>
  </w:num>
  <w:num w:numId="16" w16cid:durableId="1236624492">
    <w:abstractNumId w:val="10"/>
  </w:num>
  <w:num w:numId="17" w16cid:durableId="1683775093">
    <w:abstractNumId w:val="17"/>
  </w:num>
  <w:num w:numId="18" w16cid:durableId="1191919002">
    <w:abstractNumId w:val="14"/>
  </w:num>
  <w:num w:numId="19" w16cid:durableId="543832971">
    <w:abstractNumId w:val="11"/>
  </w:num>
  <w:num w:numId="20" w16cid:durableId="133977536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C31"/>
    <w:rsid w:val="00007BD0"/>
    <w:rsid w:val="0001034C"/>
    <w:rsid w:val="00011C3B"/>
    <w:rsid w:val="00021DEC"/>
    <w:rsid w:val="00022251"/>
    <w:rsid w:val="00023B89"/>
    <w:rsid w:val="000266D7"/>
    <w:rsid w:val="000276C5"/>
    <w:rsid w:val="00033873"/>
    <w:rsid w:val="0004456C"/>
    <w:rsid w:val="000474E3"/>
    <w:rsid w:val="0004770D"/>
    <w:rsid w:val="0005259B"/>
    <w:rsid w:val="00053DC6"/>
    <w:rsid w:val="00053FEE"/>
    <w:rsid w:val="00060AE4"/>
    <w:rsid w:val="0006411D"/>
    <w:rsid w:val="000661C2"/>
    <w:rsid w:val="00067317"/>
    <w:rsid w:val="0007112F"/>
    <w:rsid w:val="00072173"/>
    <w:rsid w:val="00073385"/>
    <w:rsid w:val="000746A7"/>
    <w:rsid w:val="00074F7D"/>
    <w:rsid w:val="00077102"/>
    <w:rsid w:val="00082FB8"/>
    <w:rsid w:val="00087979"/>
    <w:rsid w:val="000910BB"/>
    <w:rsid w:val="0009177C"/>
    <w:rsid w:val="000920C0"/>
    <w:rsid w:val="000926AF"/>
    <w:rsid w:val="000962D3"/>
    <w:rsid w:val="00096742"/>
    <w:rsid w:val="00096E44"/>
    <w:rsid w:val="00097D87"/>
    <w:rsid w:val="000A09DF"/>
    <w:rsid w:val="000A3ED2"/>
    <w:rsid w:val="000A4623"/>
    <w:rsid w:val="000A545B"/>
    <w:rsid w:val="000B0D6D"/>
    <w:rsid w:val="000B1C33"/>
    <w:rsid w:val="000B3D08"/>
    <w:rsid w:val="000B5996"/>
    <w:rsid w:val="000B7258"/>
    <w:rsid w:val="000C00FA"/>
    <w:rsid w:val="000C3AEF"/>
    <w:rsid w:val="000C51AA"/>
    <w:rsid w:val="000D17BC"/>
    <w:rsid w:val="000D2186"/>
    <w:rsid w:val="000D3714"/>
    <w:rsid w:val="000E3F92"/>
    <w:rsid w:val="000E4F35"/>
    <w:rsid w:val="000F1656"/>
    <w:rsid w:val="000F6C1C"/>
    <w:rsid w:val="00100C79"/>
    <w:rsid w:val="00101159"/>
    <w:rsid w:val="001014F9"/>
    <w:rsid w:val="00102937"/>
    <w:rsid w:val="0010324E"/>
    <w:rsid w:val="00104A21"/>
    <w:rsid w:val="00107B0A"/>
    <w:rsid w:val="00115408"/>
    <w:rsid w:val="00116F4B"/>
    <w:rsid w:val="001220E7"/>
    <w:rsid w:val="001221DE"/>
    <w:rsid w:val="001229F4"/>
    <w:rsid w:val="00123722"/>
    <w:rsid w:val="00124F98"/>
    <w:rsid w:val="001343FD"/>
    <w:rsid w:val="00137471"/>
    <w:rsid w:val="00142DF3"/>
    <w:rsid w:val="00144C8B"/>
    <w:rsid w:val="0015001D"/>
    <w:rsid w:val="00150FD3"/>
    <w:rsid w:val="001521D2"/>
    <w:rsid w:val="00156AA7"/>
    <w:rsid w:val="00156D57"/>
    <w:rsid w:val="001631DF"/>
    <w:rsid w:val="0017502D"/>
    <w:rsid w:val="00175299"/>
    <w:rsid w:val="001752B0"/>
    <w:rsid w:val="00177D4C"/>
    <w:rsid w:val="00182079"/>
    <w:rsid w:val="00184428"/>
    <w:rsid w:val="00185155"/>
    <w:rsid w:val="00190EDE"/>
    <w:rsid w:val="0019356A"/>
    <w:rsid w:val="00193E0D"/>
    <w:rsid w:val="001A01E3"/>
    <w:rsid w:val="001A248F"/>
    <w:rsid w:val="001A342D"/>
    <w:rsid w:val="001A3B5F"/>
    <w:rsid w:val="001A659D"/>
    <w:rsid w:val="001A72B3"/>
    <w:rsid w:val="001B1BD6"/>
    <w:rsid w:val="001B4817"/>
    <w:rsid w:val="001B51AB"/>
    <w:rsid w:val="001B5CA8"/>
    <w:rsid w:val="001C1C0B"/>
    <w:rsid w:val="001C2C71"/>
    <w:rsid w:val="001C4490"/>
    <w:rsid w:val="001C7954"/>
    <w:rsid w:val="001D1912"/>
    <w:rsid w:val="001D2C1A"/>
    <w:rsid w:val="001D3BA2"/>
    <w:rsid w:val="001D44B7"/>
    <w:rsid w:val="001D57BA"/>
    <w:rsid w:val="001D6C6B"/>
    <w:rsid w:val="001D71DC"/>
    <w:rsid w:val="001E0075"/>
    <w:rsid w:val="001E00BB"/>
    <w:rsid w:val="001E4E22"/>
    <w:rsid w:val="001E530B"/>
    <w:rsid w:val="001F0C4E"/>
    <w:rsid w:val="001F15EF"/>
    <w:rsid w:val="001F1B1F"/>
    <w:rsid w:val="001F2A20"/>
    <w:rsid w:val="001F486F"/>
    <w:rsid w:val="001F48FD"/>
    <w:rsid w:val="001F595F"/>
    <w:rsid w:val="001F5DA3"/>
    <w:rsid w:val="002030FF"/>
    <w:rsid w:val="0020789F"/>
    <w:rsid w:val="00207DC4"/>
    <w:rsid w:val="00216FA2"/>
    <w:rsid w:val="002247A2"/>
    <w:rsid w:val="0022485E"/>
    <w:rsid w:val="002320DA"/>
    <w:rsid w:val="00235D63"/>
    <w:rsid w:val="00236F8E"/>
    <w:rsid w:val="00240687"/>
    <w:rsid w:val="00241D1F"/>
    <w:rsid w:val="00243A99"/>
    <w:rsid w:val="002516E4"/>
    <w:rsid w:val="00252991"/>
    <w:rsid w:val="00262B8C"/>
    <w:rsid w:val="00270B29"/>
    <w:rsid w:val="00283C3C"/>
    <w:rsid w:val="00290335"/>
    <w:rsid w:val="00293205"/>
    <w:rsid w:val="00293ECB"/>
    <w:rsid w:val="00294AA6"/>
    <w:rsid w:val="0029567C"/>
    <w:rsid w:val="00297087"/>
    <w:rsid w:val="002A19E2"/>
    <w:rsid w:val="002A4BDF"/>
    <w:rsid w:val="002B4C70"/>
    <w:rsid w:val="002C0B82"/>
    <w:rsid w:val="002C2408"/>
    <w:rsid w:val="002D10FB"/>
    <w:rsid w:val="002D1C9B"/>
    <w:rsid w:val="002D381F"/>
    <w:rsid w:val="002D3962"/>
    <w:rsid w:val="002D4013"/>
    <w:rsid w:val="002D4E78"/>
    <w:rsid w:val="002D7962"/>
    <w:rsid w:val="002E22BE"/>
    <w:rsid w:val="002E270C"/>
    <w:rsid w:val="002E3B92"/>
    <w:rsid w:val="002E662E"/>
    <w:rsid w:val="002E73DE"/>
    <w:rsid w:val="002E7A1C"/>
    <w:rsid w:val="002F177E"/>
    <w:rsid w:val="002F5D67"/>
    <w:rsid w:val="002F66C1"/>
    <w:rsid w:val="002F7874"/>
    <w:rsid w:val="00301B7A"/>
    <w:rsid w:val="00306D59"/>
    <w:rsid w:val="00306F49"/>
    <w:rsid w:val="00307A7A"/>
    <w:rsid w:val="00316312"/>
    <w:rsid w:val="003178A0"/>
    <w:rsid w:val="00322232"/>
    <w:rsid w:val="00322D68"/>
    <w:rsid w:val="0032336C"/>
    <w:rsid w:val="0032503A"/>
    <w:rsid w:val="00325EE1"/>
    <w:rsid w:val="003357C0"/>
    <w:rsid w:val="003447CA"/>
    <w:rsid w:val="00344D60"/>
    <w:rsid w:val="00346477"/>
    <w:rsid w:val="00347CB0"/>
    <w:rsid w:val="00347D91"/>
    <w:rsid w:val="00351B66"/>
    <w:rsid w:val="00353C52"/>
    <w:rsid w:val="00354CDC"/>
    <w:rsid w:val="00356D2B"/>
    <w:rsid w:val="0036248C"/>
    <w:rsid w:val="0036467A"/>
    <w:rsid w:val="003658D6"/>
    <w:rsid w:val="003666A8"/>
    <w:rsid w:val="00367005"/>
    <w:rsid w:val="00367401"/>
    <w:rsid w:val="00375678"/>
    <w:rsid w:val="00375EC3"/>
    <w:rsid w:val="003838EC"/>
    <w:rsid w:val="00384B7C"/>
    <w:rsid w:val="0039007F"/>
    <w:rsid w:val="0039390A"/>
    <w:rsid w:val="00393AD5"/>
    <w:rsid w:val="00394AB0"/>
    <w:rsid w:val="00396252"/>
    <w:rsid w:val="003977E1"/>
    <w:rsid w:val="003A3999"/>
    <w:rsid w:val="003A4B47"/>
    <w:rsid w:val="003A7ADB"/>
    <w:rsid w:val="003B24AF"/>
    <w:rsid w:val="003B302D"/>
    <w:rsid w:val="003B5154"/>
    <w:rsid w:val="003B7182"/>
    <w:rsid w:val="003C2CFE"/>
    <w:rsid w:val="003C342C"/>
    <w:rsid w:val="003D4C45"/>
    <w:rsid w:val="003D5036"/>
    <w:rsid w:val="003D587C"/>
    <w:rsid w:val="003D6795"/>
    <w:rsid w:val="003D764D"/>
    <w:rsid w:val="003D7F62"/>
    <w:rsid w:val="003E3A1A"/>
    <w:rsid w:val="003E3A66"/>
    <w:rsid w:val="003E5564"/>
    <w:rsid w:val="003E6CC6"/>
    <w:rsid w:val="003E7C14"/>
    <w:rsid w:val="003F0BCC"/>
    <w:rsid w:val="003F1B9F"/>
    <w:rsid w:val="0040091C"/>
    <w:rsid w:val="004020F5"/>
    <w:rsid w:val="00404A6F"/>
    <w:rsid w:val="00405DDD"/>
    <w:rsid w:val="00406D7A"/>
    <w:rsid w:val="004121B8"/>
    <w:rsid w:val="00412F9F"/>
    <w:rsid w:val="00414792"/>
    <w:rsid w:val="004167E9"/>
    <w:rsid w:val="00416C42"/>
    <w:rsid w:val="00416F04"/>
    <w:rsid w:val="00421768"/>
    <w:rsid w:val="00425373"/>
    <w:rsid w:val="004258BA"/>
    <w:rsid w:val="00433D5A"/>
    <w:rsid w:val="00434391"/>
    <w:rsid w:val="00437BDE"/>
    <w:rsid w:val="004413C4"/>
    <w:rsid w:val="0044372E"/>
    <w:rsid w:val="00446960"/>
    <w:rsid w:val="00451667"/>
    <w:rsid w:val="00451D46"/>
    <w:rsid w:val="0045259A"/>
    <w:rsid w:val="004531C9"/>
    <w:rsid w:val="00457782"/>
    <w:rsid w:val="00457D91"/>
    <w:rsid w:val="00460C31"/>
    <w:rsid w:val="0046356D"/>
    <w:rsid w:val="00464E5B"/>
    <w:rsid w:val="0047055A"/>
    <w:rsid w:val="00472983"/>
    <w:rsid w:val="00474450"/>
    <w:rsid w:val="00475E0B"/>
    <w:rsid w:val="00476B75"/>
    <w:rsid w:val="004775E8"/>
    <w:rsid w:val="00482564"/>
    <w:rsid w:val="00482DDF"/>
    <w:rsid w:val="004850DD"/>
    <w:rsid w:val="004873E6"/>
    <w:rsid w:val="00491A38"/>
    <w:rsid w:val="00491DF3"/>
    <w:rsid w:val="00497E2C"/>
    <w:rsid w:val="004A071A"/>
    <w:rsid w:val="004A09F3"/>
    <w:rsid w:val="004A3904"/>
    <w:rsid w:val="004A3F06"/>
    <w:rsid w:val="004A45B9"/>
    <w:rsid w:val="004B15B8"/>
    <w:rsid w:val="004B1BE3"/>
    <w:rsid w:val="004B23F9"/>
    <w:rsid w:val="004B31C8"/>
    <w:rsid w:val="004B4E17"/>
    <w:rsid w:val="004B566C"/>
    <w:rsid w:val="004B675E"/>
    <w:rsid w:val="004B74B2"/>
    <w:rsid w:val="004B7B48"/>
    <w:rsid w:val="004C06EE"/>
    <w:rsid w:val="004C3A7E"/>
    <w:rsid w:val="004C66DB"/>
    <w:rsid w:val="004D041C"/>
    <w:rsid w:val="004D12E2"/>
    <w:rsid w:val="004D4AB1"/>
    <w:rsid w:val="004E3AFD"/>
    <w:rsid w:val="004E6901"/>
    <w:rsid w:val="004F141A"/>
    <w:rsid w:val="004F218A"/>
    <w:rsid w:val="004F27AD"/>
    <w:rsid w:val="004F4C5B"/>
    <w:rsid w:val="004F6667"/>
    <w:rsid w:val="0050018E"/>
    <w:rsid w:val="0050334E"/>
    <w:rsid w:val="00505387"/>
    <w:rsid w:val="00505703"/>
    <w:rsid w:val="00506905"/>
    <w:rsid w:val="00512DF7"/>
    <w:rsid w:val="00513FC5"/>
    <w:rsid w:val="005141E7"/>
    <w:rsid w:val="005178E6"/>
    <w:rsid w:val="00517CD5"/>
    <w:rsid w:val="00517E63"/>
    <w:rsid w:val="00522FE2"/>
    <w:rsid w:val="00526B0D"/>
    <w:rsid w:val="0053725F"/>
    <w:rsid w:val="00545364"/>
    <w:rsid w:val="00553315"/>
    <w:rsid w:val="0055346F"/>
    <w:rsid w:val="00553B50"/>
    <w:rsid w:val="005579FF"/>
    <w:rsid w:val="00571658"/>
    <w:rsid w:val="005745E5"/>
    <w:rsid w:val="0057546D"/>
    <w:rsid w:val="00576328"/>
    <w:rsid w:val="005776DD"/>
    <w:rsid w:val="005776F9"/>
    <w:rsid w:val="00577C43"/>
    <w:rsid w:val="005809CA"/>
    <w:rsid w:val="00582117"/>
    <w:rsid w:val="0058478F"/>
    <w:rsid w:val="00587AD5"/>
    <w:rsid w:val="00590D42"/>
    <w:rsid w:val="00593315"/>
    <w:rsid w:val="005949D1"/>
    <w:rsid w:val="005950ED"/>
    <w:rsid w:val="005A0387"/>
    <w:rsid w:val="005A170D"/>
    <w:rsid w:val="005A3957"/>
    <w:rsid w:val="005A6C96"/>
    <w:rsid w:val="005B032E"/>
    <w:rsid w:val="005C01A4"/>
    <w:rsid w:val="005C6156"/>
    <w:rsid w:val="005D0418"/>
    <w:rsid w:val="005D2D5C"/>
    <w:rsid w:val="005D5101"/>
    <w:rsid w:val="005D7F35"/>
    <w:rsid w:val="005E1D58"/>
    <w:rsid w:val="005E23B5"/>
    <w:rsid w:val="005E3059"/>
    <w:rsid w:val="005F0B7E"/>
    <w:rsid w:val="00601E7F"/>
    <w:rsid w:val="00602315"/>
    <w:rsid w:val="00610E37"/>
    <w:rsid w:val="00611039"/>
    <w:rsid w:val="00611C9A"/>
    <w:rsid w:val="006129BF"/>
    <w:rsid w:val="00616990"/>
    <w:rsid w:val="006207ED"/>
    <w:rsid w:val="00621618"/>
    <w:rsid w:val="00626BC9"/>
    <w:rsid w:val="0064274D"/>
    <w:rsid w:val="00643BD2"/>
    <w:rsid w:val="00643D38"/>
    <w:rsid w:val="006447C8"/>
    <w:rsid w:val="006458DF"/>
    <w:rsid w:val="00650D52"/>
    <w:rsid w:val="006546FE"/>
    <w:rsid w:val="006560B8"/>
    <w:rsid w:val="00661595"/>
    <w:rsid w:val="006615B2"/>
    <w:rsid w:val="00662313"/>
    <w:rsid w:val="0066505A"/>
    <w:rsid w:val="00670072"/>
    <w:rsid w:val="00671974"/>
    <w:rsid w:val="00672BFC"/>
    <w:rsid w:val="00673911"/>
    <w:rsid w:val="00685613"/>
    <w:rsid w:val="006870C9"/>
    <w:rsid w:val="006917AB"/>
    <w:rsid w:val="00695711"/>
    <w:rsid w:val="006A1EAD"/>
    <w:rsid w:val="006A3ADF"/>
    <w:rsid w:val="006A7552"/>
    <w:rsid w:val="006A7BCB"/>
    <w:rsid w:val="006B0047"/>
    <w:rsid w:val="006B1077"/>
    <w:rsid w:val="006B3E35"/>
    <w:rsid w:val="006B4C1E"/>
    <w:rsid w:val="006B60E8"/>
    <w:rsid w:val="006B6E36"/>
    <w:rsid w:val="006B6E3C"/>
    <w:rsid w:val="006C090F"/>
    <w:rsid w:val="006C4E32"/>
    <w:rsid w:val="006C56D8"/>
    <w:rsid w:val="006C78DB"/>
    <w:rsid w:val="006D07AE"/>
    <w:rsid w:val="006D1C93"/>
    <w:rsid w:val="006D1EA1"/>
    <w:rsid w:val="006D390B"/>
    <w:rsid w:val="006E3F11"/>
    <w:rsid w:val="006E526C"/>
    <w:rsid w:val="006E7E7D"/>
    <w:rsid w:val="006F316D"/>
    <w:rsid w:val="006F7560"/>
    <w:rsid w:val="00701410"/>
    <w:rsid w:val="00705C07"/>
    <w:rsid w:val="007075F2"/>
    <w:rsid w:val="007105ED"/>
    <w:rsid w:val="007113A1"/>
    <w:rsid w:val="00713475"/>
    <w:rsid w:val="00720CD0"/>
    <w:rsid w:val="00721CF6"/>
    <w:rsid w:val="0072265A"/>
    <w:rsid w:val="0072370B"/>
    <w:rsid w:val="00723E46"/>
    <w:rsid w:val="00725DDE"/>
    <w:rsid w:val="00731598"/>
    <w:rsid w:val="00732ACB"/>
    <w:rsid w:val="00732CF7"/>
    <w:rsid w:val="00733826"/>
    <w:rsid w:val="00742986"/>
    <w:rsid w:val="00745D6D"/>
    <w:rsid w:val="00746F1B"/>
    <w:rsid w:val="007507C9"/>
    <w:rsid w:val="00751DFF"/>
    <w:rsid w:val="007523D1"/>
    <w:rsid w:val="00755625"/>
    <w:rsid w:val="0075703F"/>
    <w:rsid w:val="00757CD6"/>
    <w:rsid w:val="007645B5"/>
    <w:rsid w:val="00766CFB"/>
    <w:rsid w:val="00767A17"/>
    <w:rsid w:val="007722D5"/>
    <w:rsid w:val="00774004"/>
    <w:rsid w:val="00780EDF"/>
    <w:rsid w:val="007816FF"/>
    <w:rsid w:val="007835E1"/>
    <w:rsid w:val="00783B44"/>
    <w:rsid w:val="00785028"/>
    <w:rsid w:val="0079580F"/>
    <w:rsid w:val="007978AE"/>
    <w:rsid w:val="007A3A5A"/>
    <w:rsid w:val="007A4370"/>
    <w:rsid w:val="007A5721"/>
    <w:rsid w:val="007A7FC0"/>
    <w:rsid w:val="007B362E"/>
    <w:rsid w:val="007B5077"/>
    <w:rsid w:val="007B7672"/>
    <w:rsid w:val="007C01BA"/>
    <w:rsid w:val="007C354B"/>
    <w:rsid w:val="007D6826"/>
    <w:rsid w:val="007E1D15"/>
    <w:rsid w:val="007E1DB2"/>
    <w:rsid w:val="007E1DEA"/>
    <w:rsid w:val="007E1E7F"/>
    <w:rsid w:val="007E2120"/>
    <w:rsid w:val="007E2202"/>
    <w:rsid w:val="007E4397"/>
    <w:rsid w:val="007E70EE"/>
    <w:rsid w:val="007E7813"/>
    <w:rsid w:val="007F2972"/>
    <w:rsid w:val="007F3D2C"/>
    <w:rsid w:val="007F53C1"/>
    <w:rsid w:val="008019CC"/>
    <w:rsid w:val="008038F8"/>
    <w:rsid w:val="00807602"/>
    <w:rsid w:val="0081092E"/>
    <w:rsid w:val="00812ED2"/>
    <w:rsid w:val="008145EA"/>
    <w:rsid w:val="00815869"/>
    <w:rsid w:val="00815B82"/>
    <w:rsid w:val="008161AF"/>
    <w:rsid w:val="00816B81"/>
    <w:rsid w:val="008170CE"/>
    <w:rsid w:val="00823B90"/>
    <w:rsid w:val="0082439D"/>
    <w:rsid w:val="00825B30"/>
    <w:rsid w:val="0083266E"/>
    <w:rsid w:val="00832F8C"/>
    <w:rsid w:val="00833DD4"/>
    <w:rsid w:val="0084096D"/>
    <w:rsid w:val="00842D56"/>
    <w:rsid w:val="00843DB4"/>
    <w:rsid w:val="00851F84"/>
    <w:rsid w:val="008546E5"/>
    <w:rsid w:val="008556A8"/>
    <w:rsid w:val="00855A55"/>
    <w:rsid w:val="0085677C"/>
    <w:rsid w:val="00860822"/>
    <w:rsid w:val="00865EA8"/>
    <w:rsid w:val="00871653"/>
    <w:rsid w:val="0087441B"/>
    <w:rsid w:val="008763C3"/>
    <w:rsid w:val="00876A24"/>
    <w:rsid w:val="00876CB4"/>
    <w:rsid w:val="00876F8E"/>
    <w:rsid w:val="00877408"/>
    <w:rsid w:val="00880684"/>
    <w:rsid w:val="00881D74"/>
    <w:rsid w:val="00881E7B"/>
    <w:rsid w:val="0088296E"/>
    <w:rsid w:val="008836AC"/>
    <w:rsid w:val="00883CC8"/>
    <w:rsid w:val="00884B58"/>
    <w:rsid w:val="00887422"/>
    <w:rsid w:val="0089166C"/>
    <w:rsid w:val="00893204"/>
    <w:rsid w:val="008932C7"/>
    <w:rsid w:val="00894873"/>
    <w:rsid w:val="008960DE"/>
    <w:rsid w:val="00896803"/>
    <w:rsid w:val="008A13C0"/>
    <w:rsid w:val="008A36DF"/>
    <w:rsid w:val="008A4536"/>
    <w:rsid w:val="008A56C8"/>
    <w:rsid w:val="008A6174"/>
    <w:rsid w:val="008B2047"/>
    <w:rsid w:val="008B6A11"/>
    <w:rsid w:val="008C1698"/>
    <w:rsid w:val="008C1A3D"/>
    <w:rsid w:val="008C2D09"/>
    <w:rsid w:val="008D01C3"/>
    <w:rsid w:val="008D0BA8"/>
    <w:rsid w:val="008D1E13"/>
    <w:rsid w:val="008D4D6F"/>
    <w:rsid w:val="008D6549"/>
    <w:rsid w:val="008D70D2"/>
    <w:rsid w:val="008D7418"/>
    <w:rsid w:val="008E35E2"/>
    <w:rsid w:val="008E36FE"/>
    <w:rsid w:val="008E4A4F"/>
    <w:rsid w:val="00900AE8"/>
    <w:rsid w:val="00900DAD"/>
    <w:rsid w:val="009038F0"/>
    <w:rsid w:val="00905905"/>
    <w:rsid w:val="009060B9"/>
    <w:rsid w:val="00906299"/>
    <w:rsid w:val="00910218"/>
    <w:rsid w:val="00912698"/>
    <w:rsid w:val="00912F21"/>
    <w:rsid w:val="0091408E"/>
    <w:rsid w:val="009158E2"/>
    <w:rsid w:val="00920F0F"/>
    <w:rsid w:val="009210F3"/>
    <w:rsid w:val="0092772F"/>
    <w:rsid w:val="009333B6"/>
    <w:rsid w:val="00935B1A"/>
    <w:rsid w:val="009371EB"/>
    <w:rsid w:val="009378CA"/>
    <w:rsid w:val="00937CC5"/>
    <w:rsid w:val="0094552B"/>
    <w:rsid w:val="009479F2"/>
    <w:rsid w:val="0095025E"/>
    <w:rsid w:val="00955C4C"/>
    <w:rsid w:val="00964355"/>
    <w:rsid w:val="00965296"/>
    <w:rsid w:val="009725BC"/>
    <w:rsid w:val="00977F8D"/>
    <w:rsid w:val="00981028"/>
    <w:rsid w:val="009821F5"/>
    <w:rsid w:val="00982F11"/>
    <w:rsid w:val="00985654"/>
    <w:rsid w:val="00985BA6"/>
    <w:rsid w:val="00990BCD"/>
    <w:rsid w:val="0099325D"/>
    <w:rsid w:val="00995338"/>
    <w:rsid w:val="0099668F"/>
    <w:rsid w:val="00996777"/>
    <w:rsid w:val="00997386"/>
    <w:rsid w:val="009A0FD2"/>
    <w:rsid w:val="009B0E51"/>
    <w:rsid w:val="009B2186"/>
    <w:rsid w:val="009B4141"/>
    <w:rsid w:val="009B5382"/>
    <w:rsid w:val="009C0BC7"/>
    <w:rsid w:val="009C3D2E"/>
    <w:rsid w:val="009C6592"/>
    <w:rsid w:val="009C73B9"/>
    <w:rsid w:val="009D53D0"/>
    <w:rsid w:val="009E07CE"/>
    <w:rsid w:val="009E209B"/>
    <w:rsid w:val="009E2BDB"/>
    <w:rsid w:val="009E36DE"/>
    <w:rsid w:val="009E3F93"/>
    <w:rsid w:val="009E470E"/>
    <w:rsid w:val="009E5C62"/>
    <w:rsid w:val="009F0747"/>
    <w:rsid w:val="00A03514"/>
    <w:rsid w:val="00A07312"/>
    <w:rsid w:val="00A10F5D"/>
    <w:rsid w:val="00A131F3"/>
    <w:rsid w:val="00A142DC"/>
    <w:rsid w:val="00A17079"/>
    <w:rsid w:val="00A218FA"/>
    <w:rsid w:val="00A23297"/>
    <w:rsid w:val="00A235A3"/>
    <w:rsid w:val="00A24852"/>
    <w:rsid w:val="00A27EC9"/>
    <w:rsid w:val="00A30A78"/>
    <w:rsid w:val="00A350F1"/>
    <w:rsid w:val="00A406ED"/>
    <w:rsid w:val="00A43626"/>
    <w:rsid w:val="00A448C3"/>
    <w:rsid w:val="00A44942"/>
    <w:rsid w:val="00A458D4"/>
    <w:rsid w:val="00A45E3A"/>
    <w:rsid w:val="00A46FB7"/>
    <w:rsid w:val="00A51616"/>
    <w:rsid w:val="00A53118"/>
    <w:rsid w:val="00A651BD"/>
    <w:rsid w:val="00A67748"/>
    <w:rsid w:val="00A71C0B"/>
    <w:rsid w:val="00A7348D"/>
    <w:rsid w:val="00A750A2"/>
    <w:rsid w:val="00A81368"/>
    <w:rsid w:val="00A81677"/>
    <w:rsid w:val="00A8486E"/>
    <w:rsid w:val="00A8497F"/>
    <w:rsid w:val="00A86AB5"/>
    <w:rsid w:val="00A90C3A"/>
    <w:rsid w:val="00A92400"/>
    <w:rsid w:val="00A97226"/>
    <w:rsid w:val="00A9729D"/>
    <w:rsid w:val="00AA0E64"/>
    <w:rsid w:val="00AA142F"/>
    <w:rsid w:val="00AA23CF"/>
    <w:rsid w:val="00AA2E27"/>
    <w:rsid w:val="00AA53DB"/>
    <w:rsid w:val="00AA7197"/>
    <w:rsid w:val="00AB0273"/>
    <w:rsid w:val="00AB239A"/>
    <w:rsid w:val="00AB5E44"/>
    <w:rsid w:val="00AC1AAD"/>
    <w:rsid w:val="00AC39FB"/>
    <w:rsid w:val="00AC3CB7"/>
    <w:rsid w:val="00AC7388"/>
    <w:rsid w:val="00AD24CB"/>
    <w:rsid w:val="00AD51D1"/>
    <w:rsid w:val="00AD53C7"/>
    <w:rsid w:val="00AD7ADC"/>
    <w:rsid w:val="00AE08EB"/>
    <w:rsid w:val="00AE08F2"/>
    <w:rsid w:val="00AE18EC"/>
    <w:rsid w:val="00AE2651"/>
    <w:rsid w:val="00AE3D69"/>
    <w:rsid w:val="00AE3FB4"/>
    <w:rsid w:val="00AF3414"/>
    <w:rsid w:val="00AF50F6"/>
    <w:rsid w:val="00AF613A"/>
    <w:rsid w:val="00B00BBE"/>
    <w:rsid w:val="00B101E1"/>
    <w:rsid w:val="00B1062A"/>
    <w:rsid w:val="00B10710"/>
    <w:rsid w:val="00B14A78"/>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3E77"/>
    <w:rsid w:val="00B445ED"/>
    <w:rsid w:val="00B44EEF"/>
    <w:rsid w:val="00B474C1"/>
    <w:rsid w:val="00B512D5"/>
    <w:rsid w:val="00B523A5"/>
    <w:rsid w:val="00B525CB"/>
    <w:rsid w:val="00B529CB"/>
    <w:rsid w:val="00B55EF2"/>
    <w:rsid w:val="00B60123"/>
    <w:rsid w:val="00B62C88"/>
    <w:rsid w:val="00B62C90"/>
    <w:rsid w:val="00B6300F"/>
    <w:rsid w:val="00B63230"/>
    <w:rsid w:val="00B653FC"/>
    <w:rsid w:val="00B66124"/>
    <w:rsid w:val="00B66868"/>
    <w:rsid w:val="00B70389"/>
    <w:rsid w:val="00B70A91"/>
    <w:rsid w:val="00B72E5F"/>
    <w:rsid w:val="00B84623"/>
    <w:rsid w:val="00B919A8"/>
    <w:rsid w:val="00B92631"/>
    <w:rsid w:val="00B938CB"/>
    <w:rsid w:val="00B9492D"/>
    <w:rsid w:val="00B96D1C"/>
    <w:rsid w:val="00B97A9D"/>
    <w:rsid w:val="00BA15E2"/>
    <w:rsid w:val="00BA4A6B"/>
    <w:rsid w:val="00BA51EF"/>
    <w:rsid w:val="00BA6EF6"/>
    <w:rsid w:val="00BB0897"/>
    <w:rsid w:val="00BB5697"/>
    <w:rsid w:val="00BB66D5"/>
    <w:rsid w:val="00BC09FC"/>
    <w:rsid w:val="00BC5A43"/>
    <w:rsid w:val="00BC66C8"/>
    <w:rsid w:val="00BC7E6E"/>
    <w:rsid w:val="00BD0EE7"/>
    <w:rsid w:val="00BD7B5A"/>
    <w:rsid w:val="00BE1D1F"/>
    <w:rsid w:val="00BE3060"/>
    <w:rsid w:val="00BE5E66"/>
    <w:rsid w:val="00BE6BBA"/>
    <w:rsid w:val="00BE6FED"/>
    <w:rsid w:val="00BE7043"/>
    <w:rsid w:val="00BE72AE"/>
    <w:rsid w:val="00BF123D"/>
    <w:rsid w:val="00BF16B5"/>
    <w:rsid w:val="00BF4839"/>
    <w:rsid w:val="00C00281"/>
    <w:rsid w:val="00C00DDA"/>
    <w:rsid w:val="00C0179A"/>
    <w:rsid w:val="00C05625"/>
    <w:rsid w:val="00C1751E"/>
    <w:rsid w:val="00C17C6C"/>
    <w:rsid w:val="00C20ABF"/>
    <w:rsid w:val="00C21339"/>
    <w:rsid w:val="00C22284"/>
    <w:rsid w:val="00C266F9"/>
    <w:rsid w:val="00C27CE1"/>
    <w:rsid w:val="00C31B11"/>
    <w:rsid w:val="00C3529A"/>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6282A"/>
    <w:rsid w:val="00C628B1"/>
    <w:rsid w:val="00C738B8"/>
    <w:rsid w:val="00C74DAF"/>
    <w:rsid w:val="00C760E3"/>
    <w:rsid w:val="00C80116"/>
    <w:rsid w:val="00C823DB"/>
    <w:rsid w:val="00C83128"/>
    <w:rsid w:val="00C86711"/>
    <w:rsid w:val="00C87BFC"/>
    <w:rsid w:val="00C90B94"/>
    <w:rsid w:val="00CA35AB"/>
    <w:rsid w:val="00CA3657"/>
    <w:rsid w:val="00CA50EF"/>
    <w:rsid w:val="00CB164A"/>
    <w:rsid w:val="00CB3168"/>
    <w:rsid w:val="00CB4A8F"/>
    <w:rsid w:val="00CB75B7"/>
    <w:rsid w:val="00CC157F"/>
    <w:rsid w:val="00CC456D"/>
    <w:rsid w:val="00CC698B"/>
    <w:rsid w:val="00CD04D6"/>
    <w:rsid w:val="00CD2DD2"/>
    <w:rsid w:val="00CD3529"/>
    <w:rsid w:val="00CD3A34"/>
    <w:rsid w:val="00CD622B"/>
    <w:rsid w:val="00CE0AFD"/>
    <w:rsid w:val="00CE2A4E"/>
    <w:rsid w:val="00CE6187"/>
    <w:rsid w:val="00CE7DC5"/>
    <w:rsid w:val="00CF5E71"/>
    <w:rsid w:val="00CF5E99"/>
    <w:rsid w:val="00CF7FAC"/>
    <w:rsid w:val="00D00031"/>
    <w:rsid w:val="00D01ADD"/>
    <w:rsid w:val="00D11E2A"/>
    <w:rsid w:val="00D160C1"/>
    <w:rsid w:val="00D16A2E"/>
    <w:rsid w:val="00D16D72"/>
    <w:rsid w:val="00D17794"/>
    <w:rsid w:val="00D21C50"/>
    <w:rsid w:val="00D22398"/>
    <w:rsid w:val="00D30BDD"/>
    <w:rsid w:val="00D35E6C"/>
    <w:rsid w:val="00D37CD1"/>
    <w:rsid w:val="00D4130E"/>
    <w:rsid w:val="00D436CF"/>
    <w:rsid w:val="00D43759"/>
    <w:rsid w:val="00D43805"/>
    <w:rsid w:val="00D45390"/>
    <w:rsid w:val="00D45B2F"/>
    <w:rsid w:val="00D45B37"/>
    <w:rsid w:val="00D46E88"/>
    <w:rsid w:val="00D47CEA"/>
    <w:rsid w:val="00D513AC"/>
    <w:rsid w:val="00D60BD6"/>
    <w:rsid w:val="00D613A9"/>
    <w:rsid w:val="00D663F2"/>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B3F6F"/>
    <w:rsid w:val="00DC212D"/>
    <w:rsid w:val="00DC5DFA"/>
    <w:rsid w:val="00DC656A"/>
    <w:rsid w:val="00DD3468"/>
    <w:rsid w:val="00DD464C"/>
    <w:rsid w:val="00DD49B5"/>
    <w:rsid w:val="00DE2A08"/>
    <w:rsid w:val="00DE2B4D"/>
    <w:rsid w:val="00DE74A5"/>
    <w:rsid w:val="00E00E44"/>
    <w:rsid w:val="00E0340A"/>
    <w:rsid w:val="00E049A8"/>
    <w:rsid w:val="00E102B2"/>
    <w:rsid w:val="00E125EA"/>
    <w:rsid w:val="00E126FE"/>
    <w:rsid w:val="00E12ECB"/>
    <w:rsid w:val="00E13900"/>
    <w:rsid w:val="00E13DB1"/>
    <w:rsid w:val="00E13E7A"/>
    <w:rsid w:val="00E1451F"/>
    <w:rsid w:val="00E15A72"/>
    <w:rsid w:val="00E15E28"/>
    <w:rsid w:val="00E16577"/>
    <w:rsid w:val="00E20370"/>
    <w:rsid w:val="00E27181"/>
    <w:rsid w:val="00E30E45"/>
    <w:rsid w:val="00E3521D"/>
    <w:rsid w:val="00E36051"/>
    <w:rsid w:val="00E36CDB"/>
    <w:rsid w:val="00E544FA"/>
    <w:rsid w:val="00E55E83"/>
    <w:rsid w:val="00E56C3D"/>
    <w:rsid w:val="00E5792E"/>
    <w:rsid w:val="00E6077C"/>
    <w:rsid w:val="00E63C4D"/>
    <w:rsid w:val="00E64DD9"/>
    <w:rsid w:val="00E653D7"/>
    <w:rsid w:val="00E6618E"/>
    <w:rsid w:val="00E67B81"/>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A6611"/>
    <w:rsid w:val="00EC12A6"/>
    <w:rsid w:val="00EC5571"/>
    <w:rsid w:val="00ED0E8F"/>
    <w:rsid w:val="00ED2960"/>
    <w:rsid w:val="00ED396E"/>
    <w:rsid w:val="00ED5A8B"/>
    <w:rsid w:val="00EE1504"/>
    <w:rsid w:val="00EE1CE8"/>
    <w:rsid w:val="00EE2447"/>
    <w:rsid w:val="00EE349F"/>
    <w:rsid w:val="00EE3B5B"/>
    <w:rsid w:val="00EE4CC9"/>
    <w:rsid w:val="00EE7A68"/>
    <w:rsid w:val="00EF4800"/>
    <w:rsid w:val="00EF5D5B"/>
    <w:rsid w:val="00EF674A"/>
    <w:rsid w:val="00EF7B41"/>
    <w:rsid w:val="00F00647"/>
    <w:rsid w:val="00F00A3D"/>
    <w:rsid w:val="00F01A5E"/>
    <w:rsid w:val="00F04310"/>
    <w:rsid w:val="00F17CA4"/>
    <w:rsid w:val="00F21885"/>
    <w:rsid w:val="00F24DDD"/>
    <w:rsid w:val="00F2770B"/>
    <w:rsid w:val="00F318E8"/>
    <w:rsid w:val="00F32CBB"/>
    <w:rsid w:val="00F33082"/>
    <w:rsid w:val="00F33FA8"/>
    <w:rsid w:val="00F34E4F"/>
    <w:rsid w:val="00F415C0"/>
    <w:rsid w:val="00F42480"/>
    <w:rsid w:val="00F42EC7"/>
    <w:rsid w:val="00F45086"/>
    <w:rsid w:val="00F461EB"/>
    <w:rsid w:val="00F47AD9"/>
    <w:rsid w:val="00F549A3"/>
    <w:rsid w:val="00F55555"/>
    <w:rsid w:val="00F55BF8"/>
    <w:rsid w:val="00F55CBF"/>
    <w:rsid w:val="00F6099A"/>
    <w:rsid w:val="00F6418A"/>
    <w:rsid w:val="00F651DD"/>
    <w:rsid w:val="00F66E4B"/>
    <w:rsid w:val="00F675CC"/>
    <w:rsid w:val="00F72B10"/>
    <w:rsid w:val="00F73B58"/>
    <w:rsid w:val="00F77359"/>
    <w:rsid w:val="00F80B08"/>
    <w:rsid w:val="00F86A73"/>
    <w:rsid w:val="00F87046"/>
    <w:rsid w:val="00F875DB"/>
    <w:rsid w:val="00F87F6E"/>
    <w:rsid w:val="00F90B6E"/>
    <w:rsid w:val="00F90FB1"/>
    <w:rsid w:val="00F97CD8"/>
    <w:rsid w:val="00FA1A8F"/>
    <w:rsid w:val="00FA1F71"/>
    <w:rsid w:val="00FA58DA"/>
    <w:rsid w:val="00FB0EA8"/>
    <w:rsid w:val="00FB1640"/>
    <w:rsid w:val="00FC2F45"/>
    <w:rsid w:val="00FC345B"/>
    <w:rsid w:val="00FC35AC"/>
    <w:rsid w:val="00FC4237"/>
    <w:rsid w:val="00FD4E37"/>
    <w:rsid w:val="00FD5647"/>
    <w:rsid w:val="00FE131F"/>
    <w:rsid w:val="00FE51EC"/>
    <w:rsid w:val="00FF1FDC"/>
    <w:rsid w:val="00FF6CEE"/>
    <w:rsid w:val="026F26FD"/>
    <w:rsid w:val="02CA5022"/>
    <w:rsid w:val="03C661BF"/>
    <w:rsid w:val="0406548E"/>
    <w:rsid w:val="04C156A8"/>
    <w:rsid w:val="04CA256A"/>
    <w:rsid w:val="04EE14A4"/>
    <w:rsid w:val="05136AB0"/>
    <w:rsid w:val="05815F05"/>
    <w:rsid w:val="059B1B24"/>
    <w:rsid w:val="05FE3860"/>
    <w:rsid w:val="062D7C32"/>
    <w:rsid w:val="06CA3E14"/>
    <w:rsid w:val="06DA22A2"/>
    <w:rsid w:val="074D26C3"/>
    <w:rsid w:val="07541C13"/>
    <w:rsid w:val="078E2CF2"/>
    <w:rsid w:val="07BB6140"/>
    <w:rsid w:val="08973524"/>
    <w:rsid w:val="09D71932"/>
    <w:rsid w:val="0A722199"/>
    <w:rsid w:val="0AB36156"/>
    <w:rsid w:val="0ADC79B8"/>
    <w:rsid w:val="0B357CF0"/>
    <w:rsid w:val="0B676BC5"/>
    <w:rsid w:val="0B8B007F"/>
    <w:rsid w:val="0BF254A5"/>
    <w:rsid w:val="0C1237DB"/>
    <w:rsid w:val="0C5806CC"/>
    <w:rsid w:val="0CE20CA1"/>
    <w:rsid w:val="0D2C528E"/>
    <w:rsid w:val="0E1E05CA"/>
    <w:rsid w:val="0E21353B"/>
    <w:rsid w:val="0ED229E5"/>
    <w:rsid w:val="0F0B0F3A"/>
    <w:rsid w:val="0F5B5841"/>
    <w:rsid w:val="0F5E67C6"/>
    <w:rsid w:val="0F6E6569"/>
    <w:rsid w:val="10D15C5C"/>
    <w:rsid w:val="117016A9"/>
    <w:rsid w:val="12C31056"/>
    <w:rsid w:val="13274DA3"/>
    <w:rsid w:val="132E0705"/>
    <w:rsid w:val="1357734B"/>
    <w:rsid w:val="13853312"/>
    <w:rsid w:val="13897687"/>
    <w:rsid w:val="13BD2572"/>
    <w:rsid w:val="155C679B"/>
    <w:rsid w:val="161E6859"/>
    <w:rsid w:val="168077F8"/>
    <w:rsid w:val="17A339EE"/>
    <w:rsid w:val="17B07EE9"/>
    <w:rsid w:val="17F52300"/>
    <w:rsid w:val="17F90136"/>
    <w:rsid w:val="18FF308F"/>
    <w:rsid w:val="19100DAA"/>
    <w:rsid w:val="19654B7E"/>
    <w:rsid w:val="1A132F57"/>
    <w:rsid w:val="1AB0041E"/>
    <w:rsid w:val="1AE97737"/>
    <w:rsid w:val="1B181180"/>
    <w:rsid w:val="1B797F1F"/>
    <w:rsid w:val="1CEB0181"/>
    <w:rsid w:val="1DF7659E"/>
    <w:rsid w:val="1E520DC2"/>
    <w:rsid w:val="1E87015B"/>
    <w:rsid w:val="1F2D106A"/>
    <w:rsid w:val="1F50506D"/>
    <w:rsid w:val="1F531875"/>
    <w:rsid w:val="202E41A8"/>
    <w:rsid w:val="203F6EF4"/>
    <w:rsid w:val="22061872"/>
    <w:rsid w:val="240552CC"/>
    <w:rsid w:val="240F46B6"/>
    <w:rsid w:val="24190849"/>
    <w:rsid w:val="24B27742"/>
    <w:rsid w:val="25DB26A8"/>
    <w:rsid w:val="2624631F"/>
    <w:rsid w:val="270E3D1E"/>
    <w:rsid w:val="271F003B"/>
    <w:rsid w:val="27762449"/>
    <w:rsid w:val="27E22DFD"/>
    <w:rsid w:val="28E27E2F"/>
    <w:rsid w:val="28E60C74"/>
    <w:rsid w:val="29CE5268"/>
    <w:rsid w:val="2A4028DC"/>
    <w:rsid w:val="2AA42601"/>
    <w:rsid w:val="2AF54989"/>
    <w:rsid w:val="2B3E6082"/>
    <w:rsid w:val="2BD33B65"/>
    <w:rsid w:val="2BD74F7C"/>
    <w:rsid w:val="2C792587"/>
    <w:rsid w:val="2C9C5FBF"/>
    <w:rsid w:val="2CA77A2D"/>
    <w:rsid w:val="2CCE420F"/>
    <w:rsid w:val="2CD22C15"/>
    <w:rsid w:val="2DDE404C"/>
    <w:rsid w:val="2E026ACA"/>
    <w:rsid w:val="2E1348A7"/>
    <w:rsid w:val="2E7523CB"/>
    <w:rsid w:val="2E8D574C"/>
    <w:rsid w:val="2EC830D0"/>
    <w:rsid w:val="2ED93D96"/>
    <w:rsid w:val="2EDB0A6C"/>
    <w:rsid w:val="300C7EE4"/>
    <w:rsid w:val="30103067"/>
    <w:rsid w:val="3025300D"/>
    <w:rsid w:val="30CD6C9E"/>
    <w:rsid w:val="31665B97"/>
    <w:rsid w:val="317A00BB"/>
    <w:rsid w:val="319F2879"/>
    <w:rsid w:val="31A15D7C"/>
    <w:rsid w:val="321C1E43"/>
    <w:rsid w:val="32691F42"/>
    <w:rsid w:val="326E26D7"/>
    <w:rsid w:val="34432ACD"/>
    <w:rsid w:val="34C57BA3"/>
    <w:rsid w:val="34DE2CCB"/>
    <w:rsid w:val="35B20725"/>
    <w:rsid w:val="35C51944"/>
    <w:rsid w:val="36013D27"/>
    <w:rsid w:val="36645FCA"/>
    <w:rsid w:val="367365E5"/>
    <w:rsid w:val="36AA77BD"/>
    <w:rsid w:val="37161C1F"/>
    <w:rsid w:val="37364124"/>
    <w:rsid w:val="37624BE8"/>
    <w:rsid w:val="391D2199"/>
    <w:rsid w:val="3961212F"/>
    <w:rsid w:val="39FA26AE"/>
    <w:rsid w:val="3A3F4ABC"/>
    <w:rsid w:val="3AF00475"/>
    <w:rsid w:val="3C112402"/>
    <w:rsid w:val="3C577F8F"/>
    <w:rsid w:val="3CC51993"/>
    <w:rsid w:val="3D06102C"/>
    <w:rsid w:val="3D471A96"/>
    <w:rsid w:val="3E0456CC"/>
    <w:rsid w:val="3E636D6A"/>
    <w:rsid w:val="40261ECE"/>
    <w:rsid w:val="40CE13E2"/>
    <w:rsid w:val="41267873"/>
    <w:rsid w:val="413C1A16"/>
    <w:rsid w:val="41636052"/>
    <w:rsid w:val="4199652C"/>
    <w:rsid w:val="422B5A9B"/>
    <w:rsid w:val="4298644F"/>
    <w:rsid w:val="42CC3426"/>
    <w:rsid w:val="42E71A52"/>
    <w:rsid w:val="42EC3520"/>
    <w:rsid w:val="431E5D87"/>
    <w:rsid w:val="43D302B8"/>
    <w:rsid w:val="44302CEE"/>
    <w:rsid w:val="44647CC4"/>
    <w:rsid w:val="44D053E0"/>
    <w:rsid w:val="454B661F"/>
    <w:rsid w:val="45FE2E3F"/>
    <w:rsid w:val="47546D12"/>
    <w:rsid w:val="4794337F"/>
    <w:rsid w:val="484F3AB2"/>
    <w:rsid w:val="48CC68FF"/>
    <w:rsid w:val="48E674A9"/>
    <w:rsid w:val="493010A1"/>
    <w:rsid w:val="49516B58"/>
    <w:rsid w:val="49B83F7E"/>
    <w:rsid w:val="49FA3AEE"/>
    <w:rsid w:val="49FE24F4"/>
    <w:rsid w:val="4AC46A3A"/>
    <w:rsid w:val="4ACB13FC"/>
    <w:rsid w:val="4B1C17A4"/>
    <w:rsid w:val="4B2E4DE4"/>
    <w:rsid w:val="4B434D8A"/>
    <w:rsid w:val="4BFA6AB7"/>
    <w:rsid w:val="4C2E2CE5"/>
    <w:rsid w:val="4C6961A4"/>
    <w:rsid w:val="4C9C74BC"/>
    <w:rsid w:val="4CB726ED"/>
    <w:rsid w:val="4E2A34C8"/>
    <w:rsid w:val="4EBD3D3C"/>
    <w:rsid w:val="4F1C1B57"/>
    <w:rsid w:val="4F2E70FE"/>
    <w:rsid w:val="4F5E1BAB"/>
    <w:rsid w:val="4FB758F2"/>
    <w:rsid w:val="4FDA0C90"/>
    <w:rsid w:val="4FEE344F"/>
    <w:rsid w:val="50205B81"/>
    <w:rsid w:val="50443074"/>
    <w:rsid w:val="50F647FB"/>
    <w:rsid w:val="519A4663"/>
    <w:rsid w:val="51C01DAA"/>
    <w:rsid w:val="51DC17B6"/>
    <w:rsid w:val="51E44568"/>
    <w:rsid w:val="51FC1166"/>
    <w:rsid w:val="52925986"/>
    <w:rsid w:val="529A3EE1"/>
    <w:rsid w:val="52BE21E8"/>
    <w:rsid w:val="52DE38FD"/>
    <w:rsid w:val="53032806"/>
    <w:rsid w:val="53714FF4"/>
    <w:rsid w:val="5392268C"/>
    <w:rsid w:val="53C80811"/>
    <w:rsid w:val="540909EB"/>
    <w:rsid w:val="5457656B"/>
    <w:rsid w:val="54660FC2"/>
    <w:rsid w:val="546B1888"/>
    <w:rsid w:val="54BE2A98"/>
    <w:rsid w:val="552B0D08"/>
    <w:rsid w:val="55BC38B4"/>
    <w:rsid w:val="564A221E"/>
    <w:rsid w:val="565405AF"/>
    <w:rsid w:val="5697740A"/>
    <w:rsid w:val="571E12FD"/>
    <w:rsid w:val="57840B20"/>
    <w:rsid w:val="57ED06D1"/>
    <w:rsid w:val="585844FD"/>
    <w:rsid w:val="58DA37D1"/>
    <w:rsid w:val="59070E1D"/>
    <w:rsid w:val="5A837291"/>
    <w:rsid w:val="5AEC7FFD"/>
    <w:rsid w:val="5B74479A"/>
    <w:rsid w:val="5BAF1661"/>
    <w:rsid w:val="5BB07212"/>
    <w:rsid w:val="5C4F5402"/>
    <w:rsid w:val="5C7133B8"/>
    <w:rsid w:val="5CA15B97"/>
    <w:rsid w:val="5CBB6CB0"/>
    <w:rsid w:val="5CDC4C66"/>
    <w:rsid w:val="5CE345F1"/>
    <w:rsid w:val="5CEC6008"/>
    <w:rsid w:val="5D1C12D3"/>
    <w:rsid w:val="5D5C7089"/>
    <w:rsid w:val="5DC77BA2"/>
    <w:rsid w:val="5E04700C"/>
    <w:rsid w:val="5E793037"/>
    <w:rsid w:val="5F184590"/>
    <w:rsid w:val="5F1F779F"/>
    <w:rsid w:val="5F8261BE"/>
    <w:rsid w:val="60BB2A43"/>
    <w:rsid w:val="619736AB"/>
    <w:rsid w:val="626D4608"/>
    <w:rsid w:val="62FA54F0"/>
    <w:rsid w:val="630F1C12"/>
    <w:rsid w:val="63E42EEF"/>
    <w:rsid w:val="6482499D"/>
    <w:rsid w:val="64B14BC2"/>
    <w:rsid w:val="667E0635"/>
    <w:rsid w:val="66EA5766"/>
    <w:rsid w:val="66FC171C"/>
    <w:rsid w:val="672B61CF"/>
    <w:rsid w:val="673E51F0"/>
    <w:rsid w:val="677A75D3"/>
    <w:rsid w:val="67CB3C1E"/>
    <w:rsid w:val="67DD3A75"/>
    <w:rsid w:val="67E9310A"/>
    <w:rsid w:val="687D5B7C"/>
    <w:rsid w:val="68CF6880"/>
    <w:rsid w:val="69123E71"/>
    <w:rsid w:val="69475245"/>
    <w:rsid w:val="695F3CBF"/>
    <w:rsid w:val="699E413F"/>
    <w:rsid w:val="69E13245"/>
    <w:rsid w:val="6D305B30"/>
    <w:rsid w:val="6D3754BB"/>
    <w:rsid w:val="6D3B1125"/>
    <w:rsid w:val="6D465AD5"/>
    <w:rsid w:val="6D4C79DE"/>
    <w:rsid w:val="6D7E5C2F"/>
    <w:rsid w:val="6E004F03"/>
    <w:rsid w:val="6E742726"/>
    <w:rsid w:val="6F424616"/>
    <w:rsid w:val="6F9E6F2E"/>
    <w:rsid w:val="702E6EEE"/>
    <w:rsid w:val="702F21E7"/>
    <w:rsid w:val="70400CB6"/>
    <w:rsid w:val="70606FEC"/>
    <w:rsid w:val="70636625"/>
    <w:rsid w:val="707B5618"/>
    <w:rsid w:val="709957D5"/>
    <w:rsid w:val="711D4E21"/>
    <w:rsid w:val="719E278D"/>
    <w:rsid w:val="71BB3A25"/>
    <w:rsid w:val="722B1E8D"/>
    <w:rsid w:val="72BD6ACB"/>
    <w:rsid w:val="72DD4E02"/>
    <w:rsid w:val="731068D5"/>
    <w:rsid w:val="73927DA8"/>
    <w:rsid w:val="745F01DC"/>
    <w:rsid w:val="758849E0"/>
    <w:rsid w:val="758A3766"/>
    <w:rsid w:val="758E216C"/>
    <w:rsid w:val="76097931"/>
    <w:rsid w:val="76B52A9A"/>
    <w:rsid w:val="76F507BA"/>
    <w:rsid w:val="77291F0E"/>
    <w:rsid w:val="773D6076"/>
    <w:rsid w:val="77401B33"/>
    <w:rsid w:val="7781252A"/>
    <w:rsid w:val="77D4698D"/>
    <w:rsid w:val="78042B76"/>
    <w:rsid w:val="782E4890"/>
    <w:rsid w:val="783A3050"/>
    <w:rsid w:val="792D0A54"/>
    <w:rsid w:val="7A8F5AA2"/>
    <w:rsid w:val="7BA91428"/>
    <w:rsid w:val="7BD173B3"/>
    <w:rsid w:val="7C9F0D06"/>
    <w:rsid w:val="7D042C28"/>
    <w:rsid w:val="7D6D4BD6"/>
    <w:rsid w:val="7E07472A"/>
    <w:rsid w:val="7E8471C3"/>
    <w:rsid w:val="7F211C9E"/>
    <w:rsid w:val="7F405249"/>
    <w:rsid w:val="7F5524F8"/>
    <w:rsid w:val="7F5E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B4790"/>
  <w15:docId w15:val="{7CD5B45B-0D1C-4F89-8533-87F19D4F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link w:val="21"/>
    <w:qFormat/>
    <w:pPr>
      <w:pBdr>
        <w:top w:val="none" w:sz="0" w:space="0" w:color="auto"/>
      </w:pBdr>
      <w:spacing w:before="180"/>
      <w:outlineLvl w:val="1"/>
    </w:pPr>
    <w:rPr>
      <w:sz w:val="32"/>
    </w:rPr>
  </w:style>
  <w:style w:type="paragraph" w:styleId="3">
    <w:name w:val="heading 3"/>
    <w:basedOn w:val="2"/>
    <w:next w:val="a0"/>
    <w:link w:val="31"/>
    <w:qFormat/>
    <w:pPr>
      <w:spacing w:before="120"/>
      <w:outlineLvl w:val="2"/>
    </w:pPr>
    <w:rPr>
      <w:sz w:val="28"/>
    </w:rPr>
  </w:style>
  <w:style w:type="paragraph" w:styleId="4">
    <w:name w:val="heading 4"/>
    <w:basedOn w:val="3"/>
    <w:next w:val="a0"/>
    <w:link w:val="41"/>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qFormat/>
    <w:pPr>
      <w:overflowPunct/>
      <w:autoSpaceDE/>
      <w:autoSpaceDN/>
      <w:adjustRightInd/>
      <w:spacing w:before="120" w:after="120"/>
      <w:textAlignment w:val="auto"/>
    </w:pPr>
    <w:rPr>
      <w:rFonts w:eastAsia="MS Gothic"/>
      <w:b/>
      <w:sz w:val="24"/>
      <w:lang w:eastAsia="ja-JP"/>
    </w:rPr>
  </w:style>
  <w:style w:type="paragraph" w:styleId="a9">
    <w:name w:val="Document Map"/>
    <w:basedOn w:val="a0"/>
    <w:link w:val="aa"/>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b">
    <w:name w:val="annotation text"/>
    <w:basedOn w:val="a0"/>
    <w:link w:val="ac"/>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d">
    <w:name w:val="Body Text"/>
    <w:basedOn w:val="a0"/>
    <w:link w:val="ae"/>
    <w:qFormat/>
    <w:pPr>
      <w:overflowPunct/>
      <w:autoSpaceDE/>
      <w:autoSpaceDN/>
      <w:adjustRightInd/>
      <w:spacing w:after="120"/>
      <w:textAlignment w:val="auto"/>
    </w:pPr>
    <w:rPr>
      <w:rFonts w:eastAsia="MS Gothic"/>
      <w:sz w:val="24"/>
      <w:lang w:eastAsia="ja-JP"/>
    </w:rPr>
  </w:style>
  <w:style w:type="paragraph" w:styleId="af">
    <w:name w:val="Body Text Indent"/>
    <w:basedOn w:val="a0"/>
    <w:link w:val="af0"/>
    <w:qFormat/>
    <w:pPr>
      <w:overflowPunct/>
      <w:autoSpaceDE/>
      <w:autoSpaceDN/>
      <w:adjustRightInd/>
      <w:spacing w:after="0"/>
      <w:ind w:left="360"/>
      <w:textAlignment w:val="auto"/>
    </w:pPr>
    <w:rPr>
      <w:rFonts w:eastAsia="MS Gothic"/>
      <w:sz w:val="24"/>
      <w:lang w:eastAsia="ja-JP"/>
    </w:rPr>
  </w:style>
  <w:style w:type="paragraph" w:styleId="af1">
    <w:name w:val="Plain Text"/>
    <w:basedOn w:val="a0"/>
    <w:link w:val="af2"/>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3">
    <w:name w:val="Balloon Text"/>
    <w:basedOn w:val="a0"/>
    <w:link w:val="af4"/>
    <w:qFormat/>
    <w:pPr>
      <w:overflowPunct/>
      <w:autoSpaceDE/>
      <w:autoSpaceDN/>
      <w:adjustRightInd/>
      <w:spacing w:after="0"/>
      <w:textAlignment w:val="auto"/>
    </w:pPr>
    <w:rPr>
      <w:rFonts w:ascii="Arial" w:eastAsia="MS Gothic" w:hAnsi="Arial"/>
      <w:sz w:val="18"/>
      <w:lang w:eastAsia="ja-JP"/>
    </w:rPr>
  </w:style>
  <w:style w:type="paragraph" w:styleId="af5">
    <w:name w:val="footer"/>
    <w:basedOn w:val="af6"/>
    <w:link w:val="af7"/>
    <w:qFormat/>
    <w:pPr>
      <w:jc w:val="center"/>
    </w:pPr>
    <w:rPr>
      <w:i/>
    </w:rPr>
  </w:style>
  <w:style w:type="paragraph" w:styleId="af6">
    <w:name w:val="header"/>
    <w:link w:val="af8"/>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9">
    <w:name w:val="Subtitle"/>
    <w:basedOn w:val="a0"/>
    <w:next w:val="a0"/>
    <w:link w:val="afa"/>
    <w:qFormat/>
    <w:pPr>
      <w:snapToGrid w:val="0"/>
      <w:spacing w:after="60" w:line="276" w:lineRule="auto"/>
      <w:jc w:val="center"/>
      <w:outlineLvl w:val="1"/>
    </w:pPr>
    <w:rPr>
      <w:rFonts w:ascii="Cambria" w:hAnsi="Cambria"/>
      <w:sz w:val="24"/>
      <w:szCs w:val="24"/>
      <w:lang w:eastAsia="en-IN"/>
    </w:rPr>
  </w:style>
  <w:style w:type="paragraph" w:styleId="afb">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c">
    <w:name w:val="table of figures"/>
    <w:basedOn w:val="TOC1"/>
    <w:next w:val="a0"/>
    <w:uiPriority w:val="99"/>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26">
    <w:name w:val="Body Text 2"/>
    <w:basedOn w:val="a0"/>
    <w:link w:val="27"/>
    <w:qFormat/>
    <w:pPr>
      <w:tabs>
        <w:tab w:val="left" w:pos="1985"/>
      </w:tabs>
      <w:snapToGrid w:val="0"/>
      <w:spacing w:after="0" w:line="276" w:lineRule="auto"/>
      <w:jc w:val="both"/>
    </w:pPr>
    <w:rPr>
      <w:rFonts w:ascii="Arial" w:hAnsi="Arial"/>
      <w:sz w:val="22"/>
      <w:lang w:eastAsia="en-IN"/>
    </w:rPr>
  </w:style>
  <w:style w:type="paragraph" w:styleId="afd">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8">
    <w:name w:val="index 2"/>
    <w:basedOn w:val="10"/>
    <w:next w:val="a0"/>
    <w:qFormat/>
    <w:pPr>
      <w:ind w:left="284"/>
    </w:pPr>
  </w:style>
  <w:style w:type="paragraph" w:styleId="afe">
    <w:name w:val="Title"/>
    <w:basedOn w:val="a0"/>
    <w:link w:val="aff"/>
    <w:qFormat/>
    <w:pPr>
      <w:overflowPunct/>
      <w:autoSpaceDE/>
      <w:autoSpaceDN/>
      <w:adjustRightInd/>
      <w:spacing w:after="0"/>
      <w:jc w:val="center"/>
      <w:textAlignment w:val="auto"/>
    </w:pPr>
    <w:rPr>
      <w:rFonts w:ascii="Arial" w:eastAsia="MS Gothic" w:hAnsi="Arial"/>
      <w:b/>
      <w:sz w:val="24"/>
      <w:lang w:eastAsia="ja-JP"/>
    </w:rPr>
  </w:style>
  <w:style w:type="paragraph" w:styleId="aff0">
    <w:name w:val="annotation subject"/>
    <w:basedOn w:val="ab"/>
    <w:next w:val="ab"/>
    <w:link w:val="aff1"/>
    <w:qFormat/>
    <w:rPr>
      <w:b/>
      <w:sz w:val="24"/>
    </w:rPr>
  </w:style>
  <w:style w:type="table" w:styleId="af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basedOn w:val="a1"/>
    <w:qFormat/>
  </w:style>
  <w:style w:type="character" w:styleId="aff5">
    <w:name w:val="FollowedHyperlink"/>
    <w:uiPriority w:val="99"/>
    <w:qFormat/>
    <w:rPr>
      <w:color w:val="800080"/>
      <w:u w:val="single"/>
    </w:rPr>
  </w:style>
  <w:style w:type="character" w:styleId="aff6">
    <w:name w:val="Emphasis"/>
    <w:basedOn w:val="a1"/>
    <w:qFormat/>
    <w:rPr>
      <w:i/>
      <w:iCs/>
    </w:rPr>
  </w:style>
  <w:style w:type="character" w:styleId="aff7">
    <w:name w:val="Hyperlink"/>
    <w:qFormat/>
    <w:rPr>
      <w:color w:val="0000FF"/>
      <w:u w:val="single"/>
    </w:rPr>
  </w:style>
  <w:style w:type="character" w:styleId="aff8">
    <w:name w:val="annotation reference"/>
    <w:qFormat/>
    <w:rPr>
      <w:rFonts w:eastAsia="Times New Roman"/>
      <w:kern w:val="2"/>
      <w:sz w:val="16"/>
      <w:lang w:val="en-GB"/>
    </w:rPr>
  </w:style>
  <w:style w:type="character" w:styleId="aff9">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d"/>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e">
    <w:name w:val="正文文本 字符"/>
    <w:link w:val="ad"/>
    <w:qFormat/>
    <w:rPr>
      <w:rFonts w:eastAsia="MS Gothic"/>
      <w:sz w:val="24"/>
      <w:lang w:val="en-GB"/>
    </w:rPr>
  </w:style>
  <w:style w:type="character" w:customStyle="1" w:styleId="af0">
    <w:name w:val="正文文本缩进 字符"/>
    <w:link w:val="af"/>
    <w:qFormat/>
    <w:rPr>
      <w:rFonts w:eastAsia="MS Gothic"/>
      <w:sz w:val="24"/>
      <w:lang w:val="en-GB"/>
    </w:rPr>
  </w:style>
  <w:style w:type="character" w:customStyle="1" w:styleId="aa">
    <w:name w:val="文档结构图 字符"/>
    <w:link w:val="a9"/>
    <w:qFormat/>
    <w:rPr>
      <w:rFonts w:ascii="Tahoma" w:eastAsia="MS Gothic" w:hAnsi="Tahoma"/>
      <w:sz w:val="24"/>
      <w:shd w:val="clear" w:color="auto" w:fill="000080"/>
      <w:lang w:val="en-GB"/>
    </w:rPr>
  </w:style>
  <w:style w:type="character" w:customStyle="1" w:styleId="af2">
    <w:name w:val="纯文本 字符"/>
    <w:link w:val="af1"/>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d"/>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f">
    <w:name w:val="标题 字符"/>
    <w:link w:val="afe"/>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4">
    <w:name w:val="批注框文本 字符"/>
    <w:link w:val="af3"/>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c">
    <w:name w:val="批注文字 字符"/>
    <w:link w:val="ab"/>
    <w:uiPriority w:val="9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1">
    <w:name w:val="批注主题 字符"/>
    <w:link w:val="aff0"/>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8">
    <w:name w:val="页眉 字符"/>
    <w:link w:val="af6"/>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목록"/>
    <w:basedOn w:val="a0"/>
    <w:link w:val="affc"/>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c">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fb"/>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7">
    <w:name w:val="页脚 字符"/>
    <w:link w:val="af5"/>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NOChar">
    <w:name w:val="NO Char"/>
    <w:link w:val="NO"/>
    <w:uiPriority w:val="99"/>
    <w:qFormat/>
    <w:locked/>
    <w:rPr>
      <w:rFonts w:eastAsia="Times New Roman"/>
      <w:lang w:val="en-GB" w:eastAsia="en-GB"/>
    </w:rPr>
  </w:style>
  <w:style w:type="character" w:customStyle="1" w:styleId="apple-converted-space">
    <w:name w:val="apple-converted-space"/>
    <w:basedOn w:val="a1"/>
    <w:qFormat/>
  </w:style>
  <w:style w:type="paragraph" w:customStyle="1" w:styleId="tac0">
    <w:name w:val="tac"/>
    <w:basedOn w:val="a0"/>
    <w:qFormat/>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qFormat/>
  </w:style>
  <w:style w:type="character" w:customStyle="1" w:styleId="29">
    <w:name w:val="列出段落 字符2"/>
    <w:uiPriority w:val="34"/>
    <w:qFormat/>
    <w:locked/>
    <w:rPr>
      <w:rFonts w:ascii="Times New Roman" w:eastAsia="宋体" w:hAnsi="Times New Roman" w:cs="Times New Roman"/>
      <w:kern w:val="0"/>
      <w:sz w:val="22"/>
      <w:lang w:eastAsia="en-US"/>
    </w:rPr>
  </w:style>
  <w:style w:type="character" w:customStyle="1" w:styleId="afa">
    <w:name w:val="副标题 字符"/>
    <w:basedOn w:val="a1"/>
    <w:link w:val="af9"/>
    <w:qFormat/>
    <w:rPr>
      <w:rFonts w:ascii="Cambria" w:eastAsia="Times New Roman" w:hAnsi="Cambria"/>
      <w:sz w:val="24"/>
      <w:szCs w:val="24"/>
      <w:lang w:val="en-GB" w:eastAsia="en-IN"/>
    </w:rPr>
  </w:style>
  <w:style w:type="character" w:customStyle="1" w:styleId="27">
    <w:name w:val="正文文本 2 字符"/>
    <w:basedOn w:val="a1"/>
    <w:link w:val="26"/>
    <w:qFormat/>
    <w:rPr>
      <w:rFonts w:ascii="Arial" w:eastAsia="Times New Roman" w:hAnsi="Arial"/>
      <w:sz w:val="22"/>
      <w:lang w:val="en-GB" w:eastAsia="en-IN"/>
    </w:rPr>
  </w:style>
  <w:style w:type="character" w:customStyle="1" w:styleId="50">
    <w:name w:val="标题 5 字符"/>
    <w:link w:val="5"/>
    <w:qFormat/>
    <w:rPr>
      <w:rFonts w:ascii="Arial" w:eastAsia="Times New Roman" w:hAnsi="Arial"/>
      <w:sz w:val="22"/>
      <w:lang w:val="en-GB" w:eastAsia="en-GB"/>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4"/>
      </w:numPr>
      <w:snapToGrid w:val="0"/>
      <w:spacing w:after="120" w:line="276" w:lineRule="auto"/>
      <w:jc w:val="both"/>
    </w:pPr>
    <w:rPr>
      <w:lang w:eastAsia="en-IN"/>
    </w:rPr>
  </w:style>
  <w:style w:type="paragraph" w:customStyle="1" w:styleId="Equation">
    <w:name w:val="Equation"/>
    <w:basedOn w:val="a0"/>
    <w:next w:val="a0"/>
    <w:qFormat/>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pPr>
      <w:snapToGrid w:val="0"/>
      <w:spacing w:after="220" w:line="276" w:lineRule="auto"/>
      <w:jc w:val="both"/>
    </w:pPr>
    <w:rPr>
      <w:rFonts w:ascii="Arial" w:hAnsi="Arial"/>
      <w:sz w:val="22"/>
      <w:lang w:eastAsia="en-IN"/>
    </w:rPr>
  </w:style>
  <w:style w:type="paragraph" w:customStyle="1" w:styleId="11BodyText">
    <w:name w:val="11 BodyText"/>
    <w:basedOn w:val="a0"/>
    <w:qFormat/>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13">
    <w:name w:val="标题 1 字符"/>
    <w:qFormat/>
    <w:rPr>
      <w:rFonts w:ascii="Arial" w:eastAsia="Times New Roman" w:hAnsi="Arial"/>
      <w:sz w:val="36"/>
      <w:lang w:val="en-GB" w:eastAsia="en-IN"/>
    </w:rPr>
  </w:style>
  <w:style w:type="character" w:customStyle="1" w:styleId="2a">
    <w:name w:val="标题 2 字符"/>
    <w:qFormat/>
    <w:rPr>
      <w:rFonts w:ascii="Arial" w:eastAsia="Times New Roman" w:hAnsi="Arial"/>
      <w:sz w:val="32"/>
      <w:lang w:val="en-GB" w:eastAsia="en-IN"/>
    </w:rPr>
  </w:style>
  <w:style w:type="character" w:customStyle="1" w:styleId="35">
    <w:name w:val="标题 3 字符"/>
    <w:qFormat/>
    <w:rPr>
      <w:rFonts w:ascii="Times New Roman" w:eastAsia="Times New Roman" w:hAnsi="Times New Roman"/>
      <w:b/>
      <w:sz w:val="21"/>
      <w:lang w:val="en-GB" w:eastAsia="en-IN"/>
    </w:rPr>
  </w:style>
  <w:style w:type="character" w:customStyle="1" w:styleId="43">
    <w:name w:val="标题 4 字符"/>
    <w:qFormat/>
    <w:rPr>
      <w:rFonts w:ascii="Times New Roman" w:eastAsia="Times New Roman" w:hAnsi="Times New Roman"/>
      <w:b/>
      <w:sz w:val="24"/>
      <w:lang w:val="en-GB" w:eastAsia="en-I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4">
    <w:name w:val="修订1"/>
    <w:hidden/>
    <w:uiPriority w:val="99"/>
    <w:semiHidden/>
    <w:qFormat/>
    <w:pPr>
      <w:spacing w:after="160" w:line="259" w:lineRule="auto"/>
      <w:jc w:val="both"/>
    </w:pPr>
    <w:rPr>
      <w:lang w:val="en-GB" w:eastAsia="en-US"/>
    </w:rPr>
  </w:style>
  <w:style w:type="paragraph" w:customStyle="1" w:styleId="LGTdoc">
    <w:name w:val="LGTdoc_본문"/>
    <w:basedOn w:val="a0"/>
    <w:qFormat/>
    <w:pPr>
      <w:widowControl w:val="0"/>
      <w:overflowPunct/>
      <w:snapToGrid w:val="0"/>
      <w:spacing w:afterLines="50" w:line="264" w:lineRule="auto"/>
      <w:jc w:val="both"/>
      <w:textAlignment w:val="auto"/>
    </w:pPr>
    <w:rPr>
      <w:rFonts w:eastAsia="Batang"/>
      <w:kern w:val="2"/>
      <w:sz w:val="22"/>
      <w:szCs w:val="24"/>
      <w:lang w:eastAsia="ko-KR"/>
    </w:rPr>
  </w:style>
  <w:style w:type="character" w:styleId="affd">
    <w:name w:val="Placeholder Text"/>
    <w:uiPriority w:val="99"/>
    <w:semiHidden/>
    <w:qFormat/>
    <w:rPr>
      <w:color w:val="808080"/>
    </w:rPr>
  </w:style>
  <w:style w:type="paragraph" w:customStyle="1" w:styleId="References">
    <w:name w:val="References"/>
    <w:basedOn w:val="a0"/>
    <w:qFormat/>
    <w:pPr>
      <w:numPr>
        <w:numId w:val="5"/>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Pr>
      <w:rFonts w:eastAsiaTheme="minorHAns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题注 字符"/>
    <w:link w:val="a7"/>
    <w:qFormat/>
    <w:rPr>
      <w:rFonts w:eastAsia="MS Gothic"/>
      <w:b/>
      <w:sz w:val="24"/>
      <w:lang w:val="en-GB"/>
    </w:rPr>
  </w:style>
  <w:style w:type="paragraph" w:customStyle="1" w:styleId="Proposal">
    <w:name w:val="Proposal"/>
    <w:basedOn w:val="a0"/>
    <w:link w:val="ProposalChar"/>
    <w:qFormat/>
    <w:pPr>
      <w:numPr>
        <w:numId w:val="6"/>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Pr>
      <w:rFonts w:eastAsia="MS Mincho"/>
      <w:i/>
      <w:lang w:val="en-GB"/>
    </w:rPr>
  </w:style>
  <w:style w:type="character" w:customStyle="1" w:styleId="B2Char">
    <w:name w:val="B2 Char"/>
    <w:basedOn w:val="a1"/>
    <w:link w:val="B2"/>
    <w:qFormat/>
    <w:locked/>
    <w:rPr>
      <w:rFonts w:eastAsia="Times New Roman"/>
      <w:lang w:val="en-GB" w:eastAsia="en-GB"/>
    </w:rPr>
  </w:style>
  <w:style w:type="character" w:customStyle="1" w:styleId="15">
    <w:name w:val="明显强调1"/>
    <w:basedOn w:val="a1"/>
    <w:uiPriority w:val="21"/>
    <w:qFormat/>
    <w:rPr>
      <w:i/>
      <w:iCs/>
      <w:color w:val="5B9BD5" w:themeColor="accent1"/>
    </w:rPr>
  </w:style>
  <w:style w:type="character" w:customStyle="1" w:styleId="16">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7"/>
      </w:numPr>
      <w:snapToGrid w:val="0"/>
      <w:spacing w:after="120" w:line="276" w:lineRule="auto"/>
      <w:jc w:val="center"/>
    </w:pPr>
    <w:rPr>
      <w:lang w:eastAsia="en-IN"/>
    </w:rPr>
  </w:style>
  <w:style w:type="paragraph" w:customStyle="1" w:styleId="Table">
    <w:name w:val="Table"/>
    <w:basedOn w:val="Figure"/>
    <w:link w:val="TableChar"/>
    <w:qFormat/>
    <w:pPr>
      <w:numPr>
        <w:numId w:val="8"/>
      </w:numPr>
    </w:pPr>
  </w:style>
  <w:style w:type="character" w:customStyle="1" w:styleId="FigureChar">
    <w:name w:val="Figure Char"/>
    <w:basedOn w:val="a1"/>
    <w:link w:val="Figure"/>
    <w:qFormat/>
    <w:rPr>
      <w:rFonts w:eastAsia="Times New Roman"/>
      <w:lang w:val="en-GB" w:eastAsia="en-IN"/>
    </w:rPr>
  </w:style>
  <w:style w:type="paragraph" w:customStyle="1" w:styleId="Observation">
    <w:name w:val="Observation"/>
    <w:basedOn w:val="Proposal"/>
    <w:link w:val="ObservationChar"/>
    <w:qFormat/>
    <w:pPr>
      <w:numPr>
        <w:numId w:val="9"/>
      </w:numPr>
      <w:ind w:left="0" w:firstLine="0"/>
    </w:pPr>
  </w:style>
  <w:style w:type="character" w:customStyle="1" w:styleId="TableChar">
    <w:name w:val="Table Char"/>
    <w:basedOn w:val="FigureChar"/>
    <w:link w:val="Table"/>
    <w:qFormat/>
    <w:rPr>
      <w:rFonts w:eastAsia="Times New Roman"/>
      <w:lang w:val="en-GB" w:eastAsia="en-IN"/>
    </w:rPr>
  </w:style>
  <w:style w:type="character" w:customStyle="1" w:styleId="ObservationChar">
    <w:name w:val="Observation Char"/>
    <w:basedOn w:val="ProposalChar"/>
    <w:link w:val="Observation"/>
    <w:qFormat/>
    <w:rPr>
      <w:rFonts w:eastAsia="MS Mincho"/>
      <w:i/>
      <w:lang w:val="en-GB"/>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paragraph" w:customStyle="1" w:styleId="17">
    <w:name w:val="正文1"/>
    <w:qFormat/>
    <w:pPr>
      <w:overflowPunct w:val="0"/>
      <w:autoSpaceDE w:val="0"/>
      <w:autoSpaceDN w:val="0"/>
      <w:adjustRightInd w:val="0"/>
      <w:spacing w:before="100" w:beforeAutospacing="1" w:after="180" w:line="259" w:lineRule="auto"/>
      <w:jc w:val="both"/>
      <w:textAlignment w:val="baseline"/>
    </w:pPr>
    <w:rPr>
      <w:sz w:val="24"/>
      <w:szCs w:val="24"/>
    </w:rPr>
  </w:style>
  <w:style w:type="paragraph" w:customStyle="1" w:styleId="IvDInstructiontext">
    <w:name w:val="IvD Instructiontext"/>
    <w:basedOn w:val="ad"/>
    <w:link w:val="IvDInstructiontextChar"/>
    <w:uiPriority w:val="99"/>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Pr>
      <w:rFonts w:ascii="Arial" w:eastAsia="Times New Roman" w:hAnsi="Arial"/>
      <w:spacing w:val="2"/>
      <w:lang w:val="en-GB" w:eastAsia="en-IN"/>
    </w:r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style>
  <w:style w:type="character" w:customStyle="1" w:styleId="eop">
    <w:name w:val="eop"/>
    <w:basedOn w:val="a1"/>
    <w:qFormat/>
  </w:style>
  <w:style w:type="table" w:customStyle="1" w:styleId="18">
    <w:name w:val="网格型1"/>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pPr>
      <w:numPr>
        <w:numId w:val="10"/>
      </w:numPr>
      <w:snapToGrid w:val="0"/>
      <w:spacing w:before="60" w:after="60" w:line="276" w:lineRule="auto"/>
      <w:jc w:val="both"/>
    </w:pPr>
    <w:rPr>
      <w:rFonts w:eastAsia="宋体"/>
      <w:sz w:val="22"/>
      <w:lang w:val="en-US" w:eastAsia="zh-CN"/>
    </w:rPr>
  </w:style>
  <w:style w:type="paragraph" w:customStyle="1" w:styleId="3GPPText">
    <w:name w:val="3GPP Text"/>
    <w:basedOn w:val="a0"/>
    <w:qFormat/>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pPr>
      <w:spacing w:after="160" w:line="259" w:lineRule="auto"/>
      <w:jc w:val="both"/>
    </w:pPr>
    <w:rPr>
      <w:rFonts w:eastAsia="Times New Roman"/>
      <w:lang w:val="en-GB" w:eastAsia="en-IN"/>
    </w:rPr>
  </w:style>
  <w:style w:type="paragraph" w:customStyle="1" w:styleId="msolistparagraph0">
    <w:name w:val="msolistparagraph"/>
    <w:basedOn w:val="a0"/>
    <w:qFormat/>
    <w:pPr>
      <w:numPr>
        <w:numId w:val="11"/>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basedOn w:val="a1"/>
    <w:link w:val="4"/>
    <w:qFormat/>
    <w:rPr>
      <w:rFonts w:ascii="Arial" w:eastAsia="Times New Roman" w:hAnsi="Arial"/>
      <w:sz w:val="24"/>
      <w:lang w:val="en-GB" w:eastAsia="en-GB"/>
    </w:rPr>
  </w:style>
  <w:style w:type="character" w:customStyle="1" w:styleId="Char">
    <w:name w:val="列出段落 Char"/>
    <w:basedOn w:val="a1"/>
    <w:qFormat/>
    <w:rPr>
      <w:rFonts w:ascii="Calibri" w:eastAsia="Calibri" w:hAnsi="Calibri" w:cs="Calibri" w:hint="default"/>
      <w:szCs w:val="22"/>
      <w:lang w:val="en-US" w:eastAsia="en-US"/>
    </w:rPr>
  </w:style>
  <w:style w:type="character" w:customStyle="1" w:styleId="31">
    <w:name w:val="标题 3 字符1"/>
    <w:basedOn w:val="a1"/>
    <w:link w:val="3"/>
    <w:qFormat/>
    <w:rPr>
      <w:rFonts w:ascii="Arial" w:eastAsia="Times New Roman" w:hAnsi="Arial"/>
      <w:sz w:val="28"/>
      <w:lang w:val="en-GB" w:eastAsia="en-GB"/>
    </w:rPr>
  </w:style>
  <w:style w:type="character" w:customStyle="1" w:styleId="11">
    <w:name w:val="标题 1 字符1"/>
    <w:basedOn w:val="a1"/>
    <w:link w:val="1"/>
    <w:qFormat/>
    <w:rPr>
      <w:rFonts w:ascii="Arial" w:eastAsia="Times New Roman" w:hAnsi="Arial"/>
      <w:sz w:val="36"/>
      <w:lang w:val="en-GB" w:eastAsia="en-GB"/>
    </w:rPr>
  </w:style>
  <w:style w:type="character" w:customStyle="1" w:styleId="21">
    <w:name w:val="标题 2 字符1"/>
    <w:basedOn w:val="a1"/>
    <w:link w:val="2"/>
    <w:qFormat/>
    <w:rPr>
      <w:rFonts w:ascii="Arial" w:eastAsia="Times New Roman" w:hAnsi="Arial"/>
      <w:sz w:val="32"/>
      <w:lang w:val="en-GB" w:eastAsia="en-GB"/>
    </w:rPr>
  </w:style>
  <w:style w:type="paragraph" w:customStyle="1" w:styleId="Style1">
    <w:name w:val="Style1"/>
    <w:basedOn w:val="a0"/>
    <w:qFormat/>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pPr>
      <w:spacing w:before="120" w:line="280" w:lineRule="atLeast"/>
    </w:pPr>
    <w:rPr>
      <w:rFonts w:ascii="New York"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pPr>
      <w:snapToGrid w:val="0"/>
      <w:spacing w:before="40" w:after="120" w:line="276" w:lineRule="auto"/>
      <w:jc w:val="both"/>
    </w:pPr>
    <w:rPr>
      <w:rFonts w:ascii="Arial" w:eastAsia="MS Mincho" w:hAnsi="Arial"/>
      <w:i/>
      <w:sz w:val="18"/>
    </w:rPr>
  </w:style>
  <w:style w:type="paragraph" w:customStyle="1" w:styleId="3GPPNormalText">
    <w:name w:val="3GPP Normal Text"/>
    <w:basedOn w:val="ad"/>
    <w:qFormat/>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pPr>
      <w:spacing w:after="160" w:line="259" w:lineRule="auto"/>
      <w:jc w:val="both"/>
    </w:pPr>
    <w:rPr>
      <w:rFonts w:eastAsia="Times New Roman"/>
      <w:lang w:val="en-GB" w:eastAsia="en-IN"/>
    </w:rPr>
  </w:style>
  <w:style w:type="character" w:customStyle="1" w:styleId="B1Zchn">
    <w:name w:val="B1 Zchn"/>
    <w:qFormat/>
    <w:locked/>
    <w:rPr>
      <w:lang w:eastAsia="en-US"/>
    </w:rPr>
  </w:style>
  <w:style w:type="character" w:customStyle="1" w:styleId="19">
    <w:name w:val="未处理的提及1"/>
    <w:basedOn w:val="a1"/>
    <w:uiPriority w:val="99"/>
    <w:semiHidden/>
    <w:unhideWhenUsed/>
    <w:qFormat/>
    <w:rPr>
      <w:color w:val="605E5C"/>
      <w:shd w:val="clear" w:color="auto" w:fill="E1DFDD"/>
    </w:rPr>
  </w:style>
  <w:style w:type="paragraph" w:customStyle="1" w:styleId="2c">
    <w:name w:val="正文2"/>
    <w:qFormat/>
    <w:pPr>
      <w:overflowPunct w:val="0"/>
      <w:autoSpaceDE w:val="0"/>
      <w:autoSpaceDN w:val="0"/>
      <w:adjustRightInd w:val="0"/>
      <w:spacing w:before="100" w:beforeAutospacing="1" w:after="180"/>
      <w:textAlignment w:val="baseline"/>
    </w:pPr>
    <w:rPr>
      <w:sz w:val="24"/>
      <w:szCs w:val="24"/>
    </w:rPr>
  </w:style>
  <w:style w:type="paragraph" w:customStyle="1" w:styleId="msonormal0">
    <w:name w:val="msonormal"/>
    <w:basedOn w:val="a0"/>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qFormat/>
    <w:pPr>
      <w:overflowPunct/>
      <w:autoSpaceDE/>
      <w:autoSpaceDN/>
      <w:adjustRightInd/>
      <w:spacing w:before="100" w:beforeAutospacing="1" w:after="100" w:afterAutospacing="1"/>
      <w:textAlignment w:val="auto"/>
    </w:pPr>
    <w:rPr>
      <w:rFonts w:ascii="Tahoma" w:eastAsia="宋体" w:hAnsi="Tahoma" w:cs="Tahoma"/>
      <w:color w:val="000000"/>
      <w:sz w:val="18"/>
      <w:szCs w:val="18"/>
      <w:lang w:val="en-US" w:eastAsia="zh-CN"/>
    </w:rPr>
  </w:style>
  <w:style w:type="paragraph" w:customStyle="1" w:styleId="font6">
    <w:name w:val="font6"/>
    <w:basedOn w:val="a0"/>
    <w:qFormat/>
    <w:pPr>
      <w:overflowPunct/>
      <w:autoSpaceDE/>
      <w:autoSpaceDN/>
      <w:adjustRightInd/>
      <w:spacing w:before="100" w:beforeAutospacing="1" w:after="100" w:afterAutospacing="1"/>
      <w:textAlignment w:val="auto"/>
    </w:pPr>
    <w:rPr>
      <w:rFonts w:ascii="Tahoma" w:eastAsia="宋体" w:hAnsi="Tahoma" w:cs="Tahoma"/>
      <w:b/>
      <w:bCs/>
      <w:color w:val="000000"/>
      <w:sz w:val="18"/>
      <w:szCs w:val="18"/>
      <w:lang w:val="en-US" w:eastAsia="zh-CN"/>
    </w:rPr>
  </w:style>
  <w:style w:type="paragraph" w:customStyle="1" w:styleId="xl66">
    <w:name w:val="xl66"/>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7">
    <w:name w:val="xl67"/>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8">
    <w:name w:val="xl68"/>
    <w:basedOn w:val="a0"/>
    <w:qFormat/>
    <w:pPr>
      <w:shd w:val="clear" w:color="000000" w:fill="FFFFFF"/>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9">
    <w:name w:val="xl69"/>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b/>
      <w:bCs/>
      <w:color w:val="0000FF"/>
      <w:sz w:val="16"/>
      <w:szCs w:val="16"/>
      <w:u w:val="single"/>
      <w:lang w:val="en-US" w:eastAsia="zh-CN"/>
    </w:rPr>
  </w:style>
  <w:style w:type="paragraph" w:customStyle="1" w:styleId="xl70">
    <w:name w:val="xl70"/>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color w:val="000000"/>
      <w:sz w:val="16"/>
      <w:szCs w:val="16"/>
      <w:lang w:val="en-US" w:eastAsia="zh-CN"/>
    </w:rPr>
  </w:style>
  <w:style w:type="paragraph" w:styleId="affe">
    <w:name w:val="Revision"/>
    <w:hidden/>
    <w:uiPriority w:val="99"/>
    <w:unhideWhenUsed/>
    <w:rsid w:val="001014F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3894089">
      <w:bodyDiv w:val="1"/>
      <w:marLeft w:val="0"/>
      <w:marRight w:val="0"/>
      <w:marTop w:val="0"/>
      <w:marBottom w:val="0"/>
      <w:divBdr>
        <w:top w:val="none" w:sz="0" w:space="0" w:color="auto"/>
        <w:left w:val="none" w:sz="0" w:space="0" w:color="auto"/>
        <w:bottom w:val="none" w:sz="0" w:space="0" w:color="auto"/>
        <w:right w:val="none" w:sz="0" w:space="0" w:color="auto"/>
      </w:divBdr>
    </w:div>
    <w:div w:id="388652981">
      <w:bodyDiv w:val="1"/>
      <w:marLeft w:val="0"/>
      <w:marRight w:val="0"/>
      <w:marTop w:val="0"/>
      <w:marBottom w:val="0"/>
      <w:divBdr>
        <w:top w:val="none" w:sz="0" w:space="0" w:color="auto"/>
        <w:left w:val="none" w:sz="0" w:space="0" w:color="auto"/>
        <w:bottom w:val="none" w:sz="0" w:space="0" w:color="auto"/>
        <w:right w:val="none" w:sz="0" w:space="0" w:color="auto"/>
      </w:divBdr>
    </w:div>
    <w:div w:id="603348018">
      <w:bodyDiv w:val="1"/>
      <w:marLeft w:val="0"/>
      <w:marRight w:val="0"/>
      <w:marTop w:val="0"/>
      <w:marBottom w:val="0"/>
      <w:divBdr>
        <w:top w:val="none" w:sz="0" w:space="0" w:color="auto"/>
        <w:left w:val="none" w:sz="0" w:space="0" w:color="auto"/>
        <w:bottom w:val="none" w:sz="0" w:space="0" w:color="auto"/>
        <w:right w:val="none" w:sz="0" w:space="0" w:color="auto"/>
      </w:divBdr>
    </w:div>
    <w:div w:id="1597858187">
      <w:bodyDiv w:val="1"/>
      <w:marLeft w:val="0"/>
      <w:marRight w:val="0"/>
      <w:marTop w:val="0"/>
      <w:marBottom w:val="0"/>
      <w:divBdr>
        <w:top w:val="none" w:sz="0" w:space="0" w:color="auto"/>
        <w:left w:val="none" w:sz="0" w:space="0" w:color="auto"/>
        <w:bottom w:val="none" w:sz="0" w:space="0" w:color="auto"/>
        <w:right w:val="none" w:sz="0" w:space="0" w:color="auto"/>
      </w:divBdr>
    </w:div>
    <w:div w:id="1810442719">
      <w:bodyDiv w:val="1"/>
      <w:marLeft w:val="0"/>
      <w:marRight w:val="0"/>
      <w:marTop w:val="0"/>
      <w:marBottom w:val="0"/>
      <w:divBdr>
        <w:top w:val="none" w:sz="0" w:space="0" w:color="auto"/>
        <w:left w:val="none" w:sz="0" w:space="0" w:color="auto"/>
        <w:bottom w:val="none" w:sz="0" w:space="0" w:color="auto"/>
        <w:right w:val="none" w:sz="0" w:space="0" w:color="auto"/>
      </w:divBdr>
    </w:div>
    <w:div w:id="20703741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5</Pages>
  <Words>1004</Words>
  <Characters>5729</Characters>
  <Application>Microsoft Office Word</Application>
  <DocSecurity>0</DocSecurity>
  <Lines>47</Lines>
  <Paragraphs>13</Paragraphs>
  <ScaleCrop>false</ScaleCrop>
  <Company/>
  <LinksUpToDate>false</LinksUpToDate>
  <CharactersWithSpaces>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Xiaoran Zhang</cp:lastModifiedBy>
  <cp:revision>4</cp:revision>
  <dcterms:created xsi:type="dcterms:W3CDTF">2024-12-12T08:50:00Z</dcterms:created>
  <dcterms:modified xsi:type="dcterms:W3CDTF">2024-12-12T08:51:00Z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D2F09A7ED84048718E283FDB9C09DCCF</vt:lpwstr>
  </property>
</Properties>
</file>