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2989C1" w14:textId="08DE3AAA" w:rsidR="005F6BB8" w:rsidRPr="001E4FF2" w:rsidRDefault="005F6BB8" w:rsidP="005F6BB8">
      <w:pPr>
        <w:keepLines/>
        <w:tabs>
          <w:tab w:val="left" w:pos="567"/>
        </w:tabs>
        <w:snapToGrid w:val="0"/>
        <w:rPr>
          <w:rFonts w:ascii="Arial" w:eastAsia="MS Mincho" w:hAnsi="Arial" w:cs="Arial"/>
          <w:b/>
          <w:sz w:val="28"/>
          <w:szCs w:val="28"/>
        </w:rPr>
      </w:pPr>
      <w:bookmarkStart w:id="0" w:name="_Hlk528502858"/>
      <w:r w:rsidRPr="001E4FF2">
        <w:rPr>
          <w:rFonts w:ascii="Arial" w:hAnsi="Arial" w:cs="Arial"/>
          <w:b/>
          <w:sz w:val="28"/>
          <w:szCs w:val="28"/>
        </w:rPr>
        <w:t>3GPP TSG RAN Meeting #10</w:t>
      </w:r>
      <w:r w:rsidR="00545761" w:rsidRPr="001E4FF2">
        <w:rPr>
          <w:rFonts w:ascii="Arial" w:hAnsi="Arial" w:cs="Arial" w:hint="eastAsia"/>
          <w:b/>
          <w:sz w:val="28"/>
          <w:szCs w:val="28"/>
          <w:lang w:eastAsia="zh-CN"/>
        </w:rPr>
        <w:t>6</w:t>
      </w:r>
      <w:r w:rsidRPr="001E4FF2">
        <w:rPr>
          <w:rFonts w:ascii="Arial" w:hAnsi="Arial" w:cs="Arial"/>
          <w:b/>
          <w:sz w:val="28"/>
          <w:szCs w:val="28"/>
        </w:rPr>
        <w:tab/>
      </w:r>
      <w:r w:rsidRPr="001E4FF2">
        <w:rPr>
          <w:rFonts w:ascii="Arial" w:eastAsia="MS Mincho" w:hAnsi="Arial" w:cs="Arial"/>
          <w:b/>
          <w:sz w:val="28"/>
          <w:szCs w:val="28"/>
        </w:rPr>
        <w:tab/>
      </w:r>
      <w:r w:rsidRPr="001E4FF2">
        <w:rPr>
          <w:rFonts w:ascii="Arial" w:eastAsia="MS Mincho" w:hAnsi="Arial" w:cs="Arial"/>
          <w:b/>
          <w:sz w:val="28"/>
          <w:szCs w:val="28"/>
        </w:rPr>
        <w:tab/>
      </w:r>
      <w:r w:rsidRPr="001E4FF2">
        <w:rPr>
          <w:rFonts w:ascii="Arial" w:eastAsia="MS Mincho" w:hAnsi="Arial" w:cs="Arial" w:hint="eastAsia"/>
          <w:b/>
          <w:sz w:val="28"/>
          <w:szCs w:val="28"/>
        </w:rPr>
        <w:tab/>
      </w:r>
      <w:r w:rsidRPr="001E4FF2">
        <w:rPr>
          <w:rFonts w:ascii="Arial" w:eastAsia="MS Mincho" w:hAnsi="Arial" w:cs="Arial"/>
          <w:b/>
          <w:sz w:val="28"/>
          <w:szCs w:val="28"/>
        </w:rPr>
        <w:tab/>
      </w:r>
      <w:r w:rsidRPr="001E4FF2">
        <w:rPr>
          <w:rFonts w:ascii="Arial" w:eastAsia="MS Mincho" w:hAnsi="Arial" w:cs="Arial" w:hint="eastAsia"/>
          <w:b/>
          <w:sz w:val="28"/>
          <w:szCs w:val="28"/>
        </w:rPr>
        <w:tab/>
      </w:r>
      <w:r w:rsidRPr="001E4FF2">
        <w:rPr>
          <w:rFonts w:ascii="Arial" w:hAnsi="Arial" w:cs="Arial"/>
          <w:b/>
          <w:sz w:val="28"/>
          <w:szCs w:val="28"/>
        </w:rPr>
        <w:t>RP-</w:t>
      </w:r>
      <w:r w:rsidR="00612921" w:rsidRPr="001E4FF2">
        <w:rPr>
          <w:rFonts w:ascii="Arial" w:hAnsi="Arial" w:cs="Arial"/>
          <w:b/>
          <w:sz w:val="28"/>
          <w:szCs w:val="28"/>
        </w:rPr>
        <w:t>24</w:t>
      </w:r>
      <w:r w:rsidR="008B775D">
        <w:rPr>
          <w:rFonts w:ascii="Arial" w:hAnsi="Arial" w:cs="Arial" w:hint="eastAsia"/>
          <w:b/>
          <w:sz w:val="28"/>
          <w:szCs w:val="28"/>
          <w:lang w:eastAsia="zh-CN"/>
        </w:rPr>
        <w:t>3131</w:t>
      </w:r>
      <w:bookmarkStart w:id="1" w:name="_GoBack"/>
      <w:bookmarkEnd w:id="1"/>
      <w:r w:rsidR="00612921" w:rsidRPr="001E4FF2" w:rsidDel="00612921">
        <w:rPr>
          <w:rFonts w:ascii="Arial" w:hAnsi="Arial" w:cs="Arial"/>
          <w:b/>
          <w:sz w:val="28"/>
          <w:szCs w:val="28"/>
        </w:rPr>
        <w:t xml:space="preserve"> </w:t>
      </w:r>
    </w:p>
    <w:p w14:paraId="6096A720" w14:textId="19C1EEAA" w:rsidR="005F6BB8" w:rsidRPr="001E4FF2" w:rsidRDefault="00F649C0" w:rsidP="005F6BB8">
      <w:pPr>
        <w:keepLines/>
        <w:tabs>
          <w:tab w:val="left" w:pos="567"/>
        </w:tabs>
        <w:rPr>
          <w:rFonts w:ascii="Arial" w:hAnsi="Arial" w:cs="Arial"/>
          <w:b/>
          <w:sz w:val="28"/>
          <w:szCs w:val="28"/>
        </w:rPr>
      </w:pPr>
      <w:r w:rsidRPr="001E4FF2">
        <w:rPr>
          <w:rFonts w:ascii="Arial" w:hAnsi="Arial" w:cs="Arial" w:hint="eastAsia"/>
          <w:b/>
          <w:sz w:val="28"/>
          <w:szCs w:val="28"/>
          <w:lang w:eastAsia="zh-CN"/>
        </w:rPr>
        <w:t>Madrid</w:t>
      </w:r>
      <w:r w:rsidR="005F6BB8" w:rsidRPr="001E4FF2">
        <w:rPr>
          <w:rFonts w:ascii="Arial" w:hAnsi="Arial" w:cs="Arial"/>
          <w:b/>
          <w:sz w:val="28"/>
          <w:szCs w:val="28"/>
        </w:rPr>
        <w:t>,</w:t>
      </w:r>
      <w:r w:rsidRPr="001E4FF2">
        <w:rPr>
          <w:rFonts w:ascii="Arial" w:hAnsi="Arial" w:cs="Arial" w:hint="eastAsia"/>
          <w:b/>
          <w:sz w:val="28"/>
          <w:szCs w:val="28"/>
          <w:lang w:eastAsia="zh-CN"/>
        </w:rPr>
        <w:t xml:space="preserve"> </w:t>
      </w:r>
      <w:r w:rsidRPr="001E4FF2">
        <w:rPr>
          <w:rFonts w:ascii="Arial" w:hAnsi="Arial" w:cs="Arial"/>
          <w:b/>
          <w:sz w:val="28"/>
          <w:szCs w:val="28"/>
          <w:lang w:eastAsia="zh-CN"/>
        </w:rPr>
        <w:t>Spa</w:t>
      </w:r>
      <w:r w:rsidRPr="001E4FF2">
        <w:rPr>
          <w:rFonts w:ascii="Arial" w:hAnsi="Arial" w:cs="Arial" w:hint="eastAsia"/>
          <w:b/>
          <w:sz w:val="28"/>
          <w:szCs w:val="28"/>
          <w:lang w:eastAsia="zh-CN"/>
        </w:rPr>
        <w:t>i</w:t>
      </w:r>
      <w:r w:rsidRPr="001E4FF2">
        <w:rPr>
          <w:rFonts w:ascii="Arial" w:hAnsi="Arial" w:cs="Arial"/>
          <w:b/>
          <w:sz w:val="28"/>
          <w:szCs w:val="28"/>
          <w:lang w:eastAsia="zh-CN"/>
        </w:rPr>
        <w:t>n</w:t>
      </w:r>
      <w:r w:rsidRPr="001E4FF2">
        <w:rPr>
          <w:rFonts w:ascii="Arial" w:hAnsi="Arial" w:cs="Arial"/>
          <w:b/>
          <w:sz w:val="28"/>
          <w:szCs w:val="28"/>
        </w:rPr>
        <w:t xml:space="preserve">, </w:t>
      </w:r>
      <w:r w:rsidR="002C75C0" w:rsidRPr="001E4FF2">
        <w:rPr>
          <w:rFonts w:ascii="Arial" w:hAnsi="Arial" w:cs="Arial" w:hint="eastAsia"/>
          <w:b/>
          <w:sz w:val="28"/>
          <w:szCs w:val="28"/>
          <w:lang w:eastAsia="zh-CN"/>
        </w:rPr>
        <w:t>9</w:t>
      </w:r>
      <w:r w:rsidR="002C75C0" w:rsidRPr="001E4FF2">
        <w:rPr>
          <w:rFonts w:ascii="Arial" w:hAnsi="Arial" w:cs="Arial" w:hint="eastAsia"/>
          <w:b/>
          <w:sz w:val="28"/>
          <w:szCs w:val="28"/>
          <w:vertAlign w:val="superscript"/>
          <w:lang w:eastAsia="zh-CN"/>
        </w:rPr>
        <w:t>th</w:t>
      </w:r>
      <w:r w:rsidR="002C75C0" w:rsidRPr="001E4FF2">
        <w:rPr>
          <w:rFonts w:ascii="Arial" w:hAnsi="Arial" w:cs="Arial" w:hint="eastAsia"/>
          <w:b/>
          <w:sz w:val="28"/>
          <w:szCs w:val="28"/>
          <w:lang w:eastAsia="zh-CN"/>
        </w:rPr>
        <w:t xml:space="preserve"> -12</w:t>
      </w:r>
      <w:r w:rsidR="002C75C0" w:rsidRPr="001E4FF2">
        <w:rPr>
          <w:rFonts w:ascii="Arial" w:hAnsi="Arial" w:cs="Arial" w:hint="eastAsia"/>
          <w:b/>
          <w:sz w:val="28"/>
          <w:szCs w:val="28"/>
          <w:vertAlign w:val="superscript"/>
          <w:lang w:eastAsia="zh-CN"/>
        </w:rPr>
        <w:t>th</w:t>
      </w:r>
      <w:r w:rsidR="002C75C0" w:rsidRPr="001E4FF2">
        <w:rPr>
          <w:rFonts w:ascii="Arial" w:hAnsi="Arial" w:cs="Arial" w:hint="eastAsia"/>
          <w:b/>
          <w:sz w:val="28"/>
          <w:szCs w:val="28"/>
          <w:lang w:eastAsia="zh-CN"/>
        </w:rPr>
        <w:t xml:space="preserve"> </w:t>
      </w:r>
      <w:r w:rsidR="001360F7" w:rsidRPr="001E4FF2">
        <w:rPr>
          <w:rFonts w:ascii="Arial" w:hAnsi="Arial" w:cs="Arial" w:hint="eastAsia"/>
          <w:b/>
          <w:sz w:val="28"/>
          <w:szCs w:val="28"/>
          <w:lang w:eastAsia="zh-CN"/>
        </w:rPr>
        <w:t>December</w:t>
      </w:r>
      <w:r w:rsidR="005F6BB8" w:rsidRPr="001E4FF2">
        <w:rPr>
          <w:rFonts w:ascii="Arial" w:hAnsi="Arial" w:cs="Arial"/>
          <w:b/>
          <w:sz w:val="28"/>
          <w:szCs w:val="28"/>
        </w:rPr>
        <w:t>, 2024</w:t>
      </w:r>
    </w:p>
    <w:bookmarkEnd w:id="0"/>
    <w:p w14:paraId="24F4F4A6" w14:textId="77777777" w:rsidR="005F6BB8" w:rsidRPr="001E4FF2" w:rsidRDefault="005F6BB8" w:rsidP="000F1261">
      <w:pPr>
        <w:tabs>
          <w:tab w:val="left" w:pos="3300"/>
        </w:tabs>
        <w:spacing w:after="120"/>
        <w:ind w:left="1985" w:hanging="1985"/>
        <w:rPr>
          <w:rFonts w:ascii="Arial" w:hAnsi="Arial" w:cs="Arial"/>
          <w:b/>
          <w:lang w:val="en-US"/>
        </w:rPr>
      </w:pPr>
    </w:p>
    <w:p w14:paraId="43B8EC8A" w14:textId="5BD21177" w:rsidR="00E25574" w:rsidRPr="001E4FF2" w:rsidRDefault="000F1261" w:rsidP="000F1261">
      <w:pPr>
        <w:tabs>
          <w:tab w:val="left" w:pos="3300"/>
        </w:tabs>
        <w:spacing w:after="120"/>
        <w:ind w:left="1985" w:hanging="1985"/>
        <w:rPr>
          <w:rFonts w:ascii="Arial" w:hAnsi="Arial" w:cs="Arial"/>
          <w:b/>
          <w:lang w:val="en-US"/>
        </w:rPr>
      </w:pPr>
      <w:r w:rsidRPr="001E4FF2">
        <w:rPr>
          <w:rFonts w:ascii="Arial" w:hAnsi="Arial" w:cs="Arial"/>
          <w:b/>
          <w:lang w:val="en-US"/>
        </w:rPr>
        <w:tab/>
      </w:r>
      <w:r w:rsidRPr="001E4FF2">
        <w:rPr>
          <w:rFonts w:ascii="Arial" w:hAnsi="Arial" w:cs="Arial"/>
          <w:b/>
          <w:lang w:val="en-US"/>
        </w:rPr>
        <w:tab/>
      </w:r>
    </w:p>
    <w:p w14:paraId="754D930D" w14:textId="347A58CA" w:rsidR="005F6BB8" w:rsidRPr="001E4FF2" w:rsidRDefault="005F6BB8" w:rsidP="005F6BB8">
      <w:pPr>
        <w:spacing w:after="120"/>
        <w:ind w:left="1985" w:hanging="1985"/>
        <w:rPr>
          <w:rFonts w:ascii="Arial" w:hAnsi="Arial" w:cs="Arial"/>
          <w:bCs/>
          <w:lang w:val="en-US" w:eastAsia="zh-CN"/>
        </w:rPr>
      </w:pPr>
      <w:r w:rsidRPr="001E4FF2">
        <w:rPr>
          <w:rFonts w:ascii="Arial" w:hAnsi="Arial" w:cs="Arial"/>
          <w:b/>
          <w:lang w:val="en-US"/>
        </w:rPr>
        <w:t>Agenda item:</w:t>
      </w:r>
      <w:r w:rsidRPr="001E4FF2">
        <w:rPr>
          <w:rFonts w:ascii="Arial" w:hAnsi="Arial" w:cs="Arial"/>
          <w:lang w:val="en-US"/>
        </w:rPr>
        <w:tab/>
      </w:r>
      <w:r w:rsidR="00DC50ED" w:rsidRPr="001E4FF2">
        <w:rPr>
          <w:rFonts w:ascii="Arial" w:hAnsi="Arial" w:cs="Arial"/>
          <w:lang w:val="en-US"/>
        </w:rPr>
        <w:t>1</w:t>
      </w:r>
      <w:r w:rsidR="00DC50ED" w:rsidRPr="001E4FF2">
        <w:rPr>
          <w:rFonts w:ascii="Arial" w:hAnsi="Arial" w:cs="Arial" w:hint="eastAsia"/>
          <w:lang w:val="en-US" w:eastAsia="zh-CN"/>
        </w:rPr>
        <w:t>6</w:t>
      </w:r>
    </w:p>
    <w:p w14:paraId="28574B77" w14:textId="2E438DE7" w:rsidR="00FD2D4A" w:rsidRPr="001E4FF2" w:rsidRDefault="00FD2D4A" w:rsidP="00896C6F">
      <w:pPr>
        <w:spacing w:after="120"/>
        <w:ind w:left="1985" w:hanging="1985"/>
        <w:rPr>
          <w:rFonts w:ascii="Arial" w:hAnsi="Arial" w:cs="Arial"/>
          <w:bCs/>
          <w:lang w:val="en-US" w:eastAsia="zh-CN"/>
        </w:rPr>
      </w:pPr>
      <w:r w:rsidRPr="001E4FF2">
        <w:rPr>
          <w:rFonts w:ascii="Arial" w:hAnsi="Arial" w:cs="Arial"/>
          <w:b/>
          <w:lang w:val="en-US"/>
        </w:rPr>
        <w:t>Source:</w:t>
      </w:r>
      <w:r w:rsidRPr="001E4FF2">
        <w:rPr>
          <w:rFonts w:ascii="Arial" w:hAnsi="Arial" w:cs="Arial"/>
          <w:b/>
          <w:lang w:val="en-US"/>
        </w:rPr>
        <w:tab/>
      </w:r>
      <w:r w:rsidR="004C4912" w:rsidRPr="001E4FF2">
        <w:rPr>
          <w:rFonts w:ascii="Arial" w:hAnsi="Arial" w:cs="Arial" w:hint="eastAsia"/>
          <w:b/>
          <w:lang w:val="en-US" w:eastAsia="zh-CN"/>
        </w:rPr>
        <w:t>CATT</w:t>
      </w:r>
    </w:p>
    <w:p w14:paraId="37F6EC32" w14:textId="255E254B" w:rsidR="00FD2D4A" w:rsidRPr="001E4FF2" w:rsidRDefault="00FD2D4A" w:rsidP="00896C6F">
      <w:pPr>
        <w:spacing w:after="120"/>
        <w:ind w:left="1985" w:hanging="1985"/>
        <w:rPr>
          <w:rFonts w:ascii="Arial" w:hAnsi="Arial" w:cs="Arial"/>
          <w:bCs/>
          <w:lang w:val="en-US"/>
        </w:rPr>
      </w:pPr>
      <w:r w:rsidRPr="001E4FF2">
        <w:rPr>
          <w:rFonts w:ascii="Arial" w:hAnsi="Arial" w:cs="Arial"/>
          <w:b/>
          <w:lang w:val="en-US"/>
        </w:rPr>
        <w:t>Title:</w:t>
      </w:r>
      <w:r w:rsidRPr="001E4FF2">
        <w:rPr>
          <w:rFonts w:ascii="Arial" w:hAnsi="Arial" w:cs="Arial"/>
          <w:lang w:val="en-US"/>
        </w:rPr>
        <w:tab/>
      </w:r>
      <w:r w:rsidR="00DE6520" w:rsidRPr="001E4FF2">
        <w:rPr>
          <w:rFonts w:ascii="Arial" w:hAnsi="Arial" w:cs="Arial" w:hint="eastAsia"/>
          <w:lang w:val="en-US" w:eastAsia="zh-CN"/>
        </w:rPr>
        <w:t xml:space="preserve">Consideration and proposals on </w:t>
      </w:r>
      <w:r w:rsidR="004C4912" w:rsidRPr="001E4FF2">
        <w:rPr>
          <w:rFonts w:ascii="Arial" w:hAnsi="Arial" w:cs="Arial" w:hint="eastAsia"/>
          <w:lang w:val="en-US" w:eastAsia="zh-CN"/>
        </w:rPr>
        <w:t>KPI</w:t>
      </w:r>
      <w:r w:rsidR="00713683" w:rsidRPr="001E4FF2">
        <w:rPr>
          <w:rFonts w:ascii="Arial" w:hAnsi="Arial" w:cs="Arial" w:hint="eastAsia"/>
          <w:lang w:val="en-US" w:eastAsia="zh-CN"/>
        </w:rPr>
        <w:t>s</w:t>
      </w:r>
      <w:r w:rsidR="00745365" w:rsidRPr="001E4FF2">
        <w:rPr>
          <w:rFonts w:ascii="Arial" w:hAnsi="Arial" w:cs="Arial"/>
          <w:lang w:val="en-US"/>
        </w:rPr>
        <w:t xml:space="preserve"> for IMT-2030</w:t>
      </w:r>
    </w:p>
    <w:p w14:paraId="49066BBD" w14:textId="2E56EB88" w:rsidR="00FD2D4A" w:rsidRPr="001E4FF2" w:rsidRDefault="00FD2D4A" w:rsidP="00896C6F">
      <w:pPr>
        <w:spacing w:after="120"/>
        <w:ind w:left="1985" w:hanging="1985"/>
        <w:rPr>
          <w:rFonts w:ascii="Arial" w:hAnsi="Arial" w:cs="Arial"/>
          <w:bCs/>
          <w:lang w:val="en-US" w:eastAsia="zh-CN"/>
        </w:rPr>
      </w:pPr>
      <w:r w:rsidRPr="001E4FF2">
        <w:rPr>
          <w:rFonts w:ascii="Arial" w:hAnsi="Arial" w:cs="Arial"/>
          <w:b/>
          <w:lang w:val="en-US"/>
        </w:rPr>
        <w:t>Document for:</w:t>
      </w:r>
      <w:r w:rsidRPr="001E4FF2">
        <w:rPr>
          <w:rFonts w:ascii="Arial" w:hAnsi="Arial" w:cs="Arial"/>
          <w:b/>
          <w:lang w:val="en-US"/>
        </w:rPr>
        <w:tab/>
      </w:r>
      <w:r w:rsidR="00896C6F" w:rsidRPr="001E4FF2">
        <w:rPr>
          <w:rFonts w:ascii="Arial" w:hAnsi="Arial" w:cs="Arial"/>
          <w:bCs/>
          <w:lang w:val="en-US"/>
        </w:rPr>
        <w:t>Discussion</w:t>
      </w:r>
      <w:r w:rsidR="00937658" w:rsidRPr="001E4FF2">
        <w:rPr>
          <w:rFonts w:ascii="Arial" w:hAnsi="Arial" w:cs="Arial" w:hint="eastAsia"/>
          <w:bCs/>
          <w:lang w:val="en-US" w:eastAsia="zh-CN"/>
        </w:rPr>
        <w:t xml:space="preserve"> and Decision</w:t>
      </w:r>
    </w:p>
    <w:p w14:paraId="16601CE3" w14:textId="77777777" w:rsidR="002B6B5E" w:rsidRPr="001E4FF2" w:rsidRDefault="002B6B5E" w:rsidP="002B6B5E">
      <w:pPr>
        <w:pBdr>
          <w:bottom w:val="single" w:sz="4" w:space="1" w:color="auto"/>
        </w:pBdr>
        <w:rPr>
          <w:rFonts w:ascii="Arial" w:hAnsi="Arial" w:cs="Arial"/>
          <w:lang w:val="en-US"/>
        </w:rPr>
      </w:pPr>
    </w:p>
    <w:p w14:paraId="540B0B02" w14:textId="77777777" w:rsidR="00D466E4" w:rsidRPr="001E4FF2" w:rsidRDefault="00D2274A" w:rsidP="00D466E4">
      <w:pPr>
        <w:pStyle w:val="1"/>
        <w:rPr>
          <w:lang w:val="en-US" w:eastAsia="zh-CN"/>
        </w:rPr>
      </w:pPr>
      <w:r w:rsidRPr="001E4FF2">
        <w:rPr>
          <w:lang w:val="en-US"/>
        </w:rPr>
        <w:t>Background</w:t>
      </w:r>
      <w:r w:rsidR="00D466E4" w:rsidRPr="001E4FF2">
        <w:rPr>
          <w:lang w:val="en-US"/>
        </w:rPr>
        <w:t xml:space="preserve"> </w:t>
      </w:r>
    </w:p>
    <w:p w14:paraId="437F4A33" w14:textId="1887D913" w:rsidR="00284EF5" w:rsidRPr="001E4FF2" w:rsidRDefault="00284EF5" w:rsidP="00284EF5">
      <w:pPr>
        <w:pStyle w:val="a0"/>
        <w:rPr>
          <w:lang w:val="en-US" w:eastAsia="zh-CN"/>
        </w:rPr>
      </w:pPr>
      <w:r w:rsidRPr="001E4FF2">
        <w:rPr>
          <w:lang w:val="en-US" w:eastAsia="zh-CN"/>
        </w:rPr>
        <w:t xml:space="preserve">High-level considerations for 6G timeline were provided and endorsed in TSG#102 referring to </w:t>
      </w:r>
      <w:r w:rsidRPr="001E4FF2">
        <w:rPr>
          <w:rFonts w:hint="eastAsia"/>
          <w:lang w:val="en-US" w:eastAsia="zh-CN"/>
        </w:rPr>
        <w:t xml:space="preserve">[1]. </w:t>
      </w:r>
      <w:r w:rsidRPr="001E4FF2">
        <w:rPr>
          <w:lang w:val="en-US" w:eastAsia="zh-CN"/>
        </w:rPr>
        <w:t xml:space="preserve">Additional consideration for 6G timeline was discussed and endorsed in TSG#103 referring to </w:t>
      </w:r>
      <w:r w:rsidRPr="001E4FF2">
        <w:rPr>
          <w:rFonts w:hint="eastAsia"/>
          <w:lang w:val="en-US" w:eastAsia="zh-CN"/>
        </w:rPr>
        <w:t xml:space="preserve">[2]. IMT-2030 discussion was expected in RAN from Sep. to Dec. 2024 and RP SI Rel-20 was </w:t>
      </w:r>
      <w:r w:rsidRPr="001E4FF2">
        <w:rPr>
          <w:lang w:val="en-US" w:eastAsia="zh-CN"/>
        </w:rPr>
        <w:t>expected</w:t>
      </w:r>
      <w:r w:rsidRPr="001E4FF2">
        <w:rPr>
          <w:rFonts w:hint="eastAsia"/>
          <w:lang w:val="en-US" w:eastAsia="zh-CN"/>
        </w:rPr>
        <w:t xml:space="preserve"> approval in Dec. 2024, starting with focus on ITU-IMT-2030. </w:t>
      </w:r>
    </w:p>
    <w:p w14:paraId="2E9F7828" w14:textId="5DBCC2D8" w:rsidR="00284EF5" w:rsidRPr="001E4FF2" w:rsidRDefault="00284EF5" w:rsidP="00284EF5">
      <w:pPr>
        <w:pStyle w:val="a0"/>
        <w:rPr>
          <w:lang w:val="en-US" w:eastAsia="zh-CN"/>
        </w:rPr>
      </w:pPr>
      <w:r w:rsidRPr="001E4FF2">
        <w:rPr>
          <w:rFonts w:hint="eastAsia"/>
          <w:lang w:val="en-US" w:eastAsia="zh-CN"/>
        </w:rPr>
        <w:t xml:space="preserve">In the last meeting, the contribution from CATT [3] provided overall views on IMT-2030 KPI and possible work plan to be considered. </w:t>
      </w:r>
      <w:r w:rsidR="000F2168" w:rsidRPr="001E4FF2">
        <w:rPr>
          <w:lang w:val="en-US" w:eastAsia="zh-CN"/>
        </w:rPr>
        <w:t>W</w:t>
      </w:r>
      <w:r w:rsidR="000F2168" w:rsidRPr="001E4FF2">
        <w:rPr>
          <w:rFonts w:hint="eastAsia"/>
          <w:lang w:val="en-US" w:eastAsia="zh-CN"/>
        </w:rPr>
        <w:t xml:space="preserve">e also found that </w:t>
      </w:r>
      <w:proofErr w:type="gramStart"/>
      <w:r w:rsidR="000F2168" w:rsidRPr="001E4FF2">
        <w:rPr>
          <w:rFonts w:hint="eastAsia"/>
          <w:lang w:val="en-US" w:eastAsia="zh-CN"/>
        </w:rPr>
        <w:t>a</w:t>
      </w:r>
      <w:r w:rsidR="008B6480" w:rsidRPr="001E4FF2">
        <w:rPr>
          <w:rFonts w:hint="eastAsia"/>
          <w:lang w:val="en-US" w:eastAsia="zh-CN"/>
        </w:rPr>
        <w:t>n</w:t>
      </w:r>
      <w:r w:rsidR="000F2168" w:rsidRPr="001E4FF2">
        <w:rPr>
          <w:rFonts w:hint="eastAsia"/>
          <w:lang w:val="en-US" w:eastAsia="zh-CN"/>
        </w:rPr>
        <w:t xml:space="preserve"> LS</w:t>
      </w:r>
      <w:proofErr w:type="gramEnd"/>
      <w:r w:rsidR="000F2168" w:rsidRPr="001E4FF2">
        <w:rPr>
          <w:rFonts w:hint="eastAsia"/>
          <w:lang w:val="en-US" w:eastAsia="zh-CN"/>
        </w:rPr>
        <w:t xml:space="preserve"> [4] from ITU-R WP5D was received by 3GPP. </w:t>
      </w:r>
      <w:r w:rsidR="000F2168" w:rsidRPr="001E4FF2">
        <w:rPr>
          <w:lang w:val="en-US" w:eastAsia="zh-CN"/>
        </w:rPr>
        <w:t>I</w:t>
      </w:r>
      <w:r w:rsidR="000F2168" w:rsidRPr="001E4FF2">
        <w:rPr>
          <w:rFonts w:hint="eastAsia"/>
          <w:lang w:val="en-US" w:eastAsia="zh-CN"/>
        </w:rPr>
        <w:t xml:space="preserve">n this contribution, </w:t>
      </w:r>
      <w:r w:rsidR="008B6480" w:rsidRPr="001E4FF2">
        <w:rPr>
          <w:rFonts w:hint="eastAsia"/>
          <w:lang w:val="en-US" w:eastAsia="zh-CN"/>
        </w:rPr>
        <w:t xml:space="preserve">CATT provided considerations on the SI and interworking activities with ITU based on </w:t>
      </w:r>
      <w:r w:rsidR="001B04B5" w:rsidRPr="001E4FF2">
        <w:rPr>
          <w:rFonts w:hint="eastAsia"/>
          <w:lang w:val="en-US" w:eastAsia="zh-CN"/>
        </w:rPr>
        <w:t>[4]</w:t>
      </w:r>
      <w:r w:rsidR="008B6480" w:rsidRPr="001E4FF2">
        <w:rPr>
          <w:rFonts w:hint="eastAsia"/>
          <w:lang w:val="en-US" w:eastAsia="zh-CN"/>
        </w:rPr>
        <w:t xml:space="preserve"> and also propose 6G KPIs in more </w:t>
      </w:r>
      <w:r w:rsidR="001B04B5" w:rsidRPr="001E4FF2">
        <w:rPr>
          <w:rFonts w:hint="eastAsia"/>
          <w:lang w:val="en-US" w:eastAsia="zh-CN"/>
        </w:rPr>
        <w:t xml:space="preserve">details. </w:t>
      </w:r>
      <w:r w:rsidR="001B04B5" w:rsidRPr="001E4FF2">
        <w:rPr>
          <w:lang w:val="en-US" w:eastAsia="zh-CN"/>
        </w:rPr>
        <w:t>I</w:t>
      </w:r>
      <w:r w:rsidR="001B04B5" w:rsidRPr="001E4FF2">
        <w:rPr>
          <w:rFonts w:hint="eastAsia"/>
          <w:lang w:val="en-US" w:eastAsia="zh-CN"/>
        </w:rPr>
        <w:t>t is noted that the discussions on 6G KPIs in this contribution are focusing on ITU IMT-2030, i.e. terrestrial perspective.</w:t>
      </w:r>
    </w:p>
    <w:p w14:paraId="3B216E31" w14:textId="5646AE0C" w:rsidR="00D2274A" w:rsidRPr="001E4FF2" w:rsidRDefault="00246D45" w:rsidP="00B26567">
      <w:pPr>
        <w:pStyle w:val="1"/>
        <w:rPr>
          <w:lang w:val="en-US" w:eastAsia="zh-CN"/>
        </w:rPr>
      </w:pPr>
      <w:bookmarkStart w:id="2" w:name="OLE_LINK18"/>
      <w:r w:rsidRPr="001E4FF2">
        <w:rPr>
          <w:rFonts w:hint="eastAsia"/>
          <w:lang w:val="en-US" w:eastAsia="zh-CN"/>
        </w:rPr>
        <w:t>Discussion</w:t>
      </w:r>
    </w:p>
    <w:p w14:paraId="5F623A0E" w14:textId="69125F40" w:rsidR="003D6A43" w:rsidRPr="001E4FF2" w:rsidRDefault="00E9684A" w:rsidP="00E9684A">
      <w:pPr>
        <w:pStyle w:val="2"/>
        <w:rPr>
          <w:lang w:eastAsia="zh-CN"/>
        </w:rPr>
      </w:pPr>
      <w:r w:rsidRPr="001E4FF2">
        <w:rPr>
          <w:rFonts w:hint="eastAsia"/>
          <w:lang w:eastAsia="zh-CN"/>
        </w:rPr>
        <w:t xml:space="preserve">Considerations </w:t>
      </w:r>
      <w:r w:rsidRPr="001E4FF2">
        <w:rPr>
          <w:lang w:eastAsia="zh-CN"/>
        </w:rPr>
        <w:t>on the</w:t>
      </w:r>
      <w:r w:rsidRPr="001E4FF2">
        <w:rPr>
          <w:rFonts w:hint="eastAsia"/>
          <w:lang w:eastAsia="zh-CN"/>
        </w:rPr>
        <w:t xml:space="preserve"> SI and interworking activities with ITU</w:t>
      </w:r>
    </w:p>
    <w:p w14:paraId="452E12A3" w14:textId="169FF8D6" w:rsidR="007F0D4A" w:rsidRPr="001E4FF2" w:rsidRDefault="00695A8B" w:rsidP="007F0D4A">
      <w:pPr>
        <w:pStyle w:val="a0"/>
        <w:rPr>
          <w:lang w:val="en-US" w:eastAsia="zh-CN"/>
        </w:rPr>
      </w:pPr>
      <w:r w:rsidRPr="001E4FF2">
        <w:rPr>
          <w:rFonts w:hint="eastAsia"/>
          <w:lang w:eastAsia="zh-CN"/>
        </w:rPr>
        <w:t>A</w:t>
      </w:r>
      <w:r w:rsidR="007F0D4A" w:rsidRPr="001E4FF2">
        <w:rPr>
          <w:rFonts w:hint="eastAsia"/>
          <w:lang w:eastAsia="zh-CN"/>
        </w:rPr>
        <w:t xml:space="preserve"> SI will set up and start during this 3GPP RP as planned in [2]. </w:t>
      </w:r>
      <w:r w:rsidR="007F0D4A" w:rsidRPr="001E4FF2">
        <w:rPr>
          <w:lang w:eastAsia="zh-CN"/>
        </w:rPr>
        <w:t>T</w:t>
      </w:r>
      <w:r w:rsidR="007F0D4A" w:rsidRPr="001E4FF2">
        <w:rPr>
          <w:rFonts w:hint="eastAsia"/>
          <w:lang w:eastAsia="zh-CN"/>
        </w:rPr>
        <w:t xml:space="preserve">his SI will start with </w:t>
      </w:r>
      <w:r w:rsidR="007F0D4A" w:rsidRPr="001E4FF2">
        <w:rPr>
          <w:rFonts w:hint="eastAsia"/>
          <w:lang w:val="en-US" w:eastAsia="zh-CN"/>
        </w:rPr>
        <w:t xml:space="preserve">focus on ITU-IMT-2030 terrestrial perspective. </w:t>
      </w:r>
    </w:p>
    <w:p w14:paraId="0C71452C" w14:textId="2688FDBC" w:rsidR="007F0D4A" w:rsidRPr="001E4FF2" w:rsidRDefault="007F0D4A" w:rsidP="007F0D4A">
      <w:pPr>
        <w:pStyle w:val="a0"/>
        <w:rPr>
          <w:lang w:val="en-US" w:eastAsia="zh-CN"/>
        </w:rPr>
      </w:pPr>
      <w:r w:rsidRPr="001E4FF2">
        <w:rPr>
          <w:lang w:val="en-US" w:eastAsia="zh-CN"/>
        </w:rPr>
        <w:t>T</w:t>
      </w:r>
      <w:r w:rsidRPr="001E4FF2">
        <w:rPr>
          <w:rFonts w:hint="eastAsia"/>
          <w:lang w:val="en-US" w:eastAsia="zh-CN"/>
        </w:rPr>
        <w:t>he LS [4] from ITU-R WP5D invited activities as below:</w:t>
      </w:r>
    </w:p>
    <w:p w14:paraId="7500424E" w14:textId="77777777" w:rsidR="007F0D4A" w:rsidRPr="001E4FF2" w:rsidRDefault="007F0D4A" w:rsidP="007F0D4A">
      <w:pPr>
        <w:pStyle w:val="a0"/>
        <w:rPr>
          <w:i/>
          <w:lang w:eastAsia="zh-CN"/>
        </w:rPr>
      </w:pPr>
      <w:r w:rsidRPr="001E4FF2">
        <w:rPr>
          <w:i/>
          <w:lang w:eastAsia="zh-CN"/>
        </w:rPr>
        <w:t>Working Party 5D kindly invites External Organizations to provide their inputs on the minimum technical performance requirements for IMT-2030 radio interface technologies, including but not limited to,</w:t>
      </w:r>
    </w:p>
    <w:p w14:paraId="25FCB3D5" w14:textId="77777777" w:rsidR="007F0D4A" w:rsidRPr="001E4FF2" w:rsidRDefault="007F0D4A" w:rsidP="007F0D4A">
      <w:pPr>
        <w:pStyle w:val="a0"/>
        <w:rPr>
          <w:i/>
          <w:lang w:eastAsia="zh-CN"/>
        </w:rPr>
      </w:pPr>
      <w:r w:rsidRPr="001E4FF2">
        <w:rPr>
          <w:rFonts w:hint="eastAsia"/>
          <w:i/>
          <w:lang w:eastAsia="zh-CN"/>
        </w:rPr>
        <w:t>–</w:t>
      </w:r>
      <w:r w:rsidRPr="001E4FF2">
        <w:rPr>
          <w:i/>
          <w:lang w:eastAsia="zh-CN"/>
        </w:rPr>
        <w:t xml:space="preserve"> Proposed candidate items for minimum technical performance requirements based on M.</w:t>
      </w:r>
      <w:proofErr w:type="gramStart"/>
      <w:r w:rsidRPr="001E4FF2">
        <w:rPr>
          <w:i/>
          <w:lang w:eastAsia="zh-CN"/>
        </w:rPr>
        <w:t>2160 Usage Scenarios and Capabilities, including necessary background information and justification, which are requested to be provided preferably by WP 5D #48 (4-13 February 2025).</w:t>
      </w:r>
      <w:proofErr w:type="gramEnd"/>
      <w:r w:rsidRPr="001E4FF2">
        <w:rPr>
          <w:i/>
          <w:lang w:eastAsia="zh-CN"/>
        </w:rPr>
        <w:t xml:space="preserve"> </w:t>
      </w:r>
    </w:p>
    <w:p w14:paraId="707AE8C4" w14:textId="6A8BB1D7" w:rsidR="007F0D4A" w:rsidRPr="001E4FF2" w:rsidRDefault="007F0D4A" w:rsidP="007F0D4A">
      <w:pPr>
        <w:pStyle w:val="a0"/>
        <w:rPr>
          <w:i/>
          <w:lang w:eastAsia="zh-CN"/>
        </w:rPr>
      </w:pPr>
      <w:r w:rsidRPr="001E4FF2">
        <w:rPr>
          <w:rFonts w:hint="eastAsia"/>
          <w:i/>
          <w:lang w:eastAsia="zh-CN"/>
        </w:rPr>
        <w:t>–</w:t>
      </w:r>
      <w:r w:rsidRPr="001E4FF2">
        <w:rPr>
          <w:i/>
          <w:lang w:eastAsia="zh-CN"/>
        </w:rPr>
        <w:t xml:space="preserve"> Proposed associated target values for the above candidate items for the minimum technical performance requirements which are requested to be provided preferably by WP 5D #49 (24 June – 3 July 2025, TBC)</w:t>
      </w:r>
    </w:p>
    <w:p w14:paraId="21786E88" w14:textId="04B719FF" w:rsidR="007F0D4A" w:rsidRPr="001E4FF2" w:rsidRDefault="00695A8B" w:rsidP="007F0D4A">
      <w:pPr>
        <w:pStyle w:val="a0"/>
        <w:rPr>
          <w:lang w:val="en-US" w:eastAsia="zh-CN"/>
        </w:rPr>
      </w:pPr>
      <w:r w:rsidRPr="001E4FF2">
        <w:rPr>
          <w:lang w:val="en-US" w:eastAsia="zh-CN"/>
        </w:rPr>
        <w:t>W</w:t>
      </w:r>
      <w:r w:rsidRPr="001E4FF2">
        <w:rPr>
          <w:rFonts w:hint="eastAsia"/>
          <w:lang w:val="en-US" w:eastAsia="zh-CN"/>
        </w:rPr>
        <w:t>e believe that i</w:t>
      </w:r>
      <w:r w:rsidRPr="001E4FF2">
        <w:rPr>
          <w:lang w:val="en-US" w:eastAsia="zh-CN"/>
        </w:rPr>
        <w:t xml:space="preserve">t is valuable to present the voice of industry on the understanding of minimum requirements as well as preparation of such requirements in 3GPP </w:t>
      </w:r>
      <w:r w:rsidRPr="001E4FF2">
        <w:rPr>
          <w:rFonts w:hint="eastAsia"/>
          <w:lang w:val="en-US" w:eastAsia="zh-CN"/>
        </w:rPr>
        <w:t xml:space="preserve">itself </w:t>
      </w:r>
      <w:r w:rsidRPr="001E4FF2">
        <w:rPr>
          <w:lang w:val="en-US" w:eastAsia="zh-CN"/>
        </w:rPr>
        <w:t>for the following 6G study</w:t>
      </w:r>
      <w:r w:rsidRPr="001E4FF2">
        <w:rPr>
          <w:rFonts w:hint="eastAsia"/>
          <w:lang w:val="en-US" w:eastAsia="zh-CN"/>
        </w:rPr>
        <w:t xml:space="preserve">. It is noted </w:t>
      </w:r>
      <w:r w:rsidRPr="001E4FF2">
        <w:rPr>
          <w:lang w:val="en-US" w:eastAsia="zh-CN"/>
        </w:rPr>
        <w:t>that</w:t>
      </w:r>
      <w:r w:rsidRPr="001E4FF2">
        <w:rPr>
          <w:rFonts w:hint="eastAsia"/>
          <w:lang w:val="en-US" w:eastAsia="zh-CN"/>
        </w:rPr>
        <w:t xml:space="preserve"> planned WGs SI would start next August, which needs those requirements as part of guidance, as we did in 5G. There should be a good match between 3GPP and ITU in case that 3GPP considers submitting its 6G techn</w:t>
      </w:r>
      <w:r w:rsidR="00F35099" w:rsidRPr="001E4FF2">
        <w:rPr>
          <w:rFonts w:hint="eastAsia"/>
          <w:lang w:val="en-US" w:eastAsia="zh-CN"/>
        </w:rPr>
        <w:t xml:space="preserve">ology and </w:t>
      </w:r>
      <w:r w:rsidRPr="001E4FF2">
        <w:rPr>
          <w:rFonts w:hint="eastAsia"/>
          <w:lang w:val="en-US" w:eastAsia="zh-CN"/>
        </w:rPr>
        <w:t xml:space="preserve">self-evaluation to ITU in future. </w:t>
      </w:r>
      <w:r w:rsidR="00F35099" w:rsidRPr="001E4FF2">
        <w:rPr>
          <w:lang w:val="en-US" w:eastAsia="zh-CN"/>
        </w:rPr>
        <w:t>T</w:t>
      </w:r>
      <w:r w:rsidR="00F35099" w:rsidRPr="001E4FF2">
        <w:rPr>
          <w:rFonts w:hint="eastAsia"/>
          <w:lang w:val="en-US" w:eastAsia="zh-CN"/>
        </w:rPr>
        <w:t>he relevant timetable is summarized for reference.</w:t>
      </w:r>
    </w:p>
    <w:p w14:paraId="5F682E21" w14:textId="4D0BA3D4" w:rsidR="00F35099" w:rsidRPr="001E4FF2" w:rsidRDefault="00F35099" w:rsidP="00F35099">
      <w:pPr>
        <w:pStyle w:val="a0"/>
        <w:snapToGrid w:val="0"/>
        <w:spacing w:after="60"/>
        <w:jc w:val="center"/>
        <w:rPr>
          <w:sz w:val="18"/>
          <w:lang w:eastAsia="zh-CN"/>
        </w:rPr>
      </w:pPr>
      <w:r w:rsidRPr="001E4FF2">
        <w:rPr>
          <w:rFonts w:hint="eastAsia"/>
          <w:sz w:val="18"/>
          <w:lang w:eastAsia="zh-CN"/>
        </w:rPr>
        <w:t>Table 1 Meeting schedule in 3GPP and contribution deadline in ITU</w:t>
      </w:r>
    </w:p>
    <w:tbl>
      <w:tblPr>
        <w:tblStyle w:val="-1"/>
        <w:tblW w:w="0" w:type="auto"/>
        <w:jc w:val="center"/>
        <w:tblInd w:w="-325" w:type="dxa"/>
        <w:tblBorders>
          <w:insideH w:val="single" w:sz="8" w:space="0" w:color="4472C4" w:themeColor="accent1"/>
          <w:insideV w:val="single" w:sz="8" w:space="0" w:color="4472C4" w:themeColor="accent1"/>
        </w:tblBorders>
        <w:tblLook w:val="04A0" w:firstRow="1" w:lastRow="0" w:firstColumn="1" w:lastColumn="0" w:noHBand="0" w:noVBand="1"/>
      </w:tblPr>
      <w:tblGrid>
        <w:gridCol w:w="1823"/>
        <w:gridCol w:w="1984"/>
        <w:gridCol w:w="2835"/>
        <w:gridCol w:w="2898"/>
      </w:tblGrid>
      <w:tr w:rsidR="00F35099" w:rsidRPr="001E4FF2" w14:paraId="6AEFE904" w14:textId="77777777" w:rsidTr="00F3509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07" w:type="dxa"/>
            <w:gridSpan w:val="2"/>
          </w:tcPr>
          <w:p w14:paraId="3ABE8C51" w14:textId="77777777" w:rsidR="00F35099" w:rsidRPr="001E4FF2" w:rsidRDefault="00F35099" w:rsidP="00A2424D">
            <w:pPr>
              <w:pStyle w:val="a0"/>
              <w:spacing w:after="0"/>
              <w:jc w:val="center"/>
              <w:rPr>
                <w:b w:val="0"/>
                <w:bCs w:val="0"/>
                <w:sz w:val="18"/>
                <w:szCs w:val="18"/>
                <w:lang w:eastAsia="zh-CN"/>
              </w:rPr>
            </w:pPr>
            <w:r w:rsidRPr="001E4FF2">
              <w:rPr>
                <w:rFonts w:hint="eastAsia"/>
                <w:sz w:val="18"/>
                <w:szCs w:val="18"/>
                <w:lang w:eastAsia="zh-CN"/>
              </w:rPr>
              <w:t>3GPP</w:t>
            </w:r>
          </w:p>
        </w:tc>
        <w:tc>
          <w:tcPr>
            <w:tcW w:w="5733" w:type="dxa"/>
            <w:gridSpan w:val="2"/>
          </w:tcPr>
          <w:p w14:paraId="3B19E195" w14:textId="77777777" w:rsidR="00F35099" w:rsidRPr="001E4FF2" w:rsidRDefault="00F35099" w:rsidP="00A2424D">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ITU</w:t>
            </w:r>
          </w:p>
        </w:tc>
      </w:tr>
      <w:tr w:rsidR="00F35099" w:rsidRPr="001E4FF2" w14:paraId="6033D107" w14:textId="77777777" w:rsidTr="00F3509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23" w:type="dxa"/>
            <w:shd w:val="clear" w:color="auto" w:fill="D9E2F3" w:themeFill="accent1" w:themeFillTint="33"/>
          </w:tcPr>
          <w:p w14:paraId="10CB4122" w14:textId="77777777" w:rsidR="00F35099" w:rsidRPr="001E4FF2" w:rsidRDefault="00F35099" w:rsidP="00A2424D">
            <w:pPr>
              <w:pStyle w:val="a0"/>
              <w:spacing w:after="0"/>
              <w:jc w:val="center"/>
              <w:rPr>
                <w:b w:val="0"/>
                <w:sz w:val="18"/>
                <w:szCs w:val="18"/>
                <w:lang w:eastAsia="zh-CN"/>
              </w:rPr>
            </w:pPr>
            <w:r w:rsidRPr="001E4FF2">
              <w:rPr>
                <w:rFonts w:hint="eastAsia"/>
                <w:b w:val="0"/>
                <w:sz w:val="18"/>
                <w:szCs w:val="18"/>
                <w:lang w:eastAsia="zh-CN"/>
              </w:rPr>
              <w:t>Plenary RAN meeting</w:t>
            </w:r>
          </w:p>
        </w:tc>
        <w:tc>
          <w:tcPr>
            <w:tcW w:w="1984" w:type="dxa"/>
            <w:shd w:val="clear" w:color="auto" w:fill="D9E2F3" w:themeFill="accent1" w:themeFillTint="33"/>
            <w:vAlign w:val="center"/>
          </w:tcPr>
          <w:p w14:paraId="608E606F" w14:textId="77777777" w:rsidR="00F35099" w:rsidRPr="001E4FF2" w:rsidRDefault="00F3509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P</w:t>
            </w:r>
            <w:r w:rsidRPr="001E4FF2">
              <w:rPr>
                <w:rFonts w:hint="eastAsia"/>
                <w:sz w:val="18"/>
                <w:szCs w:val="18"/>
                <w:lang w:eastAsia="zh-CN"/>
              </w:rPr>
              <w:t>lanned meeting dates</w:t>
            </w:r>
          </w:p>
        </w:tc>
        <w:tc>
          <w:tcPr>
            <w:tcW w:w="2835" w:type="dxa"/>
            <w:shd w:val="clear" w:color="auto" w:fill="D9E2F3" w:themeFill="accent1" w:themeFillTint="33"/>
            <w:vAlign w:val="center"/>
          </w:tcPr>
          <w:p w14:paraId="51166D2C" w14:textId="77777777" w:rsidR="00F35099" w:rsidRPr="001E4FF2" w:rsidRDefault="00F3509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ITU-R WP5D meeting</w:t>
            </w:r>
          </w:p>
        </w:tc>
        <w:tc>
          <w:tcPr>
            <w:tcW w:w="2898" w:type="dxa"/>
            <w:shd w:val="clear" w:color="auto" w:fill="D9E2F3" w:themeFill="accent1" w:themeFillTint="33"/>
            <w:vAlign w:val="center"/>
          </w:tcPr>
          <w:p w14:paraId="64670B92" w14:textId="77777777" w:rsidR="00F35099" w:rsidRPr="001E4FF2" w:rsidRDefault="00F3509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Deadline for contributions</w:t>
            </w:r>
          </w:p>
        </w:tc>
      </w:tr>
      <w:tr w:rsidR="00F35099" w:rsidRPr="001E4FF2" w14:paraId="451D0865" w14:textId="77777777" w:rsidTr="00F35099">
        <w:trPr>
          <w:jc w:val="center"/>
        </w:trPr>
        <w:tc>
          <w:tcPr>
            <w:cnfStyle w:val="001000000000" w:firstRow="0" w:lastRow="0" w:firstColumn="1" w:lastColumn="0" w:oddVBand="0" w:evenVBand="0" w:oddHBand="0" w:evenHBand="0" w:firstRowFirstColumn="0" w:firstRowLastColumn="0" w:lastRowFirstColumn="0" w:lastRowLastColumn="0"/>
            <w:tcW w:w="1823" w:type="dxa"/>
          </w:tcPr>
          <w:p w14:paraId="3EE6F673" w14:textId="77777777" w:rsidR="00F35099" w:rsidRPr="001E4FF2" w:rsidRDefault="00F35099" w:rsidP="00A2424D">
            <w:pPr>
              <w:pStyle w:val="a0"/>
              <w:spacing w:after="0"/>
              <w:jc w:val="center"/>
              <w:rPr>
                <w:b w:val="0"/>
                <w:sz w:val="18"/>
                <w:szCs w:val="18"/>
                <w:lang w:eastAsia="zh-CN"/>
              </w:rPr>
            </w:pPr>
            <w:r w:rsidRPr="001E4FF2">
              <w:rPr>
                <w:rFonts w:hint="eastAsia"/>
                <w:b w:val="0"/>
                <w:sz w:val="18"/>
                <w:szCs w:val="18"/>
                <w:lang w:eastAsia="zh-CN"/>
              </w:rPr>
              <w:t>RAN#106</w:t>
            </w:r>
          </w:p>
        </w:tc>
        <w:tc>
          <w:tcPr>
            <w:tcW w:w="1984" w:type="dxa"/>
            <w:vAlign w:val="center"/>
          </w:tcPr>
          <w:p w14:paraId="3D896BC0" w14:textId="77777777" w:rsidR="00F35099" w:rsidRPr="001E4FF2" w:rsidRDefault="00F3509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9-12 December 2024</w:t>
            </w:r>
          </w:p>
        </w:tc>
        <w:tc>
          <w:tcPr>
            <w:tcW w:w="2835" w:type="dxa"/>
            <w:vAlign w:val="center"/>
          </w:tcPr>
          <w:p w14:paraId="5BF773A6" w14:textId="5F836F12" w:rsidR="00F35099" w:rsidRPr="001E4FF2" w:rsidRDefault="00F3509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WP5D #48, </w:t>
            </w:r>
            <w:r w:rsidRPr="001E4FF2">
              <w:rPr>
                <w:sz w:val="18"/>
                <w:szCs w:val="18"/>
                <w:lang w:eastAsia="zh-CN"/>
              </w:rPr>
              <w:t>4-13 February 2025</w:t>
            </w:r>
          </w:p>
        </w:tc>
        <w:tc>
          <w:tcPr>
            <w:tcW w:w="2898" w:type="dxa"/>
            <w:vAlign w:val="center"/>
          </w:tcPr>
          <w:p w14:paraId="3F1C8B69" w14:textId="77777777" w:rsidR="00F35099" w:rsidRPr="001E4FF2" w:rsidRDefault="00F3509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23 January 2025 (</w:t>
            </w:r>
            <w:r w:rsidRPr="001E4FF2">
              <w:rPr>
                <w:sz w:val="18"/>
                <w:szCs w:val="18"/>
                <w:lang w:eastAsia="zh-CN"/>
              </w:rPr>
              <w:t>1600 hours UTC</w:t>
            </w:r>
            <w:r w:rsidRPr="001E4FF2">
              <w:rPr>
                <w:rFonts w:hint="eastAsia"/>
                <w:sz w:val="18"/>
                <w:szCs w:val="18"/>
                <w:lang w:eastAsia="zh-CN"/>
              </w:rPr>
              <w:t>)</w:t>
            </w:r>
          </w:p>
        </w:tc>
      </w:tr>
      <w:tr w:rsidR="00F35099" w:rsidRPr="001E4FF2" w14:paraId="70DD8A04" w14:textId="77777777" w:rsidTr="00F3509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23" w:type="dxa"/>
          </w:tcPr>
          <w:p w14:paraId="05D7EEF3" w14:textId="77777777" w:rsidR="00F35099" w:rsidRPr="001E4FF2" w:rsidRDefault="00F35099" w:rsidP="00A2424D">
            <w:pPr>
              <w:pStyle w:val="a0"/>
              <w:spacing w:after="0"/>
              <w:jc w:val="center"/>
              <w:rPr>
                <w:sz w:val="18"/>
                <w:szCs w:val="18"/>
                <w:lang w:eastAsia="zh-CN"/>
              </w:rPr>
            </w:pPr>
            <w:r w:rsidRPr="001E4FF2">
              <w:rPr>
                <w:rFonts w:hint="eastAsia"/>
                <w:b w:val="0"/>
                <w:sz w:val="18"/>
                <w:szCs w:val="18"/>
                <w:lang w:eastAsia="zh-CN"/>
              </w:rPr>
              <w:t>RAN#107</w:t>
            </w:r>
          </w:p>
        </w:tc>
        <w:tc>
          <w:tcPr>
            <w:tcW w:w="1984" w:type="dxa"/>
            <w:vAlign w:val="center"/>
          </w:tcPr>
          <w:p w14:paraId="47F6951A" w14:textId="77777777" w:rsidR="00F35099" w:rsidRPr="001E4FF2" w:rsidRDefault="00F3509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12-14 March 2025</w:t>
            </w:r>
          </w:p>
        </w:tc>
        <w:tc>
          <w:tcPr>
            <w:tcW w:w="2835" w:type="dxa"/>
            <w:vAlign w:val="center"/>
          </w:tcPr>
          <w:p w14:paraId="59C2E275" w14:textId="77777777" w:rsidR="00F35099" w:rsidRPr="001E4FF2" w:rsidRDefault="00F3509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w:t>
            </w:r>
          </w:p>
        </w:tc>
        <w:tc>
          <w:tcPr>
            <w:tcW w:w="2898" w:type="dxa"/>
            <w:vAlign w:val="center"/>
          </w:tcPr>
          <w:p w14:paraId="24767E71" w14:textId="77777777" w:rsidR="00F35099" w:rsidRPr="001E4FF2" w:rsidRDefault="00F3509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w:t>
            </w:r>
          </w:p>
        </w:tc>
      </w:tr>
      <w:tr w:rsidR="00F35099" w:rsidRPr="001E4FF2" w14:paraId="21FC6B42" w14:textId="77777777" w:rsidTr="00F35099">
        <w:trPr>
          <w:jc w:val="center"/>
        </w:trPr>
        <w:tc>
          <w:tcPr>
            <w:cnfStyle w:val="001000000000" w:firstRow="0" w:lastRow="0" w:firstColumn="1" w:lastColumn="0" w:oddVBand="0" w:evenVBand="0" w:oddHBand="0" w:evenHBand="0" w:firstRowFirstColumn="0" w:firstRowLastColumn="0" w:lastRowFirstColumn="0" w:lastRowLastColumn="0"/>
            <w:tcW w:w="1823" w:type="dxa"/>
          </w:tcPr>
          <w:p w14:paraId="7E04BAE7" w14:textId="77777777" w:rsidR="00F35099" w:rsidRPr="001E4FF2" w:rsidRDefault="00F35099" w:rsidP="00A2424D">
            <w:pPr>
              <w:pStyle w:val="a0"/>
              <w:spacing w:after="0"/>
              <w:jc w:val="center"/>
              <w:rPr>
                <w:b w:val="0"/>
                <w:sz w:val="18"/>
                <w:szCs w:val="18"/>
                <w:lang w:eastAsia="zh-CN"/>
              </w:rPr>
            </w:pPr>
            <w:r w:rsidRPr="001E4FF2">
              <w:rPr>
                <w:rFonts w:hint="eastAsia"/>
                <w:b w:val="0"/>
                <w:sz w:val="18"/>
                <w:szCs w:val="18"/>
                <w:lang w:eastAsia="zh-CN"/>
              </w:rPr>
              <w:t>RAN#108</w:t>
            </w:r>
          </w:p>
        </w:tc>
        <w:tc>
          <w:tcPr>
            <w:tcW w:w="1984" w:type="dxa"/>
            <w:vAlign w:val="center"/>
          </w:tcPr>
          <w:p w14:paraId="16832F13" w14:textId="77777777" w:rsidR="00F35099" w:rsidRPr="001E4FF2" w:rsidRDefault="00F3509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9-13 June 2025</w:t>
            </w:r>
          </w:p>
        </w:tc>
        <w:tc>
          <w:tcPr>
            <w:tcW w:w="2835" w:type="dxa"/>
            <w:vAlign w:val="center"/>
          </w:tcPr>
          <w:p w14:paraId="41B1A8D2" w14:textId="76F24AA7" w:rsidR="00F35099" w:rsidRPr="001E4FF2" w:rsidRDefault="00F3509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WP5D #49, </w:t>
            </w:r>
            <w:r w:rsidRPr="001E4FF2">
              <w:rPr>
                <w:sz w:val="18"/>
                <w:szCs w:val="18"/>
                <w:lang w:eastAsia="zh-CN"/>
              </w:rPr>
              <w:t>24 June – 3 July 2025</w:t>
            </w:r>
          </w:p>
        </w:tc>
        <w:tc>
          <w:tcPr>
            <w:tcW w:w="2898" w:type="dxa"/>
            <w:vAlign w:val="center"/>
          </w:tcPr>
          <w:p w14:paraId="57A64D9D" w14:textId="77777777" w:rsidR="00F35099" w:rsidRPr="001E4FF2" w:rsidRDefault="00F3509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12 June 2025 (</w:t>
            </w:r>
            <w:r w:rsidRPr="001E4FF2">
              <w:rPr>
                <w:sz w:val="18"/>
                <w:szCs w:val="18"/>
                <w:lang w:eastAsia="zh-CN"/>
              </w:rPr>
              <w:t>1600 hours UTC</w:t>
            </w:r>
            <w:r w:rsidRPr="001E4FF2">
              <w:rPr>
                <w:rFonts w:hint="eastAsia"/>
                <w:sz w:val="18"/>
                <w:szCs w:val="18"/>
                <w:lang w:eastAsia="zh-CN"/>
              </w:rPr>
              <w:t>)</w:t>
            </w:r>
          </w:p>
        </w:tc>
      </w:tr>
    </w:tbl>
    <w:p w14:paraId="10754A81" w14:textId="77777777" w:rsidR="00F35099" w:rsidRPr="001E4FF2" w:rsidRDefault="00F35099" w:rsidP="007F0D4A">
      <w:pPr>
        <w:pStyle w:val="a0"/>
        <w:rPr>
          <w:lang w:val="en-US" w:eastAsia="zh-CN"/>
        </w:rPr>
      </w:pPr>
    </w:p>
    <w:p w14:paraId="7F6D112B" w14:textId="6BE01252" w:rsidR="00F35099" w:rsidRPr="001E4FF2" w:rsidRDefault="00F35099" w:rsidP="007F0D4A">
      <w:pPr>
        <w:pStyle w:val="a0"/>
        <w:rPr>
          <w:b/>
          <w:lang w:val="en-US" w:eastAsia="zh-CN"/>
        </w:rPr>
      </w:pPr>
      <w:proofErr w:type="gramStart"/>
      <w:r w:rsidRPr="001E4FF2">
        <w:rPr>
          <w:rFonts w:hint="eastAsia"/>
          <w:b/>
          <w:lang w:val="en-US" w:eastAsia="zh-CN"/>
        </w:rPr>
        <w:t>Proposal 1</w:t>
      </w:r>
      <w:r w:rsidRPr="001E4FF2">
        <w:rPr>
          <w:rFonts w:hint="eastAsia"/>
          <w:lang w:val="en-US" w:eastAsia="zh-CN"/>
        </w:rPr>
        <w:t>.</w:t>
      </w:r>
      <w:proofErr w:type="gramEnd"/>
      <w:r w:rsidRPr="001E4FF2">
        <w:rPr>
          <w:rFonts w:hint="eastAsia"/>
          <w:b/>
          <w:lang w:val="en-US" w:eastAsia="zh-CN"/>
        </w:rPr>
        <w:t xml:space="preserve"> </w:t>
      </w:r>
      <w:r w:rsidR="003613B1" w:rsidRPr="001E4FF2">
        <w:rPr>
          <w:rFonts w:hint="eastAsia"/>
          <w:b/>
          <w:lang w:val="en-US" w:eastAsia="zh-CN"/>
        </w:rPr>
        <w:t xml:space="preserve">Approval of SI as planned. </w:t>
      </w:r>
      <w:r w:rsidR="003613B1" w:rsidRPr="001E4FF2">
        <w:rPr>
          <w:b/>
          <w:lang w:val="en-US" w:eastAsia="zh-CN"/>
        </w:rPr>
        <w:t>W</w:t>
      </w:r>
      <w:r w:rsidR="003613B1" w:rsidRPr="001E4FF2">
        <w:rPr>
          <w:rFonts w:hint="eastAsia"/>
          <w:b/>
          <w:lang w:val="en-US" w:eastAsia="zh-CN"/>
        </w:rPr>
        <w:t>ith start of work on KPIs focus</w:t>
      </w:r>
      <w:r w:rsidR="003F1ED6" w:rsidRPr="001E4FF2">
        <w:rPr>
          <w:rFonts w:hint="eastAsia"/>
          <w:b/>
          <w:lang w:val="en-US" w:eastAsia="zh-CN"/>
        </w:rPr>
        <w:t>ed</w:t>
      </w:r>
      <w:r w:rsidR="003613B1" w:rsidRPr="001E4FF2">
        <w:rPr>
          <w:rFonts w:hint="eastAsia"/>
          <w:b/>
          <w:lang w:val="en-US" w:eastAsia="zh-CN"/>
        </w:rPr>
        <w:t xml:space="preserve"> on ITU IMT-2030, to send the aligned items</w:t>
      </w:r>
      <w:r w:rsidR="00B8329B" w:rsidRPr="001E4FF2">
        <w:rPr>
          <w:rFonts w:hint="eastAsia"/>
          <w:b/>
          <w:lang w:val="en-US" w:eastAsia="zh-CN"/>
        </w:rPr>
        <w:t xml:space="preserve"> as proposal</w:t>
      </w:r>
      <w:r w:rsidR="003613B1" w:rsidRPr="001E4FF2">
        <w:rPr>
          <w:rFonts w:hint="eastAsia"/>
          <w:b/>
          <w:lang w:val="en-US" w:eastAsia="zh-CN"/>
        </w:rPr>
        <w:t xml:space="preserve"> to ITU </w:t>
      </w:r>
      <w:r w:rsidR="00B8329B" w:rsidRPr="001E4FF2">
        <w:rPr>
          <w:rFonts w:hint="eastAsia"/>
          <w:b/>
          <w:lang w:val="en-US" w:eastAsia="zh-CN"/>
        </w:rPr>
        <w:t xml:space="preserve">and prepare the corresponding target values, </w:t>
      </w:r>
      <w:r w:rsidR="003613B1" w:rsidRPr="001E4FF2">
        <w:rPr>
          <w:rFonts w:hint="eastAsia"/>
          <w:b/>
          <w:lang w:val="en-US" w:eastAsia="zh-CN"/>
        </w:rPr>
        <w:t>f</w:t>
      </w:r>
      <w:r w:rsidR="00B8329B" w:rsidRPr="001E4FF2">
        <w:rPr>
          <w:rFonts w:hint="eastAsia"/>
          <w:b/>
          <w:lang w:val="en-US" w:eastAsia="zh-CN"/>
        </w:rPr>
        <w:t xml:space="preserve">rom this plenary meeting. </w:t>
      </w:r>
      <w:proofErr w:type="gramStart"/>
      <w:r w:rsidR="00B8329B" w:rsidRPr="001E4FF2">
        <w:rPr>
          <w:b/>
          <w:lang w:val="en-US" w:eastAsia="zh-CN"/>
        </w:rPr>
        <w:t>T</w:t>
      </w:r>
      <w:r w:rsidR="00B8329B" w:rsidRPr="001E4FF2">
        <w:rPr>
          <w:rFonts w:hint="eastAsia"/>
          <w:b/>
          <w:lang w:val="en-US" w:eastAsia="zh-CN"/>
        </w:rPr>
        <w:t>o complete target values proposal preferably at RAN#107 and guarantee that by RAN#108.</w:t>
      </w:r>
      <w:proofErr w:type="gramEnd"/>
      <w:r w:rsidR="00B8329B" w:rsidRPr="001E4FF2">
        <w:rPr>
          <w:rFonts w:hint="eastAsia"/>
          <w:b/>
          <w:lang w:val="en-US" w:eastAsia="zh-CN"/>
        </w:rPr>
        <w:t xml:space="preserve"> </w:t>
      </w:r>
    </w:p>
    <w:p w14:paraId="70596A81" w14:textId="77777777" w:rsidR="00762E1E" w:rsidRPr="001E4FF2" w:rsidRDefault="00762E1E" w:rsidP="007F0D4A">
      <w:pPr>
        <w:pStyle w:val="a0"/>
        <w:rPr>
          <w:lang w:val="en-US" w:eastAsia="zh-CN"/>
        </w:rPr>
      </w:pPr>
    </w:p>
    <w:p w14:paraId="5FE83699" w14:textId="25B51A80" w:rsidR="003F1ED6" w:rsidRPr="001E4FF2" w:rsidRDefault="003F1ED6" w:rsidP="003F1ED6">
      <w:pPr>
        <w:pStyle w:val="2"/>
        <w:rPr>
          <w:lang w:eastAsia="zh-CN"/>
        </w:rPr>
      </w:pPr>
      <w:r w:rsidRPr="001E4FF2">
        <w:rPr>
          <w:rFonts w:hint="eastAsia"/>
          <w:lang w:eastAsia="zh-CN"/>
        </w:rPr>
        <w:lastRenderedPageBreak/>
        <w:t>Discussions on KPIs focused on ITU IMT-2030</w:t>
      </w:r>
    </w:p>
    <w:p w14:paraId="284598C8" w14:textId="3DB65F64" w:rsidR="003F1ED6" w:rsidRPr="001E4FF2" w:rsidRDefault="003F1ED6" w:rsidP="007F0D4A">
      <w:pPr>
        <w:pStyle w:val="a0"/>
        <w:rPr>
          <w:lang w:val="en-US" w:eastAsia="zh-CN"/>
        </w:rPr>
      </w:pPr>
      <w:r w:rsidRPr="001E4FF2">
        <w:rPr>
          <w:rFonts w:hint="eastAsia"/>
          <w:lang w:val="en-US" w:eastAsia="zh-CN"/>
        </w:rPr>
        <w:t xml:space="preserve">It is clear to know that technical </w:t>
      </w:r>
      <w:r w:rsidRPr="001E4FF2">
        <w:rPr>
          <w:lang w:val="en-US" w:eastAsia="zh-CN"/>
        </w:rPr>
        <w:t>performance</w:t>
      </w:r>
      <w:r w:rsidRPr="001E4FF2">
        <w:rPr>
          <w:rFonts w:hint="eastAsia"/>
          <w:lang w:val="en-US" w:eastAsia="zh-CN"/>
        </w:rPr>
        <w:t xml:space="preserve"> requirements to be defined in ITU is </w:t>
      </w:r>
      <w:r w:rsidRPr="001E4FF2">
        <w:rPr>
          <w:lang w:val="en-US" w:eastAsia="zh-CN"/>
        </w:rPr>
        <w:t>“</w:t>
      </w:r>
      <w:r w:rsidRPr="001E4FF2">
        <w:rPr>
          <w:rFonts w:hint="eastAsia"/>
          <w:lang w:val="en-US" w:eastAsia="zh-CN"/>
        </w:rPr>
        <w:t>minimum requirement</w:t>
      </w:r>
      <w:r w:rsidRPr="001E4FF2">
        <w:rPr>
          <w:lang w:val="en-US" w:eastAsia="zh-CN"/>
        </w:rPr>
        <w:t>”</w:t>
      </w:r>
      <w:r w:rsidRPr="001E4FF2">
        <w:rPr>
          <w:rFonts w:hint="eastAsia"/>
          <w:lang w:val="en-US" w:eastAsia="zh-CN"/>
        </w:rPr>
        <w:t xml:space="preserve"> </w:t>
      </w:r>
      <w:r w:rsidRPr="001E4FF2">
        <w:rPr>
          <w:lang w:eastAsia="zh-CN"/>
        </w:rPr>
        <w:t>to evaluate whether a candidate technology can be a qualified 6G technology or not, rather than a complete set of requirements for the whole 6G system and all services</w:t>
      </w:r>
      <w:r w:rsidRPr="001E4FF2">
        <w:rPr>
          <w:rFonts w:hint="eastAsia"/>
          <w:lang w:eastAsia="zh-CN"/>
        </w:rPr>
        <w:t xml:space="preserve">. </w:t>
      </w:r>
      <w:r w:rsidRPr="001E4FF2">
        <w:rPr>
          <w:rFonts w:hint="eastAsia"/>
          <w:u w:val="single"/>
          <w:lang w:eastAsia="zh-CN"/>
        </w:rPr>
        <w:t xml:space="preserve">KPIs focused on </w:t>
      </w:r>
      <w:r w:rsidRPr="001E4FF2">
        <w:rPr>
          <w:u w:val="single"/>
          <w:lang w:eastAsia="zh-CN"/>
        </w:rPr>
        <w:t>IMT-2030 should represent the most basic elements to be supported in IMT-2030 technologies</w:t>
      </w:r>
      <w:r w:rsidRPr="001E4FF2">
        <w:rPr>
          <w:rFonts w:hint="eastAsia"/>
          <w:u w:val="single"/>
          <w:lang w:eastAsia="zh-CN"/>
        </w:rPr>
        <w:t xml:space="preserve">. </w:t>
      </w:r>
      <w:r w:rsidRPr="001E4FF2">
        <w:rPr>
          <w:u w:val="single"/>
          <w:lang w:eastAsia="zh-CN"/>
        </w:rPr>
        <w:t>A</w:t>
      </w:r>
      <w:r w:rsidRPr="001E4FF2">
        <w:rPr>
          <w:rFonts w:hint="eastAsia"/>
          <w:u w:val="single"/>
          <w:lang w:eastAsia="zh-CN"/>
        </w:rPr>
        <w:t>dditional KPIs or service requirements can be further discussed as a part of 6G general requirements study.</w:t>
      </w:r>
    </w:p>
    <w:bookmarkEnd w:id="2"/>
    <w:p w14:paraId="6EDE4B9B" w14:textId="7961CCDC" w:rsidR="00085CD7" w:rsidRPr="001E4FF2" w:rsidRDefault="00E9684A" w:rsidP="003F1ED6">
      <w:pPr>
        <w:pStyle w:val="3"/>
      </w:pPr>
      <w:r w:rsidRPr="001E4FF2">
        <w:rPr>
          <w:rFonts w:hint="eastAsia"/>
        </w:rPr>
        <w:t xml:space="preserve">Possible </w:t>
      </w:r>
      <w:r w:rsidR="00227590" w:rsidRPr="001E4FF2">
        <w:rPr>
          <w:rFonts w:hint="eastAsia"/>
        </w:rPr>
        <w:t xml:space="preserve">KPIs </w:t>
      </w:r>
      <w:r w:rsidRPr="001E4FF2">
        <w:rPr>
          <w:rFonts w:hint="eastAsia"/>
        </w:rPr>
        <w:t xml:space="preserve">in </w:t>
      </w:r>
      <w:r w:rsidRPr="001E4FF2">
        <w:t>3 evolved usage scenarios</w:t>
      </w:r>
    </w:p>
    <w:p w14:paraId="45C43D13" w14:textId="0F33006D" w:rsidR="00B8329B" w:rsidRPr="001E4FF2" w:rsidRDefault="003F1ED6" w:rsidP="00B8329B">
      <w:pPr>
        <w:pStyle w:val="a0"/>
        <w:rPr>
          <w:lang w:eastAsia="zh-CN"/>
        </w:rPr>
      </w:pPr>
      <w:r w:rsidRPr="001E4FF2">
        <w:rPr>
          <w:lang w:eastAsia="zh-CN"/>
        </w:rPr>
        <w:t>T</w:t>
      </w:r>
      <w:r w:rsidRPr="001E4FF2">
        <w:rPr>
          <w:rFonts w:hint="eastAsia"/>
          <w:lang w:eastAsia="zh-CN"/>
        </w:rPr>
        <w:t xml:space="preserve">hree usage scenarios include </w:t>
      </w:r>
      <w:r w:rsidRPr="001E4FF2">
        <w:rPr>
          <w:lang w:eastAsia="zh-CN"/>
        </w:rPr>
        <w:t xml:space="preserve">Immersive Communication(IC), Massive </w:t>
      </w:r>
      <w:proofErr w:type="gramStart"/>
      <w:r w:rsidRPr="001E4FF2">
        <w:rPr>
          <w:lang w:eastAsia="zh-CN"/>
        </w:rPr>
        <w:t>Communication(</w:t>
      </w:r>
      <w:proofErr w:type="gramEnd"/>
      <w:r w:rsidRPr="001E4FF2">
        <w:rPr>
          <w:lang w:eastAsia="zh-CN"/>
        </w:rPr>
        <w:t>MC) and Hyper Reliable and Low-Latency Communication(HRLLC)</w:t>
      </w:r>
      <w:r w:rsidRPr="001E4FF2">
        <w:rPr>
          <w:rFonts w:hint="eastAsia"/>
          <w:lang w:eastAsia="zh-CN"/>
        </w:rPr>
        <w:t xml:space="preserve">, evolved from </w:t>
      </w:r>
      <w:r w:rsidRPr="001E4FF2">
        <w:rPr>
          <w:lang w:eastAsia="zh-CN"/>
        </w:rPr>
        <w:t>familiar</w:t>
      </w:r>
      <w:r w:rsidRPr="001E4FF2">
        <w:rPr>
          <w:rFonts w:hint="eastAsia"/>
          <w:lang w:eastAsia="zh-CN"/>
        </w:rPr>
        <w:t xml:space="preserve"> </w:t>
      </w:r>
      <w:proofErr w:type="spellStart"/>
      <w:r w:rsidRPr="001E4FF2">
        <w:rPr>
          <w:rFonts w:hint="eastAsia"/>
          <w:lang w:eastAsia="zh-CN"/>
        </w:rPr>
        <w:t>eMBB</w:t>
      </w:r>
      <w:proofErr w:type="spellEnd"/>
      <w:r w:rsidRPr="001E4FF2">
        <w:rPr>
          <w:rFonts w:hint="eastAsia"/>
          <w:lang w:eastAsia="zh-CN"/>
        </w:rPr>
        <w:t xml:space="preserve">, </w:t>
      </w:r>
      <w:proofErr w:type="spellStart"/>
      <w:r w:rsidRPr="001E4FF2">
        <w:rPr>
          <w:rFonts w:hint="eastAsia"/>
          <w:lang w:eastAsia="zh-CN"/>
        </w:rPr>
        <w:t>mMTC</w:t>
      </w:r>
      <w:proofErr w:type="spellEnd"/>
      <w:r w:rsidRPr="001E4FF2">
        <w:rPr>
          <w:rFonts w:hint="eastAsia"/>
          <w:lang w:eastAsia="zh-CN"/>
        </w:rPr>
        <w:t xml:space="preserve"> and URLLC. </w:t>
      </w:r>
      <w:r w:rsidRPr="001E4FF2">
        <w:rPr>
          <w:lang w:eastAsia="zh-CN"/>
        </w:rPr>
        <w:t>F</w:t>
      </w:r>
      <w:r w:rsidRPr="001E4FF2">
        <w:rPr>
          <w:rFonts w:hint="eastAsia"/>
          <w:lang w:eastAsia="zh-CN"/>
        </w:rPr>
        <w:t xml:space="preserve">ollowing above underlined sentence, </w:t>
      </w:r>
      <w:r w:rsidR="006D32AA" w:rsidRPr="001E4FF2">
        <w:rPr>
          <w:rFonts w:hint="eastAsia"/>
          <w:lang w:eastAsia="zh-CN"/>
        </w:rPr>
        <w:t xml:space="preserve">most well defined KPIs in 38.913[5] (mostly aligned with M.2410 [7]) can still be applied to IMT-2030. </w:t>
      </w:r>
      <w:r w:rsidR="006D32AA" w:rsidRPr="001E4FF2">
        <w:rPr>
          <w:lang w:eastAsia="zh-CN"/>
        </w:rPr>
        <w:t>T</w:t>
      </w:r>
      <w:r w:rsidR="006D32AA" w:rsidRPr="001E4FF2">
        <w:rPr>
          <w:rFonts w:hint="eastAsia"/>
          <w:lang w:eastAsia="zh-CN"/>
        </w:rPr>
        <w:t xml:space="preserve">hose items and definitions are quite stable and some of which were even used since 4G to evaluate radio interface technologies. </w:t>
      </w:r>
      <w:r w:rsidR="006D32AA" w:rsidRPr="001E4FF2">
        <w:rPr>
          <w:lang w:eastAsia="zh-CN"/>
        </w:rPr>
        <w:t>W</w:t>
      </w:r>
      <w:r w:rsidR="006D32AA" w:rsidRPr="001E4FF2">
        <w:rPr>
          <w:rFonts w:hint="eastAsia"/>
          <w:lang w:eastAsia="zh-CN"/>
        </w:rPr>
        <w:t xml:space="preserve">ith those, on one hand, </w:t>
      </w:r>
      <w:r w:rsidR="00E04622" w:rsidRPr="001E4FF2">
        <w:rPr>
          <w:rFonts w:hint="eastAsia"/>
          <w:lang w:eastAsia="zh-CN"/>
        </w:rPr>
        <w:t xml:space="preserve">those KPIs are iconic and familiar to industry. On the other hand, </w:t>
      </w:r>
      <w:r w:rsidR="006D32AA" w:rsidRPr="001E4FF2">
        <w:rPr>
          <w:rFonts w:hint="eastAsia"/>
          <w:lang w:eastAsia="zh-CN"/>
        </w:rPr>
        <w:t xml:space="preserve">it is easy to tell the advantage and improvements by applying 6G </w:t>
      </w:r>
      <w:r w:rsidR="006D32AA" w:rsidRPr="001E4FF2">
        <w:rPr>
          <w:lang w:eastAsia="zh-CN"/>
        </w:rPr>
        <w:t>technologies</w:t>
      </w:r>
      <w:r w:rsidR="00C12588" w:rsidRPr="001E4FF2">
        <w:rPr>
          <w:rFonts w:hint="eastAsia"/>
          <w:lang w:eastAsia="zh-CN"/>
        </w:rPr>
        <w:t xml:space="preserve"> compared</w:t>
      </w:r>
      <w:r w:rsidR="006D32AA" w:rsidRPr="001E4FF2">
        <w:rPr>
          <w:rFonts w:hint="eastAsia"/>
          <w:lang w:eastAsia="zh-CN"/>
        </w:rPr>
        <w:t xml:space="preserve"> with 5G. </w:t>
      </w:r>
      <w:r w:rsidR="00C12588" w:rsidRPr="001E4FF2">
        <w:rPr>
          <w:rFonts w:hint="eastAsia"/>
          <w:lang w:eastAsia="zh-CN"/>
        </w:rPr>
        <w:t>Within this group, only the definition to Energy efficiency is newly proposed and others follow [7] and [5].</w:t>
      </w:r>
    </w:p>
    <w:p w14:paraId="3C297DEC" w14:textId="5D81C0CC" w:rsidR="001203E9" w:rsidRPr="001E4FF2" w:rsidRDefault="001203E9" w:rsidP="00B8329B">
      <w:pPr>
        <w:pStyle w:val="a0"/>
        <w:rPr>
          <w:b/>
          <w:lang w:eastAsia="zh-CN"/>
        </w:rPr>
      </w:pPr>
      <w:proofErr w:type="gramStart"/>
      <w:r w:rsidRPr="001E4FF2">
        <w:rPr>
          <w:rFonts w:hint="eastAsia"/>
          <w:b/>
          <w:lang w:eastAsia="zh-CN"/>
        </w:rPr>
        <w:t>Proposal 2.</w:t>
      </w:r>
      <w:proofErr w:type="gramEnd"/>
      <w:r w:rsidRPr="001E4FF2">
        <w:rPr>
          <w:rFonts w:hint="eastAsia"/>
          <w:b/>
          <w:lang w:eastAsia="zh-CN"/>
        </w:rPr>
        <w:t xml:space="preserve"> </w:t>
      </w:r>
      <w:r w:rsidR="00C12588" w:rsidRPr="001E4FF2">
        <w:rPr>
          <w:rFonts w:hint="eastAsia"/>
          <w:b/>
          <w:lang w:eastAsia="zh-CN"/>
        </w:rPr>
        <w:t>Propose to</w:t>
      </w:r>
      <w:r w:rsidR="00181D21" w:rsidRPr="001E4FF2">
        <w:rPr>
          <w:rFonts w:hint="eastAsia"/>
          <w:b/>
          <w:lang w:eastAsia="zh-CN"/>
        </w:rPr>
        <w:t xml:space="preserve"> </w:t>
      </w:r>
      <w:r w:rsidR="00181D21" w:rsidRPr="001E4FF2">
        <w:rPr>
          <w:b/>
          <w:lang w:eastAsia="zh-CN"/>
        </w:rPr>
        <w:t>inherit</w:t>
      </w:r>
      <w:r w:rsidR="00181D21" w:rsidRPr="001E4FF2">
        <w:rPr>
          <w:rFonts w:hint="eastAsia"/>
          <w:b/>
          <w:lang w:eastAsia="zh-CN"/>
        </w:rPr>
        <w:t xml:space="preserve"> t</w:t>
      </w:r>
      <w:r w:rsidRPr="001E4FF2">
        <w:rPr>
          <w:rFonts w:hint="eastAsia"/>
          <w:b/>
          <w:lang w:eastAsia="zh-CN"/>
        </w:rPr>
        <w:t xml:space="preserve">he applicable KPI items and definitions from 5G as the </w:t>
      </w:r>
      <w:r w:rsidRPr="001E4FF2">
        <w:rPr>
          <w:b/>
          <w:lang w:eastAsia="zh-CN"/>
        </w:rPr>
        <w:t>following</w:t>
      </w:r>
      <w:r w:rsidRPr="001E4FF2">
        <w:rPr>
          <w:rFonts w:hint="eastAsia"/>
          <w:b/>
          <w:lang w:eastAsia="zh-CN"/>
        </w:rPr>
        <w:t xml:space="preserve"> </w:t>
      </w:r>
      <w:r w:rsidR="00C12588" w:rsidRPr="001E4FF2">
        <w:rPr>
          <w:rFonts w:hint="eastAsia"/>
          <w:b/>
          <w:lang w:eastAsia="zh-CN"/>
        </w:rPr>
        <w:t>T</w:t>
      </w:r>
      <w:r w:rsidRPr="001E4FF2">
        <w:rPr>
          <w:rFonts w:hint="eastAsia"/>
          <w:b/>
          <w:lang w:eastAsia="zh-CN"/>
        </w:rPr>
        <w:t>able</w:t>
      </w:r>
      <w:r w:rsidR="00181D21" w:rsidRPr="001E4FF2">
        <w:rPr>
          <w:rFonts w:hint="eastAsia"/>
          <w:b/>
          <w:lang w:eastAsia="zh-CN"/>
        </w:rPr>
        <w:t xml:space="preserve"> 2 and </w:t>
      </w:r>
      <w:r w:rsidR="00C12588" w:rsidRPr="001E4FF2">
        <w:rPr>
          <w:rFonts w:hint="eastAsia"/>
          <w:b/>
          <w:lang w:eastAsia="zh-CN"/>
        </w:rPr>
        <w:t>A</w:t>
      </w:r>
      <w:r w:rsidR="00181D21" w:rsidRPr="001E4FF2">
        <w:rPr>
          <w:rFonts w:hint="eastAsia"/>
          <w:b/>
          <w:lang w:eastAsia="zh-CN"/>
        </w:rPr>
        <w:t>nnex 1</w:t>
      </w:r>
      <w:r w:rsidR="00C12588" w:rsidRPr="001E4FF2">
        <w:rPr>
          <w:rFonts w:hint="eastAsia"/>
          <w:b/>
          <w:lang w:eastAsia="zh-CN"/>
        </w:rPr>
        <w:t xml:space="preserve"> </w:t>
      </w:r>
      <w:r w:rsidR="00EC198E" w:rsidRPr="001E4FF2">
        <w:rPr>
          <w:rFonts w:hint="eastAsia"/>
          <w:b/>
          <w:lang w:eastAsia="zh-CN"/>
        </w:rPr>
        <w:t>(Table 5)</w:t>
      </w:r>
      <w:r w:rsidR="00181D21" w:rsidRPr="001E4FF2">
        <w:rPr>
          <w:rFonts w:hint="eastAsia"/>
          <w:b/>
          <w:lang w:eastAsia="zh-CN"/>
        </w:rPr>
        <w:t xml:space="preserve">, </w:t>
      </w:r>
      <w:r w:rsidR="00C12588" w:rsidRPr="001E4FF2">
        <w:rPr>
          <w:rFonts w:hint="eastAsia"/>
          <w:b/>
          <w:lang w:eastAsia="zh-CN"/>
        </w:rPr>
        <w:t xml:space="preserve">except for Energy Efficiency, </w:t>
      </w:r>
      <w:r w:rsidR="00181D21" w:rsidRPr="001E4FF2">
        <w:rPr>
          <w:rFonts w:hint="eastAsia"/>
          <w:b/>
          <w:lang w:eastAsia="zh-CN"/>
        </w:rPr>
        <w:t xml:space="preserve">for 3 evolved usage scenarios. </w:t>
      </w:r>
    </w:p>
    <w:p w14:paraId="31E5CC02" w14:textId="2523D3FF" w:rsidR="001203E9" w:rsidRPr="001E4FF2" w:rsidRDefault="001203E9" w:rsidP="001203E9">
      <w:pPr>
        <w:pStyle w:val="a0"/>
        <w:ind w:left="900" w:hangingChars="500" w:hanging="900"/>
        <w:jc w:val="center"/>
        <w:rPr>
          <w:sz w:val="18"/>
          <w:lang w:eastAsia="zh-CN"/>
        </w:rPr>
      </w:pPr>
      <w:r w:rsidRPr="001E4FF2">
        <w:rPr>
          <w:rFonts w:hint="eastAsia"/>
          <w:sz w:val="18"/>
          <w:lang w:eastAsia="zh-CN"/>
        </w:rPr>
        <w:t>Table 2 Proposed IMT-2030 KPIs inherited from IMT-2020(5G)</w:t>
      </w:r>
    </w:p>
    <w:tbl>
      <w:tblPr>
        <w:tblStyle w:val="-1"/>
        <w:tblW w:w="0" w:type="auto"/>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597"/>
        <w:gridCol w:w="2395"/>
        <w:gridCol w:w="2701"/>
        <w:gridCol w:w="2693"/>
      </w:tblGrid>
      <w:tr w:rsidR="001203E9" w:rsidRPr="001E4FF2" w14:paraId="532FDC70" w14:textId="77777777" w:rsidTr="00A2424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57D02CE9" w14:textId="77777777" w:rsidR="001203E9" w:rsidRPr="001E4FF2" w:rsidRDefault="001203E9" w:rsidP="00A2424D">
            <w:pPr>
              <w:pStyle w:val="a0"/>
              <w:spacing w:after="0"/>
              <w:jc w:val="center"/>
              <w:rPr>
                <w:sz w:val="18"/>
                <w:szCs w:val="18"/>
                <w:lang w:eastAsia="zh-CN"/>
              </w:rPr>
            </w:pPr>
            <w:proofErr w:type="spellStart"/>
            <w:r w:rsidRPr="001E4FF2">
              <w:rPr>
                <w:rFonts w:hint="eastAsia"/>
                <w:sz w:val="18"/>
                <w:szCs w:val="18"/>
                <w:lang w:eastAsia="zh-CN"/>
              </w:rPr>
              <w:t>Num</w:t>
            </w:r>
            <w:proofErr w:type="spellEnd"/>
          </w:p>
        </w:tc>
        <w:tc>
          <w:tcPr>
            <w:tcW w:w="2395" w:type="dxa"/>
            <w:vAlign w:val="center"/>
          </w:tcPr>
          <w:p w14:paraId="6857CBB8" w14:textId="77777777" w:rsidR="001203E9" w:rsidRPr="001E4FF2" w:rsidRDefault="001203E9" w:rsidP="00A2424D">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IMT-2020 TPR(ITU-R M.2410)</w:t>
            </w:r>
          </w:p>
        </w:tc>
        <w:tc>
          <w:tcPr>
            <w:tcW w:w="2701" w:type="dxa"/>
            <w:vAlign w:val="center"/>
          </w:tcPr>
          <w:p w14:paraId="0B2F5353" w14:textId="77777777" w:rsidR="001203E9" w:rsidRPr="001E4FF2" w:rsidRDefault="001203E9" w:rsidP="00A2424D">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38.913 chapter 7 KPI matching IMT-2020 TRP</w:t>
            </w:r>
          </w:p>
        </w:tc>
        <w:tc>
          <w:tcPr>
            <w:tcW w:w="2693" w:type="dxa"/>
            <w:vAlign w:val="center"/>
          </w:tcPr>
          <w:p w14:paraId="319C45D5" w14:textId="2E8D0D5A" w:rsidR="001203E9" w:rsidRPr="001E4FF2" w:rsidRDefault="001203E9" w:rsidP="00181D21">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Proposed IMT-2030 KPI</w:t>
            </w:r>
          </w:p>
        </w:tc>
      </w:tr>
      <w:tr w:rsidR="001203E9" w:rsidRPr="001E4FF2" w14:paraId="4D2E1815"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6E288947"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1</w:t>
            </w:r>
          </w:p>
        </w:tc>
        <w:tc>
          <w:tcPr>
            <w:tcW w:w="2395" w:type="dxa"/>
            <w:vAlign w:val="center"/>
          </w:tcPr>
          <w:p w14:paraId="24276BC5"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Peak data rate @eMBB</w:t>
            </w:r>
          </w:p>
        </w:tc>
        <w:tc>
          <w:tcPr>
            <w:tcW w:w="2701" w:type="dxa"/>
            <w:vAlign w:val="center"/>
          </w:tcPr>
          <w:p w14:paraId="175E2B87"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Peak data rate</w:t>
            </w:r>
          </w:p>
        </w:tc>
        <w:tc>
          <w:tcPr>
            <w:tcW w:w="2693" w:type="dxa"/>
            <w:vAlign w:val="center"/>
          </w:tcPr>
          <w:p w14:paraId="12B88E0C"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Peak data rate @IC</w:t>
            </w:r>
          </w:p>
        </w:tc>
      </w:tr>
      <w:tr w:rsidR="001203E9" w:rsidRPr="001E4FF2" w14:paraId="40C59535"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7C5EC088"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2</w:t>
            </w:r>
          </w:p>
        </w:tc>
        <w:tc>
          <w:tcPr>
            <w:tcW w:w="2395" w:type="dxa"/>
            <w:vAlign w:val="center"/>
          </w:tcPr>
          <w:p w14:paraId="5A0D189E"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Peak spectral efficiency @eMBB</w:t>
            </w:r>
          </w:p>
        </w:tc>
        <w:tc>
          <w:tcPr>
            <w:tcW w:w="2701" w:type="dxa"/>
            <w:vAlign w:val="center"/>
          </w:tcPr>
          <w:p w14:paraId="43763EF0"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Peak spectral efficiency</w:t>
            </w:r>
          </w:p>
        </w:tc>
        <w:tc>
          <w:tcPr>
            <w:tcW w:w="2693" w:type="dxa"/>
            <w:vAlign w:val="center"/>
          </w:tcPr>
          <w:p w14:paraId="2A59595A"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Peak spectral efficiency @IC</w:t>
            </w:r>
          </w:p>
        </w:tc>
      </w:tr>
      <w:tr w:rsidR="001203E9" w:rsidRPr="001E4FF2" w14:paraId="05B1C68F"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76F9DEFA"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3</w:t>
            </w:r>
          </w:p>
        </w:tc>
        <w:tc>
          <w:tcPr>
            <w:tcW w:w="2395" w:type="dxa"/>
            <w:vAlign w:val="center"/>
          </w:tcPr>
          <w:p w14:paraId="6AEC1D05" w14:textId="16E68062"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experienced data rate @eMBB D</w:t>
            </w:r>
            <w:r w:rsidR="002C75C0" w:rsidRPr="001E4FF2">
              <w:rPr>
                <w:rFonts w:hint="eastAsia"/>
                <w:sz w:val="18"/>
                <w:szCs w:val="18"/>
                <w:lang w:eastAsia="zh-CN"/>
              </w:rPr>
              <w:t>ense Urban</w:t>
            </w:r>
          </w:p>
        </w:tc>
        <w:tc>
          <w:tcPr>
            <w:tcW w:w="2701" w:type="dxa"/>
            <w:vAlign w:val="center"/>
          </w:tcPr>
          <w:p w14:paraId="7F2240EC"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experienced data rate @eMBB DU</w:t>
            </w:r>
          </w:p>
        </w:tc>
        <w:tc>
          <w:tcPr>
            <w:tcW w:w="2693" w:type="dxa"/>
            <w:vAlign w:val="center"/>
          </w:tcPr>
          <w:p w14:paraId="6021A487" w14:textId="25DBC70C"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 xml:space="preserve">User experienced data rate @IC </w:t>
            </w:r>
            <w:r w:rsidR="002C75C0" w:rsidRPr="001E4FF2">
              <w:rPr>
                <w:rFonts w:hint="eastAsia"/>
                <w:sz w:val="18"/>
                <w:szCs w:val="18"/>
                <w:lang w:eastAsia="zh-CN"/>
              </w:rPr>
              <w:t>Dense Urban</w:t>
            </w:r>
          </w:p>
        </w:tc>
      </w:tr>
      <w:tr w:rsidR="001203E9" w:rsidRPr="001E4FF2" w14:paraId="44A6C52F"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101B0490"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4</w:t>
            </w:r>
          </w:p>
        </w:tc>
        <w:tc>
          <w:tcPr>
            <w:tcW w:w="2395" w:type="dxa"/>
            <w:vAlign w:val="center"/>
          </w:tcPr>
          <w:p w14:paraId="778ACD05"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spectral efficiency @eMBB</w:t>
            </w:r>
          </w:p>
        </w:tc>
        <w:tc>
          <w:tcPr>
            <w:tcW w:w="2701" w:type="dxa"/>
            <w:vAlign w:val="center"/>
          </w:tcPr>
          <w:p w14:paraId="22E82850"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spectrum efficiency @eMBB</w:t>
            </w:r>
          </w:p>
        </w:tc>
        <w:tc>
          <w:tcPr>
            <w:tcW w:w="2693" w:type="dxa"/>
            <w:vAlign w:val="center"/>
          </w:tcPr>
          <w:p w14:paraId="3F5F4354"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spectral efficiency @IC</w:t>
            </w:r>
          </w:p>
        </w:tc>
      </w:tr>
      <w:tr w:rsidR="001203E9" w:rsidRPr="001E4FF2" w14:paraId="4D6DC3F7"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4CE7637B"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5</w:t>
            </w:r>
          </w:p>
        </w:tc>
        <w:tc>
          <w:tcPr>
            <w:tcW w:w="2395" w:type="dxa"/>
            <w:vAlign w:val="center"/>
          </w:tcPr>
          <w:p w14:paraId="63E0437E"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Average spectral efficiency @eMBB</w:t>
            </w:r>
          </w:p>
        </w:tc>
        <w:tc>
          <w:tcPr>
            <w:tcW w:w="2701" w:type="dxa"/>
            <w:vAlign w:val="center"/>
          </w:tcPr>
          <w:p w14:paraId="2D8A2280"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Cell/Transmission Point/</w:t>
            </w:r>
            <w:proofErr w:type="spellStart"/>
            <w:r w:rsidRPr="001E4FF2">
              <w:rPr>
                <w:sz w:val="18"/>
                <w:szCs w:val="18"/>
                <w:lang w:eastAsia="zh-CN"/>
              </w:rPr>
              <w:t>TRxP</w:t>
            </w:r>
            <w:proofErr w:type="spellEnd"/>
            <w:r w:rsidRPr="001E4FF2">
              <w:rPr>
                <w:sz w:val="18"/>
                <w:szCs w:val="18"/>
                <w:lang w:eastAsia="zh-CN"/>
              </w:rPr>
              <w:t xml:space="preserve"> spectral efficiency</w:t>
            </w:r>
            <w:r w:rsidRPr="001E4FF2">
              <w:rPr>
                <w:rFonts w:hint="eastAsia"/>
                <w:sz w:val="18"/>
                <w:szCs w:val="18"/>
                <w:lang w:eastAsia="zh-CN"/>
              </w:rPr>
              <w:t xml:space="preserve"> @</w:t>
            </w:r>
            <w:proofErr w:type="spellStart"/>
            <w:r w:rsidRPr="001E4FF2">
              <w:rPr>
                <w:rFonts w:hint="eastAsia"/>
                <w:sz w:val="18"/>
                <w:szCs w:val="18"/>
                <w:lang w:eastAsia="zh-CN"/>
              </w:rPr>
              <w:t>eMBB</w:t>
            </w:r>
            <w:proofErr w:type="spellEnd"/>
          </w:p>
        </w:tc>
        <w:tc>
          <w:tcPr>
            <w:tcW w:w="2693" w:type="dxa"/>
            <w:vAlign w:val="center"/>
          </w:tcPr>
          <w:p w14:paraId="275A474B"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Average spectral efficiency @IC</w:t>
            </w:r>
          </w:p>
        </w:tc>
      </w:tr>
      <w:tr w:rsidR="001203E9" w:rsidRPr="001E4FF2" w14:paraId="4E7D5AFB"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0703ABA8"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6</w:t>
            </w:r>
          </w:p>
        </w:tc>
        <w:tc>
          <w:tcPr>
            <w:tcW w:w="2395" w:type="dxa"/>
            <w:vAlign w:val="center"/>
          </w:tcPr>
          <w:p w14:paraId="32DD061A"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Area </w:t>
            </w:r>
            <w:r w:rsidRPr="001E4FF2">
              <w:rPr>
                <w:sz w:val="18"/>
                <w:szCs w:val="18"/>
                <w:lang w:eastAsia="zh-CN"/>
              </w:rPr>
              <w:t>traffic</w:t>
            </w:r>
            <w:r w:rsidRPr="001E4FF2">
              <w:rPr>
                <w:rFonts w:hint="eastAsia"/>
                <w:sz w:val="18"/>
                <w:szCs w:val="18"/>
                <w:lang w:eastAsia="zh-CN"/>
              </w:rPr>
              <w:t xml:space="preserve"> capacity @</w:t>
            </w:r>
            <w:proofErr w:type="spellStart"/>
            <w:r w:rsidRPr="001E4FF2">
              <w:rPr>
                <w:rFonts w:hint="eastAsia"/>
                <w:sz w:val="18"/>
                <w:szCs w:val="18"/>
                <w:lang w:eastAsia="zh-CN"/>
              </w:rPr>
              <w:t>eMBB</w:t>
            </w:r>
            <w:proofErr w:type="spellEnd"/>
            <w:r w:rsidRPr="001E4FF2">
              <w:rPr>
                <w:rFonts w:hint="eastAsia"/>
                <w:sz w:val="18"/>
                <w:szCs w:val="18"/>
                <w:lang w:eastAsia="zh-CN"/>
              </w:rPr>
              <w:t xml:space="preserve"> </w:t>
            </w:r>
            <w:proofErr w:type="spellStart"/>
            <w:r w:rsidRPr="001E4FF2">
              <w:rPr>
                <w:rFonts w:hint="eastAsia"/>
                <w:sz w:val="18"/>
                <w:szCs w:val="18"/>
                <w:lang w:eastAsia="zh-CN"/>
              </w:rPr>
              <w:t>InH</w:t>
            </w:r>
            <w:proofErr w:type="spellEnd"/>
          </w:p>
        </w:tc>
        <w:tc>
          <w:tcPr>
            <w:tcW w:w="2701" w:type="dxa"/>
            <w:vAlign w:val="center"/>
          </w:tcPr>
          <w:p w14:paraId="643FE484"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Area traffic capacity</w:t>
            </w:r>
            <w:r w:rsidRPr="001E4FF2">
              <w:rPr>
                <w:rFonts w:hint="eastAsia"/>
                <w:sz w:val="18"/>
                <w:szCs w:val="18"/>
                <w:lang w:eastAsia="zh-CN"/>
              </w:rPr>
              <w:t xml:space="preserve"> </w:t>
            </w:r>
          </w:p>
        </w:tc>
        <w:tc>
          <w:tcPr>
            <w:tcW w:w="2693" w:type="dxa"/>
            <w:vAlign w:val="center"/>
          </w:tcPr>
          <w:p w14:paraId="022E8A54"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Area </w:t>
            </w:r>
            <w:r w:rsidRPr="001E4FF2">
              <w:rPr>
                <w:sz w:val="18"/>
                <w:szCs w:val="18"/>
                <w:lang w:eastAsia="zh-CN"/>
              </w:rPr>
              <w:t>traffic</w:t>
            </w:r>
            <w:r w:rsidRPr="001E4FF2">
              <w:rPr>
                <w:rFonts w:hint="eastAsia"/>
                <w:sz w:val="18"/>
                <w:szCs w:val="18"/>
                <w:lang w:eastAsia="zh-CN"/>
              </w:rPr>
              <w:t xml:space="preserve"> capacity @IC </w:t>
            </w:r>
            <w:proofErr w:type="spellStart"/>
            <w:r w:rsidRPr="001E4FF2">
              <w:rPr>
                <w:rFonts w:hint="eastAsia"/>
                <w:sz w:val="18"/>
                <w:szCs w:val="18"/>
                <w:lang w:eastAsia="zh-CN"/>
              </w:rPr>
              <w:t>InH</w:t>
            </w:r>
            <w:proofErr w:type="spellEnd"/>
          </w:p>
        </w:tc>
      </w:tr>
      <w:tr w:rsidR="001203E9" w:rsidRPr="001E4FF2" w14:paraId="494251A4"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3A183E4E"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7</w:t>
            </w:r>
          </w:p>
        </w:tc>
        <w:tc>
          <w:tcPr>
            <w:tcW w:w="2395" w:type="dxa"/>
            <w:vAlign w:val="center"/>
          </w:tcPr>
          <w:p w14:paraId="4F1B0F20"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@eMBB, URLLC</w:t>
            </w:r>
          </w:p>
        </w:tc>
        <w:tc>
          <w:tcPr>
            <w:tcW w:w="2701" w:type="dxa"/>
            <w:vAlign w:val="center"/>
          </w:tcPr>
          <w:p w14:paraId="5C2021D4" w14:textId="6D7D5077" w:rsidR="001203E9" w:rsidRPr="001E4FF2" w:rsidRDefault="002015F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@eMBB, U</w:t>
            </w:r>
            <w:r w:rsidR="001203E9" w:rsidRPr="001E4FF2">
              <w:rPr>
                <w:rFonts w:hint="eastAsia"/>
                <w:sz w:val="18"/>
                <w:szCs w:val="18"/>
                <w:lang w:eastAsia="zh-CN"/>
              </w:rPr>
              <w:t>RLLC</w:t>
            </w:r>
          </w:p>
        </w:tc>
        <w:tc>
          <w:tcPr>
            <w:tcW w:w="2693" w:type="dxa"/>
            <w:vAlign w:val="center"/>
          </w:tcPr>
          <w:p w14:paraId="57BEAEBC"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@IC, HRLLC</w:t>
            </w:r>
          </w:p>
        </w:tc>
      </w:tr>
      <w:tr w:rsidR="001203E9" w:rsidRPr="001E4FF2" w14:paraId="41493780"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1042D746"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8</w:t>
            </w:r>
          </w:p>
        </w:tc>
        <w:tc>
          <w:tcPr>
            <w:tcW w:w="2395" w:type="dxa"/>
            <w:vAlign w:val="center"/>
          </w:tcPr>
          <w:p w14:paraId="6F4951F9"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 @eMBB, URLLC</w:t>
            </w:r>
          </w:p>
        </w:tc>
        <w:tc>
          <w:tcPr>
            <w:tcW w:w="2701" w:type="dxa"/>
            <w:vAlign w:val="center"/>
          </w:tcPr>
          <w:p w14:paraId="6ADAAA7A"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w:t>
            </w:r>
          </w:p>
        </w:tc>
        <w:tc>
          <w:tcPr>
            <w:tcW w:w="2693" w:type="dxa"/>
            <w:vAlign w:val="center"/>
          </w:tcPr>
          <w:p w14:paraId="61CAEF3F"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 @IC, HRLLC</w:t>
            </w:r>
          </w:p>
        </w:tc>
      </w:tr>
      <w:tr w:rsidR="001203E9" w:rsidRPr="001E4FF2" w14:paraId="37B6FA04"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30E30DC1"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9</w:t>
            </w:r>
          </w:p>
        </w:tc>
        <w:tc>
          <w:tcPr>
            <w:tcW w:w="2395" w:type="dxa"/>
            <w:vAlign w:val="center"/>
          </w:tcPr>
          <w:p w14:paraId="1193804E"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w:t>
            </w:r>
            <w:proofErr w:type="spellStart"/>
            <w:r w:rsidRPr="001E4FF2">
              <w:rPr>
                <w:rFonts w:hint="eastAsia"/>
                <w:sz w:val="18"/>
                <w:szCs w:val="18"/>
                <w:lang w:eastAsia="zh-CN"/>
              </w:rPr>
              <w:t>mMTC</w:t>
            </w:r>
            <w:proofErr w:type="spellEnd"/>
          </w:p>
        </w:tc>
        <w:tc>
          <w:tcPr>
            <w:tcW w:w="2701" w:type="dxa"/>
            <w:vAlign w:val="center"/>
          </w:tcPr>
          <w:p w14:paraId="62ADE5FC"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w:t>
            </w:r>
            <w:proofErr w:type="spellStart"/>
            <w:r w:rsidRPr="001E4FF2">
              <w:rPr>
                <w:rFonts w:hint="eastAsia"/>
                <w:sz w:val="18"/>
                <w:szCs w:val="18"/>
                <w:lang w:eastAsia="zh-CN"/>
              </w:rPr>
              <w:t>mMTC</w:t>
            </w:r>
            <w:proofErr w:type="spellEnd"/>
          </w:p>
        </w:tc>
        <w:tc>
          <w:tcPr>
            <w:tcW w:w="2693" w:type="dxa"/>
            <w:vAlign w:val="center"/>
          </w:tcPr>
          <w:p w14:paraId="445CD07C"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@MC</w:t>
            </w:r>
          </w:p>
        </w:tc>
      </w:tr>
      <w:tr w:rsidR="001203E9" w:rsidRPr="001E4FF2" w14:paraId="55FF7073"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01A2448C"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10</w:t>
            </w:r>
          </w:p>
        </w:tc>
        <w:tc>
          <w:tcPr>
            <w:tcW w:w="2395" w:type="dxa"/>
            <w:vAlign w:val="center"/>
          </w:tcPr>
          <w:p w14:paraId="492C6136"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Energy efficiency @eMBB</w:t>
            </w:r>
          </w:p>
        </w:tc>
        <w:tc>
          <w:tcPr>
            <w:tcW w:w="2701" w:type="dxa"/>
            <w:vAlign w:val="center"/>
          </w:tcPr>
          <w:p w14:paraId="469A30DB"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UE energy efficiency &amp; Network energy efficiency</w:t>
            </w:r>
          </w:p>
        </w:tc>
        <w:tc>
          <w:tcPr>
            <w:tcW w:w="2693" w:type="dxa"/>
            <w:vAlign w:val="center"/>
          </w:tcPr>
          <w:p w14:paraId="24511781"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Energy efficiency (UE &amp; </w:t>
            </w:r>
            <w:proofErr w:type="spellStart"/>
            <w:r w:rsidRPr="001E4FF2">
              <w:rPr>
                <w:rFonts w:hint="eastAsia"/>
                <w:sz w:val="18"/>
                <w:szCs w:val="18"/>
                <w:lang w:eastAsia="zh-CN"/>
              </w:rPr>
              <w:t>Newtowrk</w:t>
            </w:r>
            <w:proofErr w:type="spellEnd"/>
            <w:r w:rsidRPr="001E4FF2">
              <w:rPr>
                <w:rFonts w:hint="eastAsia"/>
                <w:sz w:val="18"/>
                <w:szCs w:val="18"/>
                <w:lang w:eastAsia="zh-CN"/>
              </w:rPr>
              <w:t>) @IC</w:t>
            </w:r>
          </w:p>
        </w:tc>
      </w:tr>
      <w:tr w:rsidR="001203E9" w:rsidRPr="001E4FF2" w14:paraId="21C88D2D"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4389DBA5"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11</w:t>
            </w:r>
          </w:p>
        </w:tc>
        <w:tc>
          <w:tcPr>
            <w:tcW w:w="2395" w:type="dxa"/>
            <w:vAlign w:val="center"/>
          </w:tcPr>
          <w:p w14:paraId="1ABC2A0D"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Reliability</w:t>
            </w:r>
            <w:r w:rsidRPr="001E4FF2">
              <w:rPr>
                <w:rFonts w:hint="eastAsia"/>
                <w:sz w:val="18"/>
                <w:szCs w:val="18"/>
                <w:lang w:eastAsia="zh-CN"/>
              </w:rPr>
              <w:t xml:space="preserve"> @URLLC</w:t>
            </w:r>
          </w:p>
        </w:tc>
        <w:tc>
          <w:tcPr>
            <w:tcW w:w="2701" w:type="dxa"/>
            <w:vAlign w:val="center"/>
          </w:tcPr>
          <w:p w14:paraId="3FA5F7C9"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Reliability @URLLC</w:t>
            </w:r>
          </w:p>
        </w:tc>
        <w:tc>
          <w:tcPr>
            <w:tcW w:w="2693" w:type="dxa"/>
            <w:vAlign w:val="center"/>
          </w:tcPr>
          <w:p w14:paraId="5D1FA34C"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Reliability</w:t>
            </w:r>
            <w:r w:rsidRPr="001E4FF2">
              <w:rPr>
                <w:rFonts w:hint="eastAsia"/>
                <w:sz w:val="18"/>
                <w:szCs w:val="18"/>
                <w:lang w:eastAsia="zh-CN"/>
              </w:rPr>
              <w:t xml:space="preserve"> @HRLLC</w:t>
            </w:r>
          </w:p>
        </w:tc>
      </w:tr>
      <w:tr w:rsidR="001203E9" w:rsidRPr="001E4FF2" w14:paraId="06707699"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25DCC6C6"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12</w:t>
            </w:r>
          </w:p>
        </w:tc>
        <w:tc>
          <w:tcPr>
            <w:tcW w:w="2395" w:type="dxa"/>
            <w:vAlign w:val="center"/>
          </w:tcPr>
          <w:p w14:paraId="21C26216"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 @eMBB</w:t>
            </w:r>
          </w:p>
        </w:tc>
        <w:tc>
          <w:tcPr>
            <w:tcW w:w="2701" w:type="dxa"/>
            <w:vAlign w:val="center"/>
          </w:tcPr>
          <w:p w14:paraId="3939BCC3"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w:t>
            </w:r>
          </w:p>
        </w:tc>
        <w:tc>
          <w:tcPr>
            <w:tcW w:w="2693" w:type="dxa"/>
            <w:vAlign w:val="center"/>
          </w:tcPr>
          <w:p w14:paraId="770B455A"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 @IC</w:t>
            </w:r>
          </w:p>
        </w:tc>
      </w:tr>
      <w:tr w:rsidR="001203E9" w:rsidRPr="001E4FF2" w14:paraId="5FDCF308"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23828A73"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13</w:t>
            </w:r>
          </w:p>
        </w:tc>
        <w:tc>
          <w:tcPr>
            <w:tcW w:w="2395" w:type="dxa"/>
            <w:vAlign w:val="center"/>
          </w:tcPr>
          <w:p w14:paraId="62062076"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 @eMBB, URLLC</w:t>
            </w:r>
          </w:p>
        </w:tc>
        <w:tc>
          <w:tcPr>
            <w:tcW w:w="2701" w:type="dxa"/>
            <w:vAlign w:val="center"/>
          </w:tcPr>
          <w:p w14:paraId="20184209"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w:t>
            </w:r>
          </w:p>
        </w:tc>
        <w:tc>
          <w:tcPr>
            <w:tcW w:w="2693" w:type="dxa"/>
            <w:vAlign w:val="center"/>
          </w:tcPr>
          <w:p w14:paraId="5DAA0DB6" w14:textId="77777777" w:rsidR="001203E9" w:rsidRPr="001E4FF2" w:rsidRDefault="001203E9"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 @IC, HRLLC</w:t>
            </w:r>
          </w:p>
        </w:tc>
      </w:tr>
      <w:tr w:rsidR="001203E9" w:rsidRPr="001E4FF2" w14:paraId="62ADAF43"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3A6453AC" w14:textId="77777777" w:rsidR="001203E9" w:rsidRPr="001E4FF2" w:rsidRDefault="001203E9" w:rsidP="00A2424D">
            <w:pPr>
              <w:pStyle w:val="a0"/>
              <w:spacing w:after="0"/>
              <w:jc w:val="center"/>
              <w:rPr>
                <w:sz w:val="18"/>
                <w:szCs w:val="18"/>
                <w:lang w:eastAsia="zh-CN"/>
              </w:rPr>
            </w:pPr>
            <w:r w:rsidRPr="001E4FF2">
              <w:rPr>
                <w:rFonts w:hint="eastAsia"/>
                <w:sz w:val="18"/>
                <w:szCs w:val="18"/>
                <w:lang w:eastAsia="zh-CN"/>
              </w:rPr>
              <w:t>14</w:t>
            </w:r>
          </w:p>
        </w:tc>
        <w:tc>
          <w:tcPr>
            <w:tcW w:w="2395" w:type="dxa"/>
            <w:vAlign w:val="center"/>
          </w:tcPr>
          <w:p w14:paraId="35EAB830"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Bandwidth</w:t>
            </w:r>
          </w:p>
        </w:tc>
        <w:tc>
          <w:tcPr>
            <w:tcW w:w="2701" w:type="dxa"/>
            <w:vAlign w:val="center"/>
          </w:tcPr>
          <w:p w14:paraId="08A8E6F4"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Bandwidth</w:t>
            </w:r>
          </w:p>
        </w:tc>
        <w:tc>
          <w:tcPr>
            <w:tcW w:w="2693" w:type="dxa"/>
            <w:vAlign w:val="center"/>
          </w:tcPr>
          <w:p w14:paraId="52B0C621" w14:textId="77777777" w:rsidR="001203E9" w:rsidRPr="001E4FF2" w:rsidRDefault="001203E9"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Bandwidth</w:t>
            </w:r>
          </w:p>
        </w:tc>
      </w:tr>
    </w:tbl>
    <w:p w14:paraId="35FC7A1F" w14:textId="77777777" w:rsidR="001203E9" w:rsidRPr="001E4FF2" w:rsidRDefault="001203E9" w:rsidP="00B8329B">
      <w:pPr>
        <w:pStyle w:val="a0"/>
        <w:rPr>
          <w:lang w:eastAsia="zh-CN"/>
        </w:rPr>
      </w:pPr>
    </w:p>
    <w:p w14:paraId="0397E1D0" w14:textId="24799BA1" w:rsidR="00E04622" w:rsidRPr="001E4FF2" w:rsidRDefault="00E04622" w:rsidP="00B8329B">
      <w:pPr>
        <w:pStyle w:val="a0"/>
        <w:rPr>
          <w:lang w:eastAsia="zh-CN"/>
        </w:rPr>
      </w:pPr>
      <w:r w:rsidRPr="001E4FF2">
        <w:rPr>
          <w:lang w:eastAsia="zh-CN"/>
        </w:rPr>
        <w:t>B</w:t>
      </w:r>
      <w:r w:rsidRPr="001E4FF2">
        <w:rPr>
          <w:rFonts w:hint="eastAsia"/>
          <w:lang w:eastAsia="zh-CN"/>
        </w:rPr>
        <w:t xml:space="preserve">ut for sure, even if inheriting the same items and their definitions, requirements are expected higher than those of 5G. The conditions to achieve such requirements, e.g. carrier frequency, may also be reconsidered, to match the expectation of 6G. </w:t>
      </w:r>
    </w:p>
    <w:p w14:paraId="72773C45" w14:textId="77777777" w:rsidR="00181D21" w:rsidRPr="001E4FF2" w:rsidRDefault="00181D21" w:rsidP="00707E04">
      <w:pPr>
        <w:pStyle w:val="a0"/>
        <w:numPr>
          <w:ilvl w:val="0"/>
          <w:numId w:val="4"/>
        </w:numPr>
        <w:ind w:left="284" w:hangingChars="142" w:hanging="284"/>
        <w:rPr>
          <w:b/>
          <w:lang w:eastAsia="zh-CN"/>
        </w:rPr>
      </w:pPr>
      <w:r w:rsidRPr="001E4FF2">
        <w:rPr>
          <w:b/>
          <w:lang w:eastAsia="zh-CN"/>
        </w:rPr>
        <w:t>S</w:t>
      </w:r>
      <w:r w:rsidRPr="001E4FF2">
        <w:rPr>
          <w:rFonts w:hint="eastAsia"/>
          <w:b/>
          <w:lang w:eastAsia="zh-CN"/>
        </w:rPr>
        <w:t>pectral efficiency</w:t>
      </w:r>
    </w:p>
    <w:p w14:paraId="6350272A" w14:textId="77777777" w:rsidR="00181D21" w:rsidRPr="001E4FF2" w:rsidRDefault="00181D21" w:rsidP="00707E04">
      <w:pPr>
        <w:pStyle w:val="a0"/>
        <w:numPr>
          <w:ilvl w:val="0"/>
          <w:numId w:val="5"/>
        </w:numPr>
        <w:rPr>
          <w:lang w:eastAsia="zh-CN"/>
        </w:rPr>
      </w:pPr>
      <w:r w:rsidRPr="001E4FF2">
        <w:rPr>
          <w:lang w:eastAsia="zh-CN"/>
        </w:rPr>
        <w:t>P</w:t>
      </w:r>
      <w:r w:rsidRPr="001E4FF2">
        <w:rPr>
          <w:rFonts w:hint="eastAsia"/>
          <w:lang w:eastAsia="zh-CN"/>
        </w:rPr>
        <w:t>eak spectral efficiency</w:t>
      </w:r>
    </w:p>
    <w:p w14:paraId="14FB5917" w14:textId="0B410388" w:rsidR="00181D21" w:rsidRPr="001E4FF2" w:rsidRDefault="00181D21" w:rsidP="00181D21">
      <w:pPr>
        <w:pStyle w:val="a0"/>
        <w:rPr>
          <w:lang w:eastAsia="zh-CN"/>
        </w:rPr>
      </w:pPr>
      <w:r w:rsidRPr="001E4FF2">
        <w:rPr>
          <w:rFonts w:hint="eastAsia"/>
          <w:lang w:eastAsia="zh-CN"/>
        </w:rPr>
        <w:t xml:space="preserve">According to the generic formula, </w:t>
      </w:r>
      <w:r w:rsidR="00E03381" w:rsidRPr="001E4FF2">
        <w:rPr>
          <w:rFonts w:hint="eastAsia"/>
          <w:lang w:eastAsia="zh-CN"/>
        </w:rPr>
        <w:t>modulation level, coding rate, spatial layers and overhead are key factors. S</w:t>
      </w:r>
      <w:r w:rsidRPr="001E4FF2">
        <w:rPr>
          <w:rFonts w:hint="eastAsia"/>
          <w:lang w:eastAsia="zh-CN"/>
        </w:rPr>
        <w:t>ome</w:t>
      </w:r>
      <w:r w:rsidR="00E03381" w:rsidRPr="001E4FF2">
        <w:rPr>
          <w:rFonts w:hint="eastAsia"/>
          <w:lang w:eastAsia="zh-CN"/>
        </w:rPr>
        <w:t xml:space="preserve"> of which </w:t>
      </w:r>
      <w:r w:rsidRPr="001E4FF2">
        <w:rPr>
          <w:lang w:eastAsia="zh-CN"/>
        </w:rPr>
        <w:t xml:space="preserve">are difficult to achieve </w:t>
      </w:r>
      <w:r w:rsidR="00E03381" w:rsidRPr="001E4FF2">
        <w:rPr>
          <w:rFonts w:hint="eastAsia"/>
          <w:lang w:eastAsia="zh-CN"/>
        </w:rPr>
        <w:t>much</w:t>
      </w:r>
      <w:r w:rsidRPr="001E4FF2">
        <w:rPr>
          <w:lang w:eastAsia="zh-CN"/>
        </w:rPr>
        <w:t xml:space="preserve"> growth</w:t>
      </w:r>
      <w:r w:rsidRPr="001E4FF2">
        <w:rPr>
          <w:rFonts w:hint="eastAsia"/>
          <w:lang w:eastAsia="zh-CN"/>
        </w:rPr>
        <w:t xml:space="preserve"> again</w:t>
      </w:r>
      <w:r w:rsidR="00E03381" w:rsidRPr="001E4FF2">
        <w:rPr>
          <w:rFonts w:hint="eastAsia"/>
          <w:lang w:eastAsia="zh-CN"/>
        </w:rPr>
        <w:t xml:space="preserve"> though.</w:t>
      </w:r>
      <w:r w:rsidRPr="001E4FF2">
        <w:rPr>
          <w:rFonts w:hint="eastAsia"/>
          <w:lang w:eastAsia="zh-CN"/>
        </w:rPr>
        <w:t xml:space="preserve"> </w:t>
      </w:r>
      <w:r w:rsidR="002015F9" w:rsidRPr="001E4FF2">
        <w:rPr>
          <w:lang w:eastAsia="zh-CN"/>
        </w:rPr>
        <w:t>T</w:t>
      </w:r>
      <w:r w:rsidR="002015F9" w:rsidRPr="001E4FF2">
        <w:rPr>
          <w:rFonts w:hint="eastAsia"/>
          <w:lang w:eastAsia="zh-CN"/>
        </w:rPr>
        <w:t xml:space="preserve">o consider the </w:t>
      </w:r>
      <w:r w:rsidR="002015F9" w:rsidRPr="001E4FF2">
        <w:rPr>
          <w:lang w:eastAsia="zh-CN"/>
        </w:rPr>
        <w:t>possib</w:t>
      </w:r>
      <w:r w:rsidR="004A6925" w:rsidRPr="001E4FF2">
        <w:rPr>
          <w:rFonts w:hint="eastAsia"/>
          <w:lang w:eastAsia="zh-CN"/>
        </w:rPr>
        <w:t xml:space="preserve">le improvement, </w:t>
      </w:r>
      <w:r w:rsidRPr="001E4FF2">
        <w:rPr>
          <w:rFonts w:hint="eastAsia"/>
          <w:lang w:eastAsia="zh-CN"/>
        </w:rPr>
        <w:t>e.g.</w:t>
      </w:r>
      <w:r w:rsidR="004A6925" w:rsidRPr="001E4FF2">
        <w:rPr>
          <w:rFonts w:hint="eastAsia"/>
          <w:lang w:eastAsia="zh-CN"/>
        </w:rPr>
        <w:t xml:space="preserve"> modulation</w:t>
      </w:r>
      <w:r w:rsidRPr="001E4FF2">
        <w:rPr>
          <w:rFonts w:hint="eastAsia"/>
          <w:lang w:eastAsia="zh-CN"/>
        </w:rPr>
        <w:t xml:space="preserve"> and </w:t>
      </w:r>
      <w:r w:rsidR="004A6925" w:rsidRPr="001E4FF2">
        <w:rPr>
          <w:rFonts w:hint="eastAsia"/>
          <w:lang w:eastAsia="zh-CN"/>
        </w:rPr>
        <w:t xml:space="preserve">number of </w:t>
      </w:r>
      <w:r w:rsidRPr="001E4FF2">
        <w:rPr>
          <w:rFonts w:hint="eastAsia"/>
          <w:lang w:eastAsia="zh-CN"/>
        </w:rPr>
        <w:t xml:space="preserve">streams, the target value is </w:t>
      </w:r>
      <w:r w:rsidR="002015F9" w:rsidRPr="001E4FF2">
        <w:rPr>
          <w:rFonts w:hint="eastAsia"/>
          <w:lang w:eastAsia="zh-CN"/>
        </w:rPr>
        <w:t xml:space="preserve">expected to reach </w:t>
      </w:r>
      <w:proofErr w:type="gramStart"/>
      <w:r w:rsidR="002015F9" w:rsidRPr="001E4FF2">
        <w:rPr>
          <w:rFonts w:hint="eastAsia"/>
          <w:lang w:eastAsia="zh-CN"/>
        </w:rPr>
        <w:t>2.5</w:t>
      </w:r>
      <w:r w:rsidR="007D2918" w:rsidRPr="001E4FF2">
        <w:rPr>
          <w:rFonts w:hint="eastAsia"/>
          <w:lang w:eastAsia="zh-CN"/>
        </w:rPr>
        <w:t>x</w:t>
      </w:r>
      <w:proofErr w:type="gramEnd"/>
      <w:r w:rsidRPr="001E4FF2">
        <w:rPr>
          <w:rFonts w:hint="eastAsia"/>
          <w:lang w:eastAsia="zh-CN"/>
        </w:rPr>
        <w:t xml:space="preserve"> of </w:t>
      </w:r>
      <w:r w:rsidR="007D2918" w:rsidRPr="001E4FF2">
        <w:rPr>
          <w:rFonts w:hint="eastAsia"/>
          <w:lang w:eastAsia="zh-CN"/>
        </w:rPr>
        <w:t>IMT-2020 targets</w:t>
      </w:r>
      <w:r w:rsidR="002015F9" w:rsidRPr="001E4FF2">
        <w:rPr>
          <w:rFonts w:hint="eastAsia"/>
          <w:lang w:eastAsia="zh-CN"/>
        </w:rPr>
        <w:t>, i.e. 75bps/Hz for downlink and 37.5bps/Hz for uplink.</w:t>
      </w:r>
    </w:p>
    <w:p w14:paraId="0995913D" w14:textId="77777777" w:rsidR="00181D21" w:rsidRPr="001E4FF2" w:rsidRDefault="00181D21" w:rsidP="00707E04">
      <w:pPr>
        <w:pStyle w:val="a0"/>
        <w:numPr>
          <w:ilvl w:val="0"/>
          <w:numId w:val="5"/>
        </w:numPr>
        <w:rPr>
          <w:lang w:eastAsia="zh-CN"/>
        </w:rPr>
      </w:pPr>
      <w:r w:rsidRPr="001E4FF2">
        <w:rPr>
          <w:lang w:eastAsia="zh-CN"/>
        </w:rPr>
        <w:t xml:space="preserve">Average </w:t>
      </w:r>
      <w:r w:rsidRPr="001E4FF2">
        <w:rPr>
          <w:rFonts w:hint="eastAsia"/>
          <w:lang w:eastAsia="zh-CN"/>
        </w:rPr>
        <w:t xml:space="preserve">and </w:t>
      </w:r>
      <w:r w:rsidRPr="001E4FF2">
        <w:rPr>
          <w:lang w:eastAsia="zh-CN"/>
        </w:rPr>
        <w:t>5th percentile user spectral efficiency</w:t>
      </w:r>
    </w:p>
    <w:p w14:paraId="49F18862" w14:textId="6F4D4BE3" w:rsidR="00181D21" w:rsidRPr="001E4FF2" w:rsidRDefault="004A6925" w:rsidP="00181D21">
      <w:pPr>
        <w:pStyle w:val="a0"/>
        <w:rPr>
          <w:lang w:eastAsia="zh-CN"/>
        </w:rPr>
      </w:pPr>
      <w:r w:rsidRPr="001E4FF2">
        <w:rPr>
          <w:rFonts w:hint="eastAsia"/>
          <w:lang w:eastAsia="zh-CN"/>
        </w:rPr>
        <w:t>The improvements may mostly come from</w:t>
      </w:r>
      <w:r w:rsidR="00181D21" w:rsidRPr="001E4FF2">
        <w:rPr>
          <w:rFonts w:hint="eastAsia"/>
          <w:lang w:eastAsia="zh-CN"/>
        </w:rPr>
        <w:t xml:space="preserve"> larger antenna arrays </w:t>
      </w:r>
      <w:r w:rsidR="00137D8E" w:rsidRPr="001E4FF2">
        <w:rPr>
          <w:rFonts w:hint="eastAsia"/>
          <w:lang w:eastAsia="zh-CN"/>
        </w:rPr>
        <w:t xml:space="preserve">and better channel rebuild. </w:t>
      </w:r>
      <w:r w:rsidR="00137D8E" w:rsidRPr="001E4FF2">
        <w:rPr>
          <w:lang w:eastAsia="zh-CN"/>
        </w:rPr>
        <w:t>B</w:t>
      </w:r>
      <w:r w:rsidR="00137D8E" w:rsidRPr="001E4FF2">
        <w:rPr>
          <w:rFonts w:hint="eastAsia"/>
          <w:lang w:eastAsia="zh-CN"/>
        </w:rPr>
        <w:t>ut considering</w:t>
      </w:r>
      <w:r w:rsidR="00482CCB" w:rsidRPr="001E4FF2">
        <w:rPr>
          <w:rFonts w:hint="eastAsia"/>
          <w:lang w:eastAsia="zh-CN"/>
        </w:rPr>
        <w:t xml:space="preserve"> cost and windward side in the practice, the number of antenna and </w:t>
      </w:r>
      <w:proofErr w:type="spellStart"/>
      <w:r w:rsidR="00482CCB" w:rsidRPr="001E4FF2">
        <w:rPr>
          <w:rFonts w:hint="eastAsia"/>
          <w:lang w:eastAsia="zh-CN"/>
        </w:rPr>
        <w:t>TxRU</w:t>
      </w:r>
      <w:proofErr w:type="spellEnd"/>
      <w:r w:rsidR="00482CCB" w:rsidRPr="001E4FF2">
        <w:rPr>
          <w:rFonts w:hint="eastAsia"/>
          <w:lang w:eastAsia="zh-CN"/>
        </w:rPr>
        <w:t xml:space="preserve"> cannot increase unlimited. </w:t>
      </w:r>
      <w:r w:rsidR="00482CCB" w:rsidRPr="001E4FF2">
        <w:rPr>
          <w:lang w:eastAsia="zh-CN"/>
        </w:rPr>
        <w:t>I</w:t>
      </w:r>
      <w:r w:rsidR="00482CCB" w:rsidRPr="001E4FF2">
        <w:rPr>
          <w:rFonts w:hint="eastAsia"/>
          <w:lang w:eastAsia="zh-CN"/>
        </w:rPr>
        <w:t>n most current</w:t>
      </w:r>
      <w:r w:rsidR="00181D21" w:rsidRPr="001E4FF2">
        <w:rPr>
          <w:rFonts w:hint="eastAsia"/>
          <w:lang w:eastAsia="zh-CN"/>
        </w:rPr>
        <w:t xml:space="preserve"> deployment</w:t>
      </w:r>
      <w:r w:rsidR="00482CCB" w:rsidRPr="001E4FF2">
        <w:rPr>
          <w:rFonts w:hint="eastAsia"/>
          <w:lang w:eastAsia="zh-CN"/>
        </w:rPr>
        <w:t xml:space="preserve"> in 5G, the popular number of </w:t>
      </w:r>
      <w:proofErr w:type="spellStart"/>
      <w:r w:rsidR="00482CCB" w:rsidRPr="001E4FF2">
        <w:rPr>
          <w:rFonts w:hint="eastAsia"/>
          <w:lang w:eastAsia="zh-CN"/>
        </w:rPr>
        <w:t>TxRU</w:t>
      </w:r>
      <w:proofErr w:type="spellEnd"/>
      <w:r w:rsidR="00181D21" w:rsidRPr="001E4FF2">
        <w:rPr>
          <w:rFonts w:hint="eastAsia"/>
          <w:lang w:eastAsia="zh-CN"/>
        </w:rPr>
        <w:t xml:space="preserve"> is 32</w:t>
      </w:r>
      <w:r w:rsidR="00482CCB" w:rsidRPr="001E4FF2">
        <w:rPr>
          <w:rFonts w:hint="eastAsia"/>
          <w:lang w:eastAsia="zh-CN"/>
        </w:rPr>
        <w:t xml:space="preserve"> at gNB and mainly 4 at</w:t>
      </w:r>
      <w:r w:rsidR="00181D21" w:rsidRPr="001E4FF2">
        <w:rPr>
          <w:rFonts w:hint="eastAsia"/>
          <w:lang w:eastAsia="zh-CN"/>
        </w:rPr>
        <w:t xml:space="preserve"> UE.</w:t>
      </w:r>
      <w:r w:rsidR="007D2918" w:rsidRPr="001E4FF2">
        <w:rPr>
          <w:rFonts w:hint="eastAsia"/>
          <w:lang w:eastAsia="zh-CN"/>
        </w:rPr>
        <w:t xml:space="preserve"> The number of antenna elements does not beyond </w:t>
      </w:r>
      <w:r w:rsidR="00181D21" w:rsidRPr="001E4FF2">
        <w:rPr>
          <w:rFonts w:hint="eastAsia"/>
          <w:lang w:eastAsia="zh-CN"/>
        </w:rPr>
        <w:t xml:space="preserve">256 </w:t>
      </w:r>
      <w:r w:rsidR="007D2918" w:rsidRPr="001E4FF2">
        <w:rPr>
          <w:rFonts w:hint="eastAsia"/>
          <w:lang w:eastAsia="zh-CN"/>
        </w:rPr>
        <w:lastRenderedPageBreak/>
        <w:t>at</w:t>
      </w:r>
      <w:r w:rsidR="00181D21" w:rsidRPr="001E4FF2">
        <w:rPr>
          <w:rFonts w:hint="eastAsia"/>
          <w:lang w:eastAsia="zh-CN"/>
        </w:rPr>
        <w:t xml:space="preserve"> gNB.</w:t>
      </w:r>
      <w:r w:rsidR="007D2918" w:rsidRPr="001E4FF2">
        <w:rPr>
          <w:rFonts w:hint="eastAsia"/>
          <w:lang w:eastAsia="zh-CN"/>
        </w:rPr>
        <w:t xml:space="preserve"> So we expect that there will be improvement in 6G, but within a </w:t>
      </w:r>
      <w:r w:rsidR="007D2918" w:rsidRPr="001E4FF2">
        <w:rPr>
          <w:lang w:eastAsia="zh-CN"/>
        </w:rPr>
        <w:t>reasonable</w:t>
      </w:r>
      <w:r w:rsidR="007D2918" w:rsidRPr="001E4FF2">
        <w:rPr>
          <w:rFonts w:hint="eastAsia"/>
          <w:lang w:eastAsia="zh-CN"/>
        </w:rPr>
        <w:t xml:space="preserve"> range. 2~3x</w:t>
      </w:r>
      <w:r w:rsidR="00181D21" w:rsidRPr="001E4FF2">
        <w:rPr>
          <w:rFonts w:hint="eastAsia"/>
          <w:lang w:eastAsia="zh-CN"/>
        </w:rPr>
        <w:t xml:space="preserve"> of</w:t>
      </w:r>
      <w:r w:rsidR="007D2918" w:rsidRPr="001E4FF2">
        <w:rPr>
          <w:rFonts w:hint="eastAsia"/>
          <w:lang w:eastAsia="zh-CN"/>
        </w:rPr>
        <w:t xml:space="preserve"> IMT-2020 targets are proposed for both, e.g. 0.6bps-0.9bps 5</w:t>
      </w:r>
      <w:r w:rsidR="007D2918" w:rsidRPr="001E4FF2">
        <w:rPr>
          <w:rFonts w:hint="eastAsia"/>
          <w:vertAlign w:val="superscript"/>
          <w:lang w:eastAsia="zh-CN"/>
        </w:rPr>
        <w:t>th</w:t>
      </w:r>
      <w:r w:rsidR="007D2918" w:rsidRPr="001E4FF2">
        <w:rPr>
          <w:rFonts w:hint="eastAsia"/>
          <w:lang w:eastAsia="zh-CN"/>
        </w:rPr>
        <w:t xml:space="preserve"> percentile user spectral efficiency at downlink Indoor Hotpot. </w:t>
      </w:r>
    </w:p>
    <w:p w14:paraId="4416960F" w14:textId="67628756" w:rsidR="000E5D80" w:rsidRPr="001E4FF2" w:rsidRDefault="000E5D80" w:rsidP="00181D21">
      <w:pPr>
        <w:pStyle w:val="a0"/>
        <w:rPr>
          <w:lang w:eastAsia="zh-CN"/>
        </w:rPr>
      </w:pPr>
      <w:r w:rsidRPr="001E4FF2">
        <w:rPr>
          <w:rFonts w:hint="eastAsia"/>
          <w:lang w:eastAsia="zh-CN"/>
        </w:rPr>
        <w:t>Also, evaluation</w:t>
      </w:r>
      <w:r w:rsidR="000A6971" w:rsidRPr="001E4FF2">
        <w:rPr>
          <w:rFonts w:hint="eastAsia"/>
          <w:lang w:eastAsia="zh-CN"/>
        </w:rPr>
        <w:t>s</w:t>
      </w:r>
      <w:r w:rsidRPr="001E4FF2">
        <w:rPr>
          <w:rFonts w:hint="eastAsia"/>
          <w:lang w:eastAsia="zh-CN"/>
        </w:rPr>
        <w:t xml:space="preserve"> </w:t>
      </w:r>
      <w:r w:rsidR="000A6971" w:rsidRPr="001E4FF2">
        <w:rPr>
          <w:rFonts w:hint="eastAsia"/>
          <w:lang w:eastAsia="zh-CN"/>
        </w:rPr>
        <w:t xml:space="preserve">for Indoor Hotspot, Dense Urban and Rural for full buffer as defined environments in 5G are </w:t>
      </w:r>
      <w:r w:rsidR="000A6971" w:rsidRPr="001E4FF2">
        <w:rPr>
          <w:lang w:eastAsia="zh-CN"/>
        </w:rPr>
        <w:t>sufficient</w:t>
      </w:r>
      <w:r w:rsidR="000A6971" w:rsidRPr="001E4FF2">
        <w:rPr>
          <w:rFonts w:hint="eastAsia"/>
          <w:lang w:eastAsia="zh-CN"/>
        </w:rPr>
        <w:t>.</w:t>
      </w:r>
      <w:r w:rsidR="008B347B" w:rsidRPr="001E4FF2">
        <w:rPr>
          <w:rFonts w:hint="eastAsia"/>
          <w:lang w:eastAsia="zh-CN"/>
        </w:rPr>
        <w:t xml:space="preserve"> New carrier frequency, e.g. U6GHz, could be considered to match 6G frequency band.</w:t>
      </w:r>
    </w:p>
    <w:p w14:paraId="5209EC6B" w14:textId="7B77C48B" w:rsidR="00181D21" w:rsidRPr="001E4FF2" w:rsidRDefault="00840C42" w:rsidP="00707E04">
      <w:pPr>
        <w:pStyle w:val="a0"/>
        <w:numPr>
          <w:ilvl w:val="0"/>
          <w:numId w:val="4"/>
        </w:numPr>
        <w:rPr>
          <w:b/>
          <w:lang w:eastAsia="zh-CN"/>
        </w:rPr>
      </w:pPr>
      <w:r w:rsidRPr="001E4FF2">
        <w:rPr>
          <w:rFonts w:hint="eastAsia"/>
          <w:b/>
          <w:lang w:eastAsia="zh-CN"/>
        </w:rPr>
        <w:t>Data rate (</w:t>
      </w:r>
      <w:r w:rsidR="00181D21" w:rsidRPr="001E4FF2">
        <w:rPr>
          <w:b/>
          <w:lang w:eastAsia="zh-CN"/>
        </w:rPr>
        <w:t>User experienced data rate</w:t>
      </w:r>
      <w:r w:rsidR="00181D21" w:rsidRPr="001E4FF2">
        <w:rPr>
          <w:rFonts w:hint="eastAsia"/>
          <w:b/>
          <w:lang w:eastAsia="zh-CN"/>
        </w:rPr>
        <w:t xml:space="preserve"> and </w:t>
      </w:r>
      <w:r w:rsidR="00181D21" w:rsidRPr="001E4FF2">
        <w:rPr>
          <w:b/>
          <w:lang w:eastAsia="zh-CN"/>
        </w:rPr>
        <w:t>Area traffic capacity</w:t>
      </w:r>
      <w:r w:rsidR="00181D21" w:rsidRPr="001E4FF2">
        <w:rPr>
          <w:rFonts w:hint="eastAsia"/>
          <w:b/>
          <w:lang w:eastAsia="zh-CN"/>
        </w:rPr>
        <w:t>)</w:t>
      </w:r>
    </w:p>
    <w:p w14:paraId="06A22ACE" w14:textId="13565009" w:rsidR="008B347B" w:rsidRPr="001E4FF2" w:rsidRDefault="00181D21" w:rsidP="00181D21">
      <w:pPr>
        <w:pStyle w:val="a0"/>
        <w:rPr>
          <w:lang w:eastAsia="zh-CN"/>
        </w:rPr>
      </w:pPr>
      <w:r w:rsidRPr="001E4FF2">
        <w:rPr>
          <w:rFonts w:hint="eastAsia"/>
          <w:lang w:eastAsia="zh-CN"/>
        </w:rPr>
        <w:t>KPIs of data rate</w:t>
      </w:r>
      <w:r w:rsidR="008B347B" w:rsidRPr="001E4FF2">
        <w:rPr>
          <w:rFonts w:hint="eastAsia"/>
          <w:lang w:eastAsia="zh-CN"/>
        </w:rPr>
        <w:t xml:space="preserve"> category</w:t>
      </w:r>
      <w:r w:rsidR="00840C42" w:rsidRPr="001E4FF2">
        <w:rPr>
          <w:rFonts w:hint="eastAsia"/>
          <w:lang w:eastAsia="zh-CN"/>
        </w:rPr>
        <w:t>, including</w:t>
      </w:r>
      <w:r w:rsidR="008B347B" w:rsidRPr="001E4FF2">
        <w:rPr>
          <w:lang w:eastAsia="zh-CN"/>
        </w:rPr>
        <w:t xml:space="preserve"> User experienced data rate and Area traffic capacity</w:t>
      </w:r>
      <w:r w:rsidR="00940734" w:rsidRPr="001E4FF2">
        <w:rPr>
          <w:rFonts w:hint="eastAsia"/>
          <w:lang w:eastAsia="zh-CN"/>
        </w:rPr>
        <w:t xml:space="preserve">, </w:t>
      </w:r>
      <w:r w:rsidR="008B347B" w:rsidRPr="001E4FF2">
        <w:rPr>
          <w:rFonts w:hint="eastAsia"/>
          <w:lang w:eastAsia="zh-CN"/>
        </w:rPr>
        <w:t xml:space="preserve">mostly </w:t>
      </w:r>
      <w:r w:rsidRPr="001E4FF2">
        <w:rPr>
          <w:rFonts w:hint="eastAsia"/>
          <w:lang w:eastAsia="zh-CN"/>
        </w:rPr>
        <w:t>could be derived from the spectral efficiency</w:t>
      </w:r>
      <w:r w:rsidR="008B347B" w:rsidRPr="001E4FF2">
        <w:rPr>
          <w:rFonts w:hint="eastAsia"/>
          <w:lang w:eastAsia="zh-CN"/>
        </w:rPr>
        <w:t xml:space="preserve"> and</w:t>
      </w:r>
      <w:r w:rsidRPr="001E4FF2">
        <w:rPr>
          <w:rFonts w:hint="eastAsia"/>
          <w:lang w:eastAsia="zh-CN"/>
        </w:rPr>
        <w:t xml:space="preserve"> the </w:t>
      </w:r>
      <w:r w:rsidR="008B347B" w:rsidRPr="001E4FF2">
        <w:rPr>
          <w:rFonts w:hint="eastAsia"/>
          <w:lang w:eastAsia="zh-CN"/>
        </w:rPr>
        <w:t>supported</w:t>
      </w:r>
      <w:r w:rsidRPr="001E4FF2">
        <w:rPr>
          <w:rFonts w:hint="eastAsia"/>
          <w:lang w:eastAsia="zh-CN"/>
        </w:rPr>
        <w:t xml:space="preserve"> bandwidth. </w:t>
      </w:r>
      <w:r w:rsidR="008B347B" w:rsidRPr="001E4FF2">
        <w:rPr>
          <w:lang w:eastAsia="zh-CN"/>
        </w:rPr>
        <w:t>I</w:t>
      </w:r>
      <w:r w:rsidR="008B347B" w:rsidRPr="001E4FF2">
        <w:rPr>
          <w:rFonts w:hint="eastAsia"/>
          <w:lang w:eastAsia="zh-CN"/>
        </w:rPr>
        <w:t xml:space="preserve">n 5G, there was pretty high bandwidth applied to reach </w:t>
      </w:r>
      <w:r w:rsidR="00940734" w:rsidRPr="001E4FF2">
        <w:rPr>
          <w:rFonts w:hint="eastAsia"/>
          <w:lang w:eastAsia="zh-CN"/>
        </w:rPr>
        <w:t xml:space="preserve">the IMT-2020 targets, e.g. </w:t>
      </w:r>
      <w:r w:rsidR="003B5C36" w:rsidRPr="001E4FF2">
        <w:rPr>
          <w:rFonts w:hint="eastAsia"/>
          <w:lang w:eastAsia="zh-CN"/>
        </w:rPr>
        <w:t>800MHz</w:t>
      </w:r>
      <w:r w:rsidR="00940734" w:rsidRPr="001E4FF2">
        <w:rPr>
          <w:rFonts w:hint="eastAsia"/>
          <w:lang w:eastAsia="zh-CN"/>
        </w:rPr>
        <w:t xml:space="preserve">, in the case that </w:t>
      </w:r>
      <w:r w:rsidR="003B5C36" w:rsidRPr="001E4FF2">
        <w:rPr>
          <w:rFonts w:hint="eastAsia"/>
          <w:lang w:eastAsia="zh-CN"/>
        </w:rPr>
        <w:t xml:space="preserve">the applied </w:t>
      </w:r>
      <w:r w:rsidR="00940734" w:rsidRPr="001E4FF2">
        <w:rPr>
          <w:rFonts w:hint="eastAsia"/>
          <w:lang w:eastAsia="zh-CN"/>
        </w:rPr>
        <w:t xml:space="preserve">spectral </w:t>
      </w:r>
      <w:r w:rsidR="00940734" w:rsidRPr="001E4FF2">
        <w:rPr>
          <w:lang w:eastAsia="zh-CN"/>
        </w:rPr>
        <w:t>efficiency</w:t>
      </w:r>
      <w:r w:rsidR="00940734" w:rsidRPr="001E4FF2">
        <w:rPr>
          <w:rFonts w:hint="eastAsia"/>
          <w:lang w:eastAsia="zh-CN"/>
        </w:rPr>
        <w:t xml:space="preserve"> </w:t>
      </w:r>
      <w:r w:rsidR="003B5C36" w:rsidRPr="001E4FF2">
        <w:rPr>
          <w:rFonts w:hint="eastAsia"/>
          <w:lang w:eastAsia="zh-CN"/>
        </w:rPr>
        <w:t xml:space="preserve">in calculation </w:t>
      </w:r>
      <w:r w:rsidR="00940734" w:rsidRPr="001E4FF2">
        <w:rPr>
          <w:rFonts w:hint="eastAsia"/>
          <w:lang w:eastAsia="zh-CN"/>
        </w:rPr>
        <w:t>was</w:t>
      </w:r>
      <w:r w:rsidR="003B5C36" w:rsidRPr="001E4FF2">
        <w:rPr>
          <w:rFonts w:hint="eastAsia"/>
          <w:lang w:eastAsia="zh-CN"/>
        </w:rPr>
        <w:t xml:space="preserve"> actually</w:t>
      </w:r>
      <w:r w:rsidR="00940734" w:rsidRPr="001E4FF2">
        <w:rPr>
          <w:rFonts w:hint="eastAsia"/>
          <w:lang w:eastAsia="zh-CN"/>
        </w:rPr>
        <w:t xml:space="preserve"> beyond its IMT-2020 target. </w:t>
      </w:r>
      <w:r w:rsidR="00940734" w:rsidRPr="001E4FF2">
        <w:rPr>
          <w:lang w:eastAsia="zh-CN"/>
        </w:rPr>
        <w:t>I</w:t>
      </w:r>
      <w:r w:rsidR="00940734" w:rsidRPr="001E4FF2">
        <w:rPr>
          <w:rFonts w:hint="eastAsia"/>
          <w:lang w:eastAsia="zh-CN"/>
        </w:rPr>
        <w:t xml:space="preserve">t was questioned even in 5G how it could reach the target in practice, particularly for user experienced data rate, which seemed impossible at all. </w:t>
      </w:r>
      <w:r w:rsidR="00940734" w:rsidRPr="001E4FF2">
        <w:rPr>
          <w:lang w:eastAsia="zh-CN"/>
        </w:rPr>
        <w:t>W</w:t>
      </w:r>
      <w:r w:rsidR="00940734" w:rsidRPr="001E4FF2">
        <w:rPr>
          <w:rFonts w:hint="eastAsia"/>
          <w:lang w:eastAsia="zh-CN"/>
        </w:rPr>
        <w:t xml:space="preserve">ith increase of spectral efficiency, there will be higher target of data rate, but it is not that reasonable to reply on </w:t>
      </w:r>
      <w:r w:rsidR="00AA1927" w:rsidRPr="001E4FF2">
        <w:rPr>
          <w:rFonts w:hint="eastAsia"/>
          <w:lang w:eastAsia="zh-CN"/>
        </w:rPr>
        <w:t>extremely high and non-existing bandwidth/carrier aggregation in practice.</w:t>
      </w:r>
      <w:r w:rsidR="00CA43BB" w:rsidRPr="001E4FF2">
        <w:rPr>
          <w:rFonts w:hint="eastAsia"/>
          <w:lang w:eastAsia="zh-CN"/>
        </w:rPr>
        <w:t xml:space="preserve"> </w:t>
      </w:r>
      <w:r w:rsidR="00CA43BB" w:rsidRPr="001E4FF2">
        <w:rPr>
          <w:lang w:eastAsia="zh-CN"/>
        </w:rPr>
        <w:t>T</w:t>
      </w:r>
      <w:r w:rsidR="00CA43BB" w:rsidRPr="001E4FF2">
        <w:rPr>
          <w:rFonts w:hint="eastAsia"/>
          <w:lang w:eastAsia="zh-CN"/>
        </w:rPr>
        <w:t>he target values of these KPIs are expected to be 2~3x of IMT-2020 targets.</w:t>
      </w:r>
      <w:r w:rsidR="00840C42" w:rsidRPr="001E4FF2">
        <w:rPr>
          <w:rFonts w:hint="eastAsia"/>
          <w:lang w:eastAsia="zh-CN"/>
        </w:rPr>
        <w:t xml:space="preserve"> </w:t>
      </w:r>
      <w:r w:rsidR="00840C42" w:rsidRPr="001E4FF2">
        <w:rPr>
          <w:lang w:eastAsia="zh-CN"/>
        </w:rPr>
        <w:t>T</w:t>
      </w:r>
      <w:r w:rsidR="00840C42" w:rsidRPr="001E4FF2">
        <w:rPr>
          <w:rFonts w:hint="eastAsia"/>
          <w:lang w:eastAsia="zh-CN"/>
        </w:rPr>
        <w:t>he similar consideration comes to peak data rate.</w:t>
      </w:r>
    </w:p>
    <w:p w14:paraId="3FFA13C8" w14:textId="73206189" w:rsidR="00840C42" w:rsidRPr="001E4FF2" w:rsidRDefault="00840C42" w:rsidP="00707E04">
      <w:pPr>
        <w:pStyle w:val="a0"/>
        <w:numPr>
          <w:ilvl w:val="0"/>
          <w:numId w:val="4"/>
        </w:numPr>
        <w:ind w:left="284" w:hangingChars="142" w:hanging="284"/>
        <w:rPr>
          <w:b/>
          <w:lang w:eastAsia="zh-CN"/>
        </w:rPr>
      </w:pPr>
      <w:r w:rsidRPr="001E4FF2">
        <w:rPr>
          <w:rFonts w:hint="eastAsia"/>
          <w:b/>
          <w:lang w:eastAsia="zh-CN"/>
        </w:rPr>
        <w:t>Latency (Control plane latency and User plane latency)</w:t>
      </w:r>
    </w:p>
    <w:p w14:paraId="76E9F3E2" w14:textId="77777777" w:rsidR="00181D21" w:rsidRPr="001E4FF2" w:rsidRDefault="00181D21" w:rsidP="00181D21">
      <w:pPr>
        <w:pStyle w:val="a0"/>
        <w:rPr>
          <w:lang w:eastAsia="zh-CN"/>
        </w:rPr>
      </w:pPr>
      <w:r w:rsidRPr="001E4FF2">
        <w:rPr>
          <w:lang w:eastAsia="zh-CN"/>
        </w:rPr>
        <w:t>Substantial decrease in control plane latency is expected on the simplification of the access process and the enhancement of the processing capability of base station and UE, reflecting a faster transition from battery efficiency state to an active communication state.</w:t>
      </w:r>
      <w:r w:rsidRPr="001E4FF2">
        <w:rPr>
          <w:rFonts w:hint="eastAsia"/>
          <w:lang w:eastAsia="zh-CN"/>
        </w:rPr>
        <w:t xml:space="preserve"> </w:t>
      </w:r>
      <w:r w:rsidRPr="001E4FF2">
        <w:rPr>
          <w:lang w:eastAsia="zh-CN"/>
        </w:rPr>
        <w:t>T</w:t>
      </w:r>
      <w:r w:rsidRPr="001E4FF2">
        <w:rPr>
          <w:rFonts w:hint="eastAsia"/>
          <w:lang w:eastAsia="zh-CN"/>
        </w:rPr>
        <w:t>he target value is expected to be 10ms.</w:t>
      </w:r>
    </w:p>
    <w:p w14:paraId="1BE65109" w14:textId="53D6B918" w:rsidR="00840C42" w:rsidRPr="001E4FF2" w:rsidRDefault="00A6709C" w:rsidP="00181D21">
      <w:pPr>
        <w:pStyle w:val="a0"/>
        <w:rPr>
          <w:lang w:eastAsia="zh-CN"/>
        </w:rPr>
      </w:pPr>
      <w:r w:rsidRPr="001E4FF2">
        <w:rPr>
          <w:rFonts w:hint="eastAsia"/>
          <w:lang w:eastAsia="zh-CN"/>
        </w:rPr>
        <w:t xml:space="preserve">Not sure yet the remarkable use case to apply lower value of user plane latency because end-end latency seems more important to immersive cases while the latency only from radio interface may not be </w:t>
      </w:r>
      <w:r w:rsidRPr="001E4FF2">
        <w:rPr>
          <w:lang w:eastAsia="zh-CN"/>
        </w:rPr>
        <w:t>the</w:t>
      </w:r>
      <w:r w:rsidRPr="001E4FF2">
        <w:rPr>
          <w:rFonts w:hint="eastAsia"/>
          <w:lang w:eastAsia="zh-CN"/>
        </w:rPr>
        <w:t xml:space="preserve"> key.</w:t>
      </w:r>
    </w:p>
    <w:p w14:paraId="083E21F0" w14:textId="77777777" w:rsidR="00181D21" w:rsidRPr="001E4FF2" w:rsidRDefault="00181D21" w:rsidP="00707E04">
      <w:pPr>
        <w:pStyle w:val="a0"/>
        <w:numPr>
          <w:ilvl w:val="0"/>
          <w:numId w:val="4"/>
        </w:numPr>
        <w:ind w:left="284" w:hangingChars="142" w:hanging="284"/>
        <w:rPr>
          <w:b/>
          <w:lang w:eastAsia="zh-CN"/>
        </w:rPr>
      </w:pPr>
      <w:r w:rsidRPr="001E4FF2">
        <w:rPr>
          <w:rFonts w:hint="eastAsia"/>
          <w:b/>
          <w:lang w:eastAsia="zh-CN"/>
        </w:rPr>
        <w:t>Connection density</w:t>
      </w:r>
    </w:p>
    <w:p w14:paraId="52A898D4" w14:textId="639B2A2A" w:rsidR="00181D21" w:rsidRPr="001E4FF2" w:rsidRDefault="00181D21" w:rsidP="00181D21">
      <w:pPr>
        <w:pStyle w:val="a0"/>
        <w:rPr>
          <w:lang w:eastAsia="zh-CN"/>
        </w:rPr>
      </w:pPr>
      <w:r w:rsidRPr="001E4FF2">
        <w:rPr>
          <w:rFonts w:hint="eastAsia"/>
          <w:lang w:eastAsia="zh-CN"/>
        </w:rPr>
        <w:t>T</w:t>
      </w:r>
      <w:r w:rsidRPr="001E4FF2">
        <w:rPr>
          <w:lang w:eastAsia="zh-CN"/>
        </w:rPr>
        <w:t xml:space="preserve">he connection density is valuable </w:t>
      </w:r>
      <w:r w:rsidR="00527846" w:rsidRPr="001E4FF2">
        <w:rPr>
          <w:rFonts w:hint="eastAsia"/>
          <w:lang w:eastAsia="zh-CN"/>
        </w:rPr>
        <w:t xml:space="preserve">and unique </w:t>
      </w:r>
      <w:r w:rsidRPr="001E4FF2">
        <w:rPr>
          <w:lang w:eastAsia="zh-CN"/>
        </w:rPr>
        <w:t xml:space="preserve">to be defined for </w:t>
      </w:r>
      <w:r w:rsidR="003E0780" w:rsidRPr="001E4FF2">
        <w:rPr>
          <w:lang w:eastAsia="zh-CN"/>
        </w:rPr>
        <w:t xml:space="preserve">Massive </w:t>
      </w:r>
      <w:r w:rsidR="003E0780" w:rsidRPr="001E4FF2">
        <w:rPr>
          <w:rFonts w:hint="eastAsia"/>
          <w:lang w:eastAsia="zh-CN"/>
        </w:rPr>
        <w:t>C</w:t>
      </w:r>
      <w:r w:rsidRPr="001E4FF2">
        <w:rPr>
          <w:lang w:eastAsia="zh-CN"/>
        </w:rPr>
        <w:t>ommunication. C</w:t>
      </w:r>
      <w:r w:rsidRPr="001E4FF2">
        <w:rPr>
          <w:rFonts w:hint="eastAsia"/>
          <w:lang w:eastAsia="zh-CN"/>
        </w:rPr>
        <w:t>onsidering the</w:t>
      </w:r>
      <w:r w:rsidRPr="001E4FF2">
        <w:rPr>
          <w:lang w:eastAsia="zh-CN"/>
        </w:rPr>
        <w:t xml:space="preserve"> rise of numerous IoT devices and the expansion of use cases, </w:t>
      </w:r>
      <w:r w:rsidRPr="001E4FF2">
        <w:rPr>
          <w:rFonts w:hint="eastAsia"/>
          <w:lang w:eastAsia="zh-CN"/>
        </w:rPr>
        <w:t xml:space="preserve">the </w:t>
      </w:r>
      <w:r w:rsidRPr="001E4FF2">
        <w:rPr>
          <w:lang w:eastAsia="zh-CN"/>
        </w:rPr>
        <w:t xml:space="preserve">requirement for connection density </w:t>
      </w:r>
      <w:r w:rsidR="003E0780" w:rsidRPr="001E4FF2">
        <w:rPr>
          <w:rFonts w:hint="eastAsia"/>
          <w:lang w:eastAsia="zh-CN"/>
        </w:rPr>
        <w:t>may also increases</w:t>
      </w:r>
      <w:r w:rsidRPr="001E4FF2">
        <w:rPr>
          <w:rFonts w:hint="eastAsia"/>
          <w:lang w:eastAsia="zh-CN"/>
        </w:rPr>
        <w:t xml:space="preserve">. </w:t>
      </w:r>
      <w:r w:rsidR="003E0780" w:rsidRPr="001E4FF2">
        <w:rPr>
          <w:rFonts w:hint="eastAsia"/>
          <w:lang w:eastAsia="zh-CN"/>
        </w:rPr>
        <w:t>T</w:t>
      </w:r>
      <w:r w:rsidRPr="001E4FF2">
        <w:rPr>
          <w:rFonts w:hint="eastAsia"/>
          <w:lang w:eastAsia="zh-CN"/>
        </w:rPr>
        <w:t xml:space="preserve">his KPI is expected to reach 10~100x of IMT-2020 </w:t>
      </w:r>
      <w:r w:rsidR="003E0780" w:rsidRPr="001E4FF2">
        <w:rPr>
          <w:rFonts w:hint="eastAsia"/>
          <w:lang w:eastAsia="zh-CN"/>
        </w:rPr>
        <w:t>target</w:t>
      </w:r>
      <w:r w:rsidRPr="001E4FF2">
        <w:rPr>
          <w:lang w:eastAsia="zh-CN"/>
        </w:rPr>
        <w:t>.</w:t>
      </w:r>
    </w:p>
    <w:p w14:paraId="28FBD00A" w14:textId="77777777" w:rsidR="00181D21" w:rsidRPr="001E4FF2" w:rsidRDefault="00181D21" w:rsidP="00707E04">
      <w:pPr>
        <w:pStyle w:val="a0"/>
        <w:numPr>
          <w:ilvl w:val="0"/>
          <w:numId w:val="4"/>
        </w:numPr>
        <w:ind w:left="284" w:hangingChars="142" w:hanging="284"/>
        <w:rPr>
          <w:b/>
          <w:lang w:eastAsia="zh-CN"/>
        </w:rPr>
      </w:pPr>
      <w:r w:rsidRPr="001E4FF2">
        <w:rPr>
          <w:rFonts w:hint="eastAsia"/>
          <w:b/>
          <w:lang w:eastAsia="zh-CN"/>
        </w:rPr>
        <w:t>Energy efficiency</w:t>
      </w:r>
    </w:p>
    <w:p w14:paraId="30B42080" w14:textId="42317905" w:rsidR="001203E9" w:rsidRPr="001E4FF2" w:rsidRDefault="00181D21" w:rsidP="00B8329B">
      <w:pPr>
        <w:pStyle w:val="a0"/>
        <w:rPr>
          <w:lang w:eastAsia="zh-CN"/>
        </w:rPr>
      </w:pPr>
      <w:r w:rsidRPr="001E4FF2">
        <w:rPr>
          <w:lang w:eastAsia="zh-CN"/>
        </w:rPr>
        <w:t>I</w:t>
      </w:r>
      <w:r w:rsidRPr="001E4FF2">
        <w:rPr>
          <w:rFonts w:hint="eastAsia"/>
          <w:lang w:eastAsia="zh-CN"/>
        </w:rPr>
        <w:t xml:space="preserve">n IMT-2020, the </w:t>
      </w:r>
      <w:r w:rsidRPr="001E4FF2">
        <w:rPr>
          <w:lang w:eastAsia="zh-CN"/>
        </w:rPr>
        <w:t>energy</w:t>
      </w:r>
      <w:r w:rsidRPr="001E4FF2">
        <w:rPr>
          <w:rFonts w:hint="eastAsia"/>
          <w:lang w:eastAsia="zh-CN"/>
        </w:rPr>
        <w:t xml:space="preserve"> efficiency </w:t>
      </w:r>
      <w:r w:rsidR="00527846" w:rsidRPr="001E4FF2">
        <w:rPr>
          <w:rFonts w:hint="eastAsia"/>
          <w:lang w:eastAsia="zh-CN"/>
        </w:rPr>
        <w:t>was inspected</w:t>
      </w:r>
      <w:r w:rsidRPr="001E4FF2">
        <w:rPr>
          <w:rFonts w:hint="eastAsia"/>
          <w:lang w:eastAsia="zh-CN"/>
        </w:rPr>
        <w:t xml:space="preserve"> by </w:t>
      </w:r>
      <w:r w:rsidRPr="001E4FF2">
        <w:rPr>
          <w:lang w:eastAsia="zh-CN"/>
        </w:rPr>
        <w:t>sleep ratio</w:t>
      </w:r>
      <w:r w:rsidR="00527846" w:rsidRPr="001E4FF2">
        <w:rPr>
          <w:rFonts w:hint="eastAsia"/>
          <w:lang w:eastAsia="zh-CN"/>
        </w:rPr>
        <w:t xml:space="preserve"> and</w:t>
      </w:r>
      <w:r w:rsidRPr="001E4FF2">
        <w:rPr>
          <w:rFonts w:hint="eastAsia"/>
          <w:lang w:eastAsia="zh-CN"/>
        </w:rPr>
        <w:t xml:space="preserve"> </w:t>
      </w:r>
      <w:r w:rsidRPr="001E4FF2">
        <w:rPr>
          <w:lang w:val="en-US"/>
        </w:rPr>
        <w:t>sleep duration</w:t>
      </w:r>
      <w:r w:rsidRPr="001E4FF2">
        <w:rPr>
          <w:rFonts w:hint="eastAsia"/>
          <w:lang w:val="en-US" w:eastAsia="zh-CN"/>
        </w:rPr>
        <w:t xml:space="preserve"> in unloaded case</w:t>
      </w:r>
      <w:r w:rsidR="00355C73" w:rsidRPr="001E4FF2">
        <w:rPr>
          <w:rFonts w:hint="eastAsia"/>
          <w:lang w:val="en-US" w:eastAsia="zh-CN"/>
        </w:rPr>
        <w:t>.</w:t>
      </w:r>
      <w:r w:rsidR="00355C73" w:rsidRPr="001E4FF2">
        <w:rPr>
          <w:lang w:val="en-US"/>
        </w:rPr>
        <w:t xml:space="preserve"> </w:t>
      </w:r>
      <w:r w:rsidR="00355C73" w:rsidRPr="001E4FF2">
        <w:rPr>
          <w:rFonts w:hint="eastAsia"/>
          <w:lang w:val="en-US" w:eastAsia="zh-CN"/>
        </w:rPr>
        <w:t>A</w:t>
      </w:r>
      <w:r w:rsidR="00355C73" w:rsidRPr="001E4FF2">
        <w:rPr>
          <w:lang w:val="en-US"/>
        </w:rPr>
        <w:t>verage spectral efficiency</w:t>
      </w:r>
      <w:r w:rsidR="00355C73" w:rsidRPr="001E4FF2">
        <w:rPr>
          <w:rFonts w:hint="eastAsia"/>
          <w:lang w:val="en-US" w:eastAsia="zh-CN"/>
        </w:rPr>
        <w:t xml:space="preserve"> was instead in loaded cases. It is still workable while dimensions to reduce power consumption are not well </w:t>
      </w:r>
      <w:r w:rsidR="00355C73" w:rsidRPr="001E4FF2">
        <w:rPr>
          <w:lang w:val="en-US" w:eastAsia="zh-CN"/>
        </w:rPr>
        <w:t>reflected.</w:t>
      </w:r>
      <w:r w:rsidRPr="001E4FF2">
        <w:rPr>
          <w:rFonts w:hint="eastAsia"/>
          <w:lang w:val="en-US" w:eastAsia="zh-CN"/>
        </w:rPr>
        <w:t xml:space="preserve"> </w:t>
      </w:r>
      <w:r w:rsidR="00355C73" w:rsidRPr="001E4FF2">
        <w:rPr>
          <w:lang w:val="en-US" w:eastAsia="zh-CN"/>
        </w:rPr>
        <w:t>I</w:t>
      </w:r>
      <w:r w:rsidR="00355C73" w:rsidRPr="001E4FF2">
        <w:rPr>
          <w:rFonts w:hint="eastAsia"/>
          <w:lang w:val="en-US" w:eastAsia="zh-CN"/>
        </w:rPr>
        <w:t>t should be defined quantitatively.</w:t>
      </w:r>
      <w:r w:rsidRPr="001E4FF2">
        <w:rPr>
          <w:rFonts w:hint="eastAsia"/>
          <w:lang w:eastAsia="zh-CN"/>
        </w:rPr>
        <w:t xml:space="preserve"> </w:t>
      </w:r>
      <w:r w:rsidR="00C12588" w:rsidRPr="001E4FF2">
        <w:rPr>
          <w:lang w:eastAsia="zh-CN"/>
        </w:rPr>
        <w:t>T</w:t>
      </w:r>
      <w:r w:rsidR="00C12588" w:rsidRPr="001E4FF2">
        <w:rPr>
          <w:rFonts w:hint="eastAsia"/>
          <w:lang w:eastAsia="zh-CN"/>
        </w:rPr>
        <w:t>he proposed new definition can be found in Annex 1(No.14).</w:t>
      </w:r>
    </w:p>
    <w:p w14:paraId="5096007B" w14:textId="7AAD9CDA" w:rsidR="00A2424D" w:rsidRPr="001E4FF2" w:rsidRDefault="00A2424D" w:rsidP="00B8329B">
      <w:pPr>
        <w:pStyle w:val="a0"/>
        <w:rPr>
          <w:b/>
          <w:lang w:eastAsia="zh-CN"/>
        </w:rPr>
      </w:pPr>
      <w:proofErr w:type="gramStart"/>
      <w:r w:rsidRPr="001E4FF2">
        <w:rPr>
          <w:rFonts w:hint="eastAsia"/>
          <w:b/>
          <w:lang w:eastAsia="zh-CN"/>
        </w:rPr>
        <w:t>Proposal 3.</w:t>
      </w:r>
      <w:proofErr w:type="gramEnd"/>
      <w:r w:rsidRPr="001E4FF2">
        <w:rPr>
          <w:rFonts w:hint="eastAsia"/>
          <w:b/>
          <w:lang w:eastAsia="zh-CN"/>
        </w:rPr>
        <w:t xml:space="preserve">  </w:t>
      </w:r>
      <w:r w:rsidRPr="001E4FF2">
        <w:rPr>
          <w:b/>
          <w:lang w:eastAsia="zh-CN"/>
        </w:rPr>
        <w:t>T</w:t>
      </w:r>
      <w:r w:rsidRPr="001E4FF2">
        <w:rPr>
          <w:rFonts w:hint="eastAsia"/>
          <w:b/>
          <w:lang w:eastAsia="zh-CN"/>
        </w:rPr>
        <w:t xml:space="preserve">here are considerations on some preliminary values of proposed </w:t>
      </w:r>
      <w:r w:rsidRPr="001E4FF2">
        <w:rPr>
          <w:b/>
          <w:lang w:eastAsia="zh-CN"/>
        </w:rPr>
        <w:t>“</w:t>
      </w:r>
      <w:r w:rsidRPr="001E4FF2">
        <w:rPr>
          <w:rFonts w:hint="eastAsia"/>
          <w:b/>
          <w:lang w:eastAsia="zh-CN"/>
        </w:rPr>
        <w:t>inherited</w:t>
      </w:r>
      <w:r w:rsidRPr="001E4FF2">
        <w:rPr>
          <w:b/>
          <w:lang w:eastAsia="zh-CN"/>
        </w:rPr>
        <w:t>”</w:t>
      </w:r>
      <w:r w:rsidRPr="001E4FF2">
        <w:rPr>
          <w:rFonts w:hint="eastAsia"/>
          <w:b/>
          <w:lang w:eastAsia="zh-CN"/>
        </w:rPr>
        <w:t xml:space="preserve"> KPI in Table 3.</w:t>
      </w:r>
    </w:p>
    <w:p w14:paraId="2D4047C7" w14:textId="6B0DA080" w:rsidR="00A2424D" w:rsidRPr="001E4FF2" w:rsidRDefault="00A2424D" w:rsidP="00A2424D">
      <w:pPr>
        <w:pStyle w:val="a0"/>
        <w:snapToGrid w:val="0"/>
        <w:spacing w:after="60"/>
        <w:jc w:val="center"/>
        <w:rPr>
          <w:sz w:val="18"/>
          <w:lang w:eastAsia="zh-CN"/>
        </w:rPr>
      </w:pPr>
      <w:r w:rsidRPr="001E4FF2">
        <w:rPr>
          <w:rFonts w:hint="eastAsia"/>
          <w:sz w:val="18"/>
          <w:lang w:eastAsia="zh-CN"/>
        </w:rPr>
        <w:t xml:space="preserve">Table 3 Proposed values of </w:t>
      </w:r>
      <w:r w:rsidRPr="001E4FF2">
        <w:rPr>
          <w:sz w:val="18"/>
          <w:lang w:eastAsia="zh-CN"/>
        </w:rPr>
        <w:t>“</w:t>
      </w:r>
      <w:r w:rsidRPr="001E4FF2">
        <w:rPr>
          <w:rFonts w:hint="eastAsia"/>
          <w:sz w:val="18"/>
          <w:lang w:eastAsia="zh-CN"/>
        </w:rPr>
        <w:t>inherited</w:t>
      </w:r>
      <w:r w:rsidRPr="001E4FF2">
        <w:rPr>
          <w:sz w:val="18"/>
          <w:lang w:eastAsia="zh-CN"/>
        </w:rPr>
        <w:t>”</w:t>
      </w:r>
      <w:r w:rsidRPr="001E4FF2">
        <w:rPr>
          <w:rFonts w:hint="eastAsia"/>
          <w:sz w:val="18"/>
          <w:lang w:eastAsia="zh-CN"/>
        </w:rPr>
        <w:t xml:space="preserve"> KPI</w:t>
      </w:r>
    </w:p>
    <w:tbl>
      <w:tblPr>
        <w:tblStyle w:val="-1"/>
        <w:tblW w:w="0" w:type="auto"/>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597"/>
        <w:gridCol w:w="2906"/>
        <w:gridCol w:w="2310"/>
      </w:tblGrid>
      <w:tr w:rsidR="00A2424D" w:rsidRPr="001E4FF2" w14:paraId="558C6000" w14:textId="77777777" w:rsidTr="00A2424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160E5FC2" w14:textId="77777777" w:rsidR="00A2424D" w:rsidRPr="001E4FF2" w:rsidRDefault="00A2424D" w:rsidP="00A2424D">
            <w:pPr>
              <w:pStyle w:val="a0"/>
              <w:spacing w:after="0"/>
              <w:jc w:val="center"/>
              <w:rPr>
                <w:sz w:val="18"/>
                <w:szCs w:val="18"/>
                <w:lang w:eastAsia="zh-CN"/>
              </w:rPr>
            </w:pPr>
            <w:proofErr w:type="spellStart"/>
            <w:r w:rsidRPr="001E4FF2">
              <w:rPr>
                <w:rFonts w:hint="eastAsia"/>
                <w:sz w:val="18"/>
                <w:szCs w:val="18"/>
                <w:lang w:eastAsia="zh-CN"/>
              </w:rPr>
              <w:t>Num</w:t>
            </w:r>
            <w:proofErr w:type="spellEnd"/>
          </w:p>
        </w:tc>
        <w:tc>
          <w:tcPr>
            <w:tcW w:w="2906" w:type="dxa"/>
            <w:vAlign w:val="center"/>
          </w:tcPr>
          <w:p w14:paraId="407C4D60" w14:textId="77777777" w:rsidR="00A2424D" w:rsidRPr="001E4FF2" w:rsidRDefault="00A2424D" w:rsidP="00A2424D">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Proposed IMT-2030 KPI as a start</w:t>
            </w:r>
          </w:p>
        </w:tc>
        <w:tc>
          <w:tcPr>
            <w:tcW w:w="2310" w:type="dxa"/>
          </w:tcPr>
          <w:p w14:paraId="7BB122AE" w14:textId="77777777" w:rsidR="00A2424D" w:rsidRPr="001E4FF2" w:rsidRDefault="00A2424D" w:rsidP="00A2424D">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Possible values in consideration</w:t>
            </w:r>
          </w:p>
        </w:tc>
      </w:tr>
      <w:tr w:rsidR="00A2424D" w:rsidRPr="001E4FF2" w14:paraId="27C8B130"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054BC455"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1</w:t>
            </w:r>
          </w:p>
        </w:tc>
        <w:tc>
          <w:tcPr>
            <w:tcW w:w="2906" w:type="dxa"/>
            <w:vAlign w:val="center"/>
          </w:tcPr>
          <w:p w14:paraId="46B7ACAC" w14:textId="77777777"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Peak data rate @IC</w:t>
            </w:r>
          </w:p>
        </w:tc>
        <w:tc>
          <w:tcPr>
            <w:tcW w:w="2310" w:type="dxa"/>
            <w:vAlign w:val="center"/>
          </w:tcPr>
          <w:p w14:paraId="0F681A61" w14:textId="7AA7C640"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 xml:space="preserve">2.5~5x of IMT-2020 </w:t>
            </w:r>
            <w:r w:rsidR="00D33468" w:rsidRPr="001E4FF2">
              <w:rPr>
                <w:rFonts w:hint="eastAsia"/>
                <w:sz w:val="18"/>
                <w:szCs w:val="18"/>
                <w:lang w:eastAsia="zh-CN"/>
              </w:rPr>
              <w:t>target</w:t>
            </w:r>
          </w:p>
        </w:tc>
      </w:tr>
      <w:tr w:rsidR="00A2424D" w:rsidRPr="001E4FF2" w14:paraId="0E925648"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59424FE2"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2</w:t>
            </w:r>
          </w:p>
        </w:tc>
        <w:tc>
          <w:tcPr>
            <w:tcW w:w="2906" w:type="dxa"/>
            <w:vAlign w:val="center"/>
          </w:tcPr>
          <w:p w14:paraId="5FFF7BF3" w14:textId="77777777"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Peak spectral efficiency @IC</w:t>
            </w:r>
          </w:p>
        </w:tc>
        <w:tc>
          <w:tcPr>
            <w:tcW w:w="2310" w:type="dxa"/>
            <w:vAlign w:val="center"/>
          </w:tcPr>
          <w:p w14:paraId="6742F3DD" w14:textId="505DA2C3"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2.5 of IMT-2020 </w:t>
            </w:r>
            <w:r w:rsidR="00D33468" w:rsidRPr="001E4FF2">
              <w:rPr>
                <w:rFonts w:hint="eastAsia"/>
                <w:sz w:val="18"/>
                <w:szCs w:val="18"/>
                <w:lang w:eastAsia="zh-CN"/>
              </w:rPr>
              <w:t>target</w:t>
            </w:r>
          </w:p>
        </w:tc>
      </w:tr>
      <w:tr w:rsidR="00A2424D" w:rsidRPr="001E4FF2" w14:paraId="5143ACD7"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1F04B856"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3</w:t>
            </w:r>
          </w:p>
        </w:tc>
        <w:tc>
          <w:tcPr>
            <w:tcW w:w="2906" w:type="dxa"/>
            <w:vAlign w:val="center"/>
          </w:tcPr>
          <w:p w14:paraId="13208D38" w14:textId="77777777"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experienced data rate @IC DU</w:t>
            </w:r>
          </w:p>
        </w:tc>
        <w:tc>
          <w:tcPr>
            <w:tcW w:w="2310" w:type="dxa"/>
            <w:vAlign w:val="center"/>
          </w:tcPr>
          <w:p w14:paraId="62D645E1" w14:textId="5FD5A7D0"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 xml:space="preserve">2~3x of IMT-2020 </w:t>
            </w:r>
            <w:r w:rsidR="00D33468" w:rsidRPr="001E4FF2">
              <w:rPr>
                <w:rFonts w:hint="eastAsia"/>
                <w:sz w:val="18"/>
                <w:szCs w:val="18"/>
                <w:lang w:eastAsia="zh-CN"/>
              </w:rPr>
              <w:t>target</w:t>
            </w:r>
          </w:p>
        </w:tc>
      </w:tr>
      <w:tr w:rsidR="00A2424D" w:rsidRPr="001E4FF2" w14:paraId="3788D714"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2C4AA7B9"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4</w:t>
            </w:r>
          </w:p>
        </w:tc>
        <w:tc>
          <w:tcPr>
            <w:tcW w:w="2906" w:type="dxa"/>
            <w:vAlign w:val="center"/>
          </w:tcPr>
          <w:p w14:paraId="47112219" w14:textId="77777777"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spectral efficiency @IC</w:t>
            </w:r>
          </w:p>
        </w:tc>
        <w:tc>
          <w:tcPr>
            <w:tcW w:w="2310" w:type="dxa"/>
            <w:vAlign w:val="center"/>
          </w:tcPr>
          <w:p w14:paraId="7755F444" w14:textId="194A556B"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2~3x of IMT-2020 </w:t>
            </w:r>
            <w:r w:rsidR="00D33468" w:rsidRPr="001E4FF2">
              <w:rPr>
                <w:rFonts w:hint="eastAsia"/>
                <w:sz w:val="18"/>
                <w:szCs w:val="18"/>
                <w:lang w:eastAsia="zh-CN"/>
              </w:rPr>
              <w:t>target</w:t>
            </w:r>
          </w:p>
        </w:tc>
      </w:tr>
      <w:tr w:rsidR="00A2424D" w:rsidRPr="001E4FF2" w14:paraId="15EBDDCF"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17AFF635"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5</w:t>
            </w:r>
          </w:p>
        </w:tc>
        <w:tc>
          <w:tcPr>
            <w:tcW w:w="2906" w:type="dxa"/>
            <w:vAlign w:val="center"/>
          </w:tcPr>
          <w:p w14:paraId="5484FDDC" w14:textId="77777777"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Average spectral efficiency @IC</w:t>
            </w:r>
          </w:p>
        </w:tc>
        <w:tc>
          <w:tcPr>
            <w:tcW w:w="2310" w:type="dxa"/>
            <w:vAlign w:val="center"/>
          </w:tcPr>
          <w:p w14:paraId="0D0BBA04" w14:textId="39B4CCC1"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2~3x of IMT-2020</w:t>
            </w:r>
            <w:r w:rsidR="00D33468" w:rsidRPr="001E4FF2">
              <w:rPr>
                <w:rFonts w:hint="eastAsia"/>
                <w:sz w:val="18"/>
                <w:szCs w:val="18"/>
                <w:lang w:eastAsia="zh-CN"/>
              </w:rPr>
              <w:t xml:space="preserve"> target</w:t>
            </w:r>
          </w:p>
        </w:tc>
      </w:tr>
      <w:tr w:rsidR="00A2424D" w:rsidRPr="001E4FF2" w14:paraId="2DEA7278"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14A90413"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6</w:t>
            </w:r>
          </w:p>
        </w:tc>
        <w:tc>
          <w:tcPr>
            <w:tcW w:w="2906" w:type="dxa"/>
            <w:vAlign w:val="center"/>
          </w:tcPr>
          <w:p w14:paraId="330E1762" w14:textId="77777777"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Area </w:t>
            </w:r>
            <w:r w:rsidRPr="001E4FF2">
              <w:rPr>
                <w:sz w:val="18"/>
                <w:szCs w:val="18"/>
                <w:lang w:eastAsia="zh-CN"/>
              </w:rPr>
              <w:t>traffic</w:t>
            </w:r>
            <w:r w:rsidRPr="001E4FF2">
              <w:rPr>
                <w:rFonts w:hint="eastAsia"/>
                <w:sz w:val="18"/>
                <w:szCs w:val="18"/>
                <w:lang w:eastAsia="zh-CN"/>
              </w:rPr>
              <w:t xml:space="preserve"> capacity @IC </w:t>
            </w:r>
            <w:proofErr w:type="spellStart"/>
            <w:r w:rsidRPr="001E4FF2">
              <w:rPr>
                <w:rFonts w:hint="eastAsia"/>
                <w:sz w:val="18"/>
                <w:szCs w:val="18"/>
                <w:lang w:eastAsia="zh-CN"/>
              </w:rPr>
              <w:t>InH</w:t>
            </w:r>
            <w:proofErr w:type="spellEnd"/>
          </w:p>
        </w:tc>
        <w:tc>
          <w:tcPr>
            <w:tcW w:w="2310" w:type="dxa"/>
            <w:vAlign w:val="center"/>
          </w:tcPr>
          <w:p w14:paraId="3EA3D335" w14:textId="286E935C"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2~3x of IMT-2020 </w:t>
            </w:r>
            <w:r w:rsidR="00D33468" w:rsidRPr="001E4FF2">
              <w:rPr>
                <w:rFonts w:hint="eastAsia"/>
                <w:sz w:val="18"/>
                <w:szCs w:val="18"/>
                <w:lang w:eastAsia="zh-CN"/>
              </w:rPr>
              <w:t>target</w:t>
            </w:r>
          </w:p>
        </w:tc>
      </w:tr>
      <w:tr w:rsidR="00A2424D" w:rsidRPr="001E4FF2" w14:paraId="20C75124"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163633BF"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7</w:t>
            </w:r>
          </w:p>
        </w:tc>
        <w:tc>
          <w:tcPr>
            <w:tcW w:w="2906" w:type="dxa"/>
            <w:vAlign w:val="center"/>
          </w:tcPr>
          <w:p w14:paraId="386BEB2C" w14:textId="77777777"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@IC, HRLLC</w:t>
            </w:r>
          </w:p>
        </w:tc>
        <w:tc>
          <w:tcPr>
            <w:tcW w:w="2310" w:type="dxa"/>
            <w:vAlign w:val="center"/>
          </w:tcPr>
          <w:p w14:paraId="1F29C716" w14:textId="2DFAAFF7" w:rsidR="00A2424D" w:rsidRPr="001E4FF2" w:rsidRDefault="00D33468"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TBD</w:t>
            </w:r>
          </w:p>
        </w:tc>
      </w:tr>
      <w:tr w:rsidR="00A2424D" w:rsidRPr="001E4FF2" w14:paraId="2AE94295"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198083C2"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8</w:t>
            </w:r>
          </w:p>
        </w:tc>
        <w:tc>
          <w:tcPr>
            <w:tcW w:w="2906" w:type="dxa"/>
            <w:vAlign w:val="center"/>
          </w:tcPr>
          <w:p w14:paraId="724B6D5C" w14:textId="77777777"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 @IC, HRLLC</w:t>
            </w:r>
          </w:p>
        </w:tc>
        <w:tc>
          <w:tcPr>
            <w:tcW w:w="2310" w:type="dxa"/>
            <w:vAlign w:val="center"/>
          </w:tcPr>
          <w:p w14:paraId="52AF51FD" w14:textId="77777777"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10ms</w:t>
            </w:r>
          </w:p>
        </w:tc>
      </w:tr>
      <w:tr w:rsidR="00A2424D" w:rsidRPr="001E4FF2" w14:paraId="1CDA9545"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51AC28A4"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9</w:t>
            </w:r>
          </w:p>
        </w:tc>
        <w:tc>
          <w:tcPr>
            <w:tcW w:w="2906" w:type="dxa"/>
            <w:vAlign w:val="center"/>
          </w:tcPr>
          <w:p w14:paraId="54A0059A" w14:textId="77777777"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@MC</w:t>
            </w:r>
          </w:p>
        </w:tc>
        <w:tc>
          <w:tcPr>
            <w:tcW w:w="2310" w:type="dxa"/>
            <w:vAlign w:val="center"/>
          </w:tcPr>
          <w:p w14:paraId="1A03BF9C" w14:textId="36CA36D3" w:rsidR="00A2424D" w:rsidRPr="001E4FF2" w:rsidRDefault="00A2424D" w:rsidP="001E4FF2">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 xml:space="preserve">10x of IMT-2020 </w:t>
            </w:r>
            <w:r w:rsidR="00D33468" w:rsidRPr="001E4FF2">
              <w:rPr>
                <w:rFonts w:hint="eastAsia"/>
                <w:sz w:val="18"/>
                <w:szCs w:val="18"/>
                <w:lang w:eastAsia="zh-CN"/>
              </w:rPr>
              <w:t>target</w:t>
            </w:r>
          </w:p>
        </w:tc>
      </w:tr>
      <w:tr w:rsidR="00A2424D" w:rsidRPr="001E4FF2" w14:paraId="04F21110"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089D4A7E"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10</w:t>
            </w:r>
          </w:p>
        </w:tc>
        <w:tc>
          <w:tcPr>
            <w:tcW w:w="2906" w:type="dxa"/>
            <w:vAlign w:val="center"/>
          </w:tcPr>
          <w:p w14:paraId="153F6FC2" w14:textId="77777777"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Energy efficiency (UE and Network) @IC</w:t>
            </w:r>
          </w:p>
        </w:tc>
        <w:tc>
          <w:tcPr>
            <w:tcW w:w="2310" w:type="dxa"/>
            <w:vAlign w:val="center"/>
          </w:tcPr>
          <w:p w14:paraId="3DAF30DB" w14:textId="577D37F6" w:rsidR="00A2424D" w:rsidRPr="001E4FF2" w:rsidRDefault="00D33468"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TBD</w:t>
            </w:r>
            <w:r w:rsidRPr="001E4FF2">
              <w:rPr>
                <w:rFonts w:hint="eastAsia"/>
                <w:sz w:val="18"/>
                <w:szCs w:val="18"/>
                <w:lang w:eastAsia="zh-CN"/>
              </w:rPr>
              <w:t xml:space="preserve"> (quantitative)</w:t>
            </w:r>
          </w:p>
        </w:tc>
      </w:tr>
      <w:tr w:rsidR="00A2424D" w:rsidRPr="001E4FF2" w14:paraId="300E9E0D"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55853B93"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11</w:t>
            </w:r>
          </w:p>
        </w:tc>
        <w:tc>
          <w:tcPr>
            <w:tcW w:w="2906" w:type="dxa"/>
            <w:vAlign w:val="center"/>
          </w:tcPr>
          <w:p w14:paraId="734B490C" w14:textId="77777777"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Reliability</w:t>
            </w:r>
            <w:r w:rsidRPr="001E4FF2">
              <w:rPr>
                <w:rFonts w:hint="eastAsia"/>
                <w:sz w:val="18"/>
                <w:szCs w:val="18"/>
                <w:lang w:eastAsia="zh-CN"/>
              </w:rPr>
              <w:t xml:space="preserve"> @HRLLC</w:t>
            </w:r>
          </w:p>
        </w:tc>
        <w:tc>
          <w:tcPr>
            <w:tcW w:w="2310" w:type="dxa"/>
            <w:vAlign w:val="center"/>
          </w:tcPr>
          <w:p w14:paraId="2A3E389D" w14:textId="7153EAF4" w:rsidR="00A2424D" w:rsidRPr="001E4FF2" w:rsidRDefault="00D33468"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TBD</w:t>
            </w:r>
          </w:p>
        </w:tc>
      </w:tr>
      <w:tr w:rsidR="00A2424D" w:rsidRPr="001E4FF2" w14:paraId="0FCE2F7A"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3BD22959"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12</w:t>
            </w:r>
          </w:p>
        </w:tc>
        <w:tc>
          <w:tcPr>
            <w:tcW w:w="2906" w:type="dxa"/>
            <w:vAlign w:val="center"/>
          </w:tcPr>
          <w:p w14:paraId="0888FFE5" w14:textId="77777777"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 @IC</w:t>
            </w:r>
          </w:p>
        </w:tc>
        <w:tc>
          <w:tcPr>
            <w:tcW w:w="2310" w:type="dxa"/>
            <w:vAlign w:val="center"/>
          </w:tcPr>
          <w:p w14:paraId="0ACDAF63" w14:textId="3EE4CAC0" w:rsidR="00A2424D" w:rsidRPr="001E4FF2" w:rsidRDefault="00D33468"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TBD</w:t>
            </w:r>
          </w:p>
        </w:tc>
      </w:tr>
      <w:tr w:rsidR="00A2424D" w:rsidRPr="001E4FF2" w14:paraId="67438D8C" w14:textId="77777777" w:rsidTr="00A242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74000BDF"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13</w:t>
            </w:r>
          </w:p>
        </w:tc>
        <w:tc>
          <w:tcPr>
            <w:tcW w:w="2906" w:type="dxa"/>
            <w:vAlign w:val="center"/>
          </w:tcPr>
          <w:p w14:paraId="40D45ED3" w14:textId="77777777" w:rsidR="00A2424D" w:rsidRPr="001E4FF2" w:rsidRDefault="00A2424D"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 @IC, HRLLC</w:t>
            </w:r>
          </w:p>
        </w:tc>
        <w:tc>
          <w:tcPr>
            <w:tcW w:w="2310" w:type="dxa"/>
            <w:vAlign w:val="center"/>
          </w:tcPr>
          <w:p w14:paraId="2E46A563" w14:textId="02F7ADDE" w:rsidR="00A2424D" w:rsidRPr="001E4FF2" w:rsidRDefault="00D33468" w:rsidP="00A2424D">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0ms</w:t>
            </w:r>
          </w:p>
        </w:tc>
      </w:tr>
      <w:tr w:rsidR="00A2424D" w:rsidRPr="001E4FF2" w14:paraId="4D85430C" w14:textId="77777777" w:rsidTr="00A2424D">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259A11BF" w14:textId="77777777" w:rsidR="00A2424D" w:rsidRPr="001E4FF2" w:rsidRDefault="00A2424D" w:rsidP="00A2424D">
            <w:pPr>
              <w:pStyle w:val="a0"/>
              <w:spacing w:after="0"/>
              <w:jc w:val="center"/>
              <w:rPr>
                <w:sz w:val="18"/>
                <w:szCs w:val="18"/>
                <w:lang w:eastAsia="zh-CN"/>
              </w:rPr>
            </w:pPr>
            <w:r w:rsidRPr="001E4FF2">
              <w:rPr>
                <w:rFonts w:hint="eastAsia"/>
                <w:sz w:val="18"/>
                <w:szCs w:val="18"/>
                <w:lang w:eastAsia="zh-CN"/>
              </w:rPr>
              <w:t>14</w:t>
            </w:r>
          </w:p>
        </w:tc>
        <w:tc>
          <w:tcPr>
            <w:tcW w:w="2906" w:type="dxa"/>
            <w:vAlign w:val="center"/>
          </w:tcPr>
          <w:p w14:paraId="22A796B8" w14:textId="77777777" w:rsidR="00A2424D" w:rsidRPr="001E4FF2" w:rsidRDefault="00A2424D"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Bandwidth</w:t>
            </w:r>
          </w:p>
        </w:tc>
        <w:tc>
          <w:tcPr>
            <w:tcW w:w="2310" w:type="dxa"/>
            <w:vAlign w:val="center"/>
          </w:tcPr>
          <w:p w14:paraId="124DCB84" w14:textId="0976E927" w:rsidR="00A2424D" w:rsidRPr="001E4FF2" w:rsidRDefault="00D33468" w:rsidP="00A2424D">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TBD</w:t>
            </w:r>
          </w:p>
        </w:tc>
      </w:tr>
    </w:tbl>
    <w:p w14:paraId="7167561F" w14:textId="77777777" w:rsidR="00A2424D" w:rsidRPr="001E4FF2" w:rsidRDefault="00A2424D" w:rsidP="00B8329B">
      <w:pPr>
        <w:pStyle w:val="a0"/>
        <w:rPr>
          <w:lang w:eastAsia="zh-CN"/>
        </w:rPr>
      </w:pPr>
    </w:p>
    <w:p w14:paraId="4FE8AB7A" w14:textId="5734F43E" w:rsidR="003039A9" w:rsidRPr="001E4FF2" w:rsidRDefault="00E9684A" w:rsidP="003F1ED6">
      <w:pPr>
        <w:pStyle w:val="3"/>
      </w:pPr>
      <w:r w:rsidRPr="001E4FF2">
        <w:rPr>
          <w:rFonts w:hint="eastAsia"/>
        </w:rPr>
        <w:t>Possible</w:t>
      </w:r>
      <w:r w:rsidR="00227590" w:rsidRPr="001E4FF2">
        <w:rPr>
          <w:rFonts w:hint="eastAsia"/>
        </w:rPr>
        <w:t xml:space="preserve"> KPIs</w:t>
      </w:r>
      <w:r w:rsidR="004A2459" w:rsidRPr="001E4FF2">
        <w:rPr>
          <w:rFonts w:hint="eastAsia"/>
        </w:rPr>
        <w:t xml:space="preserve"> </w:t>
      </w:r>
      <w:r w:rsidRPr="001E4FF2">
        <w:rPr>
          <w:rFonts w:hint="eastAsia"/>
        </w:rPr>
        <w:t xml:space="preserve">in </w:t>
      </w:r>
      <w:r w:rsidRPr="001E4FF2">
        <w:t>3 new usage scenarios</w:t>
      </w:r>
    </w:p>
    <w:p w14:paraId="31DB43E7" w14:textId="71491B05" w:rsidR="00D33468" w:rsidRPr="001E4FF2" w:rsidRDefault="00CC7C38" w:rsidP="00D33468">
      <w:pPr>
        <w:pStyle w:val="a0"/>
        <w:rPr>
          <w:lang w:eastAsia="zh-CN"/>
        </w:rPr>
      </w:pPr>
      <w:r w:rsidRPr="001E4FF2">
        <w:rPr>
          <w:rFonts w:hint="eastAsia"/>
          <w:lang w:eastAsia="zh-CN"/>
        </w:rPr>
        <w:t xml:space="preserve">Three </w:t>
      </w:r>
      <w:r w:rsidR="00D33468" w:rsidRPr="001E4FF2">
        <w:rPr>
          <w:rFonts w:hint="eastAsia"/>
          <w:lang w:eastAsia="zh-CN"/>
        </w:rPr>
        <w:t>new usage scenarios include Ubiquitous Connectivity</w:t>
      </w:r>
      <w:r w:rsidR="000440AE" w:rsidRPr="001E4FF2">
        <w:rPr>
          <w:rFonts w:hint="eastAsia"/>
          <w:lang w:eastAsia="zh-CN"/>
        </w:rPr>
        <w:t xml:space="preserve"> </w:t>
      </w:r>
      <w:r w:rsidR="00D33468" w:rsidRPr="001E4FF2">
        <w:rPr>
          <w:rFonts w:hint="eastAsia"/>
          <w:lang w:eastAsia="zh-CN"/>
        </w:rPr>
        <w:t xml:space="preserve">(UC), </w:t>
      </w:r>
      <w:r w:rsidR="00D33468" w:rsidRPr="001E4FF2">
        <w:rPr>
          <w:lang w:eastAsia="zh-CN"/>
        </w:rPr>
        <w:t>Integrated Sensing and Communication (ISAC)</w:t>
      </w:r>
      <w:r w:rsidR="00D33468" w:rsidRPr="001E4FF2">
        <w:rPr>
          <w:rFonts w:hint="eastAsia"/>
          <w:lang w:eastAsia="zh-CN"/>
        </w:rPr>
        <w:t xml:space="preserve"> and </w:t>
      </w:r>
      <w:r w:rsidR="00D33468" w:rsidRPr="001E4FF2">
        <w:rPr>
          <w:lang w:eastAsia="zh-CN"/>
        </w:rPr>
        <w:t>AI and Communication (AIAC)</w:t>
      </w:r>
      <w:r w:rsidR="00D33468" w:rsidRPr="001E4FF2">
        <w:rPr>
          <w:rFonts w:hint="eastAsia"/>
          <w:lang w:eastAsia="zh-CN"/>
        </w:rPr>
        <w:t xml:space="preserve">. </w:t>
      </w:r>
      <w:r w:rsidRPr="001E4FF2">
        <w:rPr>
          <w:lang w:eastAsia="zh-CN"/>
        </w:rPr>
        <w:t>I</w:t>
      </w:r>
      <w:r w:rsidRPr="001E4FF2">
        <w:rPr>
          <w:rFonts w:hint="eastAsia"/>
          <w:lang w:eastAsia="zh-CN"/>
        </w:rPr>
        <w:t xml:space="preserve">t is expected to have new KPIs, which would be based </w:t>
      </w:r>
      <w:r w:rsidR="000440AE" w:rsidRPr="001E4FF2">
        <w:rPr>
          <w:rFonts w:hint="eastAsia"/>
          <w:lang w:eastAsia="zh-CN"/>
        </w:rPr>
        <w:t xml:space="preserve">more </w:t>
      </w:r>
      <w:r w:rsidRPr="001E4FF2">
        <w:rPr>
          <w:rFonts w:hint="eastAsia"/>
          <w:lang w:eastAsia="zh-CN"/>
        </w:rPr>
        <w:t xml:space="preserve">on the selected typical services. </w:t>
      </w:r>
    </w:p>
    <w:p w14:paraId="12599668" w14:textId="50D030C8" w:rsidR="00CC7C38" w:rsidRPr="001E4FF2" w:rsidRDefault="00CC7C38" w:rsidP="00D33468">
      <w:pPr>
        <w:pStyle w:val="a0"/>
        <w:rPr>
          <w:lang w:eastAsia="zh-CN"/>
        </w:rPr>
      </w:pPr>
      <w:r w:rsidRPr="001E4FF2">
        <w:rPr>
          <w:b/>
          <w:lang w:eastAsia="zh-CN"/>
        </w:rPr>
        <w:t>I</w:t>
      </w:r>
      <w:r w:rsidRPr="001E4FF2">
        <w:rPr>
          <w:rFonts w:hint="eastAsia"/>
          <w:b/>
          <w:lang w:eastAsia="zh-CN"/>
        </w:rPr>
        <w:t>n ISAC</w:t>
      </w:r>
      <w:r w:rsidRPr="001E4FF2">
        <w:rPr>
          <w:rFonts w:hint="eastAsia"/>
          <w:lang w:eastAsia="zh-CN"/>
        </w:rPr>
        <w:t>, both positioning (to connected devices) and sensing (to unconnected devices) KPIs are needed.</w:t>
      </w:r>
    </w:p>
    <w:p w14:paraId="31D76CBD" w14:textId="1D402FC5" w:rsidR="00CC7C38" w:rsidRPr="001E4FF2" w:rsidRDefault="00CC7C38" w:rsidP="00707E04">
      <w:pPr>
        <w:pStyle w:val="a0"/>
        <w:numPr>
          <w:ilvl w:val="0"/>
          <w:numId w:val="4"/>
        </w:numPr>
        <w:ind w:left="284" w:hangingChars="142" w:hanging="284"/>
        <w:rPr>
          <w:b/>
          <w:lang w:eastAsia="zh-CN"/>
        </w:rPr>
      </w:pPr>
      <w:r w:rsidRPr="001E4FF2">
        <w:rPr>
          <w:rFonts w:hint="eastAsia"/>
          <w:b/>
          <w:lang w:eastAsia="zh-CN"/>
        </w:rPr>
        <w:t>Positioning</w:t>
      </w:r>
      <w:r w:rsidR="00022CCB" w:rsidRPr="001E4FF2">
        <w:rPr>
          <w:rFonts w:hint="eastAsia"/>
          <w:b/>
          <w:lang w:eastAsia="zh-CN"/>
        </w:rPr>
        <w:t xml:space="preserve"> (Positioning </w:t>
      </w:r>
      <w:r w:rsidR="00022CCB" w:rsidRPr="001E4FF2">
        <w:rPr>
          <w:b/>
          <w:lang w:eastAsia="zh-CN"/>
        </w:rPr>
        <w:t>accuracy</w:t>
      </w:r>
      <w:r w:rsidR="00022CCB" w:rsidRPr="001E4FF2">
        <w:rPr>
          <w:rFonts w:hint="eastAsia"/>
          <w:b/>
          <w:lang w:eastAsia="zh-CN"/>
        </w:rPr>
        <w:t>)</w:t>
      </w:r>
    </w:p>
    <w:p w14:paraId="3FDDE82E" w14:textId="04A4AE8B" w:rsidR="00CC7C38" w:rsidRPr="001E4FF2" w:rsidRDefault="00CC7C38" w:rsidP="00CC7C38">
      <w:pPr>
        <w:pStyle w:val="a0"/>
        <w:ind w:left="284"/>
        <w:rPr>
          <w:lang w:eastAsia="zh-CN"/>
        </w:rPr>
      </w:pPr>
      <w:r w:rsidRPr="001E4FF2">
        <w:rPr>
          <w:rFonts w:hint="eastAsia"/>
          <w:lang w:eastAsia="zh-CN"/>
        </w:rPr>
        <w:lastRenderedPageBreak/>
        <w:t>Positioning was 5G supplementary-service related requirement in 38.913[5].</w:t>
      </w:r>
      <w:r w:rsidR="00022CCB" w:rsidRPr="001E4FF2">
        <w:rPr>
          <w:rFonts w:hint="eastAsia"/>
          <w:lang w:eastAsia="zh-CN"/>
        </w:rPr>
        <w:t xml:space="preserve"> </w:t>
      </w:r>
      <w:r w:rsidR="00022CCB" w:rsidRPr="001E4FF2">
        <w:rPr>
          <w:lang w:eastAsia="zh-CN"/>
        </w:rPr>
        <w:t>I</w:t>
      </w:r>
      <w:r w:rsidR="00022CCB" w:rsidRPr="001E4FF2">
        <w:rPr>
          <w:rFonts w:hint="eastAsia"/>
          <w:lang w:eastAsia="zh-CN"/>
        </w:rPr>
        <w:t xml:space="preserve">t is </w:t>
      </w:r>
      <w:r w:rsidR="003D397E" w:rsidRPr="001E4FF2">
        <w:rPr>
          <w:rFonts w:hint="eastAsia"/>
          <w:lang w:eastAsia="zh-CN"/>
        </w:rPr>
        <w:t xml:space="preserve">an existing </w:t>
      </w:r>
      <w:r w:rsidR="00022CCB" w:rsidRPr="001E4FF2">
        <w:rPr>
          <w:rFonts w:hint="eastAsia"/>
          <w:lang w:eastAsia="zh-CN"/>
        </w:rPr>
        <w:t>capability supported in each of previous generations and should be quantified in IMT-2030. Requirements to a</w:t>
      </w:r>
      <w:r w:rsidR="00022CCB" w:rsidRPr="001E4FF2">
        <w:rPr>
          <w:lang w:eastAsia="zh-CN"/>
        </w:rPr>
        <w:t>ccuracy</w:t>
      </w:r>
      <w:r w:rsidR="00022CCB" w:rsidRPr="001E4FF2">
        <w:rPr>
          <w:rFonts w:hint="eastAsia"/>
          <w:lang w:eastAsia="zh-CN"/>
        </w:rPr>
        <w:t xml:space="preserve"> of positioning performance depend on the use cases, </w:t>
      </w:r>
      <w:r w:rsidR="00022CCB" w:rsidRPr="001E4FF2">
        <w:rPr>
          <w:lang w:eastAsia="zh-CN"/>
        </w:rPr>
        <w:t>environments</w:t>
      </w:r>
      <w:r w:rsidR="00022CCB" w:rsidRPr="001E4FF2">
        <w:rPr>
          <w:rFonts w:hint="eastAsia"/>
          <w:lang w:eastAsia="zh-CN"/>
        </w:rPr>
        <w:t xml:space="preserve"> including </w:t>
      </w:r>
      <w:r w:rsidR="006F018C" w:rsidRPr="001E4FF2">
        <w:rPr>
          <w:rFonts w:hint="eastAsia"/>
          <w:lang w:eastAsia="zh-CN"/>
        </w:rPr>
        <w:t xml:space="preserve">geographic </w:t>
      </w:r>
      <w:r w:rsidR="000440AE" w:rsidRPr="001E4FF2">
        <w:rPr>
          <w:rFonts w:hint="eastAsia"/>
          <w:lang w:eastAsia="zh-CN"/>
        </w:rPr>
        <w:t>assumption</w:t>
      </w:r>
      <w:r w:rsidR="006F018C" w:rsidRPr="001E4FF2">
        <w:rPr>
          <w:rFonts w:hint="eastAsia"/>
          <w:lang w:eastAsia="zh-CN"/>
        </w:rPr>
        <w:t xml:space="preserve"> and </w:t>
      </w:r>
      <w:r w:rsidR="00022CCB" w:rsidRPr="001E4FF2">
        <w:rPr>
          <w:lang w:eastAsia="zh-CN"/>
        </w:rPr>
        <w:t>deployment</w:t>
      </w:r>
      <w:r w:rsidR="00022CCB" w:rsidRPr="001E4FF2">
        <w:rPr>
          <w:rFonts w:hint="eastAsia"/>
          <w:lang w:eastAsia="zh-CN"/>
        </w:rPr>
        <w:t xml:space="preserve">. </w:t>
      </w:r>
      <w:r w:rsidR="00022CCB" w:rsidRPr="001E4FF2">
        <w:rPr>
          <w:lang w:eastAsia="zh-CN"/>
        </w:rPr>
        <w:t>I</w:t>
      </w:r>
      <w:r w:rsidR="00022CCB" w:rsidRPr="001E4FF2">
        <w:rPr>
          <w:rFonts w:hint="eastAsia"/>
          <w:lang w:eastAsia="zh-CN"/>
        </w:rPr>
        <w:t xml:space="preserve">t is important to define evaluation environments and channel model together with KPI of positioning accuracy, to both horizontal and vertical </w:t>
      </w:r>
      <w:r w:rsidR="003D397E" w:rsidRPr="001E4FF2">
        <w:rPr>
          <w:rFonts w:hint="eastAsia"/>
          <w:lang w:eastAsia="zh-CN"/>
        </w:rPr>
        <w:t>plane</w:t>
      </w:r>
      <w:r w:rsidR="00022CCB" w:rsidRPr="001E4FF2">
        <w:rPr>
          <w:rFonts w:hint="eastAsia"/>
          <w:lang w:eastAsia="zh-CN"/>
        </w:rPr>
        <w:t xml:space="preserve">. </w:t>
      </w:r>
      <w:r w:rsidR="00022CCB" w:rsidRPr="001E4FF2">
        <w:rPr>
          <w:lang w:eastAsia="zh-CN"/>
        </w:rPr>
        <w:t>I</w:t>
      </w:r>
      <w:r w:rsidR="00022CCB" w:rsidRPr="001E4FF2">
        <w:rPr>
          <w:rFonts w:hint="eastAsia"/>
          <w:lang w:eastAsia="zh-CN"/>
        </w:rPr>
        <w:t>t is noted that in M.2</w:t>
      </w:r>
      <w:r w:rsidR="006F018C" w:rsidRPr="001E4FF2">
        <w:rPr>
          <w:rFonts w:hint="eastAsia"/>
          <w:lang w:eastAsia="zh-CN"/>
        </w:rPr>
        <w:t>160, 1</w:t>
      </w:r>
      <w:r w:rsidR="00022CCB" w:rsidRPr="001E4FF2">
        <w:rPr>
          <w:rFonts w:hint="eastAsia"/>
          <w:lang w:eastAsia="zh-CN"/>
        </w:rPr>
        <w:t xml:space="preserve">-10cm as a capability is </w:t>
      </w:r>
      <w:r w:rsidR="006F018C" w:rsidRPr="001E4FF2">
        <w:rPr>
          <w:rFonts w:hint="eastAsia"/>
          <w:lang w:eastAsia="zh-CN"/>
        </w:rPr>
        <w:t xml:space="preserve">required. </w:t>
      </w:r>
      <w:r w:rsidR="006F018C" w:rsidRPr="001E4FF2">
        <w:rPr>
          <w:lang w:eastAsia="zh-CN"/>
        </w:rPr>
        <w:t>T</w:t>
      </w:r>
      <w:r w:rsidR="006F018C" w:rsidRPr="001E4FF2">
        <w:rPr>
          <w:rFonts w:hint="eastAsia"/>
          <w:lang w:eastAsia="zh-CN"/>
        </w:rPr>
        <w:t xml:space="preserve">he proposed definition can be found in Annex </w:t>
      </w:r>
      <w:r w:rsidR="0051286C" w:rsidRPr="001E4FF2">
        <w:rPr>
          <w:rFonts w:hint="eastAsia"/>
          <w:lang w:eastAsia="zh-CN"/>
        </w:rPr>
        <w:t>2</w:t>
      </w:r>
      <w:r w:rsidR="006F018C" w:rsidRPr="001E4FF2">
        <w:rPr>
          <w:rFonts w:hint="eastAsia"/>
          <w:lang w:eastAsia="zh-CN"/>
        </w:rPr>
        <w:t>.</w:t>
      </w:r>
    </w:p>
    <w:p w14:paraId="14F7563D" w14:textId="7B106ACB" w:rsidR="00CC7C38" w:rsidRPr="001E4FF2" w:rsidRDefault="00CC7C38" w:rsidP="00707E04">
      <w:pPr>
        <w:pStyle w:val="a0"/>
        <w:numPr>
          <w:ilvl w:val="0"/>
          <w:numId w:val="4"/>
        </w:numPr>
        <w:ind w:left="284" w:hangingChars="142" w:hanging="284"/>
        <w:rPr>
          <w:b/>
          <w:lang w:eastAsia="zh-CN"/>
        </w:rPr>
      </w:pPr>
      <w:r w:rsidRPr="001E4FF2">
        <w:rPr>
          <w:rFonts w:hint="eastAsia"/>
          <w:b/>
          <w:lang w:eastAsia="zh-CN"/>
        </w:rPr>
        <w:t>Sensing</w:t>
      </w:r>
    </w:p>
    <w:p w14:paraId="425AF9DE" w14:textId="3E509AB7" w:rsidR="00CC7C38" w:rsidRPr="001E4FF2" w:rsidRDefault="0005100E" w:rsidP="0005100E">
      <w:pPr>
        <w:pStyle w:val="a0"/>
        <w:ind w:left="284"/>
        <w:rPr>
          <w:lang w:eastAsia="zh-CN"/>
        </w:rPr>
      </w:pPr>
      <w:r w:rsidRPr="001E4FF2">
        <w:rPr>
          <w:rFonts w:hint="eastAsia"/>
          <w:lang w:eastAsia="zh-CN"/>
        </w:rPr>
        <w:t xml:space="preserve">Different from Positioning, </w:t>
      </w:r>
      <w:r w:rsidR="00A82AA9" w:rsidRPr="001E4FF2">
        <w:rPr>
          <w:rFonts w:hint="eastAsia"/>
          <w:lang w:eastAsia="zh-CN"/>
        </w:rPr>
        <w:t>al</w:t>
      </w:r>
      <w:r w:rsidR="003D397E" w:rsidRPr="001E4FF2">
        <w:rPr>
          <w:rFonts w:hint="eastAsia"/>
          <w:lang w:eastAsia="zh-CN"/>
        </w:rPr>
        <w:t xml:space="preserve">though </w:t>
      </w:r>
      <w:r w:rsidRPr="001E4FF2">
        <w:rPr>
          <w:lang w:eastAsia="zh-CN"/>
        </w:rPr>
        <w:t xml:space="preserve">use cases and requirements </w:t>
      </w:r>
      <w:r w:rsidR="003D397E" w:rsidRPr="001E4FF2">
        <w:rPr>
          <w:rFonts w:hint="eastAsia"/>
          <w:lang w:eastAsia="zh-CN"/>
        </w:rPr>
        <w:t xml:space="preserve">of sensing were </w:t>
      </w:r>
      <w:r w:rsidRPr="001E4FF2">
        <w:rPr>
          <w:lang w:eastAsia="zh-CN"/>
        </w:rPr>
        <w:t>provided by SA</w:t>
      </w:r>
      <w:r w:rsidRPr="001E4FF2">
        <w:rPr>
          <w:rFonts w:hint="eastAsia"/>
          <w:lang w:eastAsia="zh-CN"/>
        </w:rPr>
        <w:t>1</w:t>
      </w:r>
      <w:r w:rsidRPr="001E4FF2">
        <w:rPr>
          <w:lang w:eastAsia="zh-CN"/>
        </w:rPr>
        <w:t xml:space="preserve"> for 5G-A</w:t>
      </w:r>
      <w:r w:rsidR="003A0C89" w:rsidRPr="001E4FF2">
        <w:rPr>
          <w:rFonts w:hint="eastAsia"/>
          <w:lang w:eastAsia="zh-CN"/>
        </w:rPr>
        <w:t>,</w:t>
      </w:r>
      <w:r w:rsidRPr="001E4FF2">
        <w:rPr>
          <w:lang w:eastAsia="zh-CN"/>
        </w:rPr>
        <w:t xml:space="preserve"> </w:t>
      </w:r>
      <w:r w:rsidR="003A0C89" w:rsidRPr="001E4FF2">
        <w:rPr>
          <w:rFonts w:hint="eastAsia"/>
          <w:lang w:eastAsia="zh-CN"/>
        </w:rPr>
        <w:t xml:space="preserve">there is </w:t>
      </w:r>
      <w:r w:rsidRPr="001E4FF2">
        <w:rPr>
          <w:lang w:eastAsia="zh-CN"/>
        </w:rPr>
        <w:t>not yet a</w:t>
      </w:r>
      <w:r w:rsidR="003A0C89" w:rsidRPr="001E4FF2">
        <w:rPr>
          <w:lang w:eastAsia="zh-CN"/>
        </w:rPr>
        <w:t xml:space="preserve">ny KPI </w:t>
      </w:r>
      <w:r w:rsidRPr="001E4FF2">
        <w:rPr>
          <w:lang w:eastAsia="zh-CN"/>
        </w:rPr>
        <w:t>translated in RAN</w:t>
      </w:r>
      <w:r w:rsidRPr="001E4FF2">
        <w:rPr>
          <w:rFonts w:hint="eastAsia"/>
          <w:lang w:eastAsia="zh-CN"/>
        </w:rPr>
        <w:t xml:space="preserve">. </w:t>
      </w:r>
      <w:r w:rsidRPr="001E4FF2">
        <w:rPr>
          <w:lang w:eastAsia="zh-CN"/>
        </w:rPr>
        <w:t>I</w:t>
      </w:r>
      <w:r w:rsidRPr="001E4FF2">
        <w:rPr>
          <w:rFonts w:hint="eastAsia"/>
          <w:lang w:eastAsia="zh-CN"/>
        </w:rPr>
        <w:t xml:space="preserve">n case that sensing UAV is supported in 5G-A, </w:t>
      </w:r>
      <w:r w:rsidRPr="001E4FF2">
        <w:rPr>
          <w:lang w:eastAsia="zh-CN"/>
        </w:rPr>
        <w:t>other</w:t>
      </w:r>
      <w:r w:rsidRPr="001E4FF2">
        <w:rPr>
          <w:rFonts w:hint="eastAsia"/>
          <w:lang w:eastAsia="zh-CN"/>
        </w:rPr>
        <w:t xml:space="preserve"> typical </w:t>
      </w:r>
      <w:r w:rsidR="003A0C89" w:rsidRPr="001E4FF2">
        <w:rPr>
          <w:rFonts w:hint="eastAsia"/>
          <w:lang w:eastAsia="zh-CN"/>
        </w:rPr>
        <w:t xml:space="preserve">use </w:t>
      </w:r>
      <w:r w:rsidRPr="001E4FF2">
        <w:rPr>
          <w:rFonts w:hint="eastAsia"/>
          <w:lang w:eastAsia="zh-CN"/>
        </w:rPr>
        <w:t>case</w:t>
      </w:r>
      <w:r w:rsidR="003A0C89" w:rsidRPr="001E4FF2">
        <w:rPr>
          <w:rFonts w:hint="eastAsia"/>
          <w:lang w:eastAsia="zh-CN"/>
        </w:rPr>
        <w:t xml:space="preserve">s can be selected for 6G, e.g. detection and tracking in highway. </w:t>
      </w:r>
      <w:r w:rsidR="003A0C89" w:rsidRPr="001E4FF2">
        <w:rPr>
          <w:lang w:eastAsia="zh-CN"/>
        </w:rPr>
        <w:t>T</w:t>
      </w:r>
      <w:r w:rsidR="003A0C89" w:rsidRPr="001E4FF2">
        <w:rPr>
          <w:rFonts w:hint="eastAsia"/>
          <w:lang w:eastAsia="zh-CN"/>
        </w:rPr>
        <w:t xml:space="preserve">hat </w:t>
      </w:r>
      <w:r w:rsidR="003A0C89" w:rsidRPr="001E4FF2">
        <w:rPr>
          <w:lang w:eastAsia="zh-CN"/>
        </w:rPr>
        <w:t>apparently</w:t>
      </w:r>
      <w:r w:rsidR="003A0C89" w:rsidRPr="001E4FF2">
        <w:rPr>
          <w:rFonts w:hint="eastAsia"/>
          <w:lang w:eastAsia="zh-CN"/>
        </w:rPr>
        <w:t xml:space="preserve"> comes to KPIs on</w:t>
      </w:r>
      <w:r w:rsidR="00232158" w:rsidRPr="001E4FF2">
        <w:rPr>
          <w:rFonts w:hint="eastAsia"/>
          <w:lang w:eastAsia="zh-CN"/>
        </w:rPr>
        <w:t xml:space="preserve"> detection probability,</w:t>
      </w:r>
      <w:r w:rsidR="003A0C89" w:rsidRPr="001E4FF2">
        <w:rPr>
          <w:rFonts w:hint="eastAsia"/>
          <w:lang w:eastAsia="zh-CN"/>
        </w:rPr>
        <w:t xml:space="preserve"> localization accuracy and velocity accuracy</w:t>
      </w:r>
      <w:r w:rsidR="00843F2B" w:rsidRPr="001E4FF2">
        <w:rPr>
          <w:rFonts w:hint="eastAsia"/>
          <w:lang w:eastAsia="zh-CN"/>
        </w:rPr>
        <w:t>,</w:t>
      </w:r>
      <w:r w:rsidR="003A0C89" w:rsidRPr="001E4FF2">
        <w:rPr>
          <w:rFonts w:hint="eastAsia"/>
          <w:lang w:eastAsia="zh-CN"/>
        </w:rPr>
        <w:t xml:space="preserve"> while to be more basic </w:t>
      </w:r>
      <w:r w:rsidR="003A0C89" w:rsidRPr="001E4FF2">
        <w:rPr>
          <w:lang w:eastAsia="zh-CN"/>
        </w:rPr>
        <w:t>measured</w:t>
      </w:r>
      <w:r w:rsidR="003A0C89" w:rsidRPr="001E4FF2">
        <w:rPr>
          <w:rFonts w:hint="eastAsia"/>
          <w:lang w:eastAsia="zh-CN"/>
        </w:rPr>
        <w:t xml:space="preserve"> elements, distance and angle accuracy can replace localization accuracy for many cases. </w:t>
      </w:r>
    </w:p>
    <w:p w14:paraId="19228C11" w14:textId="476CFB38" w:rsidR="00CC7C38" w:rsidRPr="001E4FF2" w:rsidRDefault="003A0C89" w:rsidP="00232158">
      <w:pPr>
        <w:pStyle w:val="a0"/>
        <w:ind w:leftChars="42" w:left="84"/>
        <w:rPr>
          <w:lang w:eastAsia="zh-CN"/>
        </w:rPr>
      </w:pPr>
      <w:r w:rsidRPr="001E4FF2">
        <w:rPr>
          <w:rFonts w:hint="eastAsia"/>
          <w:b/>
          <w:lang w:eastAsia="zh-CN"/>
        </w:rPr>
        <w:t>In AIAC</w:t>
      </w:r>
      <w:r w:rsidRPr="001E4FF2">
        <w:rPr>
          <w:rFonts w:hint="eastAsia"/>
          <w:lang w:eastAsia="zh-CN"/>
        </w:rPr>
        <w:t xml:space="preserve">, </w:t>
      </w:r>
      <w:r w:rsidR="009C26FD" w:rsidRPr="001E4FF2">
        <w:rPr>
          <w:rFonts w:hint="eastAsia"/>
          <w:lang w:eastAsia="zh-CN"/>
        </w:rPr>
        <w:t xml:space="preserve">there was </w:t>
      </w:r>
      <w:r w:rsidR="00843F2B" w:rsidRPr="001E4FF2">
        <w:rPr>
          <w:rFonts w:hint="eastAsia"/>
          <w:lang w:eastAsia="zh-CN"/>
        </w:rPr>
        <w:t xml:space="preserve">no </w:t>
      </w:r>
      <w:r w:rsidR="008A7D43" w:rsidRPr="001E4FF2">
        <w:rPr>
          <w:rFonts w:hint="eastAsia"/>
          <w:lang w:eastAsia="zh-CN"/>
        </w:rPr>
        <w:t xml:space="preserve">discussion yet for such KPIs on AI in 3GPP. </w:t>
      </w:r>
      <w:r w:rsidR="008A7D43" w:rsidRPr="001E4FF2">
        <w:rPr>
          <w:lang w:eastAsia="zh-CN"/>
        </w:rPr>
        <w:t>F</w:t>
      </w:r>
      <w:r w:rsidR="008A7D43" w:rsidRPr="001E4FF2">
        <w:rPr>
          <w:rFonts w:hint="eastAsia"/>
          <w:lang w:eastAsia="zh-CN"/>
        </w:rPr>
        <w:t xml:space="preserve">or the very first step, it is necessary to discuss whether </w:t>
      </w:r>
      <w:r w:rsidR="008A7D43" w:rsidRPr="001E4FF2">
        <w:rPr>
          <w:lang w:eastAsia="zh-CN"/>
        </w:rPr>
        <w:t>quantitative IMT-2030 KPIs are needed</w:t>
      </w:r>
      <w:r w:rsidR="008A7D43" w:rsidRPr="001E4FF2">
        <w:rPr>
          <w:rFonts w:hint="eastAsia"/>
          <w:lang w:eastAsia="zh-CN"/>
        </w:rPr>
        <w:t xml:space="preserve">. </w:t>
      </w:r>
      <w:r w:rsidR="008A7D43" w:rsidRPr="001E4FF2">
        <w:rPr>
          <w:lang w:eastAsia="zh-CN"/>
        </w:rPr>
        <w:t>F</w:t>
      </w:r>
      <w:r w:rsidR="008A7D43" w:rsidRPr="001E4FF2">
        <w:rPr>
          <w:rFonts w:hint="eastAsia"/>
          <w:lang w:eastAsia="zh-CN"/>
        </w:rPr>
        <w:t xml:space="preserve">rom our perspective, </w:t>
      </w:r>
      <w:r w:rsidR="00843F2B" w:rsidRPr="001E4FF2">
        <w:rPr>
          <w:rFonts w:hint="eastAsia"/>
          <w:lang w:eastAsia="zh-CN"/>
        </w:rPr>
        <w:t xml:space="preserve">considering </w:t>
      </w:r>
      <w:r w:rsidR="008A7D43" w:rsidRPr="001E4FF2">
        <w:rPr>
          <w:rFonts w:hint="eastAsia"/>
          <w:lang w:eastAsia="zh-CN"/>
        </w:rPr>
        <w:t xml:space="preserve">AI as a technology to </w:t>
      </w:r>
      <w:r w:rsidR="008A7D43" w:rsidRPr="001E4FF2">
        <w:rPr>
          <w:lang w:eastAsia="zh-CN"/>
        </w:rPr>
        <w:t>improve internal communication performance</w:t>
      </w:r>
      <w:r w:rsidR="008A7D43" w:rsidRPr="001E4FF2">
        <w:rPr>
          <w:rFonts w:hint="eastAsia"/>
          <w:lang w:eastAsia="zh-CN"/>
        </w:rPr>
        <w:t xml:space="preserve">, it can be well reflected in the </w:t>
      </w:r>
      <w:r w:rsidR="008A7D43" w:rsidRPr="001E4FF2">
        <w:rPr>
          <w:lang w:eastAsia="zh-CN"/>
        </w:rPr>
        <w:t>“inherited”</w:t>
      </w:r>
      <w:r w:rsidR="008A7D43" w:rsidRPr="001E4FF2">
        <w:rPr>
          <w:rFonts w:hint="eastAsia"/>
          <w:lang w:eastAsia="zh-CN"/>
        </w:rPr>
        <w:t xml:space="preserve"> KPIs such as spectral efficiency in 3 evolved usage scenarios. </w:t>
      </w:r>
      <w:r w:rsidR="008A7D43" w:rsidRPr="001E4FF2">
        <w:rPr>
          <w:lang w:eastAsia="zh-CN"/>
        </w:rPr>
        <w:t>W</w:t>
      </w:r>
      <w:r w:rsidR="008A7D43" w:rsidRPr="001E4FF2">
        <w:rPr>
          <w:rFonts w:hint="eastAsia"/>
          <w:lang w:eastAsia="zh-CN"/>
        </w:rPr>
        <w:t xml:space="preserve">hen AI is applied in the system to provide other services, the main advantages shown by IMT-2030 would be its new functions, which could also be applied to improve internal communication performance. </w:t>
      </w:r>
      <w:r w:rsidR="008A7D43" w:rsidRPr="001E4FF2">
        <w:rPr>
          <w:lang w:eastAsia="zh-CN"/>
        </w:rPr>
        <w:t>W</w:t>
      </w:r>
      <w:r w:rsidR="008A7D43" w:rsidRPr="001E4FF2">
        <w:rPr>
          <w:rFonts w:hint="eastAsia"/>
          <w:lang w:eastAsia="zh-CN"/>
        </w:rPr>
        <w:t>ith that</w:t>
      </w:r>
      <w:proofErr w:type="gramStart"/>
      <w:r w:rsidR="008A7D43" w:rsidRPr="001E4FF2">
        <w:rPr>
          <w:rFonts w:hint="eastAsia"/>
          <w:lang w:eastAsia="zh-CN"/>
        </w:rPr>
        <w:t>,  quali</w:t>
      </w:r>
      <w:r w:rsidR="00232158" w:rsidRPr="001E4FF2">
        <w:rPr>
          <w:rFonts w:hint="eastAsia"/>
          <w:lang w:eastAsia="zh-CN"/>
        </w:rPr>
        <w:t>tative</w:t>
      </w:r>
      <w:proofErr w:type="gramEnd"/>
      <w:r w:rsidR="00232158" w:rsidRPr="001E4FF2">
        <w:rPr>
          <w:rFonts w:hint="eastAsia"/>
          <w:lang w:eastAsia="zh-CN"/>
        </w:rPr>
        <w:t xml:space="preserve"> KPI(s) to be inspected would be more proper to present AI, rather than a non-generalization/case-by-case quantitative KPI.</w:t>
      </w:r>
    </w:p>
    <w:p w14:paraId="79AACC39" w14:textId="53123483" w:rsidR="00232158" w:rsidRPr="001E4FF2" w:rsidRDefault="00232158" w:rsidP="00232158">
      <w:pPr>
        <w:pStyle w:val="a0"/>
        <w:ind w:leftChars="42" w:left="84"/>
        <w:rPr>
          <w:b/>
          <w:lang w:eastAsia="zh-CN"/>
        </w:rPr>
      </w:pPr>
      <w:proofErr w:type="gramStart"/>
      <w:r w:rsidRPr="001E4FF2">
        <w:rPr>
          <w:rFonts w:hint="eastAsia"/>
          <w:b/>
          <w:lang w:eastAsia="zh-CN"/>
        </w:rPr>
        <w:t>Proposal 4.</w:t>
      </w:r>
      <w:proofErr w:type="gramEnd"/>
      <w:r w:rsidRPr="001E4FF2">
        <w:rPr>
          <w:rFonts w:hint="eastAsia"/>
          <w:b/>
          <w:lang w:eastAsia="zh-CN"/>
        </w:rPr>
        <w:t xml:space="preserve"> </w:t>
      </w:r>
      <w:r w:rsidRPr="001E4FF2">
        <w:rPr>
          <w:b/>
          <w:lang w:eastAsia="zh-CN"/>
        </w:rPr>
        <w:t>T</w:t>
      </w:r>
      <w:r w:rsidRPr="001E4FF2">
        <w:rPr>
          <w:rFonts w:hint="eastAsia"/>
          <w:b/>
          <w:lang w:eastAsia="zh-CN"/>
        </w:rPr>
        <w:t>here are proposals for K</w:t>
      </w:r>
      <w:r w:rsidR="00EC198E" w:rsidRPr="001E4FF2">
        <w:rPr>
          <w:rFonts w:hint="eastAsia"/>
          <w:b/>
          <w:lang w:eastAsia="zh-CN"/>
        </w:rPr>
        <w:t>PIs in ISAC and AIAC in Table 4 and Annex 2(Table 6).</w:t>
      </w:r>
    </w:p>
    <w:p w14:paraId="09306F00" w14:textId="77777777" w:rsidR="00232158" w:rsidRPr="001E4FF2" w:rsidRDefault="00232158" w:rsidP="00232158">
      <w:pPr>
        <w:pStyle w:val="a0"/>
        <w:snapToGrid w:val="0"/>
        <w:spacing w:after="60"/>
        <w:jc w:val="center"/>
        <w:rPr>
          <w:sz w:val="18"/>
          <w:lang w:eastAsia="zh-CN"/>
        </w:rPr>
      </w:pPr>
      <w:r w:rsidRPr="001E4FF2">
        <w:rPr>
          <w:rFonts w:hint="eastAsia"/>
          <w:sz w:val="18"/>
          <w:lang w:eastAsia="zh-CN"/>
        </w:rPr>
        <w:t>Table 4 Proposed new IMT-2030 KPIs compared with IMT-2020(5G) by CATT</w:t>
      </w:r>
    </w:p>
    <w:tbl>
      <w:tblPr>
        <w:tblStyle w:val="-1"/>
        <w:tblW w:w="0" w:type="auto"/>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597"/>
        <w:gridCol w:w="2963"/>
        <w:gridCol w:w="2963"/>
        <w:gridCol w:w="2963"/>
      </w:tblGrid>
      <w:tr w:rsidR="00EC198E" w:rsidRPr="001E4FF2" w14:paraId="32032A5D" w14:textId="77777777" w:rsidTr="000440A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vAlign w:val="center"/>
          </w:tcPr>
          <w:p w14:paraId="221F05E1" w14:textId="77777777" w:rsidR="00EC198E" w:rsidRPr="001E4FF2" w:rsidRDefault="00EC198E" w:rsidP="000440AE">
            <w:pPr>
              <w:pStyle w:val="a0"/>
              <w:spacing w:after="0"/>
              <w:jc w:val="center"/>
              <w:rPr>
                <w:sz w:val="18"/>
                <w:szCs w:val="18"/>
                <w:lang w:eastAsia="zh-CN"/>
              </w:rPr>
            </w:pPr>
            <w:proofErr w:type="spellStart"/>
            <w:r w:rsidRPr="001E4FF2">
              <w:rPr>
                <w:rFonts w:hint="eastAsia"/>
                <w:sz w:val="18"/>
                <w:szCs w:val="18"/>
                <w:lang w:eastAsia="zh-CN"/>
              </w:rPr>
              <w:t>Num</w:t>
            </w:r>
            <w:proofErr w:type="spellEnd"/>
          </w:p>
        </w:tc>
        <w:tc>
          <w:tcPr>
            <w:tcW w:w="2963" w:type="dxa"/>
            <w:vAlign w:val="center"/>
          </w:tcPr>
          <w:p w14:paraId="1B314908" w14:textId="77777777"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Proposed IMT-2030 KPI as a start</w:t>
            </w:r>
          </w:p>
        </w:tc>
        <w:tc>
          <w:tcPr>
            <w:tcW w:w="2963" w:type="dxa"/>
          </w:tcPr>
          <w:p w14:paraId="7381054F" w14:textId="27B32035"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Evaluation</w:t>
            </w:r>
            <w:r w:rsidRPr="001E4FF2">
              <w:rPr>
                <w:rFonts w:hint="eastAsia"/>
                <w:sz w:val="18"/>
                <w:szCs w:val="18"/>
                <w:lang w:eastAsia="zh-CN"/>
              </w:rPr>
              <w:t xml:space="preserve"> </w:t>
            </w:r>
            <w:r w:rsidRPr="001E4FF2">
              <w:rPr>
                <w:sz w:val="18"/>
                <w:szCs w:val="18"/>
                <w:lang w:eastAsia="zh-CN"/>
              </w:rPr>
              <w:t>environments</w:t>
            </w:r>
          </w:p>
        </w:tc>
        <w:tc>
          <w:tcPr>
            <w:tcW w:w="2963" w:type="dxa"/>
            <w:vAlign w:val="center"/>
          </w:tcPr>
          <w:p w14:paraId="4CCB658A" w14:textId="2B8A4B8C"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Possible values in consideration</w:t>
            </w:r>
          </w:p>
        </w:tc>
      </w:tr>
      <w:tr w:rsidR="00EC198E" w:rsidRPr="001E4FF2" w14:paraId="27FDF408"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vAlign w:val="center"/>
          </w:tcPr>
          <w:p w14:paraId="3E7CF359"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w:t>
            </w:r>
          </w:p>
        </w:tc>
        <w:tc>
          <w:tcPr>
            <w:tcW w:w="2963" w:type="dxa"/>
            <w:vAlign w:val="center"/>
          </w:tcPr>
          <w:p w14:paraId="5A9074B2" w14:textId="5123DCDB"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Positioning @ISAC</w:t>
            </w:r>
          </w:p>
        </w:tc>
        <w:tc>
          <w:tcPr>
            <w:tcW w:w="2963" w:type="dxa"/>
          </w:tcPr>
          <w:p w14:paraId="4E75C069" w14:textId="4D8540A1"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Indoor Factory</w:t>
            </w:r>
          </w:p>
        </w:tc>
        <w:tc>
          <w:tcPr>
            <w:tcW w:w="2963" w:type="dxa"/>
            <w:vAlign w:val="center"/>
          </w:tcPr>
          <w:p w14:paraId="2012BD13" w14:textId="760ABCC5"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1~10cm</w:t>
            </w:r>
            <w:r w:rsidR="00A82AA9" w:rsidRPr="001E4FF2">
              <w:rPr>
                <w:rFonts w:hint="eastAsia"/>
                <w:sz w:val="18"/>
                <w:szCs w:val="18"/>
                <w:lang w:eastAsia="zh-CN"/>
              </w:rPr>
              <w:t xml:space="preserve"> for horizontal plane</w:t>
            </w:r>
          </w:p>
          <w:p w14:paraId="72D9C8EC" w14:textId="32F181BB" w:rsidR="00A82AA9" w:rsidRPr="001E4FF2" w:rsidRDefault="00A82AA9"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TBD for vertical plane</w:t>
            </w:r>
          </w:p>
        </w:tc>
      </w:tr>
      <w:tr w:rsidR="00EC198E" w:rsidRPr="001E4FF2" w14:paraId="00F1A686" w14:textId="77777777" w:rsidTr="00EC198E">
        <w:trPr>
          <w:jc w:val="center"/>
        </w:trPr>
        <w:tc>
          <w:tcPr>
            <w:cnfStyle w:val="001000000000" w:firstRow="0" w:lastRow="0" w:firstColumn="1" w:lastColumn="0" w:oddVBand="0" w:evenVBand="0" w:oddHBand="0" w:evenHBand="0" w:firstRowFirstColumn="0" w:firstRowLastColumn="0" w:lastRowFirstColumn="0" w:lastRowLastColumn="0"/>
            <w:tcW w:w="597" w:type="dxa"/>
            <w:vAlign w:val="center"/>
          </w:tcPr>
          <w:p w14:paraId="548798C4"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2</w:t>
            </w:r>
          </w:p>
        </w:tc>
        <w:tc>
          <w:tcPr>
            <w:tcW w:w="2963" w:type="dxa"/>
            <w:vAlign w:val="center"/>
          </w:tcPr>
          <w:p w14:paraId="70FC8A71" w14:textId="79489843" w:rsidR="00EC198E" w:rsidRPr="001E4FF2" w:rsidRDefault="00EC198E" w:rsidP="001D072A">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Sensing relative KPIs @ISAC, </w:t>
            </w:r>
            <w:r w:rsidRPr="001E4FF2">
              <w:rPr>
                <w:sz w:val="18"/>
                <w:szCs w:val="18"/>
                <w:lang w:eastAsia="zh-CN"/>
              </w:rPr>
              <w:t xml:space="preserve">including </w:t>
            </w:r>
            <w:r w:rsidR="00A82AA9" w:rsidRPr="001E4FF2">
              <w:rPr>
                <w:rFonts w:hint="eastAsia"/>
                <w:sz w:val="18"/>
                <w:szCs w:val="18"/>
                <w:lang w:eastAsia="zh-CN"/>
              </w:rPr>
              <w:t xml:space="preserve">, </w:t>
            </w:r>
            <w:r w:rsidRPr="001E4FF2">
              <w:rPr>
                <w:sz w:val="18"/>
                <w:szCs w:val="18"/>
                <w:lang w:eastAsia="zh-CN"/>
              </w:rPr>
              <w:t>localization accuracy</w:t>
            </w:r>
            <w:r w:rsidR="00A82AA9" w:rsidRPr="001E4FF2">
              <w:rPr>
                <w:rFonts w:hint="eastAsia"/>
                <w:sz w:val="18"/>
                <w:szCs w:val="18"/>
                <w:lang w:eastAsia="zh-CN"/>
              </w:rPr>
              <w:t xml:space="preserve"> and </w:t>
            </w:r>
            <w:r w:rsidR="00A82AA9" w:rsidRPr="001E4FF2">
              <w:rPr>
                <w:sz w:val="18"/>
                <w:szCs w:val="18"/>
                <w:lang w:eastAsia="zh-CN"/>
              </w:rPr>
              <w:t>velocity accuracy</w:t>
            </w:r>
          </w:p>
        </w:tc>
        <w:tc>
          <w:tcPr>
            <w:tcW w:w="2963" w:type="dxa"/>
            <w:vAlign w:val="center"/>
          </w:tcPr>
          <w:p w14:paraId="7AE0E1FC" w14:textId="71063DF8" w:rsidR="00EC198E" w:rsidRPr="001E4FF2" w:rsidRDefault="00EA0680" w:rsidP="003B5C36">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Dense Urban </w:t>
            </w:r>
          </w:p>
        </w:tc>
        <w:tc>
          <w:tcPr>
            <w:tcW w:w="2963" w:type="dxa"/>
            <w:vAlign w:val="center"/>
          </w:tcPr>
          <w:p w14:paraId="2357F8D4" w14:textId="1784480F" w:rsidR="00EC198E" w:rsidRPr="001E4FF2" w:rsidRDefault="003B5C36"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TBD</w:t>
            </w:r>
          </w:p>
        </w:tc>
      </w:tr>
      <w:tr w:rsidR="00EC198E" w:rsidRPr="001E4FF2" w14:paraId="53DD1A43"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vAlign w:val="center"/>
          </w:tcPr>
          <w:p w14:paraId="518E1D6C"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3</w:t>
            </w:r>
          </w:p>
        </w:tc>
        <w:tc>
          <w:tcPr>
            <w:tcW w:w="2963" w:type="dxa"/>
            <w:vAlign w:val="center"/>
          </w:tcPr>
          <w:p w14:paraId="540BA1A9"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AI relative KPIs @AIAC</w:t>
            </w:r>
          </w:p>
        </w:tc>
        <w:tc>
          <w:tcPr>
            <w:tcW w:w="2963" w:type="dxa"/>
          </w:tcPr>
          <w:p w14:paraId="63DE4712" w14:textId="7903ECA0"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N.A.</w:t>
            </w:r>
          </w:p>
        </w:tc>
        <w:tc>
          <w:tcPr>
            <w:tcW w:w="2963" w:type="dxa"/>
            <w:vAlign w:val="center"/>
          </w:tcPr>
          <w:p w14:paraId="5D45A523" w14:textId="204A77AF"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Q</w:t>
            </w:r>
            <w:r w:rsidRPr="001E4FF2">
              <w:rPr>
                <w:sz w:val="18"/>
                <w:szCs w:val="18"/>
                <w:lang w:eastAsia="zh-CN"/>
              </w:rPr>
              <w:t>ualitative</w:t>
            </w:r>
          </w:p>
        </w:tc>
      </w:tr>
    </w:tbl>
    <w:p w14:paraId="352666FE" w14:textId="77777777" w:rsidR="00232158" w:rsidRPr="001E4FF2" w:rsidRDefault="00232158" w:rsidP="00232158">
      <w:pPr>
        <w:pStyle w:val="a0"/>
        <w:ind w:leftChars="42" w:left="84"/>
        <w:rPr>
          <w:lang w:eastAsia="zh-CN"/>
        </w:rPr>
      </w:pPr>
    </w:p>
    <w:p w14:paraId="377A1080" w14:textId="2AE92C82" w:rsidR="003D6A43" w:rsidRPr="001E4FF2" w:rsidRDefault="003D6A43" w:rsidP="00FD5413">
      <w:pPr>
        <w:pStyle w:val="1"/>
        <w:rPr>
          <w:lang w:val="en-US" w:eastAsia="zh-CN"/>
        </w:rPr>
      </w:pPr>
      <w:r w:rsidRPr="001E4FF2">
        <w:rPr>
          <w:rFonts w:hint="eastAsia"/>
          <w:lang w:val="en-US" w:eastAsia="zh-CN"/>
        </w:rPr>
        <w:t>Proposals</w:t>
      </w:r>
    </w:p>
    <w:p w14:paraId="2BDC0235" w14:textId="77777777" w:rsidR="00EC198E" w:rsidRPr="001E4FF2" w:rsidRDefault="00EC198E" w:rsidP="00EC198E">
      <w:pPr>
        <w:pStyle w:val="a0"/>
        <w:rPr>
          <w:b/>
          <w:lang w:val="en-US" w:eastAsia="zh-CN"/>
        </w:rPr>
      </w:pPr>
      <w:proofErr w:type="gramStart"/>
      <w:r w:rsidRPr="001E4FF2">
        <w:rPr>
          <w:rFonts w:hint="eastAsia"/>
          <w:b/>
          <w:lang w:val="en-US" w:eastAsia="zh-CN"/>
        </w:rPr>
        <w:t>Proposal 1</w:t>
      </w:r>
      <w:r w:rsidRPr="001E4FF2">
        <w:rPr>
          <w:rFonts w:hint="eastAsia"/>
          <w:lang w:val="en-US" w:eastAsia="zh-CN"/>
        </w:rPr>
        <w:t>.</w:t>
      </w:r>
      <w:proofErr w:type="gramEnd"/>
      <w:r w:rsidRPr="001E4FF2">
        <w:rPr>
          <w:rFonts w:hint="eastAsia"/>
          <w:b/>
          <w:lang w:val="en-US" w:eastAsia="zh-CN"/>
        </w:rPr>
        <w:t xml:space="preserve"> Approval of SI as planned. </w:t>
      </w:r>
      <w:r w:rsidRPr="001E4FF2">
        <w:rPr>
          <w:b/>
          <w:lang w:val="en-US" w:eastAsia="zh-CN"/>
        </w:rPr>
        <w:t>W</w:t>
      </w:r>
      <w:r w:rsidRPr="001E4FF2">
        <w:rPr>
          <w:rFonts w:hint="eastAsia"/>
          <w:b/>
          <w:lang w:val="en-US" w:eastAsia="zh-CN"/>
        </w:rPr>
        <w:t xml:space="preserve">ith start of work on KPIs focused on ITU IMT-2030, to send the aligned items as proposal to ITU and prepare the corresponding target values, from this plenary meeting. </w:t>
      </w:r>
      <w:proofErr w:type="gramStart"/>
      <w:r w:rsidRPr="001E4FF2">
        <w:rPr>
          <w:b/>
          <w:lang w:val="en-US" w:eastAsia="zh-CN"/>
        </w:rPr>
        <w:t>T</w:t>
      </w:r>
      <w:r w:rsidRPr="001E4FF2">
        <w:rPr>
          <w:rFonts w:hint="eastAsia"/>
          <w:b/>
          <w:lang w:val="en-US" w:eastAsia="zh-CN"/>
        </w:rPr>
        <w:t xml:space="preserve">o complete target values proposal preferably at </w:t>
      </w:r>
      <w:r w:rsidRPr="001E4FF2">
        <w:rPr>
          <w:rFonts w:hint="eastAsia"/>
          <w:b/>
          <w:sz w:val="18"/>
          <w:szCs w:val="18"/>
          <w:lang w:eastAsia="zh-CN"/>
        </w:rPr>
        <w:t>RAN#107</w:t>
      </w:r>
      <w:r w:rsidRPr="001E4FF2">
        <w:rPr>
          <w:rFonts w:hint="eastAsia"/>
          <w:b/>
          <w:lang w:val="en-US" w:eastAsia="zh-CN"/>
        </w:rPr>
        <w:t xml:space="preserve"> and guarantee that by </w:t>
      </w:r>
      <w:r w:rsidRPr="001E4FF2">
        <w:rPr>
          <w:rFonts w:hint="eastAsia"/>
          <w:b/>
          <w:sz w:val="18"/>
          <w:szCs w:val="18"/>
          <w:lang w:eastAsia="zh-CN"/>
        </w:rPr>
        <w:t>RAN#108.</w:t>
      </w:r>
      <w:proofErr w:type="gramEnd"/>
      <w:r w:rsidRPr="001E4FF2">
        <w:rPr>
          <w:rFonts w:hint="eastAsia"/>
          <w:b/>
          <w:lang w:val="en-US" w:eastAsia="zh-CN"/>
        </w:rPr>
        <w:t xml:space="preserve"> </w:t>
      </w:r>
    </w:p>
    <w:p w14:paraId="39FCF7AE" w14:textId="22E7F0EE" w:rsidR="00EC198E" w:rsidRPr="001E4FF2" w:rsidRDefault="00EC198E" w:rsidP="00EC198E">
      <w:pPr>
        <w:pStyle w:val="a0"/>
        <w:rPr>
          <w:b/>
          <w:lang w:eastAsia="zh-CN"/>
        </w:rPr>
      </w:pPr>
      <w:proofErr w:type="gramStart"/>
      <w:r w:rsidRPr="001E4FF2">
        <w:rPr>
          <w:rFonts w:hint="eastAsia"/>
          <w:b/>
          <w:lang w:eastAsia="zh-CN"/>
        </w:rPr>
        <w:t>Proposal 2.</w:t>
      </w:r>
      <w:proofErr w:type="gramEnd"/>
      <w:r w:rsidRPr="001E4FF2">
        <w:rPr>
          <w:rFonts w:hint="eastAsia"/>
          <w:b/>
          <w:lang w:eastAsia="zh-CN"/>
        </w:rPr>
        <w:t xml:space="preserve"> To </w:t>
      </w:r>
      <w:r w:rsidRPr="001E4FF2">
        <w:rPr>
          <w:b/>
          <w:lang w:eastAsia="zh-CN"/>
        </w:rPr>
        <w:t>inherit</w:t>
      </w:r>
      <w:r w:rsidRPr="001E4FF2">
        <w:rPr>
          <w:rFonts w:hint="eastAsia"/>
          <w:b/>
          <w:lang w:eastAsia="zh-CN"/>
        </w:rPr>
        <w:t xml:space="preserve"> the applicable KPI items and definitions from 5G as the </w:t>
      </w:r>
      <w:r w:rsidRPr="001E4FF2">
        <w:rPr>
          <w:b/>
          <w:lang w:eastAsia="zh-CN"/>
        </w:rPr>
        <w:t>following</w:t>
      </w:r>
      <w:r w:rsidRPr="001E4FF2">
        <w:rPr>
          <w:rFonts w:hint="eastAsia"/>
          <w:b/>
          <w:lang w:eastAsia="zh-CN"/>
        </w:rPr>
        <w:t xml:space="preserve"> Table 2 and Annex 1, for 3 evolved usage scenarios. </w:t>
      </w:r>
    </w:p>
    <w:p w14:paraId="38B69FBC" w14:textId="77777777" w:rsidR="00EC198E" w:rsidRPr="001E4FF2" w:rsidRDefault="00EC198E" w:rsidP="00EC198E">
      <w:pPr>
        <w:pStyle w:val="a0"/>
        <w:ind w:left="900" w:hangingChars="500" w:hanging="900"/>
        <w:jc w:val="center"/>
        <w:rPr>
          <w:sz w:val="18"/>
          <w:lang w:eastAsia="zh-CN"/>
        </w:rPr>
      </w:pPr>
      <w:r w:rsidRPr="001E4FF2">
        <w:rPr>
          <w:rFonts w:hint="eastAsia"/>
          <w:sz w:val="18"/>
          <w:lang w:eastAsia="zh-CN"/>
        </w:rPr>
        <w:t>Table 2 Proposed IMT-2030 KPIs inherited from IMT-2020(5G)</w:t>
      </w:r>
    </w:p>
    <w:tbl>
      <w:tblPr>
        <w:tblStyle w:val="-1"/>
        <w:tblW w:w="0" w:type="auto"/>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597"/>
        <w:gridCol w:w="2395"/>
        <w:gridCol w:w="2701"/>
        <w:gridCol w:w="2693"/>
      </w:tblGrid>
      <w:tr w:rsidR="00EC198E" w:rsidRPr="001E4FF2" w14:paraId="235E126D" w14:textId="77777777" w:rsidTr="000440A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511ABAC0" w14:textId="77777777" w:rsidR="00EC198E" w:rsidRPr="001E4FF2" w:rsidRDefault="00EC198E" w:rsidP="000440AE">
            <w:pPr>
              <w:pStyle w:val="a0"/>
              <w:spacing w:after="0"/>
              <w:jc w:val="center"/>
              <w:rPr>
                <w:sz w:val="18"/>
                <w:szCs w:val="18"/>
                <w:lang w:eastAsia="zh-CN"/>
              </w:rPr>
            </w:pPr>
            <w:proofErr w:type="spellStart"/>
            <w:r w:rsidRPr="001E4FF2">
              <w:rPr>
                <w:rFonts w:hint="eastAsia"/>
                <w:sz w:val="18"/>
                <w:szCs w:val="18"/>
                <w:lang w:eastAsia="zh-CN"/>
              </w:rPr>
              <w:t>Num</w:t>
            </w:r>
            <w:proofErr w:type="spellEnd"/>
          </w:p>
        </w:tc>
        <w:tc>
          <w:tcPr>
            <w:tcW w:w="2395" w:type="dxa"/>
            <w:vAlign w:val="center"/>
          </w:tcPr>
          <w:p w14:paraId="097B2E39" w14:textId="77777777"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IMT-2020 TPR(ITU-R M.2410)</w:t>
            </w:r>
          </w:p>
        </w:tc>
        <w:tc>
          <w:tcPr>
            <w:tcW w:w="2701" w:type="dxa"/>
            <w:vAlign w:val="center"/>
          </w:tcPr>
          <w:p w14:paraId="55A8E559" w14:textId="77777777"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38.913 chapter 7 KPI matching IMT-2020 TRP</w:t>
            </w:r>
          </w:p>
        </w:tc>
        <w:tc>
          <w:tcPr>
            <w:tcW w:w="2693" w:type="dxa"/>
            <w:vAlign w:val="center"/>
          </w:tcPr>
          <w:p w14:paraId="4B735A5A" w14:textId="77777777"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Proposed IMT-2030 KPI</w:t>
            </w:r>
          </w:p>
        </w:tc>
      </w:tr>
      <w:tr w:rsidR="00EC198E" w:rsidRPr="001E4FF2" w14:paraId="02D04141"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6AF5B05E"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w:t>
            </w:r>
          </w:p>
        </w:tc>
        <w:tc>
          <w:tcPr>
            <w:tcW w:w="2395" w:type="dxa"/>
            <w:vAlign w:val="center"/>
          </w:tcPr>
          <w:p w14:paraId="6E7BFF01"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Peak data rate @eMBB</w:t>
            </w:r>
          </w:p>
        </w:tc>
        <w:tc>
          <w:tcPr>
            <w:tcW w:w="2701" w:type="dxa"/>
            <w:vAlign w:val="center"/>
          </w:tcPr>
          <w:p w14:paraId="25F2C91E"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Peak data rate</w:t>
            </w:r>
          </w:p>
        </w:tc>
        <w:tc>
          <w:tcPr>
            <w:tcW w:w="2693" w:type="dxa"/>
            <w:vAlign w:val="center"/>
          </w:tcPr>
          <w:p w14:paraId="6E1A5232"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Peak data rate @IC</w:t>
            </w:r>
          </w:p>
        </w:tc>
      </w:tr>
      <w:tr w:rsidR="00EC198E" w:rsidRPr="001E4FF2" w14:paraId="4DEC433D" w14:textId="77777777" w:rsidTr="000440AE">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0A63FC1C"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2</w:t>
            </w:r>
          </w:p>
        </w:tc>
        <w:tc>
          <w:tcPr>
            <w:tcW w:w="2395" w:type="dxa"/>
            <w:vAlign w:val="center"/>
          </w:tcPr>
          <w:p w14:paraId="38CB7912"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Peak spectral efficiency @eMBB</w:t>
            </w:r>
          </w:p>
        </w:tc>
        <w:tc>
          <w:tcPr>
            <w:tcW w:w="2701" w:type="dxa"/>
            <w:vAlign w:val="center"/>
          </w:tcPr>
          <w:p w14:paraId="70F0692A"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Peak spectral efficiency</w:t>
            </w:r>
          </w:p>
        </w:tc>
        <w:tc>
          <w:tcPr>
            <w:tcW w:w="2693" w:type="dxa"/>
            <w:vAlign w:val="center"/>
          </w:tcPr>
          <w:p w14:paraId="51FF65AB"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Peak spectral efficiency @IC</w:t>
            </w:r>
          </w:p>
        </w:tc>
      </w:tr>
      <w:tr w:rsidR="00EC198E" w:rsidRPr="001E4FF2" w14:paraId="29737A53"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7BDC4722"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3</w:t>
            </w:r>
          </w:p>
        </w:tc>
        <w:tc>
          <w:tcPr>
            <w:tcW w:w="2395" w:type="dxa"/>
            <w:vAlign w:val="center"/>
          </w:tcPr>
          <w:p w14:paraId="4CA1EA99" w14:textId="0C8D2ED3"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experienced data rate @eMBB D</w:t>
            </w:r>
            <w:r w:rsidR="002C75C0" w:rsidRPr="001E4FF2">
              <w:rPr>
                <w:rFonts w:hint="eastAsia"/>
                <w:sz w:val="18"/>
                <w:szCs w:val="18"/>
                <w:lang w:eastAsia="zh-CN"/>
              </w:rPr>
              <w:t>ense Urban</w:t>
            </w:r>
          </w:p>
        </w:tc>
        <w:tc>
          <w:tcPr>
            <w:tcW w:w="2701" w:type="dxa"/>
            <w:vAlign w:val="center"/>
          </w:tcPr>
          <w:p w14:paraId="7AB1C42C"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experienced data rate @eMBB DU</w:t>
            </w:r>
          </w:p>
        </w:tc>
        <w:tc>
          <w:tcPr>
            <w:tcW w:w="2693" w:type="dxa"/>
            <w:vAlign w:val="center"/>
          </w:tcPr>
          <w:p w14:paraId="10BFCEF6" w14:textId="5CB2F43B"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experienced data rate @IC D</w:t>
            </w:r>
            <w:r w:rsidR="002C75C0" w:rsidRPr="001E4FF2">
              <w:rPr>
                <w:rFonts w:hint="eastAsia"/>
                <w:sz w:val="18"/>
                <w:szCs w:val="18"/>
                <w:lang w:eastAsia="zh-CN"/>
              </w:rPr>
              <w:t>ense Urban</w:t>
            </w:r>
          </w:p>
        </w:tc>
      </w:tr>
      <w:tr w:rsidR="00EC198E" w:rsidRPr="001E4FF2" w14:paraId="4364BEA6" w14:textId="77777777" w:rsidTr="000440AE">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4E289C84"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4</w:t>
            </w:r>
          </w:p>
        </w:tc>
        <w:tc>
          <w:tcPr>
            <w:tcW w:w="2395" w:type="dxa"/>
            <w:vAlign w:val="center"/>
          </w:tcPr>
          <w:p w14:paraId="0709500B"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spectral efficiency @eMBB</w:t>
            </w:r>
          </w:p>
        </w:tc>
        <w:tc>
          <w:tcPr>
            <w:tcW w:w="2701" w:type="dxa"/>
            <w:vAlign w:val="center"/>
          </w:tcPr>
          <w:p w14:paraId="0B50728B"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spectrum efficiency @eMBB</w:t>
            </w:r>
          </w:p>
        </w:tc>
        <w:tc>
          <w:tcPr>
            <w:tcW w:w="2693" w:type="dxa"/>
            <w:vAlign w:val="center"/>
          </w:tcPr>
          <w:p w14:paraId="2846E8FB"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spectral efficiency @IC</w:t>
            </w:r>
          </w:p>
        </w:tc>
      </w:tr>
      <w:tr w:rsidR="00EC198E" w:rsidRPr="001E4FF2" w14:paraId="2FFDE707"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0AF2BB80"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5</w:t>
            </w:r>
          </w:p>
        </w:tc>
        <w:tc>
          <w:tcPr>
            <w:tcW w:w="2395" w:type="dxa"/>
            <w:vAlign w:val="center"/>
          </w:tcPr>
          <w:p w14:paraId="1D0FE522"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Average spectral efficiency @eMBB</w:t>
            </w:r>
          </w:p>
        </w:tc>
        <w:tc>
          <w:tcPr>
            <w:tcW w:w="2701" w:type="dxa"/>
            <w:vAlign w:val="center"/>
          </w:tcPr>
          <w:p w14:paraId="05D615B5"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Cell/Transmission Point/</w:t>
            </w:r>
            <w:proofErr w:type="spellStart"/>
            <w:r w:rsidRPr="001E4FF2">
              <w:rPr>
                <w:sz w:val="18"/>
                <w:szCs w:val="18"/>
                <w:lang w:eastAsia="zh-CN"/>
              </w:rPr>
              <w:t>TRxP</w:t>
            </w:r>
            <w:proofErr w:type="spellEnd"/>
            <w:r w:rsidRPr="001E4FF2">
              <w:rPr>
                <w:sz w:val="18"/>
                <w:szCs w:val="18"/>
                <w:lang w:eastAsia="zh-CN"/>
              </w:rPr>
              <w:t xml:space="preserve"> spectral efficiency</w:t>
            </w:r>
            <w:r w:rsidRPr="001E4FF2">
              <w:rPr>
                <w:rFonts w:hint="eastAsia"/>
                <w:sz w:val="18"/>
                <w:szCs w:val="18"/>
                <w:lang w:eastAsia="zh-CN"/>
              </w:rPr>
              <w:t xml:space="preserve"> @</w:t>
            </w:r>
            <w:proofErr w:type="spellStart"/>
            <w:r w:rsidRPr="001E4FF2">
              <w:rPr>
                <w:rFonts w:hint="eastAsia"/>
                <w:sz w:val="18"/>
                <w:szCs w:val="18"/>
                <w:lang w:eastAsia="zh-CN"/>
              </w:rPr>
              <w:t>eMBB</w:t>
            </w:r>
            <w:proofErr w:type="spellEnd"/>
          </w:p>
        </w:tc>
        <w:tc>
          <w:tcPr>
            <w:tcW w:w="2693" w:type="dxa"/>
            <w:vAlign w:val="center"/>
          </w:tcPr>
          <w:p w14:paraId="010B77C1"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Average spectral efficiency @IC</w:t>
            </w:r>
          </w:p>
        </w:tc>
      </w:tr>
      <w:tr w:rsidR="00EC198E" w:rsidRPr="001E4FF2" w14:paraId="053CE56A" w14:textId="77777777" w:rsidTr="000440AE">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3A94CF10"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6</w:t>
            </w:r>
          </w:p>
        </w:tc>
        <w:tc>
          <w:tcPr>
            <w:tcW w:w="2395" w:type="dxa"/>
            <w:vAlign w:val="center"/>
          </w:tcPr>
          <w:p w14:paraId="79D85DC8"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Area </w:t>
            </w:r>
            <w:r w:rsidRPr="001E4FF2">
              <w:rPr>
                <w:sz w:val="18"/>
                <w:szCs w:val="18"/>
                <w:lang w:eastAsia="zh-CN"/>
              </w:rPr>
              <w:t>traffic</w:t>
            </w:r>
            <w:r w:rsidRPr="001E4FF2">
              <w:rPr>
                <w:rFonts w:hint="eastAsia"/>
                <w:sz w:val="18"/>
                <w:szCs w:val="18"/>
                <w:lang w:eastAsia="zh-CN"/>
              </w:rPr>
              <w:t xml:space="preserve"> capacity @</w:t>
            </w:r>
            <w:proofErr w:type="spellStart"/>
            <w:r w:rsidRPr="001E4FF2">
              <w:rPr>
                <w:rFonts w:hint="eastAsia"/>
                <w:sz w:val="18"/>
                <w:szCs w:val="18"/>
                <w:lang w:eastAsia="zh-CN"/>
              </w:rPr>
              <w:t>eMBB</w:t>
            </w:r>
            <w:proofErr w:type="spellEnd"/>
            <w:r w:rsidRPr="001E4FF2">
              <w:rPr>
                <w:rFonts w:hint="eastAsia"/>
                <w:sz w:val="18"/>
                <w:szCs w:val="18"/>
                <w:lang w:eastAsia="zh-CN"/>
              </w:rPr>
              <w:t xml:space="preserve"> </w:t>
            </w:r>
            <w:proofErr w:type="spellStart"/>
            <w:r w:rsidRPr="001E4FF2">
              <w:rPr>
                <w:rFonts w:hint="eastAsia"/>
                <w:sz w:val="18"/>
                <w:szCs w:val="18"/>
                <w:lang w:eastAsia="zh-CN"/>
              </w:rPr>
              <w:t>InH</w:t>
            </w:r>
            <w:proofErr w:type="spellEnd"/>
          </w:p>
        </w:tc>
        <w:tc>
          <w:tcPr>
            <w:tcW w:w="2701" w:type="dxa"/>
            <w:vAlign w:val="center"/>
          </w:tcPr>
          <w:p w14:paraId="7C92B664"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Area traffic capacity</w:t>
            </w:r>
            <w:r w:rsidRPr="001E4FF2">
              <w:rPr>
                <w:rFonts w:hint="eastAsia"/>
                <w:sz w:val="18"/>
                <w:szCs w:val="18"/>
                <w:lang w:eastAsia="zh-CN"/>
              </w:rPr>
              <w:t xml:space="preserve"> </w:t>
            </w:r>
          </w:p>
        </w:tc>
        <w:tc>
          <w:tcPr>
            <w:tcW w:w="2693" w:type="dxa"/>
            <w:vAlign w:val="center"/>
          </w:tcPr>
          <w:p w14:paraId="236C1A62"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Area </w:t>
            </w:r>
            <w:r w:rsidRPr="001E4FF2">
              <w:rPr>
                <w:sz w:val="18"/>
                <w:szCs w:val="18"/>
                <w:lang w:eastAsia="zh-CN"/>
              </w:rPr>
              <w:t>traffic</w:t>
            </w:r>
            <w:r w:rsidRPr="001E4FF2">
              <w:rPr>
                <w:rFonts w:hint="eastAsia"/>
                <w:sz w:val="18"/>
                <w:szCs w:val="18"/>
                <w:lang w:eastAsia="zh-CN"/>
              </w:rPr>
              <w:t xml:space="preserve"> capacity @IC </w:t>
            </w:r>
            <w:proofErr w:type="spellStart"/>
            <w:r w:rsidRPr="001E4FF2">
              <w:rPr>
                <w:rFonts w:hint="eastAsia"/>
                <w:sz w:val="18"/>
                <w:szCs w:val="18"/>
                <w:lang w:eastAsia="zh-CN"/>
              </w:rPr>
              <w:t>InH</w:t>
            </w:r>
            <w:proofErr w:type="spellEnd"/>
          </w:p>
        </w:tc>
      </w:tr>
      <w:tr w:rsidR="00EC198E" w:rsidRPr="001E4FF2" w14:paraId="71D4E21F"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0C39D5BF"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7</w:t>
            </w:r>
          </w:p>
        </w:tc>
        <w:tc>
          <w:tcPr>
            <w:tcW w:w="2395" w:type="dxa"/>
            <w:vAlign w:val="center"/>
          </w:tcPr>
          <w:p w14:paraId="21C9C9BE"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@eMBB, URLLC</w:t>
            </w:r>
          </w:p>
        </w:tc>
        <w:tc>
          <w:tcPr>
            <w:tcW w:w="2701" w:type="dxa"/>
            <w:vAlign w:val="center"/>
          </w:tcPr>
          <w:p w14:paraId="554D5131"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@eMBB, URLLC</w:t>
            </w:r>
          </w:p>
        </w:tc>
        <w:tc>
          <w:tcPr>
            <w:tcW w:w="2693" w:type="dxa"/>
            <w:vAlign w:val="center"/>
          </w:tcPr>
          <w:p w14:paraId="1230B678"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@IC, HRLLC</w:t>
            </w:r>
          </w:p>
        </w:tc>
      </w:tr>
      <w:tr w:rsidR="00EC198E" w:rsidRPr="001E4FF2" w14:paraId="75BEC794" w14:textId="77777777" w:rsidTr="000440AE">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0EF3B8E0"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8</w:t>
            </w:r>
          </w:p>
        </w:tc>
        <w:tc>
          <w:tcPr>
            <w:tcW w:w="2395" w:type="dxa"/>
            <w:vAlign w:val="center"/>
          </w:tcPr>
          <w:p w14:paraId="3708155C"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 @eMBB, URLLC</w:t>
            </w:r>
          </w:p>
        </w:tc>
        <w:tc>
          <w:tcPr>
            <w:tcW w:w="2701" w:type="dxa"/>
            <w:vAlign w:val="center"/>
          </w:tcPr>
          <w:p w14:paraId="4C2835CD"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w:t>
            </w:r>
          </w:p>
        </w:tc>
        <w:tc>
          <w:tcPr>
            <w:tcW w:w="2693" w:type="dxa"/>
            <w:vAlign w:val="center"/>
          </w:tcPr>
          <w:p w14:paraId="3DA4C8F9"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 @IC, HRLLC</w:t>
            </w:r>
          </w:p>
        </w:tc>
      </w:tr>
      <w:tr w:rsidR="00EC198E" w:rsidRPr="001E4FF2" w14:paraId="4F4965F2"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32FB71C7"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9</w:t>
            </w:r>
          </w:p>
        </w:tc>
        <w:tc>
          <w:tcPr>
            <w:tcW w:w="2395" w:type="dxa"/>
            <w:vAlign w:val="center"/>
          </w:tcPr>
          <w:p w14:paraId="7348A041"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w:t>
            </w:r>
            <w:proofErr w:type="spellStart"/>
            <w:r w:rsidRPr="001E4FF2">
              <w:rPr>
                <w:rFonts w:hint="eastAsia"/>
                <w:sz w:val="18"/>
                <w:szCs w:val="18"/>
                <w:lang w:eastAsia="zh-CN"/>
              </w:rPr>
              <w:t>mMTC</w:t>
            </w:r>
            <w:proofErr w:type="spellEnd"/>
          </w:p>
        </w:tc>
        <w:tc>
          <w:tcPr>
            <w:tcW w:w="2701" w:type="dxa"/>
            <w:vAlign w:val="center"/>
          </w:tcPr>
          <w:p w14:paraId="4438C9F6"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w:t>
            </w:r>
            <w:proofErr w:type="spellStart"/>
            <w:r w:rsidRPr="001E4FF2">
              <w:rPr>
                <w:rFonts w:hint="eastAsia"/>
                <w:sz w:val="18"/>
                <w:szCs w:val="18"/>
                <w:lang w:eastAsia="zh-CN"/>
              </w:rPr>
              <w:t>mMTC</w:t>
            </w:r>
            <w:proofErr w:type="spellEnd"/>
          </w:p>
        </w:tc>
        <w:tc>
          <w:tcPr>
            <w:tcW w:w="2693" w:type="dxa"/>
            <w:vAlign w:val="center"/>
          </w:tcPr>
          <w:p w14:paraId="51A8AEDE"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@MC</w:t>
            </w:r>
          </w:p>
        </w:tc>
      </w:tr>
      <w:tr w:rsidR="00EC198E" w:rsidRPr="001E4FF2" w14:paraId="2D53DDEE" w14:textId="77777777" w:rsidTr="000440AE">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4DD8D2F3"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10</w:t>
            </w:r>
          </w:p>
        </w:tc>
        <w:tc>
          <w:tcPr>
            <w:tcW w:w="2395" w:type="dxa"/>
            <w:vAlign w:val="center"/>
          </w:tcPr>
          <w:p w14:paraId="12218C8C"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Energy efficiency @eMBB</w:t>
            </w:r>
          </w:p>
        </w:tc>
        <w:tc>
          <w:tcPr>
            <w:tcW w:w="2701" w:type="dxa"/>
            <w:vAlign w:val="center"/>
          </w:tcPr>
          <w:p w14:paraId="2C19894A"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UE energy efficiency &amp; Network energy efficiency</w:t>
            </w:r>
          </w:p>
        </w:tc>
        <w:tc>
          <w:tcPr>
            <w:tcW w:w="2693" w:type="dxa"/>
            <w:vAlign w:val="center"/>
          </w:tcPr>
          <w:p w14:paraId="6AB498B9"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Energy efficiency (UE &amp; </w:t>
            </w:r>
            <w:proofErr w:type="spellStart"/>
            <w:r w:rsidRPr="001E4FF2">
              <w:rPr>
                <w:rFonts w:hint="eastAsia"/>
                <w:sz w:val="18"/>
                <w:szCs w:val="18"/>
                <w:lang w:eastAsia="zh-CN"/>
              </w:rPr>
              <w:t>Newtowrk</w:t>
            </w:r>
            <w:proofErr w:type="spellEnd"/>
            <w:r w:rsidRPr="001E4FF2">
              <w:rPr>
                <w:rFonts w:hint="eastAsia"/>
                <w:sz w:val="18"/>
                <w:szCs w:val="18"/>
                <w:lang w:eastAsia="zh-CN"/>
              </w:rPr>
              <w:t>) @IC</w:t>
            </w:r>
          </w:p>
        </w:tc>
      </w:tr>
      <w:tr w:rsidR="00EC198E" w:rsidRPr="001E4FF2" w14:paraId="2FDD9B8A"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0575BC72"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11</w:t>
            </w:r>
          </w:p>
        </w:tc>
        <w:tc>
          <w:tcPr>
            <w:tcW w:w="2395" w:type="dxa"/>
            <w:vAlign w:val="center"/>
          </w:tcPr>
          <w:p w14:paraId="10CB11BF"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Reliability</w:t>
            </w:r>
            <w:r w:rsidRPr="001E4FF2">
              <w:rPr>
                <w:rFonts w:hint="eastAsia"/>
                <w:sz w:val="18"/>
                <w:szCs w:val="18"/>
                <w:lang w:eastAsia="zh-CN"/>
              </w:rPr>
              <w:t xml:space="preserve"> @URLLC</w:t>
            </w:r>
          </w:p>
        </w:tc>
        <w:tc>
          <w:tcPr>
            <w:tcW w:w="2701" w:type="dxa"/>
            <w:vAlign w:val="center"/>
          </w:tcPr>
          <w:p w14:paraId="597485EE"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Reliability @URLLC</w:t>
            </w:r>
          </w:p>
        </w:tc>
        <w:tc>
          <w:tcPr>
            <w:tcW w:w="2693" w:type="dxa"/>
            <w:vAlign w:val="center"/>
          </w:tcPr>
          <w:p w14:paraId="6642E87B"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Reliability</w:t>
            </w:r>
            <w:r w:rsidRPr="001E4FF2">
              <w:rPr>
                <w:rFonts w:hint="eastAsia"/>
                <w:sz w:val="18"/>
                <w:szCs w:val="18"/>
                <w:lang w:eastAsia="zh-CN"/>
              </w:rPr>
              <w:t xml:space="preserve"> @HRLLC</w:t>
            </w:r>
          </w:p>
        </w:tc>
      </w:tr>
      <w:tr w:rsidR="00EC198E" w:rsidRPr="001E4FF2" w14:paraId="3769944F" w14:textId="77777777" w:rsidTr="000440AE">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63A4C357"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lastRenderedPageBreak/>
              <w:t>12</w:t>
            </w:r>
          </w:p>
        </w:tc>
        <w:tc>
          <w:tcPr>
            <w:tcW w:w="2395" w:type="dxa"/>
            <w:vAlign w:val="center"/>
          </w:tcPr>
          <w:p w14:paraId="42E6C203"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 @eMBB</w:t>
            </w:r>
          </w:p>
        </w:tc>
        <w:tc>
          <w:tcPr>
            <w:tcW w:w="2701" w:type="dxa"/>
            <w:vAlign w:val="center"/>
          </w:tcPr>
          <w:p w14:paraId="29ADCC07"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w:t>
            </w:r>
          </w:p>
        </w:tc>
        <w:tc>
          <w:tcPr>
            <w:tcW w:w="2693" w:type="dxa"/>
            <w:vAlign w:val="center"/>
          </w:tcPr>
          <w:p w14:paraId="0B78E158"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 @IC</w:t>
            </w:r>
          </w:p>
        </w:tc>
      </w:tr>
      <w:tr w:rsidR="00EC198E" w:rsidRPr="001E4FF2" w14:paraId="6ABEDFC6" w14:textId="77777777" w:rsidTr="000440A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tcPr>
          <w:p w14:paraId="686B5C09"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13</w:t>
            </w:r>
          </w:p>
        </w:tc>
        <w:tc>
          <w:tcPr>
            <w:tcW w:w="2395" w:type="dxa"/>
            <w:vAlign w:val="center"/>
          </w:tcPr>
          <w:p w14:paraId="79B6AE17"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 @eMBB, URLLC</w:t>
            </w:r>
          </w:p>
        </w:tc>
        <w:tc>
          <w:tcPr>
            <w:tcW w:w="2701" w:type="dxa"/>
            <w:vAlign w:val="center"/>
          </w:tcPr>
          <w:p w14:paraId="7041ACFA"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w:t>
            </w:r>
          </w:p>
        </w:tc>
        <w:tc>
          <w:tcPr>
            <w:tcW w:w="2693" w:type="dxa"/>
            <w:vAlign w:val="center"/>
          </w:tcPr>
          <w:p w14:paraId="2295DFFE"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 @IC, HRLLC</w:t>
            </w:r>
          </w:p>
        </w:tc>
      </w:tr>
      <w:tr w:rsidR="00EC198E" w:rsidRPr="001E4FF2" w14:paraId="15DA3F82" w14:textId="77777777" w:rsidTr="000440AE">
        <w:trPr>
          <w:jc w:val="center"/>
        </w:trPr>
        <w:tc>
          <w:tcPr>
            <w:cnfStyle w:val="001000000000" w:firstRow="0" w:lastRow="0" w:firstColumn="1" w:lastColumn="0" w:oddVBand="0" w:evenVBand="0" w:oddHBand="0" w:evenHBand="0" w:firstRowFirstColumn="0" w:firstRowLastColumn="0" w:lastRowFirstColumn="0" w:lastRowLastColumn="0"/>
            <w:tcW w:w="597" w:type="dxa"/>
          </w:tcPr>
          <w:p w14:paraId="379B9A3A"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14</w:t>
            </w:r>
          </w:p>
        </w:tc>
        <w:tc>
          <w:tcPr>
            <w:tcW w:w="2395" w:type="dxa"/>
            <w:vAlign w:val="center"/>
          </w:tcPr>
          <w:p w14:paraId="6778811A"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Bandwidth</w:t>
            </w:r>
          </w:p>
        </w:tc>
        <w:tc>
          <w:tcPr>
            <w:tcW w:w="2701" w:type="dxa"/>
            <w:vAlign w:val="center"/>
          </w:tcPr>
          <w:p w14:paraId="14FDC114"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Bandwidth</w:t>
            </w:r>
          </w:p>
        </w:tc>
        <w:tc>
          <w:tcPr>
            <w:tcW w:w="2693" w:type="dxa"/>
            <w:vAlign w:val="center"/>
          </w:tcPr>
          <w:p w14:paraId="65E4CEB1"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Bandwidth</w:t>
            </w:r>
          </w:p>
        </w:tc>
      </w:tr>
    </w:tbl>
    <w:p w14:paraId="4F420AFC" w14:textId="77777777" w:rsidR="00EC198E" w:rsidRPr="001E4FF2" w:rsidRDefault="00EC198E" w:rsidP="00EC198E">
      <w:pPr>
        <w:pStyle w:val="a0"/>
        <w:rPr>
          <w:b/>
          <w:lang w:eastAsia="zh-CN"/>
        </w:rPr>
      </w:pPr>
    </w:p>
    <w:p w14:paraId="641EF2BE" w14:textId="77777777" w:rsidR="00EC198E" w:rsidRPr="001E4FF2" w:rsidRDefault="00EC198E" w:rsidP="00EC198E">
      <w:pPr>
        <w:pStyle w:val="a0"/>
        <w:rPr>
          <w:b/>
          <w:lang w:eastAsia="zh-CN"/>
        </w:rPr>
      </w:pPr>
      <w:proofErr w:type="gramStart"/>
      <w:r w:rsidRPr="001E4FF2">
        <w:rPr>
          <w:rFonts w:hint="eastAsia"/>
          <w:b/>
          <w:lang w:eastAsia="zh-CN"/>
        </w:rPr>
        <w:t>Proposal 3.</w:t>
      </w:r>
      <w:proofErr w:type="gramEnd"/>
      <w:r w:rsidRPr="001E4FF2">
        <w:rPr>
          <w:rFonts w:hint="eastAsia"/>
          <w:b/>
          <w:lang w:eastAsia="zh-CN"/>
        </w:rPr>
        <w:t xml:space="preserve">  </w:t>
      </w:r>
      <w:r w:rsidRPr="001E4FF2">
        <w:rPr>
          <w:b/>
          <w:lang w:eastAsia="zh-CN"/>
        </w:rPr>
        <w:t>T</w:t>
      </w:r>
      <w:r w:rsidRPr="001E4FF2">
        <w:rPr>
          <w:rFonts w:hint="eastAsia"/>
          <w:b/>
          <w:lang w:eastAsia="zh-CN"/>
        </w:rPr>
        <w:t xml:space="preserve">here are considerations on some preliminary values of proposed </w:t>
      </w:r>
      <w:r w:rsidRPr="001E4FF2">
        <w:rPr>
          <w:b/>
          <w:lang w:eastAsia="zh-CN"/>
        </w:rPr>
        <w:t>“</w:t>
      </w:r>
      <w:r w:rsidRPr="001E4FF2">
        <w:rPr>
          <w:rFonts w:hint="eastAsia"/>
          <w:b/>
          <w:lang w:eastAsia="zh-CN"/>
        </w:rPr>
        <w:t>inherited</w:t>
      </w:r>
      <w:r w:rsidRPr="001E4FF2">
        <w:rPr>
          <w:b/>
          <w:lang w:eastAsia="zh-CN"/>
        </w:rPr>
        <w:t>”</w:t>
      </w:r>
      <w:r w:rsidRPr="001E4FF2">
        <w:rPr>
          <w:rFonts w:hint="eastAsia"/>
          <w:b/>
          <w:lang w:eastAsia="zh-CN"/>
        </w:rPr>
        <w:t xml:space="preserve"> KPI in Table 3.</w:t>
      </w:r>
    </w:p>
    <w:p w14:paraId="12534D0D" w14:textId="77777777" w:rsidR="00EC198E" w:rsidRPr="001E4FF2" w:rsidRDefault="00EC198E" w:rsidP="00EC198E">
      <w:pPr>
        <w:pStyle w:val="a0"/>
        <w:snapToGrid w:val="0"/>
        <w:spacing w:after="60"/>
        <w:jc w:val="center"/>
        <w:rPr>
          <w:sz w:val="18"/>
          <w:lang w:eastAsia="zh-CN"/>
        </w:rPr>
      </w:pPr>
      <w:r w:rsidRPr="001E4FF2">
        <w:rPr>
          <w:rFonts w:hint="eastAsia"/>
          <w:sz w:val="18"/>
          <w:lang w:eastAsia="zh-CN"/>
        </w:rPr>
        <w:t xml:space="preserve">Table 3 Proposed values of </w:t>
      </w:r>
      <w:r w:rsidRPr="001E4FF2">
        <w:rPr>
          <w:sz w:val="18"/>
          <w:lang w:eastAsia="zh-CN"/>
        </w:rPr>
        <w:t>“</w:t>
      </w:r>
      <w:r w:rsidRPr="001E4FF2">
        <w:rPr>
          <w:rFonts w:hint="eastAsia"/>
          <w:sz w:val="18"/>
          <w:lang w:eastAsia="zh-CN"/>
        </w:rPr>
        <w:t>inherited</w:t>
      </w:r>
      <w:r w:rsidRPr="001E4FF2">
        <w:rPr>
          <w:sz w:val="18"/>
          <w:lang w:eastAsia="zh-CN"/>
        </w:rPr>
        <w:t>”</w:t>
      </w:r>
      <w:r w:rsidRPr="001E4FF2">
        <w:rPr>
          <w:rFonts w:hint="eastAsia"/>
          <w:sz w:val="18"/>
          <w:lang w:eastAsia="zh-CN"/>
        </w:rPr>
        <w:t xml:space="preserve"> KPI</w:t>
      </w:r>
    </w:p>
    <w:tbl>
      <w:tblPr>
        <w:tblStyle w:val="-1"/>
        <w:tblW w:w="0" w:type="auto"/>
        <w:jc w:val="center"/>
        <w:tblInd w:w="-2682" w:type="dxa"/>
        <w:tblBorders>
          <w:insideH w:val="single" w:sz="8" w:space="0" w:color="4472C4" w:themeColor="accent1"/>
          <w:insideV w:val="single" w:sz="8" w:space="0" w:color="4472C4" w:themeColor="accent1"/>
        </w:tblBorders>
        <w:tblLook w:val="04A0" w:firstRow="1" w:lastRow="0" w:firstColumn="1" w:lastColumn="0" w:noHBand="0" w:noVBand="1"/>
      </w:tblPr>
      <w:tblGrid>
        <w:gridCol w:w="1583"/>
        <w:gridCol w:w="4111"/>
        <w:gridCol w:w="2801"/>
      </w:tblGrid>
      <w:tr w:rsidR="00EC198E" w:rsidRPr="001E4FF2" w14:paraId="6D9BA1D3" w14:textId="77777777" w:rsidTr="00C125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3" w:type="dxa"/>
          </w:tcPr>
          <w:p w14:paraId="20BFA006" w14:textId="77777777" w:rsidR="00EC198E" w:rsidRPr="001E4FF2" w:rsidRDefault="00EC198E" w:rsidP="000440AE">
            <w:pPr>
              <w:pStyle w:val="a0"/>
              <w:spacing w:after="0"/>
              <w:jc w:val="center"/>
              <w:rPr>
                <w:sz w:val="18"/>
                <w:szCs w:val="18"/>
                <w:lang w:eastAsia="zh-CN"/>
              </w:rPr>
            </w:pPr>
            <w:proofErr w:type="spellStart"/>
            <w:r w:rsidRPr="001E4FF2">
              <w:rPr>
                <w:rFonts w:hint="eastAsia"/>
                <w:sz w:val="18"/>
                <w:szCs w:val="18"/>
                <w:lang w:eastAsia="zh-CN"/>
              </w:rPr>
              <w:t>Num</w:t>
            </w:r>
            <w:proofErr w:type="spellEnd"/>
          </w:p>
        </w:tc>
        <w:tc>
          <w:tcPr>
            <w:tcW w:w="4111" w:type="dxa"/>
            <w:vAlign w:val="center"/>
          </w:tcPr>
          <w:p w14:paraId="726AD7C6" w14:textId="77777777"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Proposed IMT-2030 KPI as a start</w:t>
            </w:r>
          </w:p>
        </w:tc>
        <w:tc>
          <w:tcPr>
            <w:tcW w:w="2801" w:type="dxa"/>
          </w:tcPr>
          <w:p w14:paraId="07E4BFB8" w14:textId="77777777"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Possible values in consideration</w:t>
            </w:r>
          </w:p>
        </w:tc>
      </w:tr>
      <w:tr w:rsidR="00EC198E" w:rsidRPr="001E4FF2" w14:paraId="29F567BF"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3" w:type="dxa"/>
          </w:tcPr>
          <w:p w14:paraId="069C0D66"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w:t>
            </w:r>
          </w:p>
        </w:tc>
        <w:tc>
          <w:tcPr>
            <w:tcW w:w="4111" w:type="dxa"/>
            <w:vAlign w:val="center"/>
          </w:tcPr>
          <w:p w14:paraId="2BBAAB31"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Peak data rate @IC</w:t>
            </w:r>
          </w:p>
        </w:tc>
        <w:tc>
          <w:tcPr>
            <w:tcW w:w="2801" w:type="dxa"/>
            <w:vAlign w:val="center"/>
          </w:tcPr>
          <w:p w14:paraId="334645ED"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2.5~5x of IMT-2020 target</w:t>
            </w:r>
          </w:p>
        </w:tc>
      </w:tr>
      <w:tr w:rsidR="00EC198E" w:rsidRPr="001E4FF2" w14:paraId="7B05AD35"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1583" w:type="dxa"/>
          </w:tcPr>
          <w:p w14:paraId="4699CB46"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2</w:t>
            </w:r>
          </w:p>
        </w:tc>
        <w:tc>
          <w:tcPr>
            <w:tcW w:w="4111" w:type="dxa"/>
            <w:vAlign w:val="center"/>
          </w:tcPr>
          <w:p w14:paraId="151821D0"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Peak spectral efficiency @IC</w:t>
            </w:r>
          </w:p>
        </w:tc>
        <w:tc>
          <w:tcPr>
            <w:tcW w:w="2801" w:type="dxa"/>
            <w:vAlign w:val="center"/>
          </w:tcPr>
          <w:p w14:paraId="59D5D2D2"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2.5 of IMT-2020 target</w:t>
            </w:r>
          </w:p>
        </w:tc>
      </w:tr>
      <w:tr w:rsidR="00EC198E" w:rsidRPr="001E4FF2" w14:paraId="6599DCC5"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3" w:type="dxa"/>
          </w:tcPr>
          <w:p w14:paraId="23D2D22D"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3</w:t>
            </w:r>
          </w:p>
        </w:tc>
        <w:tc>
          <w:tcPr>
            <w:tcW w:w="4111" w:type="dxa"/>
            <w:vAlign w:val="center"/>
          </w:tcPr>
          <w:p w14:paraId="69D5CEDA"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experienced data rate @IC DU</w:t>
            </w:r>
          </w:p>
        </w:tc>
        <w:tc>
          <w:tcPr>
            <w:tcW w:w="2801" w:type="dxa"/>
            <w:vAlign w:val="center"/>
          </w:tcPr>
          <w:p w14:paraId="4A6D7E7A"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2~3x of IMT-2020 target</w:t>
            </w:r>
          </w:p>
        </w:tc>
      </w:tr>
      <w:tr w:rsidR="00EC198E" w:rsidRPr="001E4FF2" w14:paraId="01837716"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1583" w:type="dxa"/>
          </w:tcPr>
          <w:p w14:paraId="5AB75239"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4</w:t>
            </w:r>
          </w:p>
        </w:tc>
        <w:tc>
          <w:tcPr>
            <w:tcW w:w="4111" w:type="dxa"/>
            <w:vAlign w:val="center"/>
          </w:tcPr>
          <w:p w14:paraId="45DA3AAF"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spectral efficiency @IC</w:t>
            </w:r>
          </w:p>
        </w:tc>
        <w:tc>
          <w:tcPr>
            <w:tcW w:w="2801" w:type="dxa"/>
            <w:vAlign w:val="center"/>
          </w:tcPr>
          <w:p w14:paraId="600A2D94"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2~3x of IMT-2020 target</w:t>
            </w:r>
          </w:p>
        </w:tc>
      </w:tr>
      <w:tr w:rsidR="00EC198E" w:rsidRPr="001E4FF2" w14:paraId="678A2920"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3" w:type="dxa"/>
          </w:tcPr>
          <w:p w14:paraId="2B7C452F"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5</w:t>
            </w:r>
          </w:p>
        </w:tc>
        <w:tc>
          <w:tcPr>
            <w:tcW w:w="4111" w:type="dxa"/>
            <w:vAlign w:val="center"/>
          </w:tcPr>
          <w:p w14:paraId="5976ECC6"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Average spectral efficiency @IC</w:t>
            </w:r>
          </w:p>
        </w:tc>
        <w:tc>
          <w:tcPr>
            <w:tcW w:w="2801" w:type="dxa"/>
            <w:vAlign w:val="center"/>
          </w:tcPr>
          <w:p w14:paraId="42663EF6"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2~3x of IMT-2020 target</w:t>
            </w:r>
          </w:p>
        </w:tc>
      </w:tr>
      <w:tr w:rsidR="00EC198E" w:rsidRPr="001E4FF2" w14:paraId="0F8F2314"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1583" w:type="dxa"/>
          </w:tcPr>
          <w:p w14:paraId="3A588E96"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6</w:t>
            </w:r>
          </w:p>
        </w:tc>
        <w:tc>
          <w:tcPr>
            <w:tcW w:w="4111" w:type="dxa"/>
            <w:vAlign w:val="center"/>
          </w:tcPr>
          <w:p w14:paraId="7262E1C9"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Area </w:t>
            </w:r>
            <w:r w:rsidRPr="001E4FF2">
              <w:rPr>
                <w:sz w:val="18"/>
                <w:szCs w:val="18"/>
                <w:lang w:eastAsia="zh-CN"/>
              </w:rPr>
              <w:t>traffic</w:t>
            </w:r>
            <w:r w:rsidRPr="001E4FF2">
              <w:rPr>
                <w:rFonts w:hint="eastAsia"/>
                <w:sz w:val="18"/>
                <w:szCs w:val="18"/>
                <w:lang w:eastAsia="zh-CN"/>
              </w:rPr>
              <w:t xml:space="preserve"> capacity @IC </w:t>
            </w:r>
            <w:proofErr w:type="spellStart"/>
            <w:r w:rsidRPr="001E4FF2">
              <w:rPr>
                <w:rFonts w:hint="eastAsia"/>
                <w:sz w:val="18"/>
                <w:szCs w:val="18"/>
                <w:lang w:eastAsia="zh-CN"/>
              </w:rPr>
              <w:t>InH</w:t>
            </w:r>
            <w:proofErr w:type="spellEnd"/>
          </w:p>
        </w:tc>
        <w:tc>
          <w:tcPr>
            <w:tcW w:w="2801" w:type="dxa"/>
            <w:vAlign w:val="center"/>
          </w:tcPr>
          <w:p w14:paraId="567CDF4B"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2~3x of IMT-2020 target</w:t>
            </w:r>
          </w:p>
        </w:tc>
      </w:tr>
      <w:tr w:rsidR="00EC198E" w:rsidRPr="001E4FF2" w14:paraId="60CC7467"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3" w:type="dxa"/>
          </w:tcPr>
          <w:p w14:paraId="01418026"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7</w:t>
            </w:r>
          </w:p>
        </w:tc>
        <w:tc>
          <w:tcPr>
            <w:tcW w:w="4111" w:type="dxa"/>
            <w:vAlign w:val="center"/>
          </w:tcPr>
          <w:p w14:paraId="48DDE907"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@IC, HRLLC</w:t>
            </w:r>
          </w:p>
        </w:tc>
        <w:tc>
          <w:tcPr>
            <w:tcW w:w="2801" w:type="dxa"/>
            <w:vAlign w:val="center"/>
          </w:tcPr>
          <w:p w14:paraId="0441865E"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TBD</w:t>
            </w:r>
          </w:p>
        </w:tc>
      </w:tr>
      <w:tr w:rsidR="00EC198E" w:rsidRPr="001E4FF2" w14:paraId="125F2B76"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1583" w:type="dxa"/>
          </w:tcPr>
          <w:p w14:paraId="1E9A6C5C"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8</w:t>
            </w:r>
          </w:p>
        </w:tc>
        <w:tc>
          <w:tcPr>
            <w:tcW w:w="4111" w:type="dxa"/>
            <w:vAlign w:val="center"/>
          </w:tcPr>
          <w:p w14:paraId="253BD034"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 @IC, HRLLC</w:t>
            </w:r>
          </w:p>
        </w:tc>
        <w:tc>
          <w:tcPr>
            <w:tcW w:w="2801" w:type="dxa"/>
            <w:vAlign w:val="center"/>
          </w:tcPr>
          <w:p w14:paraId="02AF1903"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10ms</w:t>
            </w:r>
          </w:p>
        </w:tc>
      </w:tr>
      <w:tr w:rsidR="00EC198E" w:rsidRPr="001E4FF2" w14:paraId="7107632C"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3" w:type="dxa"/>
          </w:tcPr>
          <w:p w14:paraId="6812F727"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9</w:t>
            </w:r>
          </w:p>
        </w:tc>
        <w:tc>
          <w:tcPr>
            <w:tcW w:w="4111" w:type="dxa"/>
            <w:vAlign w:val="center"/>
          </w:tcPr>
          <w:p w14:paraId="3AA0873C"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@MC</w:t>
            </w:r>
          </w:p>
        </w:tc>
        <w:tc>
          <w:tcPr>
            <w:tcW w:w="2801" w:type="dxa"/>
            <w:vAlign w:val="center"/>
          </w:tcPr>
          <w:p w14:paraId="3B70CA23" w14:textId="3F72E969" w:rsidR="00EC198E" w:rsidRPr="001E4FF2" w:rsidRDefault="00CE69CD"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Pr>
                <w:rFonts w:hint="eastAsia"/>
                <w:sz w:val="18"/>
                <w:szCs w:val="18"/>
                <w:lang w:eastAsia="zh-CN"/>
              </w:rPr>
              <w:t>10</w:t>
            </w:r>
            <w:r w:rsidR="00EC198E" w:rsidRPr="001E4FF2">
              <w:rPr>
                <w:rFonts w:hint="eastAsia"/>
                <w:sz w:val="18"/>
                <w:szCs w:val="18"/>
                <w:lang w:eastAsia="zh-CN"/>
              </w:rPr>
              <w:t>x of IMT-2020 target</w:t>
            </w:r>
          </w:p>
        </w:tc>
      </w:tr>
      <w:tr w:rsidR="00EC198E" w:rsidRPr="001E4FF2" w14:paraId="3E780380"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1583" w:type="dxa"/>
          </w:tcPr>
          <w:p w14:paraId="4374939C"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10</w:t>
            </w:r>
          </w:p>
        </w:tc>
        <w:tc>
          <w:tcPr>
            <w:tcW w:w="4111" w:type="dxa"/>
            <w:vAlign w:val="center"/>
          </w:tcPr>
          <w:p w14:paraId="6A4F8E7A"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Energy efficiency (UE and Network) @IC</w:t>
            </w:r>
          </w:p>
        </w:tc>
        <w:tc>
          <w:tcPr>
            <w:tcW w:w="2801" w:type="dxa"/>
            <w:vAlign w:val="center"/>
          </w:tcPr>
          <w:p w14:paraId="0919D11D"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TBD</w:t>
            </w:r>
            <w:r w:rsidRPr="001E4FF2">
              <w:rPr>
                <w:rFonts w:hint="eastAsia"/>
                <w:sz w:val="18"/>
                <w:szCs w:val="18"/>
                <w:lang w:eastAsia="zh-CN"/>
              </w:rPr>
              <w:t xml:space="preserve"> (quantitative)</w:t>
            </w:r>
          </w:p>
        </w:tc>
      </w:tr>
      <w:tr w:rsidR="00EC198E" w:rsidRPr="001E4FF2" w14:paraId="6F4C96CE"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3" w:type="dxa"/>
          </w:tcPr>
          <w:p w14:paraId="1D2B27A9"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11</w:t>
            </w:r>
          </w:p>
        </w:tc>
        <w:tc>
          <w:tcPr>
            <w:tcW w:w="4111" w:type="dxa"/>
            <w:vAlign w:val="center"/>
          </w:tcPr>
          <w:p w14:paraId="1B9D2FED"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Reliability</w:t>
            </w:r>
            <w:r w:rsidRPr="001E4FF2">
              <w:rPr>
                <w:rFonts w:hint="eastAsia"/>
                <w:sz w:val="18"/>
                <w:szCs w:val="18"/>
                <w:lang w:eastAsia="zh-CN"/>
              </w:rPr>
              <w:t xml:space="preserve"> @HRLLC</w:t>
            </w:r>
          </w:p>
        </w:tc>
        <w:tc>
          <w:tcPr>
            <w:tcW w:w="2801" w:type="dxa"/>
            <w:vAlign w:val="center"/>
          </w:tcPr>
          <w:p w14:paraId="78444D0B"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TBD</w:t>
            </w:r>
          </w:p>
        </w:tc>
      </w:tr>
      <w:tr w:rsidR="00EC198E" w:rsidRPr="001E4FF2" w14:paraId="25044D1A"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1583" w:type="dxa"/>
          </w:tcPr>
          <w:p w14:paraId="684247C2"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12</w:t>
            </w:r>
          </w:p>
        </w:tc>
        <w:tc>
          <w:tcPr>
            <w:tcW w:w="4111" w:type="dxa"/>
            <w:vAlign w:val="center"/>
          </w:tcPr>
          <w:p w14:paraId="51C7BF1B"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 @IC</w:t>
            </w:r>
          </w:p>
        </w:tc>
        <w:tc>
          <w:tcPr>
            <w:tcW w:w="2801" w:type="dxa"/>
            <w:vAlign w:val="center"/>
          </w:tcPr>
          <w:p w14:paraId="76FB62A5"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TBD</w:t>
            </w:r>
          </w:p>
        </w:tc>
      </w:tr>
      <w:tr w:rsidR="00EC198E" w:rsidRPr="001E4FF2" w14:paraId="3A151F6C"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83" w:type="dxa"/>
          </w:tcPr>
          <w:p w14:paraId="310EAD59"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13</w:t>
            </w:r>
          </w:p>
        </w:tc>
        <w:tc>
          <w:tcPr>
            <w:tcW w:w="4111" w:type="dxa"/>
            <w:vAlign w:val="center"/>
          </w:tcPr>
          <w:p w14:paraId="1B1CED13"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 @IC, HRLLC</w:t>
            </w:r>
          </w:p>
        </w:tc>
        <w:tc>
          <w:tcPr>
            <w:tcW w:w="2801" w:type="dxa"/>
            <w:vAlign w:val="center"/>
          </w:tcPr>
          <w:p w14:paraId="3FBFBF27"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0ms</w:t>
            </w:r>
          </w:p>
        </w:tc>
      </w:tr>
      <w:tr w:rsidR="00EC198E" w:rsidRPr="001E4FF2" w14:paraId="7193339E"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1583" w:type="dxa"/>
          </w:tcPr>
          <w:p w14:paraId="57634D6C"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14</w:t>
            </w:r>
          </w:p>
        </w:tc>
        <w:tc>
          <w:tcPr>
            <w:tcW w:w="4111" w:type="dxa"/>
            <w:vAlign w:val="center"/>
          </w:tcPr>
          <w:p w14:paraId="179E0440"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Bandwidth</w:t>
            </w:r>
          </w:p>
        </w:tc>
        <w:tc>
          <w:tcPr>
            <w:tcW w:w="2801" w:type="dxa"/>
            <w:vAlign w:val="center"/>
          </w:tcPr>
          <w:p w14:paraId="2415C0D3"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TBD</w:t>
            </w:r>
          </w:p>
        </w:tc>
      </w:tr>
    </w:tbl>
    <w:p w14:paraId="373033DA" w14:textId="77777777" w:rsidR="00EC198E" w:rsidRPr="001E4FF2" w:rsidRDefault="00EC198E" w:rsidP="00EC198E">
      <w:pPr>
        <w:pStyle w:val="a0"/>
        <w:rPr>
          <w:lang w:eastAsia="zh-CN"/>
        </w:rPr>
      </w:pPr>
    </w:p>
    <w:p w14:paraId="703EFAC7" w14:textId="48CD2FC1" w:rsidR="00EC198E" w:rsidRPr="001E4FF2" w:rsidRDefault="00EC198E" w:rsidP="00EC198E">
      <w:pPr>
        <w:pStyle w:val="a0"/>
        <w:ind w:leftChars="42" w:left="84"/>
        <w:rPr>
          <w:b/>
          <w:lang w:eastAsia="zh-CN"/>
        </w:rPr>
      </w:pPr>
      <w:proofErr w:type="gramStart"/>
      <w:r w:rsidRPr="001E4FF2">
        <w:rPr>
          <w:rFonts w:hint="eastAsia"/>
          <w:b/>
          <w:lang w:eastAsia="zh-CN"/>
        </w:rPr>
        <w:t>Proposal 4.</w:t>
      </w:r>
      <w:proofErr w:type="gramEnd"/>
      <w:r w:rsidRPr="001E4FF2">
        <w:rPr>
          <w:rFonts w:hint="eastAsia"/>
          <w:b/>
          <w:lang w:eastAsia="zh-CN"/>
        </w:rPr>
        <w:t xml:space="preserve"> </w:t>
      </w:r>
      <w:r w:rsidRPr="001E4FF2">
        <w:rPr>
          <w:b/>
          <w:lang w:eastAsia="zh-CN"/>
        </w:rPr>
        <w:t>T</w:t>
      </w:r>
      <w:r w:rsidRPr="001E4FF2">
        <w:rPr>
          <w:rFonts w:hint="eastAsia"/>
          <w:b/>
          <w:lang w:eastAsia="zh-CN"/>
        </w:rPr>
        <w:t xml:space="preserve">here are proposals for KPIs in ISAC and AIAC in Table 4 and Annex </w:t>
      </w:r>
      <w:r w:rsidR="0051286C" w:rsidRPr="001E4FF2">
        <w:rPr>
          <w:rFonts w:hint="eastAsia"/>
          <w:b/>
          <w:lang w:eastAsia="zh-CN"/>
        </w:rPr>
        <w:t>2</w:t>
      </w:r>
      <w:r w:rsidRPr="001E4FF2">
        <w:rPr>
          <w:rFonts w:hint="eastAsia"/>
          <w:b/>
          <w:lang w:eastAsia="zh-CN"/>
        </w:rPr>
        <w:t>.</w:t>
      </w:r>
    </w:p>
    <w:p w14:paraId="3B279729" w14:textId="77777777" w:rsidR="00EC198E" w:rsidRPr="001E4FF2" w:rsidRDefault="00EC198E" w:rsidP="00EC198E">
      <w:pPr>
        <w:pStyle w:val="a0"/>
        <w:snapToGrid w:val="0"/>
        <w:spacing w:after="60"/>
        <w:jc w:val="center"/>
        <w:rPr>
          <w:sz w:val="18"/>
          <w:lang w:eastAsia="zh-CN"/>
        </w:rPr>
      </w:pPr>
      <w:r w:rsidRPr="001E4FF2">
        <w:rPr>
          <w:rFonts w:hint="eastAsia"/>
          <w:sz w:val="18"/>
          <w:lang w:eastAsia="zh-CN"/>
        </w:rPr>
        <w:t>Table 4 Proposed new IMT-2030 KPIs compared with IMT-2020(5G) by CATT</w:t>
      </w:r>
    </w:p>
    <w:tbl>
      <w:tblPr>
        <w:tblStyle w:val="-1"/>
        <w:tblW w:w="0" w:type="auto"/>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597"/>
        <w:gridCol w:w="2963"/>
        <w:gridCol w:w="2963"/>
        <w:gridCol w:w="2963"/>
      </w:tblGrid>
      <w:tr w:rsidR="00A82AA9" w:rsidRPr="001E4FF2" w14:paraId="233BB42E" w14:textId="77777777" w:rsidTr="00653A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vAlign w:val="center"/>
          </w:tcPr>
          <w:p w14:paraId="05730F26" w14:textId="77777777" w:rsidR="00A82AA9" w:rsidRPr="001E4FF2" w:rsidRDefault="00A82AA9" w:rsidP="00653AFB">
            <w:pPr>
              <w:pStyle w:val="a0"/>
              <w:spacing w:after="0"/>
              <w:jc w:val="center"/>
              <w:rPr>
                <w:sz w:val="18"/>
                <w:szCs w:val="18"/>
                <w:lang w:eastAsia="zh-CN"/>
              </w:rPr>
            </w:pPr>
            <w:proofErr w:type="spellStart"/>
            <w:r w:rsidRPr="001E4FF2">
              <w:rPr>
                <w:rFonts w:hint="eastAsia"/>
                <w:sz w:val="18"/>
                <w:szCs w:val="18"/>
                <w:lang w:eastAsia="zh-CN"/>
              </w:rPr>
              <w:t>Num</w:t>
            </w:r>
            <w:proofErr w:type="spellEnd"/>
          </w:p>
        </w:tc>
        <w:tc>
          <w:tcPr>
            <w:tcW w:w="2963" w:type="dxa"/>
            <w:vAlign w:val="center"/>
          </w:tcPr>
          <w:p w14:paraId="2A18D210" w14:textId="77777777" w:rsidR="00A82AA9" w:rsidRPr="001E4FF2" w:rsidRDefault="00A82AA9" w:rsidP="00653AFB">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Proposed IMT-2030 KPI as a start</w:t>
            </w:r>
          </w:p>
        </w:tc>
        <w:tc>
          <w:tcPr>
            <w:tcW w:w="2963" w:type="dxa"/>
          </w:tcPr>
          <w:p w14:paraId="153F7E91" w14:textId="77777777" w:rsidR="00A82AA9" w:rsidRPr="001E4FF2" w:rsidRDefault="00A82AA9" w:rsidP="00653AFB">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Evaluation</w:t>
            </w:r>
            <w:r w:rsidRPr="001E4FF2">
              <w:rPr>
                <w:rFonts w:hint="eastAsia"/>
                <w:sz w:val="18"/>
                <w:szCs w:val="18"/>
                <w:lang w:eastAsia="zh-CN"/>
              </w:rPr>
              <w:t xml:space="preserve"> </w:t>
            </w:r>
            <w:r w:rsidRPr="001E4FF2">
              <w:rPr>
                <w:sz w:val="18"/>
                <w:szCs w:val="18"/>
                <w:lang w:eastAsia="zh-CN"/>
              </w:rPr>
              <w:t>environments</w:t>
            </w:r>
          </w:p>
        </w:tc>
        <w:tc>
          <w:tcPr>
            <w:tcW w:w="2963" w:type="dxa"/>
            <w:vAlign w:val="center"/>
          </w:tcPr>
          <w:p w14:paraId="3FE7307B" w14:textId="77777777" w:rsidR="00A82AA9" w:rsidRPr="001E4FF2" w:rsidRDefault="00A82AA9" w:rsidP="00653AFB">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Possible values in consideration</w:t>
            </w:r>
          </w:p>
        </w:tc>
      </w:tr>
      <w:tr w:rsidR="00A82AA9" w:rsidRPr="001E4FF2" w14:paraId="657F645F" w14:textId="77777777" w:rsidTr="00653A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vAlign w:val="center"/>
          </w:tcPr>
          <w:p w14:paraId="447C05DA" w14:textId="77777777" w:rsidR="00A82AA9" w:rsidRPr="001E4FF2" w:rsidRDefault="00A82AA9" w:rsidP="00653AFB">
            <w:pPr>
              <w:pStyle w:val="a0"/>
              <w:spacing w:after="0"/>
              <w:jc w:val="center"/>
              <w:rPr>
                <w:sz w:val="18"/>
                <w:szCs w:val="18"/>
                <w:lang w:eastAsia="zh-CN"/>
              </w:rPr>
            </w:pPr>
            <w:r w:rsidRPr="001E4FF2">
              <w:rPr>
                <w:rFonts w:hint="eastAsia"/>
                <w:sz w:val="18"/>
                <w:szCs w:val="18"/>
                <w:lang w:eastAsia="zh-CN"/>
              </w:rPr>
              <w:t>1</w:t>
            </w:r>
          </w:p>
        </w:tc>
        <w:tc>
          <w:tcPr>
            <w:tcW w:w="2963" w:type="dxa"/>
            <w:vAlign w:val="center"/>
          </w:tcPr>
          <w:p w14:paraId="64F95E6D" w14:textId="77777777" w:rsidR="00A82AA9" w:rsidRPr="001E4FF2" w:rsidRDefault="00A82AA9" w:rsidP="00653AFB">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Positioning @ISAC</w:t>
            </w:r>
          </w:p>
        </w:tc>
        <w:tc>
          <w:tcPr>
            <w:tcW w:w="2963" w:type="dxa"/>
          </w:tcPr>
          <w:p w14:paraId="4DA85A75" w14:textId="77777777" w:rsidR="00A82AA9" w:rsidRPr="001E4FF2" w:rsidRDefault="00A82AA9" w:rsidP="00653AFB">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Indoor Factory</w:t>
            </w:r>
          </w:p>
        </w:tc>
        <w:tc>
          <w:tcPr>
            <w:tcW w:w="2963" w:type="dxa"/>
            <w:vAlign w:val="center"/>
          </w:tcPr>
          <w:p w14:paraId="4EA312B2" w14:textId="77777777" w:rsidR="00A82AA9" w:rsidRPr="001E4FF2" w:rsidRDefault="00A82AA9" w:rsidP="00653AFB">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1~10cm for horizontal plane</w:t>
            </w:r>
          </w:p>
          <w:p w14:paraId="6111087C" w14:textId="77777777" w:rsidR="00A82AA9" w:rsidRPr="001E4FF2" w:rsidRDefault="00A82AA9" w:rsidP="00653AFB">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TBD for vertical plane</w:t>
            </w:r>
          </w:p>
        </w:tc>
      </w:tr>
      <w:tr w:rsidR="00A82AA9" w:rsidRPr="001E4FF2" w14:paraId="713F2450" w14:textId="77777777" w:rsidTr="00653AFB">
        <w:trPr>
          <w:jc w:val="center"/>
        </w:trPr>
        <w:tc>
          <w:tcPr>
            <w:cnfStyle w:val="001000000000" w:firstRow="0" w:lastRow="0" w:firstColumn="1" w:lastColumn="0" w:oddVBand="0" w:evenVBand="0" w:oddHBand="0" w:evenHBand="0" w:firstRowFirstColumn="0" w:firstRowLastColumn="0" w:lastRowFirstColumn="0" w:lastRowLastColumn="0"/>
            <w:tcW w:w="597" w:type="dxa"/>
            <w:vAlign w:val="center"/>
          </w:tcPr>
          <w:p w14:paraId="633A7CDB" w14:textId="77777777" w:rsidR="00A82AA9" w:rsidRPr="001E4FF2" w:rsidRDefault="00A82AA9" w:rsidP="00653AFB">
            <w:pPr>
              <w:pStyle w:val="a0"/>
              <w:spacing w:after="0"/>
              <w:jc w:val="center"/>
              <w:rPr>
                <w:sz w:val="18"/>
                <w:szCs w:val="18"/>
                <w:lang w:eastAsia="zh-CN"/>
              </w:rPr>
            </w:pPr>
            <w:r w:rsidRPr="001E4FF2">
              <w:rPr>
                <w:rFonts w:hint="eastAsia"/>
                <w:sz w:val="18"/>
                <w:szCs w:val="18"/>
                <w:lang w:eastAsia="zh-CN"/>
              </w:rPr>
              <w:t>2</w:t>
            </w:r>
          </w:p>
        </w:tc>
        <w:tc>
          <w:tcPr>
            <w:tcW w:w="2963" w:type="dxa"/>
            <w:vAlign w:val="center"/>
          </w:tcPr>
          <w:p w14:paraId="55D4D06C" w14:textId="6409A78F" w:rsidR="00A82AA9" w:rsidRPr="001E4FF2" w:rsidRDefault="00A82AA9" w:rsidP="001D072A">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Sensing relative KPIs @ISAC, </w:t>
            </w:r>
            <w:r w:rsidRPr="001E4FF2">
              <w:rPr>
                <w:sz w:val="18"/>
                <w:szCs w:val="18"/>
                <w:lang w:eastAsia="zh-CN"/>
              </w:rPr>
              <w:t>including localization accuracy</w:t>
            </w:r>
            <w:r w:rsidRPr="001E4FF2">
              <w:rPr>
                <w:rFonts w:hint="eastAsia"/>
                <w:sz w:val="18"/>
                <w:szCs w:val="18"/>
                <w:lang w:eastAsia="zh-CN"/>
              </w:rPr>
              <w:t xml:space="preserve"> and </w:t>
            </w:r>
            <w:r w:rsidRPr="001E4FF2">
              <w:rPr>
                <w:sz w:val="18"/>
                <w:szCs w:val="18"/>
                <w:lang w:eastAsia="zh-CN"/>
              </w:rPr>
              <w:t>velocity accuracy</w:t>
            </w:r>
          </w:p>
        </w:tc>
        <w:tc>
          <w:tcPr>
            <w:tcW w:w="2963" w:type="dxa"/>
            <w:vAlign w:val="center"/>
          </w:tcPr>
          <w:p w14:paraId="604CAA88" w14:textId="616E0299" w:rsidR="00A82AA9" w:rsidRPr="001E4FF2" w:rsidRDefault="00A82AA9" w:rsidP="003B5C36">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Dense Urban </w:t>
            </w:r>
          </w:p>
        </w:tc>
        <w:tc>
          <w:tcPr>
            <w:tcW w:w="2963" w:type="dxa"/>
            <w:vAlign w:val="center"/>
          </w:tcPr>
          <w:p w14:paraId="78370170" w14:textId="54669CC5" w:rsidR="00A82AA9" w:rsidRPr="001E4FF2" w:rsidRDefault="003B5C36" w:rsidP="00653AFB">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TBD</w:t>
            </w:r>
          </w:p>
        </w:tc>
      </w:tr>
      <w:tr w:rsidR="00A82AA9" w:rsidRPr="001E4FF2" w14:paraId="4C864C40" w14:textId="77777777" w:rsidTr="00653A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97" w:type="dxa"/>
            <w:vAlign w:val="center"/>
          </w:tcPr>
          <w:p w14:paraId="1E611038" w14:textId="77777777" w:rsidR="00A82AA9" w:rsidRPr="001E4FF2" w:rsidRDefault="00A82AA9" w:rsidP="00653AFB">
            <w:pPr>
              <w:pStyle w:val="a0"/>
              <w:spacing w:after="0"/>
              <w:jc w:val="center"/>
              <w:rPr>
                <w:sz w:val="18"/>
                <w:szCs w:val="18"/>
                <w:lang w:eastAsia="zh-CN"/>
              </w:rPr>
            </w:pPr>
            <w:r w:rsidRPr="001E4FF2">
              <w:rPr>
                <w:rFonts w:hint="eastAsia"/>
                <w:sz w:val="18"/>
                <w:szCs w:val="18"/>
                <w:lang w:eastAsia="zh-CN"/>
              </w:rPr>
              <w:t>3</w:t>
            </w:r>
          </w:p>
        </w:tc>
        <w:tc>
          <w:tcPr>
            <w:tcW w:w="2963" w:type="dxa"/>
            <w:vAlign w:val="center"/>
          </w:tcPr>
          <w:p w14:paraId="0CB7F144" w14:textId="77777777" w:rsidR="00A82AA9" w:rsidRPr="001E4FF2" w:rsidRDefault="00A82AA9" w:rsidP="00653AFB">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AI relative KPIs @AIAC</w:t>
            </w:r>
          </w:p>
        </w:tc>
        <w:tc>
          <w:tcPr>
            <w:tcW w:w="2963" w:type="dxa"/>
          </w:tcPr>
          <w:p w14:paraId="07AF64AB" w14:textId="77777777" w:rsidR="00A82AA9" w:rsidRPr="001E4FF2" w:rsidRDefault="00A82AA9" w:rsidP="00653AFB">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N.A.</w:t>
            </w:r>
          </w:p>
        </w:tc>
        <w:tc>
          <w:tcPr>
            <w:tcW w:w="2963" w:type="dxa"/>
            <w:vAlign w:val="center"/>
          </w:tcPr>
          <w:p w14:paraId="6EB5B8FA" w14:textId="77777777" w:rsidR="00A82AA9" w:rsidRPr="001E4FF2" w:rsidRDefault="00A82AA9" w:rsidP="00653AFB">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Q</w:t>
            </w:r>
            <w:r w:rsidRPr="001E4FF2">
              <w:rPr>
                <w:sz w:val="18"/>
                <w:szCs w:val="18"/>
                <w:lang w:eastAsia="zh-CN"/>
              </w:rPr>
              <w:t>ualitative</w:t>
            </w:r>
          </w:p>
        </w:tc>
      </w:tr>
    </w:tbl>
    <w:p w14:paraId="7C2AB868" w14:textId="77777777" w:rsidR="00EC198E" w:rsidRPr="001E4FF2" w:rsidRDefault="00EC198E" w:rsidP="00EC198E">
      <w:pPr>
        <w:pStyle w:val="a0"/>
        <w:rPr>
          <w:lang w:val="en-US" w:eastAsia="zh-CN"/>
        </w:rPr>
      </w:pPr>
    </w:p>
    <w:p w14:paraId="0F824EC5" w14:textId="77777777" w:rsidR="00FD5413" w:rsidRPr="001E4FF2" w:rsidRDefault="00FD5413" w:rsidP="00FD5413">
      <w:pPr>
        <w:pStyle w:val="1"/>
        <w:rPr>
          <w:lang w:val="en-US"/>
        </w:rPr>
      </w:pPr>
      <w:r w:rsidRPr="001E4FF2">
        <w:rPr>
          <w:lang w:val="en-US"/>
        </w:rPr>
        <w:t>References</w:t>
      </w:r>
    </w:p>
    <w:p w14:paraId="62433471" w14:textId="14218CAA" w:rsidR="008D7995" w:rsidRPr="001E4FF2" w:rsidRDefault="008D7995" w:rsidP="00707E04">
      <w:pPr>
        <w:pStyle w:val="EX"/>
        <w:numPr>
          <w:ilvl w:val="0"/>
          <w:numId w:val="2"/>
        </w:numPr>
        <w:autoSpaceDE w:val="0"/>
        <w:autoSpaceDN w:val="0"/>
        <w:adjustRightInd w:val="0"/>
      </w:pPr>
      <w:r w:rsidRPr="001E4FF2">
        <w:rPr>
          <w:rFonts w:hint="eastAsia"/>
          <w:lang w:val="en-US" w:eastAsia="zh-CN"/>
        </w:rPr>
        <w:t xml:space="preserve">RP-233985 </w:t>
      </w:r>
      <w:r w:rsidRPr="001E4FF2">
        <w:rPr>
          <w:lang w:val="en-US" w:eastAsia="zh-CN"/>
        </w:rPr>
        <w:t>Additional considerations for 6G timeline</w:t>
      </w:r>
      <w:r w:rsidR="005F6D88" w:rsidRPr="001E4FF2">
        <w:rPr>
          <w:rFonts w:hint="eastAsia"/>
          <w:lang w:val="en-US" w:eastAsia="zh-CN"/>
        </w:rPr>
        <w:t xml:space="preserve">, </w:t>
      </w:r>
      <w:r w:rsidRPr="001E4FF2">
        <w:t>TSG Chairs</w:t>
      </w:r>
    </w:p>
    <w:p w14:paraId="7C62C150" w14:textId="165ACC26" w:rsidR="008D7995" w:rsidRPr="001E4FF2" w:rsidRDefault="008D7995" w:rsidP="00707E04">
      <w:pPr>
        <w:pStyle w:val="EX"/>
        <w:numPr>
          <w:ilvl w:val="0"/>
          <w:numId w:val="2"/>
        </w:numPr>
        <w:autoSpaceDE w:val="0"/>
        <w:autoSpaceDN w:val="0"/>
        <w:adjustRightInd w:val="0"/>
      </w:pPr>
      <w:r w:rsidRPr="001E4FF2">
        <w:rPr>
          <w:rFonts w:hint="eastAsia"/>
          <w:lang w:val="en-US" w:eastAsia="zh-CN"/>
        </w:rPr>
        <w:t xml:space="preserve">RP-240823 </w:t>
      </w:r>
      <w:r w:rsidRPr="001E4FF2">
        <w:rPr>
          <w:lang w:val="en-US" w:eastAsia="zh-CN"/>
        </w:rPr>
        <w:t>High-level considerations for 6G timeline</w:t>
      </w:r>
      <w:r w:rsidRPr="001E4FF2">
        <w:rPr>
          <w:rFonts w:hint="eastAsia"/>
          <w:lang w:val="en-US" w:eastAsia="zh-CN"/>
        </w:rPr>
        <w:tab/>
      </w:r>
      <w:r w:rsidR="005F6D88" w:rsidRPr="001E4FF2">
        <w:rPr>
          <w:rFonts w:hint="eastAsia"/>
          <w:lang w:val="en-US" w:eastAsia="zh-CN"/>
        </w:rPr>
        <w:t>,</w:t>
      </w:r>
      <w:r w:rsidRPr="001E4FF2">
        <w:rPr>
          <w:rFonts w:hint="eastAsia"/>
          <w:lang w:val="en-US" w:eastAsia="zh-CN"/>
        </w:rPr>
        <w:t xml:space="preserve"> </w:t>
      </w:r>
      <w:r w:rsidRPr="001E4FF2">
        <w:t>TSG Chairs</w:t>
      </w:r>
    </w:p>
    <w:p w14:paraId="5CA0FF22" w14:textId="3934CD28" w:rsidR="00284EF5" w:rsidRPr="001E4FF2" w:rsidRDefault="00284EF5" w:rsidP="00707E04">
      <w:pPr>
        <w:pStyle w:val="EX"/>
        <w:numPr>
          <w:ilvl w:val="0"/>
          <w:numId w:val="2"/>
        </w:numPr>
        <w:autoSpaceDE w:val="0"/>
        <w:autoSpaceDN w:val="0"/>
        <w:adjustRightInd w:val="0"/>
      </w:pPr>
      <w:r w:rsidRPr="001E4FF2">
        <w:rPr>
          <w:rFonts w:hint="eastAsia"/>
          <w:lang w:eastAsia="zh-CN"/>
        </w:rPr>
        <w:t xml:space="preserve">RP-242128 </w:t>
      </w:r>
      <w:r w:rsidRPr="001E4FF2">
        <w:rPr>
          <w:lang w:eastAsia="zh-CN"/>
        </w:rPr>
        <w:t>Views on IMT-2030 KPI</w:t>
      </w:r>
      <w:r w:rsidRPr="001E4FF2">
        <w:rPr>
          <w:rFonts w:hint="eastAsia"/>
          <w:lang w:eastAsia="zh-CN"/>
        </w:rPr>
        <w:t xml:space="preserve">, CATT </w:t>
      </w:r>
    </w:p>
    <w:p w14:paraId="14FBB931" w14:textId="200AC973" w:rsidR="008D7995" w:rsidRPr="001E4FF2" w:rsidRDefault="008D7995" w:rsidP="00707E04">
      <w:pPr>
        <w:pStyle w:val="EX"/>
        <w:numPr>
          <w:ilvl w:val="0"/>
          <w:numId w:val="2"/>
        </w:numPr>
        <w:overflowPunct w:val="0"/>
        <w:autoSpaceDE w:val="0"/>
        <w:autoSpaceDN w:val="0"/>
        <w:adjustRightInd w:val="0"/>
        <w:textAlignment w:val="baseline"/>
        <w:rPr>
          <w:lang w:val="en-US"/>
        </w:rPr>
      </w:pPr>
      <w:r w:rsidRPr="001E4FF2">
        <w:rPr>
          <w:rFonts w:eastAsia="Times New Roman"/>
        </w:rPr>
        <w:t>RT-240015</w:t>
      </w:r>
      <w:r w:rsidRPr="001E4FF2">
        <w:rPr>
          <w:rFonts w:hint="eastAsia"/>
          <w:lang w:eastAsia="zh-CN"/>
        </w:rPr>
        <w:t xml:space="preserve"> </w:t>
      </w:r>
      <w:r w:rsidR="005F6D88" w:rsidRPr="001E4FF2">
        <w:rPr>
          <w:rFonts w:hint="eastAsia"/>
          <w:lang w:eastAsia="zh-CN"/>
        </w:rPr>
        <w:t xml:space="preserve">Liaison statement to external organizations - </w:t>
      </w:r>
      <w:r w:rsidR="005F6D88" w:rsidRPr="001E4FF2">
        <w:rPr>
          <w:lang w:eastAsia="zh-CN"/>
        </w:rPr>
        <w:t>Minimum requirements related to technical performance</w:t>
      </w:r>
      <w:r w:rsidR="005F6D88" w:rsidRPr="001E4FF2">
        <w:rPr>
          <w:rFonts w:hint="eastAsia"/>
          <w:lang w:eastAsia="zh-CN"/>
        </w:rPr>
        <w:t xml:space="preserve"> f</w:t>
      </w:r>
      <w:r w:rsidR="005F6D88" w:rsidRPr="001E4FF2">
        <w:rPr>
          <w:lang w:eastAsia="zh-CN"/>
        </w:rPr>
        <w:t>or IMT-2030 radio interface(s)</w:t>
      </w:r>
      <w:r w:rsidR="005F6D88" w:rsidRPr="001E4FF2">
        <w:rPr>
          <w:rFonts w:hint="eastAsia"/>
          <w:lang w:eastAsia="zh-CN"/>
        </w:rPr>
        <w:t>, ITU-R Working Parting 5D</w:t>
      </w:r>
    </w:p>
    <w:p w14:paraId="57EC75D3" w14:textId="77777777" w:rsidR="008D7995" w:rsidRPr="001E4FF2" w:rsidRDefault="008D7995" w:rsidP="00707E04">
      <w:pPr>
        <w:pStyle w:val="EX"/>
        <w:numPr>
          <w:ilvl w:val="0"/>
          <w:numId w:val="2"/>
        </w:numPr>
        <w:overflowPunct w:val="0"/>
        <w:autoSpaceDE w:val="0"/>
        <w:autoSpaceDN w:val="0"/>
        <w:adjustRightInd w:val="0"/>
        <w:textAlignment w:val="baseline"/>
        <w:rPr>
          <w:lang w:val="en-US"/>
        </w:rPr>
      </w:pPr>
      <w:r w:rsidRPr="001E4FF2">
        <w:rPr>
          <w:rFonts w:hint="eastAsia"/>
          <w:lang w:val="en-US" w:eastAsia="zh-CN"/>
        </w:rPr>
        <w:t xml:space="preserve">38.913 </w:t>
      </w:r>
      <w:r w:rsidRPr="001E4FF2">
        <w:rPr>
          <w:lang w:val="en-US" w:eastAsia="zh-CN"/>
        </w:rPr>
        <w:t>Study on Scenarios and Requirements for Next Generation Access Technologies;</w:t>
      </w:r>
      <w:r w:rsidRPr="001E4FF2">
        <w:rPr>
          <w:rFonts w:hint="eastAsia"/>
          <w:lang w:val="en-US" w:eastAsia="zh-CN"/>
        </w:rPr>
        <w:t xml:space="preserve"> </w:t>
      </w:r>
      <w:r w:rsidRPr="001E4FF2">
        <w:rPr>
          <w:lang w:val="en-US" w:eastAsia="zh-CN"/>
        </w:rPr>
        <w:t>(Release 15)</w:t>
      </w:r>
    </w:p>
    <w:p w14:paraId="15149018" w14:textId="77777777" w:rsidR="00FD5413" w:rsidRPr="001E4FF2" w:rsidRDefault="00FD5413" w:rsidP="00707E04">
      <w:pPr>
        <w:pStyle w:val="EX"/>
        <w:numPr>
          <w:ilvl w:val="0"/>
          <w:numId w:val="2"/>
        </w:numPr>
        <w:overflowPunct w:val="0"/>
        <w:autoSpaceDE w:val="0"/>
        <w:autoSpaceDN w:val="0"/>
        <w:adjustRightInd w:val="0"/>
        <w:textAlignment w:val="baseline"/>
        <w:rPr>
          <w:lang w:val="en-US"/>
        </w:rPr>
      </w:pPr>
      <w:r w:rsidRPr="001E4FF2">
        <w:rPr>
          <w:rFonts w:hint="eastAsia"/>
          <w:lang w:val="en-US" w:eastAsia="zh-CN"/>
        </w:rPr>
        <w:t xml:space="preserve">ITU-R M.2160 </w:t>
      </w:r>
      <w:r w:rsidRPr="001E4FF2">
        <w:rPr>
          <w:lang w:val="en-US" w:eastAsia="zh-CN"/>
        </w:rPr>
        <w:t>Framework and overall objectives of the future development of IMT for 2030 and beyond</w:t>
      </w:r>
    </w:p>
    <w:p w14:paraId="08A2C5FC" w14:textId="77777777" w:rsidR="00FD5413" w:rsidRPr="001E4FF2" w:rsidRDefault="00FD5413" w:rsidP="00707E04">
      <w:pPr>
        <w:pStyle w:val="EX"/>
        <w:numPr>
          <w:ilvl w:val="0"/>
          <w:numId w:val="2"/>
        </w:numPr>
        <w:overflowPunct w:val="0"/>
        <w:autoSpaceDE w:val="0"/>
        <w:autoSpaceDN w:val="0"/>
        <w:adjustRightInd w:val="0"/>
        <w:textAlignment w:val="baseline"/>
        <w:rPr>
          <w:lang w:val="en-US"/>
        </w:rPr>
      </w:pPr>
      <w:r w:rsidRPr="001E4FF2">
        <w:rPr>
          <w:rFonts w:hint="eastAsia"/>
          <w:lang w:val="en-US" w:eastAsia="zh-CN"/>
        </w:rPr>
        <w:t xml:space="preserve">ITU-R M.2410 </w:t>
      </w:r>
      <w:r w:rsidRPr="001E4FF2">
        <w:rPr>
          <w:lang w:val="en-US" w:eastAsia="zh-CN"/>
        </w:rPr>
        <w:t>Minimum requirements related to technical performance for IMT-2020 radio interface(s)</w:t>
      </w:r>
    </w:p>
    <w:p w14:paraId="3A26DA00" w14:textId="77777777" w:rsidR="00214728" w:rsidRPr="001E4FF2" w:rsidRDefault="00214728" w:rsidP="00214728">
      <w:pPr>
        <w:pStyle w:val="a0"/>
        <w:rPr>
          <w:lang w:val="en-US" w:eastAsia="zh-CN"/>
        </w:rPr>
      </w:pPr>
    </w:p>
    <w:p w14:paraId="4110F731" w14:textId="3B0B9D61" w:rsidR="00EC198E" w:rsidRPr="001E4FF2" w:rsidRDefault="00EC198E" w:rsidP="00EC198E">
      <w:pPr>
        <w:pStyle w:val="1"/>
        <w:numPr>
          <w:ilvl w:val="0"/>
          <w:numId w:val="0"/>
        </w:numPr>
        <w:ind w:left="432"/>
        <w:jc w:val="center"/>
        <w:rPr>
          <w:lang w:val="en-US" w:eastAsia="zh-CN"/>
        </w:rPr>
      </w:pPr>
      <w:r w:rsidRPr="001E4FF2">
        <w:rPr>
          <w:rFonts w:hint="eastAsia"/>
          <w:lang w:val="en-US"/>
        </w:rPr>
        <w:t>Annex</w:t>
      </w:r>
      <w:r w:rsidRPr="001E4FF2">
        <w:rPr>
          <w:rFonts w:hint="eastAsia"/>
          <w:lang w:val="en-US" w:eastAsia="zh-CN"/>
        </w:rPr>
        <w:t xml:space="preserve"> 1</w:t>
      </w:r>
    </w:p>
    <w:p w14:paraId="4D80C547" w14:textId="5510F34E" w:rsidR="00EC198E" w:rsidRPr="001E4FF2" w:rsidRDefault="00EC198E" w:rsidP="00EC198E">
      <w:pPr>
        <w:pStyle w:val="a0"/>
        <w:snapToGrid w:val="0"/>
        <w:spacing w:after="60"/>
        <w:jc w:val="center"/>
        <w:rPr>
          <w:sz w:val="18"/>
          <w:szCs w:val="18"/>
          <w:lang w:eastAsia="zh-CN"/>
        </w:rPr>
      </w:pPr>
      <w:r w:rsidRPr="001E4FF2">
        <w:rPr>
          <w:rFonts w:hint="eastAsia"/>
          <w:sz w:val="18"/>
          <w:szCs w:val="18"/>
          <w:lang w:eastAsia="zh-CN"/>
        </w:rPr>
        <w:t xml:space="preserve">Table 5 </w:t>
      </w:r>
      <w:r w:rsidR="007E53F0" w:rsidRPr="001E4FF2">
        <w:rPr>
          <w:rFonts w:hint="eastAsia"/>
          <w:sz w:val="18"/>
          <w:szCs w:val="18"/>
          <w:lang w:eastAsia="zh-CN"/>
        </w:rPr>
        <w:t>P</w:t>
      </w:r>
      <w:r w:rsidRPr="001E4FF2">
        <w:rPr>
          <w:rFonts w:hint="eastAsia"/>
          <w:sz w:val="18"/>
          <w:szCs w:val="18"/>
          <w:lang w:eastAsia="zh-CN"/>
        </w:rPr>
        <w:t>roposed</w:t>
      </w:r>
      <w:r w:rsidR="007E53F0" w:rsidRPr="001E4FF2">
        <w:rPr>
          <w:rFonts w:hint="eastAsia"/>
          <w:sz w:val="18"/>
          <w:szCs w:val="18"/>
          <w:lang w:eastAsia="zh-CN"/>
        </w:rPr>
        <w:t xml:space="preserve"> </w:t>
      </w:r>
      <w:r w:rsidR="00C12588" w:rsidRPr="001E4FF2">
        <w:rPr>
          <w:sz w:val="18"/>
          <w:szCs w:val="18"/>
          <w:lang w:eastAsia="zh-CN"/>
        </w:rPr>
        <w:t>definitions</w:t>
      </w:r>
      <w:r w:rsidR="007E53F0" w:rsidRPr="001E4FF2">
        <w:rPr>
          <w:rFonts w:hint="eastAsia"/>
          <w:sz w:val="18"/>
          <w:szCs w:val="18"/>
          <w:lang w:eastAsia="zh-CN"/>
        </w:rPr>
        <w:t xml:space="preserve"> of </w:t>
      </w:r>
      <w:r w:rsidRPr="001E4FF2">
        <w:rPr>
          <w:rFonts w:hint="eastAsia"/>
          <w:sz w:val="18"/>
          <w:szCs w:val="18"/>
          <w:lang w:eastAsia="zh-CN"/>
        </w:rPr>
        <w:t xml:space="preserve">KPIs </w:t>
      </w:r>
      <w:r w:rsidR="007E53F0" w:rsidRPr="001E4FF2">
        <w:rPr>
          <w:rFonts w:hint="eastAsia"/>
          <w:sz w:val="18"/>
          <w:szCs w:val="18"/>
          <w:lang w:eastAsia="zh-CN"/>
        </w:rPr>
        <w:t>in 3 evolved usages scenarios</w:t>
      </w:r>
    </w:p>
    <w:tbl>
      <w:tblPr>
        <w:tblStyle w:val="-1"/>
        <w:tblW w:w="0" w:type="auto"/>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597"/>
        <w:gridCol w:w="1674"/>
        <w:gridCol w:w="7810"/>
      </w:tblGrid>
      <w:tr w:rsidR="00EC198E" w:rsidRPr="001E4FF2" w14:paraId="366F863D" w14:textId="77777777" w:rsidTr="00C125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01D20EA" w14:textId="77777777" w:rsidR="00EC198E" w:rsidRPr="001E4FF2" w:rsidRDefault="00EC198E" w:rsidP="000440AE">
            <w:pPr>
              <w:pStyle w:val="a0"/>
              <w:spacing w:after="0"/>
              <w:jc w:val="center"/>
              <w:rPr>
                <w:sz w:val="18"/>
                <w:szCs w:val="18"/>
                <w:lang w:eastAsia="zh-CN"/>
              </w:rPr>
            </w:pPr>
            <w:proofErr w:type="spellStart"/>
            <w:r w:rsidRPr="001E4FF2">
              <w:rPr>
                <w:rFonts w:hint="eastAsia"/>
                <w:sz w:val="18"/>
                <w:szCs w:val="18"/>
                <w:lang w:eastAsia="zh-CN"/>
              </w:rPr>
              <w:t>Num</w:t>
            </w:r>
            <w:proofErr w:type="spellEnd"/>
          </w:p>
        </w:tc>
        <w:tc>
          <w:tcPr>
            <w:tcW w:w="0" w:type="auto"/>
            <w:vAlign w:val="center"/>
          </w:tcPr>
          <w:p w14:paraId="58848EF7" w14:textId="162BE95C"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Proposed IMT-2030 KPI </w:t>
            </w:r>
          </w:p>
        </w:tc>
        <w:tc>
          <w:tcPr>
            <w:tcW w:w="0" w:type="auto"/>
            <w:vAlign w:val="center"/>
          </w:tcPr>
          <w:p w14:paraId="706D9163" w14:textId="6639E59A" w:rsidR="00EC198E" w:rsidRPr="001E4FF2" w:rsidRDefault="00C12588"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Proposed </w:t>
            </w:r>
            <w:r w:rsidR="00EC198E" w:rsidRPr="001E4FF2">
              <w:rPr>
                <w:rFonts w:hint="eastAsia"/>
                <w:sz w:val="18"/>
                <w:szCs w:val="18"/>
                <w:lang w:eastAsia="zh-CN"/>
              </w:rPr>
              <w:t>Definition</w:t>
            </w:r>
            <w:r w:rsidRPr="001E4FF2">
              <w:rPr>
                <w:rFonts w:hint="eastAsia"/>
                <w:sz w:val="18"/>
                <w:szCs w:val="18"/>
                <w:lang w:eastAsia="zh-CN"/>
              </w:rPr>
              <w:t>s</w:t>
            </w:r>
          </w:p>
        </w:tc>
      </w:tr>
      <w:tr w:rsidR="00EC198E" w:rsidRPr="001E4FF2" w14:paraId="0B30A49A"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F7DB4FD" w14:textId="77777777" w:rsidR="00EC198E" w:rsidRPr="001E4FF2" w:rsidRDefault="00EC198E" w:rsidP="000440AE">
            <w:pPr>
              <w:pStyle w:val="a0"/>
              <w:spacing w:after="0"/>
              <w:jc w:val="center"/>
              <w:rPr>
                <w:b w:val="0"/>
                <w:sz w:val="18"/>
                <w:szCs w:val="18"/>
                <w:lang w:eastAsia="zh-CN"/>
              </w:rPr>
            </w:pPr>
            <w:r w:rsidRPr="001E4FF2">
              <w:rPr>
                <w:rFonts w:hint="eastAsia"/>
                <w:b w:val="0"/>
                <w:sz w:val="18"/>
                <w:szCs w:val="18"/>
                <w:lang w:eastAsia="zh-CN"/>
              </w:rPr>
              <w:t>1</w:t>
            </w:r>
          </w:p>
        </w:tc>
        <w:tc>
          <w:tcPr>
            <w:tcW w:w="0" w:type="auto"/>
            <w:vAlign w:val="center"/>
          </w:tcPr>
          <w:p w14:paraId="44953E27"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 xml:space="preserve">Peak data </w:t>
            </w:r>
            <w:proofErr w:type="spellStart"/>
            <w:r w:rsidRPr="001E4FF2">
              <w:rPr>
                <w:rFonts w:hint="eastAsia"/>
                <w:sz w:val="18"/>
                <w:szCs w:val="18"/>
                <w:lang w:eastAsia="zh-CN"/>
              </w:rPr>
              <w:t>rate@IC</w:t>
            </w:r>
            <w:proofErr w:type="spellEnd"/>
          </w:p>
        </w:tc>
        <w:tc>
          <w:tcPr>
            <w:tcW w:w="0" w:type="auto"/>
            <w:vAlign w:val="center"/>
          </w:tcPr>
          <w:p w14:paraId="2C7E3BC1"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sz w:val="18"/>
                <w:szCs w:val="18"/>
                <w:lang w:eastAsia="zh-CN"/>
              </w:rPr>
              <w:t xml:space="preserve">Peak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w:t>
            </w:r>
            <w:r w:rsidRPr="001E4FF2">
              <w:rPr>
                <w:sz w:val="18"/>
                <w:szCs w:val="18"/>
                <w:lang w:eastAsia="zh-CN"/>
              </w:rPr>
              <w:lastRenderedPageBreak/>
              <w:t>that are used for physical layer synchronization, reference signals or pilots, guard bands and guard times).</w:t>
            </w:r>
            <w:r w:rsidRPr="001E4FF2">
              <w:rPr>
                <w:sz w:val="18"/>
                <w:szCs w:val="18"/>
                <w:lang w:val="en-US" w:eastAsia="zh-CN"/>
              </w:rPr>
              <w:t xml:space="preserve"> </w:t>
            </w:r>
          </w:p>
          <w:p w14:paraId="01C72FF0"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sz w:val="18"/>
                <w:szCs w:val="18"/>
                <w:lang w:val="en-US" w:eastAsia="zh-CN"/>
              </w:rPr>
              <w:t xml:space="preserve">Peak data rate is defined for a single mobile station. In a single band, it is related to the peak spectral efficiency in that band. </w:t>
            </w:r>
            <w:r w:rsidRPr="001E4FF2">
              <w:rPr>
                <w:rFonts w:hint="eastAsia"/>
                <w:sz w:val="18"/>
                <w:szCs w:val="18"/>
                <w:lang w:val="en-US" w:eastAsia="zh-CN"/>
              </w:rPr>
              <w:t>L</w:t>
            </w:r>
            <w:r w:rsidRPr="001E4FF2">
              <w:rPr>
                <w:sz w:val="18"/>
                <w:szCs w:val="18"/>
                <w:lang w:val="en-US" w:eastAsia="zh-CN"/>
              </w:rPr>
              <w:t>et W denote the</w:t>
            </w:r>
            <w:r w:rsidRPr="001E4FF2">
              <w:rPr>
                <w:rFonts w:hint="eastAsia"/>
                <w:sz w:val="18"/>
                <w:szCs w:val="18"/>
                <w:lang w:val="en-US" w:eastAsia="zh-CN"/>
              </w:rPr>
              <w:t xml:space="preserve"> </w:t>
            </w:r>
            <w:r w:rsidRPr="001E4FF2">
              <w:rPr>
                <w:sz w:val="18"/>
                <w:szCs w:val="18"/>
                <w:lang w:val="en-US" w:eastAsia="zh-CN"/>
              </w:rPr>
              <w:t>channel bandwidth and</w:t>
            </w:r>
            <w:r w:rsidRPr="001E4FF2">
              <w:rPr>
                <w:rFonts w:hint="eastAsia"/>
                <w:sz w:val="18"/>
                <w:szCs w:val="18"/>
                <w:lang w:val="en-US" w:eastAsia="zh-CN"/>
              </w:rPr>
              <w:t xml:space="preserve"> </w:t>
            </w:r>
            <w:r w:rsidRPr="001E4FF2">
              <w:rPr>
                <w:sz w:val="18"/>
                <w:szCs w:val="18"/>
                <w:lang w:val="fr-FR" w:eastAsia="zh-CN"/>
              </w:rPr>
              <w:fldChar w:fldCharType="begin"/>
            </w:r>
            <w:r w:rsidRPr="001E4FF2">
              <w:rPr>
                <w:sz w:val="18"/>
                <w:szCs w:val="18"/>
                <w:lang w:eastAsia="zh-CN"/>
              </w:rPr>
              <w:fldChar w:fldCharType="end"/>
            </w:r>
            <w:proofErr w:type="spellStart"/>
            <w:r w:rsidRPr="001E4FF2">
              <w:rPr>
                <w:sz w:val="18"/>
                <w:szCs w:val="18"/>
                <w:lang w:val="en-US" w:eastAsia="zh-CN"/>
              </w:rPr>
              <w:t>SE</w:t>
            </w:r>
            <w:r w:rsidRPr="001E4FF2">
              <w:rPr>
                <w:sz w:val="18"/>
                <w:szCs w:val="18"/>
                <w:vertAlign w:val="subscript"/>
                <w:lang w:val="en-US" w:eastAsia="zh-CN"/>
              </w:rPr>
              <w:t>p</w:t>
            </w:r>
            <w:proofErr w:type="spellEnd"/>
            <w:r w:rsidRPr="001E4FF2">
              <w:rPr>
                <w:rFonts w:hint="eastAsia"/>
                <w:sz w:val="18"/>
                <w:szCs w:val="18"/>
                <w:lang w:val="en-US" w:eastAsia="zh-CN"/>
              </w:rPr>
              <w:t xml:space="preserve"> denote the p</w:t>
            </w:r>
            <w:r w:rsidRPr="001E4FF2">
              <w:rPr>
                <w:sz w:val="18"/>
                <w:szCs w:val="18"/>
                <w:lang w:val="en-US" w:eastAsia="zh-CN"/>
              </w:rPr>
              <w:t>eak spectral efficiency in that band</w:t>
            </w:r>
            <w:r w:rsidRPr="001E4FF2">
              <w:rPr>
                <w:rFonts w:hint="eastAsia"/>
                <w:sz w:val="18"/>
                <w:szCs w:val="18"/>
                <w:lang w:val="en-US" w:eastAsia="zh-CN"/>
              </w:rPr>
              <w:t xml:space="preserve">. </w:t>
            </w:r>
            <w:r w:rsidRPr="001E4FF2">
              <w:rPr>
                <w:sz w:val="18"/>
                <w:szCs w:val="18"/>
                <w:lang w:val="en-US" w:eastAsia="zh-CN"/>
              </w:rPr>
              <w:t>T</w:t>
            </w:r>
            <w:r w:rsidRPr="001E4FF2">
              <w:rPr>
                <w:rFonts w:hint="eastAsia"/>
                <w:sz w:val="18"/>
                <w:szCs w:val="18"/>
                <w:lang w:val="en-US" w:eastAsia="zh-CN"/>
              </w:rPr>
              <w:t>hen the u</w:t>
            </w:r>
            <w:r w:rsidRPr="001E4FF2">
              <w:rPr>
                <w:sz w:val="18"/>
                <w:szCs w:val="18"/>
                <w:lang w:val="en-US" w:eastAsia="zh-CN"/>
              </w:rPr>
              <w:t xml:space="preserve">ser </w:t>
            </w:r>
            <w:r w:rsidRPr="001E4FF2">
              <w:rPr>
                <w:rFonts w:hint="eastAsia"/>
                <w:sz w:val="18"/>
                <w:szCs w:val="18"/>
                <w:lang w:val="en-US" w:eastAsia="zh-CN"/>
              </w:rPr>
              <w:t>p</w:t>
            </w:r>
            <w:r w:rsidRPr="001E4FF2">
              <w:rPr>
                <w:sz w:val="18"/>
                <w:szCs w:val="18"/>
                <w:lang w:val="en-US" w:eastAsia="zh-CN"/>
              </w:rPr>
              <w:t>eak data rate</w:t>
            </w:r>
            <w:r w:rsidRPr="001E4FF2">
              <w:rPr>
                <w:rFonts w:hint="eastAsia"/>
                <w:sz w:val="18"/>
                <w:szCs w:val="18"/>
                <w:lang w:val="en-US" w:eastAsia="zh-CN"/>
              </w:rPr>
              <w:t xml:space="preserve"> </w:t>
            </w:r>
            <w:proofErr w:type="spellStart"/>
            <w:r w:rsidRPr="001E4FF2">
              <w:rPr>
                <w:sz w:val="18"/>
                <w:szCs w:val="18"/>
                <w:lang w:val="en-US" w:eastAsia="zh-CN"/>
              </w:rPr>
              <w:t>R</w:t>
            </w:r>
            <w:r w:rsidRPr="001E4FF2">
              <w:rPr>
                <w:sz w:val="18"/>
                <w:szCs w:val="18"/>
                <w:vertAlign w:val="subscript"/>
                <w:lang w:val="en-US" w:eastAsia="zh-CN"/>
              </w:rPr>
              <w:t>p</w:t>
            </w:r>
            <w:proofErr w:type="spellEnd"/>
            <w:r w:rsidRPr="001E4FF2">
              <w:rPr>
                <w:sz w:val="18"/>
                <w:szCs w:val="18"/>
                <w:lang w:val="en-US" w:eastAsia="zh-CN"/>
              </w:rPr>
              <w:t xml:space="preserve"> </w:t>
            </w:r>
            <w:r w:rsidRPr="001E4FF2">
              <w:rPr>
                <w:rFonts w:hint="eastAsia"/>
                <w:sz w:val="18"/>
                <w:szCs w:val="18"/>
                <w:lang w:val="en-US" w:eastAsia="zh-CN"/>
              </w:rPr>
              <w:t>is given by</w:t>
            </w:r>
            <w:r w:rsidRPr="001E4FF2">
              <w:rPr>
                <w:sz w:val="18"/>
                <w:szCs w:val="18"/>
                <w:lang w:val="en-US" w:eastAsia="zh-CN"/>
              </w:rPr>
              <w:t>:</w:t>
            </w:r>
          </w:p>
          <w:p w14:paraId="5186AEFA"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sz w:val="18"/>
                <w:szCs w:val="18"/>
                <w:lang w:val="en-US" w:eastAsia="zh-CN"/>
              </w:rPr>
              <w:tab/>
            </w:r>
            <w:r w:rsidRPr="001E4FF2">
              <w:rPr>
                <w:sz w:val="18"/>
                <w:szCs w:val="18"/>
                <w:lang w:val="en-US" w:eastAsia="zh-CN"/>
              </w:rPr>
              <w:tab/>
            </w:r>
            <w:proofErr w:type="spellStart"/>
            <w:r w:rsidRPr="001E4FF2">
              <w:rPr>
                <w:sz w:val="18"/>
                <w:szCs w:val="18"/>
                <w:lang w:val="en-US" w:eastAsia="zh-CN"/>
              </w:rPr>
              <w:t>R</w:t>
            </w:r>
            <w:r w:rsidRPr="001E4FF2">
              <w:rPr>
                <w:sz w:val="18"/>
                <w:szCs w:val="18"/>
                <w:vertAlign w:val="subscript"/>
                <w:lang w:val="en-US" w:eastAsia="zh-CN"/>
              </w:rPr>
              <w:t>p</w:t>
            </w:r>
            <w:proofErr w:type="spellEnd"/>
            <w:r w:rsidRPr="001E4FF2">
              <w:rPr>
                <w:sz w:val="18"/>
                <w:szCs w:val="18"/>
                <w:lang w:val="en-US" w:eastAsia="zh-CN"/>
              </w:rPr>
              <w:t xml:space="preserve"> = W × </w:t>
            </w:r>
            <w:proofErr w:type="spellStart"/>
            <w:r w:rsidRPr="001E4FF2">
              <w:rPr>
                <w:sz w:val="18"/>
                <w:szCs w:val="18"/>
                <w:lang w:val="en-US" w:eastAsia="zh-CN"/>
              </w:rPr>
              <w:t>SE</w:t>
            </w:r>
            <w:r w:rsidRPr="001E4FF2">
              <w:rPr>
                <w:sz w:val="18"/>
                <w:szCs w:val="18"/>
                <w:vertAlign w:val="subscript"/>
                <w:lang w:val="en-US" w:eastAsia="zh-CN"/>
              </w:rPr>
              <w:t>p</w:t>
            </w:r>
            <w:proofErr w:type="spellEnd"/>
            <w:r w:rsidRPr="001E4FF2">
              <w:rPr>
                <w:sz w:val="18"/>
                <w:szCs w:val="18"/>
                <w:lang w:val="en-US" w:eastAsia="zh-CN"/>
              </w:rPr>
              <w:tab/>
            </w:r>
            <w:r w:rsidRPr="001E4FF2">
              <w:rPr>
                <w:rFonts w:hint="eastAsia"/>
                <w:sz w:val="18"/>
                <w:szCs w:val="18"/>
                <w:lang w:val="en-US" w:eastAsia="zh-CN"/>
              </w:rPr>
              <w:t>(1)</w:t>
            </w:r>
          </w:p>
          <w:p w14:paraId="36F38DC8"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sz w:val="18"/>
                <w:szCs w:val="18"/>
                <w:lang w:val="en-US" w:eastAsia="zh-CN"/>
              </w:rPr>
              <w:t>Peak spectral efficiency and available bandwidth may have different values in different frequency ranges. In case</w:t>
            </w:r>
            <w:r w:rsidRPr="001E4FF2" w:rsidDel="002360CE">
              <w:rPr>
                <w:sz w:val="18"/>
                <w:szCs w:val="18"/>
                <w:lang w:val="en-US" w:eastAsia="zh-CN"/>
              </w:rPr>
              <w:t xml:space="preserve"> </w:t>
            </w:r>
            <w:r w:rsidRPr="001E4FF2">
              <w:rPr>
                <w:sz w:val="18"/>
                <w:szCs w:val="18"/>
                <w:lang w:val="en-US" w:eastAsia="zh-CN"/>
              </w:rPr>
              <w:t xml:space="preserve">bandwidth is aggregated across multiple bands, the peak data rate will be summed over the bands. Therefore, if bandwidth is aggregated across </w:t>
            </w:r>
            <w:r w:rsidRPr="001E4FF2">
              <w:rPr>
                <w:i/>
                <w:sz w:val="18"/>
                <w:szCs w:val="18"/>
                <w:lang w:val="en-US" w:eastAsia="zh-CN"/>
              </w:rPr>
              <w:t>Q</w:t>
            </w:r>
            <w:r w:rsidRPr="001E4FF2">
              <w:rPr>
                <w:sz w:val="18"/>
                <w:szCs w:val="18"/>
                <w:lang w:val="en-US" w:eastAsia="zh-CN"/>
              </w:rPr>
              <w:t xml:space="preserve"> bands then the total peak data rate is</w:t>
            </w:r>
          </w:p>
          <w:p w14:paraId="3892FDC9"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vertAlign w:val="subscript"/>
                <w:lang w:val="en-US" w:eastAsia="zh-CN"/>
              </w:rPr>
            </w:pPr>
            <w:r w:rsidRPr="001E4FF2">
              <w:rPr>
                <w:sz w:val="18"/>
                <w:szCs w:val="18"/>
                <w:lang w:val="en-US" w:eastAsia="zh-CN"/>
              </w:rPr>
              <w:tab/>
            </w:r>
            <w:r w:rsidRPr="001E4FF2">
              <w:rPr>
                <w:sz w:val="18"/>
                <w:szCs w:val="18"/>
                <w:lang w:val="en-US" w:eastAsia="zh-CN"/>
              </w:rPr>
              <w:tab/>
            </w:r>
            <m:oMath>
              <m:r>
                <w:rPr>
                  <w:rFonts w:ascii="Cambria Math" w:hAnsi="Cambria Math" w:hint="eastAsia"/>
                  <w:sz w:val="18"/>
                  <w:szCs w:val="18"/>
                  <w:lang w:val="en-US" w:eastAsia="zh-CN"/>
                </w:rPr>
                <m:t>R</m:t>
              </m:r>
              <m:r>
                <m:rPr>
                  <m:sty m:val="p"/>
                </m:rPr>
                <w:rPr>
                  <w:rFonts w:ascii="Cambria Math" w:hAnsi="Cambria Math" w:hint="eastAsia"/>
                  <w:sz w:val="18"/>
                  <w:szCs w:val="18"/>
                  <w:lang w:val="en-US" w:eastAsia="zh-CN"/>
                </w:rPr>
                <m:t>=</m:t>
              </m:r>
              <m:nary>
                <m:naryPr>
                  <m:chr m:val="∑"/>
                  <m:limLoc m:val="undOvr"/>
                  <m:ctrlPr>
                    <w:rPr>
                      <w:rFonts w:ascii="Cambria Math" w:hAnsi="Cambria Math"/>
                      <w:sz w:val="18"/>
                      <w:szCs w:val="18"/>
                      <w:lang w:val="en-US" w:eastAsia="zh-CN"/>
                    </w:rPr>
                  </m:ctrlPr>
                </m:naryPr>
                <m:sub>
                  <m:r>
                    <w:rPr>
                      <w:rFonts w:ascii="Cambria Math" w:hAnsi="Cambria Math" w:hint="eastAsia"/>
                      <w:sz w:val="18"/>
                      <w:szCs w:val="18"/>
                      <w:lang w:val="en-US" w:eastAsia="zh-CN"/>
                    </w:rPr>
                    <m:t>i</m:t>
                  </m:r>
                  <m:r>
                    <m:rPr>
                      <m:sty m:val="p"/>
                    </m:rPr>
                    <w:rPr>
                      <w:rFonts w:ascii="Cambria Math" w:hAnsi="Cambria Math" w:hint="eastAsia"/>
                      <w:sz w:val="18"/>
                      <w:szCs w:val="18"/>
                      <w:lang w:val="en-US" w:eastAsia="zh-CN"/>
                    </w:rPr>
                    <m:t>=1</m:t>
                  </m:r>
                </m:sub>
                <m:sup>
                  <m:r>
                    <w:rPr>
                      <w:rFonts w:ascii="Cambria Math" w:hAnsi="Cambria Math" w:hint="eastAsia"/>
                      <w:sz w:val="18"/>
                      <w:szCs w:val="18"/>
                      <w:lang w:val="en-US" w:eastAsia="zh-CN"/>
                    </w:rPr>
                    <m:t>Q</m:t>
                  </m:r>
                </m:sup>
                <m:e>
                  <m:r>
                    <m:rPr>
                      <m:sty m:val="p"/>
                    </m:rPr>
                    <w:rPr>
                      <w:rFonts w:ascii="Cambria Math" w:hAnsi="Cambria Math" w:hint="eastAsia"/>
                      <w:sz w:val="18"/>
                      <w:szCs w:val="18"/>
                      <w:lang w:val="en-US" w:eastAsia="zh-CN"/>
                    </w:rPr>
                    <m:t xml:space="preserve">  </m:t>
                  </m:r>
                </m:e>
              </m:nary>
            </m:oMath>
            <w:r w:rsidRPr="001E4FF2">
              <w:rPr>
                <w:sz w:val="18"/>
                <w:szCs w:val="18"/>
                <w:lang w:val="en-US" w:eastAsia="zh-CN"/>
              </w:rPr>
              <w:t>W</w:t>
            </w:r>
            <w:r w:rsidRPr="001E4FF2">
              <w:rPr>
                <w:sz w:val="18"/>
                <w:szCs w:val="18"/>
                <w:vertAlign w:val="subscript"/>
                <w:lang w:val="en-US" w:eastAsia="zh-CN"/>
              </w:rPr>
              <w:t>i</w:t>
            </w:r>
            <w:r w:rsidRPr="001E4FF2">
              <w:rPr>
                <w:sz w:val="18"/>
                <w:szCs w:val="18"/>
                <w:lang w:val="en-US" w:eastAsia="zh-CN"/>
              </w:rPr>
              <w:t xml:space="preserve"> × </w:t>
            </w:r>
            <w:proofErr w:type="spellStart"/>
            <w:r w:rsidRPr="001E4FF2">
              <w:rPr>
                <w:sz w:val="18"/>
                <w:szCs w:val="18"/>
                <w:lang w:val="en-US" w:eastAsia="zh-CN"/>
              </w:rPr>
              <w:t>SEp</w:t>
            </w:r>
            <w:r w:rsidRPr="001E4FF2">
              <w:rPr>
                <w:sz w:val="18"/>
                <w:szCs w:val="18"/>
                <w:vertAlign w:val="subscript"/>
                <w:lang w:val="en-US" w:eastAsia="zh-CN"/>
              </w:rPr>
              <w:t>i</w:t>
            </w:r>
            <w:proofErr w:type="spellEnd"/>
            <w:r w:rsidRPr="001E4FF2">
              <w:rPr>
                <w:sz w:val="18"/>
                <w:szCs w:val="18"/>
                <w:lang w:val="en-US" w:eastAsia="zh-CN"/>
              </w:rPr>
              <w:t xml:space="preserve"> </w:t>
            </w:r>
            <w:r w:rsidRPr="001E4FF2">
              <w:rPr>
                <w:sz w:val="18"/>
                <w:szCs w:val="18"/>
                <w:lang w:val="en-US" w:eastAsia="zh-CN"/>
              </w:rPr>
              <w:tab/>
              <w:t>(2)</w:t>
            </w:r>
          </w:p>
          <w:p w14:paraId="7A1ED079"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proofErr w:type="gramStart"/>
            <w:r w:rsidRPr="001E4FF2">
              <w:rPr>
                <w:sz w:val="18"/>
                <w:szCs w:val="18"/>
                <w:lang w:val="en-US" w:eastAsia="zh-CN"/>
              </w:rPr>
              <w:t>where</w:t>
            </w:r>
            <w:proofErr w:type="gramEnd"/>
            <w:r w:rsidRPr="001E4FF2">
              <w:rPr>
                <w:sz w:val="18"/>
                <w:szCs w:val="18"/>
                <w:lang w:val="en-US" w:eastAsia="zh-CN"/>
              </w:rPr>
              <w:t xml:space="preserve"> W</w:t>
            </w:r>
            <w:r w:rsidRPr="001E4FF2">
              <w:rPr>
                <w:sz w:val="18"/>
                <w:szCs w:val="18"/>
                <w:vertAlign w:val="subscript"/>
                <w:lang w:val="en-US" w:eastAsia="zh-CN"/>
              </w:rPr>
              <w:t>i</w:t>
            </w:r>
            <w:r w:rsidRPr="001E4FF2">
              <w:rPr>
                <w:sz w:val="18"/>
                <w:szCs w:val="18"/>
                <w:lang w:val="en-US" w:eastAsia="zh-CN"/>
              </w:rPr>
              <w:t xml:space="preserve"> and </w:t>
            </w:r>
            <w:proofErr w:type="spellStart"/>
            <w:r w:rsidRPr="001E4FF2">
              <w:rPr>
                <w:sz w:val="18"/>
                <w:szCs w:val="18"/>
                <w:lang w:val="en-US" w:eastAsia="zh-CN"/>
              </w:rPr>
              <w:t>SEp</w:t>
            </w:r>
            <w:r w:rsidRPr="001E4FF2">
              <w:rPr>
                <w:sz w:val="18"/>
                <w:szCs w:val="18"/>
                <w:vertAlign w:val="subscript"/>
                <w:lang w:val="en-US" w:eastAsia="zh-CN"/>
              </w:rPr>
              <w:t>i</w:t>
            </w:r>
            <w:proofErr w:type="spellEnd"/>
            <w:r w:rsidRPr="001E4FF2">
              <w:rPr>
                <w:sz w:val="18"/>
                <w:szCs w:val="18"/>
                <w:lang w:val="en-US" w:eastAsia="zh-CN"/>
              </w:rPr>
              <w:t xml:space="preserve"> (</w:t>
            </w:r>
            <w:proofErr w:type="spellStart"/>
            <w:r w:rsidRPr="001E4FF2">
              <w:rPr>
                <w:sz w:val="18"/>
                <w:szCs w:val="18"/>
                <w:lang w:val="en-US" w:eastAsia="zh-CN"/>
              </w:rPr>
              <w:t>i</w:t>
            </w:r>
            <w:proofErr w:type="spellEnd"/>
            <w:r w:rsidRPr="001E4FF2">
              <w:rPr>
                <w:sz w:val="18"/>
                <w:szCs w:val="18"/>
                <w:lang w:val="en-US" w:eastAsia="zh-CN"/>
              </w:rPr>
              <w:t xml:space="preserve"> = 1,…Q) are the component bandwidths and spectral efficiencies respectively.</w:t>
            </w:r>
          </w:p>
        </w:tc>
      </w:tr>
      <w:tr w:rsidR="00EC198E" w:rsidRPr="001E4FF2" w14:paraId="5CABFB61"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2757F9" w14:textId="77777777" w:rsidR="00EC198E" w:rsidRPr="001E4FF2" w:rsidRDefault="00EC198E" w:rsidP="000440AE">
            <w:pPr>
              <w:pStyle w:val="a0"/>
              <w:spacing w:after="0"/>
              <w:jc w:val="center"/>
              <w:rPr>
                <w:b w:val="0"/>
                <w:sz w:val="18"/>
                <w:szCs w:val="18"/>
                <w:lang w:eastAsia="zh-CN"/>
              </w:rPr>
            </w:pPr>
            <w:r w:rsidRPr="001E4FF2">
              <w:rPr>
                <w:rFonts w:hint="eastAsia"/>
                <w:b w:val="0"/>
                <w:sz w:val="18"/>
                <w:szCs w:val="18"/>
                <w:lang w:eastAsia="zh-CN"/>
              </w:rPr>
              <w:lastRenderedPageBreak/>
              <w:t>2</w:t>
            </w:r>
          </w:p>
        </w:tc>
        <w:tc>
          <w:tcPr>
            <w:tcW w:w="0" w:type="auto"/>
            <w:vAlign w:val="center"/>
          </w:tcPr>
          <w:p w14:paraId="5466D5DB"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Peak spectral </w:t>
            </w:r>
            <w:proofErr w:type="spellStart"/>
            <w:r w:rsidRPr="001E4FF2">
              <w:rPr>
                <w:rFonts w:hint="eastAsia"/>
                <w:sz w:val="18"/>
                <w:szCs w:val="18"/>
                <w:lang w:eastAsia="zh-CN"/>
              </w:rPr>
              <w:t>efficiency@IC</w:t>
            </w:r>
            <w:proofErr w:type="spellEnd"/>
          </w:p>
        </w:tc>
        <w:tc>
          <w:tcPr>
            <w:tcW w:w="0" w:type="auto"/>
            <w:vAlign w:val="center"/>
          </w:tcPr>
          <w:p w14:paraId="082709B4" w14:textId="77777777" w:rsidR="00EC198E" w:rsidRPr="001E4FF2" w:rsidRDefault="00EC198E" w:rsidP="000440AE">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tc>
      </w:tr>
      <w:tr w:rsidR="00EC198E" w:rsidRPr="001E4FF2" w14:paraId="3D754FDA"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CD7B2E5" w14:textId="77777777" w:rsidR="00EC198E" w:rsidRPr="001E4FF2" w:rsidRDefault="00EC198E" w:rsidP="000440AE">
            <w:pPr>
              <w:pStyle w:val="a0"/>
              <w:spacing w:after="0"/>
              <w:jc w:val="center"/>
              <w:rPr>
                <w:b w:val="0"/>
                <w:sz w:val="18"/>
                <w:szCs w:val="18"/>
                <w:lang w:eastAsia="zh-CN"/>
              </w:rPr>
            </w:pPr>
            <w:r w:rsidRPr="001E4FF2">
              <w:rPr>
                <w:rFonts w:hint="eastAsia"/>
                <w:b w:val="0"/>
                <w:sz w:val="18"/>
                <w:szCs w:val="18"/>
                <w:lang w:eastAsia="zh-CN"/>
              </w:rPr>
              <w:t>3</w:t>
            </w:r>
          </w:p>
        </w:tc>
        <w:tc>
          <w:tcPr>
            <w:tcW w:w="0" w:type="auto"/>
            <w:vAlign w:val="center"/>
          </w:tcPr>
          <w:p w14:paraId="09F6E24C" w14:textId="5DDC7948"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 xml:space="preserve">User experienced data rate @IC </w:t>
            </w:r>
            <w:r w:rsidR="00C12588" w:rsidRPr="001E4FF2">
              <w:rPr>
                <w:rFonts w:hint="eastAsia"/>
                <w:sz w:val="18"/>
                <w:szCs w:val="18"/>
                <w:lang w:eastAsia="zh-CN"/>
              </w:rPr>
              <w:t>Dense Urban</w:t>
            </w:r>
          </w:p>
        </w:tc>
        <w:tc>
          <w:tcPr>
            <w:tcW w:w="0" w:type="auto"/>
            <w:vAlign w:val="center"/>
          </w:tcPr>
          <w:p w14:paraId="5F542EB0"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w:t>
            </w:r>
          </w:p>
          <w:p w14:paraId="3B8FEECE"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rFonts w:hint="eastAsia"/>
                <w:sz w:val="18"/>
                <w:szCs w:val="18"/>
                <w:lang w:val="en-US" w:eastAsia="zh-CN"/>
              </w:rPr>
              <w:t xml:space="preserve">In </w:t>
            </w:r>
            <w:r w:rsidRPr="001E4FF2">
              <w:rPr>
                <w:sz w:val="18"/>
                <w:szCs w:val="18"/>
                <w:lang w:val="en-US" w:eastAsia="zh-CN"/>
              </w:rPr>
              <w:t xml:space="preserve">case </w:t>
            </w:r>
            <w:r w:rsidRPr="001E4FF2">
              <w:rPr>
                <w:rFonts w:hint="eastAsia"/>
                <w:sz w:val="18"/>
                <w:szCs w:val="18"/>
                <w:lang w:val="en-US" w:eastAsia="zh-CN"/>
              </w:rPr>
              <w:t xml:space="preserve">of </w:t>
            </w:r>
            <w:r w:rsidRPr="001E4FF2">
              <w:rPr>
                <w:sz w:val="18"/>
                <w:szCs w:val="18"/>
                <w:lang w:val="en-US" w:eastAsia="zh-CN"/>
              </w:rPr>
              <w:t xml:space="preserve">one </w:t>
            </w:r>
            <w:r w:rsidRPr="001E4FF2">
              <w:rPr>
                <w:rFonts w:hint="eastAsia"/>
                <w:sz w:val="18"/>
                <w:szCs w:val="18"/>
                <w:lang w:val="en-US" w:eastAsia="zh-CN"/>
              </w:rPr>
              <w:t xml:space="preserve">frequency </w:t>
            </w:r>
            <w:r w:rsidRPr="001E4FF2">
              <w:rPr>
                <w:sz w:val="18"/>
                <w:szCs w:val="18"/>
                <w:lang w:val="en-US" w:eastAsia="zh-CN"/>
              </w:rPr>
              <w:t xml:space="preserve">band and one layer of </w:t>
            </w:r>
            <w:r w:rsidRPr="001E4FF2">
              <w:rPr>
                <w:rFonts w:hint="eastAsia"/>
                <w:sz w:val="18"/>
                <w:szCs w:val="18"/>
                <w:lang w:val="en-US" w:eastAsia="zh-CN"/>
              </w:rPr>
              <w:t>transmission reception point</w:t>
            </w:r>
            <w:r w:rsidRPr="001E4FF2">
              <w:rPr>
                <w:sz w:val="18"/>
                <w:szCs w:val="18"/>
                <w:lang w:val="en-US" w:eastAsia="zh-CN"/>
              </w:rPr>
              <w:t>s</w:t>
            </w:r>
            <w:r w:rsidRPr="001E4FF2">
              <w:rPr>
                <w:rFonts w:hint="eastAsia"/>
                <w:sz w:val="18"/>
                <w:szCs w:val="18"/>
                <w:lang w:val="en-US" w:eastAsia="zh-CN"/>
              </w:rPr>
              <w:t xml:space="preserve"> (</w:t>
            </w:r>
            <w:proofErr w:type="spellStart"/>
            <w:r w:rsidRPr="001E4FF2">
              <w:rPr>
                <w:sz w:val="18"/>
                <w:szCs w:val="18"/>
                <w:lang w:val="en-US" w:eastAsia="zh-CN"/>
              </w:rPr>
              <w:t>TRxP</w:t>
            </w:r>
            <w:proofErr w:type="spellEnd"/>
            <w:r w:rsidRPr="001E4FF2">
              <w:rPr>
                <w:sz w:val="18"/>
                <w:szCs w:val="18"/>
                <w:lang w:val="en-US" w:eastAsia="zh-CN"/>
              </w:rPr>
              <w:t>)</w:t>
            </w:r>
            <w:r w:rsidRPr="001E4FF2">
              <w:rPr>
                <w:rFonts w:hint="eastAsia"/>
                <w:sz w:val="18"/>
                <w:szCs w:val="18"/>
                <w:lang w:val="en-US" w:eastAsia="zh-CN"/>
              </w:rPr>
              <w:t xml:space="preserve">, the user experienced data rate could be derived </w:t>
            </w:r>
            <w:r w:rsidRPr="001E4FF2">
              <w:rPr>
                <w:sz w:val="18"/>
                <w:szCs w:val="18"/>
                <w:lang w:val="en-US" w:eastAsia="zh-CN"/>
              </w:rPr>
              <w:t>from</w:t>
            </w:r>
            <w:r w:rsidRPr="001E4FF2">
              <w:rPr>
                <w:rFonts w:hint="eastAsia"/>
                <w:sz w:val="18"/>
                <w:szCs w:val="18"/>
                <w:lang w:val="en-US" w:eastAsia="zh-CN"/>
              </w:rPr>
              <w:t xml:space="preserve"> the 5</w:t>
            </w:r>
            <w:r w:rsidRPr="001E4FF2">
              <w:rPr>
                <w:rFonts w:hint="eastAsia"/>
                <w:sz w:val="18"/>
                <w:szCs w:val="18"/>
                <w:vertAlign w:val="superscript"/>
                <w:lang w:val="en-US" w:eastAsia="zh-CN"/>
              </w:rPr>
              <w:t>th</w:t>
            </w:r>
            <w:r w:rsidRPr="001E4FF2">
              <w:rPr>
                <w:rFonts w:hint="eastAsia"/>
                <w:sz w:val="18"/>
                <w:szCs w:val="18"/>
                <w:lang w:val="en-US" w:eastAsia="zh-CN"/>
              </w:rPr>
              <w:t xml:space="preserve"> percentile user spectr</w:t>
            </w:r>
            <w:r w:rsidRPr="001E4FF2">
              <w:rPr>
                <w:sz w:val="18"/>
                <w:szCs w:val="18"/>
                <w:lang w:val="en-US" w:eastAsia="zh-CN"/>
              </w:rPr>
              <w:t>al</w:t>
            </w:r>
            <w:r w:rsidRPr="001E4FF2">
              <w:rPr>
                <w:rFonts w:hint="eastAsia"/>
                <w:sz w:val="18"/>
                <w:szCs w:val="18"/>
                <w:lang w:val="en-US" w:eastAsia="zh-CN"/>
              </w:rPr>
              <w:t xml:space="preserve"> efficiency through equation (</w:t>
            </w:r>
            <w:r w:rsidRPr="001E4FF2">
              <w:rPr>
                <w:sz w:val="18"/>
                <w:szCs w:val="18"/>
                <w:lang w:val="en-US" w:eastAsia="zh-CN"/>
              </w:rPr>
              <w:t>3</w:t>
            </w:r>
            <w:r w:rsidRPr="001E4FF2">
              <w:rPr>
                <w:rFonts w:hint="eastAsia"/>
                <w:sz w:val="18"/>
                <w:szCs w:val="18"/>
                <w:lang w:val="en-US" w:eastAsia="zh-CN"/>
              </w:rPr>
              <w:t>). L</w:t>
            </w:r>
            <w:r w:rsidRPr="001E4FF2">
              <w:rPr>
                <w:sz w:val="18"/>
                <w:szCs w:val="18"/>
                <w:lang w:val="en-US" w:eastAsia="zh-CN"/>
              </w:rPr>
              <w:t>et W denote the</w:t>
            </w:r>
            <w:r w:rsidRPr="001E4FF2">
              <w:rPr>
                <w:rFonts w:hint="eastAsia"/>
                <w:sz w:val="18"/>
                <w:szCs w:val="18"/>
                <w:lang w:val="en-US" w:eastAsia="zh-CN"/>
              </w:rPr>
              <w:t xml:space="preserve"> </w:t>
            </w:r>
            <w:r w:rsidRPr="001E4FF2">
              <w:rPr>
                <w:sz w:val="18"/>
                <w:szCs w:val="18"/>
                <w:lang w:val="en-US" w:eastAsia="zh-CN"/>
              </w:rPr>
              <w:t>channel bandwidth and</w:t>
            </w:r>
            <w:r w:rsidRPr="001E4FF2">
              <w:rPr>
                <w:sz w:val="18"/>
                <w:szCs w:val="18"/>
                <w:lang w:val="fr-FR" w:eastAsia="zh-CN"/>
              </w:rPr>
              <w:fldChar w:fldCharType="begin"/>
            </w:r>
            <w:r w:rsidRPr="001E4FF2">
              <w:rPr>
                <w:sz w:val="18"/>
                <w:szCs w:val="18"/>
                <w:lang w:eastAsia="zh-CN"/>
              </w:rPr>
              <w:fldChar w:fldCharType="end"/>
            </w:r>
            <w:r w:rsidRPr="001E4FF2">
              <w:rPr>
                <w:rFonts w:hint="eastAsia"/>
                <w:sz w:val="18"/>
                <w:szCs w:val="18"/>
                <w:lang w:val="en-US" w:eastAsia="zh-CN"/>
              </w:rPr>
              <w:t xml:space="preserve"> </w:t>
            </w:r>
            <w:proofErr w:type="spellStart"/>
            <w:r w:rsidRPr="001E4FF2">
              <w:rPr>
                <w:sz w:val="18"/>
                <w:szCs w:val="18"/>
                <w:lang w:val="en-US" w:eastAsia="zh-CN"/>
              </w:rPr>
              <w:t>SE</w:t>
            </w:r>
            <w:r w:rsidRPr="001E4FF2">
              <w:rPr>
                <w:sz w:val="18"/>
                <w:szCs w:val="18"/>
                <w:vertAlign w:val="subscript"/>
                <w:lang w:val="en-US" w:eastAsia="zh-CN"/>
              </w:rPr>
              <w:t>user</w:t>
            </w:r>
            <w:proofErr w:type="spellEnd"/>
            <w:r w:rsidRPr="001E4FF2">
              <w:rPr>
                <w:sz w:val="18"/>
                <w:szCs w:val="18"/>
                <w:lang w:val="en-US" w:eastAsia="zh-CN"/>
              </w:rPr>
              <w:t xml:space="preserve"> </w:t>
            </w:r>
            <w:r w:rsidRPr="001E4FF2">
              <w:rPr>
                <w:rFonts w:hint="eastAsia"/>
                <w:sz w:val="18"/>
                <w:szCs w:val="18"/>
                <w:lang w:val="en-US" w:eastAsia="zh-CN"/>
              </w:rPr>
              <w:t>denote the 5</w:t>
            </w:r>
            <w:r w:rsidRPr="001E4FF2">
              <w:rPr>
                <w:rFonts w:hint="eastAsia"/>
                <w:sz w:val="18"/>
                <w:szCs w:val="18"/>
                <w:vertAlign w:val="superscript"/>
                <w:lang w:val="en-US" w:eastAsia="zh-CN"/>
              </w:rPr>
              <w:t>th</w:t>
            </w:r>
            <w:r w:rsidRPr="001E4FF2">
              <w:rPr>
                <w:rFonts w:hint="eastAsia"/>
                <w:sz w:val="18"/>
                <w:szCs w:val="18"/>
                <w:lang w:val="en-US" w:eastAsia="zh-CN"/>
              </w:rPr>
              <w:t xml:space="preserve"> percentile </w:t>
            </w:r>
            <w:r w:rsidRPr="001E4FF2">
              <w:rPr>
                <w:sz w:val="18"/>
                <w:szCs w:val="18"/>
                <w:lang w:val="en-US" w:eastAsia="zh-CN"/>
              </w:rPr>
              <w:t>user spectral efficiency</w:t>
            </w:r>
            <w:r w:rsidRPr="001E4FF2">
              <w:rPr>
                <w:rFonts w:hint="eastAsia"/>
                <w:sz w:val="18"/>
                <w:szCs w:val="18"/>
                <w:lang w:val="en-US" w:eastAsia="zh-CN"/>
              </w:rPr>
              <w:t xml:space="preserve">. </w:t>
            </w:r>
            <w:r w:rsidRPr="001E4FF2">
              <w:rPr>
                <w:sz w:val="18"/>
                <w:szCs w:val="18"/>
                <w:lang w:val="en-US" w:eastAsia="zh-CN"/>
              </w:rPr>
              <w:t>T</w:t>
            </w:r>
            <w:r w:rsidRPr="001E4FF2">
              <w:rPr>
                <w:rFonts w:hint="eastAsia"/>
                <w:sz w:val="18"/>
                <w:szCs w:val="18"/>
                <w:lang w:val="en-US" w:eastAsia="zh-CN"/>
              </w:rPr>
              <w:t>hen the u</w:t>
            </w:r>
            <w:r w:rsidRPr="001E4FF2">
              <w:rPr>
                <w:sz w:val="18"/>
                <w:szCs w:val="18"/>
                <w:lang w:val="en-US" w:eastAsia="zh-CN"/>
              </w:rPr>
              <w:t>ser experienced data rate</w:t>
            </w:r>
            <w:r w:rsidRPr="001E4FF2">
              <w:rPr>
                <w:rFonts w:hint="eastAsia"/>
                <w:sz w:val="18"/>
                <w:szCs w:val="18"/>
                <w:lang w:val="en-US" w:eastAsia="zh-CN"/>
              </w:rPr>
              <w:t xml:space="preserve">, </w:t>
            </w:r>
            <w:proofErr w:type="spellStart"/>
            <w:r w:rsidRPr="001E4FF2">
              <w:rPr>
                <w:sz w:val="18"/>
                <w:szCs w:val="18"/>
                <w:lang w:val="en-US" w:eastAsia="zh-CN"/>
              </w:rPr>
              <w:t>R</w:t>
            </w:r>
            <w:r w:rsidRPr="001E4FF2">
              <w:rPr>
                <w:sz w:val="18"/>
                <w:szCs w:val="18"/>
                <w:vertAlign w:val="subscript"/>
                <w:lang w:val="en-US" w:eastAsia="zh-CN"/>
              </w:rPr>
              <w:t>user</w:t>
            </w:r>
            <w:proofErr w:type="spellEnd"/>
            <w:r w:rsidRPr="001E4FF2">
              <w:rPr>
                <w:sz w:val="18"/>
                <w:szCs w:val="18"/>
                <w:lang w:val="en-US" w:eastAsia="zh-CN"/>
              </w:rPr>
              <w:t xml:space="preserve"> </w:t>
            </w:r>
            <w:r w:rsidRPr="001E4FF2">
              <w:rPr>
                <w:rFonts w:hint="eastAsia"/>
                <w:sz w:val="18"/>
                <w:szCs w:val="18"/>
                <w:lang w:val="en-US" w:eastAsia="zh-CN"/>
              </w:rPr>
              <w:t>is given by</w:t>
            </w:r>
            <w:r w:rsidRPr="001E4FF2">
              <w:rPr>
                <w:sz w:val="18"/>
                <w:szCs w:val="18"/>
                <w:lang w:val="en-US" w:eastAsia="zh-CN"/>
              </w:rPr>
              <w:t>:</w:t>
            </w:r>
          </w:p>
          <w:p w14:paraId="1BC918A6"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sz w:val="18"/>
                <w:szCs w:val="18"/>
                <w:lang w:val="en-US" w:eastAsia="zh-CN"/>
              </w:rPr>
              <w:tab/>
            </w:r>
            <w:r w:rsidRPr="001E4FF2">
              <w:rPr>
                <w:sz w:val="18"/>
                <w:szCs w:val="18"/>
                <w:lang w:val="en-US" w:eastAsia="zh-CN"/>
              </w:rPr>
              <w:tab/>
            </w:r>
            <w:r w:rsidRPr="001E4FF2">
              <w:rPr>
                <w:sz w:val="18"/>
                <w:szCs w:val="18"/>
                <w:lang w:val="fr-FR" w:eastAsia="zh-CN"/>
              </w:rPr>
              <w:fldChar w:fldCharType="begin"/>
            </w:r>
            <w:r w:rsidRPr="001E4FF2">
              <w:rPr>
                <w:sz w:val="18"/>
                <w:szCs w:val="18"/>
                <w:lang w:eastAsia="zh-CN"/>
              </w:rPr>
              <w:fldChar w:fldCharType="end"/>
            </w:r>
            <w:proofErr w:type="spellStart"/>
            <w:r w:rsidRPr="001E4FF2">
              <w:rPr>
                <w:sz w:val="18"/>
                <w:szCs w:val="18"/>
                <w:lang w:val="en-US" w:eastAsia="zh-CN"/>
              </w:rPr>
              <w:t>R</w:t>
            </w:r>
            <w:r w:rsidRPr="001E4FF2">
              <w:rPr>
                <w:sz w:val="18"/>
                <w:szCs w:val="18"/>
                <w:vertAlign w:val="subscript"/>
                <w:lang w:val="en-US" w:eastAsia="zh-CN"/>
              </w:rPr>
              <w:t>user</w:t>
            </w:r>
            <w:proofErr w:type="spellEnd"/>
            <w:r w:rsidRPr="001E4FF2">
              <w:rPr>
                <w:sz w:val="18"/>
                <w:szCs w:val="18"/>
                <w:lang w:val="en-US" w:eastAsia="zh-CN"/>
              </w:rPr>
              <w:t xml:space="preserve"> = W × </w:t>
            </w:r>
            <w:proofErr w:type="spellStart"/>
            <w:r w:rsidRPr="001E4FF2">
              <w:rPr>
                <w:sz w:val="18"/>
                <w:szCs w:val="18"/>
                <w:lang w:val="en-US" w:eastAsia="zh-CN"/>
              </w:rPr>
              <w:t>SE</w:t>
            </w:r>
            <w:r w:rsidRPr="001E4FF2">
              <w:rPr>
                <w:sz w:val="18"/>
                <w:szCs w:val="18"/>
                <w:vertAlign w:val="subscript"/>
                <w:lang w:val="en-US" w:eastAsia="zh-CN"/>
              </w:rPr>
              <w:t>user</w:t>
            </w:r>
            <w:proofErr w:type="spellEnd"/>
            <w:r w:rsidRPr="001E4FF2">
              <w:rPr>
                <w:sz w:val="18"/>
                <w:szCs w:val="18"/>
                <w:lang w:val="en-US" w:eastAsia="zh-CN"/>
              </w:rPr>
              <w:t xml:space="preserve"> </w:t>
            </w:r>
            <w:r w:rsidRPr="001E4FF2">
              <w:rPr>
                <w:rFonts w:hint="eastAsia"/>
                <w:sz w:val="18"/>
                <w:szCs w:val="18"/>
                <w:lang w:val="en-US" w:eastAsia="zh-CN"/>
              </w:rPr>
              <w:tab/>
              <w:t>(</w:t>
            </w:r>
            <w:r w:rsidRPr="001E4FF2">
              <w:rPr>
                <w:sz w:val="18"/>
                <w:szCs w:val="18"/>
                <w:lang w:val="en-US" w:eastAsia="zh-CN"/>
              </w:rPr>
              <w:t>3</w:t>
            </w:r>
            <w:r w:rsidRPr="001E4FF2">
              <w:rPr>
                <w:rFonts w:hint="eastAsia"/>
                <w:sz w:val="18"/>
                <w:szCs w:val="18"/>
                <w:lang w:val="en-US" w:eastAsia="zh-CN"/>
              </w:rPr>
              <w:t>)</w:t>
            </w:r>
          </w:p>
          <w:p w14:paraId="087912B2"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sz w:val="18"/>
                <w:szCs w:val="18"/>
                <w:lang w:val="en-US" w:eastAsia="zh-CN"/>
              </w:rPr>
              <w:t xml:space="preserve">In case bandwidth is aggregated across multiple bands (one or more </w:t>
            </w:r>
            <w:proofErr w:type="spellStart"/>
            <w:r w:rsidRPr="001E4FF2">
              <w:rPr>
                <w:sz w:val="18"/>
                <w:szCs w:val="18"/>
                <w:lang w:val="en-US" w:eastAsia="zh-CN"/>
              </w:rPr>
              <w:t>TRxP</w:t>
            </w:r>
            <w:proofErr w:type="spellEnd"/>
            <w:r w:rsidRPr="001E4FF2">
              <w:rPr>
                <w:sz w:val="18"/>
                <w:szCs w:val="18"/>
                <w:lang w:val="en-US" w:eastAsia="zh-CN"/>
              </w:rPr>
              <w:t xml:space="preserve"> layers), the user experienced data rate will be summed over the bands.</w:t>
            </w:r>
          </w:p>
          <w:p w14:paraId="0CC35A8B" w14:textId="00D3D95B" w:rsidR="0082438D" w:rsidRPr="001E4FF2" w:rsidRDefault="002C75C0"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F</w:t>
            </w:r>
            <w:r w:rsidR="0082438D" w:rsidRPr="001E4FF2">
              <w:rPr>
                <w:sz w:val="18"/>
                <w:szCs w:val="18"/>
                <w:lang w:eastAsia="zh-CN"/>
              </w:rPr>
              <w:t>ull buffer experienced user data rate</w:t>
            </w:r>
            <w:r w:rsidR="0082438D" w:rsidRPr="001E4FF2">
              <w:rPr>
                <w:rFonts w:hint="eastAsia"/>
                <w:sz w:val="18"/>
                <w:szCs w:val="18"/>
                <w:lang w:eastAsia="zh-CN"/>
              </w:rPr>
              <w:t xml:space="preserve"> is evaluated.</w:t>
            </w:r>
          </w:p>
        </w:tc>
      </w:tr>
      <w:tr w:rsidR="00EC198E" w:rsidRPr="001E4FF2" w14:paraId="0CD30362"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885315D" w14:textId="77777777" w:rsidR="00EC198E" w:rsidRPr="001E4FF2" w:rsidRDefault="00EC198E" w:rsidP="000440AE">
            <w:pPr>
              <w:pStyle w:val="a0"/>
              <w:spacing w:after="0"/>
              <w:jc w:val="center"/>
              <w:rPr>
                <w:b w:val="0"/>
                <w:sz w:val="18"/>
                <w:szCs w:val="18"/>
                <w:lang w:eastAsia="zh-CN"/>
              </w:rPr>
            </w:pPr>
            <w:r w:rsidRPr="001E4FF2">
              <w:rPr>
                <w:rFonts w:hint="eastAsia"/>
                <w:b w:val="0"/>
                <w:sz w:val="18"/>
                <w:szCs w:val="18"/>
                <w:lang w:eastAsia="zh-CN"/>
              </w:rPr>
              <w:t>4</w:t>
            </w:r>
          </w:p>
        </w:tc>
        <w:tc>
          <w:tcPr>
            <w:tcW w:w="0" w:type="auto"/>
            <w:vAlign w:val="center"/>
          </w:tcPr>
          <w:p w14:paraId="08C3AE74"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5th percentile user spectral efficiency @IC</w:t>
            </w:r>
          </w:p>
        </w:tc>
        <w:tc>
          <w:tcPr>
            <w:tcW w:w="0" w:type="auto"/>
            <w:vAlign w:val="center"/>
          </w:tcPr>
          <w:p w14:paraId="560860AC" w14:textId="77777777" w:rsidR="00EC198E" w:rsidRPr="001E4FF2" w:rsidRDefault="00EC198E" w:rsidP="000440AE">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1A7179BB" w14:textId="77777777" w:rsidR="00EC198E" w:rsidRPr="001E4FF2" w:rsidRDefault="00EC198E" w:rsidP="000440AE">
            <w:pPr>
              <w:pStyle w:val="a0"/>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sz w:val="18"/>
                <w:szCs w:val="18"/>
                <w:lang w:val="en-US" w:eastAsia="zh-CN"/>
              </w:rPr>
              <w:t>The channel bandwidth for this purpose is defined as the effective bandwidth times the frequency reuse factor, where the effective bandwidth is the operating bandwidth normalized appropriately considering the uplink/downlink ratio.</w:t>
            </w:r>
          </w:p>
          <w:p w14:paraId="0E57CD35" w14:textId="77777777" w:rsidR="00EC198E" w:rsidRPr="001E4FF2" w:rsidRDefault="00EC198E" w:rsidP="000440AE">
            <w:pPr>
              <w:pStyle w:val="a0"/>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sz w:val="18"/>
                <w:szCs w:val="18"/>
                <w:lang w:val="en-US" w:eastAsia="zh-CN"/>
              </w:rPr>
              <w:t xml:space="preserve">With </w:t>
            </w:r>
            <w:proofErr w:type="spellStart"/>
            <w:r w:rsidRPr="001E4FF2">
              <w:rPr>
                <w:sz w:val="18"/>
                <w:szCs w:val="18"/>
                <w:lang w:val="en-US" w:eastAsia="zh-CN"/>
              </w:rPr>
              <w:t>R</w:t>
            </w:r>
            <w:r w:rsidRPr="001E4FF2">
              <w:rPr>
                <w:i/>
                <w:sz w:val="18"/>
                <w:szCs w:val="18"/>
                <w:vertAlign w:val="subscript"/>
                <w:lang w:val="en-US" w:eastAsia="zh-CN"/>
              </w:rPr>
              <w:t>i</w:t>
            </w:r>
            <w:proofErr w:type="spellEnd"/>
            <w:r w:rsidRPr="001E4FF2">
              <w:rPr>
                <w:rFonts w:hint="eastAsia"/>
                <w:i/>
                <w:sz w:val="18"/>
                <w:szCs w:val="18"/>
                <w:vertAlign w:val="subscript"/>
                <w:lang w:val="en-US" w:eastAsia="zh-CN"/>
              </w:rPr>
              <w:t xml:space="preserve"> </w:t>
            </w:r>
            <w:r w:rsidRPr="001E4FF2">
              <w:rPr>
                <w:sz w:val="18"/>
                <w:szCs w:val="18"/>
                <w:lang w:val="en-US" w:eastAsia="zh-CN"/>
              </w:rPr>
              <w:t>(</w:t>
            </w:r>
            <w:r w:rsidRPr="001E4FF2">
              <w:rPr>
                <w:i/>
                <w:sz w:val="18"/>
                <w:szCs w:val="18"/>
                <w:lang w:val="en-US" w:eastAsia="zh-CN"/>
              </w:rPr>
              <w:t>T</w:t>
            </w:r>
            <w:r w:rsidRPr="001E4FF2" w:rsidDel="008B536D">
              <w:rPr>
                <w:i/>
                <w:sz w:val="18"/>
                <w:szCs w:val="18"/>
                <w:vertAlign w:val="subscript"/>
                <w:lang w:val="en-US" w:eastAsia="zh-CN"/>
              </w:rPr>
              <w:t>i</w:t>
            </w:r>
            <w:r w:rsidRPr="001E4FF2">
              <w:rPr>
                <w:sz w:val="18"/>
                <w:szCs w:val="18"/>
                <w:lang w:val="en-US" w:eastAsia="zh-CN"/>
              </w:rPr>
              <w:t xml:space="preserve">) denoting the number of correctly received bits of </w:t>
            </w:r>
            <w:r w:rsidRPr="001E4FF2" w:rsidDel="008B536D">
              <w:rPr>
                <w:sz w:val="18"/>
                <w:szCs w:val="18"/>
                <w:lang w:val="en-US" w:eastAsia="zh-CN"/>
              </w:rPr>
              <w:t xml:space="preserve">user </w:t>
            </w:r>
            <w:proofErr w:type="spellStart"/>
            <w:r w:rsidRPr="001E4FF2" w:rsidDel="008B536D">
              <w:rPr>
                <w:i/>
                <w:sz w:val="18"/>
                <w:szCs w:val="18"/>
                <w:lang w:val="en-US" w:eastAsia="zh-CN"/>
              </w:rPr>
              <w:t>i</w:t>
            </w:r>
            <w:proofErr w:type="spellEnd"/>
            <w:r w:rsidRPr="001E4FF2" w:rsidDel="008B536D">
              <w:rPr>
                <w:sz w:val="18"/>
                <w:szCs w:val="18"/>
                <w:lang w:val="en-US" w:eastAsia="zh-CN"/>
              </w:rPr>
              <w:t xml:space="preserve">, </w:t>
            </w:r>
            <w:r w:rsidRPr="001E4FF2" w:rsidDel="008B536D">
              <w:rPr>
                <w:i/>
                <w:sz w:val="18"/>
                <w:szCs w:val="18"/>
                <w:lang w:val="en-US" w:eastAsia="zh-CN"/>
              </w:rPr>
              <w:t>T</w:t>
            </w:r>
            <w:r w:rsidRPr="001E4FF2" w:rsidDel="008B536D">
              <w:rPr>
                <w:i/>
                <w:sz w:val="18"/>
                <w:szCs w:val="18"/>
                <w:vertAlign w:val="subscript"/>
                <w:lang w:val="en-US" w:eastAsia="zh-CN"/>
              </w:rPr>
              <w:t>i</w:t>
            </w:r>
            <w:r w:rsidRPr="001E4FF2" w:rsidDel="008B536D">
              <w:rPr>
                <w:sz w:val="18"/>
                <w:szCs w:val="18"/>
                <w:lang w:val="en-US" w:eastAsia="zh-CN"/>
              </w:rPr>
              <w:t xml:space="preserve"> </w:t>
            </w:r>
            <w:r w:rsidRPr="001E4FF2">
              <w:rPr>
                <w:sz w:val="18"/>
                <w:szCs w:val="18"/>
                <w:lang w:val="en-US" w:eastAsia="zh-CN"/>
              </w:rPr>
              <w:t xml:space="preserve">the active session time for </w:t>
            </w:r>
            <w:r w:rsidRPr="001E4FF2" w:rsidDel="008B536D">
              <w:rPr>
                <w:sz w:val="18"/>
                <w:szCs w:val="18"/>
                <w:lang w:val="en-US" w:eastAsia="zh-CN"/>
              </w:rPr>
              <w:t xml:space="preserve">user </w:t>
            </w:r>
            <w:proofErr w:type="spellStart"/>
            <w:r w:rsidRPr="001E4FF2">
              <w:rPr>
                <w:i/>
                <w:sz w:val="18"/>
                <w:szCs w:val="18"/>
                <w:lang w:val="en-US" w:eastAsia="zh-CN"/>
              </w:rPr>
              <w:t>i</w:t>
            </w:r>
            <w:proofErr w:type="spellEnd"/>
            <w:r w:rsidRPr="001E4FF2">
              <w:rPr>
                <w:sz w:val="18"/>
                <w:szCs w:val="18"/>
                <w:lang w:val="en-US" w:eastAsia="zh-CN"/>
              </w:rPr>
              <w:t xml:space="preserve"> and W the channel bandwidth, the (normalized) user throughput of </w:t>
            </w:r>
            <w:r w:rsidRPr="001E4FF2" w:rsidDel="008B536D">
              <w:rPr>
                <w:sz w:val="18"/>
                <w:szCs w:val="18"/>
                <w:lang w:val="en-US" w:eastAsia="zh-CN"/>
              </w:rPr>
              <w:t xml:space="preserve">user </w:t>
            </w:r>
            <w:proofErr w:type="spellStart"/>
            <w:r w:rsidRPr="001E4FF2">
              <w:rPr>
                <w:i/>
                <w:sz w:val="18"/>
                <w:szCs w:val="18"/>
                <w:lang w:val="en-US" w:eastAsia="zh-CN"/>
              </w:rPr>
              <w:t>i</w:t>
            </w:r>
            <w:proofErr w:type="spellEnd"/>
            <w:r w:rsidRPr="001E4FF2">
              <w:rPr>
                <w:sz w:val="18"/>
                <w:szCs w:val="18"/>
                <w:lang w:val="en-US" w:eastAsia="zh-CN"/>
              </w:rPr>
              <w:t xml:space="preserve">, </w:t>
            </w:r>
            <w:proofErr w:type="spellStart"/>
            <w:r w:rsidRPr="001E4FF2">
              <w:rPr>
                <w:i/>
                <w:sz w:val="18"/>
                <w:szCs w:val="18"/>
                <w:lang w:val="en-US" w:eastAsia="zh-CN"/>
              </w:rPr>
              <w:t>r</w:t>
            </w:r>
            <w:r w:rsidRPr="001E4FF2" w:rsidDel="008B536D">
              <w:rPr>
                <w:i/>
                <w:sz w:val="18"/>
                <w:szCs w:val="18"/>
                <w:vertAlign w:val="subscript"/>
                <w:lang w:val="en-US" w:eastAsia="zh-CN"/>
              </w:rPr>
              <w:t>i</w:t>
            </w:r>
            <w:proofErr w:type="spellEnd"/>
            <w:r w:rsidRPr="001E4FF2">
              <w:rPr>
                <w:sz w:val="18"/>
                <w:szCs w:val="18"/>
                <w:lang w:val="en-US" w:eastAsia="zh-CN"/>
              </w:rPr>
              <w:t>, is defined according to equation (4).</w:t>
            </w:r>
          </w:p>
          <w:p w14:paraId="59682EAA" w14:textId="77777777" w:rsidR="00EC198E" w:rsidRPr="001E4FF2" w:rsidRDefault="00EC198E" w:rsidP="000440AE">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val="en-US" w:eastAsia="zh-CN"/>
              </w:rPr>
              <w:tab/>
            </w:r>
            <w:r w:rsidRPr="001E4FF2">
              <w:rPr>
                <w:sz w:val="18"/>
                <w:szCs w:val="18"/>
                <w:lang w:val="en-US" w:eastAsia="zh-CN"/>
              </w:rPr>
              <w:tab/>
            </w:r>
            <w:r w:rsidRPr="001E4FF2">
              <w:rPr>
                <w:sz w:val="18"/>
                <w:szCs w:val="18"/>
                <w:lang w:val="fr-FR" w:eastAsia="zh-CN"/>
              </w:rPr>
              <w:object w:dxaOrig="1100" w:dyaOrig="680" w14:anchorId="0AA18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pt;height:32.35pt" o:ole="">
                  <v:imagedata r:id="rId12" o:title=""/>
                </v:shape>
                <o:OLEObject Type="Embed" ProgID="Equation.3" ShapeID="_x0000_i1025" DrawAspect="Content" ObjectID="_1794467110" r:id="rId13"/>
              </w:object>
            </w:r>
            <w:r w:rsidRPr="001E4FF2">
              <w:rPr>
                <w:sz w:val="18"/>
                <w:szCs w:val="18"/>
                <w:lang w:val="en-US" w:eastAsia="zh-CN"/>
              </w:rPr>
              <w:tab/>
              <w:t>(4)</w:t>
            </w:r>
          </w:p>
        </w:tc>
      </w:tr>
      <w:tr w:rsidR="00EC198E" w:rsidRPr="001E4FF2" w14:paraId="7EA11D56"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6356EFE"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5</w:t>
            </w:r>
          </w:p>
        </w:tc>
        <w:tc>
          <w:tcPr>
            <w:tcW w:w="0" w:type="auto"/>
            <w:vAlign w:val="center"/>
          </w:tcPr>
          <w:p w14:paraId="1AEFB615"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Average spectral efficiency @IC</w:t>
            </w:r>
          </w:p>
        </w:tc>
        <w:tc>
          <w:tcPr>
            <w:tcW w:w="0" w:type="auto"/>
            <w:vAlign w:val="center"/>
          </w:tcPr>
          <w:p w14:paraId="7928F2C1"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 xml:space="preserve">Average spectral efficiency is the aggregate throughput of all users (the number of correctly received bits, i.e. the number of bits contained in the SDUs delivered to Layer 3, over a certain period of time) divided by the channel bandwidth of a specific band divided by the number of </w:t>
            </w:r>
            <w:proofErr w:type="spellStart"/>
            <w:r w:rsidRPr="001E4FF2">
              <w:rPr>
                <w:sz w:val="18"/>
                <w:szCs w:val="18"/>
                <w:lang w:eastAsia="zh-CN"/>
              </w:rPr>
              <w:t>TRxPs</w:t>
            </w:r>
            <w:proofErr w:type="spellEnd"/>
            <w:r w:rsidRPr="001E4FF2">
              <w:rPr>
                <w:sz w:val="18"/>
                <w:szCs w:val="18"/>
                <w:lang w:eastAsia="zh-CN"/>
              </w:rPr>
              <w:t xml:space="preserve"> and is measured in bit/s/Hz/</w:t>
            </w:r>
            <w:proofErr w:type="spellStart"/>
            <w:r w:rsidRPr="001E4FF2">
              <w:rPr>
                <w:sz w:val="18"/>
                <w:szCs w:val="18"/>
                <w:lang w:eastAsia="zh-CN"/>
              </w:rPr>
              <w:t>TRxP</w:t>
            </w:r>
            <w:proofErr w:type="spellEnd"/>
            <w:r w:rsidRPr="001E4FF2">
              <w:rPr>
                <w:sz w:val="18"/>
                <w:szCs w:val="18"/>
                <w:lang w:eastAsia="zh-CN"/>
              </w:rPr>
              <w:t>.</w:t>
            </w:r>
          </w:p>
          <w:p w14:paraId="32F5DFFC"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sz w:val="18"/>
                <w:szCs w:val="18"/>
                <w:lang w:val="en-US" w:eastAsia="zh-CN"/>
              </w:rPr>
              <w:t xml:space="preserve">The channel bandwidth for this purpose is defined as the effective bandwidth times the frequency reuse factor, where the effective bandwidth is the operating bandwidth normalized appropriately considering the uplink/downlink ratio. </w:t>
            </w:r>
          </w:p>
          <w:p w14:paraId="1D9E826B"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sz w:val="18"/>
                <w:szCs w:val="18"/>
                <w:lang w:val="en-US" w:eastAsia="zh-CN"/>
              </w:rPr>
            </w:pPr>
            <w:r w:rsidRPr="001E4FF2">
              <w:rPr>
                <w:sz w:val="18"/>
                <w:szCs w:val="18"/>
                <w:lang w:val="en-US" w:eastAsia="zh-CN"/>
              </w:rPr>
              <w:t xml:space="preserve">Let </w:t>
            </w:r>
            <w:proofErr w:type="spellStart"/>
            <w:r w:rsidRPr="001E4FF2">
              <w:rPr>
                <w:sz w:val="18"/>
                <w:szCs w:val="18"/>
                <w:lang w:val="en-US" w:eastAsia="zh-CN"/>
              </w:rPr>
              <w:t>R</w:t>
            </w:r>
            <w:r w:rsidRPr="001E4FF2">
              <w:rPr>
                <w:sz w:val="18"/>
                <w:szCs w:val="18"/>
                <w:vertAlign w:val="subscript"/>
                <w:lang w:val="en-US" w:eastAsia="zh-CN"/>
              </w:rPr>
              <w:t>i</w:t>
            </w:r>
            <w:proofErr w:type="spellEnd"/>
            <w:r w:rsidRPr="001E4FF2">
              <w:rPr>
                <w:sz w:val="18"/>
                <w:szCs w:val="18"/>
                <w:vertAlign w:val="subscript"/>
                <w:lang w:val="en-US" w:eastAsia="zh-CN"/>
              </w:rPr>
              <w:t xml:space="preserve"> </w:t>
            </w:r>
            <w:r w:rsidRPr="001E4FF2">
              <w:rPr>
                <w:sz w:val="18"/>
                <w:szCs w:val="18"/>
                <w:lang w:val="en-US" w:eastAsia="zh-CN"/>
              </w:rPr>
              <w:t>(</w:t>
            </w:r>
            <w:r w:rsidRPr="001E4FF2">
              <w:rPr>
                <w:i/>
                <w:sz w:val="18"/>
                <w:szCs w:val="18"/>
                <w:lang w:val="en-US" w:eastAsia="zh-CN"/>
              </w:rPr>
              <w:t>T</w:t>
            </w:r>
            <w:r w:rsidRPr="001E4FF2">
              <w:rPr>
                <w:sz w:val="18"/>
                <w:szCs w:val="18"/>
                <w:lang w:val="en-US" w:eastAsia="zh-CN"/>
              </w:rPr>
              <w:t xml:space="preserve">) denote the number of correctly received bits by user </w:t>
            </w:r>
            <w:proofErr w:type="spellStart"/>
            <w:r w:rsidRPr="001E4FF2">
              <w:rPr>
                <w:i/>
                <w:sz w:val="18"/>
                <w:szCs w:val="18"/>
                <w:lang w:val="en-US" w:eastAsia="zh-CN"/>
              </w:rPr>
              <w:t>i</w:t>
            </w:r>
            <w:proofErr w:type="spellEnd"/>
            <w:r w:rsidRPr="001E4FF2">
              <w:rPr>
                <w:sz w:val="18"/>
                <w:szCs w:val="18"/>
                <w:lang w:val="en-US" w:eastAsia="zh-CN"/>
              </w:rPr>
              <w:t xml:space="preserve"> (downlink) or from user </w:t>
            </w:r>
            <w:proofErr w:type="spellStart"/>
            <w:r w:rsidRPr="001E4FF2">
              <w:rPr>
                <w:i/>
                <w:sz w:val="18"/>
                <w:szCs w:val="18"/>
                <w:lang w:val="en-US" w:eastAsia="zh-CN"/>
              </w:rPr>
              <w:t>i</w:t>
            </w:r>
            <w:proofErr w:type="spellEnd"/>
            <w:r w:rsidRPr="001E4FF2">
              <w:rPr>
                <w:sz w:val="18"/>
                <w:szCs w:val="18"/>
                <w:lang w:val="en-US" w:eastAsia="zh-CN"/>
              </w:rPr>
              <w:t xml:space="preserve"> (uplink) in</w:t>
            </w:r>
            <w:r w:rsidRPr="001E4FF2">
              <w:rPr>
                <w:rFonts w:hint="eastAsia"/>
                <w:sz w:val="18"/>
                <w:szCs w:val="18"/>
                <w:lang w:val="en-US" w:eastAsia="zh-CN"/>
              </w:rPr>
              <w:t xml:space="preserve"> </w:t>
            </w:r>
            <w:r w:rsidRPr="001E4FF2">
              <w:rPr>
                <w:sz w:val="18"/>
                <w:szCs w:val="18"/>
                <w:lang w:val="en-US" w:eastAsia="zh-CN"/>
              </w:rPr>
              <w:t xml:space="preserve">a system comprising a user population of </w:t>
            </w:r>
            <w:r w:rsidRPr="001E4FF2">
              <w:rPr>
                <w:i/>
                <w:sz w:val="18"/>
                <w:szCs w:val="18"/>
                <w:lang w:val="en-US" w:eastAsia="zh-CN"/>
              </w:rPr>
              <w:t>N</w:t>
            </w:r>
            <w:r w:rsidRPr="001E4FF2">
              <w:rPr>
                <w:sz w:val="18"/>
                <w:szCs w:val="18"/>
                <w:lang w:val="en-US" w:eastAsia="zh-CN"/>
              </w:rPr>
              <w:t xml:space="preserve"> users and </w:t>
            </w:r>
            <w:r w:rsidRPr="001E4FF2">
              <w:rPr>
                <w:i/>
                <w:sz w:val="18"/>
                <w:szCs w:val="18"/>
                <w:lang w:val="en-US" w:eastAsia="zh-CN"/>
              </w:rPr>
              <w:t>M</w:t>
            </w:r>
            <w:r w:rsidRPr="001E4FF2">
              <w:rPr>
                <w:sz w:val="18"/>
                <w:szCs w:val="18"/>
                <w:lang w:val="en-US" w:eastAsia="zh-CN"/>
              </w:rPr>
              <w:t xml:space="preserve"> </w:t>
            </w:r>
            <w:proofErr w:type="spellStart"/>
            <w:r w:rsidRPr="001E4FF2">
              <w:rPr>
                <w:rFonts w:hint="eastAsia"/>
                <w:sz w:val="18"/>
                <w:szCs w:val="18"/>
                <w:lang w:val="en-US" w:eastAsia="zh-CN"/>
              </w:rPr>
              <w:t>TRxP</w:t>
            </w:r>
            <w:r w:rsidRPr="001E4FF2">
              <w:rPr>
                <w:sz w:val="18"/>
                <w:szCs w:val="18"/>
                <w:lang w:val="en-US" w:eastAsia="zh-CN"/>
              </w:rPr>
              <w:t>s</w:t>
            </w:r>
            <w:proofErr w:type="spellEnd"/>
            <w:r w:rsidRPr="001E4FF2">
              <w:rPr>
                <w:sz w:val="18"/>
                <w:szCs w:val="18"/>
                <w:lang w:val="en-US" w:eastAsia="zh-CN"/>
              </w:rPr>
              <w:t>. Furthermore, let W denote the</w:t>
            </w:r>
            <w:r w:rsidRPr="001E4FF2">
              <w:rPr>
                <w:rFonts w:hint="eastAsia"/>
                <w:sz w:val="18"/>
                <w:szCs w:val="18"/>
                <w:lang w:val="en-US" w:eastAsia="zh-CN"/>
              </w:rPr>
              <w:t xml:space="preserve"> </w:t>
            </w:r>
            <w:r w:rsidRPr="001E4FF2">
              <w:rPr>
                <w:sz w:val="18"/>
                <w:szCs w:val="18"/>
                <w:lang w:val="en-US" w:eastAsia="zh-CN"/>
              </w:rPr>
              <w:t xml:space="preserve">channel bandwidth and </w:t>
            </w:r>
            <w:r w:rsidRPr="001E4FF2">
              <w:rPr>
                <w:i/>
                <w:sz w:val="18"/>
                <w:szCs w:val="18"/>
                <w:lang w:val="en-US" w:eastAsia="zh-CN"/>
              </w:rPr>
              <w:t>T</w:t>
            </w:r>
            <w:r w:rsidRPr="001E4FF2">
              <w:rPr>
                <w:sz w:val="18"/>
                <w:szCs w:val="18"/>
                <w:lang w:val="en-US" w:eastAsia="zh-CN"/>
              </w:rPr>
              <w:t xml:space="preserve"> the time over which the data bits are received. The average spectral</w:t>
            </w:r>
            <w:r w:rsidRPr="001E4FF2">
              <w:rPr>
                <w:rFonts w:hint="eastAsia"/>
                <w:sz w:val="18"/>
                <w:szCs w:val="18"/>
                <w:lang w:val="en-US" w:eastAsia="zh-CN"/>
              </w:rPr>
              <w:t xml:space="preserve"> </w:t>
            </w:r>
            <w:r w:rsidRPr="001E4FF2">
              <w:rPr>
                <w:sz w:val="18"/>
                <w:szCs w:val="18"/>
                <w:lang w:val="en-US" w:eastAsia="zh-CN"/>
              </w:rPr>
              <w:t>efficiency</w:t>
            </w:r>
            <w:r w:rsidRPr="001E4FF2">
              <w:rPr>
                <w:rFonts w:hint="eastAsia"/>
                <w:sz w:val="18"/>
                <w:szCs w:val="18"/>
                <w:lang w:val="en-US" w:eastAsia="zh-CN"/>
              </w:rPr>
              <w:t>,</w:t>
            </w:r>
            <w:r w:rsidRPr="001E4FF2">
              <w:rPr>
                <w:sz w:val="18"/>
                <w:szCs w:val="18"/>
                <w:lang w:val="en-US" w:eastAsia="zh-CN"/>
              </w:rPr>
              <w:t xml:space="preserve"> </w:t>
            </w:r>
            <w:proofErr w:type="spellStart"/>
            <w:r w:rsidRPr="001E4FF2">
              <w:rPr>
                <w:sz w:val="18"/>
                <w:szCs w:val="18"/>
                <w:lang w:val="en-US" w:eastAsia="zh-CN"/>
              </w:rPr>
              <w:t>SE</w:t>
            </w:r>
            <w:r w:rsidRPr="001E4FF2">
              <w:rPr>
                <w:sz w:val="18"/>
                <w:szCs w:val="18"/>
                <w:vertAlign w:val="subscript"/>
                <w:lang w:val="en-US" w:eastAsia="zh-CN"/>
              </w:rPr>
              <w:t>avg</w:t>
            </w:r>
            <w:proofErr w:type="spellEnd"/>
            <w:r w:rsidRPr="001E4FF2">
              <w:rPr>
                <w:sz w:val="18"/>
                <w:szCs w:val="18"/>
                <w:lang w:val="en-US" w:eastAsia="zh-CN"/>
              </w:rPr>
              <w:t xml:space="preserve"> is then defined </w:t>
            </w:r>
            <w:r w:rsidRPr="001E4FF2">
              <w:rPr>
                <w:rFonts w:hint="eastAsia"/>
                <w:sz w:val="18"/>
                <w:szCs w:val="18"/>
                <w:lang w:val="en-US" w:eastAsia="zh-CN"/>
              </w:rPr>
              <w:t>according to</w:t>
            </w:r>
            <w:r w:rsidRPr="001E4FF2">
              <w:rPr>
                <w:sz w:val="18"/>
                <w:szCs w:val="18"/>
                <w:lang w:val="en-US" w:eastAsia="zh-CN"/>
              </w:rPr>
              <w:t xml:space="preserve"> </w:t>
            </w:r>
            <w:r w:rsidRPr="001E4FF2">
              <w:rPr>
                <w:rFonts w:hint="eastAsia"/>
                <w:sz w:val="18"/>
                <w:szCs w:val="18"/>
                <w:lang w:val="en-US" w:eastAsia="zh-CN"/>
              </w:rPr>
              <w:t xml:space="preserve">equation </w:t>
            </w:r>
            <w:r w:rsidRPr="001E4FF2">
              <w:rPr>
                <w:sz w:val="18"/>
                <w:szCs w:val="18"/>
                <w:lang w:val="en-US" w:eastAsia="zh-CN"/>
              </w:rPr>
              <w:t>(5).</w:t>
            </w:r>
          </w:p>
          <w:p w14:paraId="64FDFB5D" w14:textId="77777777" w:rsidR="00EC198E" w:rsidRPr="001E4FF2" w:rsidRDefault="00EC198E" w:rsidP="000440AE">
            <w:pPr>
              <w:pStyle w:val="a0"/>
              <w:cnfStyle w:val="000000100000" w:firstRow="0" w:lastRow="0" w:firstColumn="0" w:lastColumn="0" w:oddVBand="0" w:evenVBand="0" w:oddHBand="1" w:evenHBand="0" w:firstRowFirstColumn="0" w:firstRowLastColumn="0" w:lastRowFirstColumn="0" w:lastRowLastColumn="0"/>
              <w:rPr>
                <w:b/>
                <w:sz w:val="18"/>
                <w:szCs w:val="18"/>
                <w:lang w:val="en-US" w:eastAsia="zh-CN"/>
              </w:rPr>
            </w:pPr>
            <w:r w:rsidRPr="001E4FF2">
              <w:rPr>
                <w:sz w:val="18"/>
                <w:szCs w:val="18"/>
                <w:lang w:val="en-US" w:eastAsia="zh-CN"/>
              </w:rPr>
              <w:tab/>
            </w:r>
            <w:r w:rsidRPr="001E4FF2">
              <w:rPr>
                <w:sz w:val="18"/>
                <w:szCs w:val="18"/>
                <w:lang w:val="en-US" w:eastAsia="zh-CN"/>
              </w:rPr>
              <w:tab/>
            </w:r>
            <w:r w:rsidRPr="001E4FF2">
              <w:rPr>
                <w:sz w:val="18"/>
                <w:szCs w:val="18"/>
                <w:lang w:val="fr-FR" w:eastAsia="zh-CN"/>
              </w:rPr>
              <w:object w:dxaOrig="1840" w:dyaOrig="1060" w14:anchorId="724B4AC8">
                <v:shape id="_x0000_i1026" type="#_x0000_t75" style="width:88.95pt;height:52.75pt" o:ole="">
                  <v:imagedata r:id="rId14" o:title=""/>
                </v:shape>
                <o:OLEObject Type="Embed" ProgID="Equation.3" ShapeID="_x0000_i1026" DrawAspect="Content" ObjectID="_1794467111" r:id="rId15"/>
              </w:object>
            </w:r>
            <w:r w:rsidRPr="001E4FF2">
              <w:rPr>
                <w:sz w:val="18"/>
                <w:szCs w:val="18"/>
                <w:lang w:val="en-US" w:eastAsia="zh-CN"/>
              </w:rPr>
              <w:tab/>
              <w:t>(5)</w:t>
            </w:r>
          </w:p>
        </w:tc>
      </w:tr>
      <w:tr w:rsidR="00EC198E" w:rsidRPr="001E4FF2" w14:paraId="5480D9DB"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5EF646E"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6</w:t>
            </w:r>
          </w:p>
        </w:tc>
        <w:tc>
          <w:tcPr>
            <w:tcW w:w="0" w:type="auto"/>
            <w:vAlign w:val="center"/>
          </w:tcPr>
          <w:p w14:paraId="4BEC90EC" w14:textId="0795E43A"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 xml:space="preserve">Area </w:t>
            </w:r>
            <w:r w:rsidRPr="001E4FF2">
              <w:rPr>
                <w:sz w:val="18"/>
                <w:szCs w:val="18"/>
                <w:lang w:eastAsia="zh-CN"/>
              </w:rPr>
              <w:t>traffic</w:t>
            </w:r>
            <w:r w:rsidRPr="001E4FF2">
              <w:rPr>
                <w:rFonts w:hint="eastAsia"/>
                <w:sz w:val="18"/>
                <w:szCs w:val="18"/>
                <w:lang w:eastAsia="zh-CN"/>
              </w:rPr>
              <w:t xml:space="preserve"> capacity @IC In</w:t>
            </w:r>
            <w:r w:rsidR="00C12588" w:rsidRPr="001E4FF2">
              <w:rPr>
                <w:rFonts w:hint="eastAsia"/>
                <w:sz w:val="18"/>
                <w:szCs w:val="18"/>
                <w:lang w:eastAsia="zh-CN"/>
              </w:rPr>
              <w:t>door Hotspot</w:t>
            </w:r>
          </w:p>
        </w:tc>
        <w:tc>
          <w:tcPr>
            <w:tcW w:w="0" w:type="auto"/>
            <w:vAlign w:val="center"/>
          </w:tcPr>
          <w:p w14:paraId="4D809A15" w14:textId="77777777" w:rsidR="00EC198E" w:rsidRPr="001E4FF2" w:rsidRDefault="00EC198E" w:rsidP="000440AE">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Area traffic capacity is the total traffic throughput served per geographic area (in Mbit/s/m2). The throughput is the number of correctly received bits, i.e. the number of bits contained in the SDUs delivered to Layer 3, over a certain period of time.</w:t>
            </w:r>
          </w:p>
          <w:p w14:paraId="59A3E421" w14:textId="77777777" w:rsidR="00EC198E" w:rsidRPr="001E4FF2" w:rsidRDefault="00EC198E" w:rsidP="000440AE">
            <w:pPr>
              <w:pStyle w:val="a0"/>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sz w:val="18"/>
                <w:szCs w:val="18"/>
                <w:lang w:val="en-US" w:eastAsia="zh-CN"/>
              </w:rPr>
              <w:lastRenderedPageBreak/>
              <w:t xml:space="preserve">This can be derived for a particular use case (or deployment scenario) </w:t>
            </w:r>
            <w:r w:rsidRPr="001E4FF2">
              <w:rPr>
                <w:rFonts w:hint="eastAsia"/>
                <w:sz w:val="18"/>
                <w:szCs w:val="18"/>
                <w:lang w:val="en-US" w:eastAsia="zh-CN"/>
              </w:rPr>
              <w:t xml:space="preserve">of </w:t>
            </w:r>
            <w:r w:rsidRPr="001E4FF2">
              <w:rPr>
                <w:sz w:val="18"/>
                <w:szCs w:val="18"/>
                <w:lang w:val="en-US" w:eastAsia="zh-CN"/>
              </w:rPr>
              <w:t xml:space="preserve">one </w:t>
            </w:r>
            <w:r w:rsidRPr="001E4FF2">
              <w:rPr>
                <w:rFonts w:hint="eastAsia"/>
                <w:sz w:val="18"/>
                <w:szCs w:val="18"/>
                <w:lang w:val="en-US" w:eastAsia="zh-CN"/>
              </w:rPr>
              <w:t xml:space="preserve">frequency </w:t>
            </w:r>
            <w:r w:rsidRPr="001E4FF2">
              <w:rPr>
                <w:sz w:val="18"/>
                <w:szCs w:val="18"/>
                <w:lang w:val="en-US" w:eastAsia="zh-CN"/>
              </w:rPr>
              <w:t xml:space="preserve">band and one </w:t>
            </w:r>
            <w:proofErr w:type="spellStart"/>
            <w:r w:rsidRPr="001E4FF2">
              <w:rPr>
                <w:sz w:val="18"/>
                <w:szCs w:val="18"/>
                <w:lang w:val="en-US" w:eastAsia="zh-CN"/>
              </w:rPr>
              <w:t>TRxP</w:t>
            </w:r>
            <w:proofErr w:type="spellEnd"/>
            <w:r w:rsidRPr="001E4FF2">
              <w:rPr>
                <w:sz w:val="18"/>
                <w:szCs w:val="18"/>
                <w:lang w:val="en-US" w:eastAsia="zh-CN"/>
              </w:rPr>
              <w:t xml:space="preserve"> layer</w:t>
            </w:r>
            <w:r w:rsidRPr="001E4FF2">
              <w:rPr>
                <w:rFonts w:hint="eastAsia"/>
                <w:sz w:val="18"/>
                <w:szCs w:val="18"/>
                <w:lang w:val="en-US" w:eastAsia="zh-CN"/>
              </w:rPr>
              <w:t>,</w:t>
            </w:r>
            <w:r w:rsidRPr="001E4FF2">
              <w:rPr>
                <w:sz w:val="18"/>
                <w:szCs w:val="18"/>
                <w:lang w:val="en-US" w:eastAsia="zh-CN"/>
              </w:rPr>
              <w:t xml:space="preserve"> based on the achievable average spectral efficiency, network deployment (e.g. </w:t>
            </w:r>
            <w:proofErr w:type="spellStart"/>
            <w:r w:rsidRPr="001E4FF2">
              <w:rPr>
                <w:sz w:val="18"/>
                <w:szCs w:val="18"/>
                <w:lang w:val="en-US" w:eastAsia="zh-CN"/>
              </w:rPr>
              <w:t>TRxP</w:t>
            </w:r>
            <w:proofErr w:type="spellEnd"/>
            <w:r w:rsidRPr="001E4FF2">
              <w:rPr>
                <w:sz w:val="18"/>
                <w:szCs w:val="18"/>
                <w:lang w:val="en-US" w:eastAsia="zh-CN"/>
              </w:rPr>
              <w:t xml:space="preserve"> (site) density) and bandwidth.</w:t>
            </w:r>
            <w:r w:rsidRPr="001E4FF2">
              <w:rPr>
                <w:rFonts w:hint="eastAsia"/>
                <w:sz w:val="18"/>
                <w:szCs w:val="18"/>
                <w:lang w:val="en-US" w:eastAsia="zh-CN"/>
              </w:rPr>
              <w:t xml:space="preserve"> </w:t>
            </w:r>
          </w:p>
          <w:p w14:paraId="7F73B148" w14:textId="77777777" w:rsidR="00EC198E" w:rsidRPr="001E4FF2" w:rsidRDefault="00EC198E" w:rsidP="000440AE">
            <w:pPr>
              <w:pStyle w:val="a0"/>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sz w:val="18"/>
                <w:szCs w:val="18"/>
                <w:lang w:val="en-US" w:eastAsia="zh-CN"/>
              </w:rPr>
              <w:t>L</w:t>
            </w:r>
            <w:r w:rsidRPr="001E4FF2">
              <w:rPr>
                <w:rFonts w:hint="eastAsia"/>
                <w:sz w:val="18"/>
                <w:szCs w:val="18"/>
                <w:lang w:val="en-US" w:eastAsia="zh-CN"/>
              </w:rPr>
              <w:t xml:space="preserve">et </w:t>
            </w:r>
            <w:r w:rsidRPr="001E4FF2">
              <w:rPr>
                <w:sz w:val="18"/>
                <w:szCs w:val="18"/>
                <w:lang w:val="en-US" w:eastAsia="zh-CN"/>
              </w:rPr>
              <w:t>W denote the</w:t>
            </w:r>
            <w:r w:rsidRPr="001E4FF2">
              <w:rPr>
                <w:rFonts w:hint="eastAsia"/>
                <w:sz w:val="18"/>
                <w:szCs w:val="18"/>
                <w:lang w:val="en-US" w:eastAsia="zh-CN"/>
              </w:rPr>
              <w:t xml:space="preserve"> </w:t>
            </w:r>
            <w:r w:rsidRPr="001E4FF2">
              <w:rPr>
                <w:sz w:val="18"/>
                <w:szCs w:val="18"/>
                <w:lang w:val="en-US" w:eastAsia="zh-CN"/>
              </w:rPr>
              <w:t xml:space="preserve">channel bandwidth and </w:t>
            </w:r>
            <m:oMath>
              <m:r>
                <m:rPr>
                  <m:sty m:val="p"/>
                </m:rPr>
                <w:rPr>
                  <w:rFonts w:ascii="Cambria Math" w:hAnsi="Cambria Math" w:hint="eastAsia"/>
                  <w:sz w:val="18"/>
                  <w:szCs w:val="18"/>
                  <w:lang w:val="fr-FR" w:eastAsia="zh-CN"/>
                </w:rPr>
                <m:t>ρ</m:t>
              </m:r>
            </m:oMath>
            <w:r w:rsidRPr="001E4FF2">
              <w:rPr>
                <w:sz w:val="18"/>
                <w:szCs w:val="18"/>
                <w:lang w:val="en-US" w:eastAsia="zh-CN"/>
              </w:rPr>
              <w:t xml:space="preserve"> the TRxP density (TRxP/m</w:t>
            </w:r>
            <w:r w:rsidRPr="001E4FF2">
              <w:rPr>
                <w:sz w:val="18"/>
                <w:szCs w:val="18"/>
                <w:vertAlign w:val="superscript"/>
                <w:lang w:val="en-US" w:eastAsia="zh-CN"/>
              </w:rPr>
              <w:t>2</w:t>
            </w:r>
            <w:r w:rsidRPr="001E4FF2">
              <w:rPr>
                <w:sz w:val="18"/>
                <w:szCs w:val="18"/>
                <w:lang w:val="en-US" w:eastAsia="zh-CN"/>
              </w:rPr>
              <w:t xml:space="preserve">). The </w:t>
            </w:r>
            <w:r w:rsidRPr="001E4FF2">
              <w:rPr>
                <w:rFonts w:hint="eastAsia"/>
                <w:sz w:val="18"/>
                <w:szCs w:val="18"/>
                <w:lang w:val="en-US" w:eastAsia="zh-CN"/>
              </w:rPr>
              <w:t>a</w:t>
            </w:r>
            <w:r w:rsidRPr="001E4FF2">
              <w:rPr>
                <w:sz w:val="18"/>
                <w:szCs w:val="18"/>
                <w:lang w:val="en-US" w:eastAsia="zh-CN"/>
              </w:rPr>
              <w:t xml:space="preserve">rea traffic capacity </w:t>
            </w:r>
            <w:proofErr w:type="spellStart"/>
            <w:r w:rsidRPr="001E4FF2">
              <w:rPr>
                <w:sz w:val="18"/>
                <w:szCs w:val="18"/>
                <w:lang w:val="en-US" w:eastAsia="zh-CN"/>
              </w:rPr>
              <w:t>C</w:t>
            </w:r>
            <w:r w:rsidRPr="001E4FF2">
              <w:rPr>
                <w:rFonts w:hint="eastAsia"/>
                <w:sz w:val="18"/>
                <w:szCs w:val="18"/>
                <w:vertAlign w:val="subscript"/>
                <w:lang w:val="en-US" w:eastAsia="zh-CN"/>
              </w:rPr>
              <w:t>area</w:t>
            </w:r>
            <w:proofErr w:type="spellEnd"/>
            <w:r w:rsidRPr="001E4FF2">
              <w:rPr>
                <w:rFonts w:hint="eastAsia"/>
                <w:sz w:val="18"/>
                <w:szCs w:val="18"/>
                <w:lang w:val="en-US" w:eastAsia="zh-CN"/>
              </w:rPr>
              <w:t xml:space="preserve"> </w:t>
            </w:r>
            <w:r w:rsidRPr="001E4FF2">
              <w:rPr>
                <w:sz w:val="18"/>
                <w:szCs w:val="18"/>
                <w:lang w:val="en-US" w:eastAsia="zh-CN"/>
              </w:rPr>
              <w:t xml:space="preserve">is related to average spectral efficiency </w:t>
            </w:r>
            <w:proofErr w:type="spellStart"/>
            <w:r w:rsidRPr="001E4FF2">
              <w:rPr>
                <w:sz w:val="18"/>
                <w:szCs w:val="18"/>
                <w:lang w:val="en-US" w:eastAsia="zh-CN"/>
              </w:rPr>
              <w:t>SE</w:t>
            </w:r>
            <w:r w:rsidRPr="001E4FF2">
              <w:rPr>
                <w:sz w:val="18"/>
                <w:szCs w:val="18"/>
                <w:vertAlign w:val="subscript"/>
                <w:lang w:val="en-US" w:eastAsia="zh-CN"/>
              </w:rPr>
              <w:t>avg</w:t>
            </w:r>
            <w:proofErr w:type="spellEnd"/>
            <w:r w:rsidRPr="001E4FF2">
              <w:rPr>
                <w:sz w:val="18"/>
                <w:szCs w:val="18"/>
                <w:lang w:val="en-US" w:eastAsia="zh-CN"/>
              </w:rPr>
              <w:t xml:space="preserve"> through</w:t>
            </w:r>
            <w:r w:rsidRPr="001E4FF2">
              <w:rPr>
                <w:rFonts w:hint="eastAsia"/>
                <w:sz w:val="18"/>
                <w:szCs w:val="18"/>
                <w:lang w:val="en-US" w:eastAsia="zh-CN"/>
              </w:rPr>
              <w:t xml:space="preserve"> </w:t>
            </w:r>
            <w:r w:rsidRPr="001E4FF2">
              <w:rPr>
                <w:sz w:val="18"/>
                <w:szCs w:val="18"/>
                <w:lang w:val="en-US" w:eastAsia="zh-CN"/>
              </w:rPr>
              <w:t>equation</w:t>
            </w:r>
            <w:r w:rsidRPr="001E4FF2">
              <w:rPr>
                <w:rFonts w:hint="eastAsia"/>
                <w:sz w:val="18"/>
                <w:szCs w:val="18"/>
                <w:lang w:val="en-US" w:eastAsia="zh-CN"/>
              </w:rPr>
              <w:t xml:space="preserve"> (</w:t>
            </w:r>
            <w:r w:rsidRPr="001E4FF2">
              <w:rPr>
                <w:sz w:val="18"/>
                <w:szCs w:val="18"/>
                <w:lang w:val="en-US" w:eastAsia="zh-CN"/>
              </w:rPr>
              <w:t>6</w:t>
            </w:r>
            <w:r w:rsidRPr="001E4FF2">
              <w:rPr>
                <w:rFonts w:hint="eastAsia"/>
                <w:sz w:val="18"/>
                <w:szCs w:val="18"/>
                <w:lang w:val="en-US" w:eastAsia="zh-CN"/>
              </w:rPr>
              <w:t>)</w:t>
            </w:r>
            <w:r w:rsidRPr="001E4FF2">
              <w:rPr>
                <w:sz w:val="18"/>
                <w:szCs w:val="18"/>
                <w:lang w:val="en-US" w:eastAsia="zh-CN"/>
              </w:rPr>
              <w:t>.</w:t>
            </w:r>
          </w:p>
          <w:p w14:paraId="14651B8F" w14:textId="77777777" w:rsidR="00EC198E" w:rsidRPr="001E4FF2" w:rsidRDefault="00EC198E" w:rsidP="000440AE">
            <w:pPr>
              <w:pStyle w:val="a0"/>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sz w:val="18"/>
                <w:szCs w:val="18"/>
                <w:lang w:val="en-US" w:eastAsia="zh-CN"/>
              </w:rPr>
              <w:tab/>
            </w:r>
            <w:r w:rsidRPr="001E4FF2">
              <w:rPr>
                <w:sz w:val="18"/>
                <w:szCs w:val="18"/>
                <w:lang w:val="en-US" w:eastAsia="zh-CN"/>
              </w:rPr>
              <w:tab/>
            </w:r>
            <w:proofErr w:type="spellStart"/>
            <w:r w:rsidRPr="001E4FF2">
              <w:rPr>
                <w:sz w:val="18"/>
                <w:szCs w:val="18"/>
                <w:lang w:val="en-US" w:eastAsia="zh-CN"/>
              </w:rPr>
              <w:t>C</w:t>
            </w:r>
            <w:r w:rsidRPr="001E4FF2">
              <w:rPr>
                <w:sz w:val="18"/>
                <w:szCs w:val="18"/>
                <w:vertAlign w:val="subscript"/>
                <w:lang w:val="en-US" w:eastAsia="zh-CN"/>
              </w:rPr>
              <w:t>area</w:t>
            </w:r>
            <w:proofErr w:type="spellEnd"/>
            <w:r w:rsidRPr="001E4FF2">
              <w:rPr>
                <w:sz w:val="18"/>
                <w:szCs w:val="18"/>
                <w:lang w:val="en-US" w:eastAsia="zh-CN"/>
              </w:rPr>
              <w:t xml:space="preserve"> = </w:t>
            </w:r>
            <w:r w:rsidRPr="001E4FF2">
              <w:rPr>
                <w:sz w:val="18"/>
                <w:szCs w:val="18"/>
                <w:lang w:val="fr-FR" w:eastAsia="zh-CN"/>
              </w:rPr>
              <w:t>ρ</w:t>
            </w:r>
            <w:r w:rsidRPr="001E4FF2">
              <w:rPr>
                <w:sz w:val="18"/>
                <w:szCs w:val="18"/>
                <w:lang w:val="en-US" w:eastAsia="zh-CN"/>
              </w:rPr>
              <w:t xml:space="preserve"> × W × </w:t>
            </w:r>
            <w:proofErr w:type="spellStart"/>
            <w:r w:rsidRPr="001E4FF2">
              <w:rPr>
                <w:sz w:val="18"/>
                <w:szCs w:val="18"/>
                <w:lang w:val="en-US" w:eastAsia="zh-CN"/>
              </w:rPr>
              <w:t>SE</w:t>
            </w:r>
            <w:r w:rsidRPr="001E4FF2">
              <w:rPr>
                <w:sz w:val="18"/>
                <w:szCs w:val="18"/>
                <w:vertAlign w:val="subscript"/>
                <w:lang w:val="en-US" w:eastAsia="zh-CN"/>
              </w:rPr>
              <w:t>avg</w:t>
            </w:r>
            <w:proofErr w:type="spellEnd"/>
            <w:r w:rsidRPr="001E4FF2">
              <w:rPr>
                <w:rFonts w:hint="eastAsia"/>
                <w:sz w:val="18"/>
                <w:szCs w:val="18"/>
                <w:lang w:val="en-US" w:eastAsia="zh-CN"/>
              </w:rPr>
              <w:tab/>
              <w:t>(</w:t>
            </w:r>
            <w:r w:rsidRPr="001E4FF2">
              <w:rPr>
                <w:sz w:val="18"/>
                <w:szCs w:val="18"/>
                <w:lang w:val="en-US" w:eastAsia="zh-CN"/>
              </w:rPr>
              <w:t>6</w:t>
            </w:r>
            <w:r w:rsidRPr="001E4FF2">
              <w:rPr>
                <w:rFonts w:hint="eastAsia"/>
                <w:sz w:val="18"/>
                <w:szCs w:val="18"/>
                <w:lang w:val="en-US" w:eastAsia="zh-CN"/>
              </w:rPr>
              <w:t>)</w:t>
            </w:r>
          </w:p>
          <w:p w14:paraId="199A80E4" w14:textId="77777777" w:rsidR="00EC198E" w:rsidRPr="001E4FF2" w:rsidRDefault="00EC198E" w:rsidP="000440AE">
            <w:pPr>
              <w:pStyle w:val="a0"/>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sz w:val="18"/>
                <w:szCs w:val="18"/>
                <w:lang w:val="en-US" w:eastAsia="zh-CN"/>
              </w:rPr>
              <w:t>In case bandwidth is aggregated across multiple bands, the area traffic capacity will be summed over the bands.</w:t>
            </w:r>
          </w:p>
          <w:p w14:paraId="05DEEEEE" w14:textId="0F26BD4C" w:rsidR="002C75C0" w:rsidRPr="001E4FF2" w:rsidRDefault="002C75C0" w:rsidP="002C75C0">
            <w:pPr>
              <w:pStyle w:val="a0"/>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rFonts w:hint="eastAsia"/>
                <w:sz w:val="18"/>
                <w:szCs w:val="18"/>
                <w:lang w:eastAsia="zh-CN"/>
              </w:rPr>
              <w:t>F</w:t>
            </w:r>
            <w:r w:rsidRPr="001E4FF2">
              <w:rPr>
                <w:sz w:val="18"/>
                <w:szCs w:val="18"/>
                <w:lang w:eastAsia="zh-CN"/>
              </w:rPr>
              <w:t xml:space="preserve">ull buffer </w:t>
            </w:r>
            <w:r w:rsidRPr="001E4FF2">
              <w:rPr>
                <w:rFonts w:hint="eastAsia"/>
                <w:sz w:val="18"/>
                <w:szCs w:val="18"/>
                <w:lang w:eastAsia="zh-CN"/>
              </w:rPr>
              <w:t>area traffic capacity is evaluated.</w:t>
            </w:r>
          </w:p>
        </w:tc>
      </w:tr>
      <w:tr w:rsidR="00EC198E" w:rsidRPr="001E4FF2" w14:paraId="74695BC8"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E3285A4"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lastRenderedPageBreak/>
              <w:t>7</w:t>
            </w:r>
          </w:p>
        </w:tc>
        <w:tc>
          <w:tcPr>
            <w:tcW w:w="0" w:type="auto"/>
            <w:vAlign w:val="center"/>
          </w:tcPr>
          <w:p w14:paraId="233DD1AD"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User plane latency @IC, HRLLC</w:t>
            </w:r>
          </w:p>
        </w:tc>
        <w:tc>
          <w:tcPr>
            <w:tcW w:w="0" w:type="auto"/>
            <w:vAlign w:val="center"/>
          </w:tcPr>
          <w:p w14:paraId="15A19F4F"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 xml:space="preserve">User plane latency is the contribution of the radio network to the time from when the source sends a packet to when the destination receives it (in </w:t>
            </w:r>
            <w:proofErr w:type="spellStart"/>
            <w:r w:rsidRPr="001E4FF2">
              <w:rPr>
                <w:sz w:val="18"/>
                <w:szCs w:val="18"/>
                <w:lang w:eastAsia="zh-CN"/>
              </w:rPr>
              <w:t>ms</w:t>
            </w:r>
            <w:proofErr w:type="spellEnd"/>
            <w:r w:rsidRPr="001E4FF2">
              <w:rPr>
                <w:sz w:val="18"/>
                <w:szCs w:val="18"/>
                <w:lang w:eastAsia="zh-CN"/>
              </w:rPr>
              <w:t>).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tc>
      </w:tr>
      <w:tr w:rsidR="00EC198E" w:rsidRPr="001E4FF2" w14:paraId="7743E247"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8F30FCE"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8</w:t>
            </w:r>
          </w:p>
        </w:tc>
        <w:tc>
          <w:tcPr>
            <w:tcW w:w="0" w:type="auto"/>
            <w:vAlign w:val="center"/>
          </w:tcPr>
          <w:p w14:paraId="6FB206F5"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Control plane latency @IC, HRLLC</w:t>
            </w:r>
          </w:p>
        </w:tc>
        <w:tc>
          <w:tcPr>
            <w:tcW w:w="0" w:type="auto"/>
            <w:vAlign w:val="center"/>
          </w:tcPr>
          <w:p w14:paraId="1BC1DCE4" w14:textId="77777777" w:rsidR="00EC198E" w:rsidRPr="001E4FF2" w:rsidRDefault="00EC198E" w:rsidP="000440AE">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sz w:val="18"/>
                <w:szCs w:val="18"/>
                <w:lang w:val="en-US" w:eastAsia="zh-CN"/>
              </w:rPr>
              <w:t>Control plane latency refers to the transition time from a most “battery efficient” state (e.g. Idle state) to the start of continuous data transfer (e.g. Active state).</w:t>
            </w:r>
          </w:p>
        </w:tc>
      </w:tr>
      <w:tr w:rsidR="00EC198E" w:rsidRPr="001E4FF2" w14:paraId="61F9A192"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24CBAA1"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9</w:t>
            </w:r>
          </w:p>
        </w:tc>
        <w:tc>
          <w:tcPr>
            <w:tcW w:w="0" w:type="auto"/>
            <w:vAlign w:val="center"/>
          </w:tcPr>
          <w:p w14:paraId="54A05721"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Connection density @MC</w:t>
            </w:r>
          </w:p>
        </w:tc>
        <w:tc>
          <w:tcPr>
            <w:tcW w:w="0" w:type="auto"/>
            <w:vAlign w:val="center"/>
          </w:tcPr>
          <w:p w14:paraId="263B6003"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Connection density is the total number of devices fulfilling a specific quality of service (</w:t>
            </w:r>
            <w:proofErr w:type="spellStart"/>
            <w:r w:rsidRPr="001E4FF2">
              <w:rPr>
                <w:sz w:val="18"/>
                <w:szCs w:val="18"/>
                <w:lang w:eastAsia="zh-CN"/>
              </w:rPr>
              <w:t>QoS</w:t>
            </w:r>
            <w:proofErr w:type="spellEnd"/>
            <w:r w:rsidRPr="001E4FF2">
              <w:rPr>
                <w:sz w:val="18"/>
                <w:szCs w:val="18"/>
                <w:lang w:eastAsia="zh-CN"/>
              </w:rPr>
              <w:t>) per unit area (per km</w:t>
            </w:r>
            <w:r w:rsidRPr="001E4FF2">
              <w:rPr>
                <w:sz w:val="18"/>
                <w:szCs w:val="18"/>
                <w:vertAlign w:val="superscript"/>
                <w:lang w:eastAsia="zh-CN"/>
              </w:rPr>
              <w:t>2</w:t>
            </w:r>
            <w:r w:rsidRPr="001E4FF2">
              <w:rPr>
                <w:sz w:val="18"/>
                <w:szCs w:val="18"/>
                <w:lang w:eastAsia="zh-CN"/>
              </w:rPr>
              <w:t>).</w:t>
            </w:r>
          </w:p>
          <w:p w14:paraId="4EDF2775"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val="en-US" w:eastAsia="zh-CN"/>
              </w:rPr>
              <w:t xml:space="preserve">Connection density should be achieved for a limited bandwidth and number of </w:t>
            </w:r>
            <w:proofErr w:type="spellStart"/>
            <w:r w:rsidRPr="001E4FF2">
              <w:rPr>
                <w:sz w:val="18"/>
                <w:szCs w:val="18"/>
                <w:lang w:val="en-US" w:eastAsia="zh-CN"/>
              </w:rPr>
              <w:t>TRxPs</w:t>
            </w:r>
            <w:proofErr w:type="spellEnd"/>
            <w:r w:rsidRPr="001E4FF2">
              <w:rPr>
                <w:sz w:val="18"/>
                <w:szCs w:val="18"/>
                <w:lang w:val="en-US" w:eastAsia="zh-CN"/>
              </w:rPr>
              <w:t xml:space="preserve">. The target </w:t>
            </w:r>
            <w:proofErr w:type="spellStart"/>
            <w:r w:rsidRPr="001E4FF2">
              <w:rPr>
                <w:sz w:val="18"/>
                <w:szCs w:val="18"/>
                <w:lang w:val="en-US" w:eastAsia="zh-CN"/>
              </w:rPr>
              <w:t>QoS</w:t>
            </w:r>
            <w:proofErr w:type="spellEnd"/>
            <w:r w:rsidRPr="001E4FF2">
              <w:rPr>
                <w:sz w:val="18"/>
                <w:szCs w:val="18"/>
                <w:lang w:val="en-US" w:eastAsia="zh-CN"/>
              </w:rPr>
              <w:t xml:space="preserve"> is to support delivery of a message of a certain size within a certain time and with a certain success probability</w:t>
            </w:r>
            <w:r w:rsidRPr="001E4FF2">
              <w:rPr>
                <w:rFonts w:hint="eastAsia"/>
                <w:sz w:val="18"/>
                <w:szCs w:val="18"/>
                <w:lang w:val="en-US" w:eastAsia="zh-CN"/>
              </w:rPr>
              <w:t>.</w:t>
            </w:r>
          </w:p>
        </w:tc>
      </w:tr>
      <w:tr w:rsidR="00EC198E" w:rsidRPr="001E4FF2" w14:paraId="18D1462F"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ADB0037"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10</w:t>
            </w:r>
          </w:p>
        </w:tc>
        <w:tc>
          <w:tcPr>
            <w:tcW w:w="0" w:type="auto"/>
            <w:vAlign w:val="center"/>
          </w:tcPr>
          <w:p w14:paraId="5EA3FF8B"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Reliability</w:t>
            </w:r>
            <w:r w:rsidRPr="001E4FF2">
              <w:rPr>
                <w:rFonts w:hint="eastAsia"/>
                <w:sz w:val="18"/>
                <w:szCs w:val="18"/>
                <w:lang w:eastAsia="zh-CN"/>
              </w:rPr>
              <w:t xml:space="preserve"> @HRLLC</w:t>
            </w:r>
          </w:p>
        </w:tc>
        <w:tc>
          <w:tcPr>
            <w:tcW w:w="0" w:type="auto"/>
            <w:vAlign w:val="center"/>
          </w:tcPr>
          <w:p w14:paraId="548F4EDD" w14:textId="77777777" w:rsidR="00EC198E" w:rsidRPr="001E4FF2" w:rsidRDefault="00EC198E" w:rsidP="000440AE">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 xml:space="preserve">Reliability relates to the capability of transmitting a given amount of traffic within </w:t>
            </w:r>
            <w:proofErr w:type="gramStart"/>
            <w:r w:rsidRPr="001E4FF2">
              <w:rPr>
                <w:sz w:val="18"/>
                <w:szCs w:val="18"/>
                <w:lang w:eastAsia="zh-CN"/>
              </w:rPr>
              <w:t>a predetermined</w:t>
            </w:r>
            <w:proofErr w:type="gramEnd"/>
            <w:r w:rsidRPr="001E4FF2">
              <w:rPr>
                <w:sz w:val="18"/>
                <w:szCs w:val="18"/>
                <w:lang w:eastAsia="zh-CN"/>
              </w:rPr>
              <w:t xml:space="preserve"> time duration with high success probability.</w:t>
            </w:r>
          </w:p>
        </w:tc>
      </w:tr>
      <w:tr w:rsidR="00EC198E" w:rsidRPr="001E4FF2" w14:paraId="2F0AC9B6"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F7E4102"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11</w:t>
            </w:r>
          </w:p>
        </w:tc>
        <w:tc>
          <w:tcPr>
            <w:tcW w:w="0" w:type="auto"/>
            <w:vAlign w:val="center"/>
          </w:tcPr>
          <w:p w14:paraId="1990AB97"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Mobility @IC</w:t>
            </w:r>
          </w:p>
        </w:tc>
        <w:tc>
          <w:tcPr>
            <w:tcW w:w="0" w:type="auto"/>
            <w:vAlign w:val="center"/>
          </w:tcPr>
          <w:p w14:paraId="5E138CBB"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 xml:space="preserve">Mobility is the maximum mobile station speed at which a defined </w:t>
            </w:r>
            <w:proofErr w:type="spellStart"/>
            <w:r w:rsidRPr="001E4FF2">
              <w:rPr>
                <w:sz w:val="18"/>
                <w:szCs w:val="18"/>
                <w:lang w:eastAsia="zh-CN"/>
              </w:rPr>
              <w:t>QoS</w:t>
            </w:r>
            <w:proofErr w:type="spellEnd"/>
            <w:r w:rsidRPr="001E4FF2">
              <w:rPr>
                <w:sz w:val="18"/>
                <w:szCs w:val="18"/>
                <w:lang w:eastAsia="zh-CN"/>
              </w:rPr>
              <w:t xml:space="preserve"> can be achieved (in km/h)</w:t>
            </w:r>
          </w:p>
        </w:tc>
      </w:tr>
      <w:tr w:rsidR="00EC198E" w:rsidRPr="001E4FF2" w14:paraId="1640BFFB"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BE9148C"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12</w:t>
            </w:r>
          </w:p>
        </w:tc>
        <w:tc>
          <w:tcPr>
            <w:tcW w:w="0" w:type="auto"/>
            <w:vAlign w:val="center"/>
          </w:tcPr>
          <w:p w14:paraId="47C618FF"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Mobility interruption time @IC, HRLLC</w:t>
            </w:r>
          </w:p>
        </w:tc>
        <w:tc>
          <w:tcPr>
            <w:tcW w:w="0" w:type="auto"/>
            <w:vAlign w:val="center"/>
          </w:tcPr>
          <w:p w14:paraId="15B9DC2F" w14:textId="77777777" w:rsidR="00EC198E" w:rsidRPr="001E4FF2" w:rsidRDefault="00EC198E" w:rsidP="000440AE">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Mobility interruption time is the shortest time duration supported by the system during which a user terminal cannot exchange user plane packets with any base station during transitions.</w:t>
            </w:r>
          </w:p>
        </w:tc>
      </w:tr>
      <w:tr w:rsidR="00EC198E" w:rsidRPr="001E4FF2" w14:paraId="078EE259" w14:textId="77777777" w:rsidTr="00C125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D11CFE8" w14:textId="77777777" w:rsidR="00EC198E" w:rsidRPr="001E4FF2" w:rsidRDefault="00EC198E" w:rsidP="000440AE">
            <w:pPr>
              <w:pStyle w:val="a0"/>
              <w:spacing w:after="0"/>
              <w:jc w:val="center"/>
              <w:rPr>
                <w:sz w:val="18"/>
                <w:szCs w:val="18"/>
                <w:lang w:eastAsia="zh-CN"/>
              </w:rPr>
            </w:pPr>
            <w:r w:rsidRPr="001E4FF2">
              <w:rPr>
                <w:rFonts w:hint="eastAsia"/>
                <w:sz w:val="18"/>
                <w:szCs w:val="18"/>
                <w:lang w:eastAsia="zh-CN"/>
              </w:rPr>
              <w:t>13</w:t>
            </w:r>
          </w:p>
        </w:tc>
        <w:tc>
          <w:tcPr>
            <w:tcW w:w="0" w:type="auto"/>
            <w:vAlign w:val="center"/>
          </w:tcPr>
          <w:p w14:paraId="3F61DB50"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Bandwidth</w:t>
            </w:r>
          </w:p>
        </w:tc>
        <w:tc>
          <w:tcPr>
            <w:tcW w:w="0" w:type="auto"/>
            <w:vAlign w:val="center"/>
          </w:tcPr>
          <w:p w14:paraId="28275259"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Bandwidth is the maximum aggregated system bandwidth. The bandwidth may be supported by single or multiple radio frequency (RF) carriers.</w:t>
            </w:r>
          </w:p>
        </w:tc>
      </w:tr>
      <w:tr w:rsidR="00C12588" w:rsidRPr="001E4FF2" w14:paraId="2ADB33C3" w14:textId="77777777" w:rsidTr="00C12588">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BAD7804" w14:textId="11C40990" w:rsidR="00C12588" w:rsidRPr="001E4FF2" w:rsidRDefault="00C12588" w:rsidP="000440AE">
            <w:pPr>
              <w:pStyle w:val="a0"/>
              <w:spacing w:after="0"/>
              <w:jc w:val="center"/>
              <w:rPr>
                <w:sz w:val="18"/>
                <w:szCs w:val="18"/>
                <w:lang w:eastAsia="zh-CN"/>
              </w:rPr>
            </w:pPr>
            <w:r w:rsidRPr="001E4FF2">
              <w:rPr>
                <w:rFonts w:hint="eastAsia"/>
                <w:sz w:val="18"/>
                <w:szCs w:val="18"/>
                <w:lang w:eastAsia="zh-CN"/>
              </w:rPr>
              <w:t>14</w:t>
            </w:r>
          </w:p>
        </w:tc>
        <w:tc>
          <w:tcPr>
            <w:tcW w:w="0" w:type="auto"/>
            <w:vAlign w:val="center"/>
          </w:tcPr>
          <w:p w14:paraId="38E1EA66" w14:textId="199B25D6" w:rsidR="00C12588" w:rsidRPr="001E4FF2" w:rsidRDefault="00C12588"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Energy efficiency(UE and Network) @IC</w:t>
            </w:r>
          </w:p>
        </w:tc>
        <w:tc>
          <w:tcPr>
            <w:tcW w:w="0" w:type="auto"/>
            <w:vAlign w:val="center"/>
          </w:tcPr>
          <w:p w14:paraId="17C94A1F" w14:textId="77777777" w:rsidR="00395D52" w:rsidRPr="001E4FF2" w:rsidRDefault="00395D52" w:rsidP="00395D52">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73E3F57F" w14:textId="77777777" w:rsidR="00395D52" w:rsidRPr="001E4FF2" w:rsidRDefault="00395D52" w:rsidP="00395D52">
            <w:pPr>
              <w:pStyle w:val="a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The energy consumption could be defined as average energy consumption during the observation time.</w:t>
            </w:r>
          </w:p>
          <w:p w14:paraId="0B4DFB8E" w14:textId="77777777" w:rsidR="00395D52" w:rsidRPr="001E4FF2" w:rsidRDefault="00395D52" w:rsidP="00395D52">
            <w:pPr>
              <w:pStyle w:val="a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m:oMath>
              <m:r>
                <w:rPr>
                  <w:rFonts w:ascii="Cambria Math" w:hAnsi="Cambria Math"/>
                  <w:sz w:val="18"/>
                  <w:szCs w:val="18"/>
                  <w:lang w:val="fr-FR" w:eastAsia="zh-CN"/>
                </w:rPr>
                <m:t>E</m:t>
              </m:r>
              <m:r>
                <m:rPr>
                  <m:sty m:val="p"/>
                </m:rPr>
                <w:rPr>
                  <w:rFonts w:ascii="Cambria Math" w:hAnsi="Cambria Math"/>
                  <w:sz w:val="18"/>
                  <w:szCs w:val="18"/>
                  <w:lang w:eastAsia="zh-CN"/>
                </w:rPr>
                <m:t>=</m:t>
              </m:r>
              <m:f>
                <m:fPr>
                  <m:ctrlPr>
                    <w:rPr>
                      <w:rFonts w:ascii="Cambria Math" w:hAnsi="Cambria Math"/>
                      <w:sz w:val="18"/>
                      <w:szCs w:val="18"/>
                      <w:lang w:val="fr-FR" w:eastAsia="zh-CN"/>
                    </w:rPr>
                  </m:ctrlPr>
                </m:fPr>
                <m:num>
                  <m:nary>
                    <m:naryPr>
                      <m:chr m:val="∑"/>
                      <m:grow m:val="1"/>
                      <m:ctrlPr>
                        <w:rPr>
                          <w:rFonts w:ascii="Cambria Math" w:hAnsi="Cambria Math"/>
                          <w:sz w:val="18"/>
                          <w:szCs w:val="18"/>
                          <w:lang w:val="fr-FR" w:eastAsia="zh-CN"/>
                        </w:rPr>
                      </m:ctrlPr>
                    </m:naryPr>
                    <m:sub>
                      <m:r>
                        <w:rPr>
                          <w:rFonts w:ascii="Cambria Math" w:hAnsi="Cambria Math"/>
                          <w:sz w:val="18"/>
                          <w:szCs w:val="18"/>
                          <w:lang w:val="fr-FR" w:eastAsia="zh-CN"/>
                        </w:rPr>
                        <m:t>i</m:t>
                      </m:r>
                      <m:r>
                        <w:rPr>
                          <w:rFonts w:ascii="Cambria Math" w:hAnsi="Cambria Math"/>
                          <w:sz w:val="18"/>
                          <w:szCs w:val="18"/>
                          <w:lang w:eastAsia="zh-CN"/>
                        </w:rPr>
                        <m:t>=0</m:t>
                      </m:r>
                    </m:sub>
                    <m:sup>
                      <m:r>
                        <w:rPr>
                          <w:rFonts w:ascii="Cambria Math" w:hAnsi="Cambria Math"/>
                          <w:sz w:val="18"/>
                          <w:szCs w:val="18"/>
                          <w:lang w:val="fr-FR" w:eastAsia="zh-CN"/>
                        </w:rPr>
                        <m:t>n</m:t>
                      </m:r>
                    </m:sup>
                    <m:e>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E</m:t>
                          </m:r>
                        </m:e>
                        <m:sub>
                          <m:r>
                            <w:rPr>
                              <w:rFonts w:ascii="Cambria Math" w:hAnsi="Cambria Math"/>
                              <w:sz w:val="18"/>
                              <w:szCs w:val="18"/>
                              <w:vertAlign w:val="subscript"/>
                              <w:lang w:val="fr-FR" w:eastAsia="zh-CN"/>
                            </w:rPr>
                            <m:t>i</m:t>
                          </m:r>
                        </m:sub>
                      </m:sSub>
                    </m:e>
                  </m:nary>
                </m:num>
                <m:den>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T</m:t>
                      </m:r>
                    </m:e>
                    <m:sub>
                      <m:r>
                        <w:rPr>
                          <w:rFonts w:ascii="Cambria Math" w:hAnsi="Cambria Math"/>
                          <w:sz w:val="18"/>
                          <w:szCs w:val="18"/>
                          <w:vertAlign w:val="subscript"/>
                          <w:lang w:val="fr-FR" w:eastAsia="zh-CN"/>
                        </w:rPr>
                        <m:t>total</m:t>
                      </m:r>
                    </m:sub>
                  </m:sSub>
                </m:den>
              </m:f>
              <m:r>
                <w:rPr>
                  <w:rFonts w:ascii="Cambria Math" w:hAnsi="Cambria Math"/>
                  <w:sz w:val="18"/>
                  <w:szCs w:val="18"/>
                  <w:lang w:eastAsia="zh-CN"/>
                </w:rPr>
                <m:t>=</m:t>
              </m:r>
              <m:f>
                <m:fPr>
                  <m:ctrlPr>
                    <w:rPr>
                      <w:rFonts w:ascii="Cambria Math" w:hAnsi="Cambria Math"/>
                      <w:sz w:val="18"/>
                      <w:szCs w:val="18"/>
                      <w:lang w:val="fr-FR" w:eastAsia="zh-CN"/>
                    </w:rPr>
                  </m:ctrlPr>
                </m:fPr>
                <m:num>
                  <m:r>
                    <m:rPr>
                      <m:sty m:val="p"/>
                    </m:rPr>
                    <w:rPr>
                      <w:rFonts w:ascii="Cambria Math" w:hAnsi="Cambria Math" w:hint="eastAsia"/>
                      <w:sz w:val="18"/>
                      <w:szCs w:val="18"/>
                      <w:lang w:eastAsia="zh-CN"/>
                    </w:rPr>
                    <m:t>（</m:t>
                  </m:r>
                  <m:sSub>
                    <m:sSubPr>
                      <m:ctrlPr>
                        <w:rPr>
                          <w:rFonts w:ascii="Cambria Math" w:hAnsi="Cambria Math"/>
                          <w:sz w:val="18"/>
                          <w:szCs w:val="18"/>
                          <w:vertAlign w:val="subscript"/>
                          <w:lang w:val="fr-FR" w:eastAsia="zh-CN"/>
                        </w:rPr>
                      </m:ctrlPr>
                    </m:sSubPr>
                    <m:e>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E</m:t>
                          </m:r>
                        </m:e>
                        <m:sub>
                          <m:r>
                            <w:rPr>
                              <w:rFonts w:ascii="Cambria Math" w:hAnsi="Cambria Math"/>
                              <w:sz w:val="18"/>
                              <w:szCs w:val="18"/>
                              <w:vertAlign w:val="subscript"/>
                              <w:lang w:val="fr-FR" w:eastAsia="zh-CN"/>
                            </w:rPr>
                            <m:t>on</m:t>
                          </m:r>
                        </m:sub>
                      </m:sSub>
                      <m:r>
                        <m:rPr>
                          <m:sty m:val="p"/>
                        </m:rPr>
                        <w:rPr>
                          <w:rFonts w:ascii="Cambria Math" w:hAnsi="Cambria Math"/>
                          <w:sz w:val="18"/>
                          <w:szCs w:val="18"/>
                          <w:vertAlign w:val="subscript"/>
                          <w:lang w:eastAsia="zh-CN"/>
                        </w:rPr>
                        <m:t>+</m:t>
                      </m:r>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E</m:t>
                          </m:r>
                        </m:e>
                        <m:sub>
                          <m:r>
                            <w:rPr>
                              <w:rFonts w:ascii="Cambria Math" w:hAnsi="Cambria Math"/>
                              <w:sz w:val="18"/>
                              <w:szCs w:val="18"/>
                              <w:vertAlign w:val="subscript"/>
                              <w:lang w:val="fr-FR" w:eastAsia="zh-CN"/>
                            </w:rPr>
                            <m:t>off</m:t>
                          </m:r>
                        </m:sub>
                      </m:sSub>
                      <m:r>
                        <m:rPr>
                          <m:sty m:val="p"/>
                        </m:rPr>
                        <w:rPr>
                          <w:rFonts w:ascii="Cambria Math" w:hAnsi="Cambria Math"/>
                          <w:sz w:val="18"/>
                          <w:szCs w:val="18"/>
                          <w:vertAlign w:val="subscript"/>
                          <w:lang w:eastAsia="zh-CN"/>
                        </w:rPr>
                        <m:t>+</m:t>
                      </m:r>
                      <m:r>
                        <w:rPr>
                          <w:rFonts w:ascii="Cambria Math" w:hAnsi="Cambria Math"/>
                          <w:sz w:val="18"/>
                          <w:szCs w:val="18"/>
                          <w:vertAlign w:val="subscript"/>
                          <w:lang w:val="fr-FR" w:eastAsia="zh-CN"/>
                        </w:rPr>
                        <m:t>E</m:t>
                      </m:r>
                    </m:e>
                    <m:sub>
                      <m:r>
                        <w:rPr>
                          <w:rFonts w:ascii="Cambria Math" w:hAnsi="Cambria Math"/>
                          <w:sz w:val="18"/>
                          <w:szCs w:val="18"/>
                          <w:vertAlign w:val="subscript"/>
                          <w:lang w:val="fr-FR" w:eastAsia="zh-CN"/>
                        </w:rPr>
                        <m:t>transition</m:t>
                      </m:r>
                    </m:sub>
                  </m:sSub>
                  <m:r>
                    <m:rPr>
                      <m:sty m:val="p"/>
                    </m:rPr>
                    <w:rPr>
                      <w:rFonts w:ascii="Cambria Math" w:hAnsi="Cambria Math" w:hint="eastAsia"/>
                      <w:sz w:val="18"/>
                      <w:szCs w:val="18"/>
                      <w:lang w:eastAsia="zh-CN"/>
                    </w:rPr>
                    <m:t>）</m:t>
                  </m:r>
                </m:num>
                <m:den>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T</m:t>
                      </m:r>
                    </m:e>
                    <m:sub>
                      <m:r>
                        <w:rPr>
                          <w:rFonts w:ascii="Cambria Math" w:hAnsi="Cambria Math"/>
                          <w:sz w:val="18"/>
                          <w:szCs w:val="18"/>
                          <w:vertAlign w:val="subscript"/>
                          <w:lang w:val="fr-FR" w:eastAsia="zh-CN"/>
                        </w:rPr>
                        <m:t>total</m:t>
                      </m:r>
                    </m:sub>
                  </m:sSub>
                </m:den>
              </m:f>
            </m:oMath>
            <w:r w:rsidRPr="001E4FF2">
              <w:rPr>
                <w:sz w:val="18"/>
                <w:szCs w:val="18"/>
                <w:lang w:eastAsia="zh-CN"/>
              </w:rPr>
              <w:t xml:space="preserve"> (in energy unit/time unit)</w:t>
            </w:r>
          </w:p>
          <w:p w14:paraId="49B83826" w14:textId="77777777" w:rsidR="00395D52" w:rsidRPr="001E4FF2" w:rsidRDefault="008C25AE" w:rsidP="00395D52">
            <w:pPr>
              <w:pStyle w:val="a0"/>
              <w:jc w:val="both"/>
              <w:cnfStyle w:val="000000000000" w:firstRow="0" w:lastRow="0" w:firstColumn="0" w:lastColumn="0" w:oddVBand="0" w:evenVBand="0" w:oddHBand="0" w:evenHBand="0" w:firstRowFirstColumn="0" w:firstRowLastColumn="0" w:lastRowFirstColumn="0" w:lastRowLastColumn="0"/>
              <w:rPr>
                <w:sz w:val="18"/>
                <w:szCs w:val="18"/>
                <w:lang w:eastAsia="zh-CN"/>
              </w:rPr>
            </w:pPr>
            <m:oMath>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E</m:t>
                  </m:r>
                </m:e>
                <m:sub>
                  <m:r>
                    <w:rPr>
                      <w:rFonts w:ascii="Cambria Math" w:hAnsi="Cambria Math"/>
                      <w:sz w:val="18"/>
                      <w:szCs w:val="18"/>
                      <w:vertAlign w:val="subscript"/>
                      <w:lang w:val="fr-FR" w:eastAsia="zh-CN"/>
                    </w:rPr>
                    <m:t>i</m:t>
                  </m:r>
                </m:sub>
              </m:sSub>
            </m:oMath>
            <w:r w:rsidR="00395D52" w:rsidRPr="001E4FF2">
              <w:rPr>
                <w:sz w:val="18"/>
                <w:szCs w:val="18"/>
                <w:lang w:eastAsia="zh-CN"/>
              </w:rPr>
              <w:t xml:space="preserve"> (in energy unit) is the energy computation </w:t>
            </w:r>
            <w:r w:rsidR="00395D52" w:rsidRPr="001E4FF2">
              <w:rPr>
                <w:rFonts w:hint="eastAsia"/>
                <w:sz w:val="18"/>
                <w:szCs w:val="18"/>
                <w:lang w:eastAsia="zh-CN"/>
              </w:rPr>
              <w:t>category</w:t>
            </w:r>
            <w:r w:rsidR="00395D52" w:rsidRPr="001E4FF2">
              <w:rPr>
                <w:sz w:val="18"/>
                <w:szCs w:val="18"/>
                <w:lang w:eastAsia="zh-CN"/>
              </w:rPr>
              <w:t xml:space="preserve"> at network or device for transmission and/or reception in loaded and unloaded cases;</w:t>
            </w:r>
            <w:r w:rsidR="00395D52" w:rsidRPr="001E4FF2">
              <w:rPr>
                <w:rFonts w:hint="eastAsia"/>
                <w:sz w:val="18"/>
                <w:szCs w:val="18"/>
                <w:lang w:eastAsia="zh-CN"/>
              </w:rPr>
              <w:t xml:space="preserve"> A</w:t>
            </w:r>
            <w:r w:rsidR="00395D52" w:rsidRPr="001E4FF2">
              <w:rPr>
                <w:sz w:val="18"/>
                <w:szCs w:val="18"/>
                <w:lang w:eastAsia="zh-CN"/>
              </w:rPr>
              <w:t xml:space="preserve">s an illustration, it is assumed at least three energy consumption </w:t>
            </w:r>
            <w:r w:rsidR="00395D52" w:rsidRPr="001E4FF2">
              <w:rPr>
                <w:rFonts w:hint="eastAsia"/>
                <w:sz w:val="18"/>
                <w:szCs w:val="18"/>
                <w:lang w:eastAsia="zh-CN"/>
              </w:rPr>
              <w:t>categories</w:t>
            </w:r>
            <w:r w:rsidR="00395D52" w:rsidRPr="001E4FF2">
              <w:rPr>
                <w:sz w:val="18"/>
                <w:szCs w:val="18"/>
                <w:lang w:eastAsia="zh-CN"/>
              </w:rPr>
              <w:t xml:space="preserve">: </w:t>
            </w:r>
          </w:p>
          <w:p w14:paraId="3B4EE12C" w14:textId="77777777" w:rsidR="00395D52" w:rsidRPr="001E4FF2" w:rsidRDefault="00395D52" w:rsidP="00395D52">
            <w:pPr>
              <w:pStyle w:val="a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Where,</w:t>
            </w:r>
          </w:p>
          <w:p w14:paraId="5C2126E1" w14:textId="77777777" w:rsidR="00395D52" w:rsidRPr="001E4FF2" w:rsidRDefault="008C25AE" w:rsidP="00395D52">
            <w:pPr>
              <w:pStyle w:val="a0"/>
              <w:jc w:val="both"/>
              <w:cnfStyle w:val="000000000000" w:firstRow="0" w:lastRow="0" w:firstColumn="0" w:lastColumn="0" w:oddVBand="0" w:evenVBand="0" w:oddHBand="0" w:evenHBand="0" w:firstRowFirstColumn="0" w:firstRowLastColumn="0" w:lastRowFirstColumn="0" w:lastRowLastColumn="0"/>
              <w:rPr>
                <w:sz w:val="18"/>
                <w:szCs w:val="18"/>
                <w:lang w:eastAsia="zh-CN"/>
              </w:rPr>
            </w:pPr>
            <m:oMath>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E</m:t>
                  </m:r>
                </m:e>
                <m:sub>
                  <m:r>
                    <w:rPr>
                      <w:rFonts w:ascii="Cambria Math" w:hAnsi="Cambria Math"/>
                      <w:sz w:val="18"/>
                      <w:szCs w:val="18"/>
                      <w:vertAlign w:val="subscript"/>
                      <w:lang w:val="fr-FR" w:eastAsia="zh-CN"/>
                    </w:rPr>
                    <m:t>on</m:t>
                  </m:r>
                </m:sub>
              </m:sSub>
            </m:oMath>
            <w:r w:rsidR="00395D52" w:rsidRPr="001E4FF2">
              <w:rPr>
                <w:sz w:val="18"/>
                <w:szCs w:val="18"/>
                <w:lang w:eastAsia="zh-CN"/>
              </w:rPr>
              <w:t xml:space="preserve"> </w:t>
            </w:r>
            <w:proofErr w:type="gramStart"/>
            <w:r w:rsidR="00395D52" w:rsidRPr="001E4FF2">
              <w:rPr>
                <w:sz w:val="18"/>
                <w:szCs w:val="18"/>
                <w:lang w:eastAsia="zh-CN"/>
              </w:rPr>
              <w:t>is</w:t>
            </w:r>
            <w:proofErr w:type="gramEnd"/>
            <w:r w:rsidR="00395D52" w:rsidRPr="001E4FF2">
              <w:rPr>
                <w:sz w:val="18"/>
                <w:szCs w:val="18"/>
                <w:lang w:eastAsia="zh-CN"/>
              </w:rPr>
              <w:t xml:space="preserve"> the</w:t>
            </w:r>
            <w:r w:rsidR="00395D52" w:rsidRPr="001E4FF2">
              <w:rPr>
                <w:rFonts w:hint="eastAsia"/>
                <w:sz w:val="18"/>
                <w:szCs w:val="18"/>
                <w:lang w:eastAsia="zh-CN"/>
              </w:rPr>
              <w:t xml:space="preserve"> </w:t>
            </w:r>
            <w:r w:rsidR="00395D52" w:rsidRPr="001E4FF2">
              <w:rPr>
                <w:sz w:val="18"/>
                <w:szCs w:val="18"/>
                <w:lang w:eastAsia="zh-CN"/>
              </w:rPr>
              <w:t>energy consumption for active transm</w:t>
            </w:r>
            <w:r w:rsidR="00395D52" w:rsidRPr="001E4FF2">
              <w:rPr>
                <w:rFonts w:hint="eastAsia"/>
                <w:sz w:val="18"/>
                <w:szCs w:val="18"/>
                <w:lang w:eastAsia="zh-CN"/>
              </w:rPr>
              <w:t>i</w:t>
            </w:r>
            <w:r w:rsidR="00395D52" w:rsidRPr="001E4FF2">
              <w:rPr>
                <w:sz w:val="18"/>
                <w:szCs w:val="18"/>
                <w:lang w:eastAsia="zh-CN"/>
              </w:rPr>
              <w:t>ssion and/or reception at the network or device during the observation/evaluation time.</w:t>
            </w:r>
          </w:p>
          <w:p w14:paraId="7EDD7407" w14:textId="77777777" w:rsidR="00395D52" w:rsidRPr="001E4FF2" w:rsidRDefault="008C25AE" w:rsidP="00395D52">
            <w:pPr>
              <w:pStyle w:val="a0"/>
              <w:jc w:val="both"/>
              <w:cnfStyle w:val="000000000000" w:firstRow="0" w:lastRow="0" w:firstColumn="0" w:lastColumn="0" w:oddVBand="0" w:evenVBand="0" w:oddHBand="0" w:evenHBand="0" w:firstRowFirstColumn="0" w:firstRowLastColumn="0" w:lastRowFirstColumn="0" w:lastRowLastColumn="0"/>
              <w:rPr>
                <w:sz w:val="18"/>
                <w:szCs w:val="18"/>
                <w:lang w:eastAsia="zh-CN"/>
              </w:rPr>
            </w:pPr>
            <m:oMath>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E</m:t>
                  </m:r>
                </m:e>
                <m:sub>
                  <m:r>
                    <w:rPr>
                      <w:rFonts w:ascii="Cambria Math" w:hAnsi="Cambria Math"/>
                      <w:sz w:val="18"/>
                      <w:szCs w:val="18"/>
                      <w:vertAlign w:val="subscript"/>
                      <w:lang w:val="fr-FR" w:eastAsia="zh-CN"/>
                    </w:rPr>
                    <m:t>off</m:t>
                  </m:r>
                </m:sub>
              </m:sSub>
            </m:oMath>
            <w:r w:rsidR="00395D52" w:rsidRPr="001E4FF2">
              <w:rPr>
                <w:sz w:val="18"/>
                <w:szCs w:val="18"/>
                <w:lang w:eastAsia="zh-CN"/>
              </w:rPr>
              <w:t xml:space="preserve"> is the energy consumption at network or device when there is no transm</w:t>
            </w:r>
            <w:r w:rsidR="00395D52" w:rsidRPr="001E4FF2">
              <w:rPr>
                <w:rFonts w:hint="eastAsia"/>
                <w:sz w:val="18"/>
                <w:szCs w:val="18"/>
                <w:lang w:eastAsia="zh-CN"/>
              </w:rPr>
              <w:t>i</w:t>
            </w:r>
            <w:r w:rsidR="00395D52" w:rsidRPr="001E4FF2">
              <w:rPr>
                <w:sz w:val="18"/>
                <w:szCs w:val="18"/>
                <w:lang w:eastAsia="zh-CN"/>
              </w:rPr>
              <w:t>ssion and/or reception</w:t>
            </w:r>
          </w:p>
          <w:p w14:paraId="10B93F22" w14:textId="77777777" w:rsidR="00395D52" w:rsidRPr="001E4FF2" w:rsidRDefault="008C25AE" w:rsidP="00395D52">
            <w:pPr>
              <w:pStyle w:val="a0"/>
              <w:jc w:val="both"/>
              <w:cnfStyle w:val="000000000000" w:firstRow="0" w:lastRow="0" w:firstColumn="0" w:lastColumn="0" w:oddVBand="0" w:evenVBand="0" w:oddHBand="0" w:evenHBand="0" w:firstRowFirstColumn="0" w:firstRowLastColumn="0" w:lastRowFirstColumn="0" w:lastRowLastColumn="0"/>
              <w:rPr>
                <w:sz w:val="18"/>
                <w:szCs w:val="18"/>
                <w:lang w:eastAsia="zh-CN"/>
              </w:rPr>
            </w:pPr>
            <m:oMath>
              <m:sSub>
                <m:sSubPr>
                  <m:ctrlPr>
                    <w:rPr>
                      <w:rFonts w:ascii="Cambria Math" w:hAnsi="Cambria Math"/>
                      <w:sz w:val="18"/>
                      <w:szCs w:val="18"/>
                      <w:vertAlign w:val="subscript"/>
                      <w:lang w:val="fr-FR" w:eastAsia="zh-CN"/>
                    </w:rPr>
                  </m:ctrlPr>
                </m:sSubPr>
                <m:e>
                  <m:r>
                    <w:rPr>
                      <w:rFonts w:ascii="Cambria Math" w:hAnsi="Cambria Math"/>
                      <w:sz w:val="18"/>
                      <w:szCs w:val="18"/>
                      <w:vertAlign w:val="subscript"/>
                      <w:lang w:val="fr-FR" w:eastAsia="zh-CN"/>
                    </w:rPr>
                    <m:t>E</m:t>
                  </m:r>
                </m:e>
                <m:sub>
                  <m:r>
                    <w:rPr>
                      <w:rFonts w:ascii="Cambria Math" w:hAnsi="Cambria Math"/>
                      <w:sz w:val="18"/>
                      <w:szCs w:val="18"/>
                      <w:vertAlign w:val="subscript"/>
                      <w:lang w:val="fr-FR" w:eastAsia="zh-CN"/>
                    </w:rPr>
                    <m:t>transition</m:t>
                  </m:r>
                </m:sub>
              </m:sSub>
            </m:oMath>
            <w:r w:rsidR="00395D52" w:rsidRPr="001E4FF2">
              <w:rPr>
                <w:sz w:val="18"/>
                <w:szCs w:val="18"/>
                <w:lang w:eastAsia="zh-CN"/>
              </w:rPr>
              <w:t xml:space="preserve"> </w:t>
            </w:r>
            <w:proofErr w:type="gramStart"/>
            <w:r w:rsidR="00395D52" w:rsidRPr="001E4FF2">
              <w:rPr>
                <w:sz w:val="18"/>
                <w:szCs w:val="18"/>
                <w:lang w:eastAsia="zh-CN"/>
              </w:rPr>
              <w:t>is</w:t>
            </w:r>
            <w:proofErr w:type="gramEnd"/>
            <w:r w:rsidR="00395D52" w:rsidRPr="001E4FF2">
              <w:rPr>
                <w:sz w:val="18"/>
                <w:szCs w:val="18"/>
                <w:lang w:eastAsia="zh-CN"/>
              </w:rPr>
              <w:t xml:space="preserve"> the energy consumption at network or device during transition between on</w:t>
            </w:r>
            <w:r w:rsidR="00395D52" w:rsidRPr="001E4FF2">
              <w:rPr>
                <w:rFonts w:hint="eastAsia"/>
                <w:sz w:val="18"/>
                <w:szCs w:val="18"/>
                <w:lang w:eastAsia="zh-CN"/>
              </w:rPr>
              <w:t xml:space="preserve"> </w:t>
            </w:r>
            <w:r w:rsidR="00395D52" w:rsidRPr="001E4FF2">
              <w:rPr>
                <w:sz w:val="18"/>
                <w:szCs w:val="18"/>
                <w:lang w:eastAsia="zh-CN"/>
              </w:rPr>
              <w:t>and off.</w:t>
            </w:r>
          </w:p>
          <w:p w14:paraId="2DB7C84E" w14:textId="77777777" w:rsidR="00395D52" w:rsidRPr="001E4FF2" w:rsidRDefault="008C25AE" w:rsidP="00395D52">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m:oMath>
              <m:sSub>
                <m:sSubPr>
                  <m:ctrlPr>
                    <w:rPr>
                      <w:rFonts w:ascii="Cambria Math" w:hAnsi="Cambria Math"/>
                      <w:sz w:val="18"/>
                      <w:szCs w:val="18"/>
                      <w:lang w:val="fr-FR" w:eastAsia="zh-CN"/>
                    </w:rPr>
                  </m:ctrlPr>
                </m:sSubPr>
                <m:e>
                  <m:r>
                    <w:rPr>
                      <w:rFonts w:ascii="Cambria Math" w:hAnsi="Cambria Math"/>
                      <w:sz w:val="18"/>
                      <w:szCs w:val="18"/>
                      <w:lang w:val="fr-FR" w:eastAsia="zh-CN"/>
                    </w:rPr>
                    <m:t>T</m:t>
                  </m:r>
                </m:e>
                <m:sub>
                  <m:r>
                    <w:rPr>
                      <w:rFonts w:ascii="Cambria Math" w:hAnsi="Cambria Math"/>
                      <w:sz w:val="18"/>
                      <w:szCs w:val="18"/>
                      <w:lang w:val="fr-FR" w:eastAsia="zh-CN"/>
                    </w:rPr>
                    <m:t>total</m:t>
                  </m:r>
                </m:sub>
              </m:sSub>
            </m:oMath>
            <w:r w:rsidR="00395D52" w:rsidRPr="001E4FF2">
              <w:rPr>
                <w:sz w:val="18"/>
                <w:szCs w:val="18"/>
                <w:lang w:eastAsia="zh-CN"/>
              </w:rPr>
              <w:t xml:space="preserve"> (</w:t>
            </w:r>
            <w:proofErr w:type="gramStart"/>
            <w:r w:rsidR="00395D52" w:rsidRPr="001E4FF2">
              <w:rPr>
                <w:sz w:val="18"/>
                <w:szCs w:val="18"/>
                <w:lang w:eastAsia="zh-CN"/>
              </w:rPr>
              <w:t>in</w:t>
            </w:r>
            <w:proofErr w:type="gramEnd"/>
            <w:r w:rsidR="00395D52" w:rsidRPr="001E4FF2">
              <w:rPr>
                <w:sz w:val="18"/>
                <w:szCs w:val="18"/>
                <w:lang w:eastAsia="zh-CN"/>
              </w:rPr>
              <w:t xml:space="preserve"> time unit)is the total obser</w:t>
            </w:r>
            <w:r w:rsidR="00395D52" w:rsidRPr="001E4FF2">
              <w:rPr>
                <w:b/>
                <w:sz w:val="18"/>
                <w:szCs w:val="18"/>
                <w:lang w:eastAsia="zh-CN"/>
              </w:rPr>
              <w:t>v</w:t>
            </w:r>
            <w:r w:rsidR="00395D52" w:rsidRPr="001E4FF2">
              <w:rPr>
                <w:sz w:val="18"/>
                <w:szCs w:val="18"/>
                <w:lang w:eastAsia="zh-CN"/>
              </w:rPr>
              <w:t>ation/evaluation time.</w:t>
            </w:r>
          </w:p>
          <w:p w14:paraId="2F5B6C4E" w14:textId="77777777" w:rsidR="00395D52" w:rsidRPr="001E4FF2" w:rsidRDefault="00395D52" w:rsidP="00395D52">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p>
          <w:p w14:paraId="557406C2" w14:textId="77777777" w:rsidR="00395D52" w:rsidRPr="001E4FF2" w:rsidRDefault="00395D52" w:rsidP="00395D52">
            <w:pPr>
              <w:pStyle w:val="a0"/>
              <w:snapToGrid w:val="0"/>
              <w:spacing w:after="0"/>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sz w:val="18"/>
                <w:szCs w:val="18"/>
                <w:lang w:val="en-US" w:eastAsia="zh-CN"/>
              </w:rPr>
              <w:t xml:space="preserve">Energy efficiency </w:t>
            </w:r>
            <w:r w:rsidRPr="001E4FF2">
              <w:rPr>
                <w:rFonts w:hint="eastAsia"/>
                <w:sz w:val="18"/>
                <w:szCs w:val="18"/>
                <w:lang w:val="en-US" w:eastAsia="zh-CN"/>
              </w:rPr>
              <w:t xml:space="preserve">of the network and the device </w:t>
            </w:r>
            <w:r w:rsidRPr="001E4FF2">
              <w:rPr>
                <w:sz w:val="18"/>
                <w:szCs w:val="18"/>
                <w:lang w:val="en-US" w:eastAsia="zh-CN"/>
              </w:rPr>
              <w:t>can relate to the support for</w:t>
            </w:r>
            <w:r w:rsidRPr="001E4FF2">
              <w:rPr>
                <w:rFonts w:hint="eastAsia"/>
                <w:sz w:val="18"/>
                <w:szCs w:val="18"/>
                <w:lang w:val="en-US" w:eastAsia="zh-CN"/>
              </w:rPr>
              <w:t xml:space="preserve"> the following two </w:t>
            </w:r>
            <w:r w:rsidRPr="001E4FF2">
              <w:rPr>
                <w:sz w:val="18"/>
                <w:szCs w:val="18"/>
                <w:lang w:val="en-US" w:eastAsia="zh-CN"/>
              </w:rPr>
              <w:t>aspects:</w:t>
            </w:r>
          </w:p>
          <w:p w14:paraId="7E8C20B7" w14:textId="77777777" w:rsidR="00395D52" w:rsidRPr="001E4FF2" w:rsidRDefault="00395D52" w:rsidP="00707E04">
            <w:pPr>
              <w:pStyle w:val="a0"/>
              <w:numPr>
                <w:ilvl w:val="0"/>
                <w:numId w:val="5"/>
              </w:numPr>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F</w:t>
            </w:r>
            <w:r w:rsidRPr="001E4FF2">
              <w:rPr>
                <w:rFonts w:hint="eastAsia"/>
                <w:sz w:val="18"/>
                <w:szCs w:val="18"/>
                <w:lang w:eastAsia="zh-CN"/>
              </w:rPr>
              <w:t>or unloaded case,</w:t>
            </w:r>
          </w:p>
          <w:p w14:paraId="60CFF827" w14:textId="77777777" w:rsidR="00395D52" w:rsidRPr="001E4FF2" w:rsidRDefault="00395D52" w:rsidP="00707E04">
            <w:pPr>
              <w:pStyle w:val="a0"/>
              <w:numPr>
                <w:ilvl w:val="0"/>
                <w:numId w:val="3"/>
              </w:numPr>
              <w:spacing w:after="0"/>
              <w:ind w:leftChars="150" w:left="480" w:hangingChars="100" w:hanging="180"/>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1E4FF2">
              <w:rPr>
                <w:rFonts w:hint="eastAsia"/>
                <w:sz w:val="18"/>
                <w:szCs w:val="18"/>
                <w:lang w:eastAsia="zh-CN"/>
              </w:rPr>
              <w:t>Energy consumption</w:t>
            </w:r>
          </w:p>
          <w:p w14:paraId="5F3413A5" w14:textId="77777777" w:rsidR="00395D52" w:rsidRPr="001E4FF2" w:rsidRDefault="00395D52" w:rsidP="00395D52">
            <w:pPr>
              <w:pStyle w:val="a0"/>
              <w:spacing w:after="0"/>
              <w:ind w:left="480"/>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p>
          <w:p w14:paraId="256FCAC2" w14:textId="77777777" w:rsidR="00395D52" w:rsidRPr="001E4FF2" w:rsidRDefault="00395D52" w:rsidP="00707E04">
            <w:pPr>
              <w:pStyle w:val="a0"/>
              <w:numPr>
                <w:ilvl w:val="0"/>
                <w:numId w:val="5"/>
              </w:numPr>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F</w:t>
            </w:r>
            <w:r w:rsidRPr="001E4FF2">
              <w:rPr>
                <w:rFonts w:hint="eastAsia"/>
                <w:sz w:val="18"/>
                <w:szCs w:val="18"/>
                <w:lang w:eastAsia="zh-CN"/>
              </w:rPr>
              <w:t>or loaded case</w:t>
            </w:r>
          </w:p>
          <w:p w14:paraId="4CC23F1B" w14:textId="77777777" w:rsidR="00395D52" w:rsidRPr="001E4FF2" w:rsidRDefault="00395D52" w:rsidP="00707E04">
            <w:pPr>
              <w:pStyle w:val="a0"/>
              <w:numPr>
                <w:ilvl w:val="0"/>
                <w:numId w:val="3"/>
              </w:numPr>
              <w:spacing w:after="0"/>
              <w:ind w:leftChars="150" w:left="480" w:hangingChars="100" w:hanging="18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Energy consumption, or</w:t>
            </w:r>
          </w:p>
          <w:p w14:paraId="52FBC55A" w14:textId="77777777" w:rsidR="00395D52" w:rsidRPr="001E4FF2" w:rsidRDefault="00395D52" w:rsidP="00707E04">
            <w:pPr>
              <w:pStyle w:val="a0"/>
              <w:numPr>
                <w:ilvl w:val="0"/>
                <w:numId w:val="3"/>
              </w:numPr>
              <w:spacing w:after="0"/>
              <w:ind w:leftChars="150" w:left="480" w:hangingChars="100" w:hanging="18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Energy efficiency</w:t>
            </w:r>
          </w:p>
          <w:p w14:paraId="1FCEDFAB" w14:textId="77777777" w:rsidR="00395D52" w:rsidRPr="001E4FF2" w:rsidRDefault="00395D52" w:rsidP="00395D52">
            <w:pPr>
              <w:pStyle w:val="a0"/>
              <w:ind w:leftChars="150" w:left="30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 xml:space="preserve">The energy efficiency </w:t>
            </w:r>
            <w:proofErr w:type="spellStart"/>
            <w:r w:rsidRPr="001E4FF2">
              <w:rPr>
                <w:sz w:val="18"/>
                <w:szCs w:val="18"/>
                <w:lang w:eastAsia="zh-CN"/>
              </w:rPr>
              <w:t>EE</w:t>
            </w:r>
            <w:r w:rsidRPr="001E4FF2">
              <w:rPr>
                <w:sz w:val="18"/>
                <w:szCs w:val="18"/>
                <w:vertAlign w:val="subscript"/>
                <w:lang w:eastAsia="zh-CN"/>
              </w:rPr>
              <w:t>loaded</w:t>
            </w:r>
            <w:proofErr w:type="spellEnd"/>
            <w:r w:rsidRPr="001E4FF2">
              <w:rPr>
                <w:sz w:val="18"/>
                <w:szCs w:val="18"/>
                <w:lang w:eastAsia="zh-CN"/>
              </w:rPr>
              <w:t xml:space="preserve"> is given by:</w:t>
            </w:r>
          </w:p>
          <w:p w14:paraId="5E677205" w14:textId="77777777" w:rsidR="00395D52" w:rsidRPr="001E4FF2" w:rsidRDefault="008C25AE" w:rsidP="00395D52">
            <w:pPr>
              <w:pStyle w:val="a0"/>
              <w:spacing w:after="0"/>
              <w:ind w:leftChars="150" w:left="300"/>
              <w:jc w:val="both"/>
              <w:cnfStyle w:val="000000000000" w:firstRow="0" w:lastRow="0" w:firstColumn="0" w:lastColumn="0" w:oddVBand="0" w:evenVBand="0" w:oddHBand="0" w:evenHBand="0" w:firstRowFirstColumn="0" w:firstRowLastColumn="0" w:lastRowFirstColumn="0" w:lastRowLastColumn="0"/>
              <w:rPr>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EE</m:t>
                    </m:r>
                  </m:e>
                  <m:sub>
                    <m:r>
                      <w:rPr>
                        <w:rFonts w:ascii="Cambria Math" w:hAnsi="Cambria Math"/>
                        <w:sz w:val="18"/>
                        <w:szCs w:val="18"/>
                        <w:lang w:eastAsia="zh-CN"/>
                      </w:rPr>
                      <m:t>loaded</m:t>
                    </m:r>
                  </m:sub>
                </m:sSub>
                <m:r>
                  <m:rPr>
                    <m:sty m:val="p"/>
                  </m:rPr>
                  <w:rPr>
                    <w:rFonts w:ascii="Cambria Math" w:hAnsi="Cambria Math"/>
                    <w:sz w:val="18"/>
                    <w:szCs w:val="18"/>
                    <w:lang w:eastAsia="zh-CN"/>
                  </w:rPr>
                  <m:t>=</m:t>
                </m:r>
                <m:r>
                  <w:rPr>
                    <w:rFonts w:ascii="Cambria Math" w:hAnsi="Cambria Math" w:hint="eastAsia"/>
                    <w:sz w:val="18"/>
                    <w:szCs w:val="18"/>
                    <w:lang w:eastAsia="zh-CN"/>
                  </w:rPr>
                  <m:t>v</m:t>
                </m:r>
                <m:r>
                  <m:rPr>
                    <m:sty m:val="p"/>
                  </m:rPr>
                  <w:rPr>
                    <w:rFonts w:ascii="Cambria Math" w:hAnsi="Cambria Math" w:hint="eastAsia"/>
                    <w:sz w:val="18"/>
                    <w:szCs w:val="18"/>
                    <w:lang w:eastAsia="zh-CN"/>
                  </w:rPr>
                  <m:t>/</m:t>
                </m:r>
                <m:r>
                  <w:rPr>
                    <w:rFonts w:ascii="Cambria Math" w:hAnsi="Cambria Math"/>
                    <w:sz w:val="18"/>
                    <w:szCs w:val="18"/>
                    <w:lang w:eastAsia="zh-CN"/>
                  </w:rPr>
                  <m:t>E</m:t>
                </m:r>
              </m:oMath>
            </m:oMathPara>
          </w:p>
          <w:p w14:paraId="4DEA26B1" w14:textId="418E0DEC" w:rsidR="00C12588" w:rsidRPr="001E4FF2" w:rsidRDefault="00395D52" w:rsidP="00395D52">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Where</w:t>
            </w:r>
            <m:oMath>
              <m:r>
                <m:rPr>
                  <m:sty m:val="p"/>
                </m:rPr>
                <w:rPr>
                  <w:rFonts w:ascii="Cambria Math" w:hAnsi="Cambria Math"/>
                  <w:sz w:val="18"/>
                  <w:szCs w:val="18"/>
                  <w:lang w:eastAsia="zh-CN"/>
                </w:rPr>
                <m:t xml:space="preserve"> </m:t>
              </m:r>
              <m:r>
                <w:rPr>
                  <w:rFonts w:ascii="Cambria Math" w:hAnsi="Cambria Math"/>
                  <w:sz w:val="18"/>
                  <w:szCs w:val="18"/>
                  <w:lang w:eastAsia="zh-CN"/>
                </w:rPr>
                <m:t>E</m:t>
              </m:r>
            </m:oMath>
            <w:r w:rsidRPr="001E4FF2">
              <w:rPr>
                <w:sz w:val="18"/>
                <w:szCs w:val="18"/>
                <w:lang w:eastAsia="zh-CN"/>
              </w:rPr>
              <w:t xml:space="preserve"> denote</w:t>
            </w:r>
            <w:proofErr w:type="spellStart"/>
            <w:r w:rsidRPr="001E4FF2">
              <w:rPr>
                <w:rFonts w:hint="eastAsia"/>
                <w:sz w:val="18"/>
                <w:szCs w:val="18"/>
                <w:lang w:eastAsia="zh-CN"/>
              </w:rPr>
              <w:t>s</w:t>
            </w:r>
            <w:proofErr w:type="spellEnd"/>
            <w:r w:rsidRPr="001E4FF2">
              <w:rPr>
                <w:sz w:val="18"/>
                <w:szCs w:val="18"/>
                <w:lang w:eastAsia="zh-CN"/>
              </w:rPr>
              <w:t xml:space="preserve"> the average energy consumption</w:t>
            </w:r>
            <w:r w:rsidRPr="001E4FF2">
              <w:rPr>
                <w:rFonts w:hint="eastAsia"/>
                <w:sz w:val="18"/>
                <w:szCs w:val="18"/>
                <w:lang w:eastAsia="zh-CN"/>
              </w:rPr>
              <w:t xml:space="preserve"> </w:t>
            </w:r>
            <w:r w:rsidRPr="001E4FF2">
              <w:rPr>
                <w:sz w:val="18"/>
                <w:szCs w:val="18"/>
                <w:lang w:eastAsia="zh-CN"/>
              </w:rPr>
              <w:t>during the observation time</w:t>
            </w:r>
            <w:r w:rsidRPr="001E4FF2">
              <w:rPr>
                <w:rFonts w:hint="eastAsia"/>
                <w:sz w:val="18"/>
                <w:szCs w:val="18"/>
                <w:lang w:eastAsia="zh-CN"/>
              </w:rPr>
              <w:t xml:space="preserve">, </w:t>
            </w:r>
            <m:oMath>
              <m:r>
                <w:rPr>
                  <w:rFonts w:ascii="Cambria Math" w:hAnsi="Cambria Math" w:hint="eastAsia"/>
                  <w:sz w:val="18"/>
                  <w:szCs w:val="18"/>
                  <w:lang w:eastAsia="zh-CN"/>
                </w:rPr>
                <m:t>v</m:t>
              </m:r>
            </m:oMath>
            <w:r w:rsidRPr="001E4FF2">
              <w:rPr>
                <w:rFonts w:hint="eastAsia"/>
                <w:sz w:val="18"/>
                <w:szCs w:val="18"/>
                <w:lang w:eastAsia="zh-CN"/>
              </w:rPr>
              <w:t xml:space="preserve"> denotes the </w:t>
            </w:r>
            <w:r w:rsidRPr="001E4FF2">
              <w:rPr>
                <w:sz w:val="18"/>
                <w:szCs w:val="18"/>
                <w:lang w:eastAsia="zh-CN"/>
              </w:rPr>
              <w:t>communication related performance metric</w:t>
            </w:r>
            <w:r w:rsidRPr="001E4FF2">
              <w:rPr>
                <w:rFonts w:hint="eastAsia"/>
                <w:sz w:val="18"/>
                <w:szCs w:val="18"/>
                <w:lang w:eastAsia="zh-CN"/>
              </w:rPr>
              <w:t>.</w:t>
            </w:r>
          </w:p>
        </w:tc>
      </w:tr>
    </w:tbl>
    <w:p w14:paraId="0F8E24C9" w14:textId="77777777" w:rsidR="00EC198E" w:rsidRPr="001E4FF2" w:rsidRDefault="00EC198E" w:rsidP="00EC198E">
      <w:pPr>
        <w:pStyle w:val="a0"/>
        <w:snapToGrid w:val="0"/>
        <w:spacing w:after="60"/>
        <w:jc w:val="center"/>
        <w:rPr>
          <w:sz w:val="18"/>
          <w:lang w:eastAsia="zh-CN"/>
        </w:rPr>
      </w:pPr>
    </w:p>
    <w:p w14:paraId="485256FD" w14:textId="380B2EFE" w:rsidR="00EC198E" w:rsidRPr="001E4FF2" w:rsidRDefault="00EC198E" w:rsidP="00EC198E">
      <w:pPr>
        <w:pStyle w:val="1"/>
        <w:numPr>
          <w:ilvl w:val="0"/>
          <w:numId w:val="0"/>
        </w:numPr>
        <w:ind w:left="432"/>
        <w:jc w:val="center"/>
        <w:rPr>
          <w:lang w:val="en-US" w:eastAsia="zh-CN"/>
        </w:rPr>
      </w:pPr>
      <w:r w:rsidRPr="001E4FF2">
        <w:rPr>
          <w:rFonts w:hint="eastAsia"/>
          <w:lang w:val="en-US"/>
        </w:rPr>
        <w:lastRenderedPageBreak/>
        <w:t>Annex</w:t>
      </w:r>
      <w:r w:rsidRPr="001E4FF2">
        <w:rPr>
          <w:rFonts w:hint="eastAsia"/>
          <w:lang w:val="en-US" w:eastAsia="zh-CN"/>
        </w:rPr>
        <w:t xml:space="preserve"> 2</w:t>
      </w:r>
    </w:p>
    <w:p w14:paraId="5B25EC30" w14:textId="256C5FBE" w:rsidR="00EC198E" w:rsidRPr="001E4FF2" w:rsidRDefault="00EC198E" w:rsidP="00EC198E">
      <w:pPr>
        <w:pStyle w:val="a0"/>
        <w:snapToGrid w:val="0"/>
        <w:spacing w:after="60"/>
        <w:jc w:val="center"/>
        <w:rPr>
          <w:sz w:val="18"/>
          <w:lang w:eastAsia="zh-CN"/>
        </w:rPr>
      </w:pPr>
      <w:r w:rsidRPr="001E4FF2">
        <w:rPr>
          <w:rFonts w:hint="eastAsia"/>
          <w:sz w:val="18"/>
          <w:lang w:eastAsia="zh-CN"/>
        </w:rPr>
        <w:t>Table</w:t>
      </w:r>
      <w:r w:rsidR="007E53F0" w:rsidRPr="001E4FF2">
        <w:rPr>
          <w:rFonts w:hint="eastAsia"/>
          <w:sz w:val="18"/>
          <w:lang w:eastAsia="zh-CN"/>
        </w:rPr>
        <w:t xml:space="preserve"> 6 </w:t>
      </w:r>
      <w:r w:rsidR="007E53F0" w:rsidRPr="001E4FF2">
        <w:rPr>
          <w:rFonts w:hint="eastAsia"/>
          <w:sz w:val="18"/>
          <w:szCs w:val="18"/>
          <w:lang w:eastAsia="zh-CN"/>
        </w:rPr>
        <w:t>Proposed definition</w:t>
      </w:r>
      <w:r w:rsidR="00E4093C" w:rsidRPr="001E4FF2">
        <w:rPr>
          <w:rFonts w:hint="eastAsia"/>
          <w:sz w:val="18"/>
          <w:szCs w:val="18"/>
          <w:lang w:eastAsia="zh-CN"/>
        </w:rPr>
        <w:t>s</w:t>
      </w:r>
      <w:r w:rsidR="007E53F0" w:rsidRPr="001E4FF2">
        <w:rPr>
          <w:rFonts w:hint="eastAsia"/>
          <w:sz w:val="18"/>
          <w:szCs w:val="18"/>
          <w:lang w:eastAsia="zh-CN"/>
        </w:rPr>
        <w:t xml:space="preserve"> of KPIs </w:t>
      </w:r>
      <w:r w:rsidR="00E4093C" w:rsidRPr="001E4FF2">
        <w:rPr>
          <w:rFonts w:hint="eastAsia"/>
          <w:sz w:val="18"/>
          <w:szCs w:val="18"/>
          <w:lang w:eastAsia="zh-CN"/>
        </w:rPr>
        <w:t>in new</w:t>
      </w:r>
      <w:r w:rsidR="007E53F0" w:rsidRPr="001E4FF2">
        <w:rPr>
          <w:rFonts w:hint="eastAsia"/>
          <w:sz w:val="18"/>
          <w:szCs w:val="18"/>
          <w:lang w:eastAsia="zh-CN"/>
        </w:rPr>
        <w:t xml:space="preserve"> usages scenarios</w:t>
      </w:r>
    </w:p>
    <w:tbl>
      <w:tblPr>
        <w:tblStyle w:val="-1"/>
        <w:tblW w:w="0" w:type="auto"/>
        <w:jc w:val="center"/>
        <w:tblBorders>
          <w:insideH w:val="single" w:sz="8" w:space="0" w:color="4472C4" w:themeColor="accent1"/>
          <w:insideV w:val="single" w:sz="8" w:space="0" w:color="4472C4" w:themeColor="accent1"/>
        </w:tblBorders>
        <w:tblLook w:val="04A0" w:firstRow="1" w:lastRow="0" w:firstColumn="1" w:lastColumn="0" w:noHBand="0" w:noVBand="1"/>
      </w:tblPr>
      <w:tblGrid>
        <w:gridCol w:w="597"/>
        <w:gridCol w:w="2616"/>
        <w:gridCol w:w="6868"/>
      </w:tblGrid>
      <w:tr w:rsidR="00EC198E" w:rsidRPr="001E4FF2" w14:paraId="3922856D" w14:textId="77777777" w:rsidTr="0082438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8E2DDFB" w14:textId="77777777" w:rsidR="00EC198E" w:rsidRPr="001E4FF2" w:rsidRDefault="00EC198E" w:rsidP="000440AE">
            <w:pPr>
              <w:pStyle w:val="a0"/>
              <w:spacing w:after="0"/>
              <w:jc w:val="center"/>
              <w:rPr>
                <w:sz w:val="18"/>
                <w:szCs w:val="18"/>
                <w:lang w:eastAsia="zh-CN"/>
              </w:rPr>
            </w:pPr>
            <w:proofErr w:type="spellStart"/>
            <w:r w:rsidRPr="001E4FF2">
              <w:rPr>
                <w:rFonts w:hint="eastAsia"/>
                <w:sz w:val="18"/>
                <w:szCs w:val="18"/>
                <w:lang w:eastAsia="zh-CN"/>
              </w:rPr>
              <w:t>Num</w:t>
            </w:r>
            <w:proofErr w:type="spellEnd"/>
          </w:p>
        </w:tc>
        <w:tc>
          <w:tcPr>
            <w:tcW w:w="0" w:type="auto"/>
            <w:vAlign w:val="center"/>
          </w:tcPr>
          <w:p w14:paraId="126AB948" w14:textId="77777777"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Proposed IMT-2030 KPI as a start</w:t>
            </w:r>
          </w:p>
        </w:tc>
        <w:tc>
          <w:tcPr>
            <w:tcW w:w="0" w:type="auto"/>
            <w:vAlign w:val="center"/>
          </w:tcPr>
          <w:p w14:paraId="2352C37E" w14:textId="77777777" w:rsidR="00EC198E" w:rsidRPr="001E4FF2" w:rsidRDefault="00EC198E" w:rsidP="000440AE">
            <w:pPr>
              <w:pStyle w:val="a0"/>
              <w:spacing w:after="0"/>
              <w:jc w:val="center"/>
              <w:cnfStyle w:val="100000000000" w:firstRow="1"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Definition</w:t>
            </w:r>
          </w:p>
        </w:tc>
      </w:tr>
      <w:tr w:rsidR="00EC198E" w:rsidRPr="001E4FF2" w14:paraId="75AB1FC4" w14:textId="77777777" w:rsidTr="00824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C657977" w14:textId="0AD432B9" w:rsidR="00EC198E" w:rsidRPr="001E4FF2" w:rsidRDefault="00EC198E" w:rsidP="000440AE">
            <w:pPr>
              <w:pStyle w:val="a0"/>
              <w:spacing w:after="0"/>
              <w:jc w:val="center"/>
              <w:rPr>
                <w:sz w:val="18"/>
                <w:szCs w:val="18"/>
                <w:lang w:eastAsia="zh-CN"/>
              </w:rPr>
            </w:pPr>
          </w:p>
        </w:tc>
        <w:tc>
          <w:tcPr>
            <w:tcW w:w="0" w:type="auto"/>
            <w:vAlign w:val="center"/>
          </w:tcPr>
          <w:p w14:paraId="5BF1C663" w14:textId="30460FAD"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p>
        </w:tc>
        <w:tc>
          <w:tcPr>
            <w:tcW w:w="0" w:type="auto"/>
            <w:vAlign w:val="center"/>
          </w:tcPr>
          <w:p w14:paraId="618991CC" w14:textId="18EF52BE" w:rsidR="00EC198E" w:rsidRPr="001E4FF2" w:rsidRDefault="00EC198E" w:rsidP="000440AE">
            <w:pPr>
              <w:pStyle w:val="a0"/>
              <w:ind w:leftChars="150" w:left="30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p>
        </w:tc>
      </w:tr>
      <w:tr w:rsidR="00EC198E" w:rsidRPr="001E4FF2" w14:paraId="0F10ED46" w14:textId="77777777" w:rsidTr="0082438D">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0EE882E" w14:textId="5CAD6CF3" w:rsidR="00EC198E" w:rsidRPr="001E4FF2" w:rsidRDefault="0082438D" w:rsidP="000440AE">
            <w:pPr>
              <w:pStyle w:val="a0"/>
              <w:spacing w:after="0"/>
              <w:jc w:val="center"/>
              <w:rPr>
                <w:sz w:val="18"/>
                <w:szCs w:val="18"/>
                <w:lang w:eastAsia="zh-CN"/>
              </w:rPr>
            </w:pPr>
            <w:r w:rsidRPr="001E4FF2">
              <w:rPr>
                <w:rFonts w:hint="eastAsia"/>
                <w:sz w:val="18"/>
                <w:szCs w:val="18"/>
                <w:lang w:eastAsia="zh-CN"/>
              </w:rPr>
              <w:t>15</w:t>
            </w:r>
          </w:p>
        </w:tc>
        <w:tc>
          <w:tcPr>
            <w:tcW w:w="0" w:type="auto"/>
            <w:vAlign w:val="center"/>
          </w:tcPr>
          <w:p w14:paraId="19EB2ECB" w14:textId="6D20C246"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Positioning @ISAC</w:t>
            </w:r>
          </w:p>
        </w:tc>
        <w:tc>
          <w:tcPr>
            <w:tcW w:w="0" w:type="auto"/>
            <w:vAlign w:val="center"/>
          </w:tcPr>
          <w:p w14:paraId="6E6EF2AB" w14:textId="77777777" w:rsidR="00EC198E" w:rsidRPr="001E4FF2" w:rsidRDefault="00EC198E" w:rsidP="000440AE">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Positioning is the ability to calculate the position of connected devices. Positioning accuracy is defined as the difference between the calculated horizontal/vertical position and the actual horizontal/vertical position of a device.</w:t>
            </w:r>
          </w:p>
          <w:p w14:paraId="6F9F9040" w14:textId="77777777" w:rsidR="002C75C0" w:rsidRPr="001E4FF2" w:rsidRDefault="00EC198E" w:rsidP="002C75C0">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Horizontal positioning accuracy is defined as the positioning accuracy in the horizontal plane (i.e., x/y axis, or latitude/longitude). Vertical positioning accuracy is defined as the positioning accuracy in the vertical direction (i.e., z-axis, or altitude).</w:t>
            </w:r>
          </w:p>
          <w:p w14:paraId="5AE49ABB" w14:textId="576DCD87" w:rsidR="00EC198E" w:rsidRPr="001E4FF2" w:rsidRDefault="00EC198E" w:rsidP="002C75C0">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Horizontal positioning accuracy and vertical positioning accuracy are positioning error metrics in e.g. 90% of UEs/devices.</w:t>
            </w:r>
          </w:p>
        </w:tc>
      </w:tr>
      <w:tr w:rsidR="00EC198E" w:rsidRPr="001E4FF2" w14:paraId="6DA131C0" w14:textId="77777777" w:rsidTr="0082438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76B5B24" w14:textId="7FCDB7C6" w:rsidR="00EC198E" w:rsidRPr="001E4FF2" w:rsidRDefault="0082438D" w:rsidP="000440AE">
            <w:pPr>
              <w:pStyle w:val="a0"/>
              <w:spacing w:after="0"/>
              <w:jc w:val="center"/>
              <w:rPr>
                <w:sz w:val="18"/>
                <w:szCs w:val="18"/>
                <w:lang w:eastAsia="zh-CN"/>
              </w:rPr>
            </w:pPr>
            <w:r w:rsidRPr="001E4FF2">
              <w:rPr>
                <w:rFonts w:hint="eastAsia"/>
                <w:sz w:val="18"/>
                <w:szCs w:val="18"/>
                <w:lang w:eastAsia="zh-CN"/>
              </w:rPr>
              <w:t>16</w:t>
            </w:r>
          </w:p>
        </w:tc>
        <w:tc>
          <w:tcPr>
            <w:tcW w:w="0" w:type="auto"/>
            <w:vAlign w:val="center"/>
          </w:tcPr>
          <w:p w14:paraId="0C943D36" w14:textId="77777777" w:rsidR="00EC198E" w:rsidRPr="001E4FF2" w:rsidRDefault="00EC198E" w:rsidP="000440AE">
            <w:pPr>
              <w:pStyle w:val="a0"/>
              <w:spacing w:after="0"/>
              <w:jc w:val="center"/>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rFonts w:hint="eastAsia"/>
                <w:sz w:val="18"/>
                <w:szCs w:val="18"/>
                <w:lang w:eastAsia="zh-CN"/>
              </w:rPr>
              <w:t xml:space="preserve">Sensing relative KPIs @ISAC, </w:t>
            </w:r>
            <w:r w:rsidRPr="001E4FF2">
              <w:rPr>
                <w:sz w:val="18"/>
                <w:szCs w:val="18"/>
                <w:lang w:eastAsia="zh-CN"/>
              </w:rPr>
              <w:t xml:space="preserve">including </w:t>
            </w:r>
            <w:r w:rsidRPr="001E4FF2">
              <w:rPr>
                <w:rFonts w:hint="eastAsia"/>
                <w:sz w:val="18"/>
                <w:szCs w:val="18"/>
                <w:lang w:eastAsia="zh-CN"/>
              </w:rPr>
              <w:t>distance</w:t>
            </w:r>
            <w:r w:rsidRPr="001E4FF2">
              <w:rPr>
                <w:sz w:val="18"/>
                <w:szCs w:val="18"/>
                <w:lang w:eastAsia="zh-CN"/>
              </w:rPr>
              <w:t xml:space="preserve"> accuracy, angle accuracy,  velocity accuracy, detection probability and/or localization accuracy</w:t>
            </w:r>
          </w:p>
        </w:tc>
        <w:tc>
          <w:tcPr>
            <w:tcW w:w="0" w:type="auto"/>
            <w:vAlign w:val="center"/>
          </w:tcPr>
          <w:p w14:paraId="2DFCFEE2"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Distance accuracy: the difference between the calculated distance and the actual distance of the sensing target.</w:t>
            </w:r>
          </w:p>
          <w:p w14:paraId="5DCAFBC4"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Angle accuracy: the difference between the calculated angles and the actual angles of the sensing target.</w:t>
            </w:r>
          </w:p>
          <w:p w14:paraId="4F297BF9"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Localization accuracy: the difference between the measured position and the actual position of the sensing target.</w:t>
            </w:r>
          </w:p>
          <w:p w14:paraId="0585DD45"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Velocity Accuracy: the difference between the estimated velocity and the actual velocity of the sensing target.</w:t>
            </w:r>
          </w:p>
          <w:p w14:paraId="7B86636C" w14:textId="77777777" w:rsidR="00EC198E" w:rsidRPr="001E4FF2" w:rsidRDefault="00EC198E" w:rsidP="000440AE">
            <w:pPr>
              <w:pStyle w:val="a0"/>
              <w:spacing w:after="0"/>
              <w:jc w:val="both"/>
              <w:cnfStyle w:val="000000100000" w:firstRow="0" w:lastRow="0" w:firstColumn="0" w:lastColumn="0" w:oddVBand="0" w:evenVBand="0" w:oddHBand="1" w:evenHBand="0" w:firstRowFirstColumn="0" w:firstRowLastColumn="0" w:lastRowFirstColumn="0" w:lastRowLastColumn="0"/>
              <w:rPr>
                <w:sz w:val="18"/>
                <w:szCs w:val="18"/>
                <w:lang w:eastAsia="zh-CN"/>
              </w:rPr>
            </w:pPr>
            <w:r w:rsidRPr="001E4FF2">
              <w:rPr>
                <w:sz w:val="18"/>
                <w:szCs w:val="18"/>
                <w:lang w:eastAsia="zh-CN"/>
              </w:rPr>
              <w:t>Detection probability: the probability of correctly detecting the presence of the object.</w:t>
            </w:r>
          </w:p>
        </w:tc>
      </w:tr>
      <w:tr w:rsidR="00EC198E" w:rsidRPr="00027504" w14:paraId="7B8491C4" w14:textId="77777777" w:rsidTr="0082438D">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BFE74D4" w14:textId="18989E3E" w:rsidR="00EC198E" w:rsidRPr="001E4FF2" w:rsidRDefault="0082438D" w:rsidP="000440AE">
            <w:pPr>
              <w:pStyle w:val="a0"/>
              <w:spacing w:after="0"/>
              <w:jc w:val="center"/>
              <w:rPr>
                <w:sz w:val="18"/>
                <w:szCs w:val="18"/>
                <w:lang w:eastAsia="zh-CN"/>
              </w:rPr>
            </w:pPr>
            <w:r w:rsidRPr="001E4FF2">
              <w:rPr>
                <w:rFonts w:hint="eastAsia"/>
                <w:sz w:val="18"/>
                <w:szCs w:val="18"/>
                <w:lang w:eastAsia="zh-CN"/>
              </w:rPr>
              <w:t>17</w:t>
            </w:r>
          </w:p>
        </w:tc>
        <w:tc>
          <w:tcPr>
            <w:tcW w:w="0" w:type="auto"/>
            <w:vAlign w:val="center"/>
          </w:tcPr>
          <w:p w14:paraId="4BD4E060" w14:textId="77777777" w:rsidR="00EC198E" w:rsidRPr="001E4FF2" w:rsidRDefault="00EC198E" w:rsidP="000440AE">
            <w:pPr>
              <w:pStyle w:val="a0"/>
              <w:spacing w:after="0"/>
              <w:jc w:val="center"/>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rFonts w:hint="eastAsia"/>
                <w:sz w:val="18"/>
                <w:szCs w:val="18"/>
                <w:lang w:eastAsia="zh-CN"/>
              </w:rPr>
              <w:t>AI relative KPIs @AIAC</w:t>
            </w:r>
          </w:p>
        </w:tc>
        <w:tc>
          <w:tcPr>
            <w:tcW w:w="0" w:type="auto"/>
            <w:vAlign w:val="center"/>
          </w:tcPr>
          <w:p w14:paraId="548132BE" w14:textId="64A579A1" w:rsidR="00EC198E" w:rsidRPr="00027504" w:rsidRDefault="00EC198E" w:rsidP="002C75C0">
            <w:pPr>
              <w:pStyle w:val="a0"/>
              <w:spacing w:after="0"/>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E4FF2">
              <w:rPr>
                <w:sz w:val="18"/>
                <w:szCs w:val="18"/>
                <w:lang w:eastAsia="zh-CN"/>
              </w:rPr>
              <w:t xml:space="preserve">The IMT-2030 system is required to provide mechanisms and/or signalling related to functionalities that support distributed AI infrastructure/architecture for AI applications and also apply AI to improve internal-IMT communication performance. These functionalities include distributed management and data processing, distributed learning, distributed AI model inference, distributed AI computing, AI model execution, or any other </w:t>
            </w:r>
            <w:proofErr w:type="gramStart"/>
            <w:r w:rsidRPr="001E4FF2">
              <w:rPr>
                <w:sz w:val="18"/>
                <w:szCs w:val="18"/>
                <w:lang w:eastAsia="zh-CN"/>
              </w:rPr>
              <w:t>functionalities</w:t>
            </w:r>
            <w:proofErr w:type="gramEnd"/>
            <w:r w:rsidRPr="001E4FF2">
              <w:rPr>
                <w:sz w:val="18"/>
                <w:szCs w:val="18"/>
                <w:lang w:eastAsia="zh-CN"/>
              </w:rPr>
              <w:t xml:space="preserve"> which</w:t>
            </w:r>
            <w:r w:rsidR="002C75C0" w:rsidRPr="001E4FF2">
              <w:rPr>
                <w:rFonts w:hint="eastAsia"/>
                <w:sz w:val="18"/>
                <w:szCs w:val="18"/>
                <w:lang w:eastAsia="zh-CN"/>
              </w:rPr>
              <w:t xml:space="preserve"> are</w:t>
            </w:r>
            <w:r w:rsidRPr="001E4FF2">
              <w:rPr>
                <w:sz w:val="18"/>
                <w:szCs w:val="18"/>
                <w:lang w:eastAsia="zh-CN"/>
              </w:rPr>
              <w:t xml:space="preserve"> relevant to better supporting AI enabled applications</w:t>
            </w:r>
            <w:r w:rsidRPr="001E4FF2">
              <w:rPr>
                <w:rFonts w:hint="eastAsia"/>
                <w:sz w:val="18"/>
                <w:szCs w:val="18"/>
                <w:lang w:eastAsia="zh-CN"/>
              </w:rPr>
              <w:t>.</w:t>
            </w:r>
          </w:p>
        </w:tc>
      </w:tr>
    </w:tbl>
    <w:p w14:paraId="08F9F367" w14:textId="77777777" w:rsidR="00F83D14" w:rsidRDefault="00F83D14" w:rsidP="00F83D14">
      <w:pPr>
        <w:pStyle w:val="a0"/>
        <w:rPr>
          <w:lang w:val="en-US"/>
        </w:rPr>
      </w:pPr>
    </w:p>
    <w:sectPr w:rsidR="00F83D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86676" w14:textId="77777777" w:rsidR="008C25AE" w:rsidRDefault="008C25AE">
      <w:r>
        <w:separator/>
      </w:r>
    </w:p>
  </w:endnote>
  <w:endnote w:type="continuationSeparator" w:id="0">
    <w:p w14:paraId="44023EB0" w14:textId="77777777" w:rsidR="008C25AE" w:rsidRDefault="008C2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82E73" w14:textId="77777777" w:rsidR="008C25AE" w:rsidRDefault="008C25AE">
      <w:r>
        <w:separator/>
      </w:r>
    </w:p>
  </w:footnote>
  <w:footnote w:type="continuationSeparator" w:id="0">
    <w:p w14:paraId="2CB791FD" w14:textId="77777777" w:rsidR="008C25AE" w:rsidRDefault="008C25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D29B3"/>
    <w:multiLevelType w:val="hybridMultilevel"/>
    <w:tmpl w:val="042C5182"/>
    <w:lvl w:ilvl="0" w:tplc="E3BE944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E23349B"/>
    <w:multiLevelType w:val="hybridMultilevel"/>
    <w:tmpl w:val="8C2E6B3C"/>
    <w:lvl w:ilvl="0" w:tplc="3788E89E">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E02386"/>
    <w:multiLevelType w:val="multilevel"/>
    <w:tmpl w:val="B83C52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1146"/>
        </w:tabs>
        <w:ind w:left="114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E0730B1"/>
    <w:multiLevelType w:val="hybridMultilevel"/>
    <w:tmpl w:val="8BFCCE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2CCD"/>
    <w:rsid w:val="0000354C"/>
    <w:rsid w:val="0000646A"/>
    <w:rsid w:val="00011776"/>
    <w:rsid w:val="0001313D"/>
    <w:rsid w:val="0001345E"/>
    <w:rsid w:val="00015A50"/>
    <w:rsid w:val="00016CA3"/>
    <w:rsid w:val="0001719E"/>
    <w:rsid w:val="00022195"/>
    <w:rsid w:val="00022B48"/>
    <w:rsid w:val="00022CCB"/>
    <w:rsid w:val="000237F0"/>
    <w:rsid w:val="00027504"/>
    <w:rsid w:val="00034AF3"/>
    <w:rsid w:val="00036110"/>
    <w:rsid w:val="000374CD"/>
    <w:rsid w:val="00037B3D"/>
    <w:rsid w:val="00037BA8"/>
    <w:rsid w:val="00041B8D"/>
    <w:rsid w:val="00041C49"/>
    <w:rsid w:val="00041C5E"/>
    <w:rsid w:val="00042936"/>
    <w:rsid w:val="000440AE"/>
    <w:rsid w:val="00047F45"/>
    <w:rsid w:val="0005100E"/>
    <w:rsid w:val="000521DE"/>
    <w:rsid w:val="00052F4E"/>
    <w:rsid w:val="0005516C"/>
    <w:rsid w:val="0006068F"/>
    <w:rsid w:val="0006072E"/>
    <w:rsid w:val="00063A2D"/>
    <w:rsid w:val="00063B5C"/>
    <w:rsid w:val="00066D3B"/>
    <w:rsid w:val="00067B1B"/>
    <w:rsid w:val="000706CF"/>
    <w:rsid w:val="00072CA0"/>
    <w:rsid w:val="00074CC9"/>
    <w:rsid w:val="00075143"/>
    <w:rsid w:val="0008497C"/>
    <w:rsid w:val="00085CD7"/>
    <w:rsid w:val="00091ED4"/>
    <w:rsid w:val="00097D1A"/>
    <w:rsid w:val="000A26F4"/>
    <w:rsid w:val="000A4D62"/>
    <w:rsid w:val="000A5706"/>
    <w:rsid w:val="000A6971"/>
    <w:rsid w:val="000A6EF2"/>
    <w:rsid w:val="000B15F9"/>
    <w:rsid w:val="000B4C20"/>
    <w:rsid w:val="000B6FF6"/>
    <w:rsid w:val="000C0308"/>
    <w:rsid w:val="000C0855"/>
    <w:rsid w:val="000C1095"/>
    <w:rsid w:val="000C584E"/>
    <w:rsid w:val="000C5B35"/>
    <w:rsid w:val="000C5F61"/>
    <w:rsid w:val="000D09EC"/>
    <w:rsid w:val="000D7027"/>
    <w:rsid w:val="000E104F"/>
    <w:rsid w:val="000E1B60"/>
    <w:rsid w:val="000E2112"/>
    <w:rsid w:val="000E2492"/>
    <w:rsid w:val="000E2A0E"/>
    <w:rsid w:val="000E5D80"/>
    <w:rsid w:val="000E5D87"/>
    <w:rsid w:val="000E6A9D"/>
    <w:rsid w:val="000F08F9"/>
    <w:rsid w:val="000F0A23"/>
    <w:rsid w:val="000F1261"/>
    <w:rsid w:val="000F188B"/>
    <w:rsid w:val="000F2168"/>
    <w:rsid w:val="000F21BB"/>
    <w:rsid w:val="000F294E"/>
    <w:rsid w:val="000F41F1"/>
    <w:rsid w:val="000F46E4"/>
    <w:rsid w:val="000F57DE"/>
    <w:rsid w:val="000F57EB"/>
    <w:rsid w:val="000F6F0A"/>
    <w:rsid w:val="000F7F74"/>
    <w:rsid w:val="00100773"/>
    <w:rsid w:val="00100E5F"/>
    <w:rsid w:val="0010279D"/>
    <w:rsid w:val="0010745D"/>
    <w:rsid w:val="00113182"/>
    <w:rsid w:val="00113D10"/>
    <w:rsid w:val="00114A28"/>
    <w:rsid w:val="0011563F"/>
    <w:rsid w:val="001168CC"/>
    <w:rsid w:val="00116B53"/>
    <w:rsid w:val="00117484"/>
    <w:rsid w:val="001203E9"/>
    <w:rsid w:val="00124AB3"/>
    <w:rsid w:val="001260A0"/>
    <w:rsid w:val="00130E7E"/>
    <w:rsid w:val="00133064"/>
    <w:rsid w:val="00133B5A"/>
    <w:rsid w:val="00134CFA"/>
    <w:rsid w:val="00134E3C"/>
    <w:rsid w:val="001357BA"/>
    <w:rsid w:val="001360F7"/>
    <w:rsid w:val="0013637D"/>
    <w:rsid w:val="00137D8E"/>
    <w:rsid w:val="001437DA"/>
    <w:rsid w:val="0014771D"/>
    <w:rsid w:val="001623C7"/>
    <w:rsid w:val="00163220"/>
    <w:rsid w:val="001638B9"/>
    <w:rsid w:val="00163D36"/>
    <w:rsid w:val="00164E2D"/>
    <w:rsid w:val="00166C84"/>
    <w:rsid w:val="00166D2E"/>
    <w:rsid w:val="0017259F"/>
    <w:rsid w:val="00172FC1"/>
    <w:rsid w:val="00174101"/>
    <w:rsid w:val="001742C6"/>
    <w:rsid w:val="00175D7F"/>
    <w:rsid w:val="00181130"/>
    <w:rsid w:val="00181B43"/>
    <w:rsid w:val="00181D21"/>
    <w:rsid w:val="001834D3"/>
    <w:rsid w:val="00183598"/>
    <w:rsid w:val="00186510"/>
    <w:rsid w:val="00187095"/>
    <w:rsid w:val="00187610"/>
    <w:rsid w:val="001909A3"/>
    <w:rsid w:val="001950EC"/>
    <w:rsid w:val="00196F50"/>
    <w:rsid w:val="001A2048"/>
    <w:rsid w:val="001A20AA"/>
    <w:rsid w:val="001A4C1A"/>
    <w:rsid w:val="001B04B5"/>
    <w:rsid w:val="001B083B"/>
    <w:rsid w:val="001B176E"/>
    <w:rsid w:val="001B23F2"/>
    <w:rsid w:val="001B2B7D"/>
    <w:rsid w:val="001B637E"/>
    <w:rsid w:val="001C3433"/>
    <w:rsid w:val="001C758F"/>
    <w:rsid w:val="001D072A"/>
    <w:rsid w:val="001D0D4F"/>
    <w:rsid w:val="001D46A7"/>
    <w:rsid w:val="001D4E31"/>
    <w:rsid w:val="001E4079"/>
    <w:rsid w:val="001E4FF2"/>
    <w:rsid w:val="001E73C1"/>
    <w:rsid w:val="001E7A9E"/>
    <w:rsid w:val="001F46B8"/>
    <w:rsid w:val="001F5A5A"/>
    <w:rsid w:val="001F6E75"/>
    <w:rsid w:val="00200362"/>
    <w:rsid w:val="002015F9"/>
    <w:rsid w:val="00202138"/>
    <w:rsid w:val="00202557"/>
    <w:rsid w:val="0020262A"/>
    <w:rsid w:val="00203301"/>
    <w:rsid w:val="002037BF"/>
    <w:rsid w:val="0020584F"/>
    <w:rsid w:val="00205FAC"/>
    <w:rsid w:val="00210090"/>
    <w:rsid w:val="002109E7"/>
    <w:rsid w:val="002110E2"/>
    <w:rsid w:val="002111BC"/>
    <w:rsid w:val="0021189D"/>
    <w:rsid w:val="0021360E"/>
    <w:rsid w:val="0021363F"/>
    <w:rsid w:val="00213DA4"/>
    <w:rsid w:val="00214728"/>
    <w:rsid w:val="00214770"/>
    <w:rsid w:val="00214D03"/>
    <w:rsid w:val="00224686"/>
    <w:rsid w:val="00224B82"/>
    <w:rsid w:val="00227590"/>
    <w:rsid w:val="00227FCA"/>
    <w:rsid w:val="00232158"/>
    <w:rsid w:val="00232AAF"/>
    <w:rsid w:val="0023476E"/>
    <w:rsid w:val="00237340"/>
    <w:rsid w:val="002374EE"/>
    <w:rsid w:val="002379E8"/>
    <w:rsid w:val="00246998"/>
    <w:rsid w:val="00246D45"/>
    <w:rsid w:val="00255C8D"/>
    <w:rsid w:val="0026092D"/>
    <w:rsid w:val="00264303"/>
    <w:rsid w:val="0026467A"/>
    <w:rsid w:val="002647B6"/>
    <w:rsid w:val="00265D42"/>
    <w:rsid w:val="0026602F"/>
    <w:rsid w:val="00271B2E"/>
    <w:rsid w:val="00271D8C"/>
    <w:rsid w:val="00272990"/>
    <w:rsid w:val="00274653"/>
    <w:rsid w:val="00275459"/>
    <w:rsid w:val="002756EA"/>
    <w:rsid w:val="00281A64"/>
    <w:rsid w:val="00281DE1"/>
    <w:rsid w:val="00281F1B"/>
    <w:rsid w:val="002849DA"/>
    <w:rsid w:val="00284EF5"/>
    <w:rsid w:val="00285D29"/>
    <w:rsid w:val="002865C2"/>
    <w:rsid w:val="00287350"/>
    <w:rsid w:val="00287DB8"/>
    <w:rsid w:val="00287F05"/>
    <w:rsid w:val="00290443"/>
    <w:rsid w:val="0029161E"/>
    <w:rsid w:val="00293BEB"/>
    <w:rsid w:val="00294CF5"/>
    <w:rsid w:val="0029544E"/>
    <w:rsid w:val="002A118B"/>
    <w:rsid w:val="002A15B0"/>
    <w:rsid w:val="002A17A3"/>
    <w:rsid w:val="002A4267"/>
    <w:rsid w:val="002A53CD"/>
    <w:rsid w:val="002B3776"/>
    <w:rsid w:val="002B4841"/>
    <w:rsid w:val="002B6B5E"/>
    <w:rsid w:val="002C007D"/>
    <w:rsid w:val="002C233C"/>
    <w:rsid w:val="002C3659"/>
    <w:rsid w:val="002C6FAE"/>
    <w:rsid w:val="002C75C0"/>
    <w:rsid w:val="002C781B"/>
    <w:rsid w:val="002D28D9"/>
    <w:rsid w:val="002D2D54"/>
    <w:rsid w:val="002D2DCC"/>
    <w:rsid w:val="002D4E4B"/>
    <w:rsid w:val="002D52CF"/>
    <w:rsid w:val="002E0493"/>
    <w:rsid w:val="002E3E1A"/>
    <w:rsid w:val="002E57B0"/>
    <w:rsid w:val="002F37BD"/>
    <w:rsid w:val="002F528B"/>
    <w:rsid w:val="002F612D"/>
    <w:rsid w:val="003039A9"/>
    <w:rsid w:val="00304E78"/>
    <w:rsid w:val="00305FE3"/>
    <w:rsid w:val="00306ED0"/>
    <w:rsid w:val="00314711"/>
    <w:rsid w:val="00314BF0"/>
    <w:rsid w:val="00314EDE"/>
    <w:rsid w:val="00317A8F"/>
    <w:rsid w:val="00320346"/>
    <w:rsid w:val="00324B40"/>
    <w:rsid w:val="00324DDD"/>
    <w:rsid w:val="00326A41"/>
    <w:rsid w:val="003271A7"/>
    <w:rsid w:val="00327A70"/>
    <w:rsid w:val="003335E5"/>
    <w:rsid w:val="003454FC"/>
    <w:rsid w:val="00345BFE"/>
    <w:rsid w:val="00347B9D"/>
    <w:rsid w:val="003519BE"/>
    <w:rsid w:val="00352980"/>
    <w:rsid w:val="00353321"/>
    <w:rsid w:val="00355258"/>
    <w:rsid w:val="00355C73"/>
    <w:rsid w:val="00361195"/>
    <w:rsid w:val="003613B1"/>
    <w:rsid w:val="00366695"/>
    <w:rsid w:val="0036686F"/>
    <w:rsid w:val="003673C9"/>
    <w:rsid w:val="00370076"/>
    <w:rsid w:val="003710C4"/>
    <w:rsid w:val="003725B0"/>
    <w:rsid w:val="003739C5"/>
    <w:rsid w:val="00375BB3"/>
    <w:rsid w:val="00376953"/>
    <w:rsid w:val="00377E84"/>
    <w:rsid w:val="00390BBB"/>
    <w:rsid w:val="00391FDB"/>
    <w:rsid w:val="003937BF"/>
    <w:rsid w:val="0039389C"/>
    <w:rsid w:val="00395D52"/>
    <w:rsid w:val="00397389"/>
    <w:rsid w:val="003A0C89"/>
    <w:rsid w:val="003A3604"/>
    <w:rsid w:val="003B3C91"/>
    <w:rsid w:val="003B48F2"/>
    <w:rsid w:val="003B5924"/>
    <w:rsid w:val="003B5C36"/>
    <w:rsid w:val="003B7E45"/>
    <w:rsid w:val="003C025A"/>
    <w:rsid w:val="003C0934"/>
    <w:rsid w:val="003C2DAF"/>
    <w:rsid w:val="003C4553"/>
    <w:rsid w:val="003C6850"/>
    <w:rsid w:val="003D0CA8"/>
    <w:rsid w:val="003D1C46"/>
    <w:rsid w:val="003D3111"/>
    <w:rsid w:val="003D34A3"/>
    <w:rsid w:val="003D397E"/>
    <w:rsid w:val="003D6A43"/>
    <w:rsid w:val="003E0780"/>
    <w:rsid w:val="003E12F3"/>
    <w:rsid w:val="003E37D0"/>
    <w:rsid w:val="003E38B1"/>
    <w:rsid w:val="003F040C"/>
    <w:rsid w:val="003F1ED6"/>
    <w:rsid w:val="00400890"/>
    <w:rsid w:val="004017E5"/>
    <w:rsid w:val="00403B74"/>
    <w:rsid w:val="00403C92"/>
    <w:rsid w:val="00405C7C"/>
    <w:rsid w:val="004076BC"/>
    <w:rsid w:val="004162C9"/>
    <w:rsid w:val="00422948"/>
    <w:rsid w:val="00425637"/>
    <w:rsid w:val="00431D7D"/>
    <w:rsid w:val="0043565D"/>
    <w:rsid w:val="00441EF6"/>
    <w:rsid w:val="00442274"/>
    <w:rsid w:val="00442FD9"/>
    <w:rsid w:val="00444B25"/>
    <w:rsid w:val="0044598B"/>
    <w:rsid w:val="00445D27"/>
    <w:rsid w:val="0044655B"/>
    <w:rsid w:val="004504E5"/>
    <w:rsid w:val="00451F27"/>
    <w:rsid w:val="00452E64"/>
    <w:rsid w:val="004539FE"/>
    <w:rsid w:val="0045630F"/>
    <w:rsid w:val="00456607"/>
    <w:rsid w:val="004603FF"/>
    <w:rsid w:val="00464616"/>
    <w:rsid w:val="004672AB"/>
    <w:rsid w:val="004737AA"/>
    <w:rsid w:val="0047463D"/>
    <w:rsid w:val="004772D3"/>
    <w:rsid w:val="00480B55"/>
    <w:rsid w:val="00480C23"/>
    <w:rsid w:val="00482CCB"/>
    <w:rsid w:val="004859D7"/>
    <w:rsid w:val="004900C8"/>
    <w:rsid w:val="004901C9"/>
    <w:rsid w:val="004908D8"/>
    <w:rsid w:val="004910AC"/>
    <w:rsid w:val="004917BE"/>
    <w:rsid w:val="00492570"/>
    <w:rsid w:val="004926AD"/>
    <w:rsid w:val="004926D8"/>
    <w:rsid w:val="00493A6E"/>
    <w:rsid w:val="00494B09"/>
    <w:rsid w:val="00495BEB"/>
    <w:rsid w:val="00496500"/>
    <w:rsid w:val="0049735F"/>
    <w:rsid w:val="004A0574"/>
    <w:rsid w:val="004A1A8F"/>
    <w:rsid w:val="004A1F0E"/>
    <w:rsid w:val="004A2459"/>
    <w:rsid w:val="004A31C5"/>
    <w:rsid w:val="004A386D"/>
    <w:rsid w:val="004A5264"/>
    <w:rsid w:val="004A5351"/>
    <w:rsid w:val="004A6213"/>
    <w:rsid w:val="004A6925"/>
    <w:rsid w:val="004A71C1"/>
    <w:rsid w:val="004B2DD0"/>
    <w:rsid w:val="004B4EDF"/>
    <w:rsid w:val="004C0016"/>
    <w:rsid w:val="004C07C2"/>
    <w:rsid w:val="004C137D"/>
    <w:rsid w:val="004C1A3D"/>
    <w:rsid w:val="004C2455"/>
    <w:rsid w:val="004C4912"/>
    <w:rsid w:val="004C701B"/>
    <w:rsid w:val="004C704C"/>
    <w:rsid w:val="004D08B0"/>
    <w:rsid w:val="004D134B"/>
    <w:rsid w:val="004D2914"/>
    <w:rsid w:val="004D2B12"/>
    <w:rsid w:val="004D48EC"/>
    <w:rsid w:val="004D7F59"/>
    <w:rsid w:val="004E01F0"/>
    <w:rsid w:val="004E567D"/>
    <w:rsid w:val="004E6006"/>
    <w:rsid w:val="004F0707"/>
    <w:rsid w:val="004F41BC"/>
    <w:rsid w:val="00502A40"/>
    <w:rsid w:val="005069A7"/>
    <w:rsid w:val="005071EF"/>
    <w:rsid w:val="00511565"/>
    <w:rsid w:val="00511ADF"/>
    <w:rsid w:val="0051286C"/>
    <w:rsid w:val="005167EA"/>
    <w:rsid w:val="005202FF"/>
    <w:rsid w:val="00520ADF"/>
    <w:rsid w:val="0052130F"/>
    <w:rsid w:val="00521E51"/>
    <w:rsid w:val="0052219E"/>
    <w:rsid w:val="00523CFD"/>
    <w:rsid w:val="00524C96"/>
    <w:rsid w:val="00525779"/>
    <w:rsid w:val="005271FB"/>
    <w:rsid w:val="00527846"/>
    <w:rsid w:val="005313FF"/>
    <w:rsid w:val="005316F6"/>
    <w:rsid w:val="0054024D"/>
    <w:rsid w:val="00543200"/>
    <w:rsid w:val="00543E28"/>
    <w:rsid w:val="00545761"/>
    <w:rsid w:val="00545B40"/>
    <w:rsid w:val="005474F0"/>
    <w:rsid w:val="00551262"/>
    <w:rsid w:val="00552900"/>
    <w:rsid w:val="00553986"/>
    <w:rsid w:val="00562E1D"/>
    <w:rsid w:val="00571FDC"/>
    <w:rsid w:val="00575F95"/>
    <w:rsid w:val="005800CC"/>
    <w:rsid w:val="005802D1"/>
    <w:rsid w:val="00580C39"/>
    <w:rsid w:val="0058355B"/>
    <w:rsid w:val="00583594"/>
    <w:rsid w:val="0058395C"/>
    <w:rsid w:val="00586410"/>
    <w:rsid w:val="00592364"/>
    <w:rsid w:val="0059414D"/>
    <w:rsid w:val="00594C49"/>
    <w:rsid w:val="005A2514"/>
    <w:rsid w:val="005A6088"/>
    <w:rsid w:val="005A77AB"/>
    <w:rsid w:val="005A7A0B"/>
    <w:rsid w:val="005B0E5E"/>
    <w:rsid w:val="005B6123"/>
    <w:rsid w:val="005C01CC"/>
    <w:rsid w:val="005C0253"/>
    <w:rsid w:val="005C5258"/>
    <w:rsid w:val="005D1683"/>
    <w:rsid w:val="005D1C51"/>
    <w:rsid w:val="005D1D6A"/>
    <w:rsid w:val="005D291C"/>
    <w:rsid w:val="005D2A94"/>
    <w:rsid w:val="005D2EB7"/>
    <w:rsid w:val="005D3014"/>
    <w:rsid w:val="005D3BE3"/>
    <w:rsid w:val="005D4474"/>
    <w:rsid w:val="005D6F7A"/>
    <w:rsid w:val="005D7D2B"/>
    <w:rsid w:val="005E24CC"/>
    <w:rsid w:val="005E48D1"/>
    <w:rsid w:val="005E4913"/>
    <w:rsid w:val="005E6FC5"/>
    <w:rsid w:val="005E70DF"/>
    <w:rsid w:val="005E792F"/>
    <w:rsid w:val="005F0B32"/>
    <w:rsid w:val="005F44F9"/>
    <w:rsid w:val="005F6A74"/>
    <w:rsid w:val="005F6BB8"/>
    <w:rsid w:val="005F6D88"/>
    <w:rsid w:val="005F7236"/>
    <w:rsid w:val="00600CF0"/>
    <w:rsid w:val="006011A8"/>
    <w:rsid w:val="00604B10"/>
    <w:rsid w:val="00604C2B"/>
    <w:rsid w:val="00604E48"/>
    <w:rsid w:val="00607817"/>
    <w:rsid w:val="006112E8"/>
    <w:rsid w:val="00612921"/>
    <w:rsid w:val="006137E3"/>
    <w:rsid w:val="00614C6A"/>
    <w:rsid w:val="006165DA"/>
    <w:rsid w:val="0061738B"/>
    <w:rsid w:val="00617A60"/>
    <w:rsid w:val="00620233"/>
    <w:rsid w:val="0062237B"/>
    <w:rsid w:val="00626947"/>
    <w:rsid w:val="00626F96"/>
    <w:rsid w:val="00627220"/>
    <w:rsid w:val="00630A71"/>
    <w:rsid w:val="0063150A"/>
    <w:rsid w:val="006327D6"/>
    <w:rsid w:val="006354D3"/>
    <w:rsid w:val="0063659F"/>
    <w:rsid w:val="00637023"/>
    <w:rsid w:val="0063735E"/>
    <w:rsid w:val="00640BE4"/>
    <w:rsid w:val="00642246"/>
    <w:rsid w:val="006424D8"/>
    <w:rsid w:val="006448E7"/>
    <w:rsid w:val="00647F8A"/>
    <w:rsid w:val="00650C7C"/>
    <w:rsid w:val="00651F8F"/>
    <w:rsid w:val="00652610"/>
    <w:rsid w:val="0065356C"/>
    <w:rsid w:val="00653961"/>
    <w:rsid w:val="006539BE"/>
    <w:rsid w:val="00656B13"/>
    <w:rsid w:val="006577E0"/>
    <w:rsid w:val="006648A7"/>
    <w:rsid w:val="00665AC9"/>
    <w:rsid w:val="00666410"/>
    <w:rsid w:val="00667837"/>
    <w:rsid w:val="00667AAA"/>
    <w:rsid w:val="00670823"/>
    <w:rsid w:val="0067141B"/>
    <w:rsid w:val="0067258C"/>
    <w:rsid w:val="00673BE6"/>
    <w:rsid w:val="00674F79"/>
    <w:rsid w:val="00676C8D"/>
    <w:rsid w:val="00680483"/>
    <w:rsid w:val="00680A9A"/>
    <w:rsid w:val="00680B86"/>
    <w:rsid w:val="006810E0"/>
    <w:rsid w:val="0068376E"/>
    <w:rsid w:val="00684700"/>
    <w:rsid w:val="00685BF9"/>
    <w:rsid w:val="00686120"/>
    <w:rsid w:val="006917D8"/>
    <w:rsid w:val="006921D0"/>
    <w:rsid w:val="006926E0"/>
    <w:rsid w:val="006935DF"/>
    <w:rsid w:val="00695A6A"/>
    <w:rsid w:val="00695A8B"/>
    <w:rsid w:val="006A0F80"/>
    <w:rsid w:val="006A1D96"/>
    <w:rsid w:val="006A3725"/>
    <w:rsid w:val="006A692B"/>
    <w:rsid w:val="006A7D78"/>
    <w:rsid w:val="006B0700"/>
    <w:rsid w:val="006B332E"/>
    <w:rsid w:val="006B3471"/>
    <w:rsid w:val="006B44AE"/>
    <w:rsid w:val="006B503A"/>
    <w:rsid w:val="006B5EA2"/>
    <w:rsid w:val="006B662F"/>
    <w:rsid w:val="006B67CF"/>
    <w:rsid w:val="006C145E"/>
    <w:rsid w:val="006C2C34"/>
    <w:rsid w:val="006C4097"/>
    <w:rsid w:val="006C543A"/>
    <w:rsid w:val="006C58FA"/>
    <w:rsid w:val="006D03C9"/>
    <w:rsid w:val="006D1494"/>
    <w:rsid w:val="006D32AA"/>
    <w:rsid w:val="006D3577"/>
    <w:rsid w:val="006D55A5"/>
    <w:rsid w:val="006D58CD"/>
    <w:rsid w:val="006D5F54"/>
    <w:rsid w:val="006D6C66"/>
    <w:rsid w:val="006E3BF9"/>
    <w:rsid w:val="006E44F3"/>
    <w:rsid w:val="006E6E9A"/>
    <w:rsid w:val="006F018C"/>
    <w:rsid w:val="006F33FF"/>
    <w:rsid w:val="006F3C5F"/>
    <w:rsid w:val="006F4A2F"/>
    <w:rsid w:val="006F4E3C"/>
    <w:rsid w:val="006F7234"/>
    <w:rsid w:val="0070106C"/>
    <w:rsid w:val="00701224"/>
    <w:rsid w:val="0070201D"/>
    <w:rsid w:val="00705829"/>
    <w:rsid w:val="007061AB"/>
    <w:rsid w:val="00707E04"/>
    <w:rsid w:val="00713683"/>
    <w:rsid w:val="007147D0"/>
    <w:rsid w:val="00714C76"/>
    <w:rsid w:val="00717191"/>
    <w:rsid w:val="00721E37"/>
    <w:rsid w:val="00724BB0"/>
    <w:rsid w:val="0072648E"/>
    <w:rsid w:val="00730956"/>
    <w:rsid w:val="00733A04"/>
    <w:rsid w:val="00733A87"/>
    <w:rsid w:val="00733B37"/>
    <w:rsid w:val="00737976"/>
    <w:rsid w:val="00737B89"/>
    <w:rsid w:val="00741443"/>
    <w:rsid w:val="00745365"/>
    <w:rsid w:val="007467A5"/>
    <w:rsid w:val="0074776E"/>
    <w:rsid w:val="00751F26"/>
    <w:rsid w:val="007552EC"/>
    <w:rsid w:val="007554CE"/>
    <w:rsid w:val="007565CA"/>
    <w:rsid w:val="00762E1E"/>
    <w:rsid w:val="00765427"/>
    <w:rsid w:val="00765C9B"/>
    <w:rsid w:val="0076687C"/>
    <w:rsid w:val="007676C2"/>
    <w:rsid w:val="007743A7"/>
    <w:rsid w:val="007750C8"/>
    <w:rsid w:val="00775E96"/>
    <w:rsid w:val="007833C2"/>
    <w:rsid w:val="00783BE3"/>
    <w:rsid w:val="0079093A"/>
    <w:rsid w:val="00790D51"/>
    <w:rsid w:val="0079335E"/>
    <w:rsid w:val="007957FB"/>
    <w:rsid w:val="00796190"/>
    <w:rsid w:val="0079637C"/>
    <w:rsid w:val="007A36FF"/>
    <w:rsid w:val="007A3D20"/>
    <w:rsid w:val="007A78B7"/>
    <w:rsid w:val="007B104E"/>
    <w:rsid w:val="007B264D"/>
    <w:rsid w:val="007B5883"/>
    <w:rsid w:val="007B7F0A"/>
    <w:rsid w:val="007C0081"/>
    <w:rsid w:val="007D13B7"/>
    <w:rsid w:val="007D2918"/>
    <w:rsid w:val="007D704C"/>
    <w:rsid w:val="007D7213"/>
    <w:rsid w:val="007E1B06"/>
    <w:rsid w:val="007E3DAD"/>
    <w:rsid w:val="007E3EBA"/>
    <w:rsid w:val="007E53F0"/>
    <w:rsid w:val="007E681D"/>
    <w:rsid w:val="007F0D4A"/>
    <w:rsid w:val="007F198A"/>
    <w:rsid w:val="007F2983"/>
    <w:rsid w:val="007F2E3D"/>
    <w:rsid w:val="007F3D20"/>
    <w:rsid w:val="008016BD"/>
    <w:rsid w:val="00801F3C"/>
    <w:rsid w:val="008026EB"/>
    <w:rsid w:val="00807064"/>
    <w:rsid w:val="008125D8"/>
    <w:rsid w:val="00812949"/>
    <w:rsid w:val="00813593"/>
    <w:rsid w:val="008143CD"/>
    <w:rsid w:val="008152A2"/>
    <w:rsid w:val="00815650"/>
    <w:rsid w:val="008166FD"/>
    <w:rsid w:val="0082438D"/>
    <w:rsid w:val="00824997"/>
    <w:rsid w:val="00826076"/>
    <w:rsid w:val="00827092"/>
    <w:rsid w:val="00831ABB"/>
    <w:rsid w:val="00831F5E"/>
    <w:rsid w:val="0083263E"/>
    <w:rsid w:val="00833398"/>
    <w:rsid w:val="00833972"/>
    <w:rsid w:val="0083520D"/>
    <w:rsid w:val="00835CDA"/>
    <w:rsid w:val="008368D6"/>
    <w:rsid w:val="00836B80"/>
    <w:rsid w:val="00837024"/>
    <w:rsid w:val="00837F56"/>
    <w:rsid w:val="00840C42"/>
    <w:rsid w:val="00843F2B"/>
    <w:rsid w:val="00850F11"/>
    <w:rsid w:val="00852FFB"/>
    <w:rsid w:val="00860193"/>
    <w:rsid w:val="0086504D"/>
    <w:rsid w:val="008662D4"/>
    <w:rsid w:val="0087086E"/>
    <w:rsid w:val="00870F48"/>
    <w:rsid w:val="00871649"/>
    <w:rsid w:val="00872B0C"/>
    <w:rsid w:val="00873A66"/>
    <w:rsid w:val="008743E1"/>
    <w:rsid w:val="00876057"/>
    <w:rsid w:val="008761B7"/>
    <w:rsid w:val="00876D56"/>
    <w:rsid w:val="0087777D"/>
    <w:rsid w:val="008777F3"/>
    <w:rsid w:val="00880030"/>
    <w:rsid w:val="008820FC"/>
    <w:rsid w:val="00882823"/>
    <w:rsid w:val="00887E4E"/>
    <w:rsid w:val="00893082"/>
    <w:rsid w:val="00894F7C"/>
    <w:rsid w:val="00896742"/>
    <w:rsid w:val="00896897"/>
    <w:rsid w:val="00896C6F"/>
    <w:rsid w:val="008A3E51"/>
    <w:rsid w:val="008A684A"/>
    <w:rsid w:val="008A7D43"/>
    <w:rsid w:val="008B162F"/>
    <w:rsid w:val="008B2353"/>
    <w:rsid w:val="008B25EC"/>
    <w:rsid w:val="008B347B"/>
    <w:rsid w:val="008B4DC6"/>
    <w:rsid w:val="008B6480"/>
    <w:rsid w:val="008B775D"/>
    <w:rsid w:val="008C1677"/>
    <w:rsid w:val="008C1E98"/>
    <w:rsid w:val="008C25AE"/>
    <w:rsid w:val="008C48BA"/>
    <w:rsid w:val="008C7085"/>
    <w:rsid w:val="008C78B4"/>
    <w:rsid w:val="008D3D1D"/>
    <w:rsid w:val="008D47E0"/>
    <w:rsid w:val="008D5CBA"/>
    <w:rsid w:val="008D63F9"/>
    <w:rsid w:val="008D7995"/>
    <w:rsid w:val="008D7F5B"/>
    <w:rsid w:val="008E3CEA"/>
    <w:rsid w:val="008E694E"/>
    <w:rsid w:val="008F14A7"/>
    <w:rsid w:val="008F5E1F"/>
    <w:rsid w:val="008F629E"/>
    <w:rsid w:val="008F66B9"/>
    <w:rsid w:val="00900C64"/>
    <w:rsid w:val="00900E2E"/>
    <w:rsid w:val="009028E8"/>
    <w:rsid w:val="00903927"/>
    <w:rsid w:val="009062D0"/>
    <w:rsid w:val="00912EA2"/>
    <w:rsid w:val="00913C0F"/>
    <w:rsid w:val="0091511A"/>
    <w:rsid w:val="009177A5"/>
    <w:rsid w:val="00920156"/>
    <w:rsid w:val="009222DB"/>
    <w:rsid w:val="00923CDF"/>
    <w:rsid w:val="0092570A"/>
    <w:rsid w:val="00926E5B"/>
    <w:rsid w:val="00933A5A"/>
    <w:rsid w:val="00935507"/>
    <w:rsid w:val="00937658"/>
    <w:rsid w:val="00937888"/>
    <w:rsid w:val="00937D9C"/>
    <w:rsid w:val="00940734"/>
    <w:rsid w:val="00941C92"/>
    <w:rsid w:val="00941D1F"/>
    <w:rsid w:val="009464A8"/>
    <w:rsid w:val="009467F0"/>
    <w:rsid w:val="00950388"/>
    <w:rsid w:val="009536A8"/>
    <w:rsid w:val="00953F92"/>
    <w:rsid w:val="00954732"/>
    <w:rsid w:val="00954A47"/>
    <w:rsid w:val="009566B8"/>
    <w:rsid w:val="00957345"/>
    <w:rsid w:val="0095735A"/>
    <w:rsid w:val="00957486"/>
    <w:rsid w:val="00970462"/>
    <w:rsid w:val="00971586"/>
    <w:rsid w:val="00972578"/>
    <w:rsid w:val="00973712"/>
    <w:rsid w:val="009742A5"/>
    <w:rsid w:val="00983238"/>
    <w:rsid w:val="0098797D"/>
    <w:rsid w:val="00987FFD"/>
    <w:rsid w:val="00990790"/>
    <w:rsid w:val="00993AC9"/>
    <w:rsid w:val="00993C71"/>
    <w:rsid w:val="00993DCF"/>
    <w:rsid w:val="00994BF1"/>
    <w:rsid w:val="00996D0B"/>
    <w:rsid w:val="009972FA"/>
    <w:rsid w:val="009973BB"/>
    <w:rsid w:val="009977EB"/>
    <w:rsid w:val="009A3196"/>
    <w:rsid w:val="009A4E07"/>
    <w:rsid w:val="009A5F6A"/>
    <w:rsid w:val="009A7893"/>
    <w:rsid w:val="009B171B"/>
    <w:rsid w:val="009B23CB"/>
    <w:rsid w:val="009B27AA"/>
    <w:rsid w:val="009B2BCD"/>
    <w:rsid w:val="009B3397"/>
    <w:rsid w:val="009B45C7"/>
    <w:rsid w:val="009B6630"/>
    <w:rsid w:val="009C1154"/>
    <w:rsid w:val="009C1D1E"/>
    <w:rsid w:val="009C26FD"/>
    <w:rsid w:val="009C34A4"/>
    <w:rsid w:val="009C4BC2"/>
    <w:rsid w:val="009D08E0"/>
    <w:rsid w:val="009E2BD4"/>
    <w:rsid w:val="009E43BE"/>
    <w:rsid w:val="009E4936"/>
    <w:rsid w:val="009F38C6"/>
    <w:rsid w:val="009F4F77"/>
    <w:rsid w:val="009F7379"/>
    <w:rsid w:val="00A01F64"/>
    <w:rsid w:val="00A02A2D"/>
    <w:rsid w:val="00A206D0"/>
    <w:rsid w:val="00A21052"/>
    <w:rsid w:val="00A221A3"/>
    <w:rsid w:val="00A230F9"/>
    <w:rsid w:val="00A2424D"/>
    <w:rsid w:val="00A2579E"/>
    <w:rsid w:val="00A3132D"/>
    <w:rsid w:val="00A323EE"/>
    <w:rsid w:val="00A33848"/>
    <w:rsid w:val="00A40586"/>
    <w:rsid w:val="00A419F5"/>
    <w:rsid w:val="00A432DC"/>
    <w:rsid w:val="00A44F87"/>
    <w:rsid w:val="00A46700"/>
    <w:rsid w:val="00A46BDE"/>
    <w:rsid w:val="00A52907"/>
    <w:rsid w:val="00A531AF"/>
    <w:rsid w:val="00A5385E"/>
    <w:rsid w:val="00A603D8"/>
    <w:rsid w:val="00A61AC1"/>
    <w:rsid w:val="00A62496"/>
    <w:rsid w:val="00A63AA4"/>
    <w:rsid w:val="00A6681C"/>
    <w:rsid w:val="00A6709C"/>
    <w:rsid w:val="00A70759"/>
    <w:rsid w:val="00A74397"/>
    <w:rsid w:val="00A75558"/>
    <w:rsid w:val="00A82AA9"/>
    <w:rsid w:val="00A83AE2"/>
    <w:rsid w:val="00A84A48"/>
    <w:rsid w:val="00A90DE3"/>
    <w:rsid w:val="00A90E76"/>
    <w:rsid w:val="00A91024"/>
    <w:rsid w:val="00A91514"/>
    <w:rsid w:val="00A91F9A"/>
    <w:rsid w:val="00A96089"/>
    <w:rsid w:val="00AA1927"/>
    <w:rsid w:val="00AA2FF3"/>
    <w:rsid w:val="00AA730D"/>
    <w:rsid w:val="00AA7E70"/>
    <w:rsid w:val="00AB1CBA"/>
    <w:rsid w:val="00AB2B57"/>
    <w:rsid w:val="00AB2BE1"/>
    <w:rsid w:val="00AB36F5"/>
    <w:rsid w:val="00AB3A0F"/>
    <w:rsid w:val="00AB4045"/>
    <w:rsid w:val="00AB4C64"/>
    <w:rsid w:val="00AB4CE0"/>
    <w:rsid w:val="00AB60D2"/>
    <w:rsid w:val="00AB70AE"/>
    <w:rsid w:val="00AC4C47"/>
    <w:rsid w:val="00AC6047"/>
    <w:rsid w:val="00AC60CE"/>
    <w:rsid w:val="00AC7BD9"/>
    <w:rsid w:val="00AD1AC8"/>
    <w:rsid w:val="00AD4C08"/>
    <w:rsid w:val="00AD53C3"/>
    <w:rsid w:val="00AE060D"/>
    <w:rsid w:val="00AE1E88"/>
    <w:rsid w:val="00AE200E"/>
    <w:rsid w:val="00AE298E"/>
    <w:rsid w:val="00AF5CC5"/>
    <w:rsid w:val="00AF7EEE"/>
    <w:rsid w:val="00B00230"/>
    <w:rsid w:val="00B0059F"/>
    <w:rsid w:val="00B02A0D"/>
    <w:rsid w:val="00B03F13"/>
    <w:rsid w:val="00B13FFD"/>
    <w:rsid w:val="00B15BF9"/>
    <w:rsid w:val="00B1700C"/>
    <w:rsid w:val="00B22843"/>
    <w:rsid w:val="00B228D3"/>
    <w:rsid w:val="00B241D5"/>
    <w:rsid w:val="00B25BC0"/>
    <w:rsid w:val="00B26567"/>
    <w:rsid w:val="00B27697"/>
    <w:rsid w:val="00B31D39"/>
    <w:rsid w:val="00B33033"/>
    <w:rsid w:val="00B340C5"/>
    <w:rsid w:val="00B36662"/>
    <w:rsid w:val="00B369BC"/>
    <w:rsid w:val="00B36D6E"/>
    <w:rsid w:val="00B402E8"/>
    <w:rsid w:val="00B407C9"/>
    <w:rsid w:val="00B409FA"/>
    <w:rsid w:val="00B4165B"/>
    <w:rsid w:val="00B4315B"/>
    <w:rsid w:val="00B445A4"/>
    <w:rsid w:val="00B46F28"/>
    <w:rsid w:val="00B51C30"/>
    <w:rsid w:val="00B520BA"/>
    <w:rsid w:val="00B52619"/>
    <w:rsid w:val="00B56792"/>
    <w:rsid w:val="00B6179D"/>
    <w:rsid w:val="00B6252B"/>
    <w:rsid w:val="00B6425C"/>
    <w:rsid w:val="00B72558"/>
    <w:rsid w:val="00B72C16"/>
    <w:rsid w:val="00B73A1E"/>
    <w:rsid w:val="00B73E0C"/>
    <w:rsid w:val="00B75EC3"/>
    <w:rsid w:val="00B76B72"/>
    <w:rsid w:val="00B77155"/>
    <w:rsid w:val="00B801AF"/>
    <w:rsid w:val="00B801F9"/>
    <w:rsid w:val="00B80476"/>
    <w:rsid w:val="00B80F62"/>
    <w:rsid w:val="00B8329B"/>
    <w:rsid w:val="00B839F5"/>
    <w:rsid w:val="00B87E67"/>
    <w:rsid w:val="00B930C4"/>
    <w:rsid w:val="00B93FBA"/>
    <w:rsid w:val="00B95A2F"/>
    <w:rsid w:val="00BA03F0"/>
    <w:rsid w:val="00BA205A"/>
    <w:rsid w:val="00BA50DE"/>
    <w:rsid w:val="00BA7D9B"/>
    <w:rsid w:val="00BB4F8D"/>
    <w:rsid w:val="00BB5197"/>
    <w:rsid w:val="00BB67CD"/>
    <w:rsid w:val="00BC2387"/>
    <w:rsid w:val="00BC3BA6"/>
    <w:rsid w:val="00BC3DC7"/>
    <w:rsid w:val="00BC56B1"/>
    <w:rsid w:val="00BC5E1E"/>
    <w:rsid w:val="00BC6F1F"/>
    <w:rsid w:val="00BD11D6"/>
    <w:rsid w:val="00BD2466"/>
    <w:rsid w:val="00BD35C6"/>
    <w:rsid w:val="00BD446D"/>
    <w:rsid w:val="00BD5569"/>
    <w:rsid w:val="00BD6A0C"/>
    <w:rsid w:val="00BE23B8"/>
    <w:rsid w:val="00BE2734"/>
    <w:rsid w:val="00BE72D1"/>
    <w:rsid w:val="00BE7C12"/>
    <w:rsid w:val="00BE7E75"/>
    <w:rsid w:val="00BF0EB5"/>
    <w:rsid w:val="00BF10CB"/>
    <w:rsid w:val="00BF1F70"/>
    <w:rsid w:val="00BF22F0"/>
    <w:rsid w:val="00BF235A"/>
    <w:rsid w:val="00BF3AF4"/>
    <w:rsid w:val="00BF3E2C"/>
    <w:rsid w:val="00BF4694"/>
    <w:rsid w:val="00C05F34"/>
    <w:rsid w:val="00C11E32"/>
    <w:rsid w:val="00C12588"/>
    <w:rsid w:val="00C1639A"/>
    <w:rsid w:val="00C1649F"/>
    <w:rsid w:val="00C16941"/>
    <w:rsid w:val="00C17922"/>
    <w:rsid w:val="00C21AE8"/>
    <w:rsid w:val="00C24C9A"/>
    <w:rsid w:val="00C24D12"/>
    <w:rsid w:val="00C25F8F"/>
    <w:rsid w:val="00C2721F"/>
    <w:rsid w:val="00C31A8F"/>
    <w:rsid w:val="00C31E31"/>
    <w:rsid w:val="00C3230E"/>
    <w:rsid w:val="00C32BE9"/>
    <w:rsid w:val="00C35AB5"/>
    <w:rsid w:val="00C37A1B"/>
    <w:rsid w:val="00C431BE"/>
    <w:rsid w:val="00C441B4"/>
    <w:rsid w:val="00C46751"/>
    <w:rsid w:val="00C46E81"/>
    <w:rsid w:val="00C478E5"/>
    <w:rsid w:val="00C5182B"/>
    <w:rsid w:val="00C525DB"/>
    <w:rsid w:val="00C546A8"/>
    <w:rsid w:val="00C554DA"/>
    <w:rsid w:val="00C5660D"/>
    <w:rsid w:val="00C61038"/>
    <w:rsid w:val="00C617CE"/>
    <w:rsid w:val="00C718DA"/>
    <w:rsid w:val="00C7674C"/>
    <w:rsid w:val="00C776E0"/>
    <w:rsid w:val="00C8028F"/>
    <w:rsid w:val="00C81023"/>
    <w:rsid w:val="00C81D52"/>
    <w:rsid w:val="00C8428F"/>
    <w:rsid w:val="00C84FC7"/>
    <w:rsid w:val="00C87A5E"/>
    <w:rsid w:val="00C91595"/>
    <w:rsid w:val="00C91A45"/>
    <w:rsid w:val="00C93AC6"/>
    <w:rsid w:val="00C94C70"/>
    <w:rsid w:val="00CA243A"/>
    <w:rsid w:val="00CA2E3D"/>
    <w:rsid w:val="00CA3526"/>
    <w:rsid w:val="00CA43BB"/>
    <w:rsid w:val="00CA7B0F"/>
    <w:rsid w:val="00CB04ED"/>
    <w:rsid w:val="00CB2DBA"/>
    <w:rsid w:val="00CB6253"/>
    <w:rsid w:val="00CB6D74"/>
    <w:rsid w:val="00CB751D"/>
    <w:rsid w:val="00CB77EA"/>
    <w:rsid w:val="00CC00BD"/>
    <w:rsid w:val="00CC01E7"/>
    <w:rsid w:val="00CC0D86"/>
    <w:rsid w:val="00CC4779"/>
    <w:rsid w:val="00CC4B1C"/>
    <w:rsid w:val="00CC6EC1"/>
    <w:rsid w:val="00CC73F5"/>
    <w:rsid w:val="00CC7C38"/>
    <w:rsid w:val="00CC7D0A"/>
    <w:rsid w:val="00CD5A5C"/>
    <w:rsid w:val="00CD5AB3"/>
    <w:rsid w:val="00CD7D21"/>
    <w:rsid w:val="00CE481E"/>
    <w:rsid w:val="00CE562F"/>
    <w:rsid w:val="00CE5BBA"/>
    <w:rsid w:val="00CE613A"/>
    <w:rsid w:val="00CE665B"/>
    <w:rsid w:val="00CE69CD"/>
    <w:rsid w:val="00CF0D65"/>
    <w:rsid w:val="00CF4F27"/>
    <w:rsid w:val="00CF50BE"/>
    <w:rsid w:val="00CF75E9"/>
    <w:rsid w:val="00D01C6D"/>
    <w:rsid w:val="00D023A5"/>
    <w:rsid w:val="00D0570D"/>
    <w:rsid w:val="00D05E78"/>
    <w:rsid w:val="00D06D85"/>
    <w:rsid w:val="00D15880"/>
    <w:rsid w:val="00D16884"/>
    <w:rsid w:val="00D16B37"/>
    <w:rsid w:val="00D16EC3"/>
    <w:rsid w:val="00D17F20"/>
    <w:rsid w:val="00D2274A"/>
    <w:rsid w:val="00D22B36"/>
    <w:rsid w:val="00D24209"/>
    <w:rsid w:val="00D24BDC"/>
    <w:rsid w:val="00D26952"/>
    <w:rsid w:val="00D26B71"/>
    <w:rsid w:val="00D32522"/>
    <w:rsid w:val="00D33468"/>
    <w:rsid w:val="00D35BB8"/>
    <w:rsid w:val="00D402B2"/>
    <w:rsid w:val="00D44825"/>
    <w:rsid w:val="00D466E4"/>
    <w:rsid w:val="00D50450"/>
    <w:rsid w:val="00D505CA"/>
    <w:rsid w:val="00D51814"/>
    <w:rsid w:val="00D51AC0"/>
    <w:rsid w:val="00D52E43"/>
    <w:rsid w:val="00D534DA"/>
    <w:rsid w:val="00D60501"/>
    <w:rsid w:val="00D6268F"/>
    <w:rsid w:val="00D6408E"/>
    <w:rsid w:val="00D646C0"/>
    <w:rsid w:val="00D71F7B"/>
    <w:rsid w:val="00D73478"/>
    <w:rsid w:val="00D73752"/>
    <w:rsid w:val="00D75CE2"/>
    <w:rsid w:val="00D8048C"/>
    <w:rsid w:val="00D80725"/>
    <w:rsid w:val="00D82E8F"/>
    <w:rsid w:val="00D87CC2"/>
    <w:rsid w:val="00D92470"/>
    <w:rsid w:val="00D939A9"/>
    <w:rsid w:val="00D95051"/>
    <w:rsid w:val="00D956A3"/>
    <w:rsid w:val="00DA031A"/>
    <w:rsid w:val="00DA37BC"/>
    <w:rsid w:val="00DA7B3A"/>
    <w:rsid w:val="00DB0524"/>
    <w:rsid w:val="00DB3663"/>
    <w:rsid w:val="00DB56A2"/>
    <w:rsid w:val="00DB6709"/>
    <w:rsid w:val="00DC0281"/>
    <w:rsid w:val="00DC037E"/>
    <w:rsid w:val="00DC0E1D"/>
    <w:rsid w:val="00DC23D4"/>
    <w:rsid w:val="00DC2851"/>
    <w:rsid w:val="00DC3235"/>
    <w:rsid w:val="00DC50ED"/>
    <w:rsid w:val="00DC647A"/>
    <w:rsid w:val="00DC770E"/>
    <w:rsid w:val="00DD5944"/>
    <w:rsid w:val="00DE22BC"/>
    <w:rsid w:val="00DE3AC4"/>
    <w:rsid w:val="00DE52A2"/>
    <w:rsid w:val="00DE6520"/>
    <w:rsid w:val="00DF1B9B"/>
    <w:rsid w:val="00DF1F60"/>
    <w:rsid w:val="00DF4358"/>
    <w:rsid w:val="00DF7BB3"/>
    <w:rsid w:val="00E00685"/>
    <w:rsid w:val="00E02433"/>
    <w:rsid w:val="00E03058"/>
    <w:rsid w:val="00E0325C"/>
    <w:rsid w:val="00E03381"/>
    <w:rsid w:val="00E04622"/>
    <w:rsid w:val="00E05012"/>
    <w:rsid w:val="00E0598B"/>
    <w:rsid w:val="00E05A76"/>
    <w:rsid w:val="00E10D48"/>
    <w:rsid w:val="00E11500"/>
    <w:rsid w:val="00E12530"/>
    <w:rsid w:val="00E12CF3"/>
    <w:rsid w:val="00E15147"/>
    <w:rsid w:val="00E1782E"/>
    <w:rsid w:val="00E2112A"/>
    <w:rsid w:val="00E25574"/>
    <w:rsid w:val="00E257FA"/>
    <w:rsid w:val="00E26653"/>
    <w:rsid w:val="00E302CA"/>
    <w:rsid w:val="00E307A4"/>
    <w:rsid w:val="00E317C8"/>
    <w:rsid w:val="00E34C99"/>
    <w:rsid w:val="00E3575D"/>
    <w:rsid w:val="00E35BF9"/>
    <w:rsid w:val="00E4038D"/>
    <w:rsid w:val="00E4093C"/>
    <w:rsid w:val="00E43A46"/>
    <w:rsid w:val="00E45DA6"/>
    <w:rsid w:val="00E461FA"/>
    <w:rsid w:val="00E465C0"/>
    <w:rsid w:val="00E5091B"/>
    <w:rsid w:val="00E52110"/>
    <w:rsid w:val="00E5213B"/>
    <w:rsid w:val="00E523AA"/>
    <w:rsid w:val="00E52B3D"/>
    <w:rsid w:val="00E53C6C"/>
    <w:rsid w:val="00E57720"/>
    <w:rsid w:val="00E6253D"/>
    <w:rsid w:val="00E63278"/>
    <w:rsid w:val="00E64966"/>
    <w:rsid w:val="00E651D2"/>
    <w:rsid w:val="00E65329"/>
    <w:rsid w:val="00E665AE"/>
    <w:rsid w:val="00E67AE2"/>
    <w:rsid w:val="00E67E79"/>
    <w:rsid w:val="00E70F6F"/>
    <w:rsid w:val="00E71A1A"/>
    <w:rsid w:val="00E7665E"/>
    <w:rsid w:val="00E830B9"/>
    <w:rsid w:val="00E8312B"/>
    <w:rsid w:val="00E85053"/>
    <w:rsid w:val="00E86531"/>
    <w:rsid w:val="00E9073B"/>
    <w:rsid w:val="00E90BAC"/>
    <w:rsid w:val="00E91AA4"/>
    <w:rsid w:val="00E94147"/>
    <w:rsid w:val="00E9449A"/>
    <w:rsid w:val="00E9454B"/>
    <w:rsid w:val="00E94CA7"/>
    <w:rsid w:val="00E967E2"/>
    <w:rsid w:val="00E9684A"/>
    <w:rsid w:val="00E969C2"/>
    <w:rsid w:val="00E96D3A"/>
    <w:rsid w:val="00EA0680"/>
    <w:rsid w:val="00EA0FF6"/>
    <w:rsid w:val="00EA2018"/>
    <w:rsid w:val="00EA59B4"/>
    <w:rsid w:val="00EA6A89"/>
    <w:rsid w:val="00EB20E6"/>
    <w:rsid w:val="00EB2AC9"/>
    <w:rsid w:val="00EB4101"/>
    <w:rsid w:val="00EB6CC4"/>
    <w:rsid w:val="00EB7A47"/>
    <w:rsid w:val="00EC198E"/>
    <w:rsid w:val="00EC4D40"/>
    <w:rsid w:val="00EC56D2"/>
    <w:rsid w:val="00EC68E3"/>
    <w:rsid w:val="00ED06AE"/>
    <w:rsid w:val="00ED367D"/>
    <w:rsid w:val="00ED38E0"/>
    <w:rsid w:val="00ED3E8D"/>
    <w:rsid w:val="00ED57E7"/>
    <w:rsid w:val="00ED5EC6"/>
    <w:rsid w:val="00ED67B8"/>
    <w:rsid w:val="00ED6A33"/>
    <w:rsid w:val="00EE135A"/>
    <w:rsid w:val="00EE32C0"/>
    <w:rsid w:val="00EE392B"/>
    <w:rsid w:val="00EE421E"/>
    <w:rsid w:val="00EE7673"/>
    <w:rsid w:val="00EF0AFD"/>
    <w:rsid w:val="00EF0BC3"/>
    <w:rsid w:val="00EF0D09"/>
    <w:rsid w:val="00EF118A"/>
    <w:rsid w:val="00EF1297"/>
    <w:rsid w:val="00EF2017"/>
    <w:rsid w:val="00EF25CC"/>
    <w:rsid w:val="00EF5877"/>
    <w:rsid w:val="00F00133"/>
    <w:rsid w:val="00F01F22"/>
    <w:rsid w:val="00F030E8"/>
    <w:rsid w:val="00F0336F"/>
    <w:rsid w:val="00F036E1"/>
    <w:rsid w:val="00F05FE0"/>
    <w:rsid w:val="00F06257"/>
    <w:rsid w:val="00F06A07"/>
    <w:rsid w:val="00F06C5C"/>
    <w:rsid w:val="00F10B2B"/>
    <w:rsid w:val="00F117B7"/>
    <w:rsid w:val="00F11F98"/>
    <w:rsid w:val="00F132E7"/>
    <w:rsid w:val="00F15796"/>
    <w:rsid w:val="00F163D3"/>
    <w:rsid w:val="00F206D7"/>
    <w:rsid w:val="00F215BC"/>
    <w:rsid w:val="00F21606"/>
    <w:rsid w:val="00F25074"/>
    <w:rsid w:val="00F32056"/>
    <w:rsid w:val="00F3221A"/>
    <w:rsid w:val="00F3500E"/>
    <w:rsid w:val="00F35099"/>
    <w:rsid w:val="00F3592A"/>
    <w:rsid w:val="00F36EB6"/>
    <w:rsid w:val="00F374C0"/>
    <w:rsid w:val="00F443D7"/>
    <w:rsid w:val="00F44B3C"/>
    <w:rsid w:val="00F509E2"/>
    <w:rsid w:val="00F51112"/>
    <w:rsid w:val="00F51A48"/>
    <w:rsid w:val="00F562B9"/>
    <w:rsid w:val="00F56778"/>
    <w:rsid w:val="00F6148F"/>
    <w:rsid w:val="00F62230"/>
    <w:rsid w:val="00F6291E"/>
    <w:rsid w:val="00F645EE"/>
    <w:rsid w:val="00F649C0"/>
    <w:rsid w:val="00F660AB"/>
    <w:rsid w:val="00F728F6"/>
    <w:rsid w:val="00F73CDB"/>
    <w:rsid w:val="00F7532F"/>
    <w:rsid w:val="00F76045"/>
    <w:rsid w:val="00F76429"/>
    <w:rsid w:val="00F82220"/>
    <w:rsid w:val="00F8357F"/>
    <w:rsid w:val="00F83D14"/>
    <w:rsid w:val="00F87E85"/>
    <w:rsid w:val="00F910FB"/>
    <w:rsid w:val="00F92094"/>
    <w:rsid w:val="00F96CBD"/>
    <w:rsid w:val="00FA0C6E"/>
    <w:rsid w:val="00FA0E83"/>
    <w:rsid w:val="00FA1379"/>
    <w:rsid w:val="00FA4760"/>
    <w:rsid w:val="00FA602A"/>
    <w:rsid w:val="00FA790A"/>
    <w:rsid w:val="00FB43BF"/>
    <w:rsid w:val="00FC2E21"/>
    <w:rsid w:val="00FC617E"/>
    <w:rsid w:val="00FC6589"/>
    <w:rsid w:val="00FC65AC"/>
    <w:rsid w:val="00FD2BAD"/>
    <w:rsid w:val="00FD2D4A"/>
    <w:rsid w:val="00FD5413"/>
    <w:rsid w:val="00FD592B"/>
    <w:rsid w:val="00FE6B9D"/>
    <w:rsid w:val="00FE753C"/>
    <w:rsid w:val="00FE792C"/>
    <w:rsid w:val="00FF0C5B"/>
    <w:rsid w:val="00FF2308"/>
    <w:rsid w:val="00FF3119"/>
    <w:rsid w:val="00FF34EC"/>
    <w:rsid w:val="00FF5A5B"/>
    <w:rsid w:val="00FF5D9B"/>
    <w:rsid w:val="00FF71A8"/>
    <w:rsid w:val="02777601"/>
    <w:rsid w:val="1BB2E045"/>
    <w:rsid w:val="412CC15C"/>
    <w:rsid w:val="4B9266B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CBA"/>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705829"/>
    <w:pPr>
      <w:keepNext/>
      <w:numPr>
        <w:ilvl w:val="2"/>
        <w:numId w:val="1"/>
      </w:numPr>
      <w:spacing w:before="120" w:after="120"/>
      <w:ind w:left="864" w:hangingChars="360" w:hanging="864"/>
      <w:outlineLvl w:val="2"/>
    </w:pPr>
    <w:rPr>
      <w:rFonts w:ascii="Arial" w:hAnsi="Arial"/>
      <w:b/>
      <w:sz w:val="24"/>
      <w:lang w:eastAsia="zh-CN"/>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paragraph" w:styleId="af0">
    <w:name w:val="annotation subject"/>
    <w:basedOn w:val="a6"/>
    <w:next w:val="a6"/>
    <w:link w:val="Char0"/>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133064"/>
    <w:rPr>
      <w:rFonts w:ascii="Arial" w:hAnsi="Arial"/>
      <w:lang w:val="en-GB" w:eastAsia="en-US"/>
    </w:rPr>
  </w:style>
  <w:style w:type="character" w:customStyle="1" w:styleId="Char0">
    <w:name w:val="批注主题 Char"/>
    <w:basedOn w:val="Char"/>
    <w:link w:val="af0"/>
    <w:rsid w:val="00133064"/>
    <w:rPr>
      <w:rFonts w:ascii="Arial" w:hAnsi="Arial"/>
      <w:b/>
      <w:bCs/>
      <w:lang w:val="en-GB" w:eastAsia="en-US"/>
    </w:rPr>
  </w:style>
  <w:style w:type="paragraph" w:customStyle="1" w:styleId="enumlev1">
    <w:name w:val="enumlev1"/>
    <w:basedOn w:val="a"/>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a"/>
    <w:link w:val="TabletextChar"/>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
    <w:next w:val="a"/>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a"/>
    <w:next w:val="a"/>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af1">
    <w:name w:val="Revision"/>
    <w:hidden/>
    <w:uiPriority w:val="99"/>
    <w:semiHidden/>
    <w:rsid w:val="004C701B"/>
    <w:rPr>
      <w:lang w:val="en-GB" w:eastAsia="en-US"/>
    </w:rPr>
  </w:style>
  <w:style w:type="character" w:customStyle="1" w:styleId="UnresolvedMention">
    <w:name w:val="Unresolved Mention"/>
    <w:basedOn w:val="a1"/>
    <w:uiPriority w:val="99"/>
    <w:semiHidden/>
    <w:unhideWhenUsed/>
    <w:rsid w:val="00993AC9"/>
    <w:rPr>
      <w:color w:val="605E5C"/>
      <w:shd w:val="clear" w:color="auto" w:fill="E1DFDD"/>
    </w:rPr>
  </w:style>
  <w:style w:type="character" w:customStyle="1" w:styleId="Mention">
    <w:name w:val="Mention"/>
    <w:basedOn w:val="a1"/>
    <w:uiPriority w:val="99"/>
    <w:unhideWhenUsed/>
    <w:rsid w:val="000F08F9"/>
    <w:rPr>
      <w:color w:val="2B579A"/>
      <w:shd w:val="clear" w:color="auto" w:fill="E1DFDD"/>
    </w:rPr>
  </w:style>
  <w:style w:type="paragraph" w:customStyle="1" w:styleId="Reftext">
    <w:name w:val="Ref_text"/>
    <w:basedOn w:val="a"/>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af2">
    <w:name w:val="Balloon Text"/>
    <w:basedOn w:val="a"/>
    <w:link w:val="Char1"/>
    <w:semiHidden/>
    <w:unhideWhenUsed/>
    <w:rsid w:val="00A3132D"/>
    <w:rPr>
      <w:sz w:val="18"/>
      <w:szCs w:val="18"/>
    </w:rPr>
  </w:style>
  <w:style w:type="character" w:customStyle="1" w:styleId="Char1">
    <w:name w:val="批注框文本 Char"/>
    <w:basedOn w:val="a1"/>
    <w:link w:val="af2"/>
    <w:semiHidden/>
    <w:rsid w:val="00A3132D"/>
    <w:rPr>
      <w:sz w:val="18"/>
      <w:szCs w:val="18"/>
      <w:lang w:val="en-GB" w:eastAsia="en-US"/>
    </w:rPr>
  </w:style>
  <w:style w:type="table" w:styleId="-1">
    <w:name w:val="Light List Accent 1"/>
    <w:basedOn w:val="a2"/>
    <w:uiPriority w:val="61"/>
    <w:rsid w:val="00604B10"/>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af3">
    <w:name w:val="List Paragraph"/>
    <w:basedOn w:val="a"/>
    <w:uiPriority w:val="34"/>
    <w:qFormat/>
    <w:rsid w:val="006F33FF"/>
    <w:pPr>
      <w:ind w:firstLineChars="200" w:firstLine="420"/>
    </w:pPr>
  </w:style>
  <w:style w:type="paragraph" w:styleId="af4">
    <w:name w:val="Normal (Web)"/>
    <w:basedOn w:val="a"/>
    <w:uiPriority w:val="99"/>
    <w:unhideWhenUsed/>
    <w:rsid w:val="008D7995"/>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CBA"/>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705829"/>
    <w:pPr>
      <w:keepNext/>
      <w:numPr>
        <w:ilvl w:val="2"/>
        <w:numId w:val="1"/>
      </w:numPr>
      <w:spacing w:before="120" w:after="120"/>
      <w:ind w:left="864" w:hangingChars="360" w:hanging="864"/>
      <w:outlineLvl w:val="2"/>
    </w:pPr>
    <w:rPr>
      <w:rFonts w:ascii="Arial" w:hAnsi="Arial"/>
      <w:b/>
      <w:sz w:val="24"/>
      <w:lang w:eastAsia="zh-CN"/>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qFormat/>
    <w:rsid w:val="00B00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paragraph" w:styleId="af0">
    <w:name w:val="annotation subject"/>
    <w:basedOn w:val="a6"/>
    <w:next w:val="a6"/>
    <w:link w:val="Char0"/>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133064"/>
    <w:rPr>
      <w:rFonts w:ascii="Arial" w:hAnsi="Arial"/>
      <w:lang w:val="en-GB" w:eastAsia="en-US"/>
    </w:rPr>
  </w:style>
  <w:style w:type="character" w:customStyle="1" w:styleId="Char0">
    <w:name w:val="批注主题 Char"/>
    <w:basedOn w:val="Char"/>
    <w:link w:val="af0"/>
    <w:rsid w:val="00133064"/>
    <w:rPr>
      <w:rFonts w:ascii="Arial" w:hAnsi="Arial"/>
      <w:b/>
      <w:bCs/>
      <w:lang w:val="en-GB" w:eastAsia="en-US"/>
    </w:rPr>
  </w:style>
  <w:style w:type="paragraph" w:customStyle="1" w:styleId="enumlev1">
    <w:name w:val="enumlev1"/>
    <w:basedOn w:val="a"/>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a"/>
    <w:link w:val="TabletextChar"/>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
    <w:next w:val="a"/>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a"/>
    <w:next w:val="a"/>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af1">
    <w:name w:val="Revision"/>
    <w:hidden/>
    <w:uiPriority w:val="99"/>
    <w:semiHidden/>
    <w:rsid w:val="004C701B"/>
    <w:rPr>
      <w:lang w:val="en-GB" w:eastAsia="en-US"/>
    </w:rPr>
  </w:style>
  <w:style w:type="character" w:customStyle="1" w:styleId="UnresolvedMention">
    <w:name w:val="Unresolved Mention"/>
    <w:basedOn w:val="a1"/>
    <w:uiPriority w:val="99"/>
    <w:semiHidden/>
    <w:unhideWhenUsed/>
    <w:rsid w:val="00993AC9"/>
    <w:rPr>
      <w:color w:val="605E5C"/>
      <w:shd w:val="clear" w:color="auto" w:fill="E1DFDD"/>
    </w:rPr>
  </w:style>
  <w:style w:type="character" w:customStyle="1" w:styleId="Mention">
    <w:name w:val="Mention"/>
    <w:basedOn w:val="a1"/>
    <w:uiPriority w:val="99"/>
    <w:unhideWhenUsed/>
    <w:rsid w:val="000F08F9"/>
    <w:rPr>
      <w:color w:val="2B579A"/>
      <w:shd w:val="clear" w:color="auto" w:fill="E1DFDD"/>
    </w:rPr>
  </w:style>
  <w:style w:type="paragraph" w:customStyle="1" w:styleId="Reftext">
    <w:name w:val="Ref_text"/>
    <w:basedOn w:val="a"/>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af2">
    <w:name w:val="Balloon Text"/>
    <w:basedOn w:val="a"/>
    <w:link w:val="Char1"/>
    <w:semiHidden/>
    <w:unhideWhenUsed/>
    <w:rsid w:val="00A3132D"/>
    <w:rPr>
      <w:sz w:val="18"/>
      <w:szCs w:val="18"/>
    </w:rPr>
  </w:style>
  <w:style w:type="character" w:customStyle="1" w:styleId="Char1">
    <w:name w:val="批注框文本 Char"/>
    <w:basedOn w:val="a1"/>
    <w:link w:val="af2"/>
    <w:semiHidden/>
    <w:rsid w:val="00A3132D"/>
    <w:rPr>
      <w:sz w:val="18"/>
      <w:szCs w:val="18"/>
      <w:lang w:val="en-GB" w:eastAsia="en-US"/>
    </w:rPr>
  </w:style>
  <w:style w:type="table" w:styleId="-1">
    <w:name w:val="Light List Accent 1"/>
    <w:basedOn w:val="a2"/>
    <w:uiPriority w:val="61"/>
    <w:rsid w:val="00604B10"/>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af3">
    <w:name w:val="List Paragraph"/>
    <w:basedOn w:val="a"/>
    <w:uiPriority w:val="34"/>
    <w:qFormat/>
    <w:rsid w:val="006F33FF"/>
    <w:pPr>
      <w:ind w:firstLineChars="200" w:firstLine="420"/>
    </w:pPr>
  </w:style>
  <w:style w:type="paragraph" w:styleId="af4">
    <w:name w:val="Normal (Web)"/>
    <w:basedOn w:val="a"/>
    <w:uiPriority w:val="99"/>
    <w:unhideWhenUsed/>
    <w:rsid w:val="008D799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22440">
      <w:bodyDiv w:val="1"/>
      <w:marLeft w:val="0"/>
      <w:marRight w:val="0"/>
      <w:marTop w:val="0"/>
      <w:marBottom w:val="0"/>
      <w:divBdr>
        <w:top w:val="none" w:sz="0" w:space="0" w:color="auto"/>
        <w:left w:val="none" w:sz="0" w:space="0" w:color="auto"/>
        <w:bottom w:val="none" w:sz="0" w:space="0" w:color="auto"/>
        <w:right w:val="none" w:sz="0" w:space="0" w:color="auto"/>
      </w:divBdr>
    </w:div>
    <w:div w:id="682324139">
      <w:bodyDiv w:val="1"/>
      <w:marLeft w:val="0"/>
      <w:marRight w:val="0"/>
      <w:marTop w:val="0"/>
      <w:marBottom w:val="0"/>
      <w:divBdr>
        <w:top w:val="none" w:sz="0" w:space="0" w:color="auto"/>
        <w:left w:val="none" w:sz="0" w:space="0" w:color="auto"/>
        <w:bottom w:val="none" w:sz="0" w:space="0" w:color="auto"/>
        <w:right w:val="none" w:sz="0" w:space="0" w:color="auto"/>
      </w:divBdr>
      <w:divsChild>
        <w:div w:id="1225070461">
          <w:marLeft w:val="360"/>
          <w:marRight w:val="0"/>
          <w:marTop w:val="120"/>
          <w:marBottom w:val="0"/>
          <w:divBdr>
            <w:top w:val="none" w:sz="0" w:space="0" w:color="auto"/>
            <w:left w:val="none" w:sz="0" w:space="0" w:color="auto"/>
            <w:bottom w:val="none" w:sz="0" w:space="0" w:color="auto"/>
            <w:right w:val="none" w:sz="0" w:space="0" w:color="auto"/>
          </w:divBdr>
        </w:div>
      </w:divsChild>
    </w:div>
    <w:div w:id="706295474">
      <w:bodyDiv w:val="1"/>
      <w:marLeft w:val="0"/>
      <w:marRight w:val="0"/>
      <w:marTop w:val="0"/>
      <w:marBottom w:val="0"/>
      <w:divBdr>
        <w:top w:val="none" w:sz="0" w:space="0" w:color="auto"/>
        <w:left w:val="none" w:sz="0" w:space="0" w:color="auto"/>
        <w:bottom w:val="none" w:sz="0" w:space="0" w:color="auto"/>
        <w:right w:val="none" w:sz="0" w:space="0" w:color="auto"/>
      </w:divBdr>
      <w:divsChild>
        <w:div w:id="218520927">
          <w:marLeft w:val="2606"/>
          <w:marRight w:val="0"/>
          <w:marTop w:val="100"/>
          <w:marBottom w:val="0"/>
          <w:divBdr>
            <w:top w:val="none" w:sz="0" w:space="0" w:color="auto"/>
            <w:left w:val="none" w:sz="0" w:space="0" w:color="auto"/>
            <w:bottom w:val="none" w:sz="0" w:space="0" w:color="auto"/>
            <w:right w:val="none" w:sz="0" w:space="0" w:color="auto"/>
          </w:divBdr>
        </w:div>
      </w:divsChild>
    </w:div>
    <w:div w:id="784351048">
      <w:bodyDiv w:val="1"/>
      <w:marLeft w:val="0"/>
      <w:marRight w:val="0"/>
      <w:marTop w:val="0"/>
      <w:marBottom w:val="0"/>
      <w:divBdr>
        <w:top w:val="none" w:sz="0" w:space="0" w:color="auto"/>
        <w:left w:val="none" w:sz="0" w:space="0" w:color="auto"/>
        <w:bottom w:val="none" w:sz="0" w:space="0" w:color="auto"/>
        <w:right w:val="none" w:sz="0" w:space="0" w:color="auto"/>
      </w:divBdr>
      <w:divsChild>
        <w:div w:id="673414494">
          <w:marLeft w:val="1080"/>
          <w:marRight w:val="0"/>
          <w:marTop w:val="100"/>
          <w:marBottom w:val="0"/>
          <w:divBdr>
            <w:top w:val="none" w:sz="0" w:space="0" w:color="auto"/>
            <w:left w:val="none" w:sz="0" w:space="0" w:color="auto"/>
            <w:bottom w:val="none" w:sz="0" w:space="0" w:color="auto"/>
            <w:right w:val="none" w:sz="0" w:space="0" w:color="auto"/>
          </w:divBdr>
        </w:div>
      </w:divsChild>
    </w:div>
    <w:div w:id="832573561">
      <w:bodyDiv w:val="1"/>
      <w:marLeft w:val="0"/>
      <w:marRight w:val="0"/>
      <w:marTop w:val="0"/>
      <w:marBottom w:val="0"/>
      <w:divBdr>
        <w:top w:val="none" w:sz="0" w:space="0" w:color="auto"/>
        <w:left w:val="none" w:sz="0" w:space="0" w:color="auto"/>
        <w:bottom w:val="none" w:sz="0" w:space="0" w:color="auto"/>
        <w:right w:val="none" w:sz="0" w:space="0" w:color="auto"/>
      </w:divBdr>
      <w:divsChild>
        <w:div w:id="1366324961">
          <w:marLeft w:val="1080"/>
          <w:marRight w:val="0"/>
          <w:marTop w:val="100"/>
          <w:marBottom w:val="0"/>
          <w:divBdr>
            <w:top w:val="none" w:sz="0" w:space="0" w:color="auto"/>
            <w:left w:val="none" w:sz="0" w:space="0" w:color="auto"/>
            <w:bottom w:val="none" w:sz="0" w:space="0" w:color="auto"/>
            <w:right w:val="none" w:sz="0" w:space="0" w:color="auto"/>
          </w:divBdr>
        </w:div>
      </w:divsChild>
    </w:div>
    <w:div w:id="1137264864">
      <w:bodyDiv w:val="1"/>
      <w:marLeft w:val="0"/>
      <w:marRight w:val="0"/>
      <w:marTop w:val="0"/>
      <w:marBottom w:val="0"/>
      <w:divBdr>
        <w:top w:val="none" w:sz="0" w:space="0" w:color="auto"/>
        <w:left w:val="none" w:sz="0" w:space="0" w:color="auto"/>
        <w:bottom w:val="none" w:sz="0" w:space="0" w:color="auto"/>
        <w:right w:val="none" w:sz="0" w:space="0" w:color="auto"/>
      </w:divBdr>
      <w:divsChild>
        <w:div w:id="2143645308">
          <w:marLeft w:val="360"/>
          <w:marRight w:val="0"/>
          <w:marTop w:val="120"/>
          <w:marBottom w:val="0"/>
          <w:divBdr>
            <w:top w:val="none" w:sz="0" w:space="0" w:color="auto"/>
            <w:left w:val="none" w:sz="0" w:space="0" w:color="auto"/>
            <w:bottom w:val="none" w:sz="0" w:space="0" w:color="auto"/>
            <w:right w:val="none" w:sz="0" w:space="0" w:color="auto"/>
          </w:divBdr>
        </w:div>
      </w:divsChild>
    </w:div>
    <w:div w:id="1403135341">
      <w:bodyDiv w:val="1"/>
      <w:marLeft w:val="0"/>
      <w:marRight w:val="0"/>
      <w:marTop w:val="0"/>
      <w:marBottom w:val="0"/>
      <w:divBdr>
        <w:top w:val="none" w:sz="0" w:space="0" w:color="auto"/>
        <w:left w:val="none" w:sz="0" w:space="0" w:color="auto"/>
        <w:bottom w:val="none" w:sz="0" w:space="0" w:color="auto"/>
        <w:right w:val="none" w:sz="0" w:space="0" w:color="auto"/>
      </w:divBdr>
    </w:div>
    <w:div w:id="1556551957">
      <w:bodyDiv w:val="1"/>
      <w:marLeft w:val="0"/>
      <w:marRight w:val="0"/>
      <w:marTop w:val="0"/>
      <w:marBottom w:val="0"/>
      <w:divBdr>
        <w:top w:val="none" w:sz="0" w:space="0" w:color="auto"/>
        <w:left w:val="none" w:sz="0" w:space="0" w:color="auto"/>
        <w:bottom w:val="none" w:sz="0" w:space="0" w:color="auto"/>
        <w:right w:val="none" w:sz="0" w:space="0" w:color="auto"/>
      </w:divBdr>
    </w:div>
    <w:div w:id="1574775173">
      <w:bodyDiv w:val="1"/>
      <w:marLeft w:val="0"/>
      <w:marRight w:val="0"/>
      <w:marTop w:val="0"/>
      <w:marBottom w:val="0"/>
      <w:divBdr>
        <w:top w:val="none" w:sz="0" w:space="0" w:color="auto"/>
        <w:left w:val="none" w:sz="0" w:space="0" w:color="auto"/>
        <w:bottom w:val="none" w:sz="0" w:space="0" w:color="auto"/>
        <w:right w:val="none" w:sz="0" w:space="0" w:color="auto"/>
      </w:divBdr>
    </w:div>
    <w:div w:id="1678384818">
      <w:bodyDiv w:val="1"/>
      <w:marLeft w:val="0"/>
      <w:marRight w:val="0"/>
      <w:marTop w:val="0"/>
      <w:marBottom w:val="0"/>
      <w:divBdr>
        <w:top w:val="none" w:sz="0" w:space="0" w:color="auto"/>
        <w:left w:val="none" w:sz="0" w:space="0" w:color="auto"/>
        <w:bottom w:val="none" w:sz="0" w:space="0" w:color="auto"/>
        <w:right w:val="none" w:sz="0" w:space="0" w:color="auto"/>
      </w:divBdr>
      <w:divsChild>
        <w:div w:id="181554494">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2.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E7EB5-C8C9-4D96-946B-3E0981EE3C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225DA62-23D1-426E-9851-56D88FB9A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4194</Words>
  <Characters>23906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Ying Peng</cp:lastModifiedBy>
  <cp:revision>8</cp:revision>
  <cp:lastPrinted>2001-04-23T09:30:00Z</cp:lastPrinted>
  <dcterms:created xsi:type="dcterms:W3CDTF">2024-11-27T01:55:00Z</dcterms:created>
  <dcterms:modified xsi:type="dcterms:W3CDTF">2024-11-30T02:19:00Z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