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BD227" w14:textId="735D0B2C" w:rsidR="00983D84" w:rsidRPr="00A079D3" w:rsidRDefault="00B6265C" w:rsidP="00983D84">
      <w:pPr>
        <w:keepLines/>
        <w:tabs>
          <w:tab w:val="left" w:pos="567"/>
        </w:tabs>
        <w:overflowPunct/>
        <w:autoSpaceDE/>
        <w:autoSpaceDN/>
        <w:snapToGrid w:val="0"/>
        <w:spacing w:after="0"/>
        <w:textAlignment w:val="auto"/>
        <w:rPr>
          <w:rFonts w:eastAsia="MS Mincho" w:cs="Arial"/>
          <w:b/>
          <w:sz w:val="28"/>
          <w:szCs w:val="28"/>
        </w:rPr>
      </w:pPr>
      <w:r>
        <w:rPr>
          <w:rFonts w:cs="Arial"/>
          <w:b/>
          <w:sz w:val="28"/>
          <w:szCs w:val="28"/>
        </w:rPr>
        <w:t>3</w:t>
      </w:r>
      <w:r w:rsidR="00983D84" w:rsidRPr="00A079D3">
        <w:rPr>
          <w:rFonts w:cs="Arial"/>
          <w:b/>
          <w:sz w:val="28"/>
          <w:szCs w:val="28"/>
        </w:rPr>
        <w:t xml:space="preserve">GPP TSG </w:t>
      </w:r>
      <w:r w:rsidR="00983D84">
        <w:rPr>
          <w:rFonts w:cs="Arial"/>
          <w:b/>
          <w:sz w:val="28"/>
          <w:szCs w:val="28"/>
        </w:rPr>
        <w:t>RAN Meeting #106</w:t>
      </w:r>
      <w:r w:rsidR="00983D84">
        <w:rPr>
          <w:rFonts w:cs="Arial"/>
          <w:b/>
          <w:sz w:val="28"/>
          <w:szCs w:val="28"/>
        </w:rPr>
        <w:tab/>
      </w:r>
      <w:r w:rsidR="00983D84" w:rsidRPr="00A079D3">
        <w:rPr>
          <w:rFonts w:eastAsia="MS Mincho" w:cs="Arial"/>
          <w:b/>
          <w:sz w:val="28"/>
          <w:szCs w:val="28"/>
        </w:rPr>
        <w:tab/>
      </w:r>
      <w:r w:rsidR="00983D84">
        <w:rPr>
          <w:rFonts w:eastAsia="MS Mincho" w:cs="Arial"/>
          <w:b/>
          <w:sz w:val="28"/>
          <w:szCs w:val="28"/>
        </w:rPr>
        <w:tab/>
      </w:r>
      <w:r w:rsidR="00983D84" w:rsidRPr="00A079D3">
        <w:rPr>
          <w:rFonts w:eastAsia="MS Mincho" w:cs="Arial" w:hint="eastAsia"/>
          <w:b/>
          <w:sz w:val="28"/>
          <w:szCs w:val="28"/>
        </w:rPr>
        <w:tab/>
      </w:r>
      <w:r w:rsidR="00983D84" w:rsidRPr="00A079D3">
        <w:rPr>
          <w:rFonts w:eastAsia="MS Mincho" w:cs="Arial" w:hint="eastAsia"/>
          <w:b/>
          <w:sz w:val="28"/>
          <w:szCs w:val="28"/>
        </w:rPr>
        <w:tab/>
      </w:r>
      <w:r w:rsidR="00983D84" w:rsidRPr="00A079D3">
        <w:rPr>
          <w:rFonts w:cs="Arial"/>
          <w:b/>
          <w:sz w:val="28"/>
          <w:szCs w:val="28"/>
        </w:rPr>
        <w:t>RP-</w:t>
      </w:r>
      <w:r w:rsidR="00983D84">
        <w:rPr>
          <w:rFonts w:cs="Arial"/>
          <w:b/>
          <w:sz w:val="28"/>
          <w:szCs w:val="28"/>
        </w:rPr>
        <w:t>24</w:t>
      </w:r>
      <w:r w:rsidR="00FB7644">
        <w:rPr>
          <w:rFonts w:cs="Arial"/>
          <w:b/>
          <w:sz w:val="28"/>
          <w:szCs w:val="28"/>
        </w:rPr>
        <w:t>2638</w:t>
      </w:r>
    </w:p>
    <w:p w14:paraId="4E19F0FE" w14:textId="28A7EA30" w:rsidR="00983D84" w:rsidRPr="00A079D3" w:rsidRDefault="00256C70" w:rsidP="00983D84">
      <w:pPr>
        <w:keepLines/>
        <w:tabs>
          <w:tab w:val="left" w:pos="567"/>
        </w:tabs>
        <w:rPr>
          <w:rFonts w:cs="Arial"/>
          <w:b/>
          <w:sz w:val="28"/>
          <w:szCs w:val="28"/>
        </w:rPr>
      </w:pPr>
      <w:r>
        <w:rPr>
          <w:rFonts w:cs="Arial"/>
          <w:b/>
          <w:sz w:val="28"/>
          <w:szCs w:val="28"/>
        </w:rPr>
        <w:t>Madrid</w:t>
      </w:r>
      <w:r w:rsidR="00983D84">
        <w:rPr>
          <w:rFonts w:cs="Arial"/>
          <w:b/>
          <w:sz w:val="28"/>
          <w:szCs w:val="28"/>
        </w:rPr>
        <w:t xml:space="preserve">, </w:t>
      </w:r>
      <w:r>
        <w:rPr>
          <w:rFonts w:cs="Arial"/>
          <w:b/>
          <w:sz w:val="28"/>
          <w:szCs w:val="28"/>
        </w:rPr>
        <w:t>Spain</w:t>
      </w:r>
    </w:p>
    <w:p w14:paraId="543F1D69" w14:textId="77777777" w:rsidR="00983D84" w:rsidRPr="00A079D3" w:rsidRDefault="00983D84" w:rsidP="00983D84">
      <w:pPr>
        <w:keepLines/>
        <w:tabs>
          <w:tab w:val="left" w:pos="567"/>
        </w:tabs>
        <w:rPr>
          <w:rStyle w:val="apple-style-span"/>
          <w:rFonts w:cs="Arial"/>
          <w:sz w:val="17"/>
          <w:szCs w:val="17"/>
        </w:rPr>
      </w:pPr>
    </w:p>
    <w:p w14:paraId="14581685" w14:textId="152844C0" w:rsidR="00983D84" w:rsidRPr="00256C70" w:rsidRDefault="00983D84" w:rsidP="00983D84">
      <w:pPr>
        <w:keepLines/>
        <w:tabs>
          <w:tab w:val="left" w:pos="567"/>
        </w:tabs>
        <w:rPr>
          <w:b/>
          <w:lang w:val="en-US"/>
        </w:rPr>
      </w:pPr>
      <w:r w:rsidRPr="00256C70">
        <w:rPr>
          <w:b/>
          <w:lang w:val="en-US"/>
        </w:rPr>
        <w:t>Agenda Item:</w:t>
      </w:r>
      <w:r w:rsidRPr="00256C70">
        <w:rPr>
          <w:lang w:val="en-US"/>
        </w:rPr>
        <w:tab/>
      </w:r>
      <w:bookmarkStart w:id="0" w:name="Source"/>
      <w:bookmarkEnd w:id="0"/>
      <w:r w:rsidRPr="00256C70">
        <w:rPr>
          <w:b/>
          <w:lang w:val="en-US"/>
        </w:rPr>
        <w:tab/>
      </w:r>
      <w:r w:rsidR="00256C70" w:rsidRPr="00A329AA">
        <w:rPr>
          <w:b/>
          <w:lang w:val="en-US"/>
        </w:rPr>
        <w:t>9.1.4 Proposals led by RAN4 (not spectrum related)</w:t>
      </w:r>
    </w:p>
    <w:p w14:paraId="1264A9D6" w14:textId="7CEA5DFF" w:rsidR="00983D84" w:rsidRPr="008C71A5" w:rsidRDefault="00983D84" w:rsidP="00A70038">
      <w:pPr>
        <w:keepLines/>
        <w:tabs>
          <w:tab w:val="left" w:pos="567"/>
        </w:tabs>
        <w:ind w:left="2120" w:hanging="2120"/>
      </w:pPr>
      <w:r w:rsidRPr="008C71A5">
        <w:rPr>
          <w:b/>
        </w:rPr>
        <w:t>Source:</w:t>
      </w:r>
      <w:r w:rsidRPr="008C71A5">
        <w:rPr>
          <w:b/>
        </w:rPr>
        <w:tab/>
      </w:r>
      <w:r w:rsidRPr="008C71A5">
        <w:rPr>
          <w:b/>
        </w:rPr>
        <w:tab/>
        <w:t>Airbus</w:t>
      </w:r>
      <w:r w:rsidR="0043030F">
        <w:rPr>
          <w:b/>
        </w:rPr>
        <w:t>, Thales</w:t>
      </w:r>
      <w:r w:rsidR="00C82FBC">
        <w:rPr>
          <w:b/>
        </w:rPr>
        <w:t xml:space="preserve">, </w:t>
      </w:r>
      <w:proofErr w:type="spellStart"/>
      <w:r w:rsidR="003E5FB4">
        <w:rPr>
          <w:b/>
        </w:rPr>
        <w:t>Novamint</w:t>
      </w:r>
      <w:proofErr w:type="spellEnd"/>
      <w:r w:rsidR="003E5FB4">
        <w:rPr>
          <w:b/>
        </w:rPr>
        <w:t>,</w:t>
      </w:r>
      <w:r w:rsidR="003E5FB4" w:rsidRPr="008C71A5">
        <w:rPr>
          <w:b/>
        </w:rPr>
        <w:t xml:space="preserve"> </w:t>
      </w:r>
      <w:r w:rsidR="003E5FB4">
        <w:rPr>
          <w:b/>
        </w:rPr>
        <w:t>FirstNet</w:t>
      </w:r>
      <w:r w:rsidR="000F14F5">
        <w:rPr>
          <w:b/>
        </w:rPr>
        <w:t>,</w:t>
      </w:r>
      <w:r w:rsidR="002A4BC6">
        <w:rPr>
          <w:rFonts w:eastAsiaTheme="minorEastAsia" w:hint="eastAsia"/>
          <w:b/>
          <w:lang w:eastAsia="ko-KR"/>
        </w:rPr>
        <w:t xml:space="preserve"> </w:t>
      </w:r>
      <w:r w:rsidR="00A70038">
        <w:rPr>
          <w:rFonts w:cs="Arial"/>
          <w:b/>
          <w:bCs/>
          <w:color w:val="222222"/>
          <w:szCs w:val="22"/>
          <w:shd w:val="clear" w:color="auto" w:fill="FFFFFF"/>
          <w:lang w:val="en-US"/>
        </w:rPr>
        <w:t>Bosch</w:t>
      </w:r>
      <w:r w:rsidR="00A70038">
        <w:rPr>
          <w:rFonts w:eastAsiaTheme="minorEastAsia"/>
          <w:b/>
          <w:lang w:eastAsia="ko-KR"/>
        </w:rPr>
        <w:t xml:space="preserve">, </w:t>
      </w:r>
      <w:proofErr w:type="spellStart"/>
      <w:r w:rsidR="002A4BC6">
        <w:rPr>
          <w:rFonts w:eastAsiaTheme="minorEastAsia" w:hint="eastAsia"/>
          <w:b/>
          <w:lang w:eastAsia="ko-KR"/>
        </w:rPr>
        <w:t>SyncTechno</w:t>
      </w:r>
      <w:proofErr w:type="spellEnd"/>
      <w:r w:rsidR="002A4BC6">
        <w:rPr>
          <w:rFonts w:eastAsiaTheme="minorEastAsia" w:hint="eastAsia"/>
          <w:b/>
          <w:lang w:eastAsia="ko-KR"/>
        </w:rPr>
        <w:t xml:space="preserve"> Inc.,</w:t>
      </w:r>
      <w:r w:rsidR="00D47B46">
        <w:rPr>
          <w:rFonts w:eastAsiaTheme="minorEastAsia"/>
          <w:b/>
          <w:lang w:eastAsia="ko-KR"/>
        </w:rPr>
        <w:t xml:space="preserve"> </w:t>
      </w:r>
      <w:r w:rsidR="00D47B46" w:rsidRPr="00A329AA">
        <w:rPr>
          <w:b/>
        </w:rPr>
        <w:t>Fraunhofer IIS</w:t>
      </w:r>
      <w:r w:rsidR="00AE6C7C" w:rsidRPr="00A329AA">
        <w:rPr>
          <w:b/>
        </w:rPr>
        <w:t xml:space="preserve">, Fraunhofer </w:t>
      </w:r>
      <w:r w:rsidR="00D47B46" w:rsidRPr="00A329AA">
        <w:rPr>
          <w:b/>
        </w:rPr>
        <w:t>HHI</w:t>
      </w:r>
      <w:r w:rsidR="00774894">
        <w:rPr>
          <w:b/>
        </w:rPr>
        <w:t>, Siemens</w:t>
      </w:r>
      <w:r w:rsidR="00420051">
        <w:rPr>
          <w:b/>
        </w:rPr>
        <w:t>, BMW</w:t>
      </w:r>
      <w:r w:rsidR="00A33B21">
        <w:rPr>
          <w:b/>
        </w:rPr>
        <w:t xml:space="preserve">, </w:t>
      </w:r>
      <w:proofErr w:type="spellStart"/>
      <w:r w:rsidR="00A33B21">
        <w:rPr>
          <w:b/>
        </w:rPr>
        <w:t>Gilat</w:t>
      </w:r>
      <w:proofErr w:type="spellEnd"/>
      <w:r w:rsidR="00936E21">
        <w:rPr>
          <w:b/>
        </w:rPr>
        <w:t xml:space="preserve">, </w:t>
      </w:r>
      <w:proofErr w:type="spellStart"/>
      <w:r w:rsidR="00936E21">
        <w:rPr>
          <w:b/>
        </w:rPr>
        <w:t>Softil</w:t>
      </w:r>
      <w:proofErr w:type="spellEnd"/>
      <w:r w:rsidR="00936E21">
        <w:rPr>
          <w:b/>
        </w:rPr>
        <w:t>,</w:t>
      </w:r>
      <w:r w:rsidR="000F14F5">
        <w:rPr>
          <w:b/>
        </w:rPr>
        <w:t xml:space="preserve"> </w:t>
      </w:r>
      <w:r w:rsidR="006A5CD2">
        <w:rPr>
          <w:b/>
        </w:rPr>
        <w:t xml:space="preserve">SKY </w:t>
      </w:r>
      <w:r w:rsidR="00BD30DC">
        <w:rPr>
          <w:b/>
        </w:rPr>
        <w:t xml:space="preserve">Perfect </w:t>
      </w:r>
      <w:r w:rsidR="006A5CD2">
        <w:rPr>
          <w:b/>
        </w:rPr>
        <w:t>JSAT,</w:t>
      </w:r>
      <w:r w:rsidR="009D4473">
        <w:rPr>
          <w:b/>
        </w:rPr>
        <w:t xml:space="preserve"> </w:t>
      </w:r>
      <w:proofErr w:type="spellStart"/>
      <w:r w:rsidR="009D4473" w:rsidRPr="009D4473">
        <w:rPr>
          <w:b/>
        </w:rPr>
        <w:t>Erillisverkot</w:t>
      </w:r>
      <w:proofErr w:type="spellEnd"/>
      <w:r w:rsidR="000E03CC">
        <w:rPr>
          <w:b/>
        </w:rPr>
        <w:t xml:space="preserve">, </w:t>
      </w:r>
      <w:r w:rsidR="006F73A8">
        <w:rPr>
          <w:b/>
        </w:rPr>
        <w:t xml:space="preserve">ESA, </w:t>
      </w:r>
      <w:r w:rsidR="006F73A8">
        <w:rPr>
          <w:b/>
        </w:rPr>
        <w:t xml:space="preserve">Sharp, </w:t>
      </w:r>
      <w:r w:rsidR="00985C0F">
        <w:rPr>
          <w:b/>
        </w:rPr>
        <w:t>EDF</w:t>
      </w:r>
      <w:r w:rsidR="000F14F5">
        <w:rPr>
          <w:b/>
        </w:rPr>
        <w:t>,</w:t>
      </w:r>
      <w:r w:rsidR="00EF194A">
        <w:rPr>
          <w:b/>
        </w:rPr>
        <w:t xml:space="preserve"> </w:t>
      </w:r>
      <w:proofErr w:type="spellStart"/>
      <w:r w:rsidR="00105684">
        <w:rPr>
          <w:b/>
        </w:rPr>
        <w:t>Hispasat</w:t>
      </w:r>
      <w:proofErr w:type="spellEnd"/>
      <w:r w:rsidR="00105684">
        <w:rPr>
          <w:b/>
        </w:rPr>
        <w:t>, MITRE</w:t>
      </w:r>
      <w:r w:rsidR="00F47ADC">
        <w:rPr>
          <w:b/>
        </w:rPr>
        <w:t>, Eutelsat Group</w:t>
      </w:r>
      <w:r w:rsidR="00EE618E">
        <w:rPr>
          <w:b/>
        </w:rPr>
        <w:t>, SES,</w:t>
      </w:r>
      <w:r w:rsidR="00476BE6">
        <w:rPr>
          <w:b/>
        </w:rPr>
        <w:t xml:space="preserve"> Intelsat</w:t>
      </w:r>
      <w:r w:rsidR="00EF5E8B">
        <w:rPr>
          <w:b/>
        </w:rPr>
        <w:t>, UIC</w:t>
      </w:r>
    </w:p>
    <w:p w14:paraId="3AD42F17" w14:textId="16F5B597" w:rsidR="00983D84" w:rsidRPr="00A079D3" w:rsidRDefault="00983D84" w:rsidP="00302908">
      <w:pPr>
        <w:keepLines/>
        <w:tabs>
          <w:tab w:val="left" w:pos="567"/>
        </w:tabs>
        <w:ind w:left="2120" w:hanging="2120"/>
      </w:pPr>
      <w:r w:rsidRPr="00A079D3">
        <w:rPr>
          <w:b/>
        </w:rPr>
        <w:t>Title:</w:t>
      </w:r>
      <w:r w:rsidRPr="00A079D3">
        <w:tab/>
      </w:r>
      <w:r w:rsidRPr="00A079D3">
        <w:tab/>
      </w:r>
      <w:r w:rsidRPr="00A079D3">
        <w:tab/>
      </w:r>
      <w:bookmarkStart w:id="1" w:name="OLE_LINK2"/>
      <w:r w:rsidR="00291470">
        <w:rPr>
          <w:b/>
          <w:bCs/>
        </w:rPr>
        <w:t>Market considerations on</w:t>
      </w:r>
      <w:r w:rsidRPr="0083737E">
        <w:rPr>
          <w:b/>
          <w:bCs/>
        </w:rPr>
        <w:t xml:space="preserve"> </w:t>
      </w:r>
      <w:r>
        <w:rPr>
          <w:b/>
          <w:bCs/>
        </w:rPr>
        <w:t xml:space="preserve">Mobile VSAT </w:t>
      </w:r>
      <w:r w:rsidR="00291470">
        <w:rPr>
          <w:b/>
          <w:bCs/>
        </w:rPr>
        <w:t xml:space="preserve">operating with </w:t>
      </w:r>
      <w:r>
        <w:rPr>
          <w:b/>
          <w:bCs/>
        </w:rPr>
        <w:t>NGSO</w:t>
      </w:r>
      <w:r w:rsidR="00A15423">
        <w:rPr>
          <w:b/>
          <w:bCs/>
        </w:rPr>
        <w:t>/GSO</w:t>
      </w:r>
      <w:r w:rsidR="000B21E8">
        <w:rPr>
          <w:b/>
          <w:bCs/>
        </w:rPr>
        <w:t xml:space="preserve"> from verticals point view</w:t>
      </w:r>
    </w:p>
    <w:bookmarkEnd w:id="1"/>
    <w:p w14:paraId="791F4F9B" w14:textId="3EC089FE" w:rsidR="00983D84" w:rsidRDefault="00983D84" w:rsidP="00983D84">
      <w:pPr>
        <w:keepLines/>
        <w:tabs>
          <w:tab w:val="left" w:pos="567"/>
        </w:tabs>
        <w:rPr>
          <w:b/>
        </w:rPr>
      </w:pPr>
      <w:r w:rsidRPr="00983D84">
        <w:rPr>
          <w:b/>
        </w:rPr>
        <w:t>Document for:</w:t>
      </w:r>
      <w:r w:rsidRPr="00983D84">
        <w:tab/>
      </w:r>
      <w:bookmarkStart w:id="2" w:name="DocumentFor"/>
      <w:bookmarkEnd w:id="2"/>
      <w:r w:rsidRPr="00983D84">
        <w:rPr>
          <w:b/>
        </w:rPr>
        <w:t xml:space="preserve">Discussion </w:t>
      </w:r>
    </w:p>
    <w:p w14:paraId="20BB89D0" w14:textId="55A2AB28" w:rsidR="00983D84" w:rsidRDefault="00983D84" w:rsidP="00983D84">
      <w:pPr>
        <w:keepLines/>
        <w:tabs>
          <w:tab w:val="left" w:pos="567"/>
        </w:tabs>
        <w:rPr>
          <w:b/>
        </w:rPr>
      </w:pPr>
    </w:p>
    <w:p w14:paraId="6744B7DA" w14:textId="55DD5E79" w:rsidR="00983D84" w:rsidRDefault="00983D84" w:rsidP="00983D84">
      <w:pPr>
        <w:pStyle w:val="Titre1"/>
        <w:rPr>
          <w:sz w:val="32"/>
          <w:szCs w:val="32"/>
        </w:rPr>
      </w:pPr>
      <w:r>
        <w:rPr>
          <w:sz w:val="32"/>
          <w:szCs w:val="32"/>
        </w:rPr>
        <w:t>Introduction</w:t>
      </w:r>
    </w:p>
    <w:p w14:paraId="52CBA616" w14:textId="76A03D7E" w:rsidR="00197AF7" w:rsidRDefault="00197AF7" w:rsidP="00197AF7">
      <w:r>
        <w:t xml:space="preserve">This paper </w:t>
      </w:r>
      <w:r w:rsidR="007F76A9">
        <w:rPr>
          <w:rFonts w:eastAsiaTheme="minorEastAsia" w:hint="eastAsia"/>
          <w:lang w:eastAsia="ko-KR"/>
        </w:rPr>
        <w:t>proposes</w:t>
      </w:r>
      <w:r w:rsidR="007F76A9">
        <w:t xml:space="preserve"> </w:t>
      </w:r>
      <w:r w:rsidR="007C050E">
        <w:t xml:space="preserve">3GPP to define a limited number of </w:t>
      </w:r>
      <w:r w:rsidR="007F76A9">
        <w:t>Mobile Very Small Aperture Terminal</w:t>
      </w:r>
      <w:r w:rsidR="007F76A9">
        <w:rPr>
          <w:rFonts w:eastAsiaTheme="minorEastAsia" w:hint="eastAsia"/>
          <w:lang w:eastAsia="ko-KR"/>
        </w:rPr>
        <w:t>s</w:t>
      </w:r>
      <w:r w:rsidR="007F76A9">
        <w:t xml:space="preserve"> (</w:t>
      </w:r>
      <w:r w:rsidR="007F76A9">
        <w:rPr>
          <w:rFonts w:eastAsiaTheme="minorEastAsia" w:hint="eastAsia"/>
          <w:lang w:eastAsia="ko-KR"/>
        </w:rPr>
        <w:t xml:space="preserve">Mobile </w:t>
      </w:r>
      <w:r w:rsidR="007F76A9">
        <w:t>VSAT</w:t>
      </w:r>
      <w:r w:rsidR="007F76A9">
        <w:rPr>
          <w:rFonts w:eastAsiaTheme="minorEastAsia" w:hint="eastAsia"/>
          <w:lang w:eastAsia="ko-KR"/>
        </w:rPr>
        <w:t>s</w:t>
      </w:r>
      <w:r w:rsidR="007F76A9">
        <w:t>)</w:t>
      </w:r>
      <w:r w:rsidR="00003C8A">
        <w:t xml:space="preserve">, </w:t>
      </w:r>
      <w:r w:rsidR="007C050E">
        <w:t>‘VSAT</w:t>
      </w:r>
      <w:r w:rsidR="00D521D8">
        <w:t>-</w:t>
      </w:r>
      <w:r w:rsidR="007C050E">
        <w:t xml:space="preserve">like’ terminals mounted on </w:t>
      </w:r>
      <w:r>
        <w:t>moving platforms such as cars, aircraft, trains, ships, etc.</w:t>
      </w:r>
      <w:r w:rsidR="007C050E">
        <w:t xml:space="preserve">) </w:t>
      </w:r>
      <w:r w:rsidR="00A82C39">
        <w:t xml:space="preserve">operating in above 10 GHz frequency bands </w:t>
      </w:r>
      <w:r w:rsidR="007C050E">
        <w:t xml:space="preserve">for the benefits of most </w:t>
      </w:r>
      <w:r w:rsidR="007F76A9">
        <w:rPr>
          <w:rFonts w:eastAsiaTheme="minorEastAsia" w:hint="eastAsia"/>
          <w:lang w:eastAsia="ko-KR"/>
        </w:rPr>
        <w:t>s</w:t>
      </w:r>
      <w:r w:rsidR="007F76A9">
        <w:t xml:space="preserve">atellite </w:t>
      </w:r>
      <w:r w:rsidR="007C050E">
        <w:t>network user groups.</w:t>
      </w:r>
    </w:p>
    <w:p w14:paraId="622BB25A" w14:textId="77777777" w:rsidR="00F82A1D" w:rsidRDefault="00F82A1D" w:rsidP="00F82A1D">
      <w:pPr>
        <w:rPr>
          <w:b/>
          <w:bCs/>
          <w:i/>
        </w:rPr>
      </w:pPr>
      <w:r w:rsidRPr="00D25BF5">
        <w:rPr>
          <w:b/>
          <w:bCs/>
          <w:i/>
        </w:rPr>
        <w:t>Observation 1: Mobile VSAT refers to UE with directive antenna mounted on moving platforms and operating in above 10 GHz frequency band</w:t>
      </w:r>
    </w:p>
    <w:p w14:paraId="690DBFFB" w14:textId="1FD6902F" w:rsidR="007C050E" w:rsidRDefault="007C050E" w:rsidP="00983D84">
      <w:pPr>
        <w:keepLines/>
        <w:tabs>
          <w:tab w:val="left" w:pos="567"/>
        </w:tabs>
        <w:rPr>
          <w:bCs/>
        </w:rPr>
      </w:pPr>
    </w:p>
    <w:p w14:paraId="012B4B25" w14:textId="029F73FC" w:rsidR="007C050E" w:rsidRDefault="00AD1344" w:rsidP="00983D84">
      <w:pPr>
        <w:keepLines/>
        <w:tabs>
          <w:tab w:val="left" w:pos="567"/>
        </w:tabs>
        <w:rPr>
          <w:bCs/>
        </w:rPr>
      </w:pPr>
      <w:r>
        <w:rPr>
          <w:bCs/>
        </w:rPr>
        <w:t>In this document</w:t>
      </w:r>
      <w:r w:rsidR="002A4BC6">
        <w:rPr>
          <w:rFonts w:eastAsiaTheme="minorEastAsia" w:hint="eastAsia"/>
          <w:bCs/>
          <w:lang w:eastAsia="ko-KR"/>
        </w:rPr>
        <w:t>,</w:t>
      </w:r>
      <w:r>
        <w:rPr>
          <w:bCs/>
        </w:rPr>
        <w:t xml:space="preserve"> </w:t>
      </w:r>
      <w:r w:rsidR="007C050E">
        <w:rPr>
          <w:bCs/>
        </w:rPr>
        <w:t xml:space="preserve">the following </w:t>
      </w:r>
      <w:r w:rsidR="004E3A0F">
        <w:rPr>
          <w:bCs/>
        </w:rPr>
        <w:t xml:space="preserve">points </w:t>
      </w:r>
      <w:r w:rsidR="007C050E">
        <w:rPr>
          <w:bCs/>
        </w:rPr>
        <w:t>are discussed</w:t>
      </w:r>
      <w:r w:rsidR="004E3A0F">
        <w:rPr>
          <w:bCs/>
        </w:rPr>
        <w:t>:</w:t>
      </w:r>
    </w:p>
    <w:p w14:paraId="3B73ED47" w14:textId="41F4FC76" w:rsidR="007C050E" w:rsidRPr="0043030F" w:rsidRDefault="00AD1344" w:rsidP="0043030F">
      <w:pPr>
        <w:pStyle w:val="Paragraphedeliste"/>
        <w:keepLines/>
        <w:numPr>
          <w:ilvl w:val="0"/>
          <w:numId w:val="8"/>
        </w:numPr>
        <w:tabs>
          <w:tab w:val="left" w:pos="567"/>
        </w:tabs>
        <w:rPr>
          <w:bCs/>
        </w:rPr>
      </w:pPr>
      <w:r w:rsidRPr="000344F1">
        <w:rPr>
          <w:bCs/>
        </w:rPr>
        <w:t>interest and motivation for introducing Mobile VSAT terminals connected to NGSO</w:t>
      </w:r>
      <w:r w:rsidR="00A15423">
        <w:rPr>
          <w:bCs/>
        </w:rPr>
        <w:t>/GSO</w:t>
      </w:r>
      <w:r w:rsidRPr="000344F1">
        <w:rPr>
          <w:bCs/>
        </w:rPr>
        <w:t xml:space="preserve"> satellite, </w:t>
      </w:r>
      <w:r w:rsidR="002A4BC6">
        <w:rPr>
          <w:rFonts w:eastAsiaTheme="minorEastAsia" w:hint="eastAsia"/>
          <w:bCs/>
          <w:lang w:eastAsia="ko-KR"/>
        </w:rPr>
        <w:t xml:space="preserve">including an </w:t>
      </w:r>
      <w:r w:rsidR="002A4BC6" w:rsidRPr="000344F1">
        <w:rPr>
          <w:bCs/>
        </w:rPr>
        <w:t>expla</w:t>
      </w:r>
      <w:r w:rsidR="002A4BC6">
        <w:rPr>
          <w:rFonts w:eastAsiaTheme="minorEastAsia" w:hint="eastAsia"/>
          <w:bCs/>
          <w:lang w:eastAsia="ko-KR"/>
        </w:rPr>
        <w:t>nation of</w:t>
      </w:r>
      <w:r w:rsidR="002A4BC6" w:rsidRPr="000344F1">
        <w:rPr>
          <w:bCs/>
        </w:rPr>
        <w:t xml:space="preserve"> </w:t>
      </w:r>
      <w:r w:rsidRPr="000344F1">
        <w:rPr>
          <w:bCs/>
        </w:rPr>
        <w:t xml:space="preserve">the rationale behind </w:t>
      </w:r>
      <w:r w:rsidR="002A4BC6">
        <w:rPr>
          <w:rFonts w:eastAsiaTheme="minorEastAsia" w:hint="eastAsia"/>
          <w:bCs/>
          <w:lang w:eastAsia="ko-KR"/>
        </w:rPr>
        <w:t>this approach</w:t>
      </w:r>
      <w:r w:rsidRPr="000344F1">
        <w:rPr>
          <w:bCs/>
        </w:rPr>
        <w:t xml:space="preserve"> and </w:t>
      </w:r>
      <w:r w:rsidR="002A4BC6">
        <w:rPr>
          <w:rFonts w:eastAsiaTheme="minorEastAsia" w:hint="eastAsia"/>
          <w:bCs/>
          <w:lang w:eastAsia="ko-KR"/>
        </w:rPr>
        <w:t xml:space="preserve">potential </w:t>
      </w:r>
      <w:r w:rsidRPr="000344F1">
        <w:rPr>
          <w:bCs/>
        </w:rPr>
        <w:t xml:space="preserve">use cases </w:t>
      </w:r>
      <w:r w:rsidR="002A4BC6">
        <w:rPr>
          <w:rFonts w:eastAsiaTheme="minorEastAsia" w:hint="eastAsia"/>
          <w:bCs/>
          <w:lang w:eastAsia="ko-KR"/>
        </w:rPr>
        <w:t xml:space="preserve">of </w:t>
      </w:r>
      <w:r w:rsidRPr="000344F1">
        <w:rPr>
          <w:bCs/>
        </w:rPr>
        <w:t>interest</w:t>
      </w:r>
      <w:r w:rsidR="007C050E" w:rsidRPr="0043030F">
        <w:rPr>
          <w:bCs/>
        </w:rPr>
        <w:t>.</w:t>
      </w:r>
    </w:p>
    <w:p w14:paraId="6105F2D4" w14:textId="3336F1BC" w:rsidR="007C050E" w:rsidRPr="0043030F" w:rsidRDefault="00AD1344" w:rsidP="0043030F">
      <w:pPr>
        <w:pStyle w:val="Paragraphedeliste"/>
        <w:keepLines/>
        <w:numPr>
          <w:ilvl w:val="0"/>
          <w:numId w:val="8"/>
        </w:numPr>
        <w:tabs>
          <w:tab w:val="left" w:pos="567"/>
        </w:tabs>
        <w:rPr>
          <w:bCs/>
        </w:rPr>
      </w:pPr>
      <w:r w:rsidRPr="0043030F">
        <w:rPr>
          <w:bCs/>
        </w:rPr>
        <w:t xml:space="preserve">the technology trends </w:t>
      </w:r>
      <w:r w:rsidR="007C050E" w:rsidRPr="0043030F">
        <w:rPr>
          <w:bCs/>
        </w:rPr>
        <w:t>on ‘</w:t>
      </w:r>
      <w:r w:rsidR="00D521D8" w:rsidRPr="0043030F">
        <w:rPr>
          <w:bCs/>
        </w:rPr>
        <w:t>VSAT</w:t>
      </w:r>
      <w:r w:rsidR="00D521D8">
        <w:rPr>
          <w:bCs/>
        </w:rPr>
        <w:t>-</w:t>
      </w:r>
      <w:r w:rsidR="007C050E" w:rsidRPr="0043030F">
        <w:rPr>
          <w:bCs/>
        </w:rPr>
        <w:t>like’ antenna</w:t>
      </w:r>
      <w:r w:rsidR="002A4BC6">
        <w:rPr>
          <w:rFonts w:eastAsiaTheme="minorEastAsia" w:hint="eastAsia"/>
          <w:bCs/>
          <w:lang w:eastAsia="ko-KR"/>
        </w:rPr>
        <w:t>s</w:t>
      </w:r>
      <w:r w:rsidR="00A70038">
        <w:rPr>
          <w:rFonts w:eastAsiaTheme="minorEastAsia"/>
          <w:bCs/>
          <w:lang w:eastAsia="ko-KR"/>
        </w:rPr>
        <w:t>.</w:t>
      </w:r>
    </w:p>
    <w:p w14:paraId="0BECF954" w14:textId="5DE48B7E" w:rsidR="007C050E" w:rsidRPr="0043030F" w:rsidRDefault="007C050E" w:rsidP="0043030F">
      <w:pPr>
        <w:pStyle w:val="Paragraphedeliste"/>
        <w:keepLines/>
        <w:numPr>
          <w:ilvl w:val="0"/>
          <w:numId w:val="8"/>
        </w:numPr>
        <w:tabs>
          <w:tab w:val="left" w:pos="567"/>
        </w:tabs>
        <w:rPr>
          <w:bCs/>
        </w:rPr>
      </w:pPr>
      <w:r w:rsidRPr="0043030F">
        <w:rPr>
          <w:bCs/>
        </w:rPr>
        <w:t xml:space="preserve">the necessary terminal types to be defined and their </w:t>
      </w:r>
      <w:r w:rsidR="00AD1344" w:rsidRPr="0043030F">
        <w:rPr>
          <w:bCs/>
        </w:rPr>
        <w:t>key characteristics</w:t>
      </w:r>
      <w:r w:rsidR="00A70038">
        <w:rPr>
          <w:bCs/>
        </w:rPr>
        <w:t>.</w:t>
      </w:r>
    </w:p>
    <w:p w14:paraId="7FA86CA3" w14:textId="2D51E036" w:rsidR="00863F8C" w:rsidRDefault="00863F8C"/>
    <w:p w14:paraId="0F653634" w14:textId="2770C577" w:rsidR="004D4E0B" w:rsidRDefault="00736571">
      <w:r>
        <w:t xml:space="preserve">Note that this </w:t>
      </w:r>
      <w:r w:rsidR="002A4BC6">
        <w:rPr>
          <w:rFonts w:eastAsiaTheme="minorEastAsia" w:hint="eastAsia"/>
          <w:lang w:eastAsia="ko-KR"/>
        </w:rPr>
        <w:t>contribution</w:t>
      </w:r>
      <w:r w:rsidR="002A4BC6">
        <w:t xml:space="preserve"> </w:t>
      </w:r>
      <w:r>
        <w:t>doesn’</w:t>
      </w:r>
      <w:r w:rsidR="004D4E0B">
        <w:t xml:space="preserve">t </w:t>
      </w:r>
      <w:r>
        <w:t>address</w:t>
      </w:r>
      <w:r w:rsidR="004E3A0F">
        <w:t>:</w:t>
      </w:r>
    </w:p>
    <w:p w14:paraId="39133D60" w14:textId="2C5425B2" w:rsidR="00A25775" w:rsidRDefault="00736571" w:rsidP="00611C23">
      <w:pPr>
        <w:pStyle w:val="Paragraphedeliste"/>
        <w:numPr>
          <w:ilvl w:val="0"/>
          <w:numId w:val="13"/>
        </w:numPr>
      </w:pPr>
      <w:r>
        <w:t xml:space="preserve">terminals with omnidirectional antenna such </w:t>
      </w:r>
      <w:r w:rsidR="004D4E0B">
        <w:t>as handheld or wearable devices</w:t>
      </w:r>
      <w:r w:rsidR="00A70038">
        <w:t>.</w:t>
      </w:r>
    </w:p>
    <w:p w14:paraId="78B8828C" w14:textId="19B3F79E" w:rsidR="004D4E0B" w:rsidRDefault="004D4E0B" w:rsidP="00611C23">
      <w:pPr>
        <w:pStyle w:val="Paragraphedeliste"/>
        <w:numPr>
          <w:ilvl w:val="0"/>
          <w:numId w:val="13"/>
        </w:numPr>
      </w:pPr>
      <w:r>
        <w:t>terminals with directional antenna and operating in FR1 bands</w:t>
      </w:r>
      <w:r w:rsidR="002A4BC6">
        <w:rPr>
          <w:rFonts w:eastAsiaTheme="minorEastAsia" w:hint="eastAsia"/>
          <w:lang w:eastAsia="ko-KR"/>
        </w:rPr>
        <w:t>.</w:t>
      </w:r>
    </w:p>
    <w:p w14:paraId="183A7913" w14:textId="77777777" w:rsidR="004D4E0B" w:rsidRDefault="004D4E0B"/>
    <w:p w14:paraId="3EEA84DD" w14:textId="77777777" w:rsidR="00736571" w:rsidRDefault="00736571"/>
    <w:p w14:paraId="36BC448B" w14:textId="7423C35D" w:rsidR="00A25775" w:rsidRDefault="003370D4" w:rsidP="00A25775">
      <w:pPr>
        <w:pStyle w:val="Titre1"/>
        <w:rPr>
          <w:sz w:val="32"/>
          <w:szCs w:val="32"/>
        </w:rPr>
      </w:pPr>
      <w:r>
        <w:rPr>
          <w:sz w:val="32"/>
          <w:szCs w:val="32"/>
        </w:rPr>
        <w:t>Discussion</w:t>
      </w:r>
    </w:p>
    <w:p w14:paraId="3DC6DD62" w14:textId="77F41813" w:rsidR="00623674" w:rsidRPr="0043030F" w:rsidRDefault="00623674" w:rsidP="0043030F">
      <w:pPr>
        <w:pStyle w:val="Titre2"/>
        <w:rPr>
          <w:rFonts w:ascii="Arial" w:hAnsi="Arial" w:cs="Arial"/>
          <w:color w:val="000000" w:themeColor="text1"/>
          <w:sz w:val="28"/>
          <w:szCs w:val="28"/>
          <w:lang w:eastAsia="en-GB"/>
        </w:rPr>
      </w:pPr>
      <w:r w:rsidRPr="0043030F">
        <w:rPr>
          <w:rFonts w:ascii="Arial" w:hAnsi="Arial" w:cs="Arial"/>
          <w:color w:val="000000" w:themeColor="text1"/>
          <w:sz w:val="28"/>
          <w:szCs w:val="28"/>
          <w:lang w:eastAsia="en-GB"/>
        </w:rPr>
        <w:t>Context</w:t>
      </w:r>
    </w:p>
    <w:p w14:paraId="448F4529" w14:textId="77777777" w:rsidR="008347D7" w:rsidRDefault="008347D7" w:rsidP="00A25775"/>
    <w:p w14:paraId="0726A104" w14:textId="321137F4" w:rsidR="007C050E" w:rsidRDefault="007C050E" w:rsidP="00A25775">
      <w:r>
        <w:t xml:space="preserve">The global demand for seamless connectivity is surging as mobility becomes a defining characteristic of modern life. From in-flight internet services to connected vehicles and real-time maritime communications, the ability to </w:t>
      </w:r>
      <w:r w:rsidR="007031D7">
        <w:rPr>
          <w:rFonts w:eastAsiaTheme="minorEastAsia" w:hint="eastAsia"/>
          <w:lang w:eastAsia="ko-KR"/>
        </w:rPr>
        <w:t>ensure</w:t>
      </w:r>
      <w:r w:rsidR="007031D7">
        <w:t xml:space="preserve"> </w:t>
      </w:r>
      <w:r>
        <w:t xml:space="preserve">reliable connectivity across various transport modalities is </w:t>
      </w:r>
      <w:r w:rsidR="007031D7">
        <w:rPr>
          <w:rFonts w:eastAsiaTheme="minorEastAsia" w:hint="eastAsia"/>
          <w:lang w:eastAsia="ko-KR"/>
        </w:rPr>
        <w:t xml:space="preserve">becoming </w:t>
      </w:r>
      <w:r>
        <w:t xml:space="preserve">increasingly </w:t>
      </w:r>
      <w:r w:rsidR="007031D7">
        <w:rPr>
          <w:rFonts w:eastAsiaTheme="minorEastAsia" w:hint="eastAsia"/>
          <w:lang w:eastAsia="ko-KR"/>
        </w:rPr>
        <w:t>essential</w:t>
      </w:r>
      <w:r>
        <w:t xml:space="preserve">. Mobile VSAT technology, also recognized as Earth Stations in Motion (ESIM) as defined by the International Telecommunication Union (ITU), connected to Non-Geostationary Orbit (NGSO) </w:t>
      </w:r>
      <w:r w:rsidR="00A15423">
        <w:t xml:space="preserve">and/or </w:t>
      </w:r>
      <w:r w:rsidR="00A15423">
        <w:lastRenderedPageBreak/>
        <w:t xml:space="preserve">Geostationary Orbit (GSO) </w:t>
      </w:r>
      <w:r>
        <w:t xml:space="preserve">is uniquely positioned to meet these </w:t>
      </w:r>
      <w:r w:rsidR="009205B7">
        <w:rPr>
          <w:rFonts w:eastAsiaTheme="minorEastAsia" w:hint="eastAsia"/>
          <w:lang w:eastAsia="ko-KR"/>
        </w:rPr>
        <w:t xml:space="preserve">evolving connectivity </w:t>
      </w:r>
      <w:r>
        <w:t xml:space="preserve">demands. </w:t>
      </w:r>
    </w:p>
    <w:p w14:paraId="688726BA" w14:textId="77777777" w:rsidR="0020528F" w:rsidRDefault="0020528F" w:rsidP="0020528F">
      <w:pPr>
        <w:rPr>
          <w:lang w:eastAsia="en-GB"/>
        </w:rPr>
      </w:pPr>
      <w:r>
        <w:rPr>
          <w:lang w:eastAsia="en-GB"/>
        </w:rPr>
        <w:t xml:space="preserve">ITU has defined Earth Station </w:t>
      </w:r>
      <w:proofErr w:type="gramStart"/>
      <w:r>
        <w:rPr>
          <w:lang w:eastAsia="en-GB"/>
        </w:rPr>
        <w:t>In</w:t>
      </w:r>
      <w:proofErr w:type="gramEnd"/>
      <w:r>
        <w:rPr>
          <w:lang w:eastAsia="en-GB"/>
        </w:rPr>
        <w:t xml:space="preserve"> Motion (ESIM) in various documents. ITU refers to Earth Station in Motion (ESIM) as “an </w:t>
      </w:r>
      <w:r w:rsidRPr="00F04962">
        <w:rPr>
          <w:lang w:eastAsia="en-GB"/>
        </w:rPr>
        <w:t>Earth station that is placed on a moving platform, such as a ship at sea, a moving train, or an aircraft in flight</w:t>
      </w:r>
      <w:r>
        <w:rPr>
          <w:lang w:eastAsia="en-GB"/>
        </w:rPr>
        <w:t xml:space="preserve">” [1]. 3GPP added support for ESIMs under the term ‘Mobile VSAT’ in Rel18 as part of the broader support for NTN in bands above 10GHz. </w:t>
      </w:r>
      <w:r>
        <w:rPr>
          <w:rFonts w:eastAsiaTheme="minorEastAsia"/>
          <w:lang w:eastAsia="ko-KR"/>
        </w:rPr>
        <w:t xml:space="preserve">In Rel18, Mobile VSAT support was limited to </w:t>
      </w:r>
      <w:r>
        <w:rPr>
          <w:rFonts w:eastAsiaTheme="minorEastAsia" w:hint="eastAsia"/>
          <w:lang w:eastAsia="ko-KR"/>
        </w:rPr>
        <w:t>communication</w:t>
      </w:r>
      <w:r>
        <w:rPr>
          <w:lang w:eastAsia="en-GB"/>
        </w:rPr>
        <w:t xml:space="preserve"> with a GSO satellite due to a historical Ka-band constraint which was removed at WRC23. </w:t>
      </w:r>
      <w:r>
        <w:t xml:space="preserve">Mobile VSAT </w:t>
      </w:r>
      <w:r>
        <w:rPr>
          <w:rFonts w:eastAsiaTheme="minorEastAsia" w:hint="eastAsia"/>
          <w:lang w:eastAsia="ko-KR"/>
        </w:rPr>
        <w:t xml:space="preserve">for the </w:t>
      </w:r>
      <w:r>
        <w:t>communicat</w:t>
      </w:r>
      <w:r>
        <w:rPr>
          <w:rFonts w:eastAsiaTheme="minorEastAsia" w:hint="eastAsia"/>
          <w:lang w:eastAsia="ko-KR"/>
        </w:rPr>
        <w:t>ion</w:t>
      </w:r>
      <w:r>
        <w:t xml:space="preserve"> with non-GSO was not included in Rel-18 </w:t>
      </w:r>
      <w:r>
        <w:rPr>
          <w:lang w:eastAsia="en-GB"/>
        </w:rPr>
        <w:t>[2], as discussed in [3].</w:t>
      </w:r>
    </w:p>
    <w:p w14:paraId="16C91479" w14:textId="08C483A0" w:rsidR="00197AF7" w:rsidRDefault="00197AF7" w:rsidP="00A25775">
      <w:pPr>
        <w:rPr>
          <w:lang w:eastAsia="en-GB"/>
        </w:rPr>
      </w:pPr>
    </w:p>
    <w:p w14:paraId="015C9D08" w14:textId="6102C493" w:rsidR="00314127" w:rsidRDefault="00314127" w:rsidP="00314127">
      <w:r>
        <w:rPr>
          <w:rFonts w:hint="eastAsia"/>
        </w:rPr>
        <w:t>Mobile VSATs</w:t>
      </w:r>
      <w:r>
        <w:t xml:space="preserve"> can be </w:t>
      </w:r>
      <w:r w:rsidRPr="00003C8A">
        <w:t xml:space="preserve">installed </w:t>
      </w:r>
      <w:r w:rsidR="005325BB" w:rsidRPr="00003C8A">
        <w:rPr>
          <w:rFonts w:eastAsiaTheme="minorEastAsia"/>
          <w:lang w:eastAsia="ko-KR"/>
        </w:rPr>
        <w:t>on</w:t>
      </w:r>
      <w:r w:rsidR="005325BB">
        <w:t xml:space="preserve"> </w:t>
      </w:r>
      <w:r>
        <w:t>different moving platforms</w:t>
      </w:r>
      <w:r w:rsidR="00386DC5">
        <w:rPr>
          <w:rFonts w:eastAsiaTheme="minorEastAsia" w:hint="eastAsia"/>
          <w:lang w:eastAsia="ko-KR"/>
        </w:rPr>
        <w:t>,</w:t>
      </w:r>
      <w:r>
        <w:t xml:space="preserve"> </w:t>
      </w:r>
      <w:r w:rsidR="00386DC5">
        <w:rPr>
          <w:rFonts w:eastAsiaTheme="minorEastAsia" w:hint="eastAsia"/>
          <w:lang w:eastAsia="ko-KR"/>
        </w:rPr>
        <w:t>including</w:t>
      </w:r>
      <w:r>
        <w:rPr>
          <w:rFonts w:hint="eastAsia"/>
        </w:rPr>
        <w:t xml:space="preserve"> aircraft, ships, and </w:t>
      </w:r>
      <w:r w:rsidR="00D521D8">
        <w:t xml:space="preserve">different types of </w:t>
      </w:r>
      <w:r>
        <w:rPr>
          <w:rFonts w:hint="eastAsia"/>
        </w:rPr>
        <w:t>land vehicles,</w:t>
      </w:r>
      <w:r>
        <w:t xml:space="preserve"> </w:t>
      </w:r>
      <w:r w:rsidR="00D521D8">
        <w:t xml:space="preserve">which </w:t>
      </w:r>
      <w:r>
        <w:t xml:space="preserve">can </w:t>
      </w:r>
      <w:r w:rsidRPr="00003C8A">
        <w:t>provide</w:t>
      </w:r>
      <w:r w:rsidRPr="00003C8A">
        <w:rPr>
          <w:rFonts w:hint="eastAsia"/>
        </w:rPr>
        <w:t xml:space="preserve"> </w:t>
      </w:r>
      <w:r w:rsidR="000B1CE6" w:rsidRPr="00003C8A">
        <w:rPr>
          <w:rFonts w:eastAsiaTheme="minorEastAsia"/>
          <w:lang w:eastAsia="ko-KR"/>
        </w:rPr>
        <w:t xml:space="preserve">data-rich </w:t>
      </w:r>
      <w:r w:rsidR="00D521D8" w:rsidRPr="00003C8A">
        <w:t>and</w:t>
      </w:r>
      <w:r w:rsidRPr="00003C8A">
        <w:rPr>
          <w:rFonts w:hint="eastAsia"/>
        </w:rPr>
        <w:t xml:space="preserve"> reliable connections to moving or stationary satellite </w:t>
      </w:r>
      <w:r w:rsidR="000B1CE6" w:rsidRPr="00003C8A">
        <w:rPr>
          <w:rFonts w:eastAsiaTheme="minorEastAsia"/>
          <w:lang w:eastAsia="ko-KR"/>
        </w:rPr>
        <w:t>access network</w:t>
      </w:r>
      <w:r w:rsidR="000B1CE6" w:rsidRPr="00003C8A">
        <w:t>s</w:t>
      </w:r>
      <w:r w:rsidRPr="00003C8A">
        <w:rPr>
          <w:rFonts w:hint="eastAsia"/>
        </w:rPr>
        <w:t xml:space="preserve">. These terminals have evolved from the traditional large parabolic dish antennas to electronically steered </w:t>
      </w:r>
      <w:r w:rsidR="00940F4C">
        <w:t xml:space="preserve">small </w:t>
      </w:r>
      <w:r w:rsidRPr="00003C8A">
        <w:rPr>
          <w:rFonts w:hint="eastAsia"/>
        </w:rPr>
        <w:t>advance</w:t>
      </w:r>
      <w:r>
        <w:rPr>
          <w:rFonts w:hint="eastAsia"/>
        </w:rPr>
        <w:t xml:space="preserve"> devices capable of tracking multiple satellites. </w:t>
      </w:r>
    </w:p>
    <w:p w14:paraId="121AA93A" w14:textId="77777777" w:rsidR="00314127" w:rsidRDefault="00314127" w:rsidP="00314127"/>
    <w:p w14:paraId="7A88572A" w14:textId="677BECE0" w:rsidR="00314127" w:rsidRDefault="00314127" w:rsidP="00314127">
      <w:r>
        <w:t xml:space="preserve">There </w:t>
      </w:r>
      <w:r w:rsidR="00464D99">
        <w:rPr>
          <w:rFonts w:eastAsiaTheme="minorEastAsia" w:hint="eastAsia"/>
          <w:lang w:eastAsia="ko-KR"/>
        </w:rPr>
        <w:t>are</w:t>
      </w:r>
      <w:r w:rsidR="00464D99">
        <w:t xml:space="preserve"> </w:t>
      </w:r>
      <w:r>
        <w:t xml:space="preserve">a </w:t>
      </w:r>
      <w:r w:rsidR="009B7C27">
        <w:rPr>
          <w:rFonts w:eastAsiaTheme="minorEastAsia" w:hint="eastAsia"/>
          <w:lang w:eastAsia="ko-KR"/>
        </w:rPr>
        <w:t>wide range</w:t>
      </w:r>
      <w:r>
        <w:rPr>
          <w:rFonts w:hint="eastAsia"/>
        </w:rPr>
        <w:t xml:space="preserve"> of</w:t>
      </w:r>
      <w:r>
        <w:t xml:space="preserve"> </w:t>
      </w:r>
      <w:r>
        <w:rPr>
          <w:rFonts w:hint="eastAsia"/>
        </w:rPr>
        <w:t xml:space="preserve">Mobile VSATs </w:t>
      </w:r>
      <w:r w:rsidR="00F22E5B">
        <w:rPr>
          <w:rFonts w:eastAsiaTheme="minorEastAsia" w:hint="eastAsia"/>
          <w:lang w:eastAsia="ko-KR"/>
        </w:rPr>
        <w:t>capable of</w:t>
      </w:r>
      <w:r w:rsidR="00F22E5B">
        <w:rPr>
          <w:rFonts w:hint="eastAsia"/>
        </w:rPr>
        <w:t xml:space="preserve"> provid</w:t>
      </w:r>
      <w:r w:rsidR="00F22E5B">
        <w:rPr>
          <w:rFonts w:eastAsiaTheme="minorEastAsia" w:hint="eastAsia"/>
          <w:lang w:eastAsia="ko-KR"/>
        </w:rPr>
        <w:t>ing</w:t>
      </w:r>
      <w:r w:rsidR="00F22E5B">
        <w:rPr>
          <w:rFonts w:hint="eastAsia"/>
        </w:rPr>
        <w:t xml:space="preserve"> </w:t>
      </w:r>
      <w:r>
        <w:rPr>
          <w:rFonts w:hint="eastAsia"/>
        </w:rPr>
        <w:t>connectivity to</w:t>
      </w:r>
      <w:r w:rsidR="00F22E5B">
        <w:rPr>
          <w:rFonts w:eastAsiaTheme="minorEastAsia" w:hint="eastAsia"/>
          <w:lang w:eastAsia="ko-KR"/>
        </w:rPr>
        <w:t xml:space="preserve"> both</w:t>
      </w:r>
      <w:r>
        <w:rPr>
          <w:rFonts w:hint="eastAsia"/>
        </w:rPr>
        <w:t xml:space="preserve"> GEO and </w:t>
      </w:r>
      <w:r w:rsidRPr="00003C8A">
        <w:rPr>
          <w:rFonts w:hint="eastAsia"/>
        </w:rPr>
        <w:t>NGSO</w:t>
      </w:r>
      <w:r w:rsidR="00003C8A">
        <w:t xml:space="preserve"> </w:t>
      </w:r>
      <w:r w:rsidR="008347D7">
        <w:t xml:space="preserve">based </w:t>
      </w:r>
      <w:r w:rsidR="00003C8A">
        <w:t>satellite access networks</w:t>
      </w:r>
      <w:r w:rsidR="008347D7">
        <w:t xml:space="preserve"> </w:t>
      </w:r>
      <w:r w:rsidR="008347D7" w:rsidRPr="008347D7">
        <w:t>in Ku or Ka band</w:t>
      </w:r>
      <w:r w:rsidR="00003C8A">
        <w:t>.</w:t>
      </w:r>
      <w:r w:rsidRPr="00003C8A">
        <w:rPr>
          <w:rFonts w:hint="eastAsia"/>
        </w:rPr>
        <w:t xml:space="preserve"> </w:t>
      </w:r>
    </w:p>
    <w:p w14:paraId="129E84A8" w14:textId="77777777" w:rsidR="00314127" w:rsidRDefault="00314127" w:rsidP="00314127"/>
    <w:p w14:paraId="2544C6E8" w14:textId="77777777" w:rsidR="0020528F" w:rsidRDefault="0020528F" w:rsidP="0020528F">
      <w:r>
        <w:t>ITU defines three</w:t>
      </w:r>
      <w:r>
        <w:rPr>
          <w:rFonts w:hint="eastAsia"/>
        </w:rPr>
        <w:t xml:space="preserve"> </w:t>
      </w:r>
      <w:r>
        <w:t xml:space="preserve">ESIM </w:t>
      </w:r>
      <w:r>
        <w:rPr>
          <w:rFonts w:hint="eastAsia"/>
        </w:rPr>
        <w:t>categori</w:t>
      </w:r>
      <w:r>
        <w:t>e</w:t>
      </w:r>
      <w:r>
        <w:rPr>
          <w:rFonts w:hint="eastAsia"/>
        </w:rPr>
        <w:t>s</w:t>
      </w:r>
      <w:r>
        <w:t>:</w:t>
      </w:r>
    </w:p>
    <w:p w14:paraId="5A8F79E9" w14:textId="77777777" w:rsidR="0020528F" w:rsidRDefault="0020528F" w:rsidP="0020528F">
      <w:pPr>
        <w:pStyle w:val="Paragraphedeliste"/>
        <w:numPr>
          <w:ilvl w:val="0"/>
          <w:numId w:val="3"/>
        </w:numPr>
        <w:overflowPunct/>
        <w:autoSpaceDE/>
        <w:autoSpaceDN/>
        <w:adjustRightInd/>
        <w:spacing w:after="160" w:line="256" w:lineRule="auto"/>
        <w:jc w:val="left"/>
        <w:textAlignment w:val="auto"/>
      </w:pPr>
      <w:r>
        <w:rPr>
          <w:rFonts w:hint="eastAsia"/>
        </w:rPr>
        <w:t xml:space="preserve">Land Mobile </w:t>
      </w:r>
    </w:p>
    <w:p w14:paraId="4D44D25C" w14:textId="77777777" w:rsidR="0020528F" w:rsidRDefault="0020528F" w:rsidP="0020528F">
      <w:pPr>
        <w:pStyle w:val="Paragraphedeliste"/>
        <w:numPr>
          <w:ilvl w:val="0"/>
          <w:numId w:val="3"/>
        </w:numPr>
        <w:overflowPunct/>
        <w:autoSpaceDE/>
        <w:autoSpaceDN/>
        <w:adjustRightInd/>
        <w:spacing w:after="160" w:line="256" w:lineRule="auto"/>
        <w:jc w:val="left"/>
        <w:textAlignment w:val="auto"/>
      </w:pPr>
      <w:r>
        <w:rPr>
          <w:rFonts w:hint="eastAsia"/>
        </w:rPr>
        <w:t>Maritime Mobile</w:t>
      </w:r>
    </w:p>
    <w:p w14:paraId="6446F0C8" w14:textId="77777777" w:rsidR="0020528F" w:rsidRDefault="0020528F" w:rsidP="0020528F">
      <w:pPr>
        <w:pStyle w:val="Paragraphedeliste"/>
        <w:numPr>
          <w:ilvl w:val="0"/>
          <w:numId w:val="3"/>
        </w:numPr>
        <w:overflowPunct/>
        <w:autoSpaceDE/>
        <w:autoSpaceDN/>
        <w:adjustRightInd/>
        <w:spacing w:after="160" w:line="256" w:lineRule="auto"/>
        <w:jc w:val="left"/>
        <w:textAlignment w:val="auto"/>
      </w:pPr>
      <w:r>
        <w:rPr>
          <w:rFonts w:hint="eastAsia"/>
        </w:rPr>
        <w:t>Aeronautical Mobile</w:t>
      </w:r>
    </w:p>
    <w:p w14:paraId="4831EA09" w14:textId="1F58EA84" w:rsidR="00EC694A" w:rsidRDefault="00EC694A" w:rsidP="004D2803"/>
    <w:p w14:paraId="5BF2A445" w14:textId="33119819" w:rsidR="008347D7" w:rsidRDefault="008347D7" w:rsidP="008347D7">
      <w:pPr>
        <w:rPr>
          <w:b/>
          <w:bCs/>
          <w:i/>
        </w:rPr>
      </w:pPr>
      <w:r>
        <w:rPr>
          <w:b/>
          <w:bCs/>
          <w:i/>
        </w:rPr>
        <w:t>Observation 2</w:t>
      </w:r>
      <w:r w:rsidRPr="00D25BF5">
        <w:rPr>
          <w:b/>
          <w:bCs/>
          <w:i/>
        </w:rPr>
        <w:t>: Mobile VSAT</w:t>
      </w:r>
      <w:r>
        <w:rPr>
          <w:b/>
          <w:bCs/>
          <w:i/>
        </w:rPr>
        <w:t xml:space="preserve">s are needed for both </w:t>
      </w:r>
      <w:r w:rsidR="00AE6C7C" w:rsidRPr="00302908">
        <w:rPr>
          <w:rFonts w:hint="eastAsia"/>
          <w:b/>
          <w:bCs/>
          <w:i/>
        </w:rPr>
        <w:t>G</w:t>
      </w:r>
      <w:r w:rsidR="00AE6C7C">
        <w:rPr>
          <w:b/>
          <w:bCs/>
          <w:i/>
        </w:rPr>
        <w:t>S</w:t>
      </w:r>
      <w:r w:rsidR="00AE6C7C" w:rsidRPr="00302908">
        <w:rPr>
          <w:rFonts w:hint="eastAsia"/>
          <w:b/>
          <w:bCs/>
          <w:i/>
        </w:rPr>
        <w:t xml:space="preserve">O </w:t>
      </w:r>
      <w:r w:rsidRPr="00302908">
        <w:rPr>
          <w:rFonts w:hint="eastAsia"/>
          <w:b/>
          <w:bCs/>
          <w:i/>
        </w:rPr>
        <w:t>and NGSO</w:t>
      </w:r>
      <w:r w:rsidRPr="00302908">
        <w:rPr>
          <w:b/>
          <w:bCs/>
          <w:i/>
        </w:rPr>
        <w:t xml:space="preserve"> based satellite access networks</w:t>
      </w:r>
      <w:r>
        <w:rPr>
          <w:b/>
          <w:bCs/>
          <w:i/>
        </w:rPr>
        <w:t xml:space="preserve"> operating in Ku or Ka band</w:t>
      </w:r>
    </w:p>
    <w:p w14:paraId="31299136" w14:textId="22B4947E" w:rsidR="008347D7" w:rsidRDefault="008347D7" w:rsidP="004D2803"/>
    <w:p w14:paraId="04B17161" w14:textId="77777777" w:rsidR="008347D7" w:rsidRDefault="008347D7" w:rsidP="004D2803"/>
    <w:p w14:paraId="1B63927A" w14:textId="20A91246" w:rsidR="00462BE2" w:rsidRPr="0043030F" w:rsidRDefault="00462BE2" w:rsidP="00462BE2">
      <w:pPr>
        <w:pStyle w:val="Titre2"/>
        <w:rPr>
          <w:rFonts w:ascii="Arial" w:hAnsi="Arial" w:cs="Arial"/>
          <w:color w:val="000000" w:themeColor="text1"/>
          <w:sz w:val="28"/>
          <w:szCs w:val="28"/>
          <w:lang w:eastAsia="en-GB"/>
        </w:rPr>
      </w:pPr>
      <w:r w:rsidRPr="0043030F">
        <w:rPr>
          <w:rFonts w:ascii="Arial" w:hAnsi="Arial" w:cs="Arial"/>
          <w:color w:val="000000" w:themeColor="text1"/>
          <w:sz w:val="28"/>
          <w:szCs w:val="28"/>
          <w:lang w:eastAsia="en-GB"/>
        </w:rPr>
        <w:t>Mobile VSAT targeted use cases</w:t>
      </w:r>
    </w:p>
    <w:p w14:paraId="2D7C7A10" w14:textId="77777777" w:rsidR="00462BE2" w:rsidRDefault="00462BE2" w:rsidP="004D2803"/>
    <w:p w14:paraId="2F8088BF" w14:textId="66654C0D" w:rsidR="004D2803" w:rsidRDefault="00D751DC" w:rsidP="004D2803">
      <w:r>
        <w:t>Mobile VSAT</w:t>
      </w:r>
      <w:r w:rsidR="004932EA">
        <w:rPr>
          <w:rFonts w:eastAsiaTheme="minorEastAsia" w:hint="eastAsia"/>
          <w:lang w:eastAsia="ko-KR"/>
        </w:rPr>
        <w:t>s</w:t>
      </w:r>
      <w:r>
        <w:t xml:space="preserve"> support a wide array of applications across different transport modalities</w:t>
      </w:r>
      <w:r w:rsidR="008C71A5">
        <w:t xml:space="preserve"> and </w:t>
      </w:r>
      <w:r w:rsidR="004D2803">
        <w:t>present unique opportunities and challenges</w:t>
      </w:r>
      <w:r w:rsidR="000474EA">
        <w:rPr>
          <w:rFonts w:eastAsiaTheme="minorEastAsia" w:hint="eastAsia"/>
          <w:lang w:eastAsia="ko-KR"/>
        </w:rPr>
        <w:t xml:space="preserve"> as follows.</w:t>
      </w:r>
    </w:p>
    <w:p w14:paraId="38B4339B" w14:textId="77777777" w:rsidR="00DD6E88" w:rsidRDefault="00DD6E88" w:rsidP="004D2803"/>
    <w:p w14:paraId="062DC0FE" w14:textId="02FD7FD7" w:rsidR="008C48B8" w:rsidRDefault="008C48B8" w:rsidP="008C48B8">
      <w:r>
        <w:t>Automotive Connectivity</w:t>
      </w:r>
    </w:p>
    <w:p w14:paraId="640A8782" w14:textId="6E05579E" w:rsidR="008C48B8" w:rsidRDefault="008C48B8" w:rsidP="008C48B8">
      <w:r>
        <w:t>The automotive sector is witnessing a rapid shift toward connected vehicles, where mobile VSAT can play a pivotal role. By supporting navigation, infotainment, vehicle-to-everything (V2X) communications</w:t>
      </w:r>
      <w:r w:rsidR="002E5AB9">
        <w:t xml:space="preserve">, and remote </w:t>
      </w:r>
      <w:r w:rsidR="00647D21">
        <w:t>controlling</w:t>
      </w:r>
      <w:r>
        <w:t xml:space="preserve">, </w:t>
      </w:r>
      <w:r w:rsidR="00647D21">
        <w:t xml:space="preserve">the </w:t>
      </w:r>
      <w:r>
        <w:t xml:space="preserve">mobile VSAT enhances </w:t>
      </w:r>
      <w:r w:rsidR="00D521D8">
        <w:t xml:space="preserve">resilience of </w:t>
      </w:r>
      <w:r w:rsidR="002E5AB9">
        <w:t>connectivity</w:t>
      </w:r>
      <w:r w:rsidR="00D521D8">
        <w:t xml:space="preserve"> </w:t>
      </w:r>
      <w:r>
        <w:t xml:space="preserve">and </w:t>
      </w:r>
      <w:r w:rsidR="00D521D8">
        <w:t xml:space="preserve">guarantees </w:t>
      </w:r>
      <w:r>
        <w:t xml:space="preserve">efficiency in transportation systems. As the industry moves toward autonomous driving, reliable connectivity will be essential for enabling real-time data exchange between vehicles </w:t>
      </w:r>
      <w:r w:rsidR="00444D08">
        <w:t xml:space="preserve">(cars, trucks, buses, etc..) </w:t>
      </w:r>
      <w:r>
        <w:t xml:space="preserve">and infrastructure, ensuring </w:t>
      </w:r>
      <w:r w:rsidR="002E5AB9">
        <w:t xml:space="preserve">resilient </w:t>
      </w:r>
      <w:r>
        <w:t>and efficient operations.</w:t>
      </w:r>
      <w:r w:rsidR="00D521D8">
        <w:t xml:space="preserve"> From its side, the 3GPP MRP 5GAA has published a detailed analysis about possible scenarios, antenna option</w:t>
      </w:r>
      <w:r w:rsidR="0020528F">
        <w:t>s</w:t>
      </w:r>
      <w:r w:rsidR="00D521D8">
        <w:t xml:space="preserve"> and expected performance in its technical report about </w:t>
      </w:r>
      <w:r w:rsidR="0020528F">
        <w:t xml:space="preserve">satellite communications for </w:t>
      </w:r>
      <w:r w:rsidR="00D521D8">
        <w:t>automotive [</w:t>
      </w:r>
      <w:r w:rsidR="0020528F">
        <w:t>4</w:t>
      </w:r>
      <w:r w:rsidR="00D521D8">
        <w:t>].</w:t>
      </w:r>
    </w:p>
    <w:p w14:paraId="3B820605" w14:textId="77777777" w:rsidR="008C48B8" w:rsidRDefault="008C48B8" w:rsidP="004D2803"/>
    <w:p w14:paraId="5DE1F586" w14:textId="77777777" w:rsidR="00EF194A" w:rsidRDefault="00EF194A">
      <w:pPr>
        <w:overflowPunct/>
        <w:autoSpaceDE/>
        <w:autoSpaceDN/>
        <w:adjustRightInd/>
        <w:spacing w:after="160" w:line="259" w:lineRule="auto"/>
        <w:jc w:val="left"/>
        <w:textAlignment w:val="auto"/>
      </w:pPr>
      <w:r>
        <w:br w:type="page"/>
      </w:r>
    </w:p>
    <w:p w14:paraId="44F45358" w14:textId="0D38FA2B" w:rsidR="004D2803" w:rsidRDefault="004D2803" w:rsidP="004D2803">
      <w:r>
        <w:lastRenderedPageBreak/>
        <w:t>Aviation</w:t>
      </w:r>
    </w:p>
    <w:p w14:paraId="4238D0B3" w14:textId="15F963BA" w:rsidR="004D2803" w:rsidRDefault="004D2803" w:rsidP="004D2803">
      <w:r>
        <w:t xml:space="preserve">In the aviation sector, the demand for in-flight connectivity is rapidly increasing. Passengers now expect high-speed internet access during flights, and airlines are looking for reliable </w:t>
      </w:r>
      <w:r w:rsidR="00B47DC7">
        <w:t xml:space="preserve">and standard </w:t>
      </w:r>
      <w:r>
        <w:t>solutions to meet these expectations. Mobile VSAT systems provide the necessary infrastructure for delivering consistent connectivity, enabling airlines to enhance the passenger experience while supporting operational communications. Furthermore, the ability to maintain connectivity during turbulence or adverse weather conditions is critical for safety and efficiency.</w:t>
      </w:r>
    </w:p>
    <w:p w14:paraId="18AB42DD" w14:textId="77777777" w:rsidR="004D2803" w:rsidRDefault="004D2803" w:rsidP="004D2803"/>
    <w:p w14:paraId="55DA546E" w14:textId="5723735A" w:rsidR="004D2803" w:rsidRPr="000474EA" w:rsidRDefault="004D2803" w:rsidP="004D2803">
      <w:pPr>
        <w:rPr>
          <w:rFonts w:eastAsiaTheme="minorEastAsia"/>
          <w:lang w:eastAsia="ko-KR"/>
        </w:rPr>
      </w:pPr>
      <w:r>
        <w:t xml:space="preserve">Maritime </w:t>
      </w:r>
      <w:r w:rsidR="000474EA">
        <w:rPr>
          <w:rFonts w:eastAsiaTheme="minorEastAsia" w:hint="eastAsia"/>
          <w:lang w:eastAsia="ko-KR"/>
        </w:rPr>
        <w:t>Connectivity</w:t>
      </w:r>
    </w:p>
    <w:p w14:paraId="33E5EC3C" w14:textId="2915D2AB" w:rsidR="004D2803" w:rsidRDefault="004D2803" w:rsidP="004D2803">
      <w:r>
        <w:t>For the maritime industry, reliable</w:t>
      </w:r>
      <w:r w:rsidR="00453E7C">
        <w:rPr>
          <w:rFonts w:eastAsiaTheme="minorEastAsia" w:hint="eastAsia"/>
          <w:lang w:eastAsia="ko-KR"/>
        </w:rPr>
        <w:t xml:space="preserve"> and mobile broadband</w:t>
      </w:r>
      <w:r>
        <w:t xml:space="preserve"> communication is </w:t>
      </w:r>
      <w:r w:rsidR="00993C8C">
        <w:rPr>
          <w:rFonts w:eastAsiaTheme="minorEastAsia" w:hint="eastAsia"/>
          <w:lang w:eastAsia="ko-KR"/>
        </w:rPr>
        <w:t>critical</w:t>
      </w:r>
      <w:r w:rsidR="00993C8C">
        <w:t xml:space="preserve"> </w:t>
      </w:r>
      <w:r>
        <w:t xml:space="preserve">for </w:t>
      </w:r>
      <w:r w:rsidR="00993C8C">
        <w:rPr>
          <w:rFonts w:eastAsiaTheme="minorEastAsia" w:hint="eastAsia"/>
          <w:lang w:eastAsia="ko-KR"/>
        </w:rPr>
        <w:t xml:space="preserve">ensuring </w:t>
      </w:r>
      <w:r w:rsidR="00F472B3">
        <w:rPr>
          <w:rFonts w:eastAsiaTheme="minorEastAsia" w:hint="eastAsia"/>
          <w:lang w:eastAsia="ko-KR"/>
        </w:rPr>
        <w:t>maritime safety</w:t>
      </w:r>
      <w:r w:rsidR="00993C8C">
        <w:rPr>
          <w:rFonts w:eastAsiaTheme="minorEastAsia" w:hint="eastAsia"/>
          <w:lang w:eastAsia="ko-KR"/>
        </w:rPr>
        <w:t>,</w:t>
      </w:r>
      <w:r w:rsidR="00F472B3">
        <w:rPr>
          <w:rFonts w:eastAsiaTheme="minorEastAsia" w:hint="eastAsia"/>
          <w:lang w:eastAsia="ko-KR"/>
        </w:rPr>
        <w:t xml:space="preserve"> including </w:t>
      </w:r>
      <w:r w:rsidR="00993C8C">
        <w:rPr>
          <w:rFonts w:eastAsiaTheme="minorEastAsia" w:hint="eastAsia"/>
          <w:lang w:eastAsia="ko-KR"/>
        </w:rPr>
        <w:t xml:space="preserve">support for </w:t>
      </w:r>
      <w:r w:rsidR="00F472B3">
        <w:rPr>
          <w:rFonts w:eastAsiaTheme="minorEastAsia" w:hint="eastAsia"/>
          <w:lang w:eastAsia="ko-KR"/>
        </w:rPr>
        <w:t xml:space="preserve">Marine Aids to Navigations (Marine </w:t>
      </w:r>
      <w:proofErr w:type="spellStart"/>
      <w:r w:rsidR="00F472B3">
        <w:rPr>
          <w:rFonts w:eastAsiaTheme="minorEastAsia" w:hint="eastAsia"/>
          <w:lang w:eastAsia="ko-KR"/>
        </w:rPr>
        <w:t>AtoNs</w:t>
      </w:r>
      <w:proofErr w:type="spellEnd"/>
      <w:r w:rsidR="00F472B3">
        <w:rPr>
          <w:rFonts w:eastAsiaTheme="minorEastAsia" w:hint="eastAsia"/>
          <w:lang w:eastAsia="ko-KR"/>
        </w:rPr>
        <w:t>)</w:t>
      </w:r>
      <w:r w:rsidR="002C3DF6">
        <w:rPr>
          <w:rFonts w:eastAsiaTheme="minorEastAsia" w:hint="eastAsia"/>
          <w:lang w:eastAsia="ko-KR"/>
        </w:rPr>
        <w:t>, connected ocean</w:t>
      </w:r>
      <w:r w:rsidR="00993C8C">
        <w:rPr>
          <w:rFonts w:eastAsiaTheme="minorEastAsia" w:hint="eastAsia"/>
          <w:lang w:eastAsia="ko-KR"/>
        </w:rPr>
        <w:t xml:space="preserve"> initiatives particularly in light of </w:t>
      </w:r>
      <w:r w:rsidR="00453E7C">
        <w:rPr>
          <w:rFonts w:eastAsiaTheme="minorEastAsia" w:hint="eastAsia"/>
          <w:lang w:eastAsia="ko-KR"/>
        </w:rPr>
        <w:t>upcoming digital transformation</w:t>
      </w:r>
      <w:r w:rsidR="00993C8C">
        <w:rPr>
          <w:rFonts w:eastAsiaTheme="minorEastAsia" w:hint="eastAsia"/>
          <w:lang w:eastAsia="ko-KR"/>
        </w:rPr>
        <w:t>s</w:t>
      </w:r>
      <w:r w:rsidR="00453E7C">
        <w:rPr>
          <w:rFonts w:eastAsiaTheme="minorEastAsia" w:hint="eastAsia"/>
          <w:lang w:eastAsia="ko-KR"/>
        </w:rPr>
        <w:t xml:space="preserve"> such as autonomous ships</w:t>
      </w:r>
      <w:r w:rsidR="00087242">
        <w:rPr>
          <w:rFonts w:eastAsiaTheme="minorEastAsia" w:hint="eastAsia"/>
          <w:lang w:eastAsia="ko-KR"/>
        </w:rPr>
        <w:t xml:space="preserve">, and </w:t>
      </w:r>
      <w:r w:rsidR="00087242">
        <w:t>crew welfare</w:t>
      </w:r>
      <w:r>
        <w:t>. Mobile VSAT</w:t>
      </w:r>
      <w:r w:rsidR="00453E7C">
        <w:rPr>
          <w:rFonts w:eastAsiaTheme="minorEastAsia" w:hint="eastAsia"/>
          <w:lang w:eastAsia="ko-KR"/>
        </w:rPr>
        <w:t>s</w:t>
      </w:r>
      <w:r>
        <w:t xml:space="preserve"> </w:t>
      </w:r>
      <w:r w:rsidR="00993C8C">
        <w:rPr>
          <w:rFonts w:eastAsiaTheme="minorEastAsia" w:hint="eastAsia"/>
          <w:lang w:eastAsia="ko-KR"/>
        </w:rPr>
        <w:t>can play a key role in enabling this</w:t>
      </w:r>
      <w:r w:rsidR="00302CDB">
        <w:t xml:space="preserve"> </w:t>
      </w:r>
      <w:r>
        <w:t xml:space="preserve">connectivity, </w:t>
      </w:r>
      <w:r w:rsidR="00993C8C">
        <w:rPr>
          <w:rFonts w:eastAsiaTheme="minorEastAsia" w:hint="eastAsia"/>
          <w:lang w:eastAsia="ko-KR"/>
        </w:rPr>
        <w:t xml:space="preserve">providing </w:t>
      </w:r>
      <w:r>
        <w:t xml:space="preserve">real-time </w:t>
      </w:r>
      <w:r w:rsidR="00993C8C">
        <w:rPr>
          <w:rFonts w:eastAsiaTheme="minorEastAsia" w:hint="eastAsia"/>
          <w:lang w:eastAsia="ko-KR"/>
        </w:rPr>
        <w:t>information</w:t>
      </w:r>
      <w:r>
        <w:t xml:space="preserve"> </w:t>
      </w:r>
      <w:r w:rsidR="00993C8C">
        <w:rPr>
          <w:rFonts w:eastAsiaTheme="minorEastAsia" w:hint="eastAsia"/>
          <w:lang w:eastAsia="ko-KR"/>
        </w:rPr>
        <w:t>on</w:t>
      </w:r>
      <w:r>
        <w:t xml:space="preserve"> weather, navigation,</w:t>
      </w:r>
      <w:r w:rsidR="00B47DC7">
        <w:t xml:space="preserve"> shipment status, </w:t>
      </w:r>
      <w:r>
        <w:t>operational management</w:t>
      </w:r>
      <w:r w:rsidR="00993C8C">
        <w:rPr>
          <w:rFonts w:eastAsiaTheme="minorEastAsia" w:hint="eastAsia"/>
          <w:lang w:eastAsia="ko-KR"/>
        </w:rPr>
        <w:t>,</w:t>
      </w:r>
      <w:r w:rsidR="00B47DC7">
        <w:t xml:space="preserve"> and internet</w:t>
      </w:r>
      <w:r w:rsidR="00993C8C">
        <w:rPr>
          <w:rFonts w:eastAsiaTheme="minorEastAsia" w:hint="eastAsia"/>
          <w:lang w:eastAsia="ko-KR"/>
        </w:rPr>
        <w:t xml:space="preserve"> access</w:t>
      </w:r>
      <w:r w:rsidR="00B47DC7">
        <w:t xml:space="preserve"> for </w:t>
      </w:r>
      <w:r w:rsidR="00993C8C">
        <w:rPr>
          <w:rFonts w:eastAsiaTheme="minorEastAsia" w:hint="eastAsia"/>
          <w:lang w:eastAsia="ko-KR"/>
        </w:rPr>
        <w:t xml:space="preserve">onboard </w:t>
      </w:r>
      <w:r w:rsidR="00B47DC7">
        <w:t>passengers</w:t>
      </w:r>
      <w:r w:rsidR="00993C8C">
        <w:rPr>
          <w:rFonts w:eastAsiaTheme="minorEastAsia" w:hint="eastAsia"/>
          <w:lang w:eastAsia="ko-KR"/>
        </w:rPr>
        <w:t xml:space="preserve"> and crew</w:t>
      </w:r>
      <w:r>
        <w:t xml:space="preserve">. </w:t>
      </w:r>
    </w:p>
    <w:p w14:paraId="16A47F55" w14:textId="77777777" w:rsidR="004D2803" w:rsidRDefault="004D2803" w:rsidP="004D2803"/>
    <w:p w14:paraId="3FB5A8EF" w14:textId="7DE9C818" w:rsidR="004D2803" w:rsidRDefault="004D2803" w:rsidP="004D2803">
      <w:r>
        <w:t>Rail Transport</w:t>
      </w:r>
    </w:p>
    <w:p w14:paraId="25FF41BC" w14:textId="21A8BAB3" w:rsidR="00EA151C" w:rsidRDefault="00EA151C" w:rsidP="004D2803">
      <w:r>
        <w:t xml:space="preserve">In rail transport, mobile VSAT can significantly improve operational </w:t>
      </w:r>
      <w:r w:rsidRPr="00A329AA">
        <w:t>efficiency</w:t>
      </w:r>
      <w:r w:rsidR="00A26D44" w:rsidRPr="00A329AA">
        <w:t xml:space="preserve"> </w:t>
      </w:r>
      <w:r w:rsidR="00A26D44" w:rsidRPr="00A329AA">
        <w:rPr>
          <w:rFonts w:cs="Arial"/>
          <w:szCs w:val="22"/>
          <w:shd w:val="clear" w:color="auto" w:fill="FFFFFF"/>
        </w:rPr>
        <w:t>railway staff and passenger connectivity</w:t>
      </w:r>
      <w:r w:rsidRPr="00A329AA">
        <w:t>, especially in rural areas where terrestrial connectivit</w:t>
      </w:r>
      <w:r>
        <w:t xml:space="preserve">y is poor, not available or not economically feasible. Trains equipped with mobile VSAT will have to support real-time critical voice, data and video communications for train operations, allowing for better coordination and management of services. Furthermore, mobile VSAT can offer </w:t>
      </w:r>
      <w:r w:rsidR="00A26D44">
        <w:t xml:space="preserve">also </w:t>
      </w:r>
      <w:r>
        <w:t>non-critical communication services such as internet services to passengers, enhancing the travel experience. Full details of rail use cases are described in [</w:t>
      </w:r>
      <w:r w:rsidR="0020528F">
        <w:t>5</w:t>
      </w:r>
      <w:r>
        <w:t>], and associated performance requirements are described in [</w:t>
      </w:r>
      <w:r w:rsidR="0020528F">
        <w:t>6</w:t>
      </w:r>
      <w:r>
        <w:t>].</w:t>
      </w:r>
    </w:p>
    <w:p w14:paraId="718500F8" w14:textId="1683250E" w:rsidR="00471405" w:rsidRDefault="00471405" w:rsidP="004D2803"/>
    <w:p w14:paraId="40314069" w14:textId="4E739062" w:rsidR="00471405" w:rsidRDefault="00471405" w:rsidP="004D2803">
      <w:r>
        <w:t>Public safety</w:t>
      </w:r>
    </w:p>
    <w:p w14:paraId="07FC4222" w14:textId="226DB678" w:rsidR="00D25BF5" w:rsidRPr="00D25BF5" w:rsidRDefault="00FC1A32" w:rsidP="00A329AA">
      <w:pPr>
        <w:shd w:val="clear" w:color="auto" w:fill="FFFFFF"/>
        <w:overflowPunct/>
        <w:autoSpaceDE/>
        <w:autoSpaceDN/>
        <w:adjustRightInd/>
        <w:spacing w:after="0"/>
        <w:textAlignment w:val="auto"/>
      </w:pPr>
      <w:r>
        <w:t xml:space="preserve">There are multiple potential use cases for the use of Mobile VSAT for public </w:t>
      </w:r>
      <w:r w:rsidR="00D25BF5">
        <w:t>safety. These</w:t>
      </w:r>
      <w:r>
        <w:t xml:space="preserve"> mobile VSAT can be mounted </w:t>
      </w:r>
      <w:r w:rsidR="00AE6C7C">
        <w:t>on vehicles</w:t>
      </w:r>
      <w:r>
        <w:t>, drones</w:t>
      </w:r>
      <w:r w:rsidR="00BC3B52">
        <w:t xml:space="preserve"> of large variety of sizes</w:t>
      </w:r>
      <w:r>
        <w:t xml:space="preserve">, vessels, motorbikes, jet </w:t>
      </w:r>
      <w:proofErr w:type="gramStart"/>
      <w:r>
        <w:t>ski,..</w:t>
      </w:r>
      <w:proofErr w:type="gramEnd"/>
      <w:r>
        <w:t xml:space="preserve"> addressing all type</w:t>
      </w:r>
      <w:r w:rsidR="00940F4C">
        <w:t>s</w:t>
      </w:r>
      <w:r>
        <w:t xml:space="preserve"> of moving platforms that public safety users can have. For instance, a</w:t>
      </w:r>
      <w:r w:rsidRPr="00D25BF5">
        <w:t xml:space="preserve">fter natural disasters, </w:t>
      </w:r>
      <w:r>
        <w:t>a Mobile VSAT can</w:t>
      </w:r>
      <w:r w:rsidRPr="00D25BF5">
        <w:t xml:space="preserve"> provide emergency responders with internet access, allowing them to coordinate relief efforts, share real-time data, and communicate with command centres. In remote </w:t>
      </w:r>
      <w:r w:rsidR="00940F4C">
        <w:t>areas,</w:t>
      </w:r>
      <w:r w:rsidR="00940F4C" w:rsidRPr="00D25BF5">
        <w:t xml:space="preserve"> </w:t>
      </w:r>
      <w:r w:rsidRPr="00D25BF5">
        <w:t xml:space="preserve">rugged mobile VSAT enables search and rescue teams </w:t>
      </w:r>
      <w:r w:rsidR="00940F4C">
        <w:t>to</w:t>
      </w:r>
      <w:r w:rsidR="00940F4C" w:rsidRPr="00D25BF5">
        <w:t xml:space="preserve"> </w:t>
      </w:r>
      <w:r w:rsidRPr="00D25BF5">
        <w:t>share updates and receive instructions efficiently.</w:t>
      </w:r>
      <w:r>
        <w:t xml:space="preserve"> Another example is</w:t>
      </w:r>
      <w:r w:rsidR="00940F4C">
        <w:t>,</w:t>
      </w:r>
      <w:r>
        <w:t xml:space="preserve"> </w:t>
      </w:r>
      <w:r w:rsidRPr="00D25BF5">
        <w:t xml:space="preserve">enabling </w:t>
      </w:r>
      <w:r w:rsidR="00940F4C">
        <w:t xml:space="preserve">remote </w:t>
      </w:r>
      <w:r w:rsidRPr="00D25BF5">
        <w:t xml:space="preserve">law enforcement to monitor activities in real time, </w:t>
      </w:r>
      <w:r w:rsidR="00940F4C">
        <w:t xml:space="preserve">thus </w:t>
      </w:r>
      <w:r w:rsidRPr="00D25BF5">
        <w:t>enhancing situational awareness, and facilitating rapid response</w:t>
      </w:r>
      <w:r w:rsidR="00940F4C">
        <w:t>s</w:t>
      </w:r>
      <w:r w:rsidRPr="00D25BF5">
        <w:t>.</w:t>
      </w:r>
      <w:r w:rsidR="00D25BF5">
        <w:t xml:space="preserve"> </w:t>
      </w:r>
      <w:r w:rsidR="00D25BF5" w:rsidRPr="00D25BF5">
        <w:t xml:space="preserve">In situations where medical personnel are deployed </w:t>
      </w:r>
      <w:r w:rsidR="00940F4C">
        <w:t>in</w:t>
      </w:r>
      <w:r w:rsidR="00940F4C" w:rsidRPr="00D25BF5">
        <w:t xml:space="preserve"> </w:t>
      </w:r>
      <w:r w:rsidR="00D25BF5" w:rsidRPr="00D25BF5">
        <w:t>remote areas, VSAT can support telemedicine applications, allowing healthcare providers to consult with specialists or access critical medical information on-site.</w:t>
      </w:r>
      <w:r w:rsidR="0007493C">
        <w:t xml:space="preserve"> </w:t>
      </w:r>
      <w:r w:rsidR="004C2980">
        <w:t xml:space="preserve">One specific use case for </w:t>
      </w:r>
      <w:r w:rsidR="00940F4C">
        <w:t>p</w:t>
      </w:r>
      <w:r w:rsidR="004C2980">
        <w:t xml:space="preserve">ublic </w:t>
      </w:r>
      <w:r w:rsidR="00940F4C">
        <w:t>s</w:t>
      </w:r>
      <w:r w:rsidR="004C2980">
        <w:t xml:space="preserve">afety </w:t>
      </w:r>
      <w:r w:rsidR="00692E5C">
        <w:t>are</w:t>
      </w:r>
      <w:r w:rsidR="004C2980">
        <w:t xml:space="preserve"> nomadic terminals. The goal for the public safety </w:t>
      </w:r>
      <w:r w:rsidR="00940F4C">
        <w:t xml:space="preserve">personnel </w:t>
      </w:r>
      <w:r w:rsidR="004C2980">
        <w:t xml:space="preserve">is to </w:t>
      </w:r>
      <w:r w:rsidR="00AE6C7C">
        <w:t>arrive at</w:t>
      </w:r>
      <w:r w:rsidR="00940F4C">
        <w:t xml:space="preserve"> </w:t>
      </w:r>
      <w:r w:rsidR="004C2980">
        <w:t>the emergency area</w:t>
      </w:r>
      <w:r w:rsidR="00940F4C">
        <w:t>s</w:t>
      </w:r>
      <w:r w:rsidR="004C2980">
        <w:t xml:space="preserve"> and set up the terminal and be ready to establish a </w:t>
      </w:r>
      <w:r w:rsidR="00AE6C7C">
        <w:t>communication</w:t>
      </w:r>
      <w:r w:rsidR="004C2980">
        <w:t xml:space="preserve"> in less than </w:t>
      </w:r>
      <w:r w:rsidR="00291470">
        <w:t xml:space="preserve">30 </w:t>
      </w:r>
      <w:r w:rsidR="004C2980">
        <w:t>seconds.</w:t>
      </w:r>
    </w:p>
    <w:p w14:paraId="7E1DA439" w14:textId="7381BB7C" w:rsidR="00FC1A32" w:rsidRPr="00D25BF5" w:rsidRDefault="00FC1A32" w:rsidP="00FC1A32">
      <w:pPr>
        <w:shd w:val="clear" w:color="auto" w:fill="FFFFFF"/>
        <w:overflowPunct/>
        <w:autoSpaceDE/>
        <w:autoSpaceDN/>
        <w:adjustRightInd/>
        <w:spacing w:after="0"/>
        <w:jc w:val="left"/>
        <w:textAlignment w:val="auto"/>
      </w:pPr>
    </w:p>
    <w:p w14:paraId="71FD5DA0" w14:textId="77777777" w:rsidR="00471405" w:rsidRDefault="00471405" w:rsidP="004D2803"/>
    <w:p w14:paraId="74BC2591" w14:textId="497DAD71" w:rsidR="00471405" w:rsidRDefault="00471405" w:rsidP="004D2803">
      <w:r>
        <w:t>Off road commercial vehicles</w:t>
      </w:r>
    </w:p>
    <w:p w14:paraId="75739201" w14:textId="3AE372A2" w:rsidR="00D25BF5" w:rsidRDefault="00D25BF5" w:rsidP="004D2803">
      <w:r w:rsidRPr="00D25BF5">
        <w:t>Off-road commercial vehicles, such as those used in mining, agriculture, and construction, can significantly benefit from Mobile VSAT connectivity.  </w:t>
      </w:r>
      <w:r w:rsidR="002E5AB9">
        <w:t xml:space="preserve">Mobile </w:t>
      </w:r>
      <w:r w:rsidRPr="00D25BF5">
        <w:t xml:space="preserve">VSAT enables off-road vehicles to transmit operational data in real time, including </w:t>
      </w:r>
      <w:r w:rsidR="00C855C4">
        <w:t xml:space="preserve">sensor information, </w:t>
      </w:r>
      <w:r w:rsidRPr="00D25BF5">
        <w:t>location tracking, fuel consumption, and equipment status. This helps fleet managers optimize routes</w:t>
      </w:r>
      <w:r w:rsidR="00C855C4">
        <w:t>,</w:t>
      </w:r>
      <w:r w:rsidRPr="00D25BF5">
        <w:t xml:space="preserve"> improve efficiency</w:t>
      </w:r>
      <w:r w:rsidR="00C855C4">
        <w:t>, get the sensors data on real time to improve services</w:t>
      </w:r>
      <w:r w:rsidR="002E5AB9">
        <w:t xml:space="preserve">, and control operation </w:t>
      </w:r>
      <w:r w:rsidR="002E5AB9">
        <w:lastRenderedPageBreak/>
        <w:t>remotely if needed</w:t>
      </w:r>
      <w:r w:rsidRPr="00D25BF5">
        <w:t xml:space="preserve">. </w:t>
      </w:r>
      <w:r w:rsidR="002E5AB9">
        <w:t>In this case, o</w:t>
      </w:r>
      <w:r w:rsidRPr="00D25BF5">
        <w:t>perators can remotely monitor the health of machinery</w:t>
      </w:r>
      <w:r w:rsidR="00C855C4">
        <w:t xml:space="preserve"> and </w:t>
      </w:r>
      <w:r w:rsidRPr="00D25BF5">
        <w:t>equipment</w:t>
      </w:r>
      <w:r w:rsidR="00C855C4">
        <w:t xml:space="preserve">, </w:t>
      </w:r>
      <w:r w:rsidR="002E5AB9">
        <w:t xml:space="preserve">and </w:t>
      </w:r>
      <w:r w:rsidR="00C855C4">
        <w:t>also adapt the service based on real time retrieved data by</w:t>
      </w:r>
      <w:r w:rsidRPr="00D25BF5">
        <w:t xml:space="preserve"> using </w:t>
      </w:r>
      <w:r w:rsidR="002E5AB9">
        <w:t xml:space="preserve">Mobile </w:t>
      </w:r>
      <w:r w:rsidRPr="00D25BF5">
        <w:t>VSAT.</w:t>
      </w:r>
      <w:r w:rsidR="002E5AB9">
        <w:t xml:space="preserve"> As an </w:t>
      </w:r>
      <w:proofErr w:type="gramStart"/>
      <w:r w:rsidR="002E5AB9">
        <w:t>example</w:t>
      </w:r>
      <w:proofErr w:type="gramEnd"/>
      <w:r w:rsidR="002E5AB9">
        <w:t xml:space="preserve"> to elaborate,</w:t>
      </w:r>
      <w:r w:rsidRPr="00D25BF5">
        <w:t xml:space="preserve"> predictive maintenance reduc</w:t>
      </w:r>
      <w:r w:rsidR="002E5AB9">
        <w:t>es</w:t>
      </w:r>
      <w:r w:rsidRPr="00D25BF5">
        <w:t xml:space="preserve"> downtime and operational costs by addressing issues before they become critical.</w:t>
      </w:r>
      <w:r w:rsidR="00C855C4">
        <w:t xml:space="preserve"> It also </w:t>
      </w:r>
      <w:r w:rsidR="004C2980">
        <w:t>improves</w:t>
      </w:r>
      <w:r w:rsidR="00C855C4">
        <w:t xml:space="preserve"> the service efficiency reducing the associated cost by providing a </w:t>
      </w:r>
      <w:r w:rsidR="004C2980">
        <w:t>tailored service</w:t>
      </w:r>
      <w:r w:rsidR="00C855C4">
        <w:t>.</w:t>
      </w:r>
      <w:r w:rsidRPr="00D25BF5">
        <w:t xml:space="preserve"> Mobile VSAT connectivity supports better coordination among various vehicles and personnel working in the field. This is particularly important in large-scale operations like mining</w:t>
      </w:r>
      <w:r w:rsidR="002E5AB9">
        <w:t xml:space="preserve">, </w:t>
      </w:r>
      <w:r w:rsidR="002E5AB9" w:rsidRPr="00D25BF5">
        <w:t>construction</w:t>
      </w:r>
      <w:r w:rsidRPr="00D25BF5">
        <w:t xml:space="preserve"> or large agricultural sites.</w:t>
      </w:r>
    </w:p>
    <w:p w14:paraId="47F96DEB" w14:textId="311A470D" w:rsidR="00471405" w:rsidRDefault="00471405" w:rsidP="004D2803"/>
    <w:p w14:paraId="4A08C230" w14:textId="38A4934D" w:rsidR="0026517C" w:rsidRDefault="00AF7D7C" w:rsidP="003C383E">
      <w:r w:rsidRPr="003C383E">
        <w:t>Utilities Connectivity</w:t>
      </w:r>
    </w:p>
    <w:p w14:paraId="118FC816" w14:textId="6AEBC6B4" w:rsidR="0026517C" w:rsidRDefault="0026517C" w:rsidP="00003C8A">
      <w:pPr>
        <w:shd w:val="clear" w:color="auto" w:fill="FFFFFF"/>
        <w:overflowPunct/>
        <w:autoSpaceDE/>
        <w:autoSpaceDN/>
        <w:adjustRightInd/>
        <w:spacing w:after="0"/>
        <w:textAlignment w:val="auto"/>
      </w:pPr>
      <w:r>
        <w:t>On t</w:t>
      </w:r>
      <w:r w:rsidR="00AF7D7C" w:rsidRPr="00695E3D">
        <w:t xml:space="preserve">he </w:t>
      </w:r>
      <w:r>
        <w:t>u</w:t>
      </w:r>
      <w:r w:rsidR="00AF7D7C" w:rsidRPr="00695E3D">
        <w:t xml:space="preserve">tilities </w:t>
      </w:r>
      <w:r w:rsidRPr="00695E3D">
        <w:t>need</w:t>
      </w:r>
      <w:r>
        <w:t>s</w:t>
      </w:r>
      <w:r w:rsidR="00AF7D7C" w:rsidRPr="00695E3D">
        <w:t xml:space="preserve"> mobile satellite communication for different type of needs.</w:t>
      </w:r>
      <w:r w:rsidR="00AF7D7C">
        <w:t xml:space="preserve"> In most of the cases the goal is to bring connectivity to a set of users, which can be under a moving cell. This moving cell needs to have a direct link to the core network, thus the best way to do it in remote areas where no terrestrial coverage is available, is by </w:t>
      </w:r>
      <w:r w:rsidR="002521B5">
        <w:t>bringing</w:t>
      </w:r>
      <w:r w:rsidR="00AF7D7C">
        <w:t xml:space="preserve"> connectivity through a M</w:t>
      </w:r>
      <w:r>
        <w:t xml:space="preserve">obile </w:t>
      </w:r>
      <w:r w:rsidR="00AF7D7C">
        <w:t xml:space="preserve">VSAT, that could forward the connection to the tactical cell. It is important to remark, that the use </w:t>
      </w:r>
      <w:r>
        <w:t>cases</w:t>
      </w:r>
      <w:r w:rsidR="00AF7D7C">
        <w:t xml:space="preserve"> could be quite different depending on the speed of the moving cell.</w:t>
      </w:r>
      <w:r w:rsidR="00740954">
        <w:t xml:space="preserve"> </w:t>
      </w:r>
      <w:r>
        <w:t>For instance, for utilities nomadic use cases are quite important. In such cases, the main requirement is to set up the terminal in less than 30 minutes. Other high mobility use cases, required a MVSAT integrate to different type of vehicles being able to communicate while moving at speeds up to 100 km/h.</w:t>
      </w:r>
    </w:p>
    <w:p w14:paraId="7B42B682" w14:textId="77777777" w:rsidR="0026517C" w:rsidRDefault="0026517C" w:rsidP="00AF7D7C">
      <w:pPr>
        <w:shd w:val="clear" w:color="auto" w:fill="FFFFFF"/>
        <w:overflowPunct/>
        <w:autoSpaceDE/>
        <w:autoSpaceDN/>
        <w:adjustRightInd/>
        <w:spacing w:after="0"/>
        <w:jc w:val="left"/>
        <w:textAlignment w:val="auto"/>
      </w:pPr>
    </w:p>
    <w:p w14:paraId="0246345C" w14:textId="5CC49964" w:rsidR="004C57EE" w:rsidRDefault="004C57EE" w:rsidP="004D2803">
      <w:r>
        <w:t>Media and entertainment</w:t>
      </w:r>
    </w:p>
    <w:p w14:paraId="35E2FE50" w14:textId="77777777" w:rsidR="00187C47" w:rsidRDefault="00187C47" w:rsidP="00187C47">
      <w:r>
        <w:rPr>
          <w:rFonts w:cs="Arial"/>
          <w:color w:val="222222"/>
          <w:shd w:val="clear" w:color="auto" w:fill="FFFFFF"/>
        </w:rPr>
        <w:t>5G NTN will significantly enhance the media and entertainment industry by supporting a range of innovative use cases that improve content delivery, offer new interactive experiences, and broaden access to global audiences. With 5G NTN, individuals or content creators can stream live events, personal broadcasts, or videos in real-time from remote or rural areas enhancing social media platforms, allowing for richer, live user-generated content from any part of the world. In addition, 5G NTN can enable live broadcasting from any location, even in remote or underserved areas where traditional terrestrial infrastructure is unavailable. This is ideal for broadcasting sports, concerts, news gathering, and emergency events, ensuring high-quality transmission without delay. From live event broadcasting from any location to, real-time audience analytics and disaster and recovery and resilient broadcasting, NTN technology has the potential to reshape how entertainment is produced, consumed, and monetized worldwide.</w:t>
      </w:r>
    </w:p>
    <w:p w14:paraId="6B2D5D05" w14:textId="67F97325" w:rsidR="00692E5C" w:rsidRDefault="00692E5C" w:rsidP="004D2803"/>
    <w:p w14:paraId="07848FC2" w14:textId="77777777" w:rsidR="008347D7" w:rsidRDefault="008347D7" w:rsidP="008347D7">
      <w:pPr>
        <w:rPr>
          <w:b/>
          <w:bCs/>
          <w:i/>
        </w:rPr>
      </w:pPr>
      <w:r>
        <w:rPr>
          <w:b/>
          <w:bCs/>
          <w:i/>
        </w:rPr>
        <w:t>Observation 3</w:t>
      </w:r>
      <w:r w:rsidRPr="00D25BF5">
        <w:rPr>
          <w:b/>
          <w:bCs/>
          <w:i/>
        </w:rPr>
        <w:t>: Mobile VSAT</w:t>
      </w:r>
      <w:r>
        <w:rPr>
          <w:b/>
          <w:bCs/>
          <w:i/>
        </w:rPr>
        <w:t>s to address a wide range of use cases across vertical market segments</w:t>
      </w:r>
    </w:p>
    <w:p w14:paraId="5DB36EC6" w14:textId="77777777" w:rsidR="004D2803" w:rsidRDefault="004D2803" w:rsidP="004D2803"/>
    <w:p w14:paraId="017597F3" w14:textId="5CBA14AC" w:rsidR="00623674" w:rsidRPr="0043030F" w:rsidRDefault="00623674" w:rsidP="00623674">
      <w:pPr>
        <w:pStyle w:val="Titre2"/>
        <w:rPr>
          <w:rFonts w:ascii="Arial" w:hAnsi="Arial" w:cs="Arial"/>
          <w:color w:val="000000" w:themeColor="text1"/>
          <w:sz w:val="28"/>
          <w:szCs w:val="28"/>
          <w:lang w:eastAsia="en-GB"/>
        </w:rPr>
      </w:pPr>
      <w:r w:rsidRPr="0043030F">
        <w:rPr>
          <w:rFonts w:ascii="Arial" w:hAnsi="Arial" w:cs="Arial"/>
          <w:color w:val="000000" w:themeColor="text1"/>
          <w:sz w:val="28"/>
          <w:szCs w:val="28"/>
          <w:lang w:eastAsia="en-GB"/>
        </w:rPr>
        <w:t>Mobile VSAT in 3GPP</w:t>
      </w:r>
    </w:p>
    <w:p w14:paraId="6465DE10" w14:textId="77777777" w:rsidR="00623674" w:rsidRDefault="00623674" w:rsidP="004D2803"/>
    <w:p w14:paraId="7BEC7FE6" w14:textId="28DCB4C8" w:rsidR="004D2803" w:rsidRPr="00314127" w:rsidRDefault="004D2803" w:rsidP="004D2803">
      <w:pPr>
        <w:rPr>
          <w:rFonts w:asciiTheme="minorHAnsi" w:eastAsiaTheme="minorHAnsi" w:hAnsiTheme="minorHAnsi"/>
          <w:lang w:eastAsia="en-US"/>
        </w:rPr>
      </w:pPr>
      <w:r w:rsidRPr="00314127">
        <w:t xml:space="preserve">Despite its advantages, </w:t>
      </w:r>
      <w:r w:rsidR="00453E7C">
        <w:rPr>
          <w:rFonts w:eastAsiaTheme="minorEastAsia" w:hint="eastAsia"/>
          <w:lang w:eastAsia="ko-KR"/>
        </w:rPr>
        <w:t>M</w:t>
      </w:r>
      <w:r w:rsidR="00453E7C" w:rsidRPr="00314127">
        <w:t xml:space="preserve">obile </w:t>
      </w:r>
      <w:r w:rsidRPr="00314127">
        <w:t>VSAT technology faces several challenges that standardization within the 3GPP framework can help address:</w:t>
      </w:r>
    </w:p>
    <w:p w14:paraId="6376D086" w14:textId="77777777" w:rsidR="004D2803" w:rsidRPr="00314127" w:rsidRDefault="004D2803" w:rsidP="004D2803"/>
    <w:p w14:paraId="2FD806F7" w14:textId="632D7F3A" w:rsidR="004D2803" w:rsidRPr="00314127" w:rsidRDefault="004D2803" w:rsidP="004D2803">
      <w:r w:rsidRPr="00314127">
        <w:t>1. Interoperability Issues</w:t>
      </w:r>
    </w:p>
    <w:p w14:paraId="67303334" w14:textId="0B3CD484" w:rsidR="004D2803" w:rsidRPr="00314127" w:rsidRDefault="004D2803" w:rsidP="004D2803">
      <w:r w:rsidRPr="00314127">
        <w:t xml:space="preserve">A major challenge in the deployment of </w:t>
      </w:r>
      <w:r w:rsidR="00623674">
        <w:t>Satellite Communication systems (</w:t>
      </w:r>
      <w:proofErr w:type="spellStart"/>
      <w:r w:rsidR="00623674">
        <w:t>Satcoms</w:t>
      </w:r>
      <w:proofErr w:type="spellEnd"/>
      <w:r w:rsidR="00623674">
        <w:t xml:space="preserve">) addressing </w:t>
      </w:r>
      <w:r w:rsidRPr="00314127">
        <w:t xml:space="preserve">mobile VSAT is the lack of standardized protocols, which can lead to no compatibility or compatibility issues at best between different systems and networks. The absence of common standards hinders effective communication and service delivery, making it difficult for operators to integrate various technologies. Establishing standardized protocols </w:t>
      </w:r>
      <w:r w:rsidRPr="00314127">
        <w:lastRenderedPageBreak/>
        <w:t>within the 3GPP framework will facilitate seamless interoperability among diverse mobile VSAT systems, promoting a more cohesive and stronger ecosystem.</w:t>
      </w:r>
    </w:p>
    <w:p w14:paraId="3B709321" w14:textId="77777777" w:rsidR="004D2803" w:rsidRPr="00314127" w:rsidRDefault="004D2803" w:rsidP="004D2803"/>
    <w:p w14:paraId="094E0517" w14:textId="0874E10D" w:rsidR="004D2803" w:rsidRPr="00314127" w:rsidRDefault="004D2803" w:rsidP="004D2803">
      <w:r w:rsidRPr="00314127">
        <w:t>2. Integration with Next-</w:t>
      </w:r>
      <w:r w:rsidRPr="00892313">
        <w:t>Generation Networks</w:t>
      </w:r>
      <w:r w:rsidR="003370D4" w:rsidRPr="00892313">
        <w:t xml:space="preserve"> maximizing market potential</w:t>
      </w:r>
    </w:p>
    <w:p w14:paraId="1125E90C" w14:textId="73A03399" w:rsidR="004D2803" w:rsidRDefault="004D2803" w:rsidP="004D2803">
      <w:r w:rsidRPr="00314127">
        <w:t>As the telecommunications industry transitions to 5G and beyond, ensuring that mobile VSAT can effectively integrate with these advanced networks already in 5G-Advance is essential. We hope that 3GPP standardization will support the development of capabilities necessary for</w:t>
      </w:r>
      <w:r>
        <w:t xml:space="preserve"> future technologies, including autonomous vehicles,</w:t>
      </w:r>
      <w:r w:rsidR="00892313">
        <w:t xml:space="preserve"> aerial connectivity</w:t>
      </w:r>
      <w:r>
        <w:t xml:space="preserve"> and smart transportation systems</w:t>
      </w:r>
      <w:r w:rsidR="00892313">
        <w:t>, maximizing the market potential</w:t>
      </w:r>
      <w:r>
        <w:t>. By aligning mobile VSAT with next-generation network standards, we can ensure its relevance and effectiveness in an increasingly connected world</w:t>
      </w:r>
      <w:r w:rsidR="00892313">
        <w:t>.</w:t>
      </w:r>
    </w:p>
    <w:p w14:paraId="709F6B7B" w14:textId="77777777" w:rsidR="00DD6E88" w:rsidRDefault="00DD6E88" w:rsidP="004D2803"/>
    <w:p w14:paraId="188AB99E" w14:textId="1D97980A" w:rsidR="003508CF" w:rsidRPr="003508CF" w:rsidRDefault="003508CF" w:rsidP="003508CF">
      <w:pPr>
        <w:rPr>
          <w:rFonts w:asciiTheme="minorHAnsi" w:eastAsiaTheme="minorHAnsi" w:hAnsiTheme="minorHAnsi"/>
          <w:lang w:eastAsia="en-US"/>
        </w:rPr>
      </w:pPr>
      <w:r>
        <w:t>3. Performance Variability</w:t>
      </w:r>
    </w:p>
    <w:p w14:paraId="17A37BD4" w14:textId="1FFA9276" w:rsidR="003508CF" w:rsidRDefault="003508CF" w:rsidP="003508CF">
      <w:r>
        <w:t>Mobile VSAT</w:t>
      </w:r>
      <w:r w:rsidR="00314127">
        <w:t xml:space="preserve"> legacy</w:t>
      </w:r>
      <w:r>
        <w:t xml:space="preserve"> systems often exhibit variability in performance, including latency, bandwidth, and reliability. These discrepancies can negatively impact user experience and hinder the adoption of mobile VSAT solutions in critical applications. By defining clear performance metrics tailored to </w:t>
      </w:r>
      <w:r w:rsidR="00314127">
        <w:t>the different scenarios, needs and requirements</w:t>
      </w:r>
      <w:r>
        <w:t>, 3GPP standardization can help ensure that mobile VSAT systems consistently meet user expectations for quality and reliability</w:t>
      </w:r>
      <w:r w:rsidR="00314127">
        <w:t>, and user experience.</w:t>
      </w:r>
    </w:p>
    <w:p w14:paraId="3E530BA1" w14:textId="3C2F1FD4" w:rsidR="00314127" w:rsidRDefault="00314127" w:rsidP="003508CF"/>
    <w:p w14:paraId="67E81BB7" w14:textId="092D2079" w:rsidR="008347D7" w:rsidRPr="00806860" w:rsidRDefault="008347D7" w:rsidP="008347D7">
      <w:pPr>
        <w:rPr>
          <w:b/>
          <w:bCs/>
          <w:i/>
        </w:rPr>
      </w:pPr>
      <w:r w:rsidRPr="00806860">
        <w:rPr>
          <w:b/>
          <w:bCs/>
          <w:i/>
        </w:rPr>
        <w:t>Observation</w:t>
      </w:r>
      <w:r>
        <w:rPr>
          <w:b/>
          <w:bCs/>
          <w:i/>
        </w:rPr>
        <w:t xml:space="preserve"> 4</w:t>
      </w:r>
      <w:r w:rsidRPr="00806860">
        <w:rPr>
          <w:b/>
          <w:bCs/>
          <w:i/>
        </w:rPr>
        <w:t>: Standardisation of a limited number of Mobile VSAT types w</w:t>
      </w:r>
      <w:r w:rsidR="00C429C6">
        <w:rPr>
          <w:b/>
          <w:bCs/>
          <w:i/>
        </w:rPr>
        <w:t xml:space="preserve">ill help to organise the market </w:t>
      </w:r>
    </w:p>
    <w:p w14:paraId="4B4AD421" w14:textId="77777777" w:rsidR="008347D7" w:rsidRDefault="008347D7" w:rsidP="003508CF"/>
    <w:p w14:paraId="775C3BEA" w14:textId="77777777" w:rsidR="008347D7" w:rsidRDefault="008347D7" w:rsidP="003508CF"/>
    <w:p w14:paraId="443CB7D9" w14:textId="36102676" w:rsidR="00AD1344" w:rsidRPr="0043030F" w:rsidRDefault="00837EE6" w:rsidP="0043030F">
      <w:pPr>
        <w:pStyle w:val="Titre2"/>
        <w:rPr>
          <w:rFonts w:ascii="Arial" w:hAnsi="Arial" w:cs="Arial"/>
          <w:color w:val="000000" w:themeColor="text1"/>
          <w:sz w:val="28"/>
          <w:szCs w:val="28"/>
          <w:lang w:eastAsia="en-GB"/>
        </w:rPr>
      </w:pPr>
      <w:r w:rsidRPr="0043030F">
        <w:rPr>
          <w:rFonts w:ascii="Arial" w:hAnsi="Arial" w:cs="Arial"/>
          <w:color w:val="000000" w:themeColor="text1"/>
          <w:sz w:val="28"/>
          <w:szCs w:val="28"/>
          <w:lang w:eastAsia="en-GB"/>
        </w:rPr>
        <w:t>‘</w:t>
      </w:r>
      <w:r w:rsidR="00647D21" w:rsidRPr="0043030F">
        <w:rPr>
          <w:rFonts w:ascii="Arial" w:hAnsi="Arial" w:cs="Arial"/>
          <w:color w:val="000000" w:themeColor="text1"/>
          <w:sz w:val="28"/>
          <w:szCs w:val="28"/>
          <w:lang w:eastAsia="en-GB"/>
        </w:rPr>
        <w:t>VSAT</w:t>
      </w:r>
      <w:r w:rsidR="00647D21">
        <w:rPr>
          <w:rFonts w:ascii="Arial" w:hAnsi="Arial" w:cs="Arial"/>
          <w:color w:val="000000" w:themeColor="text1"/>
          <w:sz w:val="28"/>
          <w:szCs w:val="28"/>
          <w:lang w:eastAsia="en-GB"/>
        </w:rPr>
        <w:t>-</w:t>
      </w:r>
      <w:r w:rsidRPr="0043030F">
        <w:rPr>
          <w:rFonts w:ascii="Arial" w:hAnsi="Arial" w:cs="Arial"/>
          <w:color w:val="000000" w:themeColor="text1"/>
          <w:sz w:val="28"/>
          <w:szCs w:val="28"/>
          <w:lang w:eastAsia="en-GB"/>
        </w:rPr>
        <w:t xml:space="preserve">like’ </w:t>
      </w:r>
      <w:r w:rsidR="00AD1344" w:rsidRPr="0043030F">
        <w:rPr>
          <w:rFonts w:ascii="Arial" w:hAnsi="Arial" w:cs="Arial"/>
          <w:color w:val="000000" w:themeColor="text1"/>
          <w:sz w:val="28"/>
          <w:szCs w:val="28"/>
          <w:lang w:eastAsia="en-GB"/>
        </w:rPr>
        <w:t>Antenna techno</w:t>
      </w:r>
      <w:r w:rsidR="003370D4" w:rsidRPr="0043030F">
        <w:rPr>
          <w:rFonts w:ascii="Arial" w:hAnsi="Arial" w:cs="Arial"/>
          <w:color w:val="000000" w:themeColor="text1"/>
          <w:sz w:val="28"/>
          <w:szCs w:val="28"/>
          <w:lang w:eastAsia="en-GB"/>
        </w:rPr>
        <w:t>logy</w:t>
      </w:r>
      <w:r w:rsidR="00AD1344" w:rsidRPr="0043030F">
        <w:rPr>
          <w:rFonts w:ascii="Arial" w:hAnsi="Arial" w:cs="Arial"/>
          <w:color w:val="000000" w:themeColor="text1"/>
          <w:sz w:val="28"/>
          <w:szCs w:val="28"/>
          <w:lang w:eastAsia="en-GB"/>
        </w:rPr>
        <w:t xml:space="preserve"> trends</w:t>
      </w:r>
    </w:p>
    <w:p w14:paraId="7F66EC54" w14:textId="77777777" w:rsidR="008347D7" w:rsidRDefault="008347D7" w:rsidP="00AD1344"/>
    <w:p w14:paraId="6DB11601" w14:textId="3F7ED2B9" w:rsidR="00AD1344" w:rsidRDefault="00256C70" w:rsidP="00AD1344">
      <w:r w:rsidRPr="00256C70">
        <w:t xml:space="preserve">The evolution of electronically steered antennas in satellite communications has been marked by significant technological advancements and shifts in industry needs over the </w:t>
      </w:r>
      <w:r>
        <w:t xml:space="preserve">last </w:t>
      </w:r>
      <w:r w:rsidRPr="00256C70">
        <w:t>years.</w:t>
      </w:r>
      <w:r>
        <w:t xml:space="preserve"> </w:t>
      </w:r>
      <w:r w:rsidRPr="00256C70">
        <w:t>As satellite technology advanced, there was growing interest in applying electronically steered antennas for commercial satellite communications. The ability to steer beams electronically without moving parts presented a significant advantage</w:t>
      </w:r>
      <w:r>
        <w:t xml:space="preserve"> compared to bulky dish antennas. </w:t>
      </w:r>
      <w:r w:rsidRPr="00256C70">
        <w:t>Advances in digital signal processing and computing allowed for more sophisticated beamforming techniques, improving the performance and efficiency of phased array antennas.</w:t>
      </w:r>
    </w:p>
    <w:p w14:paraId="3FAD4342" w14:textId="702CC40B" w:rsidR="00256C70" w:rsidRPr="00256C70" w:rsidRDefault="00256C70" w:rsidP="00256C70">
      <w:pPr>
        <w:shd w:val="clear" w:color="auto" w:fill="FFFFFF"/>
        <w:spacing w:after="0"/>
      </w:pPr>
      <w:r>
        <w:t>Recently, i</w:t>
      </w:r>
      <w:r w:rsidRPr="00256C70">
        <w:t>nnovations in materials, including lighter and more efficient designs</w:t>
      </w:r>
      <w:r>
        <w:t xml:space="preserve"> with flat panel antennas</w:t>
      </w:r>
      <w:r w:rsidRPr="00256C70">
        <w:t>, led to significant reductions in cost and size, making electronically steered antennas more viable for a broader range of applications</w:t>
      </w:r>
      <w:r>
        <w:t xml:space="preserve"> with an easier integration (internet to the home, connected moving platforms: cars,</w:t>
      </w:r>
      <w:r w:rsidR="00647D21">
        <w:t xml:space="preserve"> trucks</w:t>
      </w:r>
      <w:r>
        <w:t xml:space="preserve"> aircrafts…), </w:t>
      </w:r>
      <w:r w:rsidRPr="00256C70">
        <w:t xml:space="preserve">providing connectivity in remote and underserved areas. </w:t>
      </w:r>
      <w:r>
        <w:t xml:space="preserve">With the current </w:t>
      </w:r>
      <w:r w:rsidRPr="00256C70">
        <w:t xml:space="preserve">convergence of satellite communications with terrestrial networks, </w:t>
      </w:r>
      <w:r>
        <w:t xml:space="preserve">with </w:t>
      </w:r>
      <w:r w:rsidRPr="00256C70">
        <w:t>5G</w:t>
      </w:r>
      <w:r>
        <w:t xml:space="preserve"> NTN</w:t>
      </w:r>
      <w:r w:rsidRPr="00256C70">
        <w:t xml:space="preserve">, </w:t>
      </w:r>
      <w:r>
        <w:t xml:space="preserve">flat panel electronic steered antennas </w:t>
      </w:r>
      <w:r w:rsidRPr="00256C70">
        <w:t xml:space="preserve">began to gain traction. </w:t>
      </w:r>
    </w:p>
    <w:p w14:paraId="090E8FA6" w14:textId="77777777" w:rsidR="00256C70" w:rsidRDefault="00256C70" w:rsidP="00256C70">
      <w:pPr>
        <w:shd w:val="clear" w:color="auto" w:fill="FFFFFF"/>
        <w:spacing w:after="0"/>
        <w:rPr>
          <w:rFonts w:eastAsia="Times New Roman" w:cs="Arial"/>
          <w:color w:val="222222"/>
          <w:sz w:val="24"/>
          <w:szCs w:val="24"/>
          <w:lang w:eastAsia="fr-FR"/>
        </w:rPr>
      </w:pPr>
    </w:p>
    <w:p w14:paraId="1A9EC148" w14:textId="54CF6B9A" w:rsidR="00256C70" w:rsidRDefault="00256C70" w:rsidP="00256C70">
      <w:pPr>
        <w:shd w:val="clear" w:color="auto" w:fill="FFFFFF"/>
        <w:spacing w:after="0"/>
      </w:pPr>
      <w:r w:rsidRPr="00256C70">
        <w:t xml:space="preserve">Ongoing research focuses on further miniaturizing and enhancing the performance of </w:t>
      </w:r>
      <w:r>
        <w:t xml:space="preserve">these </w:t>
      </w:r>
      <w:r w:rsidRPr="00256C70">
        <w:t>electronically steered antennas, making them suitable for consumer devices and small satellites</w:t>
      </w:r>
      <w:r>
        <w:t>, particularly with small form factor thanks, among others, on the flat panel designs</w:t>
      </w:r>
      <w:r w:rsidRPr="00256C70">
        <w:t xml:space="preserve">. The integration of AI for real-time optimization of beam patterns is becoming more common, improving network performance and user experience. As satellite communications evolve, electronically steered antennas are finding applications beyond traditional sectors, including IoT, disaster recovery, and global broadband initiatives. </w:t>
      </w:r>
    </w:p>
    <w:p w14:paraId="0E9A1FA7" w14:textId="7E4A2583" w:rsidR="00AD1344" w:rsidRDefault="00256C70" w:rsidP="00256C70">
      <w:pPr>
        <w:shd w:val="clear" w:color="auto" w:fill="FFFFFF"/>
        <w:spacing w:after="0"/>
      </w:pPr>
      <w:r w:rsidRPr="00256C70">
        <w:lastRenderedPageBreak/>
        <w:t>The evolution of electronically steered antennas in satellite communications has been marked by continuous innovation, driven by technological advancements and changing market needs. As satellite networks become more complex and demand for connectivity increases</w:t>
      </w:r>
      <w:r>
        <w:t>, particularly with the introduction of 5G NTN</w:t>
      </w:r>
      <w:r w:rsidRPr="00256C70">
        <w:t>, these antennas will play a pivotal role in shaping the future of global communications.</w:t>
      </w:r>
    </w:p>
    <w:p w14:paraId="724B25FB" w14:textId="2A854CA6" w:rsidR="00AD1344" w:rsidRDefault="00AD1344" w:rsidP="00AD1344">
      <w:pPr>
        <w:rPr>
          <w:lang w:eastAsia="en-GB"/>
        </w:rPr>
      </w:pPr>
    </w:p>
    <w:p w14:paraId="56DA5924" w14:textId="60C49DE6" w:rsidR="008347D7" w:rsidRPr="00302908" w:rsidRDefault="008347D7" w:rsidP="008347D7">
      <w:pPr>
        <w:rPr>
          <w:b/>
          <w:lang w:eastAsia="en-GB"/>
        </w:rPr>
      </w:pPr>
      <w:r w:rsidRPr="00302908">
        <w:rPr>
          <w:b/>
          <w:lang w:eastAsia="en-GB"/>
        </w:rPr>
        <w:t>Observation</w:t>
      </w:r>
      <w:r w:rsidR="00917249">
        <w:rPr>
          <w:b/>
          <w:lang w:eastAsia="en-GB"/>
        </w:rPr>
        <w:t xml:space="preserve"> 5</w:t>
      </w:r>
      <w:r w:rsidRPr="00302908">
        <w:rPr>
          <w:b/>
          <w:lang w:eastAsia="en-GB"/>
        </w:rPr>
        <w:t>: Most Mobile VSAT</w:t>
      </w:r>
      <w:r w:rsidR="00C429C6">
        <w:rPr>
          <w:b/>
          <w:lang w:eastAsia="en-GB"/>
        </w:rPr>
        <w:t>s will feature a</w:t>
      </w:r>
      <w:r w:rsidRPr="00302908">
        <w:rPr>
          <w:b/>
          <w:lang w:eastAsia="en-GB"/>
        </w:rPr>
        <w:t>n electronic beam steering antenna packaged as Flat Panel Antenna.</w:t>
      </w:r>
    </w:p>
    <w:p w14:paraId="20E2E9C6" w14:textId="77777777" w:rsidR="008347D7" w:rsidRDefault="008347D7" w:rsidP="008347D7">
      <w:pPr>
        <w:rPr>
          <w:lang w:eastAsia="en-GB"/>
        </w:rPr>
      </w:pPr>
    </w:p>
    <w:p w14:paraId="53502232" w14:textId="77777777" w:rsidR="00AD1344" w:rsidRDefault="00AD1344" w:rsidP="003508CF"/>
    <w:p w14:paraId="34F87FD8" w14:textId="4C5D4A18" w:rsidR="003370D4" w:rsidRPr="0043030F" w:rsidRDefault="00EC694A" w:rsidP="0043030F">
      <w:pPr>
        <w:pStyle w:val="Titre2"/>
        <w:rPr>
          <w:rFonts w:ascii="Arial" w:hAnsi="Arial" w:cs="Arial"/>
          <w:color w:val="000000" w:themeColor="text1"/>
          <w:sz w:val="28"/>
          <w:szCs w:val="28"/>
          <w:lang w:eastAsia="en-GB"/>
        </w:rPr>
      </w:pPr>
      <w:r w:rsidRPr="0043030F">
        <w:rPr>
          <w:rFonts w:ascii="Arial" w:hAnsi="Arial" w:cs="Arial"/>
          <w:color w:val="000000" w:themeColor="text1"/>
          <w:sz w:val="28"/>
          <w:szCs w:val="28"/>
          <w:lang w:eastAsia="en-GB"/>
        </w:rPr>
        <w:t xml:space="preserve">Most representatives </w:t>
      </w:r>
      <w:r w:rsidR="003370D4" w:rsidRPr="0043030F">
        <w:rPr>
          <w:rFonts w:ascii="Arial" w:hAnsi="Arial" w:cs="Arial"/>
          <w:color w:val="000000" w:themeColor="text1"/>
          <w:sz w:val="28"/>
          <w:szCs w:val="28"/>
          <w:lang w:eastAsia="en-GB"/>
        </w:rPr>
        <w:t>Mobile VSAT key characteristics</w:t>
      </w:r>
    </w:p>
    <w:p w14:paraId="4B320A6A" w14:textId="77777777" w:rsidR="00623674" w:rsidRDefault="00623674" w:rsidP="003370D4">
      <w:pPr>
        <w:rPr>
          <w:lang w:eastAsia="en-GB"/>
        </w:rPr>
      </w:pPr>
    </w:p>
    <w:p w14:paraId="79A2C7C2" w14:textId="1AB5CACE" w:rsidR="003370D4" w:rsidRPr="00EC694A" w:rsidRDefault="003370D4" w:rsidP="003370D4">
      <w:pPr>
        <w:rPr>
          <w:lang w:eastAsia="en-GB"/>
        </w:rPr>
      </w:pPr>
      <w:r w:rsidRPr="00EC694A">
        <w:rPr>
          <w:lang w:eastAsia="en-GB"/>
        </w:rPr>
        <w:t>Since mobile VSAT need to address different markets and use cases, we will list the key technical characteristics that they will to be compliant with in order to ensure a full utilisation of th</w:t>
      </w:r>
      <w:r w:rsidR="008C71A5" w:rsidRPr="008C71A5">
        <w:rPr>
          <w:lang w:eastAsia="en-GB"/>
        </w:rPr>
        <w:t>ese</w:t>
      </w:r>
      <w:r w:rsidRPr="00EC694A">
        <w:rPr>
          <w:lang w:eastAsia="en-GB"/>
        </w:rPr>
        <w:t xml:space="preserve"> devices for all the different verticals that are requiring it.</w:t>
      </w:r>
    </w:p>
    <w:p w14:paraId="74D66338" w14:textId="610F2DB5" w:rsidR="003370D4" w:rsidRPr="00EC694A" w:rsidRDefault="003370D4" w:rsidP="003370D4">
      <w:pPr>
        <w:rPr>
          <w:lang w:eastAsia="en-GB"/>
        </w:rPr>
      </w:pPr>
      <w:r w:rsidRPr="00EC694A">
        <w:rPr>
          <w:lang w:eastAsia="en-GB"/>
        </w:rPr>
        <w:t>For instance, and depending on the use cases, the SWAP (Size, Weight, Aperture and Power) could be very different not only depending on the frequency band, but more importantly on the use cases. For example, for heat dissipation constraints, a mobile VSAT and/or the antenna associated to it installed in a car or aircraft, could not consume the same amount of power.</w:t>
      </w:r>
    </w:p>
    <w:p w14:paraId="5FA96463" w14:textId="49FAF99B" w:rsidR="003370D4" w:rsidRPr="00EC694A" w:rsidRDefault="003370D4" w:rsidP="003370D4">
      <w:pPr>
        <w:rPr>
          <w:lang w:eastAsia="en-GB"/>
        </w:rPr>
      </w:pPr>
      <w:r w:rsidRPr="00EC694A">
        <w:rPr>
          <w:lang w:eastAsia="en-GB"/>
        </w:rPr>
        <w:t>In addition to the SWAP</w:t>
      </w:r>
      <w:r w:rsidR="00A66061">
        <w:rPr>
          <w:lang w:eastAsia="en-GB"/>
        </w:rPr>
        <w:t xml:space="preserve"> constraints</w:t>
      </w:r>
      <w:r w:rsidRPr="00EC694A">
        <w:rPr>
          <w:lang w:eastAsia="en-GB"/>
        </w:rPr>
        <w:t xml:space="preserve">, there are also other operational constraints, like the maximum speed that the mobile platform needs to support, that need to be taken into account. For instance, aircrafts can move up to 1500km/h compared to the ground. </w:t>
      </w:r>
    </w:p>
    <w:p w14:paraId="2E9B1F9A" w14:textId="35F88F85" w:rsidR="003370D4" w:rsidRDefault="00314127" w:rsidP="003508CF">
      <w:r>
        <w:t xml:space="preserve">In order to </w:t>
      </w:r>
      <w:r w:rsidR="003370D4">
        <w:t xml:space="preserve">gather all different uses cases presented by the different verticals, and knowing the huge disparity on the different use cases needs and requirements, we </w:t>
      </w:r>
      <w:r w:rsidR="00E67727">
        <w:t xml:space="preserve">intend </w:t>
      </w:r>
      <w:r w:rsidR="003370D4">
        <w:t xml:space="preserve">to define </w:t>
      </w:r>
      <w:r w:rsidR="00E67727">
        <w:t>limited number of</w:t>
      </w:r>
      <w:r w:rsidR="0050130B">
        <w:t xml:space="preserve"> </w:t>
      </w:r>
      <w:r w:rsidR="003370D4">
        <w:t>Mobile VSAT</w:t>
      </w:r>
      <w:r w:rsidR="00E67727">
        <w:t>s</w:t>
      </w:r>
      <w:r w:rsidR="00892313">
        <w:t>, hence maximizing the market potential</w:t>
      </w:r>
      <w:r w:rsidR="003370D4">
        <w:t xml:space="preserve">. The intention is to group the different needs of the verticals in </w:t>
      </w:r>
      <w:r w:rsidR="00E67727">
        <w:t>small number</w:t>
      </w:r>
      <w:r w:rsidR="0050130B">
        <w:t xml:space="preserve"> </w:t>
      </w:r>
      <w:r w:rsidR="003370D4">
        <w:t>of Mobile VSAT devices, in order to focus 3GPP efforts on providing good and representative definition and characteristics of</w:t>
      </w:r>
      <w:r w:rsidR="00507741">
        <w:t xml:space="preserve"> the</w:t>
      </w:r>
      <w:r w:rsidR="003370D4">
        <w:t xml:space="preserve"> most demanding MVSAT</w:t>
      </w:r>
      <w:r w:rsidR="00507741">
        <w:t>s</w:t>
      </w:r>
      <w:r w:rsidR="003370D4">
        <w:t xml:space="preserve"> setting </w:t>
      </w:r>
      <w:r w:rsidR="00507741">
        <w:t>t</w:t>
      </w:r>
      <w:r w:rsidR="003370D4">
        <w:t>he scene for the introduction of Mobile VSAT connecting to NGSO.</w:t>
      </w:r>
      <w:r w:rsidR="00FE1A7B">
        <w:t xml:space="preserve"> Table 1 illustrates the desired </w:t>
      </w:r>
      <w:r w:rsidR="00267E0F">
        <w:t xml:space="preserve">form factors and </w:t>
      </w:r>
      <w:r w:rsidR="00FE1A7B">
        <w:t>performance goals from verticals.</w:t>
      </w:r>
    </w:p>
    <w:p w14:paraId="0848A0E6" w14:textId="767BD0B1" w:rsidR="003370D4" w:rsidRDefault="003370D4" w:rsidP="003508CF"/>
    <w:p w14:paraId="070206C6" w14:textId="2F076C66" w:rsidR="00623674" w:rsidRPr="0043030F" w:rsidRDefault="00623674" w:rsidP="0043030F">
      <w:pPr>
        <w:pStyle w:val="Lgende"/>
        <w:jc w:val="center"/>
        <w:rPr>
          <w:color w:val="000000" w:themeColor="text1"/>
        </w:rPr>
      </w:pPr>
      <w:r w:rsidRPr="0043030F">
        <w:rPr>
          <w:color w:val="000000" w:themeColor="text1"/>
        </w:rPr>
        <w:t xml:space="preserve">Table </w:t>
      </w:r>
      <w:r w:rsidRPr="0043030F">
        <w:rPr>
          <w:color w:val="000000" w:themeColor="text1"/>
        </w:rPr>
        <w:fldChar w:fldCharType="begin"/>
      </w:r>
      <w:r w:rsidRPr="0043030F">
        <w:rPr>
          <w:color w:val="000000" w:themeColor="text1"/>
        </w:rPr>
        <w:instrText xml:space="preserve"> SEQ Table \* ARABIC </w:instrText>
      </w:r>
      <w:r w:rsidRPr="0043030F">
        <w:rPr>
          <w:color w:val="000000" w:themeColor="text1"/>
        </w:rPr>
        <w:fldChar w:fldCharType="separate"/>
      </w:r>
      <w:r w:rsidRPr="0043030F">
        <w:rPr>
          <w:noProof/>
          <w:color w:val="000000" w:themeColor="text1"/>
        </w:rPr>
        <w:t>1</w:t>
      </w:r>
      <w:r w:rsidRPr="0043030F">
        <w:rPr>
          <w:color w:val="000000" w:themeColor="text1"/>
        </w:rPr>
        <w:fldChar w:fldCharType="end"/>
      </w:r>
      <w:r w:rsidRPr="0043030F">
        <w:rPr>
          <w:color w:val="000000" w:themeColor="text1"/>
        </w:rPr>
        <w:t xml:space="preserve"> Mobile VSAT </w:t>
      </w:r>
      <w:r w:rsidR="00267E0F">
        <w:rPr>
          <w:color w:val="000000" w:themeColor="text1"/>
        </w:rPr>
        <w:t>characteristics from verticals</w:t>
      </w:r>
    </w:p>
    <w:tbl>
      <w:tblPr>
        <w:tblStyle w:val="Grilledutableau"/>
        <w:tblW w:w="0" w:type="auto"/>
        <w:tblLook w:val="04A0" w:firstRow="1" w:lastRow="0" w:firstColumn="1" w:lastColumn="0" w:noHBand="0" w:noVBand="1"/>
      </w:tblPr>
      <w:tblGrid>
        <w:gridCol w:w="2265"/>
        <w:gridCol w:w="2265"/>
        <w:gridCol w:w="2266"/>
        <w:gridCol w:w="2266"/>
      </w:tblGrid>
      <w:tr w:rsidR="008C71A5" w:rsidRPr="008C71A5" w14:paraId="69021325" w14:textId="77777777" w:rsidTr="00D25BF5">
        <w:trPr>
          <w:cantSplit/>
          <w:tblHeader/>
        </w:trPr>
        <w:tc>
          <w:tcPr>
            <w:tcW w:w="2265" w:type="dxa"/>
          </w:tcPr>
          <w:p w14:paraId="0CEC81B3" w14:textId="77777777" w:rsidR="008C71A5" w:rsidRPr="008C71A5" w:rsidRDefault="008C71A5" w:rsidP="00086811">
            <w:pPr>
              <w:rPr>
                <w:b/>
                <w:bCs/>
                <w:lang w:eastAsia="en-GB"/>
              </w:rPr>
            </w:pPr>
          </w:p>
        </w:tc>
        <w:tc>
          <w:tcPr>
            <w:tcW w:w="2265" w:type="dxa"/>
          </w:tcPr>
          <w:p w14:paraId="68387482" w14:textId="232BA65D" w:rsidR="008C71A5" w:rsidRPr="00AA50BD" w:rsidRDefault="008C71A5" w:rsidP="003C383E">
            <w:pPr>
              <w:jc w:val="center"/>
              <w:rPr>
                <w:b/>
                <w:bCs/>
                <w:lang w:eastAsia="en-GB"/>
              </w:rPr>
            </w:pPr>
            <w:r w:rsidRPr="00AA50BD">
              <w:rPr>
                <w:b/>
                <w:bCs/>
                <w:lang w:eastAsia="en-GB"/>
              </w:rPr>
              <w:t xml:space="preserve">MVSAT </w:t>
            </w:r>
            <w:r w:rsidR="00A33B21">
              <w:rPr>
                <w:b/>
                <w:bCs/>
                <w:lang w:eastAsia="en-GB"/>
              </w:rPr>
              <w:t>A</w:t>
            </w:r>
          </w:p>
        </w:tc>
        <w:tc>
          <w:tcPr>
            <w:tcW w:w="2266" w:type="dxa"/>
          </w:tcPr>
          <w:p w14:paraId="58DAA02D" w14:textId="5C99FA7A" w:rsidR="008C71A5" w:rsidRPr="003C383E" w:rsidRDefault="008C71A5" w:rsidP="003C383E">
            <w:pPr>
              <w:jc w:val="center"/>
              <w:rPr>
                <w:b/>
                <w:bCs/>
                <w:lang w:eastAsia="en-GB"/>
              </w:rPr>
            </w:pPr>
            <w:r w:rsidRPr="003C383E">
              <w:rPr>
                <w:b/>
                <w:bCs/>
                <w:lang w:eastAsia="en-GB"/>
              </w:rPr>
              <w:t xml:space="preserve">MVSAT </w:t>
            </w:r>
            <w:r w:rsidR="00AE6C7C">
              <w:rPr>
                <w:b/>
                <w:bCs/>
                <w:lang w:eastAsia="en-GB"/>
              </w:rPr>
              <w:t>B</w:t>
            </w:r>
          </w:p>
        </w:tc>
        <w:tc>
          <w:tcPr>
            <w:tcW w:w="2266" w:type="dxa"/>
          </w:tcPr>
          <w:p w14:paraId="563FCF57" w14:textId="1A2AF91B" w:rsidR="008C71A5" w:rsidRPr="00AA50BD" w:rsidRDefault="008C71A5" w:rsidP="003C383E">
            <w:pPr>
              <w:jc w:val="center"/>
              <w:rPr>
                <w:b/>
                <w:bCs/>
                <w:lang w:eastAsia="en-GB"/>
              </w:rPr>
            </w:pPr>
            <w:r w:rsidRPr="00AA50BD">
              <w:rPr>
                <w:b/>
                <w:bCs/>
                <w:lang w:eastAsia="en-GB"/>
              </w:rPr>
              <w:t xml:space="preserve">MVSAT </w:t>
            </w:r>
            <w:r w:rsidR="00AE6C7C">
              <w:rPr>
                <w:b/>
                <w:bCs/>
                <w:lang w:eastAsia="en-GB"/>
              </w:rPr>
              <w:t>C</w:t>
            </w:r>
          </w:p>
        </w:tc>
      </w:tr>
      <w:tr w:rsidR="008C71A5" w:rsidRPr="008C71A5" w14:paraId="5EAEF4A9" w14:textId="77777777" w:rsidTr="00086811">
        <w:tc>
          <w:tcPr>
            <w:tcW w:w="2265" w:type="dxa"/>
          </w:tcPr>
          <w:p w14:paraId="0FA56AC8" w14:textId="1A63EBDD" w:rsidR="008C71A5" w:rsidRPr="008C71A5" w:rsidRDefault="00B14F65" w:rsidP="001D10E5">
            <w:pPr>
              <w:rPr>
                <w:b/>
                <w:bCs/>
                <w:lang w:eastAsia="en-GB"/>
              </w:rPr>
            </w:pPr>
            <w:r>
              <w:rPr>
                <w:b/>
                <w:bCs/>
                <w:lang w:eastAsia="en-GB"/>
              </w:rPr>
              <w:t xml:space="preserve">Min </w:t>
            </w:r>
            <w:r w:rsidR="008C71A5" w:rsidRPr="008C71A5">
              <w:rPr>
                <w:b/>
                <w:bCs/>
                <w:lang w:eastAsia="en-GB"/>
              </w:rPr>
              <w:t>Indicative</w:t>
            </w:r>
            <w:r>
              <w:rPr>
                <w:b/>
                <w:bCs/>
                <w:lang w:eastAsia="en-GB"/>
              </w:rPr>
              <w:t xml:space="preserve"> DL</w:t>
            </w:r>
            <w:r w:rsidR="008C71A5" w:rsidRPr="008C71A5">
              <w:rPr>
                <w:b/>
                <w:bCs/>
                <w:lang w:eastAsia="en-GB"/>
              </w:rPr>
              <w:t xml:space="preserve"> Target throughput</w:t>
            </w:r>
          </w:p>
        </w:tc>
        <w:tc>
          <w:tcPr>
            <w:tcW w:w="2265" w:type="dxa"/>
          </w:tcPr>
          <w:p w14:paraId="57FE2331" w14:textId="496D9D95" w:rsidR="008C71A5" w:rsidRPr="008C71A5" w:rsidRDefault="001D10E5" w:rsidP="00A329AA">
            <w:pPr>
              <w:jc w:val="center"/>
              <w:rPr>
                <w:lang w:eastAsia="en-GB"/>
              </w:rPr>
            </w:pPr>
            <w:r>
              <w:rPr>
                <w:lang w:eastAsia="en-GB"/>
              </w:rPr>
              <w:t xml:space="preserve">50 </w:t>
            </w:r>
            <w:r w:rsidR="008C71A5" w:rsidRPr="008C71A5">
              <w:rPr>
                <w:lang w:eastAsia="en-GB"/>
              </w:rPr>
              <w:t>Mbps</w:t>
            </w:r>
          </w:p>
        </w:tc>
        <w:tc>
          <w:tcPr>
            <w:tcW w:w="2266" w:type="dxa"/>
          </w:tcPr>
          <w:p w14:paraId="4B98F2E8" w14:textId="0D432C68" w:rsidR="008C71A5" w:rsidRPr="002403E7" w:rsidRDefault="00EE4289" w:rsidP="00A329AA">
            <w:pPr>
              <w:jc w:val="center"/>
              <w:rPr>
                <w:iCs/>
                <w:lang w:eastAsia="en-GB"/>
              </w:rPr>
            </w:pPr>
            <w:r w:rsidRPr="002403E7">
              <w:rPr>
                <w:iCs/>
                <w:lang w:eastAsia="en-GB"/>
              </w:rPr>
              <w:t>200</w:t>
            </w:r>
            <w:r w:rsidR="001D10E5" w:rsidRPr="002403E7">
              <w:rPr>
                <w:iCs/>
                <w:lang w:eastAsia="en-GB"/>
              </w:rPr>
              <w:t xml:space="preserve"> </w:t>
            </w:r>
            <w:r w:rsidR="008C71A5" w:rsidRPr="002403E7">
              <w:rPr>
                <w:iCs/>
                <w:lang w:eastAsia="en-GB"/>
              </w:rPr>
              <w:t>Mbps</w:t>
            </w:r>
          </w:p>
        </w:tc>
        <w:tc>
          <w:tcPr>
            <w:tcW w:w="2266" w:type="dxa"/>
          </w:tcPr>
          <w:p w14:paraId="45AB7B88" w14:textId="18F30CAB" w:rsidR="008C71A5" w:rsidRPr="008C71A5" w:rsidRDefault="000D09D0" w:rsidP="00A329AA">
            <w:pPr>
              <w:jc w:val="center"/>
              <w:rPr>
                <w:lang w:eastAsia="en-GB"/>
              </w:rPr>
            </w:pPr>
            <w:r>
              <w:rPr>
                <w:lang w:eastAsia="en-GB"/>
              </w:rPr>
              <w:t>[</w:t>
            </w:r>
            <w:r w:rsidR="008C71A5" w:rsidRPr="008C71A5">
              <w:rPr>
                <w:lang w:eastAsia="en-GB"/>
              </w:rPr>
              <w:t>1</w:t>
            </w:r>
            <w:r>
              <w:rPr>
                <w:lang w:eastAsia="en-GB"/>
              </w:rPr>
              <w:t>]</w:t>
            </w:r>
            <w:r w:rsidR="00154179">
              <w:rPr>
                <w:lang w:eastAsia="en-GB"/>
              </w:rPr>
              <w:t xml:space="preserve"> </w:t>
            </w:r>
            <w:r w:rsidR="008C71A5" w:rsidRPr="008C71A5">
              <w:rPr>
                <w:lang w:eastAsia="en-GB"/>
              </w:rPr>
              <w:t>Gbps</w:t>
            </w:r>
          </w:p>
        </w:tc>
      </w:tr>
      <w:tr w:rsidR="00B14F65" w:rsidRPr="008C71A5" w14:paraId="3CF855A8" w14:textId="77777777" w:rsidTr="00086811">
        <w:tc>
          <w:tcPr>
            <w:tcW w:w="2265" w:type="dxa"/>
          </w:tcPr>
          <w:p w14:paraId="3E20083D" w14:textId="76A4985D" w:rsidR="00B14F65" w:rsidRDefault="00B14F65">
            <w:pPr>
              <w:rPr>
                <w:b/>
                <w:bCs/>
                <w:lang w:eastAsia="en-GB"/>
              </w:rPr>
            </w:pPr>
            <w:r>
              <w:rPr>
                <w:b/>
                <w:bCs/>
                <w:lang w:eastAsia="en-GB"/>
              </w:rPr>
              <w:t xml:space="preserve">Min </w:t>
            </w:r>
            <w:r w:rsidRPr="008C71A5">
              <w:rPr>
                <w:b/>
                <w:bCs/>
                <w:lang w:eastAsia="en-GB"/>
              </w:rPr>
              <w:t>Indicative</w:t>
            </w:r>
            <w:r>
              <w:rPr>
                <w:b/>
                <w:bCs/>
                <w:lang w:eastAsia="en-GB"/>
              </w:rPr>
              <w:t xml:space="preserve"> UL</w:t>
            </w:r>
            <w:r w:rsidR="00FE1A7B">
              <w:rPr>
                <w:b/>
                <w:bCs/>
                <w:lang w:eastAsia="en-GB"/>
              </w:rPr>
              <w:t xml:space="preserve"> </w:t>
            </w:r>
            <w:r w:rsidRPr="008C71A5">
              <w:rPr>
                <w:b/>
                <w:bCs/>
                <w:lang w:eastAsia="en-GB"/>
              </w:rPr>
              <w:t>Target throughput</w:t>
            </w:r>
          </w:p>
        </w:tc>
        <w:tc>
          <w:tcPr>
            <w:tcW w:w="2265" w:type="dxa"/>
          </w:tcPr>
          <w:p w14:paraId="6DE8D8CF" w14:textId="5C6EE9EE" w:rsidR="00B14F65" w:rsidRPr="008C71A5" w:rsidRDefault="00B14F65" w:rsidP="00A329AA">
            <w:pPr>
              <w:jc w:val="center"/>
              <w:rPr>
                <w:lang w:eastAsia="en-GB"/>
              </w:rPr>
            </w:pPr>
            <w:r>
              <w:rPr>
                <w:lang w:eastAsia="en-GB"/>
              </w:rPr>
              <w:t xml:space="preserve">15 </w:t>
            </w:r>
            <w:r>
              <w:rPr>
                <w:lang w:val="es-ES" w:eastAsia="en-GB"/>
              </w:rPr>
              <w:t>M</w:t>
            </w:r>
            <w:r>
              <w:rPr>
                <w:lang w:eastAsia="en-GB"/>
              </w:rPr>
              <w:t>bps</w:t>
            </w:r>
          </w:p>
        </w:tc>
        <w:tc>
          <w:tcPr>
            <w:tcW w:w="2266" w:type="dxa"/>
          </w:tcPr>
          <w:p w14:paraId="18D27670" w14:textId="7A1E0261" w:rsidR="00B14F65" w:rsidRPr="002403E7" w:rsidRDefault="00B14F65" w:rsidP="00A329AA">
            <w:pPr>
              <w:jc w:val="center"/>
              <w:rPr>
                <w:iCs/>
                <w:lang w:eastAsia="en-GB"/>
              </w:rPr>
            </w:pPr>
            <w:r w:rsidRPr="002403E7">
              <w:rPr>
                <w:iCs/>
                <w:lang w:eastAsia="en-GB"/>
              </w:rPr>
              <w:t>60 Mbps</w:t>
            </w:r>
          </w:p>
        </w:tc>
        <w:tc>
          <w:tcPr>
            <w:tcW w:w="2266" w:type="dxa"/>
          </w:tcPr>
          <w:p w14:paraId="5D165644" w14:textId="486FDE2C" w:rsidR="00B14F65" w:rsidRPr="008C71A5" w:rsidRDefault="00371EBD" w:rsidP="00A329AA">
            <w:pPr>
              <w:jc w:val="center"/>
              <w:rPr>
                <w:lang w:eastAsia="en-GB"/>
              </w:rPr>
            </w:pPr>
            <w:r>
              <w:rPr>
                <w:lang w:eastAsia="en-GB"/>
              </w:rPr>
              <w:t>[</w:t>
            </w:r>
            <w:r w:rsidR="00B14F65">
              <w:rPr>
                <w:lang w:eastAsia="en-GB"/>
              </w:rPr>
              <w:t>300</w:t>
            </w:r>
            <w:r>
              <w:rPr>
                <w:lang w:eastAsia="en-GB"/>
              </w:rPr>
              <w:t>]</w:t>
            </w:r>
            <w:r w:rsidR="00154179">
              <w:rPr>
                <w:lang w:eastAsia="en-GB"/>
              </w:rPr>
              <w:t xml:space="preserve"> </w:t>
            </w:r>
            <w:r w:rsidR="00B14F65">
              <w:rPr>
                <w:lang w:eastAsia="en-GB"/>
              </w:rPr>
              <w:t>Mbps</w:t>
            </w:r>
          </w:p>
        </w:tc>
      </w:tr>
      <w:tr w:rsidR="008C71A5" w:rsidRPr="008C71A5" w14:paraId="7EA96952" w14:textId="77777777" w:rsidTr="00086811">
        <w:tc>
          <w:tcPr>
            <w:tcW w:w="2265" w:type="dxa"/>
          </w:tcPr>
          <w:p w14:paraId="78ECD294" w14:textId="7DDF921C" w:rsidR="008C71A5" w:rsidRPr="008C71A5" w:rsidRDefault="00623674">
            <w:pPr>
              <w:rPr>
                <w:b/>
                <w:bCs/>
                <w:lang w:eastAsia="en-GB"/>
              </w:rPr>
            </w:pPr>
            <w:r>
              <w:rPr>
                <w:b/>
                <w:bCs/>
                <w:lang w:eastAsia="en-GB"/>
              </w:rPr>
              <w:t>Max a</w:t>
            </w:r>
            <w:r w:rsidRPr="008C71A5">
              <w:rPr>
                <w:b/>
                <w:bCs/>
                <w:lang w:eastAsia="en-GB"/>
              </w:rPr>
              <w:t xml:space="preserve">ntenna </w:t>
            </w:r>
            <w:r>
              <w:rPr>
                <w:b/>
                <w:bCs/>
                <w:lang w:eastAsia="en-GB"/>
              </w:rPr>
              <w:t>aperture</w:t>
            </w:r>
          </w:p>
        </w:tc>
        <w:tc>
          <w:tcPr>
            <w:tcW w:w="2265" w:type="dxa"/>
          </w:tcPr>
          <w:p w14:paraId="30577A24" w14:textId="489BCFD4" w:rsidR="008C71A5" w:rsidRPr="008C71A5" w:rsidRDefault="008C71A5" w:rsidP="00A329AA">
            <w:pPr>
              <w:jc w:val="center"/>
              <w:rPr>
                <w:lang w:eastAsia="en-GB"/>
              </w:rPr>
            </w:pPr>
            <w:r w:rsidRPr="008C71A5">
              <w:rPr>
                <w:lang w:eastAsia="en-GB"/>
              </w:rPr>
              <w:t>20x20 cm</w:t>
            </w:r>
          </w:p>
        </w:tc>
        <w:tc>
          <w:tcPr>
            <w:tcW w:w="2266" w:type="dxa"/>
          </w:tcPr>
          <w:p w14:paraId="26F59304" w14:textId="1C80C8DE" w:rsidR="008C71A5" w:rsidRPr="002403E7" w:rsidRDefault="008C71A5" w:rsidP="00A329AA">
            <w:pPr>
              <w:jc w:val="center"/>
              <w:rPr>
                <w:iCs/>
                <w:lang w:eastAsia="en-GB"/>
              </w:rPr>
            </w:pPr>
            <w:r w:rsidRPr="002403E7">
              <w:rPr>
                <w:iCs/>
                <w:lang w:eastAsia="en-GB"/>
              </w:rPr>
              <w:t>40x40 cm</w:t>
            </w:r>
          </w:p>
        </w:tc>
        <w:tc>
          <w:tcPr>
            <w:tcW w:w="2266" w:type="dxa"/>
          </w:tcPr>
          <w:p w14:paraId="3615D56C" w14:textId="13A69FC1" w:rsidR="008C71A5" w:rsidRPr="008C71A5" w:rsidRDefault="008C71A5" w:rsidP="00A329AA">
            <w:pPr>
              <w:jc w:val="center"/>
              <w:rPr>
                <w:lang w:eastAsia="en-GB"/>
              </w:rPr>
            </w:pPr>
            <w:r w:rsidRPr="008C71A5">
              <w:rPr>
                <w:lang w:eastAsia="en-GB"/>
              </w:rPr>
              <w:t>60x60 cm</w:t>
            </w:r>
          </w:p>
        </w:tc>
      </w:tr>
      <w:tr w:rsidR="008C71A5" w:rsidRPr="008C71A5" w14:paraId="22047F88" w14:textId="77777777" w:rsidTr="00086811">
        <w:tc>
          <w:tcPr>
            <w:tcW w:w="2265" w:type="dxa"/>
          </w:tcPr>
          <w:p w14:paraId="443A6DDE" w14:textId="259FC2EB" w:rsidR="008C71A5" w:rsidRPr="008C71A5" w:rsidRDefault="00623674" w:rsidP="00086811">
            <w:pPr>
              <w:rPr>
                <w:b/>
                <w:bCs/>
                <w:lang w:eastAsia="en-GB"/>
              </w:rPr>
            </w:pPr>
            <w:r>
              <w:rPr>
                <w:b/>
                <w:bCs/>
                <w:lang w:eastAsia="en-GB"/>
              </w:rPr>
              <w:t xml:space="preserve">Max </w:t>
            </w:r>
            <w:r w:rsidR="00F5349D">
              <w:rPr>
                <w:b/>
                <w:bCs/>
                <w:lang w:eastAsia="en-GB"/>
              </w:rPr>
              <w:t>thickness</w:t>
            </w:r>
          </w:p>
        </w:tc>
        <w:tc>
          <w:tcPr>
            <w:tcW w:w="2265" w:type="dxa"/>
          </w:tcPr>
          <w:p w14:paraId="1095B9E3" w14:textId="7A4B5DF1" w:rsidR="008C71A5" w:rsidRPr="00A33633" w:rsidRDefault="008C71A5" w:rsidP="00A329AA">
            <w:pPr>
              <w:jc w:val="center"/>
              <w:rPr>
                <w:lang w:eastAsia="en-GB"/>
              </w:rPr>
            </w:pPr>
            <w:r w:rsidRPr="00A33633">
              <w:rPr>
                <w:lang w:eastAsia="en-GB"/>
              </w:rPr>
              <w:t>2</w:t>
            </w:r>
            <w:r w:rsidR="003B5C2C" w:rsidRPr="00A33633">
              <w:rPr>
                <w:lang w:eastAsia="en-GB"/>
              </w:rPr>
              <w:t>-4</w:t>
            </w:r>
            <w:r w:rsidR="00623674" w:rsidRPr="00A33633">
              <w:rPr>
                <w:lang w:eastAsia="en-GB"/>
              </w:rPr>
              <w:t xml:space="preserve"> </w:t>
            </w:r>
            <w:r w:rsidRPr="00A33633">
              <w:rPr>
                <w:lang w:eastAsia="en-GB"/>
              </w:rPr>
              <w:t>cm</w:t>
            </w:r>
          </w:p>
        </w:tc>
        <w:tc>
          <w:tcPr>
            <w:tcW w:w="2266" w:type="dxa"/>
          </w:tcPr>
          <w:p w14:paraId="5B0903F1" w14:textId="385FD48C" w:rsidR="008C71A5" w:rsidRPr="002403E7" w:rsidRDefault="003B5C2C" w:rsidP="00A329AA">
            <w:pPr>
              <w:jc w:val="center"/>
              <w:rPr>
                <w:iCs/>
                <w:lang w:eastAsia="en-GB"/>
              </w:rPr>
            </w:pPr>
            <w:r w:rsidRPr="002403E7">
              <w:rPr>
                <w:iCs/>
                <w:lang w:eastAsia="en-GB"/>
              </w:rPr>
              <w:t xml:space="preserve">7 </w:t>
            </w:r>
            <w:r w:rsidR="008C71A5" w:rsidRPr="002403E7">
              <w:rPr>
                <w:iCs/>
                <w:lang w:eastAsia="en-GB"/>
              </w:rPr>
              <w:t>cm</w:t>
            </w:r>
          </w:p>
        </w:tc>
        <w:tc>
          <w:tcPr>
            <w:tcW w:w="2266" w:type="dxa"/>
          </w:tcPr>
          <w:p w14:paraId="03E92386" w14:textId="4F69CB36" w:rsidR="008C71A5" w:rsidRPr="00A33633" w:rsidRDefault="003B5C2C" w:rsidP="00A329AA">
            <w:pPr>
              <w:jc w:val="center"/>
              <w:rPr>
                <w:lang w:eastAsia="en-GB"/>
              </w:rPr>
            </w:pPr>
            <w:r w:rsidRPr="00917249">
              <w:rPr>
                <w:lang w:eastAsia="en-GB"/>
              </w:rPr>
              <w:t xml:space="preserve">10-15 </w:t>
            </w:r>
            <w:r w:rsidR="008C71A5" w:rsidRPr="00A33633">
              <w:rPr>
                <w:lang w:eastAsia="en-GB"/>
              </w:rPr>
              <w:t>cm</w:t>
            </w:r>
          </w:p>
        </w:tc>
      </w:tr>
      <w:tr w:rsidR="008C71A5" w:rsidRPr="008C71A5" w14:paraId="28165B92" w14:textId="77777777" w:rsidTr="00086811">
        <w:tc>
          <w:tcPr>
            <w:tcW w:w="2265" w:type="dxa"/>
          </w:tcPr>
          <w:p w14:paraId="219D528F" w14:textId="1A4B664B" w:rsidR="008C71A5" w:rsidRPr="008C71A5" w:rsidRDefault="002403E7" w:rsidP="00086811">
            <w:pPr>
              <w:rPr>
                <w:b/>
                <w:bCs/>
                <w:lang w:eastAsia="en-GB"/>
              </w:rPr>
            </w:pPr>
            <w:r>
              <w:rPr>
                <w:b/>
                <w:bCs/>
                <w:lang w:eastAsia="en-GB"/>
              </w:rPr>
              <w:t xml:space="preserve">Indicative </w:t>
            </w:r>
            <w:r w:rsidR="00623674">
              <w:rPr>
                <w:b/>
                <w:bCs/>
                <w:lang w:eastAsia="en-GB"/>
              </w:rPr>
              <w:t xml:space="preserve">Max </w:t>
            </w:r>
            <w:r w:rsidR="008C71A5" w:rsidRPr="008C71A5">
              <w:rPr>
                <w:b/>
                <w:bCs/>
                <w:lang w:eastAsia="en-GB"/>
              </w:rPr>
              <w:t>Power consumption</w:t>
            </w:r>
            <w:r w:rsidR="00AE6C7C">
              <w:rPr>
                <w:b/>
                <w:bCs/>
                <w:lang w:eastAsia="en-GB"/>
              </w:rPr>
              <w:t xml:space="preserve"> (No TX power - Note 1)</w:t>
            </w:r>
          </w:p>
        </w:tc>
        <w:tc>
          <w:tcPr>
            <w:tcW w:w="2265" w:type="dxa"/>
          </w:tcPr>
          <w:p w14:paraId="1127A09B" w14:textId="5FB8E1D0" w:rsidR="008C71A5" w:rsidRPr="00A33633" w:rsidRDefault="00420051" w:rsidP="00A329AA">
            <w:pPr>
              <w:jc w:val="center"/>
              <w:rPr>
                <w:lang w:eastAsia="en-GB"/>
              </w:rPr>
            </w:pPr>
            <w:r>
              <w:rPr>
                <w:lang w:eastAsia="en-GB"/>
              </w:rPr>
              <w:t>&lt;</w:t>
            </w:r>
            <w:r w:rsidR="00AE6C7C">
              <w:rPr>
                <w:lang w:eastAsia="en-GB"/>
              </w:rPr>
              <w:t>3</w:t>
            </w:r>
            <w:r w:rsidR="003B5C2C" w:rsidRPr="00917249">
              <w:rPr>
                <w:lang w:eastAsia="en-GB"/>
              </w:rPr>
              <w:t>5</w:t>
            </w:r>
            <w:r w:rsidR="00623674" w:rsidRPr="00917249">
              <w:rPr>
                <w:lang w:eastAsia="en-GB"/>
              </w:rPr>
              <w:t xml:space="preserve"> </w:t>
            </w:r>
            <w:r w:rsidR="008C71A5" w:rsidRPr="00A33633">
              <w:rPr>
                <w:lang w:eastAsia="en-GB"/>
              </w:rPr>
              <w:t>Watts</w:t>
            </w:r>
          </w:p>
          <w:p w14:paraId="2B74FCBC" w14:textId="4678537C" w:rsidR="003B5C2C" w:rsidRPr="00A33633" w:rsidRDefault="003B5C2C" w:rsidP="00A329AA">
            <w:pPr>
              <w:jc w:val="center"/>
              <w:rPr>
                <w:lang w:eastAsia="en-GB"/>
              </w:rPr>
            </w:pPr>
          </w:p>
        </w:tc>
        <w:tc>
          <w:tcPr>
            <w:tcW w:w="2266" w:type="dxa"/>
          </w:tcPr>
          <w:p w14:paraId="42108865" w14:textId="390F0A79" w:rsidR="008C71A5" w:rsidRPr="002403E7" w:rsidRDefault="00200840" w:rsidP="00A329AA">
            <w:pPr>
              <w:jc w:val="center"/>
              <w:rPr>
                <w:iCs/>
                <w:lang w:eastAsia="en-GB"/>
              </w:rPr>
            </w:pPr>
            <w:r>
              <w:rPr>
                <w:iCs/>
                <w:lang w:eastAsia="en-GB"/>
              </w:rPr>
              <w:t>150</w:t>
            </w:r>
            <w:r w:rsidR="00A70038" w:rsidRPr="002403E7">
              <w:rPr>
                <w:iCs/>
                <w:lang w:eastAsia="en-GB"/>
              </w:rPr>
              <w:t xml:space="preserve"> </w:t>
            </w:r>
            <w:r w:rsidR="008C71A5" w:rsidRPr="002403E7">
              <w:rPr>
                <w:iCs/>
                <w:lang w:eastAsia="en-GB"/>
              </w:rPr>
              <w:t>Watts</w:t>
            </w:r>
          </w:p>
        </w:tc>
        <w:tc>
          <w:tcPr>
            <w:tcW w:w="2266" w:type="dxa"/>
          </w:tcPr>
          <w:p w14:paraId="0F4D6B34" w14:textId="77F66418" w:rsidR="008C71A5" w:rsidRPr="00A33633" w:rsidRDefault="00A70038" w:rsidP="00A329AA">
            <w:pPr>
              <w:jc w:val="center"/>
              <w:rPr>
                <w:lang w:eastAsia="en-GB"/>
              </w:rPr>
            </w:pPr>
            <w:r>
              <w:rPr>
                <w:lang w:eastAsia="en-GB"/>
              </w:rPr>
              <w:t>500</w:t>
            </w:r>
            <w:r w:rsidRPr="00917249">
              <w:rPr>
                <w:lang w:eastAsia="en-GB"/>
              </w:rPr>
              <w:t xml:space="preserve"> </w:t>
            </w:r>
            <w:r w:rsidR="008C71A5" w:rsidRPr="00A33633">
              <w:rPr>
                <w:lang w:eastAsia="en-GB"/>
              </w:rPr>
              <w:t>Watts</w:t>
            </w:r>
          </w:p>
        </w:tc>
      </w:tr>
      <w:tr w:rsidR="000357FB" w:rsidRPr="008C71A5" w14:paraId="6F1B739E" w14:textId="7EA72BBF" w:rsidTr="00086811">
        <w:tc>
          <w:tcPr>
            <w:tcW w:w="2265" w:type="dxa"/>
          </w:tcPr>
          <w:p w14:paraId="0E41DE0E" w14:textId="4C86AFC6" w:rsidR="000357FB" w:rsidRPr="008C71A5" w:rsidRDefault="000357FB" w:rsidP="00086811">
            <w:pPr>
              <w:rPr>
                <w:b/>
                <w:bCs/>
                <w:lang w:eastAsia="en-GB"/>
              </w:rPr>
            </w:pPr>
            <w:r w:rsidRPr="008C71A5">
              <w:rPr>
                <w:b/>
                <w:bCs/>
                <w:lang w:eastAsia="en-GB"/>
              </w:rPr>
              <w:t xml:space="preserve">Max </w:t>
            </w:r>
            <w:r>
              <w:rPr>
                <w:b/>
                <w:bCs/>
                <w:lang w:eastAsia="en-GB"/>
              </w:rPr>
              <w:t xml:space="preserve">VSAT </w:t>
            </w:r>
            <w:r w:rsidRPr="008C71A5">
              <w:rPr>
                <w:b/>
                <w:bCs/>
                <w:lang w:eastAsia="en-GB"/>
              </w:rPr>
              <w:t>speed</w:t>
            </w:r>
            <w:r>
              <w:rPr>
                <w:b/>
                <w:bCs/>
                <w:lang w:eastAsia="en-GB"/>
              </w:rPr>
              <w:t xml:space="preserve"> with respect to ground</w:t>
            </w:r>
          </w:p>
        </w:tc>
        <w:tc>
          <w:tcPr>
            <w:tcW w:w="6797" w:type="dxa"/>
            <w:gridSpan w:val="3"/>
          </w:tcPr>
          <w:p w14:paraId="6FF39802" w14:textId="3C4B72EB" w:rsidR="000357FB" w:rsidRPr="00A33633" w:rsidRDefault="00AE6C7C" w:rsidP="00B944B3">
            <w:pPr>
              <w:jc w:val="center"/>
              <w:rPr>
                <w:lang w:eastAsia="en-GB"/>
              </w:rPr>
            </w:pPr>
            <w:r>
              <w:rPr>
                <w:lang w:eastAsia="en-GB"/>
              </w:rPr>
              <w:t xml:space="preserve">Up to 1500 km/h. </w:t>
            </w:r>
            <w:r w:rsidR="00D44FD7" w:rsidRPr="00917249">
              <w:rPr>
                <w:lang w:eastAsia="en-GB"/>
              </w:rPr>
              <w:t xml:space="preserve">Note </w:t>
            </w:r>
            <w:r>
              <w:rPr>
                <w:lang w:eastAsia="en-GB"/>
              </w:rPr>
              <w:t>2</w:t>
            </w:r>
          </w:p>
        </w:tc>
      </w:tr>
      <w:tr w:rsidR="00444D08" w14:paraId="6659EBD8" w14:textId="77777777" w:rsidTr="00086811">
        <w:tc>
          <w:tcPr>
            <w:tcW w:w="2265" w:type="dxa"/>
          </w:tcPr>
          <w:p w14:paraId="7549D925" w14:textId="1A0F5BF8" w:rsidR="00444D08" w:rsidRPr="008C71A5" w:rsidRDefault="00444D08" w:rsidP="00CA16E8">
            <w:pPr>
              <w:rPr>
                <w:b/>
                <w:bCs/>
                <w:lang w:eastAsia="en-GB"/>
              </w:rPr>
            </w:pPr>
            <w:r>
              <w:rPr>
                <w:b/>
                <w:bCs/>
                <w:lang w:eastAsia="en-GB"/>
              </w:rPr>
              <w:lastRenderedPageBreak/>
              <w:t>Specific requirements and regulations</w:t>
            </w:r>
          </w:p>
        </w:tc>
        <w:tc>
          <w:tcPr>
            <w:tcW w:w="6797" w:type="dxa"/>
            <w:gridSpan w:val="3"/>
          </w:tcPr>
          <w:p w14:paraId="31FA31EC" w14:textId="35847B23" w:rsidR="00444D08" w:rsidRDefault="00444D08" w:rsidP="00D25BF5">
            <w:pPr>
              <w:jc w:val="center"/>
              <w:rPr>
                <w:lang w:eastAsia="en-GB"/>
              </w:rPr>
            </w:pPr>
            <w:r>
              <w:rPr>
                <w:lang w:eastAsia="en-GB"/>
              </w:rPr>
              <w:t xml:space="preserve">Note </w:t>
            </w:r>
            <w:r w:rsidR="00AE6C7C">
              <w:rPr>
                <w:lang w:eastAsia="en-GB"/>
              </w:rPr>
              <w:t>3</w:t>
            </w:r>
          </w:p>
        </w:tc>
      </w:tr>
      <w:tr w:rsidR="00AE6C7C" w14:paraId="04994AC3" w14:textId="77777777" w:rsidTr="00806860">
        <w:trPr>
          <w:trHeight w:val="404"/>
        </w:trPr>
        <w:tc>
          <w:tcPr>
            <w:tcW w:w="9062" w:type="dxa"/>
            <w:gridSpan w:val="4"/>
            <w:tcBorders>
              <w:top w:val="single" w:sz="4" w:space="0" w:color="auto"/>
              <w:left w:val="single" w:sz="4" w:space="0" w:color="auto"/>
              <w:bottom w:val="single" w:sz="4" w:space="0" w:color="auto"/>
              <w:right w:val="single" w:sz="4" w:space="0" w:color="auto"/>
            </w:tcBorders>
          </w:tcPr>
          <w:p w14:paraId="767BC09D" w14:textId="19535549" w:rsidR="00AE6C7C" w:rsidRPr="00B944B3" w:rsidRDefault="00AE6C7C" w:rsidP="00302908">
            <w:r>
              <w:rPr>
                <w:rFonts w:cs="Arial"/>
                <w:color w:val="222222"/>
                <w:shd w:val="clear" w:color="auto" w:fill="FFFFFF"/>
              </w:rPr>
              <w:t xml:space="preserve">Note 1: Total power consumption </w:t>
            </w:r>
            <w:r w:rsidR="002403E7">
              <w:rPr>
                <w:rFonts w:cs="Arial"/>
                <w:color w:val="222222"/>
                <w:shd w:val="clear" w:color="auto" w:fill="FFFFFF"/>
              </w:rPr>
              <w:t>can</w:t>
            </w:r>
            <w:r>
              <w:rPr>
                <w:rFonts w:cs="Arial"/>
                <w:color w:val="222222"/>
                <w:shd w:val="clear" w:color="auto" w:fill="FFFFFF"/>
              </w:rPr>
              <w:t xml:space="preserve"> affect the feasibility of the antenna and considerations (such as cooling) in some vehicles, </w:t>
            </w:r>
            <w:proofErr w:type="gramStart"/>
            <w:r>
              <w:rPr>
                <w:rFonts w:cs="Arial"/>
                <w:color w:val="222222"/>
                <w:shd w:val="clear" w:color="auto" w:fill="FFFFFF"/>
              </w:rPr>
              <w:t>e.g.</w:t>
            </w:r>
            <w:proofErr w:type="gramEnd"/>
            <w:r>
              <w:rPr>
                <w:rFonts w:cs="Arial"/>
                <w:color w:val="222222"/>
                <w:shd w:val="clear" w:color="auto" w:fill="FFFFFF"/>
              </w:rPr>
              <w:t xml:space="preserve"> passenger vehicles.</w:t>
            </w:r>
          </w:p>
        </w:tc>
      </w:tr>
      <w:tr w:rsidR="00302908" w14:paraId="39832FCE" w14:textId="77777777" w:rsidTr="00806860">
        <w:trPr>
          <w:trHeight w:val="404"/>
        </w:trPr>
        <w:tc>
          <w:tcPr>
            <w:tcW w:w="9062" w:type="dxa"/>
            <w:gridSpan w:val="4"/>
            <w:tcBorders>
              <w:top w:val="single" w:sz="4" w:space="0" w:color="auto"/>
              <w:left w:val="single" w:sz="4" w:space="0" w:color="auto"/>
              <w:bottom w:val="single" w:sz="4" w:space="0" w:color="auto"/>
              <w:right w:val="single" w:sz="4" w:space="0" w:color="auto"/>
            </w:tcBorders>
          </w:tcPr>
          <w:p w14:paraId="09E02412" w14:textId="2A2EC86B" w:rsidR="00302908" w:rsidRPr="00806860" w:rsidRDefault="00302908" w:rsidP="00302908">
            <w:pPr>
              <w:rPr>
                <w:lang w:eastAsia="en-GB"/>
              </w:rPr>
            </w:pPr>
            <w:r w:rsidRPr="00B944B3">
              <w:t xml:space="preserve">Note </w:t>
            </w:r>
            <w:r w:rsidR="00AE6C7C">
              <w:t>2</w:t>
            </w:r>
            <w:r w:rsidRPr="00B944B3">
              <w:t xml:space="preserve">: </w:t>
            </w:r>
            <w:r w:rsidRPr="00806860">
              <w:rPr>
                <w:lang w:eastAsia="en-GB"/>
              </w:rPr>
              <w:t>Up to 250 km/h for land vehicle/</w:t>
            </w:r>
            <w:r w:rsidRPr="00806860">
              <w:rPr>
                <w:rFonts w:eastAsiaTheme="minorEastAsia"/>
                <w:shd w:val="clear" w:color="auto" w:fill="FFFFFF" w:themeFill="background1"/>
                <w:lang w:eastAsia="ko-KR"/>
              </w:rPr>
              <w:t>vessels</w:t>
            </w:r>
            <w:r w:rsidRPr="00806860">
              <w:rPr>
                <w:lang w:eastAsia="en-GB"/>
              </w:rPr>
              <w:t>/drones. Up to 500 km/h for high-speed trains.</w:t>
            </w:r>
          </w:p>
          <w:p w14:paraId="4B0C7F79" w14:textId="76D47C69" w:rsidR="00302908" w:rsidRPr="00515D3D" w:rsidRDefault="00302908" w:rsidP="00302908">
            <w:pPr>
              <w:jc w:val="left"/>
              <w:rPr>
                <w:lang w:eastAsia="en-GB"/>
              </w:rPr>
            </w:pPr>
            <w:r w:rsidRPr="00806860">
              <w:rPr>
                <w:lang w:eastAsia="en-GB"/>
              </w:rPr>
              <w:t xml:space="preserve">Up to </w:t>
            </w:r>
            <w:r w:rsidRPr="00B944B3">
              <w:rPr>
                <w:lang w:eastAsia="en-GB"/>
              </w:rPr>
              <w:t>1500 km/h for aircraft</w:t>
            </w:r>
          </w:p>
        </w:tc>
      </w:tr>
      <w:tr w:rsidR="00302908" w14:paraId="06A49127" w14:textId="77777777" w:rsidTr="00E90027">
        <w:trPr>
          <w:trHeight w:val="404"/>
        </w:trPr>
        <w:tc>
          <w:tcPr>
            <w:tcW w:w="9062" w:type="dxa"/>
            <w:gridSpan w:val="4"/>
            <w:tcBorders>
              <w:top w:val="single" w:sz="4" w:space="0" w:color="auto"/>
              <w:left w:val="single" w:sz="4" w:space="0" w:color="auto"/>
              <w:bottom w:val="single" w:sz="4" w:space="0" w:color="auto"/>
              <w:right w:val="single" w:sz="4" w:space="0" w:color="auto"/>
            </w:tcBorders>
          </w:tcPr>
          <w:p w14:paraId="0BC7AF81" w14:textId="5FCB6B3D" w:rsidR="00302908" w:rsidRPr="00515D3D" w:rsidRDefault="00302908" w:rsidP="00302908">
            <w:r w:rsidRPr="00806860">
              <w:t xml:space="preserve">Note </w:t>
            </w:r>
            <w:r w:rsidR="00AE6C7C">
              <w:t>3</w:t>
            </w:r>
            <w:r w:rsidRPr="00806860">
              <w:t>: for each vertical sectors, specific requirements for the certification of terminals will have to be fulfilled (</w:t>
            </w:r>
            <w:proofErr w:type="gramStart"/>
            <w:r w:rsidRPr="00806860">
              <w:t>e.g.</w:t>
            </w:r>
            <w:proofErr w:type="gramEnd"/>
            <w:r w:rsidRPr="00806860">
              <w:t xml:space="preserve"> EMC, interference, health protection, …)</w:t>
            </w:r>
          </w:p>
        </w:tc>
      </w:tr>
    </w:tbl>
    <w:p w14:paraId="419142C6" w14:textId="5F323AA8" w:rsidR="008C71A5" w:rsidRDefault="008C71A5" w:rsidP="003508CF"/>
    <w:p w14:paraId="7C33C37B" w14:textId="6DDD12E2" w:rsidR="000D09D0" w:rsidRPr="0043030F" w:rsidRDefault="000D09D0" w:rsidP="000D09D0">
      <w:pPr>
        <w:pStyle w:val="Lgende"/>
        <w:jc w:val="center"/>
        <w:rPr>
          <w:color w:val="000000" w:themeColor="text1"/>
        </w:rPr>
      </w:pPr>
      <w:r w:rsidRPr="0043030F">
        <w:rPr>
          <w:color w:val="000000" w:themeColor="text1"/>
        </w:rPr>
        <w:t xml:space="preserve">Table </w:t>
      </w:r>
      <w:r>
        <w:rPr>
          <w:color w:val="000000" w:themeColor="text1"/>
        </w:rPr>
        <w:t>2</w:t>
      </w:r>
      <w:r w:rsidRPr="0043030F">
        <w:rPr>
          <w:color w:val="000000" w:themeColor="text1"/>
        </w:rPr>
        <w:t xml:space="preserve">: Mobile VSAT </w:t>
      </w:r>
      <w:r>
        <w:rPr>
          <w:color w:val="000000" w:themeColor="text1"/>
        </w:rPr>
        <w:t xml:space="preserve">vertical use cases </w:t>
      </w:r>
      <w:r>
        <w:rPr>
          <w:color w:val="000000" w:themeColor="text1"/>
        </w:rPr>
        <w:t xml:space="preserve">examples </w:t>
      </w:r>
    </w:p>
    <w:tbl>
      <w:tblPr>
        <w:tblStyle w:val="Grilledutableau"/>
        <w:tblW w:w="0" w:type="auto"/>
        <w:tblLook w:val="04A0" w:firstRow="1" w:lastRow="0" w:firstColumn="1" w:lastColumn="0" w:noHBand="0" w:noVBand="1"/>
      </w:tblPr>
      <w:tblGrid>
        <w:gridCol w:w="2265"/>
        <w:gridCol w:w="2265"/>
        <w:gridCol w:w="2266"/>
        <w:gridCol w:w="2266"/>
      </w:tblGrid>
      <w:tr w:rsidR="000D09D0" w14:paraId="72D15451" w14:textId="77777777" w:rsidTr="00CE3C1F">
        <w:tc>
          <w:tcPr>
            <w:tcW w:w="2265" w:type="dxa"/>
            <w:tcBorders>
              <w:bottom w:val="single" w:sz="4" w:space="0" w:color="auto"/>
            </w:tcBorders>
          </w:tcPr>
          <w:p w14:paraId="79681969" w14:textId="2ADB7B73" w:rsidR="000D09D0" w:rsidRDefault="000D09D0" w:rsidP="00CE3C1F">
            <w:pPr>
              <w:rPr>
                <w:b/>
                <w:bCs/>
                <w:lang w:eastAsia="en-GB"/>
              </w:rPr>
            </w:pPr>
            <w:r>
              <w:rPr>
                <w:b/>
                <w:bCs/>
                <w:lang w:eastAsia="en-GB"/>
              </w:rPr>
              <w:t>V</w:t>
            </w:r>
            <w:r>
              <w:rPr>
                <w:b/>
                <w:bCs/>
                <w:lang w:eastAsia="en-GB"/>
              </w:rPr>
              <w:t>erticals</w:t>
            </w:r>
            <w:r>
              <w:rPr>
                <w:b/>
                <w:bCs/>
                <w:lang w:eastAsia="en-GB"/>
              </w:rPr>
              <w:t xml:space="preserve"> use cases</w:t>
            </w:r>
          </w:p>
        </w:tc>
        <w:tc>
          <w:tcPr>
            <w:tcW w:w="2265" w:type="dxa"/>
            <w:tcBorders>
              <w:bottom w:val="single" w:sz="4" w:space="0" w:color="auto"/>
            </w:tcBorders>
          </w:tcPr>
          <w:p w14:paraId="29A3D283" w14:textId="77777777" w:rsidR="000D09D0" w:rsidRDefault="000D09D0" w:rsidP="00CE3C1F">
            <w:pPr>
              <w:jc w:val="center"/>
              <w:rPr>
                <w:lang w:eastAsia="en-GB"/>
              </w:rPr>
            </w:pPr>
            <w:r w:rsidRPr="00695E3D">
              <w:rPr>
                <w:b/>
                <w:bCs/>
                <w:lang w:eastAsia="en-GB"/>
              </w:rPr>
              <w:t xml:space="preserve">MVSAT </w:t>
            </w:r>
            <w:r>
              <w:rPr>
                <w:b/>
                <w:bCs/>
                <w:lang w:eastAsia="en-GB"/>
              </w:rPr>
              <w:t>A</w:t>
            </w:r>
          </w:p>
        </w:tc>
        <w:tc>
          <w:tcPr>
            <w:tcW w:w="2266" w:type="dxa"/>
            <w:tcBorders>
              <w:bottom w:val="single" w:sz="4" w:space="0" w:color="auto"/>
            </w:tcBorders>
          </w:tcPr>
          <w:p w14:paraId="0CCFA31D" w14:textId="77777777" w:rsidR="000D09D0" w:rsidRPr="005946CE" w:rsidRDefault="000D09D0" w:rsidP="00CE3C1F">
            <w:pPr>
              <w:jc w:val="center"/>
              <w:rPr>
                <w:lang w:eastAsia="en-GB"/>
              </w:rPr>
            </w:pPr>
            <w:r w:rsidRPr="005946CE">
              <w:rPr>
                <w:b/>
                <w:bCs/>
                <w:lang w:eastAsia="en-GB"/>
              </w:rPr>
              <w:t xml:space="preserve">MVSAT </w:t>
            </w:r>
            <w:r>
              <w:rPr>
                <w:b/>
                <w:bCs/>
                <w:lang w:eastAsia="en-GB"/>
              </w:rPr>
              <w:t>B</w:t>
            </w:r>
          </w:p>
        </w:tc>
        <w:tc>
          <w:tcPr>
            <w:tcW w:w="2266" w:type="dxa"/>
            <w:tcBorders>
              <w:bottom w:val="single" w:sz="4" w:space="0" w:color="auto"/>
            </w:tcBorders>
          </w:tcPr>
          <w:p w14:paraId="14B159DE" w14:textId="77777777" w:rsidR="000D09D0" w:rsidRDefault="000D09D0" w:rsidP="00CE3C1F">
            <w:pPr>
              <w:jc w:val="center"/>
              <w:rPr>
                <w:lang w:eastAsia="en-GB"/>
              </w:rPr>
            </w:pPr>
            <w:r w:rsidRPr="00695E3D">
              <w:rPr>
                <w:b/>
                <w:bCs/>
                <w:lang w:eastAsia="en-GB"/>
              </w:rPr>
              <w:t xml:space="preserve">MVSAT </w:t>
            </w:r>
            <w:r>
              <w:rPr>
                <w:b/>
                <w:bCs/>
                <w:lang w:eastAsia="en-GB"/>
              </w:rPr>
              <w:t>C</w:t>
            </w:r>
          </w:p>
        </w:tc>
      </w:tr>
      <w:tr w:rsidR="000D09D0" w14:paraId="1675930E" w14:textId="77777777" w:rsidTr="00CE3C1F">
        <w:tc>
          <w:tcPr>
            <w:tcW w:w="2265" w:type="dxa"/>
            <w:tcBorders>
              <w:top w:val="single" w:sz="4" w:space="0" w:color="auto"/>
              <w:left w:val="single" w:sz="4" w:space="0" w:color="auto"/>
              <w:bottom w:val="single" w:sz="4" w:space="0" w:color="auto"/>
              <w:right w:val="single" w:sz="4" w:space="0" w:color="auto"/>
            </w:tcBorders>
          </w:tcPr>
          <w:p w14:paraId="639C89E1" w14:textId="77777777" w:rsidR="000D09D0" w:rsidRDefault="000D09D0" w:rsidP="00CE3C1F">
            <w:pPr>
              <w:jc w:val="left"/>
              <w:rPr>
                <w:rFonts w:ascii="Roboto" w:hAnsi="Roboto"/>
                <w:color w:val="202124"/>
                <w:sz w:val="20"/>
                <w:shd w:val="clear" w:color="auto" w:fill="FFFFFF"/>
              </w:rPr>
            </w:pPr>
            <w:r>
              <w:rPr>
                <w:rFonts w:ascii="Roboto" w:hAnsi="Roboto"/>
                <w:color w:val="202124"/>
                <w:sz w:val="20"/>
                <w:shd w:val="clear" w:color="auto" w:fill="FFFFFF"/>
              </w:rPr>
              <w:t>Passenger vehicle</w:t>
            </w:r>
          </w:p>
        </w:tc>
        <w:tc>
          <w:tcPr>
            <w:tcW w:w="2265" w:type="dxa"/>
            <w:tcBorders>
              <w:top w:val="single" w:sz="4" w:space="0" w:color="auto"/>
              <w:left w:val="single" w:sz="4" w:space="0" w:color="auto"/>
              <w:bottom w:val="single" w:sz="4" w:space="0" w:color="auto"/>
              <w:right w:val="single" w:sz="4" w:space="0" w:color="auto"/>
            </w:tcBorders>
            <w:vAlign w:val="center"/>
          </w:tcPr>
          <w:p w14:paraId="076270A8" w14:textId="77777777" w:rsidR="000D09D0" w:rsidRDefault="000D09D0" w:rsidP="00CE3C1F">
            <w:pPr>
              <w:jc w:val="center"/>
              <w:rPr>
                <w:lang w:eastAsia="en-GB"/>
              </w:rPr>
            </w:pPr>
            <w:r>
              <w:rPr>
                <w:lang w:eastAsia="en-GB"/>
              </w:rPr>
              <w:t>X</w:t>
            </w:r>
          </w:p>
        </w:tc>
        <w:tc>
          <w:tcPr>
            <w:tcW w:w="2266" w:type="dxa"/>
            <w:tcBorders>
              <w:top w:val="single" w:sz="4" w:space="0" w:color="auto"/>
              <w:left w:val="single" w:sz="4" w:space="0" w:color="auto"/>
              <w:bottom w:val="single" w:sz="4" w:space="0" w:color="auto"/>
              <w:right w:val="single" w:sz="4" w:space="0" w:color="auto"/>
            </w:tcBorders>
            <w:vAlign w:val="center"/>
          </w:tcPr>
          <w:p w14:paraId="6688906E" w14:textId="77777777" w:rsidR="000D09D0" w:rsidRPr="005946CE" w:rsidRDefault="000D09D0" w:rsidP="00CE3C1F">
            <w:pPr>
              <w:jc w:val="center"/>
              <w:rPr>
                <w:iCs/>
                <w:color w:val="FF0000"/>
                <w:lang w:eastAsia="en-GB"/>
              </w:rPr>
            </w:pPr>
          </w:p>
        </w:tc>
        <w:tc>
          <w:tcPr>
            <w:tcW w:w="2266" w:type="dxa"/>
            <w:tcBorders>
              <w:top w:val="single" w:sz="4" w:space="0" w:color="auto"/>
              <w:left w:val="single" w:sz="4" w:space="0" w:color="auto"/>
              <w:bottom w:val="single" w:sz="4" w:space="0" w:color="auto"/>
              <w:right w:val="single" w:sz="4" w:space="0" w:color="auto"/>
            </w:tcBorders>
            <w:vAlign w:val="center"/>
          </w:tcPr>
          <w:p w14:paraId="2019BD08" w14:textId="77777777" w:rsidR="000D09D0" w:rsidRDefault="000D09D0" w:rsidP="00CE3C1F">
            <w:pPr>
              <w:jc w:val="center"/>
              <w:rPr>
                <w:lang w:eastAsia="en-GB"/>
              </w:rPr>
            </w:pPr>
          </w:p>
        </w:tc>
      </w:tr>
      <w:tr w:rsidR="000D09D0" w14:paraId="2FAC7926" w14:textId="77777777" w:rsidTr="00CE3C1F">
        <w:tc>
          <w:tcPr>
            <w:tcW w:w="2265" w:type="dxa"/>
            <w:tcBorders>
              <w:top w:val="single" w:sz="4" w:space="0" w:color="auto"/>
              <w:left w:val="single" w:sz="4" w:space="0" w:color="auto"/>
              <w:bottom w:val="single" w:sz="4" w:space="0" w:color="auto"/>
              <w:right w:val="single" w:sz="4" w:space="0" w:color="auto"/>
            </w:tcBorders>
          </w:tcPr>
          <w:p w14:paraId="37974DF0" w14:textId="77777777" w:rsidR="000D09D0" w:rsidRDefault="000D09D0" w:rsidP="00CE3C1F">
            <w:pPr>
              <w:jc w:val="left"/>
              <w:rPr>
                <w:rFonts w:ascii="Roboto" w:hAnsi="Roboto"/>
                <w:color w:val="202124"/>
                <w:sz w:val="20"/>
                <w:shd w:val="clear" w:color="auto" w:fill="FFFFFF"/>
              </w:rPr>
            </w:pPr>
            <w:r>
              <w:rPr>
                <w:rFonts w:ascii="Roboto" w:hAnsi="Roboto"/>
                <w:color w:val="202124"/>
                <w:sz w:val="20"/>
                <w:shd w:val="clear" w:color="auto" w:fill="FFFFFF"/>
              </w:rPr>
              <w:t>Trucks</w:t>
            </w:r>
          </w:p>
        </w:tc>
        <w:tc>
          <w:tcPr>
            <w:tcW w:w="2265" w:type="dxa"/>
            <w:tcBorders>
              <w:top w:val="single" w:sz="4" w:space="0" w:color="auto"/>
              <w:left w:val="single" w:sz="4" w:space="0" w:color="auto"/>
              <w:bottom w:val="single" w:sz="4" w:space="0" w:color="auto"/>
              <w:right w:val="single" w:sz="4" w:space="0" w:color="auto"/>
            </w:tcBorders>
            <w:vAlign w:val="center"/>
          </w:tcPr>
          <w:p w14:paraId="4295BF76" w14:textId="77777777" w:rsidR="000D09D0" w:rsidRDefault="000D09D0" w:rsidP="00CE3C1F">
            <w:pPr>
              <w:jc w:val="center"/>
              <w:rPr>
                <w:lang w:eastAsia="en-GB"/>
              </w:rPr>
            </w:pPr>
            <w:r>
              <w:rPr>
                <w:lang w:eastAsia="en-GB"/>
              </w:rPr>
              <w:t>X</w:t>
            </w:r>
          </w:p>
        </w:tc>
        <w:tc>
          <w:tcPr>
            <w:tcW w:w="2266" w:type="dxa"/>
            <w:tcBorders>
              <w:top w:val="single" w:sz="4" w:space="0" w:color="auto"/>
              <w:left w:val="single" w:sz="4" w:space="0" w:color="auto"/>
              <w:bottom w:val="single" w:sz="4" w:space="0" w:color="auto"/>
              <w:right w:val="single" w:sz="4" w:space="0" w:color="auto"/>
            </w:tcBorders>
            <w:vAlign w:val="center"/>
          </w:tcPr>
          <w:p w14:paraId="05DEF274" w14:textId="77777777" w:rsidR="000D09D0" w:rsidRPr="002403E7" w:rsidRDefault="000D09D0" w:rsidP="00CE3C1F">
            <w:pPr>
              <w:jc w:val="center"/>
              <w:rPr>
                <w:iCs/>
                <w:lang w:eastAsia="en-GB"/>
              </w:rPr>
            </w:pPr>
          </w:p>
        </w:tc>
        <w:tc>
          <w:tcPr>
            <w:tcW w:w="2266" w:type="dxa"/>
            <w:tcBorders>
              <w:top w:val="single" w:sz="4" w:space="0" w:color="auto"/>
              <w:left w:val="single" w:sz="4" w:space="0" w:color="auto"/>
              <w:bottom w:val="single" w:sz="4" w:space="0" w:color="auto"/>
              <w:right w:val="single" w:sz="4" w:space="0" w:color="auto"/>
            </w:tcBorders>
            <w:vAlign w:val="center"/>
          </w:tcPr>
          <w:p w14:paraId="550804C9" w14:textId="77777777" w:rsidR="000D09D0" w:rsidRPr="00A33633" w:rsidRDefault="000D09D0" w:rsidP="00CE3C1F">
            <w:pPr>
              <w:jc w:val="center"/>
              <w:rPr>
                <w:lang w:eastAsia="en-GB"/>
              </w:rPr>
            </w:pPr>
          </w:p>
        </w:tc>
      </w:tr>
      <w:tr w:rsidR="000D09D0" w14:paraId="5AF92955" w14:textId="77777777" w:rsidTr="00CE3C1F">
        <w:tc>
          <w:tcPr>
            <w:tcW w:w="2265" w:type="dxa"/>
            <w:tcBorders>
              <w:top w:val="single" w:sz="4" w:space="0" w:color="auto"/>
              <w:left w:val="single" w:sz="4" w:space="0" w:color="auto"/>
              <w:bottom w:val="single" w:sz="4" w:space="0" w:color="auto"/>
              <w:right w:val="single" w:sz="4" w:space="0" w:color="auto"/>
            </w:tcBorders>
          </w:tcPr>
          <w:p w14:paraId="06B07063" w14:textId="77777777" w:rsidR="000D09D0" w:rsidRDefault="000D09D0" w:rsidP="00CE3C1F">
            <w:pPr>
              <w:jc w:val="left"/>
              <w:rPr>
                <w:rFonts w:ascii="Roboto" w:hAnsi="Roboto"/>
                <w:color w:val="202124"/>
                <w:sz w:val="20"/>
                <w:shd w:val="clear" w:color="auto" w:fill="FFFFFF"/>
              </w:rPr>
            </w:pPr>
            <w:r>
              <w:rPr>
                <w:rFonts w:ascii="Roboto" w:hAnsi="Roboto"/>
                <w:color w:val="202124"/>
                <w:sz w:val="20"/>
                <w:shd w:val="clear" w:color="auto" w:fill="FFFFFF"/>
              </w:rPr>
              <w:t>Commercial Buses</w:t>
            </w:r>
          </w:p>
        </w:tc>
        <w:tc>
          <w:tcPr>
            <w:tcW w:w="2265" w:type="dxa"/>
            <w:tcBorders>
              <w:top w:val="single" w:sz="4" w:space="0" w:color="auto"/>
              <w:left w:val="single" w:sz="4" w:space="0" w:color="auto"/>
              <w:bottom w:val="single" w:sz="4" w:space="0" w:color="auto"/>
              <w:right w:val="single" w:sz="4" w:space="0" w:color="auto"/>
            </w:tcBorders>
            <w:vAlign w:val="center"/>
          </w:tcPr>
          <w:p w14:paraId="39D447AD" w14:textId="77777777" w:rsidR="000D09D0" w:rsidRDefault="000D09D0" w:rsidP="00CE3C1F">
            <w:pPr>
              <w:jc w:val="center"/>
              <w:rPr>
                <w:lang w:eastAsia="en-GB"/>
              </w:rPr>
            </w:pPr>
            <w:r>
              <w:rPr>
                <w:lang w:eastAsia="en-GB"/>
              </w:rPr>
              <w:t>X</w:t>
            </w:r>
          </w:p>
        </w:tc>
        <w:tc>
          <w:tcPr>
            <w:tcW w:w="2266" w:type="dxa"/>
            <w:tcBorders>
              <w:top w:val="single" w:sz="4" w:space="0" w:color="auto"/>
              <w:left w:val="single" w:sz="4" w:space="0" w:color="auto"/>
              <w:bottom w:val="single" w:sz="4" w:space="0" w:color="auto"/>
              <w:right w:val="single" w:sz="4" w:space="0" w:color="auto"/>
            </w:tcBorders>
            <w:vAlign w:val="center"/>
          </w:tcPr>
          <w:p w14:paraId="1FCE9D27" w14:textId="77777777" w:rsidR="000D09D0" w:rsidRPr="002403E7" w:rsidRDefault="000D09D0" w:rsidP="00CE3C1F">
            <w:pPr>
              <w:jc w:val="center"/>
              <w:rPr>
                <w:iCs/>
                <w:lang w:eastAsia="en-GB"/>
              </w:rPr>
            </w:pPr>
            <w:r>
              <w:rPr>
                <w:iCs/>
                <w:lang w:eastAsia="en-GB"/>
              </w:rPr>
              <w:t>X</w:t>
            </w:r>
          </w:p>
        </w:tc>
        <w:tc>
          <w:tcPr>
            <w:tcW w:w="2266" w:type="dxa"/>
            <w:tcBorders>
              <w:top w:val="single" w:sz="4" w:space="0" w:color="auto"/>
              <w:left w:val="single" w:sz="4" w:space="0" w:color="auto"/>
              <w:bottom w:val="single" w:sz="4" w:space="0" w:color="auto"/>
              <w:right w:val="single" w:sz="4" w:space="0" w:color="auto"/>
            </w:tcBorders>
            <w:vAlign w:val="center"/>
          </w:tcPr>
          <w:p w14:paraId="546FAAD2" w14:textId="77777777" w:rsidR="000D09D0" w:rsidRPr="00A33633" w:rsidRDefault="000D09D0" w:rsidP="00CE3C1F">
            <w:pPr>
              <w:jc w:val="center"/>
              <w:rPr>
                <w:lang w:eastAsia="en-GB"/>
              </w:rPr>
            </w:pPr>
          </w:p>
        </w:tc>
      </w:tr>
      <w:tr w:rsidR="000D09D0" w14:paraId="1935CA3B" w14:textId="77777777" w:rsidTr="00CE3C1F">
        <w:tc>
          <w:tcPr>
            <w:tcW w:w="2265" w:type="dxa"/>
            <w:tcBorders>
              <w:top w:val="single" w:sz="4" w:space="0" w:color="auto"/>
              <w:left w:val="single" w:sz="4" w:space="0" w:color="auto"/>
              <w:bottom w:val="single" w:sz="4" w:space="0" w:color="auto"/>
              <w:right w:val="single" w:sz="4" w:space="0" w:color="auto"/>
            </w:tcBorders>
          </w:tcPr>
          <w:p w14:paraId="23B38310" w14:textId="77777777" w:rsidR="000D09D0" w:rsidRDefault="000D09D0" w:rsidP="00CE3C1F">
            <w:pPr>
              <w:jc w:val="left"/>
              <w:rPr>
                <w:rFonts w:ascii="Roboto" w:hAnsi="Roboto"/>
                <w:color w:val="202124"/>
                <w:sz w:val="20"/>
                <w:shd w:val="clear" w:color="auto" w:fill="FFFFFF"/>
              </w:rPr>
            </w:pPr>
            <w:r>
              <w:rPr>
                <w:rFonts w:ascii="Roboto" w:hAnsi="Roboto"/>
                <w:color w:val="202124"/>
                <w:sz w:val="20"/>
                <w:shd w:val="clear" w:color="auto" w:fill="FFFFFF"/>
              </w:rPr>
              <w:t>Off-road vehicles</w:t>
            </w:r>
          </w:p>
        </w:tc>
        <w:tc>
          <w:tcPr>
            <w:tcW w:w="2265" w:type="dxa"/>
            <w:tcBorders>
              <w:top w:val="single" w:sz="4" w:space="0" w:color="auto"/>
              <w:left w:val="single" w:sz="4" w:space="0" w:color="auto"/>
              <w:bottom w:val="single" w:sz="4" w:space="0" w:color="auto"/>
              <w:right w:val="single" w:sz="4" w:space="0" w:color="auto"/>
            </w:tcBorders>
            <w:vAlign w:val="center"/>
          </w:tcPr>
          <w:p w14:paraId="38B7C6D8" w14:textId="77777777" w:rsidR="000D09D0" w:rsidRDefault="000D09D0" w:rsidP="00CE3C1F">
            <w:pPr>
              <w:jc w:val="center"/>
              <w:rPr>
                <w:lang w:eastAsia="en-GB"/>
              </w:rPr>
            </w:pPr>
            <w:r>
              <w:rPr>
                <w:lang w:eastAsia="en-GB"/>
              </w:rPr>
              <w:t>X</w:t>
            </w:r>
          </w:p>
        </w:tc>
        <w:tc>
          <w:tcPr>
            <w:tcW w:w="2266" w:type="dxa"/>
            <w:tcBorders>
              <w:top w:val="single" w:sz="4" w:space="0" w:color="auto"/>
              <w:left w:val="single" w:sz="4" w:space="0" w:color="auto"/>
              <w:bottom w:val="single" w:sz="4" w:space="0" w:color="auto"/>
              <w:right w:val="single" w:sz="4" w:space="0" w:color="auto"/>
            </w:tcBorders>
            <w:vAlign w:val="center"/>
          </w:tcPr>
          <w:p w14:paraId="7D5411A0" w14:textId="77777777" w:rsidR="000D09D0" w:rsidRPr="002403E7" w:rsidRDefault="000D09D0" w:rsidP="00CE3C1F">
            <w:pPr>
              <w:jc w:val="center"/>
              <w:rPr>
                <w:iCs/>
                <w:lang w:eastAsia="en-GB"/>
              </w:rPr>
            </w:pPr>
          </w:p>
        </w:tc>
        <w:tc>
          <w:tcPr>
            <w:tcW w:w="2266" w:type="dxa"/>
            <w:tcBorders>
              <w:top w:val="single" w:sz="4" w:space="0" w:color="auto"/>
              <w:left w:val="single" w:sz="4" w:space="0" w:color="auto"/>
              <w:bottom w:val="single" w:sz="4" w:space="0" w:color="auto"/>
              <w:right w:val="single" w:sz="4" w:space="0" w:color="auto"/>
            </w:tcBorders>
            <w:vAlign w:val="center"/>
          </w:tcPr>
          <w:p w14:paraId="1D351A11" w14:textId="77777777" w:rsidR="000D09D0" w:rsidRPr="00A33633" w:rsidRDefault="000D09D0" w:rsidP="00CE3C1F">
            <w:pPr>
              <w:jc w:val="center"/>
              <w:rPr>
                <w:lang w:eastAsia="en-GB"/>
              </w:rPr>
            </w:pPr>
          </w:p>
        </w:tc>
      </w:tr>
      <w:tr w:rsidR="000D09D0" w14:paraId="0C0FC9ED" w14:textId="77777777" w:rsidTr="00CE3C1F">
        <w:tc>
          <w:tcPr>
            <w:tcW w:w="2265" w:type="dxa"/>
            <w:tcBorders>
              <w:top w:val="single" w:sz="4" w:space="0" w:color="auto"/>
              <w:left w:val="single" w:sz="4" w:space="0" w:color="auto"/>
              <w:bottom w:val="single" w:sz="4" w:space="0" w:color="auto"/>
              <w:right w:val="single" w:sz="4" w:space="0" w:color="auto"/>
            </w:tcBorders>
          </w:tcPr>
          <w:p w14:paraId="3F9BFAEC" w14:textId="77777777" w:rsidR="000D09D0" w:rsidRDefault="000D09D0" w:rsidP="00CE3C1F">
            <w:pPr>
              <w:jc w:val="left"/>
              <w:rPr>
                <w:rFonts w:ascii="Roboto" w:hAnsi="Roboto"/>
                <w:color w:val="202124"/>
                <w:sz w:val="20"/>
                <w:shd w:val="clear" w:color="auto" w:fill="FFFFFF"/>
              </w:rPr>
            </w:pPr>
            <w:r>
              <w:rPr>
                <w:rFonts w:ascii="Roboto" w:hAnsi="Roboto"/>
                <w:color w:val="202124"/>
                <w:sz w:val="20"/>
                <w:shd w:val="clear" w:color="auto" w:fill="FFFFFF"/>
              </w:rPr>
              <w:t xml:space="preserve">Railway trains </w:t>
            </w:r>
          </w:p>
        </w:tc>
        <w:tc>
          <w:tcPr>
            <w:tcW w:w="2265" w:type="dxa"/>
            <w:tcBorders>
              <w:top w:val="single" w:sz="4" w:space="0" w:color="auto"/>
              <w:left w:val="single" w:sz="4" w:space="0" w:color="auto"/>
              <w:bottom w:val="single" w:sz="4" w:space="0" w:color="auto"/>
              <w:right w:val="single" w:sz="4" w:space="0" w:color="auto"/>
            </w:tcBorders>
            <w:vAlign w:val="center"/>
          </w:tcPr>
          <w:p w14:paraId="5DF60022" w14:textId="77777777" w:rsidR="000D09D0" w:rsidRDefault="000D09D0" w:rsidP="00CE3C1F">
            <w:pPr>
              <w:jc w:val="center"/>
              <w:rPr>
                <w:lang w:eastAsia="en-GB"/>
              </w:rPr>
            </w:pPr>
            <w:r>
              <w:rPr>
                <w:lang w:eastAsia="en-GB"/>
              </w:rPr>
              <w:t>X</w:t>
            </w:r>
          </w:p>
        </w:tc>
        <w:tc>
          <w:tcPr>
            <w:tcW w:w="2266" w:type="dxa"/>
            <w:tcBorders>
              <w:top w:val="single" w:sz="4" w:space="0" w:color="auto"/>
              <w:left w:val="single" w:sz="4" w:space="0" w:color="auto"/>
              <w:bottom w:val="single" w:sz="4" w:space="0" w:color="auto"/>
              <w:right w:val="single" w:sz="4" w:space="0" w:color="auto"/>
            </w:tcBorders>
            <w:vAlign w:val="center"/>
          </w:tcPr>
          <w:p w14:paraId="416FEE5F" w14:textId="77777777" w:rsidR="000D09D0" w:rsidRPr="002403E7" w:rsidRDefault="000D09D0" w:rsidP="00CE3C1F">
            <w:pPr>
              <w:jc w:val="center"/>
              <w:rPr>
                <w:iCs/>
                <w:lang w:eastAsia="en-GB"/>
              </w:rPr>
            </w:pPr>
            <w:r w:rsidRPr="002403E7">
              <w:rPr>
                <w:iCs/>
                <w:lang w:eastAsia="en-GB"/>
              </w:rPr>
              <w:t>X</w:t>
            </w:r>
          </w:p>
        </w:tc>
        <w:tc>
          <w:tcPr>
            <w:tcW w:w="2266" w:type="dxa"/>
            <w:tcBorders>
              <w:top w:val="single" w:sz="4" w:space="0" w:color="auto"/>
              <w:left w:val="single" w:sz="4" w:space="0" w:color="auto"/>
              <w:bottom w:val="single" w:sz="4" w:space="0" w:color="auto"/>
              <w:right w:val="single" w:sz="4" w:space="0" w:color="auto"/>
            </w:tcBorders>
            <w:vAlign w:val="center"/>
          </w:tcPr>
          <w:p w14:paraId="7E187A11" w14:textId="77777777" w:rsidR="000D09D0" w:rsidRPr="00A33633" w:rsidRDefault="000D09D0" w:rsidP="00CE3C1F">
            <w:pPr>
              <w:jc w:val="center"/>
              <w:rPr>
                <w:lang w:eastAsia="en-GB"/>
              </w:rPr>
            </w:pPr>
            <w:r w:rsidRPr="00917249">
              <w:rPr>
                <w:lang w:eastAsia="en-GB"/>
              </w:rPr>
              <w:t>X</w:t>
            </w:r>
          </w:p>
        </w:tc>
      </w:tr>
      <w:tr w:rsidR="000D09D0" w14:paraId="4E7E6616" w14:textId="77777777" w:rsidTr="00CE3C1F">
        <w:tc>
          <w:tcPr>
            <w:tcW w:w="2265" w:type="dxa"/>
            <w:tcBorders>
              <w:top w:val="single" w:sz="4" w:space="0" w:color="auto"/>
              <w:left w:val="single" w:sz="4" w:space="0" w:color="auto"/>
              <w:bottom w:val="single" w:sz="4" w:space="0" w:color="auto"/>
              <w:right w:val="single" w:sz="4" w:space="0" w:color="auto"/>
            </w:tcBorders>
          </w:tcPr>
          <w:p w14:paraId="54C2445D" w14:textId="77777777" w:rsidR="000D09D0" w:rsidRDefault="000D09D0" w:rsidP="00CE3C1F">
            <w:pPr>
              <w:jc w:val="left"/>
              <w:rPr>
                <w:rFonts w:ascii="Roboto" w:hAnsi="Roboto"/>
                <w:color w:val="202124"/>
                <w:sz w:val="20"/>
                <w:shd w:val="clear" w:color="auto" w:fill="FFFFFF"/>
              </w:rPr>
            </w:pPr>
            <w:r>
              <w:rPr>
                <w:rFonts w:ascii="Roboto" w:hAnsi="Roboto"/>
                <w:color w:val="202124"/>
                <w:sz w:val="20"/>
                <w:shd w:val="clear" w:color="auto" w:fill="FFFFFF"/>
              </w:rPr>
              <w:t>Aircrafts</w:t>
            </w:r>
          </w:p>
        </w:tc>
        <w:tc>
          <w:tcPr>
            <w:tcW w:w="2265" w:type="dxa"/>
            <w:tcBorders>
              <w:top w:val="single" w:sz="4" w:space="0" w:color="auto"/>
              <w:left w:val="single" w:sz="4" w:space="0" w:color="auto"/>
              <w:bottom w:val="single" w:sz="4" w:space="0" w:color="auto"/>
              <w:right w:val="single" w:sz="4" w:space="0" w:color="auto"/>
            </w:tcBorders>
            <w:vAlign w:val="center"/>
          </w:tcPr>
          <w:p w14:paraId="3BC597A0" w14:textId="77777777" w:rsidR="000D09D0" w:rsidRDefault="000D09D0" w:rsidP="00CE3C1F">
            <w:pPr>
              <w:jc w:val="center"/>
              <w:rPr>
                <w:lang w:eastAsia="en-GB"/>
              </w:rPr>
            </w:pPr>
            <w:r>
              <w:rPr>
                <w:lang w:eastAsia="en-GB"/>
              </w:rPr>
              <w:t>X</w:t>
            </w:r>
          </w:p>
        </w:tc>
        <w:tc>
          <w:tcPr>
            <w:tcW w:w="2266" w:type="dxa"/>
            <w:tcBorders>
              <w:top w:val="single" w:sz="4" w:space="0" w:color="auto"/>
              <w:left w:val="single" w:sz="4" w:space="0" w:color="auto"/>
              <w:bottom w:val="single" w:sz="4" w:space="0" w:color="auto"/>
              <w:right w:val="single" w:sz="4" w:space="0" w:color="auto"/>
            </w:tcBorders>
            <w:vAlign w:val="center"/>
          </w:tcPr>
          <w:p w14:paraId="2656A7EC" w14:textId="77777777" w:rsidR="000D09D0" w:rsidRPr="002403E7" w:rsidRDefault="000D09D0" w:rsidP="00CE3C1F">
            <w:pPr>
              <w:jc w:val="center"/>
              <w:rPr>
                <w:iCs/>
                <w:lang w:eastAsia="en-GB"/>
              </w:rPr>
            </w:pPr>
            <w:r w:rsidRPr="002403E7">
              <w:rPr>
                <w:iCs/>
                <w:lang w:eastAsia="en-GB"/>
              </w:rPr>
              <w:t>X</w:t>
            </w:r>
          </w:p>
        </w:tc>
        <w:tc>
          <w:tcPr>
            <w:tcW w:w="2266" w:type="dxa"/>
            <w:tcBorders>
              <w:top w:val="single" w:sz="4" w:space="0" w:color="auto"/>
              <w:left w:val="single" w:sz="4" w:space="0" w:color="auto"/>
              <w:bottom w:val="single" w:sz="4" w:space="0" w:color="auto"/>
              <w:right w:val="single" w:sz="4" w:space="0" w:color="auto"/>
            </w:tcBorders>
            <w:vAlign w:val="center"/>
          </w:tcPr>
          <w:p w14:paraId="6574D78F" w14:textId="77777777" w:rsidR="000D09D0" w:rsidRDefault="000D09D0" w:rsidP="00CE3C1F">
            <w:pPr>
              <w:jc w:val="center"/>
              <w:rPr>
                <w:lang w:eastAsia="en-GB"/>
              </w:rPr>
            </w:pPr>
            <w:r>
              <w:rPr>
                <w:lang w:eastAsia="en-GB"/>
              </w:rPr>
              <w:t>X</w:t>
            </w:r>
          </w:p>
        </w:tc>
      </w:tr>
      <w:tr w:rsidR="000D09D0" w14:paraId="39C941E6" w14:textId="77777777" w:rsidTr="00CE3C1F">
        <w:tc>
          <w:tcPr>
            <w:tcW w:w="2265" w:type="dxa"/>
            <w:tcBorders>
              <w:top w:val="single" w:sz="4" w:space="0" w:color="auto"/>
              <w:left w:val="single" w:sz="4" w:space="0" w:color="auto"/>
              <w:bottom w:val="single" w:sz="4" w:space="0" w:color="auto"/>
              <w:right w:val="single" w:sz="4" w:space="0" w:color="auto"/>
            </w:tcBorders>
          </w:tcPr>
          <w:p w14:paraId="621F2B5D" w14:textId="77777777" w:rsidR="000D09D0" w:rsidRDefault="000D09D0" w:rsidP="00CE3C1F">
            <w:pPr>
              <w:jc w:val="left"/>
              <w:rPr>
                <w:rFonts w:ascii="Roboto" w:hAnsi="Roboto"/>
                <w:color w:val="202124"/>
                <w:sz w:val="20"/>
                <w:shd w:val="clear" w:color="auto" w:fill="FFFFFF"/>
              </w:rPr>
            </w:pPr>
            <w:r>
              <w:rPr>
                <w:rFonts w:ascii="Roboto" w:hAnsi="Roboto"/>
                <w:color w:val="202124"/>
                <w:sz w:val="20"/>
                <w:shd w:val="clear" w:color="auto" w:fill="FFFFFF"/>
              </w:rPr>
              <w:t>Professional vehicles (Public safety, Utilities)</w:t>
            </w:r>
          </w:p>
        </w:tc>
        <w:tc>
          <w:tcPr>
            <w:tcW w:w="2265" w:type="dxa"/>
            <w:tcBorders>
              <w:top w:val="single" w:sz="4" w:space="0" w:color="auto"/>
              <w:left w:val="single" w:sz="4" w:space="0" w:color="auto"/>
              <w:bottom w:val="single" w:sz="4" w:space="0" w:color="auto"/>
              <w:right w:val="single" w:sz="4" w:space="0" w:color="auto"/>
            </w:tcBorders>
            <w:vAlign w:val="center"/>
          </w:tcPr>
          <w:p w14:paraId="60CF72AA" w14:textId="77777777" w:rsidR="000D09D0" w:rsidRDefault="000D09D0" w:rsidP="00CE3C1F">
            <w:pPr>
              <w:jc w:val="center"/>
              <w:rPr>
                <w:lang w:eastAsia="en-GB"/>
              </w:rPr>
            </w:pPr>
            <w:r>
              <w:rPr>
                <w:lang w:eastAsia="en-GB"/>
              </w:rPr>
              <w:t>X</w:t>
            </w:r>
          </w:p>
        </w:tc>
        <w:tc>
          <w:tcPr>
            <w:tcW w:w="2266" w:type="dxa"/>
            <w:tcBorders>
              <w:top w:val="single" w:sz="4" w:space="0" w:color="auto"/>
              <w:left w:val="single" w:sz="4" w:space="0" w:color="auto"/>
              <w:bottom w:val="single" w:sz="4" w:space="0" w:color="auto"/>
              <w:right w:val="single" w:sz="4" w:space="0" w:color="auto"/>
            </w:tcBorders>
            <w:vAlign w:val="center"/>
          </w:tcPr>
          <w:p w14:paraId="116EC278" w14:textId="77777777" w:rsidR="000D09D0" w:rsidRPr="002403E7" w:rsidRDefault="000D09D0" w:rsidP="00CE3C1F">
            <w:pPr>
              <w:jc w:val="center"/>
              <w:rPr>
                <w:iCs/>
                <w:lang w:eastAsia="en-GB"/>
              </w:rPr>
            </w:pPr>
            <w:r w:rsidRPr="002403E7">
              <w:rPr>
                <w:iCs/>
                <w:lang w:eastAsia="en-GB"/>
              </w:rPr>
              <w:t>X</w:t>
            </w:r>
          </w:p>
        </w:tc>
        <w:tc>
          <w:tcPr>
            <w:tcW w:w="2266" w:type="dxa"/>
            <w:tcBorders>
              <w:top w:val="single" w:sz="4" w:space="0" w:color="auto"/>
              <w:left w:val="single" w:sz="4" w:space="0" w:color="auto"/>
              <w:bottom w:val="single" w:sz="4" w:space="0" w:color="auto"/>
              <w:right w:val="single" w:sz="4" w:space="0" w:color="auto"/>
            </w:tcBorders>
            <w:vAlign w:val="center"/>
          </w:tcPr>
          <w:p w14:paraId="61273FD9" w14:textId="77777777" w:rsidR="000D09D0" w:rsidRDefault="000D09D0" w:rsidP="00CE3C1F">
            <w:pPr>
              <w:jc w:val="center"/>
              <w:rPr>
                <w:lang w:eastAsia="en-GB"/>
              </w:rPr>
            </w:pPr>
            <w:r>
              <w:rPr>
                <w:lang w:eastAsia="en-GB"/>
              </w:rPr>
              <w:t>X</w:t>
            </w:r>
          </w:p>
        </w:tc>
      </w:tr>
      <w:tr w:rsidR="000D09D0" w14:paraId="5105B9E7" w14:textId="77777777" w:rsidTr="00CE3C1F">
        <w:tc>
          <w:tcPr>
            <w:tcW w:w="2265" w:type="dxa"/>
            <w:tcBorders>
              <w:top w:val="single" w:sz="4" w:space="0" w:color="auto"/>
              <w:left w:val="single" w:sz="4" w:space="0" w:color="auto"/>
              <w:bottom w:val="single" w:sz="4" w:space="0" w:color="auto"/>
              <w:right w:val="single" w:sz="4" w:space="0" w:color="auto"/>
            </w:tcBorders>
          </w:tcPr>
          <w:p w14:paraId="78F1D4C4" w14:textId="77777777" w:rsidR="000D09D0" w:rsidRDefault="000D09D0" w:rsidP="00CE3C1F">
            <w:pPr>
              <w:jc w:val="left"/>
              <w:rPr>
                <w:rFonts w:ascii="Roboto" w:hAnsi="Roboto"/>
                <w:color w:val="202124"/>
                <w:sz w:val="20"/>
                <w:shd w:val="clear" w:color="auto" w:fill="FFFFFF"/>
              </w:rPr>
            </w:pPr>
            <w:r>
              <w:rPr>
                <w:rFonts w:ascii="Roboto" w:hAnsi="Roboto"/>
                <w:color w:val="202124"/>
                <w:sz w:val="20"/>
                <w:shd w:val="clear" w:color="auto" w:fill="FFFFFF"/>
              </w:rPr>
              <w:t>Railway staff</w:t>
            </w:r>
          </w:p>
        </w:tc>
        <w:tc>
          <w:tcPr>
            <w:tcW w:w="2265" w:type="dxa"/>
            <w:tcBorders>
              <w:top w:val="single" w:sz="4" w:space="0" w:color="auto"/>
              <w:left w:val="single" w:sz="4" w:space="0" w:color="auto"/>
              <w:bottom w:val="single" w:sz="4" w:space="0" w:color="auto"/>
              <w:right w:val="single" w:sz="4" w:space="0" w:color="auto"/>
            </w:tcBorders>
            <w:vAlign w:val="center"/>
          </w:tcPr>
          <w:p w14:paraId="707C5697" w14:textId="77777777" w:rsidR="000D09D0" w:rsidRDefault="000D09D0" w:rsidP="00CE3C1F">
            <w:pPr>
              <w:jc w:val="center"/>
              <w:rPr>
                <w:lang w:eastAsia="en-GB"/>
              </w:rPr>
            </w:pPr>
            <w:r>
              <w:rPr>
                <w:lang w:eastAsia="en-GB"/>
              </w:rPr>
              <w:t>X</w:t>
            </w:r>
          </w:p>
        </w:tc>
        <w:tc>
          <w:tcPr>
            <w:tcW w:w="2266" w:type="dxa"/>
            <w:tcBorders>
              <w:top w:val="single" w:sz="4" w:space="0" w:color="auto"/>
              <w:left w:val="single" w:sz="4" w:space="0" w:color="auto"/>
              <w:bottom w:val="single" w:sz="4" w:space="0" w:color="auto"/>
              <w:right w:val="single" w:sz="4" w:space="0" w:color="auto"/>
            </w:tcBorders>
            <w:vAlign w:val="center"/>
          </w:tcPr>
          <w:p w14:paraId="6D12D491" w14:textId="77777777" w:rsidR="000D09D0" w:rsidRPr="002403E7" w:rsidRDefault="000D09D0" w:rsidP="00CE3C1F">
            <w:pPr>
              <w:jc w:val="center"/>
              <w:rPr>
                <w:iCs/>
                <w:lang w:eastAsia="en-GB"/>
              </w:rPr>
            </w:pPr>
          </w:p>
        </w:tc>
        <w:tc>
          <w:tcPr>
            <w:tcW w:w="2266" w:type="dxa"/>
            <w:tcBorders>
              <w:top w:val="single" w:sz="4" w:space="0" w:color="auto"/>
              <w:left w:val="single" w:sz="4" w:space="0" w:color="auto"/>
              <w:bottom w:val="single" w:sz="4" w:space="0" w:color="auto"/>
              <w:right w:val="single" w:sz="4" w:space="0" w:color="auto"/>
            </w:tcBorders>
            <w:vAlign w:val="center"/>
          </w:tcPr>
          <w:p w14:paraId="0671A64E" w14:textId="77777777" w:rsidR="000D09D0" w:rsidRDefault="000D09D0" w:rsidP="00CE3C1F">
            <w:pPr>
              <w:jc w:val="center"/>
              <w:rPr>
                <w:lang w:eastAsia="en-GB"/>
              </w:rPr>
            </w:pPr>
          </w:p>
        </w:tc>
      </w:tr>
      <w:tr w:rsidR="000D09D0" w14:paraId="44BA8C76" w14:textId="77777777" w:rsidTr="00CE3C1F">
        <w:tc>
          <w:tcPr>
            <w:tcW w:w="2265" w:type="dxa"/>
            <w:tcBorders>
              <w:top w:val="single" w:sz="4" w:space="0" w:color="auto"/>
              <w:left w:val="single" w:sz="4" w:space="0" w:color="auto"/>
              <w:bottom w:val="single" w:sz="4" w:space="0" w:color="auto"/>
              <w:right w:val="single" w:sz="4" w:space="0" w:color="auto"/>
            </w:tcBorders>
          </w:tcPr>
          <w:p w14:paraId="63B9BC44" w14:textId="77777777" w:rsidR="000D09D0" w:rsidRDefault="000D09D0" w:rsidP="00CE3C1F">
            <w:pPr>
              <w:jc w:val="left"/>
              <w:rPr>
                <w:rFonts w:ascii="Roboto" w:hAnsi="Roboto"/>
                <w:color w:val="202124"/>
                <w:sz w:val="20"/>
                <w:shd w:val="clear" w:color="auto" w:fill="FFFFFF"/>
              </w:rPr>
            </w:pPr>
            <w:r>
              <w:rPr>
                <w:rFonts w:ascii="Roboto" w:hAnsi="Roboto"/>
                <w:color w:val="202124"/>
                <w:sz w:val="20"/>
                <w:shd w:val="clear" w:color="auto" w:fill="FFFFFF"/>
              </w:rPr>
              <w:t>Media &amp; entertainment / News gathering production</w:t>
            </w:r>
          </w:p>
        </w:tc>
        <w:tc>
          <w:tcPr>
            <w:tcW w:w="2265" w:type="dxa"/>
            <w:tcBorders>
              <w:top w:val="single" w:sz="4" w:space="0" w:color="auto"/>
              <w:left w:val="single" w:sz="4" w:space="0" w:color="auto"/>
              <w:bottom w:val="single" w:sz="4" w:space="0" w:color="auto"/>
              <w:right w:val="single" w:sz="4" w:space="0" w:color="auto"/>
            </w:tcBorders>
            <w:vAlign w:val="center"/>
          </w:tcPr>
          <w:p w14:paraId="67786560" w14:textId="77777777" w:rsidR="000D09D0" w:rsidRDefault="000D09D0" w:rsidP="00CE3C1F">
            <w:pPr>
              <w:jc w:val="center"/>
              <w:rPr>
                <w:lang w:eastAsia="en-GB"/>
              </w:rPr>
            </w:pPr>
            <w:r>
              <w:rPr>
                <w:lang w:eastAsia="en-GB"/>
              </w:rPr>
              <w:t>X</w:t>
            </w:r>
          </w:p>
        </w:tc>
        <w:tc>
          <w:tcPr>
            <w:tcW w:w="2266" w:type="dxa"/>
            <w:tcBorders>
              <w:top w:val="single" w:sz="4" w:space="0" w:color="auto"/>
              <w:left w:val="single" w:sz="4" w:space="0" w:color="auto"/>
              <w:bottom w:val="single" w:sz="4" w:space="0" w:color="auto"/>
              <w:right w:val="single" w:sz="4" w:space="0" w:color="auto"/>
            </w:tcBorders>
            <w:vAlign w:val="center"/>
          </w:tcPr>
          <w:p w14:paraId="10D60A91" w14:textId="77777777" w:rsidR="000D09D0" w:rsidRPr="002403E7" w:rsidRDefault="000D09D0" w:rsidP="00CE3C1F">
            <w:pPr>
              <w:jc w:val="center"/>
              <w:rPr>
                <w:iCs/>
                <w:lang w:eastAsia="en-GB"/>
              </w:rPr>
            </w:pPr>
          </w:p>
        </w:tc>
        <w:tc>
          <w:tcPr>
            <w:tcW w:w="2266" w:type="dxa"/>
            <w:tcBorders>
              <w:top w:val="single" w:sz="4" w:space="0" w:color="auto"/>
              <w:left w:val="single" w:sz="4" w:space="0" w:color="auto"/>
              <w:bottom w:val="single" w:sz="4" w:space="0" w:color="auto"/>
              <w:right w:val="single" w:sz="4" w:space="0" w:color="auto"/>
            </w:tcBorders>
            <w:vAlign w:val="center"/>
          </w:tcPr>
          <w:p w14:paraId="7E60055C" w14:textId="77777777" w:rsidR="000D09D0" w:rsidRDefault="000D09D0" w:rsidP="00CE3C1F">
            <w:pPr>
              <w:jc w:val="center"/>
              <w:rPr>
                <w:lang w:eastAsia="en-GB"/>
              </w:rPr>
            </w:pPr>
            <w:r>
              <w:rPr>
                <w:lang w:eastAsia="en-GB"/>
              </w:rPr>
              <w:t>X</w:t>
            </w:r>
          </w:p>
        </w:tc>
      </w:tr>
      <w:tr w:rsidR="000D09D0" w14:paraId="5A2CE48D" w14:textId="77777777" w:rsidTr="00CE3C1F">
        <w:tc>
          <w:tcPr>
            <w:tcW w:w="2265" w:type="dxa"/>
            <w:tcBorders>
              <w:top w:val="single" w:sz="4" w:space="0" w:color="auto"/>
              <w:left w:val="single" w:sz="4" w:space="0" w:color="auto"/>
              <w:bottom w:val="single" w:sz="4" w:space="0" w:color="auto"/>
              <w:right w:val="single" w:sz="4" w:space="0" w:color="auto"/>
            </w:tcBorders>
          </w:tcPr>
          <w:p w14:paraId="43AB7664" w14:textId="77777777" w:rsidR="000D09D0" w:rsidRDefault="000D09D0" w:rsidP="00CE3C1F">
            <w:pPr>
              <w:jc w:val="left"/>
              <w:rPr>
                <w:rFonts w:ascii="Roboto" w:hAnsi="Roboto"/>
                <w:color w:val="202124"/>
                <w:sz w:val="20"/>
                <w:shd w:val="clear" w:color="auto" w:fill="FFFFFF"/>
              </w:rPr>
            </w:pPr>
            <w:r>
              <w:rPr>
                <w:rFonts w:ascii="Roboto" w:hAnsi="Roboto"/>
                <w:color w:val="202124"/>
                <w:sz w:val="20"/>
                <w:shd w:val="clear" w:color="auto" w:fill="FFFFFF"/>
              </w:rPr>
              <w:t>Media &amp; entertainment audience</w:t>
            </w:r>
          </w:p>
        </w:tc>
        <w:tc>
          <w:tcPr>
            <w:tcW w:w="2265" w:type="dxa"/>
            <w:tcBorders>
              <w:top w:val="single" w:sz="4" w:space="0" w:color="auto"/>
              <w:left w:val="single" w:sz="4" w:space="0" w:color="auto"/>
              <w:bottom w:val="single" w:sz="4" w:space="0" w:color="auto"/>
              <w:right w:val="single" w:sz="4" w:space="0" w:color="auto"/>
            </w:tcBorders>
            <w:vAlign w:val="center"/>
          </w:tcPr>
          <w:p w14:paraId="23E9A6E8" w14:textId="77777777" w:rsidR="000D09D0" w:rsidRDefault="000D09D0" w:rsidP="00CE3C1F">
            <w:pPr>
              <w:jc w:val="center"/>
              <w:rPr>
                <w:lang w:eastAsia="en-GB"/>
              </w:rPr>
            </w:pPr>
            <w:r>
              <w:rPr>
                <w:lang w:eastAsia="en-GB"/>
              </w:rPr>
              <w:t>X</w:t>
            </w:r>
          </w:p>
        </w:tc>
        <w:tc>
          <w:tcPr>
            <w:tcW w:w="2266" w:type="dxa"/>
            <w:tcBorders>
              <w:top w:val="single" w:sz="4" w:space="0" w:color="auto"/>
              <w:left w:val="single" w:sz="4" w:space="0" w:color="auto"/>
              <w:bottom w:val="single" w:sz="4" w:space="0" w:color="auto"/>
              <w:right w:val="single" w:sz="4" w:space="0" w:color="auto"/>
            </w:tcBorders>
            <w:vAlign w:val="center"/>
          </w:tcPr>
          <w:p w14:paraId="55B4DE2F" w14:textId="77777777" w:rsidR="000D09D0" w:rsidRPr="002403E7" w:rsidRDefault="000D09D0" w:rsidP="00CE3C1F">
            <w:pPr>
              <w:jc w:val="center"/>
              <w:rPr>
                <w:iCs/>
                <w:lang w:eastAsia="en-GB"/>
              </w:rPr>
            </w:pPr>
          </w:p>
        </w:tc>
        <w:tc>
          <w:tcPr>
            <w:tcW w:w="2266" w:type="dxa"/>
            <w:tcBorders>
              <w:top w:val="single" w:sz="4" w:space="0" w:color="auto"/>
              <w:left w:val="single" w:sz="4" w:space="0" w:color="auto"/>
              <w:bottom w:val="single" w:sz="4" w:space="0" w:color="auto"/>
              <w:right w:val="single" w:sz="4" w:space="0" w:color="auto"/>
            </w:tcBorders>
            <w:vAlign w:val="center"/>
          </w:tcPr>
          <w:p w14:paraId="16BC8AFE" w14:textId="77777777" w:rsidR="000D09D0" w:rsidRDefault="000D09D0" w:rsidP="00CE3C1F">
            <w:pPr>
              <w:jc w:val="center"/>
              <w:rPr>
                <w:lang w:eastAsia="en-GB"/>
              </w:rPr>
            </w:pPr>
          </w:p>
        </w:tc>
      </w:tr>
      <w:tr w:rsidR="000D09D0" w14:paraId="33C17941" w14:textId="77777777" w:rsidTr="00CE3C1F">
        <w:trPr>
          <w:trHeight w:val="404"/>
        </w:trPr>
        <w:tc>
          <w:tcPr>
            <w:tcW w:w="2265" w:type="dxa"/>
            <w:tcBorders>
              <w:top w:val="single" w:sz="4" w:space="0" w:color="auto"/>
              <w:left w:val="single" w:sz="4" w:space="0" w:color="auto"/>
              <w:bottom w:val="single" w:sz="4" w:space="0" w:color="auto"/>
              <w:right w:val="single" w:sz="4" w:space="0" w:color="auto"/>
            </w:tcBorders>
          </w:tcPr>
          <w:p w14:paraId="0748CA7F" w14:textId="77777777" w:rsidR="000D09D0" w:rsidRPr="003C383E" w:rsidRDefault="000D09D0" w:rsidP="00CE3C1F">
            <w:pPr>
              <w:jc w:val="left"/>
              <w:rPr>
                <w:lang w:eastAsia="en-GB"/>
              </w:rPr>
            </w:pPr>
            <w:r>
              <w:rPr>
                <w:rFonts w:ascii="Roboto" w:hAnsi="Roboto"/>
                <w:color w:val="202124"/>
                <w:sz w:val="20"/>
                <w:shd w:val="clear" w:color="auto" w:fill="FFFFFF"/>
              </w:rPr>
              <w:t>Drones (various sizes)</w:t>
            </w:r>
          </w:p>
        </w:tc>
        <w:tc>
          <w:tcPr>
            <w:tcW w:w="2265" w:type="dxa"/>
            <w:tcBorders>
              <w:top w:val="single" w:sz="4" w:space="0" w:color="auto"/>
              <w:left w:val="single" w:sz="4" w:space="0" w:color="auto"/>
              <w:bottom w:val="single" w:sz="4" w:space="0" w:color="auto"/>
              <w:right w:val="single" w:sz="4" w:space="0" w:color="auto"/>
            </w:tcBorders>
            <w:vAlign w:val="center"/>
          </w:tcPr>
          <w:p w14:paraId="0E8D1260" w14:textId="77777777" w:rsidR="000D09D0" w:rsidRPr="008C71A5" w:rsidRDefault="000D09D0" w:rsidP="00CE3C1F">
            <w:pPr>
              <w:jc w:val="center"/>
              <w:rPr>
                <w:lang w:eastAsia="en-GB"/>
              </w:rPr>
            </w:pPr>
            <w:r>
              <w:rPr>
                <w:lang w:eastAsia="en-GB"/>
              </w:rPr>
              <w:t>X</w:t>
            </w:r>
          </w:p>
        </w:tc>
        <w:tc>
          <w:tcPr>
            <w:tcW w:w="2266" w:type="dxa"/>
            <w:tcBorders>
              <w:top w:val="single" w:sz="4" w:space="0" w:color="auto"/>
              <w:left w:val="single" w:sz="4" w:space="0" w:color="auto"/>
              <w:bottom w:val="single" w:sz="4" w:space="0" w:color="auto"/>
              <w:right w:val="single" w:sz="4" w:space="0" w:color="auto"/>
            </w:tcBorders>
            <w:vAlign w:val="center"/>
          </w:tcPr>
          <w:p w14:paraId="5506B51B" w14:textId="77777777" w:rsidR="000D09D0" w:rsidRPr="002403E7" w:rsidRDefault="000D09D0" w:rsidP="00CE3C1F">
            <w:pPr>
              <w:jc w:val="center"/>
              <w:rPr>
                <w:iCs/>
                <w:lang w:eastAsia="en-GB"/>
              </w:rPr>
            </w:pPr>
            <w:r w:rsidRPr="002403E7">
              <w:rPr>
                <w:iCs/>
                <w:lang w:eastAsia="en-GB"/>
              </w:rPr>
              <w:t>X</w:t>
            </w:r>
          </w:p>
        </w:tc>
        <w:tc>
          <w:tcPr>
            <w:tcW w:w="2266" w:type="dxa"/>
            <w:tcBorders>
              <w:top w:val="single" w:sz="4" w:space="0" w:color="auto"/>
              <w:left w:val="single" w:sz="4" w:space="0" w:color="auto"/>
              <w:bottom w:val="single" w:sz="4" w:space="0" w:color="auto"/>
              <w:right w:val="single" w:sz="4" w:space="0" w:color="auto"/>
            </w:tcBorders>
            <w:vAlign w:val="center"/>
          </w:tcPr>
          <w:p w14:paraId="7D5EAA8A" w14:textId="77777777" w:rsidR="000D09D0" w:rsidRPr="008C71A5" w:rsidRDefault="000D09D0" w:rsidP="00CE3C1F">
            <w:pPr>
              <w:jc w:val="center"/>
              <w:rPr>
                <w:lang w:eastAsia="en-GB"/>
              </w:rPr>
            </w:pPr>
          </w:p>
        </w:tc>
      </w:tr>
      <w:tr w:rsidR="000D09D0" w14:paraId="3B2EE53A" w14:textId="77777777" w:rsidTr="00CE3C1F">
        <w:trPr>
          <w:trHeight w:val="404"/>
        </w:trPr>
        <w:tc>
          <w:tcPr>
            <w:tcW w:w="2265" w:type="dxa"/>
            <w:tcBorders>
              <w:top w:val="single" w:sz="4" w:space="0" w:color="auto"/>
              <w:left w:val="single" w:sz="4" w:space="0" w:color="auto"/>
              <w:bottom w:val="single" w:sz="4" w:space="0" w:color="auto"/>
              <w:right w:val="single" w:sz="4" w:space="0" w:color="auto"/>
            </w:tcBorders>
          </w:tcPr>
          <w:p w14:paraId="205575AD" w14:textId="77777777" w:rsidR="000D09D0" w:rsidRPr="00917249" w:rsidRDefault="000D09D0" w:rsidP="00CE3C1F">
            <w:pPr>
              <w:jc w:val="left"/>
              <w:rPr>
                <w:rFonts w:ascii="Roboto" w:eastAsiaTheme="minorEastAsia" w:hAnsi="Roboto"/>
                <w:color w:val="202124"/>
                <w:sz w:val="20"/>
                <w:shd w:val="clear" w:color="auto" w:fill="FFFFFF"/>
                <w:lang w:eastAsia="ko-KR"/>
              </w:rPr>
            </w:pPr>
            <w:r w:rsidRPr="00515D3D">
              <w:rPr>
                <w:rFonts w:ascii="Roboto" w:eastAsiaTheme="minorEastAsia" w:hAnsi="Roboto"/>
                <w:color w:val="202124"/>
                <w:sz w:val="20"/>
                <w:shd w:val="clear" w:color="auto" w:fill="FFFFFF"/>
                <w:lang w:eastAsia="ko-KR"/>
              </w:rPr>
              <w:t>Vessels</w:t>
            </w:r>
            <w:r>
              <w:rPr>
                <w:rFonts w:ascii="Roboto" w:eastAsiaTheme="minorEastAsia" w:hAnsi="Roboto" w:hint="eastAsia"/>
                <w:color w:val="202124"/>
                <w:sz w:val="20"/>
                <w:shd w:val="clear" w:color="auto" w:fill="FFFFFF"/>
                <w:lang w:eastAsia="ko-KR"/>
              </w:rPr>
              <w:t xml:space="preserve"> / Marine </w:t>
            </w:r>
            <w:proofErr w:type="spellStart"/>
            <w:r>
              <w:rPr>
                <w:rFonts w:ascii="Roboto" w:eastAsiaTheme="minorEastAsia" w:hAnsi="Roboto" w:hint="eastAsia"/>
                <w:color w:val="202124"/>
                <w:sz w:val="20"/>
                <w:shd w:val="clear" w:color="auto" w:fill="FFFFFF"/>
                <w:lang w:eastAsia="ko-KR"/>
              </w:rPr>
              <w:t>AtoNs</w:t>
            </w:r>
            <w:proofErr w:type="spellEnd"/>
          </w:p>
        </w:tc>
        <w:tc>
          <w:tcPr>
            <w:tcW w:w="2265" w:type="dxa"/>
            <w:tcBorders>
              <w:top w:val="single" w:sz="4" w:space="0" w:color="auto"/>
              <w:left w:val="single" w:sz="4" w:space="0" w:color="auto"/>
              <w:bottom w:val="single" w:sz="4" w:space="0" w:color="auto"/>
              <w:right w:val="single" w:sz="4" w:space="0" w:color="auto"/>
            </w:tcBorders>
            <w:vAlign w:val="center"/>
          </w:tcPr>
          <w:p w14:paraId="09903722" w14:textId="77777777" w:rsidR="000D09D0" w:rsidRPr="00515D3D" w:rsidRDefault="000D09D0" w:rsidP="00CE3C1F">
            <w:pPr>
              <w:jc w:val="center"/>
              <w:rPr>
                <w:lang w:eastAsia="en-GB"/>
              </w:rPr>
            </w:pPr>
            <w:r w:rsidRPr="00515D3D">
              <w:rPr>
                <w:lang w:eastAsia="en-GB"/>
              </w:rPr>
              <w:t>X</w:t>
            </w:r>
          </w:p>
        </w:tc>
        <w:tc>
          <w:tcPr>
            <w:tcW w:w="2266" w:type="dxa"/>
            <w:tcBorders>
              <w:top w:val="single" w:sz="4" w:space="0" w:color="auto"/>
              <w:left w:val="single" w:sz="4" w:space="0" w:color="auto"/>
              <w:bottom w:val="single" w:sz="4" w:space="0" w:color="auto"/>
              <w:right w:val="single" w:sz="4" w:space="0" w:color="auto"/>
            </w:tcBorders>
            <w:vAlign w:val="center"/>
          </w:tcPr>
          <w:p w14:paraId="7C9FB930" w14:textId="77777777" w:rsidR="000D09D0" w:rsidRPr="002403E7" w:rsidRDefault="000D09D0" w:rsidP="00CE3C1F">
            <w:pPr>
              <w:jc w:val="center"/>
              <w:rPr>
                <w:iCs/>
                <w:lang w:eastAsia="en-GB"/>
              </w:rPr>
            </w:pPr>
            <w:r w:rsidRPr="002403E7">
              <w:rPr>
                <w:iCs/>
                <w:lang w:eastAsia="en-GB"/>
              </w:rPr>
              <w:t>X</w:t>
            </w:r>
          </w:p>
        </w:tc>
        <w:tc>
          <w:tcPr>
            <w:tcW w:w="2266" w:type="dxa"/>
            <w:tcBorders>
              <w:top w:val="single" w:sz="4" w:space="0" w:color="auto"/>
              <w:left w:val="single" w:sz="4" w:space="0" w:color="auto"/>
              <w:bottom w:val="single" w:sz="4" w:space="0" w:color="auto"/>
              <w:right w:val="single" w:sz="4" w:space="0" w:color="auto"/>
            </w:tcBorders>
            <w:vAlign w:val="center"/>
          </w:tcPr>
          <w:p w14:paraId="16905C3A" w14:textId="77777777" w:rsidR="000D09D0" w:rsidRPr="00515D3D" w:rsidRDefault="000D09D0" w:rsidP="00CE3C1F">
            <w:pPr>
              <w:jc w:val="center"/>
              <w:rPr>
                <w:lang w:eastAsia="en-GB"/>
              </w:rPr>
            </w:pPr>
            <w:r w:rsidRPr="00515D3D">
              <w:rPr>
                <w:lang w:eastAsia="en-GB"/>
              </w:rPr>
              <w:t>X</w:t>
            </w:r>
          </w:p>
        </w:tc>
      </w:tr>
    </w:tbl>
    <w:p w14:paraId="1437952D" w14:textId="77777777" w:rsidR="000D09D0" w:rsidRDefault="000D09D0" w:rsidP="003508CF"/>
    <w:p w14:paraId="7714A979" w14:textId="6A4D2780" w:rsidR="00A15423" w:rsidRDefault="00A15423" w:rsidP="00A15423">
      <w:pPr>
        <w:rPr>
          <w:b/>
          <w:bCs/>
          <w:i/>
        </w:rPr>
      </w:pPr>
      <w:bookmarkStart w:id="3" w:name="_Hlk183187418"/>
      <w:r w:rsidRPr="00D25BF5">
        <w:rPr>
          <w:b/>
          <w:bCs/>
          <w:i/>
        </w:rPr>
        <w:t xml:space="preserve">Observation </w:t>
      </w:r>
      <w:r>
        <w:rPr>
          <w:b/>
          <w:bCs/>
          <w:i/>
        </w:rPr>
        <w:t>6</w:t>
      </w:r>
      <w:r w:rsidRPr="00D25BF5">
        <w:rPr>
          <w:b/>
          <w:bCs/>
          <w:i/>
        </w:rPr>
        <w:t xml:space="preserve">: </w:t>
      </w:r>
      <w:r w:rsidR="00E67727">
        <w:rPr>
          <w:b/>
          <w:bCs/>
          <w:i/>
        </w:rPr>
        <w:t xml:space="preserve"> A limited number</w:t>
      </w:r>
      <w:r w:rsidRPr="00D25BF5">
        <w:rPr>
          <w:b/>
          <w:bCs/>
          <w:i/>
        </w:rPr>
        <w:t xml:space="preserve"> of Mobile VSAT types served by NGSO </w:t>
      </w:r>
      <w:r>
        <w:rPr>
          <w:b/>
          <w:bCs/>
          <w:i/>
        </w:rPr>
        <w:t>are sufficient to</w:t>
      </w:r>
      <w:r w:rsidRPr="00D25BF5">
        <w:rPr>
          <w:b/>
          <w:bCs/>
          <w:i/>
        </w:rPr>
        <w:t xml:space="preserve"> meet the need of </w:t>
      </w:r>
      <w:r>
        <w:rPr>
          <w:b/>
          <w:bCs/>
          <w:i/>
        </w:rPr>
        <w:t>multiple</w:t>
      </w:r>
      <w:r w:rsidRPr="00D25BF5">
        <w:rPr>
          <w:b/>
          <w:bCs/>
          <w:i/>
        </w:rPr>
        <w:t xml:space="preserve"> verticals use cases</w:t>
      </w:r>
    </w:p>
    <w:p w14:paraId="4BA6F4E9" w14:textId="3336FDE1" w:rsidR="00E67727" w:rsidRDefault="00E67727" w:rsidP="00A15423">
      <w:pPr>
        <w:rPr>
          <w:b/>
          <w:bCs/>
          <w:i/>
        </w:rPr>
      </w:pPr>
      <w:r>
        <w:rPr>
          <w:b/>
          <w:bCs/>
          <w:i/>
        </w:rPr>
        <w:t xml:space="preserve">Observation 7: </w:t>
      </w:r>
      <w:r w:rsidR="00477131">
        <w:rPr>
          <w:b/>
          <w:bCs/>
          <w:i/>
        </w:rPr>
        <w:t>To minimize workload in 3GPP,</w:t>
      </w:r>
      <w:r w:rsidR="00477131">
        <w:rPr>
          <w:b/>
          <w:bCs/>
          <w:i/>
        </w:rPr>
        <w:t xml:space="preserve"> </w:t>
      </w:r>
      <w:r>
        <w:rPr>
          <w:b/>
          <w:bCs/>
          <w:i/>
        </w:rPr>
        <w:t>Mobile VSAT B and C can be mapped on existing VSAT type 5</w:t>
      </w:r>
      <w:r w:rsidR="0056504A">
        <w:rPr>
          <w:b/>
          <w:bCs/>
          <w:i/>
        </w:rPr>
        <w:t>,</w:t>
      </w:r>
      <w:r>
        <w:rPr>
          <w:b/>
          <w:bCs/>
          <w:i/>
        </w:rPr>
        <w:t xml:space="preserve"> defined in TS 38.101-5</w:t>
      </w:r>
      <w:r w:rsidR="0056504A">
        <w:rPr>
          <w:b/>
          <w:bCs/>
          <w:i/>
        </w:rPr>
        <w:t xml:space="preserve"> Table 9.2.1.0-1,</w:t>
      </w:r>
      <w:r w:rsidR="00400FFE">
        <w:rPr>
          <w:b/>
          <w:bCs/>
          <w:i/>
        </w:rPr>
        <w:t xml:space="preserve"> communicating to both GSO and NGSO</w:t>
      </w:r>
    </w:p>
    <w:p w14:paraId="327E74D1" w14:textId="407E501B" w:rsidR="00E67727" w:rsidRDefault="00E67727" w:rsidP="00A15423">
      <w:pPr>
        <w:rPr>
          <w:b/>
          <w:bCs/>
          <w:i/>
        </w:rPr>
      </w:pPr>
      <w:r>
        <w:rPr>
          <w:b/>
          <w:bCs/>
          <w:i/>
        </w:rPr>
        <w:t xml:space="preserve">Observation 8: </w:t>
      </w:r>
      <w:r w:rsidR="00477131">
        <w:rPr>
          <w:b/>
          <w:bCs/>
          <w:i/>
        </w:rPr>
        <w:t>To minimize workload in 3GPP,</w:t>
      </w:r>
      <w:r>
        <w:rPr>
          <w:b/>
          <w:bCs/>
          <w:i/>
        </w:rPr>
        <w:t xml:space="preserve"> Mobile VSAT A could be de</w:t>
      </w:r>
      <w:r w:rsidR="00400FFE">
        <w:rPr>
          <w:b/>
          <w:bCs/>
          <w:i/>
        </w:rPr>
        <w:t>fi</w:t>
      </w:r>
      <w:r>
        <w:rPr>
          <w:b/>
          <w:bCs/>
          <w:i/>
        </w:rPr>
        <w:t>ned as a new VSAT type 6</w:t>
      </w:r>
      <w:r w:rsidR="0056504A">
        <w:rPr>
          <w:b/>
          <w:bCs/>
          <w:i/>
        </w:rPr>
        <w:t>,</w:t>
      </w:r>
      <w:r>
        <w:rPr>
          <w:b/>
          <w:bCs/>
          <w:i/>
        </w:rPr>
        <w:t xml:space="preserve"> in TS 38.101-5</w:t>
      </w:r>
      <w:r w:rsidR="0056504A">
        <w:rPr>
          <w:b/>
          <w:bCs/>
          <w:i/>
        </w:rPr>
        <w:t xml:space="preserve"> </w:t>
      </w:r>
      <w:r w:rsidR="0056504A">
        <w:rPr>
          <w:b/>
          <w:bCs/>
          <w:i/>
        </w:rPr>
        <w:t>Table 9.2.1.0-1</w:t>
      </w:r>
      <w:r w:rsidR="0056504A">
        <w:rPr>
          <w:b/>
          <w:bCs/>
          <w:i/>
        </w:rPr>
        <w:t>,</w:t>
      </w:r>
      <w:r w:rsidR="00400FFE">
        <w:rPr>
          <w:b/>
          <w:bCs/>
          <w:i/>
        </w:rPr>
        <w:t xml:space="preserve"> based on fixed VSAT type 3</w:t>
      </w:r>
      <w:r w:rsidR="00371EBD">
        <w:rPr>
          <w:b/>
          <w:bCs/>
          <w:i/>
        </w:rPr>
        <w:t xml:space="preserve"> RF</w:t>
      </w:r>
      <w:r w:rsidR="00400FFE">
        <w:rPr>
          <w:b/>
          <w:bCs/>
          <w:i/>
        </w:rPr>
        <w:t xml:space="preserve"> characteristics, connecting to NGSO only.</w:t>
      </w:r>
      <w:r w:rsidR="00477131">
        <w:rPr>
          <w:b/>
          <w:bCs/>
          <w:i/>
        </w:rPr>
        <w:t xml:space="preserve"> </w:t>
      </w:r>
    </w:p>
    <w:bookmarkEnd w:id="3"/>
    <w:p w14:paraId="6CAFF9E6" w14:textId="5C91283A" w:rsidR="00A15423" w:rsidRPr="0050130B" w:rsidRDefault="00A15423" w:rsidP="00A15423">
      <w:pPr>
        <w:rPr>
          <w:lang w:eastAsia="en-GB"/>
        </w:rPr>
      </w:pPr>
      <w:r w:rsidRPr="0050130B">
        <w:rPr>
          <w:lang w:eastAsia="en-GB"/>
        </w:rPr>
        <w:t>The RF parameters defined by 5GAA [</w:t>
      </w:r>
      <w:r w:rsidR="00507741">
        <w:rPr>
          <w:lang w:eastAsia="en-GB"/>
        </w:rPr>
        <w:t>4</w:t>
      </w:r>
      <w:r w:rsidRPr="0050130B">
        <w:rPr>
          <w:lang w:eastAsia="en-GB"/>
        </w:rPr>
        <w:t xml:space="preserve">] (5GAA, Technical Report, Maximising the benefit of future satellite communications for automotive, September 2024) for Mobile VSAT </w:t>
      </w:r>
      <w:r w:rsidR="00AE6C7C" w:rsidRPr="0050130B">
        <w:rPr>
          <w:lang w:eastAsia="en-GB"/>
        </w:rPr>
        <w:t xml:space="preserve">A </w:t>
      </w:r>
      <w:r w:rsidRPr="0050130B">
        <w:rPr>
          <w:lang w:eastAsia="en-GB"/>
        </w:rPr>
        <w:t>operating Ka-band can be considered as starting point for 3GPP normative work</w:t>
      </w:r>
    </w:p>
    <w:p w14:paraId="6461C429" w14:textId="77777777" w:rsidR="00477131" w:rsidRDefault="00477131" w:rsidP="003508CF"/>
    <w:p w14:paraId="7B19962F" w14:textId="2682CB75" w:rsidR="001F2D2C" w:rsidRPr="0043030F" w:rsidRDefault="001F2D2C" w:rsidP="001F2D2C">
      <w:pPr>
        <w:pStyle w:val="Titre2"/>
        <w:rPr>
          <w:rFonts w:ascii="Arial" w:hAnsi="Arial" w:cs="Arial"/>
          <w:color w:val="000000" w:themeColor="text1"/>
          <w:sz w:val="28"/>
          <w:szCs w:val="28"/>
          <w:lang w:eastAsia="en-GB"/>
        </w:rPr>
      </w:pPr>
      <w:r>
        <w:rPr>
          <w:rFonts w:ascii="Arial" w:hAnsi="Arial" w:cs="Arial"/>
          <w:color w:val="000000" w:themeColor="text1"/>
          <w:sz w:val="28"/>
          <w:szCs w:val="28"/>
          <w:lang w:eastAsia="en-GB"/>
        </w:rPr>
        <w:t>Way forward in 3GPP</w:t>
      </w:r>
    </w:p>
    <w:p w14:paraId="107182AB" w14:textId="5740AC07" w:rsidR="00DF0064" w:rsidRDefault="00DF0064" w:rsidP="003508CF"/>
    <w:p w14:paraId="5B7273DD" w14:textId="1D3392A3" w:rsidR="00A15423" w:rsidRDefault="00A15423" w:rsidP="00A15423">
      <w:pPr>
        <w:rPr>
          <w:b/>
          <w:bCs/>
        </w:rPr>
      </w:pPr>
      <w:r w:rsidRPr="008C71A5">
        <w:rPr>
          <w:b/>
          <w:bCs/>
        </w:rPr>
        <w:t>Propos</w:t>
      </w:r>
      <w:r>
        <w:rPr>
          <w:b/>
          <w:bCs/>
        </w:rPr>
        <w:t xml:space="preserve">al </w:t>
      </w:r>
      <w:r w:rsidRPr="008C71A5">
        <w:rPr>
          <w:b/>
          <w:bCs/>
        </w:rPr>
        <w:t xml:space="preserve">1: 3GPP to </w:t>
      </w:r>
      <w:r w:rsidR="0056504A">
        <w:rPr>
          <w:b/>
          <w:bCs/>
        </w:rPr>
        <w:t>upgrade</w:t>
      </w:r>
      <w:r w:rsidR="00400FFE">
        <w:rPr>
          <w:b/>
          <w:bCs/>
        </w:rPr>
        <w:t xml:space="preserve"> VSAT type 5 for Mobile VSAT communicating with </w:t>
      </w:r>
      <w:r w:rsidRPr="008C71A5">
        <w:rPr>
          <w:b/>
          <w:bCs/>
        </w:rPr>
        <w:t>NGSO</w:t>
      </w:r>
      <w:r w:rsidR="0056504A">
        <w:rPr>
          <w:b/>
          <w:bCs/>
        </w:rPr>
        <w:t>, in addition to</w:t>
      </w:r>
      <w:r>
        <w:rPr>
          <w:b/>
          <w:bCs/>
        </w:rPr>
        <w:t xml:space="preserve"> GSO</w:t>
      </w:r>
      <w:r w:rsidR="0056504A">
        <w:rPr>
          <w:b/>
          <w:bCs/>
        </w:rPr>
        <w:t>,</w:t>
      </w:r>
      <w:r>
        <w:rPr>
          <w:b/>
          <w:bCs/>
        </w:rPr>
        <w:t xml:space="preserve"> in both Ku and Ka band</w:t>
      </w:r>
      <w:r w:rsidR="006B7FAE">
        <w:rPr>
          <w:b/>
          <w:bCs/>
        </w:rPr>
        <w:t>s</w:t>
      </w:r>
    </w:p>
    <w:p w14:paraId="5ABC56E4" w14:textId="4BE818C3" w:rsidR="00400FFE" w:rsidRDefault="00400FFE" w:rsidP="00A15423">
      <w:pPr>
        <w:rPr>
          <w:b/>
          <w:bCs/>
        </w:rPr>
      </w:pPr>
      <w:r>
        <w:rPr>
          <w:b/>
          <w:bCs/>
        </w:rPr>
        <w:t xml:space="preserve">Proposal 2: 3GPP to define a </w:t>
      </w:r>
      <w:r w:rsidR="00AF06F4">
        <w:rPr>
          <w:b/>
          <w:bCs/>
        </w:rPr>
        <w:t xml:space="preserve">Mobile </w:t>
      </w:r>
      <w:r>
        <w:rPr>
          <w:b/>
          <w:bCs/>
        </w:rPr>
        <w:t>VSAT type 6 communicating to NGSO</w:t>
      </w:r>
      <w:r w:rsidR="00AF06F4">
        <w:rPr>
          <w:b/>
          <w:bCs/>
        </w:rPr>
        <w:t xml:space="preserve"> based on </w:t>
      </w:r>
      <w:r w:rsidR="0056504A">
        <w:rPr>
          <w:b/>
          <w:bCs/>
        </w:rPr>
        <w:t xml:space="preserve">Fixed VSAT </w:t>
      </w:r>
      <w:r w:rsidR="00AF06F4">
        <w:rPr>
          <w:b/>
          <w:bCs/>
        </w:rPr>
        <w:t>type 3</w:t>
      </w:r>
      <w:r w:rsidR="0056504A">
        <w:rPr>
          <w:b/>
          <w:bCs/>
        </w:rPr>
        <w:t xml:space="preserve"> RF</w:t>
      </w:r>
      <w:r w:rsidR="00AF06F4">
        <w:rPr>
          <w:b/>
          <w:bCs/>
        </w:rPr>
        <w:t xml:space="preserve"> characteristics</w:t>
      </w:r>
    </w:p>
    <w:p w14:paraId="65F0CB70" w14:textId="01E701D6" w:rsidR="00AF06F4" w:rsidRDefault="00A15423" w:rsidP="00A15423">
      <w:pPr>
        <w:rPr>
          <w:b/>
        </w:rPr>
      </w:pPr>
      <w:r w:rsidRPr="004E31F2">
        <w:rPr>
          <w:b/>
        </w:rPr>
        <w:t xml:space="preserve">Proposal </w:t>
      </w:r>
      <w:r w:rsidR="00AF06F4">
        <w:rPr>
          <w:b/>
        </w:rPr>
        <w:t>3</w:t>
      </w:r>
      <w:r w:rsidRPr="004E31F2">
        <w:rPr>
          <w:b/>
        </w:rPr>
        <w:t xml:space="preserve">: 3GPP to </w:t>
      </w:r>
      <w:r w:rsidR="00AF06F4">
        <w:rPr>
          <w:b/>
        </w:rPr>
        <w:t>reuse</w:t>
      </w:r>
      <w:r w:rsidR="00AF06F4" w:rsidRPr="004E31F2">
        <w:rPr>
          <w:b/>
        </w:rPr>
        <w:t xml:space="preserve"> </w:t>
      </w:r>
      <w:r w:rsidRPr="004E31F2">
        <w:rPr>
          <w:b/>
        </w:rPr>
        <w:t xml:space="preserve">the minimum performance values </w:t>
      </w:r>
      <w:r w:rsidR="00AF06F4">
        <w:rPr>
          <w:b/>
        </w:rPr>
        <w:t xml:space="preserve">from existing VSAT type 3 and 5 to the </w:t>
      </w:r>
      <w:r w:rsidR="00507741">
        <w:rPr>
          <w:b/>
        </w:rPr>
        <w:t xml:space="preserve">maximum </w:t>
      </w:r>
      <w:r w:rsidR="00AF06F4">
        <w:rPr>
          <w:b/>
        </w:rPr>
        <w:t>extent possible, including but not limited to:</w:t>
      </w:r>
    </w:p>
    <w:p w14:paraId="3DDA9C89" w14:textId="549814B2" w:rsidR="00A15423" w:rsidRPr="004E31F2" w:rsidRDefault="00A15423" w:rsidP="00A15423">
      <w:pPr>
        <w:pStyle w:val="Paragraphedeliste"/>
        <w:numPr>
          <w:ilvl w:val="0"/>
          <w:numId w:val="14"/>
        </w:numPr>
        <w:rPr>
          <w:b/>
        </w:rPr>
      </w:pPr>
      <w:r w:rsidRPr="004E31F2">
        <w:rPr>
          <w:b/>
        </w:rPr>
        <w:t>Min</w:t>
      </w:r>
      <w:r w:rsidR="00AF06F4">
        <w:rPr>
          <w:b/>
        </w:rPr>
        <w:t>imum</w:t>
      </w:r>
      <w:r w:rsidRPr="004E31F2">
        <w:rPr>
          <w:b/>
        </w:rPr>
        <w:t xml:space="preserve"> </w:t>
      </w:r>
      <w:r w:rsidR="00AF06F4">
        <w:rPr>
          <w:b/>
        </w:rPr>
        <w:t xml:space="preserve">peak </w:t>
      </w:r>
      <w:r w:rsidRPr="004E31F2">
        <w:rPr>
          <w:b/>
        </w:rPr>
        <w:t>EIRP</w:t>
      </w:r>
    </w:p>
    <w:p w14:paraId="06B403B9" w14:textId="12547177" w:rsidR="00A15423" w:rsidRPr="004E31F2" w:rsidRDefault="00A15423" w:rsidP="00A15423">
      <w:pPr>
        <w:pStyle w:val="Paragraphedeliste"/>
        <w:numPr>
          <w:ilvl w:val="0"/>
          <w:numId w:val="14"/>
        </w:numPr>
        <w:rPr>
          <w:b/>
        </w:rPr>
      </w:pPr>
      <w:r w:rsidRPr="004E31F2">
        <w:rPr>
          <w:b/>
        </w:rPr>
        <w:t>Min</w:t>
      </w:r>
      <w:r w:rsidR="00AF06F4">
        <w:rPr>
          <w:b/>
        </w:rPr>
        <w:t>imum</w:t>
      </w:r>
      <w:r w:rsidRPr="004E31F2">
        <w:rPr>
          <w:b/>
        </w:rPr>
        <w:t xml:space="preserve"> OTA Rx sensitivity</w:t>
      </w:r>
    </w:p>
    <w:p w14:paraId="42FF7C6A" w14:textId="045C9037" w:rsidR="00A15423" w:rsidRPr="004E31F2" w:rsidRDefault="00A15423" w:rsidP="00A15423">
      <w:pPr>
        <w:pStyle w:val="Paragraphedeliste"/>
        <w:numPr>
          <w:ilvl w:val="0"/>
          <w:numId w:val="14"/>
        </w:numPr>
        <w:rPr>
          <w:b/>
        </w:rPr>
      </w:pPr>
      <w:r w:rsidRPr="004E31F2">
        <w:rPr>
          <w:b/>
        </w:rPr>
        <w:t>Min</w:t>
      </w:r>
      <w:r w:rsidR="00AF06F4">
        <w:rPr>
          <w:b/>
        </w:rPr>
        <w:t>imum</w:t>
      </w:r>
      <w:r w:rsidRPr="004E31F2">
        <w:rPr>
          <w:b/>
        </w:rPr>
        <w:t xml:space="preserve"> Pointing/Tracking accuracy</w:t>
      </w:r>
    </w:p>
    <w:p w14:paraId="4F2C6CAA" w14:textId="6BB7167B" w:rsidR="00A25775" w:rsidRDefault="00A25775" w:rsidP="00A25775">
      <w:pPr>
        <w:pStyle w:val="Titre1"/>
        <w:rPr>
          <w:sz w:val="32"/>
          <w:szCs w:val="32"/>
        </w:rPr>
      </w:pPr>
      <w:r>
        <w:rPr>
          <w:sz w:val="32"/>
          <w:szCs w:val="32"/>
        </w:rPr>
        <w:t>Conclusion</w:t>
      </w:r>
    </w:p>
    <w:p w14:paraId="7DC023DA" w14:textId="5B95A3F8" w:rsidR="00A25775" w:rsidRPr="00A25775" w:rsidRDefault="008C71A5" w:rsidP="00A25775">
      <w:pPr>
        <w:rPr>
          <w:lang w:eastAsia="en-GB"/>
        </w:rPr>
      </w:pPr>
      <w:r>
        <w:rPr>
          <w:lang w:eastAsia="en-GB"/>
        </w:rPr>
        <w:t xml:space="preserve">As conclusion, in this document we would like to take in consideration the following </w:t>
      </w:r>
      <w:r w:rsidR="00EA151C">
        <w:rPr>
          <w:lang w:eastAsia="en-GB"/>
        </w:rPr>
        <w:t xml:space="preserve">observations and </w:t>
      </w:r>
      <w:r>
        <w:rPr>
          <w:lang w:eastAsia="en-GB"/>
        </w:rPr>
        <w:t>proposals:</w:t>
      </w:r>
    </w:p>
    <w:p w14:paraId="248D021C" w14:textId="321B1771" w:rsidR="008E0FE6" w:rsidRDefault="008E0FE6" w:rsidP="008E0FE6">
      <w:pPr>
        <w:rPr>
          <w:b/>
          <w:bCs/>
          <w:i/>
        </w:rPr>
      </w:pPr>
      <w:r w:rsidRPr="00D25BF5">
        <w:rPr>
          <w:b/>
          <w:bCs/>
          <w:i/>
        </w:rPr>
        <w:t xml:space="preserve">Observation 1: Mobile VSAT </w:t>
      </w:r>
      <w:r w:rsidR="00972409" w:rsidRPr="00D25BF5">
        <w:rPr>
          <w:b/>
          <w:bCs/>
          <w:i/>
        </w:rPr>
        <w:t xml:space="preserve">refers to </w:t>
      </w:r>
      <w:r w:rsidRPr="00D25BF5">
        <w:rPr>
          <w:b/>
          <w:bCs/>
          <w:i/>
        </w:rPr>
        <w:t xml:space="preserve">UE </w:t>
      </w:r>
      <w:r w:rsidR="00972409" w:rsidRPr="00D25BF5">
        <w:rPr>
          <w:b/>
          <w:bCs/>
          <w:i/>
        </w:rPr>
        <w:t xml:space="preserve">with directive antenna </w:t>
      </w:r>
      <w:r w:rsidRPr="00D25BF5">
        <w:rPr>
          <w:b/>
          <w:bCs/>
          <w:i/>
        </w:rPr>
        <w:t>mounted on moving platforms</w:t>
      </w:r>
      <w:r w:rsidR="00972409" w:rsidRPr="00D25BF5">
        <w:rPr>
          <w:b/>
          <w:bCs/>
          <w:i/>
        </w:rPr>
        <w:t xml:space="preserve"> and operating in above 10 GHz frequency band</w:t>
      </w:r>
    </w:p>
    <w:p w14:paraId="3A100A9E" w14:textId="5E4D3A29" w:rsidR="00C429C6" w:rsidRDefault="00C429C6" w:rsidP="00C429C6">
      <w:pPr>
        <w:rPr>
          <w:b/>
          <w:bCs/>
          <w:i/>
        </w:rPr>
      </w:pPr>
      <w:r>
        <w:rPr>
          <w:b/>
          <w:bCs/>
          <w:i/>
        </w:rPr>
        <w:t>Observation 2</w:t>
      </w:r>
      <w:r w:rsidRPr="00D25BF5">
        <w:rPr>
          <w:b/>
          <w:bCs/>
          <w:i/>
        </w:rPr>
        <w:t>: Mobile VSAT</w:t>
      </w:r>
      <w:r>
        <w:rPr>
          <w:b/>
          <w:bCs/>
          <w:i/>
        </w:rPr>
        <w:t xml:space="preserve">s are needed for both </w:t>
      </w:r>
      <w:r w:rsidR="00AE6C7C" w:rsidRPr="00302908">
        <w:rPr>
          <w:rFonts w:hint="eastAsia"/>
          <w:b/>
          <w:bCs/>
          <w:i/>
        </w:rPr>
        <w:t>G</w:t>
      </w:r>
      <w:r w:rsidR="00AE6C7C">
        <w:rPr>
          <w:b/>
          <w:bCs/>
          <w:i/>
        </w:rPr>
        <w:t>S</w:t>
      </w:r>
      <w:r w:rsidR="00AE6C7C" w:rsidRPr="00302908">
        <w:rPr>
          <w:rFonts w:hint="eastAsia"/>
          <w:b/>
          <w:bCs/>
          <w:i/>
        </w:rPr>
        <w:t xml:space="preserve">O </w:t>
      </w:r>
      <w:r w:rsidRPr="00302908">
        <w:rPr>
          <w:rFonts w:hint="eastAsia"/>
          <w:b/>
          <w:bCs/>
          <w:i/>
        </w:rPr>
        <w:t>and NGSO</w:t>
      </w:r>
      <w:r w:rsidRPr="00302908">
        <w:rPr>
          <w:b/>
          <w:bCs/>
          <w:i/>
        </w:rPr>
        <w:t xml:space="preserve"> based satellite access networks</w:t>
      </w:r>
      <w:r>
        <w:rPr>
          <w:b/>
          <w:bCs/>
          <w:i/>
        </w:rPr>
        <w:t xml:space="preserve"> operating in Ku or Ka band</w:t>
      </w:r>
    </w:p>
    <w:p w14:paraId="45C0ED74" w14:textId="77777777" w:rsidR="00C429C6" w:rsidRDefault="00C429C6" w:rsidP="00C429C6">
      <w:pPr>
        <w:rPr>
          <w:b/>
          <w:bCs/>
          <w:i/>
        </w:rPr>
      </w:pPr>
      <w:r>
        <w:rPr>
          <w:b/>
          <w:bCs/>
          <w:i/>
        </w:rPr>
        <w:t>Observation 3</w:t>
      </w:r>
      <w:r w:rsidRPr="00D25BF5">
        <w:rPr>
          <w:b/>
          <w:bCs/>
          <w:i/>
        </w:rPr>
        <w:t>: Mobile VSAT</w:t>
      </w:r>
      <w:r>
        <w:rPr>
          <w:b/>
          <w:bCs/>
          <w:i/>
        </w:rPr>
        <w:t>s to address a wide range of use cases across vertical market segments</w:t>
      </w:r>
    </w:p>
    <w:p w14:paraId="6C818611" w14:textId="77777777" w:rsidR="00C429C6" w:rsidRPr="00806860" w:rsidRDefault="00C429C6" w:rsidP="00C429C6">
      <w:pPr>
        <w:rPr>
          <w:b/>
          <w:bCs/>
          <w:i/>
        </w:rPr>
      </w:pPr>
      <w:r w:rsidRPr="00806860">
        <w:rPr>
          <w:b/>
          <w:bCs/>
          <w:i/>
        </w:rPr>
        <w:t>Observation</w:t>
      </w:r>
      <w:r>
        <w:rPr>
          <w:b/>
          <w:bCs/>
          <w:i/>
        </w:rPr>
        <w:t xml:space="preserve"> 4</w:t>
      </w:r>
      <w:r w:rsidRPr="00806860">
        <w:rPr>
          <w:b/>
          <w:bCs/>
          <w:i/>
        </w:rPr>
        <w:t>: Standardisation of a limited number of Mobile VSAT types w</w:t>
      </w:r>
      <w:r>
        <w:rPr>
          <w:b/>
          <w:bCs/>
          <w:i/>
        </w:rPr>
        <w:t xml:space="preserve">ill help to organise the market </w:t>
      </w:r>
    </w:p>
    <w:p w14:paraId="68455265" w14:textId="77777777" w:rsidR="00A0621C" w:rsidRPr="00302908" w:rsidRDefault="00A0621C" w:rsidP="00A0621C">
      <w:pPr>
        <w:rPr>
          <w:b/>
          <w:lang w:eastAsia="en-GB"/>
        </w:rPr>
      </w:pPr>
      <w:r w:rsidRPr="00302908">
        <w:rPr>
          <w:b/>
          <w:lang w:eastAsia="en-GB"/>
        </w:rPr>
        <w:t>Observation</w:t>
      </w:r>
      <w:r>
        <w:rPr>
          <w:b/>
          <w:lang w:eastAsia="en-GB"/>
        </w:rPr>
        <w:t xml:space="preserve"> 5</w:t>
      </w:r>
      <w:r w:rsidRPr="00302908">
        <w:rPr>
          <w:b/>
          <w:lang w:eastAsia="en-GB"/>
        </w:rPr>
        <w:t>: Most Mobile VSAT</w:t>
      </w:r>
      <w:r>
        <w:rPr>
          <w:b/>
          <w:lang w:eastAsia="en-GB"/>
        </w:rPr>
        <w:t>s will feature a</w:t>
      </w:r>
      <w:r w:rsidRPr="00302908">
        <w:rPr>
          <w:b/>
          <w:lang w:eastAsia="en-GB"/>
        </w:rPr>
        <w:t>n electronic beam steering antenna packaged as Flat Panel Antenna.</w:t>
      </w:r>
    </w:p>
    <w:p w14:paraId="3B2E6F7C" w14:textId="5CD1342A" w:rsidR="00A0621C" w:rsidRDefault="00A0621C" w:rsidP="00A0621C">
      <w:pPr>
        <w:rPr>
          <w:b/>
          <w:bCs/>
          <w:i/>
        </w:rPr>
      </w:pPr>
      <w:r w:rsidRPr="00D25BF5">
        <w:rPr>
          <w:b/>
          <w:bCs/>
          <w:i/>
        </w:rPr>
        <w:t xml:space="preserve">Observation </w:t>
      </w:r>
      <w:r>
        <w:rPr>
          <w:b/>
          <w:bCs/>
          <w:i/>
        </w:rPr>
        <w:t>6</w:t>
      </w:r>
      <w:r w:rsidRPr="00D25BF5">
        <w:rPr>
          <w:b/>
          <w:bCs/>
          <w:i/>
        </w:rPr>
        <w:t xml:space="preserve">: </w:t>
      </w:r>
      <w:r w:rsidR="009058D6">
        <w:rPr>
          <w:b/>
          <w:bCs/>
          <w:i/>
        </w:rPr>
        <w:t>A limited number</w:t>
      </w:r>
      <w:r w:rsidR="009058D6" w:rsidRPr="00D25BF5">
        <w:rPr>
          <w:b/>
          <w:bCs/>
          <w:i/>
        </w:rPr>
        <w:t xml:space="preserve"> </w:t>
      </w:r>
      <w:r w:rsidRPr="00D25BF5">
        <w:rPr>
          <w:b/>
          <w:bCs/>
          <w:i/>
        </w:rPr>
        <w:t xml:space="preserve">of Mobile VSAT types served by NGSO </w:t>
      </w:r>
      <w:r>
        <w:rPr>
          <w:b/>
          <w:bCs/>
          <w:i/>
        </w:rPr>
        <w:t>are sufficient to</w:t>
      </w:r>
      <w:r w:rsidRPr="00D25BF5">
        <w:rPr>
          <w:b/>
          <w:bCs/>
          <w:i/>
        </w:rPr>
        <w:t xml:space="preserve"> meet the need of </w:t>
      </w:r>
      <w:r>
        <w:rPr>
          <w:b/>
          <w:bCs/>
          <w:i/>
        </w:rPr>
        <w:t>multiple</w:t>
      </w:r>
      <w:r w:rsidRPr="00D25BF5">
        <w:rPr>
          <w:b/>
          <w:bCs/>
          <w:i/>
        </w:rPr>
        <w:t xml:space="preserve"> verticals use cases</w:t>
      </w:r>
    </w:p>
    <w:p w14:paraId="47C8294D" w14:textId="77777777" w:rsidR="00AE73A7" w:rsidRDefault="00AE73A7" w:rsidP="00AE73A7">
      <w:pPr>
        <w:rPr>
          <w:b/>
          <w:bCs/>
          <w:i/>
        </w:rPr>
      </w:pPr>
      <w:r>
        <w:rPr>
          <w:b/>
          <w:bCs/>
          <w:i/>
        </w:rPr>
        <w:t>Observation 7: To minimize workload in 3GPP, Mobile VSAT B and C can be mapped on existing VSAT type 5, defined in TS 38.101-5 Table 9.2.1.0-1, communicating to both GSO and NGSO</w:t>
      </w:r>
    </w:p>
    <w:p w14:paraId="64E556BF" w14:textId="77777777" w:rsidR="00AE73A7" w:rsidRDefault="00AE73A7" w:rsidP="00AE73A7">
      <w:pPr>
        <w:rPr>
          <w:b/>
          <w:bCs/>
          <w:i/>
        </w:rPr>
      </w:pPr>
      <w:r>
        <w:rPr>
          <w:b/>
          <w:bCs/>
          <w:i/>
        </w:rPr>
        <w:t xml:space="preserve">Observation 8: To minimize workload in 3GPP, Mobile VSAT A could be defined as a new VSAT type 6, in TS 38.101-5 Table 9.2.1.0-1, based on fixed VSAT type 3 RF characteristics, connecting to NGSO only. </w:t>
      </w:r>
    </w:p>
    <w:p w14:paraId="65421240" w14:textId="5E8D267E" w:rsidR="00AE73A7" w:rsidRDefault="00AE73A7" w:rsidP="00AE73A7">
      <w:pPr>
        <w:rPr>
          <w:b/>
          <w:bCs/>
        </w:rPr>
      </w:pPr>
      <w:r w:rsidRPr="008C71A5">
        <w:rPr>
          <w:b/>
          <w:bCs/>
        </w:rPr>
        <w:t>Propos</w:t>
      </w:r>
      <w:r>
        <w:rPr>
          <w:b/>
          <w:bCs/>
        </w:rPr>
        <w:t xml:space="preserve">al </w:t>
      </w:r>
      <w:r w:rsidRPr="008C71A5">
        <w:rPr>
          <w:b/>
          <w:bCs/>
        </w:rPr>
        <w:t xml:space="preserve">1: 3GPP to </w:t>
      </w:r>
      <w:r>
        <w:rPr>
          <w:b/>
          <w:bCs/>
        </w:rPr>
        <w:t xml:space="preserve">upgrade VSAT type 5 for Mobile VSAT communicating with </w:t>
      </w:r>
      <w:r w:rsidRPr="008C71A5">
        <w:rPr>
          <w:b/>
          <w:bCs/>
        </w:rPr>
        <w:t>NGSO</w:t>
      </w:r>
      <w:r>
        <w:rPr>
          <w:b/>
          <w:bCs/>
        </w:rPr>
        <w:t>, in addition to GSO, in both Ku and Ka band</w:t>
      </w:r>
      <w:r w:rsidR="006B7FAE">
        <w:rPr>
          <w:b/>
          <w:bCs/>
        </w:rPr>
        <w:t>s</w:t>
      </w:r>
    </w:p>
    <w:p w14:paraId="32C31790" w14:textId="77777777" w:rsidR="00AE73A7" w:rsidRDefault="00AE73A7" w:rsidP="00AE73A7">
      <w:pPr>
        <w:rPr>
          <w:b/>
          <w:bCs/>
        </w:rPr>
      </w:pPr>
      <w:r>
        <w:rPr>
          <w:b/>
          <w:bCs/>
        </w:rPr>
        <w:t>Proposal 2: 3GPP to define a Mobile VSAT type 6 communicating to NGSO based on Fixed VSAT type 3 RF characteristics</w:t>
      </w:r>
    </w:p>
    <w:p w14:paraId="016BC1E3" w14:textId="74E55B77" w:rsidR="00AE73A7" w:rsidRDefault="00AE73A7" w:rsidP="00AE73A7">
      <w:pPr>
        <w:rPr>
          <w:b/>
        </w:rPr>
      </w:pPr>
      <w:r w:rsidRPr="004E31F2">
        <w:rPr>
          <w:b/>
        </w:rPr>
        <w:t xml:space="preserve">Proposal </w:t>
      </w:r>
      <w:r>
        <w:rPr>
          <w:b/>
        </w:rPr>
        <w:t>3</w:t>
      </w:r>
      <w:r w:rsidRPr="004E31F2">
        <w:rPr>
          <w:b/>
        </w:rPr>
        <w:t xml:space="preserve">: 3GPP to </w:t>
      </w:r>
      <w:r>
        <w:rPr>
          <w:b/>
        </w:rPr>
        <w:t>reuse</w:t>
      </w:r>
      <w:r w:rsidRPr="004E31F2">
        <w:rPr>
          <w:b/>
        </w:rPr>
        <w:t xml:space="preserve"> the minimum performance values </w:t>
      </w:r>
      <w:r>
        <w:rPr>
          <w:b/>
        </w:rPr>
        <w:t xml:space="preserve">from existing VSAT type 3 and 5 to the </w:t>
      </w:r>
      <w:r w:rsidR="00507741">
        <w:rPr>
          <w:b/>
        </w:rPr>
        <w:t xml:space="preserve">maximum </w:t>
      </w:r>
      <w:r>
        <w:rPr>
          <w:b/>
        </w:rPr>
        <w:t>extent possible, including but not limited to:</w:t>
      </w:r>
    </w:p>
    <w:p w14:paraId="5BDB2EB5" w14:textId="77777777" w:rsidR="00AE73A7" w:rsidRPr="004E31F2" w:rsidRDefault="00AE73A7" w:rsidP="00AE73A7">
      <w:pPr>
        <w:pStyle w:val="Paragraphedeliste"/>
        <w:numPr>
          <w:ilvl w:val="0"/>
          <w:numId w:val="14"/>
        </w:numPr>
        <w:rPr>
          <w:b/>
        </w:rPr>
      </w:pPr>
      <w:r w:rsidRPr="004E31F2">
        <w:rPr>
          <w:b/>
        </w:rPr>
        <w:t>Min</w:t>
      </w:r>
      <w:r>
        <w:rPr>
          <w:b/>
        </w:rPr>
        <w:t>imum</w:t>
      </w:r>
      <w:r w:rsidRPr="004E31F2">
        <w:rPr>
          <w:b/>
        </w:rPr>
        <w:t xml:space="preserve"> </w:t>
      </w:r>
      <w:r>
        <w:rPr>
          <w:b/>
        </w:rPr>
        <w:t xml:space="preserve">peak </w:t>
      </w:r>
      <w:r w:rsidRPr="004E31F2">
        <w:rPr>
          <w:b/>
        </w:rPr>
        <w:t>EIRP</w:t>
      </w:r>
    </w:p>
    <w:p w14:paraId="029BB956" w14:textId="77777777" w:rsidR="00AE73A7" w:rsidRPr="004E31F2" w:rsidRDefault="00AE73A7" w:rsidP="00AE73A7">
      <w:pPr>
        <w:pStyle w:val="Paragraphedeliste"/>
        <w:numPr>
          <w:ilvl w:val="0"/>
          <w:numId w:val="14"/>
        </w:numPr>
        <w:rPr>
          <w:b/>
        </w:rPr>
      </w:pPr>
      <w:r w:rsidRPr="004E31F2">
        <w:rPr>
          <w:b/>
        </w:rPr>
        <w:t>Min</w:t>
      </w:r>
      <w:r>
        <w:rPr>
          <w:b/>
        </w:rPr>
        <w:t>imum</w:t>
      </w:r>
      <w:r w:rsidRPr="004E31F2">
        <w:rPr>
          <w:b/>
        </w:rPr>
        <w:t xml:space="preserve"> OTA Rx sensitivity</w:t>
      </w:r>
    </w:p>
    <w:p w14:paraId="2B21DB14" w14:textId="77777777" w:rsidR="00AE73A7" w:rsidRPr="004E31F2" w:rsidRDefault="00AE73A7" w:rsidP="00AE73A7">
      <w:pPr>
        <w:pStyle w:val="Paragraphedeliste"/>
        <w:numPr>
          <w:ilvl w:val="0"/>
          <w:numId w:val="14"/>
        </w:numPr>
        <w:rPr>
          <w:b/>
        </w:rPr>
      </w:pPr>
      <w:r w:rsidRPr="004E31F2">
        <w:rPr>
          <w:b/>
        </w:rPr>
        <w:t>Min</w:t>
      </w:r>
      <w:r>
        <w:rPr>
          <w:b/>
        </w:rPr>
        <w:t>imum</w:t>
      </w:r>
      <w:r w:rsidRPr="004E31F2">
        <w:rPr>
          <w:b/>
        </w:rPr>
        <w:t xml:space="preserve"> Pointing/Tracking accuracy</w:t>
      </w:r>
    </w:p>
    <w:p w14:paraId="51E9F04F" w14:textId="7E47ED85" w:rsidR="00F04962" w:rsidRDefault="00F04962" w:rsidP="00F04962">
      <w:pPr>
        <w:pStyle w:val="Titre1"/>
        <w:rPr>
          <w:sz w:val="32"/>
          <w:szCs w:val="32"/>
        </w:rPr>
      </w:pPr>
      <w:r>
        <w:rPr>
          <w:sz w:val="32"/>
          <w:szCs w:val="32"/>
        </w:rPr>
        <w:lastRenderedPageBreak/>
        <w:t>References</w:t>
      </w:r>
    </w:p>
    <w:p w14:paraId="7BDC0360" w14:textId="77777777" w:rsidR="00F04962" w:rsidRDefault="00F04962" w:rsidP="00F04962">
      <w:pPr>
        <w:ind w:firstLine="708"/>
      </w:pPr>
    </w:p>
    <w:p w14:paraId="7E95BFBF" w14:textId="42058D88" w:rsidR="00F04962" w:rsidRDefault="00836207" w:rsidP="00836207">
      <w:pPr>
        <w:pStyle w:val="Paragraphedeliste"/>
        <w:numPr>
          <w:ilvl w:val="0"/>
          <w:numId w:val="2"/>
        </w:numPr>
      </w:pPr>
      <w:r>
        <w:t>Satellite</w:t>
      </w:r>
      <w:r w:rsidR="00F04962">
        <w:t xml:space="preserve"> issues: Earth Station in Motion (ESIM) </w:t>
      </w:r>
      <w:hyperlink r:id="rId8" w:history="1">
        <w:r w:rsidR="00F04962" w:rsidRPr="00295EA2">
          <w:rPr>
            <w:rStyle w:val="Lienhypertexte"/>
          </w:rPr>
          <w:t>https://www.itu.int/en/mediacentre/backgrounders/Pages/Earth-stations-in-motion-satellite-issues.aspx</w:t>
        </w:r>
      </w:hyperlink>
    </w:p>
    <w:p w14:paraId="35B8642B" w14:textId="7B6CE409" w:rsidR="00F04962" w:rsidRDefault="00836207" w:rsidP="00EC694A">
      <w:pPr>
        <w:pStyle w:val="Paragraphedeliste"/>
        <w:numPr>
          <w:ilvl w:val="0"/>
          <w:numId w:val="2"/>
        </w:numPr>
      </w:pPr>
      <w:r>
        <w:t>3GPP TS 38.10</w:t>
      </w:r>
      <w:r w:rsidR="00EA151C">
        <w:t>1</w:t>
      </w:r>
      <w:r>
        <w:t xml:space="preserve">-5 v18.7.0 </w:t>
      </w:r>
      <w:r w:rsidRPr="0043030F">
        <w:t xml:space="preserve">NR; User Equipment (UE) radio transmission and reception; Part 5: Satellite access Radio Frequency (RF) and performance requirements. </w:t>
      </w:r>
    </w:p>
    <w:p w14:paraId="1B75199E" w14:textId="76803C3A" w:rsidR="006D7C97" w:rsidRDefault="006D7C97" w:rsidP="00EC694A">
      <w:pPr>
        <w:pStyle w:val="Paragraphedeliste"/>
        <w:numPr>
          <w:ilvl w:val="0"/>
          <w:numId w:val="2"/>
        </w:numPr>
      </w:pPr>
      <w:r>
        <w:t>RP-240079 Motivation to support mobile VSAT in NGSO deployment scenarios. Source: Eutelsat Group et al.</w:t>
      </w:r>
    </w:p>
    <w:p w14:paraId="76CC015A" w14:textId="36231065" w:rsidR="00D521D8" w:rsidRDefault="00D521D8" w:rsidP="002E5AB9">
      <w:pPr>
        <w:pStyle w:val="Paragraphedeliste"/>
        <w:numPr>
          <w:ilvl w:val="0"/>
          <w:numId w:val="2"/>
        </w:numPr>
      </w:pPr>
      <w:r>
        <w:t>5GAA, Technical Report</w:t>
      </w:r>
      <w:r w:rsidR="002E5AB9">
        <w:t xml:space="preserve">, </w:t>
      </w:r>
      <w:r w:rsidR="002E5AB9" w:rsidRPr="002E5AB9">
        <w:t>Maximising the benefit of future satellite communications for automotive</w:t>
      </w:r>
      <w:r w:rsidR="002E5AB9">
        <w:t>, September 2024.</w:t>
      </w:r>
      <w:r w:rsidR="00A329AA">
        <w:t xml:space="preserve"> </w:t>
      </w:r>
      <w:hyperlink r:id="rId9" w:tgtFrame="_blank" w:history="1">
        <w:r w:rsidR="00A329AA">
          <w:rPr>
            <w:rStyle w:val="Lienhypertexte"/>
            <w:rFonts w:cs="Arial"/>
            <w:color w:val="1155CC"/>
            <w:szCs w:val="22"/>
            <w:shd w:val="clear" w:color="auto" w:fill="FFFFFF"/>
          </w:rPr>
          <w:t>https://5gaa.org/maximising-the-benefit-of-future-satellite-communications-for-automotive/</w:t>
        </w:r>
      </w:hyperlink>
    </w:p>
    <w:p w14:paraId="4B674315" w14:textId="77777777" w:rsidR="00EA151C" w:rsidRDefault="00EA151C" w:rsidP="00EA151C">
      <w:pPr>
        <w:pStyle w:val="Paragraphedeliste"/>
        <w:numPr>
          <w:ilvl w:val="0"/>
          <w:numId w:val="2"/>
        </w:numPr>
      </w:pPr>
      <w:r w:rsidRPr="009A4A7D">
        <w:t>3GPP TR</w:t>
      </w:r>
      <w:r>
        <w:t xml:space="preserve"> </w:t>
      </w:r>
      <w:r w:rsidRPr="009A4A7D">
        <w:t>22.989 v19.4.0 Technical Specification Group Services and System Aspects;</w:t>
      </w:r>
      <w:r>
        <w:t xml:space="preserve"> </w:t>
      </w:r>
      <w:r w:rsidRPr="009A4A7D">
        <w:t>Study on Future Railway Mobile Communication System;</w:t>
      </w:r>
      <w:r>
        <w:t xml:space="preserve"> </w:t>
      </w:r>
      <w:r w:rsidRPr="009A4A7D">
        <w:t>Stage 1</w:t>
      </w:r>
      <w:r>
        <w:t>.</w:t>
      </w:r>
    </w:p>
    <w:p w14:paraId="17B17795" w14:textId="4848F4A7" w:rsidR="0056504A" w:rsidRPr="00291470" w:rsidRDefault="00EA151C" w:rsidP="009540B7">
      <w:pPr>
        <w:pStyle w:val="Paragraphedeliste"/>
        <w:numPr>
          <w:ilvl w:val="0"/>
          <w:numId w:val="2"/>
        </w:numPr>
      </w:pPr>
      <w:r>
        <w:t xml:space="preserve">3GPP TS 22.289 v18.0.1 </w:t>
      </w:r>
      <w:r w:rsidRPr="007206A1">
        <w:t>Technical Specification Group Services and System Aspects; Mobile Communication System for Railways; Stage 1</w:t>
      </w:r>
      <w:r>
        <w:t>.</w:t>
      </w:r>
    </w:p>
    <w:sectPr w:rsidR="0056504A" w:rsidRPr="0029147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E4BEB" w14:textId="77777777" w:rsidR="00E4732E" w:rsidRDefault="00E4732E" w:rsidP="007C050E">
      <w:pPr>
        <w:spacing w:after="0"/>
      </w:pPr>
      <w:r>
        <w:separator/>
      </w:r>
    </w:p>
  </w:endnote>
  <w:endnote w:type="continuationSeparator" w:id="0">
    <w:p w14:paraId="28E764F2" w14:textId="77777777" w:rsidR="00E4732E" w:rsidRDefault="00E4732E" w:rsidP="007C05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Roboto">
    <w:altName w:val="Roboto"/>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8B184" w14:textId="77777777" w:rsidR="00E4732E" w:rsidRDefault="00E4732E" w:rsidP="007C050E">
      <w:pPr>
        <w:spacing w:after="0"/>
      </w:pPr>
      <w:r>
        <w:separator/>
      </w:r>
    </w:p>
  </w:footnote>
  <w:footnote w:type="continuationSeparator" w:id="0">
    <w:p w14:paraId="664F8DF2" w14:textId="77777777" w:rsidR="00E4732E" w:rsidRDefault="00E4732E" w:rsidP="007C05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05ED"/>
    <w:multiLevelType w:val="hybridMultilevel"/>
    <w:tmpl w:val="07FEE1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E4510A"/>
    <w:multiLevelType w:val="hybridMultilevel"/>
    <w:tmpl w:val="506CBFF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374BC6"/>
    <w:multiLevelType w:val="hybridMultilevel"/>
    <w:tmpl w:val="64349C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B4482D"/>
    <w:multiLevelType w:val="hybridMultilevel"/>
    <w:tmpl w:val="5D2A9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7BC09BB"/>
    <w:multiLevelType w:val="hybridMultilevel"/>
    <w:tmpl w:val="F25A27DC"/>
    <w:lvl w:ilvl="0" w:tplc="684E12FE">
      <w:numFmt w:val="decimal"/>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E4246AC"/>
    <w:multiLevelType w:val="hybridMultilevel"/>
    <w:tmpl w:val="CF1E3B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DC1423"/>
    <w:multiLevelType w:val="hybridMultilevel"/>
    <w:tmpl w:val="500EA1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7541795"/>
    <w:multiLevelType w:val="hybridMultilevel"/>
    <w:tmpl w:val="BBF054F8"/>
    <w:lvl w:ilvl="0" w:tplc="556EF1A2">
      <w:start w:val="1"/>
      <w:numFmt w:val="decimal"/>
      <w:lvlText w:val="[%1]"/>
      <w:lvlJc w:val="left"/>
      <w:pPr>
        <w:ind w:left="1428"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210698F"/>
    <w:multiLevelType w:val="hybridMultilevel"/>
    <w:tmpl w:val="AB3A39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8951915"/>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0" w15:restartNumberingAfterBreak="0">
    <w:nsid w:val="6D191CAB"/>
    <w:multiLevelType w:val="hybridMultilevel"/>
    <w:tmpl w:val="DFBE0F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CDF5C74"/>
    <w:multiLevelType w:val="hybridMultilevel"/>
    <w:tmpl w:val="2E5AB0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9"/>
  </w:num>
  <w:num w:numId="6">
    <w:abstractNumId w:val="9"/>
  </w:num>
  <w:num w:numId="7">
    <w:abstractNumId w:val="9"/>
  </w:num>
  <w:num w:numId="8">
    <w:abstractNumId w:val="11"/>
  </w:num>
  <w:num w:numId="9">
    <w:abstractNumId w:val="9"/>
  </w:num>
  <w:num w:numId="10">
    <w:abstractNumId w:val="9"/>
  </w:num>
  <w:num w:numId="11">
    <w:abstractNumId w:val="9"/>
  </w:num>
  <w:num w:numId="12">
    <w:abstractNumId w:val="9"/>
  </w:num>
  <w:num w:numId="13">
    <w:abstractNumId w:val="6"/>
  </w:num>
  <w:num w:numId="14">
    <w:abstractNumId w:val="8"/>
  </w:num>
  <w:num w:numId="15">
    <w:abstractNumId w:val="1"/>
  </w:num>
  <w:num w:numId="16">
    <w:abstractNumId w:val="10"/>
  </w:num>
  <w:num w:numId="17">
    <w:abstractNumId w:val="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D84"/>
    <w:rsid w:val="00003C8A"/>
    <w:rsid w:val="00010DC7"/>
    <w:rsid w:val="0002526D"/>
    <w:rsid w:val="000344F1"/>
    <w:rsid w:val="000357FB"/>
    <w:rsid w:val="000358B0"/>
    <w:rsid w:val="00037636"/>
    <w:rsid w:val="000474EA"/>
    <w:rsid w:val="0007493C"/>
    <w:rsid w:val="00075511"/>
    <w:rsid w:val="00086811"/>
    <w:rsid w:val="00087242"/>
    <w:rsid w:val="000928D3"/>
    <w:rsid w:val="00096CC9"/>
    <w:rsid w:val="000B1CE6"/>
    <w:rsid w:val="000B21E8"/>
    <w:rsid w:val="000B2317"/>
    <w:rsid w:val="000B36F6"/>
    <w:rsid w:val="000B3BE2"/>
    <w:rsid w:val="000B6B0A"/>
    <w:rsid w:val="000B7EE3"/>
    <w:rsid w:val="000D09D0"/>
    <w:rsid w:val="000D6C9B"/>
    <w:rsid w:val="000E03CC"/>
    <w:rsid w:val="000F14F5"/>
    <w:rsid w:val="00105684"/>
    <w:rsid w:val="001155DC"/>
    <w:rsid w:val="001172B0"/>
    <w:rsid w:val="00120BCD"/>
    <w:rsid w:val="00154179"/>
    <w:rsid w:val="00173EF4"/>
    <w:rsid w:val="001765FA"/>
    <w:rsid w:val="00184D20"/>
    <w:rsid w:val="00185468"/>
    <w:rsid w:val="00187C47"/>
    <w:rsid w:val="00197AF7"/>
    <w:rsid w:val="001D10E5"/>
    <w:rsid w:val="001D4FEA"/>
    <w:rsid w:val="001E3E86"/>
    <w:rsid w:val="001E5830"/>
    <w:rsid w:val="001F2D2C"/>
    <w:rsid w:val="00200840"/>
    <w:rsid w:val="0020528F"/>
    <w:rsid w:val="0023451C"/>
    <w:rsid w:val="002403E7"/>
    <w:rsid w:val="00243400"/>
    <w:rsid w:val="002521B5"/>
    <w:rsid w:val="00252539"/>
    <w:rsid w:val="0025294D"/>
    <w:rsid w:val="00256C70"/>
    <w:rsid w:val="0026517C"/>
    <w:rsid w:val="00267E0F"/>
    <w:rsid w:val="00273F48"/>
    <w:rsid w:val="00291470"/>
    <w:rsid w:val="002A46D5"/>
    <w:rsid w:val="002A4BC6"/>
    <w:rsid w:val="002C3DF6"/>
    <w:rsid w:val="002C6972"/>
    <w:rsid w:val="002E333D"/>
    <w:rsid w:val="002E5AB9"/>
    <w:rsid w:val="003020ED"/>
    <w:rsid w:val="00302908"/>
    <w:rsid w:val="00302B11"/>
    <w:rsid w:val="00302CDB"/>
    <w:rsid w:val="00314127"/>
    <w:rsid w:val="003370D4"/>
    <w:rsid w:val="003508CF"/>
    <w:rsid w:val="00371EBD"/>
    <w:rsid w:val="00386DC5"/>
    <w:rsid w:val="003B5C2C"/>
    <w:rsid w:val="003C0C7B"/>
    <w:rsid w:val="003C1A5B"/>
    <w:rsid w:val="003C383E"/>
    <w:rsid w:val="003E5FB4"/>
    <w:rsid w:val="00400599"/>
    <w:rsid w:val="00400FFE"/>
    <w:rsid w:val="00420051"/>
    <w:rsid w:val="00421AF5"/>
    <w:rsid w:val="00425149"/>
    <w:rsid w:val="0043030F"/>
    <w:rsid w:val="00444D08"/>
    <w:rsid w:val="00450DD8"/>
    <w:rsid w:val="00453E7C"/>
    <w:rsid w:val="00462BE2"/>
    <w:rsid w:val="00464D99"/>
    <w:rsid w:val="00471405"/>
    <w:rsid w:val="00476BE6"/>
    <w:rsid w:val="00477131"/>
    <w:rsid w:val="00490A96"/>
    <w:rsid w:val="0049280C"/>
    <w:rsid w:val="004932EA"/>
    <w:rsid w:val="004935FB"/>
    <w:rsid w:val="004C2980"/>
    <w:rsid w:val="004C57EE"/>
    <w:rsid w:val="004C614C"/>
    <w:rsid w:val="004D2803"/>
    <w:rsid w:val="004D4E0B"/>
    <w:rsid w:val="004E3A0F"/>
    <w:rsid w:val="005004CF"/>
    <w:rsid w:val="0050130B"/>
    <w:rsid w:val="00507741"/>
    <w:rsid w:val="00515D3D"/>
    <w:rsid w:val="005325BB"/>
    <w:rsid w:val="005330CD"/>
    <w:rsid w:val="00535E17"/>
    <w:rsid w:val="00540FB4"/>
    <w:rsid w:val="0056504A"/>
    <w:rsid w:val="005805F2"/>
    <w:rsid w:val="00586E34"/>
    <w:rsid w:val="00592B8B"/>
    <w:rsid w:val="005946CE"/>
    <w:rsid w:val="005962C3"/>
    <w:rsid w:val="005A4E12"/>
    <w:rsid w:val="005A6FF7"/>
    <w:rsid w:val="005D2110"/>
    <w:rsid w:val="005E3BE5"/>
    <w:rsid w:val="00611C23"/>
    <w:rsid w:val="00623674"/>
    <w:rsid w:val="00626809"/>
    <w:rsid w:val="00644C6B"/>
    <w:rsid w:val="00645E14"/>
    <w:rsid w:val="00647D21"/>
    <w:rsid w:val="00652828"/>
    <w:rsid w:val="00656AA5"/>
    <w:rsid w:val="00680F48"/>
    <w:rsid w:val="00691D7E"/>
    <w:rsid w:val="00692E5C"/>
    <w:rsid w:val="006A5CD2"/>
    <w:rsid w:val="006B7FAE"/>
    <w:rsid w:val="006C228A"/>
    <w:rsid w:val="006C53CD"/>
    <w:rsid w:val="006C764F"/>
    <w:rsid w:val="006D7C97"/>
    <w:rsid w:val="006E1FA4"/>
    <w:rsid w:val="006F73A8"/>
    <w:rsid w:val="007031D7"/>
    <w:rsid w:val="0072368C"/>
    <w:rsid w:val="00736571"/>
    <w:rsid w:val="0074020A"/>
    <w:rsid w:val="00740954"/>
    <w:rsid w:val="00741F47"/>
    <w:rsid w:val="00774894"/>
    <w:rsid w:val="00793EDC"/>
    <w:rsid w:val="007957B0"/>
    <w:rsid w:val="007A307D"/>
    <w:rsid w:val="007A44E8"/>
    <w:rsid w:val="007C050E"/>
    <w:rsid w:val="007C1581"/>
    <w:rsid w:val="007D0BFC"/>
    <w:rsid w:val="007D6B92"/>
    <w:rsid w:val="007E3F63"/>
    <w:rsid w:val="007F76A9"/>
    <w:rsid w:val="007F7A56"/>
    <w:rsid w:val="00801C59"/>
    <w:rsid w:val="008027F0"/>
    <w:rsid w:val="00803525"/>
    <w:rsid w:val="00812280"/>
    <w:rsid w:val="00832D36"/>
    <w:rsid w:val="008347D7"/>
    <w:rsid w:val="00836207"/>
    <w:rsid w:val="00837EE6"/>
    <w:rsid w:val="00863F8C"/>
    <w:rsid w:val="00867EEB"/>
    <w:rsid w:val="00871A4A"/>
    <w:rsid w:val="00880803"/>
    <w:rsid w:val="00884979"/>
    <w:rsid w:val="00891589"/>
    <w:rsid w:val="00892313"/>
    <w:rsid w:val="008B5D2B"/>
    <w:rsid w:val="008C48B8"/>
    <w:rsid w:val="008C71A5"/>
    <w:rsid w:val="008D17B5"/>
    <w:rsid w:val="008D695E"/>
    <w:rsid w:val="008E0FE6"/>
    <w:rsid w:val="008E4447"/>
    <w:rsid w:val="008F2511"/>
    <w:rsid w:val="008F52AC"/>
    <w:rsid w:val="00901E78"/>
    <w:rsid w:val="00903931"/>
    <w:rsid w:val="009058D6"/>
    <w:rsid w:val="009154EF"/>
    <w:rsid w:val="00917249"/>
    <w:rsid w:val="00917737"/>
    <w:rsid w:val="009205B7"/>
    <w:rsid w:val="0092687F"/>
    <w:rsid w:val="00936E21"/>
    <w:rsid w:val="00940F4C"/>
    <w:rsid w:val="009540B7"/>
    <w:rsid w:val="00956E21"/>
    <w:rsid w:val="00972409"/>
    <w:rsid w:val="00974CE8"/>
    <w:rsid w:val="00983D84"/>
    <w:rsid w:val="00985C0F"/>
    <w:rsid w:val="00993C8C"/>
    <w:rsid w:val="009A37F8"/>
    <w:rsid w:val="009A439A"/>
    <w:rsid w:val="009B51EE"/>
    <w:rsid w:val="009B6254"/>
    <w:rsid w:val="009B7C27"/>
    <w:rsid w:val="009C2E44"/>
    <w:rsid w:val="009C6FBE"/>
    <w:rsid w:val="009D4473"/>
    <w:rsid w:val="009E6524"/>
    <w:rsid w:val="00A0621C"/>
    <w:rsid w:val="00A15423"/>
    <w:rsid w:val="00A20B4C"/>
    <w:rsid w:val="00A238CA"/>
    <w:rsid w:val="00A248D5"/>
    <w:rsid w:val="00A25775"/>
    <w:rsid w:val="00A26D44"/>
    <w:rsid w:val="00A329AA"/>
    <w:rsid w:val="00A33633"/>
    <w:rsid w:val="00A33B21"/>
    <w:rsid w:val="00A66061"/>
    <w:rsid w:val="00A70038"/>
    <w:rsid w:val="00A82C39"/>
    <w:rsid w:val="00A93D45"/>
    <w:rsid w:val="00AA50BD"/>
    <w:rsid w:val="00AC5EAD"/>
    <w:rsid w:val="00AD1344"/>
    <w:rsid w:val="00AD50D8"/>
    <w:rsid w:val="00AD5278"/>
    <w:rsid w:val="00AD60B9"/>
    <w:rsid w:val="00AE6C7C"/>
    <w:rsid w:val="00AE73A7"/>
    <w:rsid w:val="00AF06F4"/>
    <w:rsid w:val="00AF7D7C"/>
    <w:rsid w:val="00B00442"/>
    <w:rsid w:val="00B01F3F"/>
    <w:rsid w:val="00B14F65"/>
    <w:rsid w:val="00B21DAA"/>
    <w:rsid w:val="00B47DC7"/>
    <w:rsid w:val="00B61EAE"/>
    <w:rsid w:val="00B6265C"/>
    <w:rsid w:val="00B63DE8"/>
    <w:rsid w:val="00B828BA"/>
    <w:rsid w:val="00B940F5"/>
    <w:rsid w:val="00B944B3"/>
    <w:rsid w:val="00BC3B52"/>
    <w:rsid w:val="00BD30DC"/>
    <w:rsid w:val="00C004B4"/>
    <w:rsid w:val="00C06645"/>
    <w:rsid w:val="00C26878"/>
    <w:rsid w:val="00C36FCE"/>
    <w:rsid w:val="00C37BB8"/>
    <w:rsid w:val="00C429C6"/>
    <w:rsid w:val="00C4692D"/>
    <w:rsid w:val="00C47F0D"/>
    <w:rsid w:val="00C610C3"/>
    <w:rsid w:val="00C62BA0"/>
    <w:rsid w:val="00C64988"/>
    <w:rsid w:val="00C75D50"/>
    <w:rsid w:val="00C7681C"/>
    <w:rsid w:val="00C82FBC"/>
    <w:rsid w:val="00C855C4"/>
    <w:rsid w:val="00C954F4"/>
    <w:rsid w:val="00C96F05"/>
    <w:rsid w:val="00CA16E8"/>
    <w:rsid w:val="00CB4E53"/>
    <w:rsid w:val="00CC380D"/>
    <w:rsid w:val="00CC6F0C"/>
    <w:rsid w:val="00CD2E1F"/>
    <w:rsid w:val="00CE1B68"/>
    <w:rsid w:val="00CF1495"/>
    <w:rsid w:val="00D11994"/>
    <w:rsid w:val="00D176E6"/>
    <w:rsid w:val="00D25BF5"/>
    <w:rsid w:val="00D30410"/>
    <w:rsid w:val="00D43FF2"/>
    <w:rsid w:val="00D44FD7"/>
    <w:rsid w:val="00D47B46"/>
    <w:rsid w:val="00D521D8"/>
    <w:rsid w:val="00D751DC"/>
    <w:rsid w:val="00D91861"/>
    <w:rsid w:val="00D96D31"/>
    <w:rsid w:val="00DA0914"/>
    <w:rsid w:val="00DD6E88"/>
    <w:rsid w:val="00DF0064"/>
    <w:rsid w:val="00DF3B98"/>
    <w:rsid w:val="00E1609D"/>
    <w:rsid w:val="00E4732E"/>
    <w:rsid w:val="00E65236"/>
    <w:rsid w:val="00E67727"/>
    <w:rsid w:val="00E721D1"/>
    <w:rsid w:val="00E744BB"/>
    <w:rsid w:val="00EA151C"/>
    <w:rsid w:val="00EA5076"/>
    <w:rsid w:val="00EC507F"/>
    <w:rsid w:val="00EC694A"/>
    <w:rsid w:val="00EE2BBC"/>
    <w:rsid w:val="00EE4289"/>
    <w:rsid w:val="00EE618E"/>
    <w:rsid w:val="00EF194A"/>
    <w:rsid w:val="00EF5E8B"/>
    <w:rsid w:val="00F04962"/>
    <w:rsid w:val="00F1211E"/>
    <w:rsid w:val="00F22E5B"/>
    <w:rsid w:val="00F33DE4"/>
    <w:rsid w:val="00F472B3"/>
    <w:rsid w:val="00F47ADC"/>
    <w:rsid w:val="00F5349D"/>
    <w:rsid w:val="00F70FF9"/>
    <w:rsid w:val="00F82A1D"/>
    <w:rsid w:val="00F9104D"/>
    <w:rsid w:val="00F97554"/>
    <w:rsid w:val="00FA0A9E"/>
    <w:rsid w:val="00FA6B31"/>
    <w:rsid w:val="00FB0483"/>
    <w:rsid w:val="00FB1A33"/>
    <w:rsid w:val="00FB7644"/>
    <w:rsid w:val="00FC1A32"/>
    <w:rsid w:val="00FC5BC7"/>
    <w:rsid w:val="00FE1A7B"/>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85683"/>
  <w15:chartTrackingRefBased/>
  <w15:docId w15:val="{E6E6CB05-6CB6-47A3-AFB8-B81524C97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D84"/>
    <w:pPr>
      <w:overflowPunct w:val="0"/>
      <w:autoSpaceDE w:val="0"/>
      <w:autoSpaceDN w:val="0"/>
      <w:adjustRightInd w:val="0"/>
      <w:spacing w:after="120" w:line="240" w:lineRule="auto"/>
      <w:jc w:val="both"/>
      <w:textAlignment w:val="baseline"/>
    </w:pPr>
    <w:rPr>
      <w:rFonts w:ascii="Arial" w:eastAsia="SimSun" w:hAnsi="Arial" w:cs="Times New Roman"/>
      <w:szCs w:val="20"/>
      <w:lang w:val="en-GB" w:eastAsia="zh-CN"/>
    </w:rPr>
  </w:style>
  <w:style w:type="paragraph" w:styleId="Titre1">
    <w:name w:val="heading 1"/>
    <w:next w:val="Normal"/>
    <w:link w:val="Titre1Car"/>
    <w:qFormat/>
    <w:rsid w:val="00983D84"/>
    <w:pPr>
      <w:keepNext/>
      <w:keepLines/>
      <w:numPr>
        <w:numId w:val="5"/>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20"/>
      <w:lang w:val="en-GB" w:eastAsia="en-GB"/>
    </w:rPr>
  </w:style>
  <w:style w:type="paragraph" w:styleId="Titre2">
    <w:name w:val="heading 2"/>
    <w:basedOn w:val="Normal"/>
    <w:next w:val="Normal"/>
    <w:link w:val="Titre2Car"/>
    <w:uiPriority w:val="9"/>
    <w:unhideWhenUsed/>
    <w:qFormat/>
    <w:rsid w:val="00623674"/>
    <w:pPr>
      <w:keepNext/>
      <w:keepLines/>
      <w:numPr>
        <w:ilvl w:val="1"/>
        <w:numId w:val="5"/>
      </w:numPr>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623674"/>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semiHidden/>
    <w:unhideWhenUsed/>
    <w:qFormat/>
    <w:rsid w:val="00623674"/>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semiHidden/>
    <w:unhideWhenUsed/>
    <w:qFormat/>
    <w:rsid w:val="00623674"/>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semiHidden/>
    <w:unhideWhenUsed/>
    <w:qFormat/>
    <w:rsid w:val="00623674"/>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semiHidden/>
    <w:unhideWhenUsed/>
    <w:qFormat/>
    <w:rsid w:val="00623674"/>
    <w:pPr>
      <w:keepNext/>
      <w:keepLines/>
      <w:numPr>
        <w:ilvl w:val="6"/>
        <w:numId w:val="5"/>
      </w:numPr>
      <w:spacing w:before="40" w:after="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623674"/>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623674"/>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pple-style-span">
    <w:name w:val="apple-style-span"/>
    <w:basedOn w:val="Policepardfaut"/>
    <w:rsid w:val="00983D84"/>
  </w:style>
  <w:style w:type="character" w:customStyle="1" w:styleId="Titre1Car">
    <w:name w:val="Titre 1 Car"/>
    <w:basedOn w:val="Policepardfaut"/>
    <w:link w:val="Titre1"/>
    <w:rsid w:val="00983D84"/>
    <w:rPr>
      <w:rFonts w:ascii="Arial" w:eastAsia="Times New Roman" w:hAnsi="Arial" w:cs="Times New Roman"/>
      <w:sz w:val="36"/>
      <w:szCs w:val="20"/>
      <w:lang w:val="en-GB" w:eastAsia="en-GB"/>
    </w:rPr>
  </w:style>
  <w:style w:type="paragraph" w:styleId="Paragraphedeliste">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
    <w:basedOn w:val="Normal"/>
    <w:link w:val="ParagraphedelisteCar"/>
    <w:uiPriority w:val="34"/>
    <w:qFormat/>
    <w:rsid w:val="00A25775"/>
    <w:pPr>
      <w:ind w:left="720"/>
      <w:contextualSpacing/>
    </w:pPr>
  </w:style>
  <w:style w:type="character" w:styleId="Lienhypertexte">
    <w:name w:val="Hyperlink"/>
    <w:basedOn w:val="Policepardfaut"/>
    <w:uiPriority w:val="99"/>
    <w:unhideWhenUsed/>
    <w:rsid w:val="00F04962"/>
    <w:rPr>
      <w:color w:val="0563C1" w:themeColor="hyperlink"/>
      <w:u w:val="single"/>
    </w:rPr>
  </w:style>
  <w:style w:type="character" w:customStyle="1" w:styleId="Mentionnonrsolue1">
    <w:name w:val="Mention non résolue1"/>
    <w:basedOn w:val="Policepardfaut"/>
    <w:uiPriority w:val="99"/>
    <w:semiHidden/>
    <w:unhideWhenUsed/>
    <w:rsid w:val="00F04962"/>
    <w:rPr>
      <w:color w:val="605E5C"/>
      <w:shd w:val="clear" w:color="auto" w:fill="E1DFDD"/>
    </w:rPr>
  </w:style>
  <w:style w:type="character" w:customStyle="1" w:styleId="ParagraphedelisteCar">
    <w:name w:val="Paragraphe de liste Car"/>
    <w:aliases w:val="- Bullets Car,?? ?? Car,????? Car,???? Car,Lista1 Car,列出段落1 Car,中等深浅网格 1 - 着色 21 Car,¥¡¡¡¡ì¬º¥¹¥È¶ÎÂä Car,ÁÐ³ö¶ÎÂä Car,列表段落1 Car,—ño’i—Ž Car,¥ê¥¹¥È¶ÎÂä Car,1st level - Bullet List Paragraph Car,Lettre d'introduction Car,목록단락 Car"/>
    <w:link w:val="Paragraphedeliste"/>
    <w:uiPriority w:val="34"/>
    <w:qFormat/>
    <w:locked/>
    <w:rsid w:val="00314127"/>
    <w:rPr>
      <w:rFonts w:ascii="Arial" w:eastAsia="SimSun" w:hAnsi="Arial" w:cs="Times New Roman"/>
      <w:szCs w:val="20"/>
      <w:lang w:val="en-GB" w:eastAsia="zh-CN"/>
    </w:rPr>
  </w:style>
  <w:style w:type="table" w:styleId="Grilledutableau">
    <w:name w:val="Table Grid"/>
    <w:basedOn w:val="TableauNormal"/>
    <w:uiPriority w:val="39"/>
    <w:rsid w:val="00C004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3370D4"/>
    <w:pPr>
      <w:spacing w:after="0" w:line="240" w:lineRule="auto"/>
    </w:pPr>
    <w:rPr>
      <w:rFonts w:ascii="Arial" w:eastAsia="SimSun" w:hAnsi="Arial" w:cs="Times New Roman"/>
      <w:szCs w:val="20"/>
      <w:lang w:val="en-GB" w:eastAsia="zh-CN"/>
    </w:rPr>
  </w:style>
  <w:style w:type="character" w:customStyle="1" w:styleId="Titre2Car">
    <w:name w:val="Titre 2 Car"/>
    <w:basedOn w:val="Policepardfaut"/>
    <w:link w:val="Titre2"/>
    <w:uiPriority w:val="9"/>
    <w:rsid w:val="00623674"/>
    <w:rPr>
      <w:rFonts w:asciiTheme="majorHAnsi" w:eastAsiaTheme="majorEastAsia" w:hAnsiTheme="majorHAnsi" w:cstheme="majorBidi"/>
      <w:color w:val="2F5496" w:themeColor="accent1" w:themeShade="BF"/>
      <w:sz w:val="26"/>
      <w:szCs w:val="26"/>
      <w:lang w:val="en-GB" w:eastAsia="zh-CN"/>
    </w:rPr>
  </w:style>
  <w:style w:type="character" w:customStyle="1" w:styleId="Titre3Car">
    <w:name w:val="Titre 3 Car"/>
    <w:basedOn w:val="Policepardfaut"/>
    <w:link w:val="Titre3"/>
    <w:uiPriority w:val="9"/>
    <w:semiHidden/>
    <w:rsid w:val="00623674"/>
    <w:rPr>
      <w:rFonts w:asciiTheme="majorHAnsi" w:eastAsiaTheme="majorEastAsia" w:hAnsiTheme="majorHAnsi" w:cstheme="majorBidi"/>
      <w:color w:val="1F3763" w:themeColor="accent1" w:themeShade="7F"/>
      <w:sz w:val="24"/>
      <w:szCs w:val="24"/>
      <w:lang w:val="en-GB" w:eastAsia="zh-CN"/>
    </w:rPr>
  </w:style>
  <w:style w:type="character" w:customStyle="1" w:styleId="Titre4Car">
    <w:name w:val="Titre 4 Car"/>
    <w:basedOn w:val="Policepardfaut"/>
    <w:link w:val="Titre4"/>
    <w:uiPriority w:val="9"/>
    <w:semiHidden/>
    <w:rsid w:val="00623674"/>
    <w:rPr>
      <w:rFonts w:asciiTheme="majorHAnsi" w:eastAsiaTheme="majorEastAsia" w:hAnsiTheme="majorHAnsi" w:cstheme="majorBidi"/>
      <w:i/>
      <w:iCs/>
      <w:color w:val="2F5496" w:themeColor="accent1" w:themeShade="BF"/>
      <w:szCs w:val="20"/>
      <w:lang w:val="en-GB" w:eastAsia="zh-CN"/>
    </w:rPr>
  </w:style>
  <w:style w:type="character" w:customStyle="1" w:styleId="Titre5Car">
    <w:name w:val="Titre 5 Car"/>
    <w:basedOn w:val="Policepardfaut"/>
    <w:link w:val="Titre5"/>
    <w:uiPriority w:val="9"/>
    <w:semiHidden/>
    <w:rsid w:val="00623674"/>
    <w:rPr>
      <w:rFonts w:asciiTheme="majorHAnsi" w:eastAsiaTheme="majorEastAsia" w:hAnsiTheme="majorHAnsi" w:cstheme="majorBidi"/>
      <w:color w:val="2F5496" w:themeColor="accent1" w:themeShade="BF"/>
      <w:szCs w:val="20"/>
      <w:lang w:val="en-GB" w:eastAsia="zh-CN"/>
    </w:rPr>
  </w:style>
  <w:style w:type="character" w:customStyle="1" w:styleId="Titre6Car">
    <w:name w:val="Titre 6 Car"/>
    <w:basedOn w:val="Policepardfaut"/>
    <w:link w:val="Titre6"/>
    <w:uiPriority w:val="9"/>
    <w:semiHidden/>
    <w:rsid w:val="00623674"/>
    <w:rPr>
      <w:rFonts w:asciiTheme="majorHAnsi" w:eastAsiaTheme="majorEastAsia" w:hAnsiTheme="majorHAnsi" w:cstheme="majorBidi"/>
      <w:color w:val="1F3763" w:themeColor="accent1" w:themeShade="7F"/>
      <w:szCs w:val="20"/>
      <w:lang w:val="en-GB" w:eastAsia="zh-CN"/>
    </w:rPr>
  </w:style>
  <w:style w:type="character" w:customStyle="1" w:styleId="Titre7Car">
    <w:name w:val="Titre 7 Car"/>
    <w:basedOn w:val="Policepardfaut"/>
    <w:link w:val="Titre7"/>
    <w:uiPriority w:val="9"/>
    <w:semiHidden/>
    <w:rsid w:val="00623674"/>
    <w:rPr>
      <w:rFonts w:asciiTheme="majorHAnsi" w:eastAsiaTheme="majorEastAsia" w:hAnsiTheme="majorHAnsi" w:cstheme="majorBidi"/>
      <w:i/>
      <w:iCs/>
      <w:color w:val="1F3763" w:themeColor="accent1" w:themeShade="7F"/>
      <w:szCs w:val="20"/>
      <w:lang w:val="en-GB" w:eastAsia="zh-CN"/>
    </w:rPr>
  </w:style>
  <w:style w:type="character" w:customStyle="1" w:styleId="Titre8Car">
    <w:name w:val="Titre 8 Car"/>
    <w:basedOn w:val="Policepardfaut"/>
    <w:link w:val="Titre8"/>
    <w:uiPriority w:val="9"/>
    <w:semiHidden/>
    <w:rsid w:val="00623674"/>
    <w:rPr>
      <w:rFonts w:asciiTheme="majorHAnsi" w:eastAsiaTheme="majorEastAsia" w:hAnsiTheme="majorHAnsi" w:cstheme="majorBidi"/>
      <w:color w:val="272727" w:themeColor="text1" w:themeTint="D8"/>
      <w:sz w:val="21"/>
      <w:szCs w:val="21"/>
      <w:lang w:val="en-GB" w:eastAsia="zh-CN"/>
    </w:rPr>
  </w:style>
  <w:style w:type="character" w:customStyle="1" w:styleId="Titre9Car">
    <w:name w:val="Titre 9 Car"/>
    <w:basedOn w:val="Policepardfaut"/>
    <w:link w:val="Titre9"/>
    <w:uiPriority w:val="9"/>
    <w:semiHidden/>
    <w:rsid w:val="00623674"/>
    <w:rPr>
      <w:rFonts w:asciiTheme="majorHAnsi" w:eastAsiaTheme="majorEastAsia" w:hAnsiTheme="majorHAnsi" w:cstheme="majorBidi"/>
      <w:i/>
      <w:iCs/>
      <w:color w:val="272727" w:themeColor="text1" w:themeTint="D8"/>
      <w:sz w:val="21"/>
      <w:szCs w:val="21"/>
      <w:lang w:val="en-GB" w:eastAsia="zh-CN"/>
    </w:rPr>
  </w:style>
  <w:style w:type="paragraph" w:styleId="Lgende">
    <w:name w:val="caption"/>
    <w:basedOn w:val="Normal"/>
    <w:next w:val="Normal"/>
    <w:uiPriority w:val="35"/>
    <w:unhideWhenUsed/>
    <w:qFormat/>
    <w:rsid w:val="00623674"/>
    <w:pPr>
      <w:spacing w:after="200"/>
    </w:pPr>
    <w:rPr>
      <w:i/>
      <w:iCs/>
      <w:color w:val="44546A" w:themeColor="text2"/>
      <w:sz w:val="18"/>
      <w:szCs w:val="18"/>
    </w:rPr>
  </w:style>
  <w:style w:type="paragraph" w:styleId="Textedebulles">
    <w:name w:val="Balloon Text"/>
    <w:basedOn w:val="Normal"/>
    <w:link w:val="TextedebullesCar"/>
    <w:uiPriority w:val="99"/>
    <w:semiHidden/>
    <w:unhideWhenUsed/>
    <w:rsid w:val="00A66061"/>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66061"/>
    <w:rPr>
      <w:rFonts w:ascii="Segoe UI" w:eastAsia="SimSun" w:hAnsi="Segoe UI" w:cs="Segoe UI"/>
      <w:sz w:val="18"/>
      <w:szCs w:val="18"/>
      <w:lang w:val="en-GB" w:eastAsia="zh-CN"/>
    </w:rPr>
  </w:style>
  <w:style w:type="character" w:styleId="Marquedecommentaire">
    <w:name w:val="annotation reference"/>
    <w:basedOn w:val="Policepardfaut"/>
    <w:uiPriority w:val="99"/>
    <w:semiHidden/>
    <w:unhideWhenUsed/>
    <w:rsid w:val="00736571"/>
    <w:rPr>
      <w:sz w:val="16"/>
      <w:szCs w:val="16"/>
    </w:rPr>
  </w:style>
  <w:style w:type="paragraph" w:styleId="Commentaire">
    <w:name w:val="annotation text"/>
    <w:basedOn w:val="Normal"/>
    <w:link w:val="CommentaireCar"/>
    <w:uiPriority w:val="99"/>
    <w:unhideWhenUsed/>
    <w:rsid w:val="00736571"/>
    <w:rPr>
      <w:sz w:val="20"/>
    </w:rPr>
  </w:style>
  <w:style w:type="character" w:customStyle="1" w:styleId="CommentaireCar">
    <w:name w:val="Commentaire Car"/>
    <w:basedOn w:val="Policepardfaut"/>
    <w:link w:val="Commentaire"/>
    <w:uiPriority w:val="99"/>
    <w:rsid w:val="00736571"/>
    <w:rPr>
      <w:rFonts w:ascii="Arial" w:eastAsia="SimSun" w:hAnsi="Arial" w:cs="Times New Roman"/>
      <w:sz w:val="20"/>
      <w:szCs w:val="20"/>
      <w:lang w:val="en-GB" w:eastAsia="zh-CN"/>
    </w:rPr>
  </w:style>
  <w:style w:type="paragraph" w:styleId="Objetducommentaire">
    <w:name w:val="annotation subject"/>
    <w:basedOn w:val="Commentaire"/>
    <w:next w:val="Commentaire"/>
    <w:link w:val="ObjetducommentaireCar"/>
    <w:uiPriority w:val="99"/>
    <w:semiHidden/>
    <w:unhideWhenUsed/>
    <w:rsid w:val="00736571"/>
    <w:rPr>
      <w:b/>
      <w:bCs/>
    </w:rPr>
  </w:style>
  <w:style w:type="character" w:customStyle="1" w:styleId="ObjetducommentaireCar">
    <w:name w:val="Objet du commentaire Car"/>
    <w:basedOn w:val="CommentaireCar"/>
    <w:link w:val="Objetducommentaire"/>
    <w:uiPriority w:val="99"/>
    <w:semiHidden/>
    <w:rsid w:val="00736571"/>
    <w:rPr>
      <w:rFonts w:ascii="Arial" w:eastAsia="SimSun" w:hAnsi="Arial" w:cs="Times New Roman"/>
      <w:b/>
      <w:bCs/>
      <w:sz w:val="20"/>
      <w:szCs w:val="20"/>
      <w:lang w:val="en-GB" w:eastAsia="zh-CN"/>
    </w:rPr>
  </w:style>
  <w:style w:type="paragraph" w:styleId="En-tte">
    <w:name w:val="header"/>
    <w:basedOn w:val="Normal"/>
    <w:link w:val="En-tteCar"/>
    <w:uiPriority w:val="99"/>
    <w:unhideWhenUsed/>
    <w:rsid w:val="005004CF"/>
    <w:pPr>
      <w:tabs>
        <w:tab w:val="center" w:pos="4513"/>
        <w:tab w:val="right" w:pos="9026"/>
      </w:tabs>
      <w:snapToGrid w:val="0"/>
    </w:pPr>
  </w:style>
  <w:style w:type="character" w:customStyle="1" w:styleId="En-tteCar">
    <w:name w:val="En-tête Car"/>
    <w:basedOn w:val="Policepardfaut"/>
    <w:link w:val="En-tte"/>
    <w:uiPriority w:val="99"/>
    <w:rsid w:val="005004CF"/>
    <w:rPr>
      <w:rFonts w:ascii="Arial" w:eastAsia="SimSun" w:hAnsi="Arial" w:cs="Times New Roman"/>
      <w:szCs w:val="20"/>
      <w:lang w:val="en-GB" w:eastAsia="zh-CN"/>
    </w:rPr>
  </w:style>
  <w:style w:type="paragraph" w:styleId="Pieddepage">
    <w:name w:val="footer"/>
    <w:basedOn w:val="Normal"/>
    <w:link w:val="PieddepageCar"/>
    <w:uiPriority w:val="99"/>
    <w:unhideWhenUsed/>
    <w:rsid w:val="005004CF"/>
    <w:pPr>
      <w:tabs>
        <w:tab w:val="center" w:pos="4513"/>
        <w:tab w:val="right" w:pos="9026"/>
      </w:tabs>
      <w:snapToGrid w:val="0"/>
    </w:pPr>
  </w:style>
  <w:style w:type="character" w:customStyle="1" w:styleId="PieddepageCar">
    <w:name w:val="Pied de page Car"/>
    <w:basedOn w:val="Policepardfaut"/>
    <w:link w:val="Pieddepage"/>
    <w:uiPriority w:val="99"/>
    <w:rsid w:val="005004CF"/>
    <w:rPr>
      <w:rFonts w:ascii="Arial" w:eastAsia="SimSun" w:hAnsi="Arial" w:cs="Times New Roman"/>
      <w:szCs w:val="20"/>
      <w:lang w:val="en-GB" w:eastAsia="zh-CN"/>
    </w:rPr>
  </w:style>
  <w:style w:type="paragraph" w:customStyle="1" w:styleId="TAH">
    <w:name w:val="TAH"/>
    <w:basedOn w:val="TAC"/>
    <w:link w:val="TAHCar"/>
    <w:uiPriority w:val="99"/>
    <w:qFormat/>
    <w:rsid w:val="00477131"/>
    <w:rPr>
      <w:b/>
    </w:rPr>
  </w:style>
  <w:style w:type="paragraph" w:customStyle="1" w:styleId="TAC">
    <w:name w:val="TAC"/>
    <w:basedOn w:val="Normal"/>
    <w:link w:val="TACChar"/>
    <w:qFormat/>
    <w:rsid w:val="00477131"/>
    <w:pPr>
      <w:keepNext/>
      <w:keepLines/>
      <w:spacing w:after="0"/>
      <w:jc w:val="center"/>
    </w:pPr>
    <w:rPr>
      <w:sz w:val="18"/>
    </w:rPr>
  </w:style>
  <w:style w:type="paragraph" w:customStyle="1" w:styleId="TH">
    <w:name w:val="TH"/>
    <w:basedOn w:val="Normal"/>
    <w:link w:val="THChar"/>
    <w:qFormat/>
    <w:rsid w:val="00477131"/>
    <w:pPr>
      <w:keepNext/>
      <w:keepLines/>
      <w:spacing w:before="60" w:after="180"/>
      <w:jc w:val="center"/>
    </w:pPr>
    <w:rPr>
      <w:b/>
      <w:sz w:val="20"/>
    </w:rPr>
  </w:style>
  <w:style w:type="paragraph" w:customStyle="1" w:styleId="TAN">
    <w:name w:val="TAN"/>
    <w:basedOn w:val="Normal"/>
    <w:link w:val="TANChar"/>
    <w:qFormat/>
    <w:rsid w:val="00477131"/>
    <w:pPr>
      <w:keepNext/>
      <w:keepLines/>
      <w:spacing w:after="0"/>
      <w:ind w:left="851" w:hanging="851"/>
      <w:jc w:val="left"/>
    </w:pPr>
    <w:rPr>
      <w:sz w:val="18"/>
    </w:rPr>
  </w:style>
  <w:style w:type="character" w:customStyle="1" w:styleId="THChar">
    <w:name w:val="TH Char"/>
    <w:link w:val="TH"/>
    <w:qFormat/>
    <w:rsid w:val="00477131"/>
    <w:rPr>
      <w:rFonts w:ascii="Arial" w:eastAsia="SimSun" w:hAnsi="Arial" w:cs="Times New Roman"/>
      <w:b/>
      <w:sz w:val="20"/>
      <w:szCs w:val="20"/>
      <w:lang w:val="en-GB" w:eastAsia="zh-CN"/>
    </w:rPr>
  </w:style>
  <w:style w:type="character" w:customStyle="1" w:styleId="TACChar">
    <w:name w:val="TAC Char"/>
    <w:link w:val="TAC"/>
    <w:qFormat/>
    <w:rsid w:val="00477131"/>
    <w:rPr>
      <w:rFonts w:ascii="Arial" w:eastAsia="SimSun" w:hAnsi="Arial" w:cs="Times New Roman"/>
      <w:sz w:val="18"/>
      <w:szCs w:val="20"/>
      <w:lang w:val="en-GB" w:eastAsia="zh-CN"/>
    </w:rPr>
  </w:style>
  <w:style w:type="character" w:customStyle="1" w:styleId="TAHCar">
    <w:name w:val="TAH Car"/>
    <w:link w:val="TAH"/>
    <w:uiPriority w:val="99"/>
    <w:qFormat/>
    <w:rsid w:val="00477131"/>
    <w:rPr>
      <w:rFonts w:ascii="Arial" w:eastAsia="SimSun" w:hAnsi="Arial" w:cs="Times New Roman"/>
      <w:b/>
      <w:sz w:val="18"/>
      <w:szCs w:val="20"/>
      <w:lang w:val="en-GB" w:eastAsia="zh-CN"/>
    </w:rPr>
  </w:style>
  <w:style w:type="character" w:customStyle="1" w:styleId="TANChar">
    <w:name w:val="TAN Char"/>
    <w:link w:val="TAN"/>
    <w:qFormat/>
    <w:rsid w:val="00477131"/>
    <w:rPr>
      <w:rFonts w:ascii="Arial" w:eastAsia="SimSun" w:hAnsi="Arial" w:cs="Times New Roman"/>
      <w:sz w:val="18"/>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31058">
      <w:bodyDiv w:val="1"/>
      <w:marLeft w:val="0"/>
      <w:marRight w:val="0"/>
      <w:marTop w:val="0"/>
      <w:marBottom w:val="0"/>
      <w:divBdr>
        <w:top w:val="none" w:sz="0" w:space="0" w:color="auto"/>
        <w:left w:val="none" w:sz="0" w:space="0" w:color="auto"/>
        <w:bottom w:val="none" w:sz="0" w:space="0" w:color="auto"/>
        <w:right w:val="none" w:sz="0" w:space="0" w:color="auto"/>
      </w:divBdr>
    </w:div>
    <w:div w:id="297800632">
      <w:bodyDiv w:val="1"/>
      <w:marLeft w:val="0"/>
      <w:marRight w:val="0"/>
      <w:marTop w:val="0"/>
      <w:marBottom w:val="0"/>
      <w:divBdr>
        <w:top w:val="none" w:sz="0" w:space="0" w:color="auto"/>
        <w:left w:val="none" w:sz="0" w:space="0" w:color="auto"/>
        <w:bottom w:val="none" w:sz="0" w:space="0" w:color="auto"/>
        <w:right w:val="none" w:sz="0" w:space="0" w:color="auto"/>
      </w:divBdr>
    </w:div>
    <w:div w:id="334041624">
      <w:bodyDiv w:val="1"/>
      <w:marLeft w:val="0"/>
      <w:marRight w:val="0"/>
      <w:marTop w:val="0"/>
      <w:marBottom w:val="0"/>
      <w:divBdr>
        <w:top w:val="none" w:sz="0" w:space="0" w:color="auto"/>
        <w:left w:val="none" w:sz="0" w:space="0" w:color="auto"/>
        <w:bottom w:val="none" w:sz="0" w:space="0" w:color="auto"/>
        <w:right w:val="none" w:sz="0" w:space="0" w:color="auto"/>
      </w:divBdr>
    </w:div>
    <w:div w:id="433133924">
      <w:bodyDiv w:val="1"/>
      <w:marLeft w:val="0"/>
      <w:marRight w:val="0"/>
      <w:marTop w:val="0"/>
      <w:marBottom w:val="0"/>
      <w:divBdr>
        <w:top w:val="none" w:sz="0" w:space="0" w:color="auto"/>
        <w:left w:val="none" w:sz="0" w:space="0" w:color="auto"/>
        <w:bottom w:val="none" w:sz="0" w:space="0" w:color="auto"/>
        <w:right w:val="none" w:sz="0" w:space="0" w:color="auto"/>
      </w:divBdr>
    </w:div>
    <w:div w:id="492600013">
      <w:bodyDiv w:val="1"/>
      <w:marLeft w:val="0"/>
      <w:marRight w:val="0"/>
      <w:marTop w:val="0"/>
      <w:marBottom w:val="0"/>
      <w:divBdr>
        <w:top w:val="none" w:sz="0" w:space="0" w:color="auto"/>
        <w:left w:val="none" w:sz="0" w:space="0" w:color="auto"/>
        <w:bottom w:val="none" w:sz="0" w:space="0" w:color="auto"/>
        <w:right w:val="none" w:sz="0" w:space="0" w:color="auto"/>
      </w:divBdr>
    </w:div>
    <w:div w:id="649210456">
      <w:bodyDiv w:val="1"/>
      <w:marLeft w:val="0"/>
      <w:marRight w:val="0"/>
      <w:marTop w:val="0"/>
      <w:marBottom w:val="0"/>
      <w:divBdr>
        <w:top w:val="none" w:sz="0" w:space="0" w:color="auto"/>
        <w:left w:val="none" w:sz="0" w:space="0" w:color="auto"/>
        <w:bottom w:val="none" w:sz="0" w:space="0" w:color="auto"/>
        <w:right w:val="none" w:sz="0" w:space="0" w:color="auto"/>
      </w:divBdr>
    </w:div>
    <w:div w:id="662204296">
      <w:bodyDiv w:val="1"/>
      <w:marLeft w:val="0"/>
      <w:marRight w:val="0"/>
      <w:marTop w:val="0"/>
      <w:marBottom w:val="0"/>
      <w:divBdr>
        <w:top w:val="none" w:sz="0" w:space="0" w:color="auto"/>
        <w:left w:val="none" w:sz="0" w:space="0" w:color="auto"/>
        <w:bottom w:val="none" w:sz="0" w:space="0" w:color="auto"/>
        <w:right w:val="none" w:sz="0" w:space="0" w:color="auto"/>
      </w:divBdr>
    </w:div>
    <w:div w:id="919484633">
      <w:bodyDiv w:val="1"/>
      <w:marLeft w:val="0"/>
      <w:marRight w:val="0"/>
      <w:marTop w:val="0"/>
      <w:marBottom w:val="0"/>
      <w:divBdr>
        <w:top w:val="none" w:sz="0" w:space="0" w:color="auto"/>
        <w:left w:val="none" w:sz="0" w:space="0" w:color="auto"/>
        <w:bottom w:val="none" w:sz="0" w:space="0" w:color="auto"/>
        <w:right w:val="none" w:sz="0" w:space="0" w:color="auto"/>
      </w:divBdr>
    </w:div>
    <w:div w:id="1065378164">
      <w:bodyDiv w:val="1"/>
      <w:marLeft w:val="0"/>
      <w:marRight w:val="0"/>
      <w:marTop w:val="0"/>
      <w:marBottom w:val="0"/>
      <w:divBdr>
        <w:top w:val="none" w:sz="0" w:space="0" w:color="auto"/>
        <w:left w:val="none" w:sz="0" w:space="0" w:color="auto"/>
        <w:bottom w:val="none" w:sz="0" w:space="0" w:color="auto"/>
        <w:right w:val="none" w:sz="0" w:space="0" w:color="auto"/>
      </w:divBdr>
    </w:div>
    <w:div w:id="1141189791">
      <w:bodyDiv w:val="1"/>
      <w:marLeft w:val="0"/>
      <w:marRight w:val="0"/>
      <w:marTop w:val="0"/>
      <w:marBottom w:val="0"/>
      <w:divBdr>
        <w:top w:val="none" w:sz="0" w:space="0" w:color="auto"/>
        <w:left w:val="none" w:sz="0" w:space="0" w:color="auto"/>
        <w:bottom w:val="none" w:sz="0" w:space="0" w:color="auto"/>
        <w:right w:val="none" w:sz="0" w:space="0" w:color="auto"/>
      </w:divBdr>
    </w:div>
    <w:div w:id="1175917817">
      <w:bodyDiv w:val="1"/>
      <w:marLeft w:val="0"/>
      <w:marRight w:val="0"/>
      <w:marTop w:val="0"/>
      <w:marBottom w:val="0"/>
      <w:divBdr>
        <w:top w:val="none" w:sz="0" w:space="0" w:color="auto"/>
        <w:left w:val="none" w:sz="0" w:space="0" w:color="auto"/>
        <w:bottom w:val="none" w:sz="0" w:space="0" w:color="auto"/>
        <w:right w:val="none" w:sz="0" w:space="0" w:color="auto"/>
      </w:divBdr>
    </w:div>
    <w:div w:id="1231383574">
      <w:bodyDiv w:val="1"/>
      <w:marLeft w:val="0"/>
      <w:marRight w:val="0"/>
      <w:marTop w:val="0"/>
      <w:marBottom w:val="0"/>
      <w:divBdr>
        <w:top w:val="none" w:sz="0" w:space="0" w:color="auto"/>
        <w:left w:val="none" w:sz="0" w:space="0" w:color="auto"/>
        <w:bottom w:val="none" w:sz="0" w:space="0" w:color="auto"/>
        <w:right w:val="none" w:sz="0" w:space="0" w:color="auto"/>
      </w:divBdr>
    </w:div>
    <w:div w:id="1450853975">
      <w:bodyDiv w:val="1"/>
      <w:marLeft w:val="0"/>
      <w:marRight w:val="0"/>
      <w:marTop w:val="0"/>
      <w:marBottom w:val="0"/>
      <w:divBdr>
        <w:top w:val="none" w:sz="0" w:space="0" w:color="auto"/>
        <w:left w:val="none" w:sz="0" w:space="0" w:color="auto"/>
        <w:bottom w:val="none" w:sz="0" w:space="0" w:color="auto"/>
        <w:right w:val="none" w:sz="0" w:space="0" w:color="auto"/>
      </w:divBdr>
    </w:div>
    <w:div w:id="1460764268">
      <w:bodyDiv w:val="1"/>
      <w:marLeft w:val="0"/>
      <w:marRight w:val="0"/>
      <w:marTop w:val="0"/>
      <w:marBottom w:val="0"/>
      <w:divBdr>
        <w:top w:val="none" w:sz="0" w:space="0" w:color="auto"/>
        <w:left w:val="none" w:sz="0" w:space="0" w:color="auto"/>
        <w:bottom w:val="none" w:sz="0" w:space="0" w:color="auto"/>
        <w:right w:val="none" w:sz="0" w:space="0" w:color="auto"/>
      </w:divBdr>
    </w:div>
    <w:div w:id="1560479987">
      <w:bodyDiv w:val="1"/>
      <w:marLeft w:val="0"/>
      <w:marRight w:val="0"/>
      <w:marTop w:val="0"/>
      <w:marBottom w:val="0"/>
      <w:divBdr>
        <w:top w:val="none" w:sz="0" w:space="0" w:color="auto"/>
        <w:left w:val="none" w:sz="0" w:space="0" w:color="auto"/>
        <w:bottom w:val="none" w:sz="0" w:space="0" w:color="auto"/>
        <w:right w:val="none" w:sz="0" w:space="0" w:color="auto"/>
      </w:divBdr>
    </w:div>
    <w:div w:id="1687437354">
      <w:bodyDiv w:val="1"/>
      <w:marLeft w:val="0"/>
      <w:marRight w:val="0"/>
      <w:marTop w:val="0"/>
      <w:marBottom w:val="0"/>
      <w:divBdr>
        <w:top w:val="none" w:sz="0" w:space="0" w:color="auto"/>
        <w:left w:val="none" w:sz="0" w:space="0" w:color="auto"/>
        <w:bottom w:val="none" w:sz="0" w:space="0" w:color="auto"/>
        <w:right w:val="none" w:sz="0" w:space="0" w:color="auto"/>
      </w:divBdr>
    </w:div>
    <w:div w:id="1712028708">
      <w:bodyDiv w:val="1"/>
      <w:marLeft w:val="0"/>
      <w:marRight w:val="0"/>
      <w:marTop w:val="0"/>
      <w:marBottom w:val="0"/>
      <w:divBdr>
        <w:top w:val="none" w:sz="0" w:space="0" w:color="auto"/>
        <w:left w:val="none" w:sz="0" w:space="0" w:color="auto"/>
        <w:bottom w:val="none" w:sz="0" w:space="0" w:color="auto"/>
        <w:right w:val="none" w:sz="0" w:space="0" w:color="auto"/>
      </w:divBdr>
    </w:div>
    <w:div w:id="1854567604">
      <w:bodyDiv w:val="1"/>
      <w:marLeft w:val="0"/>
      <w:marRight w:val="0"/>
      <w:marTop w:val="0"/>
      <w:marBottom w:val="0"/>
      <w:divBdr>
        <w:top w:val="none" w:sz="0" w:space="0" w:color="auto"/>
        <w:left w:val="none" w:sz="0" w:space="0" w:color="auto"/>
        <w:bottom w:val="none" w:sz="0" w:space="0" w:color="auto"/>
        <w:right w:val="none" w:sz="0" w:space="0" w:color="auto"/>
      </w:divBdr>
    </w:div>
    <w:div w:id="1949191853">
      <w:bodyDiv w:val="1"/>
      <w:marLeft w:val="0"/>
      <w:marRight w:val="0"/>
      <w:marTop w:val="0"/>
      <w:marBottom w:val="0"/>
      <w:divBdr>
        <w:top w:val="none" w:sz="0" w:space="0" w:color="auto"/>
        <w:left w:val="none" w:sz="0" w:space="0" w:color="auto"/>
        <w:bottom w:val="none" w:sz="0" w:space="0" w:color="auto"/>
        <w:right w:val="none" w:sz="0" w:space="0" w:color="auto"/>
      </w:divBdr>
    </w:div>
    <w:div w:id="2035689240">
      <w:bodyDiv w:val="1"/>
      <w:marLeft w:val="0"/>
      <w:marRight w:val="0"/>
      <w:marTop w:val="0"/>
      <w:marBottom w:val="0"/>
      <w:divBdr>
        <w:top w:val="none" w:sz="0" w:space="0" w:color="auto"/>
        <w:left w:val="none" w:sz="0" w:space="0" w:color="auto"/>
        <w:bottom w:val="none" w:sz="0" w:space="0" w:color="auto"/>
        <w:right w:val="none" w:sz="0" w:space="0" w:color="auto"/>
      </w:divBdr>
    </w:div>
    <w:div w:id="2070151248">
      <w:bodyDiv w:val="1"/>
      <w:marLeft w:val="0"/>
      <w:marRight w:val="0"/>
      <w:marTop w:val="0"/>
      <w:marBottom w:val="0"/>
      <w:divBdr>
        <w:top w:val="none" w:sz="0" w:space="0" w:color="auto"/>
        <w:left w:val="none" w:sz="0" w:space="0" w:color="auto"/>
        <w:bottom w:val="none" w:sz="0" w:space="0" w:color="auto"/>
        <w:right w:val="none" w:sz="0" w:space="0" w:color="auto"/>
      </w:divBdr>
      <w:divsChild>
        <w:div w:id="59913280">
          <w:marLeft w:val="0"/>
          <w:marRight w:val="0"/>
          <w:marTop w:val="0"/>
          <w:marBottom w:val="0"/>
          <w:divBdr>
            <w:top w:val="none" w:sz="0" w:space="0" w:color="auto"/>
            <w:left w:val="none" w:sz="0" w:space="0" w:color="auto"/>
            <w:bottom w:val="none" w:sz="0" w:space="0" w:color="auto"/>
            <w:right w:val="none" w:sz="0" w:space="0" w:color="auto"/>
          </w:divBdr>
        </w:div>
        <w:div w:id="107897144">
          <w:marLeft w:val="0"/>
          <w:marRight w:val="0"/>
          <w:marTop w:val="0"/>
          <w:marBottom w:val="0"/>
          <w:divBdr>
            <w:top w:val="none" w:sz="0" w:space="0" w:color="auto"/>
            <w:left w:val="none" w:sz="0" w:space="0" w:color="auto"/>
            <w:bottom w:val="none" w:sz="0" w:space="0" w:color="auto"/>
            <w:right w:val="none" w:sz="0" w:space="0" w:color="auto"/>
          </w:divBdr>
        </w:div>
        <w:div w:id="251014187">
          <w:marLeft w:val="0"/>
          <w:marRight w:val="0"/>
          <w:marTop w:val="0"/>
          <w:marBottom w:val="0"/>
          <w:divBdr>
            <w:top w:val="none" w:sz="0" w:space="0" w:color="auto"/>
            <w:left w:val="none" w:sz="0" w:space="0" w:color="auto"/>
            <w:bottom w:val="none" w:sz="0" w:space="0" w:color="auto"/>
            <w:right w:val="none" w:sz="0" w:space="0" w:color="auto"/>
          </w:divBdr>
        </w:div>
        <w:div w:id="288825987">
          <w:marLeft w:val="0"/>
          <w:marRight w:val="0"/>
          <w:marTop w:val="0"/>
          <w:marBottom w:val="0"/>
          <w:divBdr>
            <w:top w:val="none" w:sz="0" w:space="0" w:color="auto"/>
            <w:left w:val="none" w:sz="0" w:space="0" w:color="auto"/>
            <w:bottom w:val="none" w:sz="0" w:space="0" w:color="auto"/>
            <w:right w:val="none" w:sz="0" w:space="0" w:color="auto"/>
          </w:divBdr>
        </w:div>
        <w:div w:id="784084047">
          <w:marLeft w:val="0"/>
          <w:marRight w:val="0"/>
          <w:marTop w:val="0"/>
          <w:marBottom w:val="0"/>
          <w:divBdr>
            <w:top w:val="none" w:sz="0" w:space="0" w:color="auto"/>
            <w:left w:val="none" w:sz="0" w:space="0" w:color="auto"/>
            <w:bottom w:val="none" w:sz="0" w:space="0" w:color="auto"/>
            <w:right w:val="none" w:sz="0" w:space="0" w:color="auto"/>
          </w:divBdr>
        </w:div>
        <w:div w:id="996761082">
          <w:marLeft w:val="0"/>
          <w:marRight w:val="0"/>
          <w:marTop w:val="0"/>
          <w:marBottom w:val="0"/>
          <w:divBdr>
            <w:top w:val="none" w:sz="0" w:space="0" w:color="auto"/>
            <w:left w:val="none" w:sz="0" w:space="0" w:color="auto"/>
            <w:bottom w:val="none" w:sz="0" w:space="0" w:color="auto"/>
            <w:right w:val="none" w:sz="0" w:space="0" w:color="auto"/>
          </w:divBdr>
        </w:div>
        <w:div w:id="1002397448">
          <w:marLeft w:val="0"/>
          <w:marRight w:val="0"/>
          <w:marTop w:val="0"/>
          <w:marBottom w:val="0"/>
          <w:divBdr>
            <w:top w:val="none" w:sz="0" w:space="0" w:color="auto"/>
            <w:left w:val="none" w:sz="0" w:space="0" w:color="auto"/>
            <w:bottom w:val="none" w:sz="0" w:space="0" w:color="auto"/>
            <w:right w:val="none" w:sz="0" w:space="0" w:color="auto"/>
          </w:divBdr>
        </w:div>
        <w:div w:id="1417089426">
          <w:marLeft w:val="0"/>
          <w:marRight w:val="0"/>
          <w:marTop w:val="0"/>
          <w:marBottom w:val="0"/>
          <w:divBdr>
            <w:top w:val="none" w:sz="0" w:space="0" w:color="auto"/>
            <w:left w:val="none" w:sz="0" w:space="0" w:color="auto"/>
            <w:bottom w:val="none" w:sz="0" w:space="0" w:color="auto"/>
            <w:right w:val="none" w:sz="0" w:space="0" w:color="auto"/>
          </w:divBdr>
        </w:div>
        <w:div w:id="1520504743">
          <w:marLeft w:val="0"/>
          <w:marRight w:val="0"/>
          <w:marTop w:val="0"/>
          <w:marBottom w:val="0"/>
          <w:divBdr>
            <w:top w:val="none" w:sz="0" w:space="0" w:color="auto"/>
            <w:left w:val="none" w:sz="0" w:space="0" w:color="auto"/>
            <w:bottom w:val="none" w:sz="0" w:space="0" w:color="auto"/>
            <w:right w:val="none" w:sz="0" w:space="0" w:color="auto"/>
          </w:divBdr>
        </w:div>
        <w:div w:id="1635061543">
          <w:marLeft w:val="0"/>
          <w:marRight w:val="0"/>
          <w:marTop w:val="0"/>
          <w:marBottom w:val="0"/>
          <w:divBdr>
            <w:top w:val="none" w:sz="0" w:space="0" w:color="auto"/>
            <w:left w:val="none" w:sz="0" w:space="0" w:color="auto"/>
            <w:bottom w:val="none" w:sz="0" w:space="0" w:color="auto"/>
            <w:right w:val="none" w:sz="0" w:space="0" w:color="auto"/>
          </w:divBdr>
        </w:div>
        <w:div w:id="1652950477">
          <w:marLeft w:val="0"/>
          <w:marRight w:val="0"/>
          <w:marTop w:val="0"/>
          <w:marBottom w:val="0"/>
          <w:divBdr>
            <w:top w:val="none" w:sz="0" w:space="0" w:color="auto"/>
            <w:left w:val="none" w:sz="0" w:space="0" w:color="auto"/>
            <w:bottom w:val="none" w:sz="0" w:space="0" w:color="auto"/>
            <w:right w:val="none" w:sz="0" w:space="0" w:color="auto"/>
          </w:divBdr>
        </w:div>
        <w:div w:id="1769503370">
          <w:marLeft w:val="0"/>
          <w:marRight w:val="0"/>
          <w:marTop w:val="0"/>
          <w:marBottom w:val="0"/>
          <w:divBdr>
            <w:top w:val="none" w:sz="0" w:space="0" w:color="auto"/>
            <w:left w:val="none" w:sz="0" w:space="0" w:color="auto"/>
            <w:bottom w:val="none" w:sz="0" w:space="0" w:color="auto"/>
            <w:right w:val="none" w:sz="0" w:space="0" w:color="auto"/>
          </w:divBdr>
        </w:div>
        <w:div w:id="2023970334">
          <w:marLeft w:val="0"/>
          <w:marRight w:val="0"/>
          <w:marTop w:val="0"/>
          <w:marBottom w:val="0"/>
          <w:divBdr>
            <w:top w:val="none" w:sz="0" w:space="0" w:color="auto"/>
            <w:left w:val="none" w:sz="0" w:space="0" w:color="auto"/>
            <w:bottom w:val="none" w:sz="0" w:space="0" w:color="auto"/>
            <w:right w:val="none" w:sz="0" w:space="0" w:color="auto"/>
          </w:divBdr>
        </w:div>
      </w:divsChild>
    </w:div>
    <w:div w:id="2118863491">
      <w:bodyDiv w:val="1"/>
      <w:marLeft w:val="0"/>
      <w:marRight w:val="0"/>
      <w:marTop w:val="0"/>
      <w:marBottom w:val="0"/>
      <w:divBdr>
        <w:top w:val="none" w:sz="0" w:space="0" w:color="auto"/>
        <w:left w:val="none" w:sz="0" w:space="0" w:color="auto"/>
        <w:bottom w:val="none" w:sz="0" w:space="0" w:color="auto"/>
        <w:right w:val="none" w:sz="0" w:space="0" w:color="auto"/>
      </w:divBdr>
    </w:div>
    <w:div w:id="212272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en/mediacentre/backgrounders/Pages/Earth-stations-in-motion-satellite-issues.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5gaa.org/maximising-the-benefit-of-future-satellite-communications-for-automotiv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851FC-B12D-4F8B-86B0-1E1251C73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3414</Words>
  <Characters>18782</Characters>
  <Application>Microsoft Office Word</Application>
  <DocSecurity>0</DocSecurity>
  <Lines>156</Lines>
  <Paragraphs>44</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Pons Masbernat, Xavier</dc:creator>
  <cp:keywords/>
  <dc:description/>
  <cp:lastModifiedBy>Pons Masbernat, Xavier</cp:lastModifiedBy>
  <cp:revision>2</cp:revision>
  <dcterms:created xsi:type="dcterms:W3CDTF">2024-12-03T15:19:00Z</dcterms:created>
  <dcterms:modified xsi:type="dcterms:W3CDTF">2024-12-03T15:19:00Z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30c86963-854c-4f90-8996-6009ed06b402</vt:lpwstr>
  </property>
  <property fmtid="{D5CDD505-2E9C-101B-9397-08002B2CF9AE}" pid="3" name="LABEL">
    <vt:lpwstr>S</vt:lpwstr>
  </property>
  <property fmtid="{D5CDD505-2E9C-101B-9397-08002B2CF9AE}" pid="4" name="L1">
    <vt:lpwstr>C-ALL</vt:lpwstr>
  </property>
  <property fmtid="{D5CDD505-2E9C-101B-9397-08002B2CF9AE}" pid="5" name="L2">
    <vt:lpwstr>C-CS</vt:lpwstr>
  </property>
  <property fmtid="{D5CDD505-2E9C-101B-9397-08002B2CF9AE}" pid="6" name="L3">
    <vt:lpwstr>C-AD-AMB</vt:lpwstr>
  </property>
  <property fmtid="{D5CDD505-2E9C-101B-9397-08002B2CF9AE}" pid="7" name="CCAV">
    <vt:lpwstr/>
  </property>
  <property fmtid="{D5CDD505-2E9C-101B-9397-08002B2CF9AE}" pid="8" name="Visual">
    <vt:lpwstr>0</vt:lpwstr>
  </property>
  <property fmtid="{D5CDD505-2E9C-101B-9397-08002B2CF9AE}" pid="9" name="TaggedBy">
    <vt:lpwstr>POXA100</vt:lpwstr>
  </property>
  <property fmtid="{D5CDD505-2E9C-101B-9397-08002B2CF9AE}" pid="10" name="L">
    <vt:lpwstr>XXPRI</vt:lpwstr>
  </property>
  <property fmtid="{D5CDD505-2E9C-101B-9397-08002B2CF9AE}" pid="11" name="STAMP">
    <vt:lpwstr>YES</vt:lpwstr>
  </property>
</Properties>
</file>