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887D" w14:textId="255AFA01" w:rsidR="00912727" w:rsidRDefault="00912727" w:rsidP="00912727">
      <w:pPr>
        <w:pStyle w:val="CRCoverPage"/>
        <w:tabs>
          <w:tab w:val="right" w:pos="9639"/>
        </w:tabs>
        <w:spacing w:after="0"/>
        <w:rPr>
          <w:b/>
          <w:i/>
          <w:noProof/>
          <w:sz w:val="28"/>
        </w:rPr>
      </w:pPr>
      <w:r>
        <w:rPr>
          <w:b/>
          <w:noProof/>
          <w:sz w:val="24"/>
        </w:rPr>
        <w:t>3GPP TSG-CT WG4 Meeting #12</w:t>
      </w:r>
      <w:r w:rsidR="005777C3">
        <w:rPr>
          <w:b/>
          <w:noProof/>
          <w:sz w:val="24"/>
        </w:rPr>
        <w:t>6</w:t>
      </w:r>
      <w:r>
        <w:rPr>
          <w:b/>
          <w:i/>
          <w:noProof/>
          <w:sz w:val="28"/>
        </w:rPr>
        <w:tab/>
      </w:r>
      <w:r>
        <w:rPr>
          <w:b/>
          <w:noProof/>
          <w:sz w:val="24"/>
        </w:rPr>
        <w:t>C4-24</w:t>
      </w:r>
      <w:r w:rsidR="005777C3">
        <w:rPr>
          <w:b/>
          <w:noProof/>
          <w:sz w:val="24"/>
        </w:rPr>
        <w:t>5</w:t>
      </w:r>
      <w:r w:rsidR="009F01FF">
        <w:rPr>
          <w:b/>
          <w:noProof/>
          <w:sz w:val="24"/>
        </w:rPr>
        <w:t>077</w:t>
      </w:r>
    </w:p>
    <w:p w14:paraId="27AE4E0A" w14:textId="69E0EB49" w:rsidR="00874160" w:rsidRDefault="005777C3" w:rsidP="00912727">
      <w:pPr>
        <w:pStyle w:val="CRCoverPage"/>
        <w:outlineLvl w:val="0"/>
        <w:rPr>
          <w:b/>
          <w:noProof/>
          <w:sz w:val="24"/>
        </w:rPr>
      </w:pPr>
      <w:r>
        <w:rPr>
          <w:b/>
          <w:noProof/>
          <w:sz w:val="24"/>
        </w:rPr>
        <w:t>Orlando, U.S.</w:t>
      </w:r>
      <w:r w:rsidR="00912727">
        <w:rPr>
          <w:b/>
          <w:noProof/>
          <w:sz w:val="24"/>
        </w:rPr>
        <w:t>; 1</w:t>
      </w:r>
      <w:r>
        <w:rPr>
          <w:b/>
          <w:noProof/>
          <w:sz w:val="24"/>
        </w:rPr>
        <w:t>8</w:t>
      </w:r>
      <w:r w:rsidR="00912727">
        <w:rPr>
          <w:b/>
          <w:noProof/>
          <w:sz w:val="24"/>
          <w:vertAlign w:val="superscript"/>
        </w:rPr>
        <w:t>th</w:t>
      </w:r>
      <w:r w:rsidR="00912727">
        <w:rPr>
          <w:b/>
          <w:noProof/>
          <w:sz w:val="24"/>
        </w:rPr>
        <w:t xml:space="preserve"> – </w:t>
      </w:r>
      <w:r>
        <w:rPr>
          <w:b/>
          <w:noProof/>
          <w:sz w:val="24"/>
        </w:rPr>
        <w:t>22</w:t>
      </w:r>
      <w:r>
        <w:rPr>
          <w:b/>
          <w:noProof/>
          <w:sz w:val="24"/>
          <w:vertAlign w:val="superscript"/>
        </w:rPr>
        <w:t>nd</w:t>
      </w:r>
      <w:r w:rsidR="00912727">
        <w:rPr>
          <w:b/>
          <w:noProof/>
          <w:sz w:val="24"/>
        </w:rPr>
        <w:t xml:space="preserve"> </w:t>
      </w:r>
      <w:r>
        <w:rPr>
          <w:b/>
          <w:noProof/>
          <w:sz w:val="24"/>
        </w:rPr>
        <w:t>November</w:t>
      </w:r>
      <w:r w:rsidR="00912727">
        <w:rPr>
          <w:b/>
          <w:noProof/>
          <w:sz w:val="24"/>
        </w:rPr>
        <w:t xml:space="preserve">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982F571" w:rsidR="00463675" w:rsidRPr="00A66D5F" w:rsidRDefault="00463675" w:rsidP="000F4E43">
      <w:pPr>
        <w:pStyle w:val="Title"/>
      </w:pPr>
      <w:r w:rsidRPr="000F4E43">
        <w:t>Title:</w:t>
      </w:r>
      <w:r w:rsidRPr="000F4E43">
        <w:tab/>
      </w:r>
      <w:r w:rsidR="00F0649B" w:rsidRPr="00A66D5F">
        <w:t>L</w:t>
      </w:r>
      <w:r w:rsidRPr="00A66D5F">
        <w:t xml:space="preserve">S on </w:t>
      </w:r>
      <w:r w:rsidR="00125F9A" w:rsidRPr="00A66D5F">
        <w:t xml:space="preserve">PDU Set </w:t>
      </w:r>
      <w:r w:rsidR="009F01FF">
        <w:t>Information</w:t>
      </w:r>
    </w:p>
    <w:p w14:paraId="56E3B846" w14:textId="1D434898" w:rsidR="00463675" w:rsidRPr="00A66D5F" w:rsidRDefault="00463675" w:rsidP="000F4E43">
      <w:pPr>
        <w:pStyle w:val="Title"/>
      </w:pPr>
      <w:r w:rsidRPr="00A66D5F">
        <w:t>Release:</w:t>
      </w:r>
      <w:r w:rsidRPr="00A66D5F">
        <w:tab/>
      </w:r>
      <w:r w:rsidR="00125F9A" w:rsidRPr="00A66D5F">
        <w:t>Release 18</w:t>
      </w:r>
    </w:p>
    <w:p w14:paraId="792135A2" w14:textId="27A64213" w:rsidR="00463675" w:rsidRPr="00A66D5F" w:rsidRDefault="00463675" w:rsidP="000F4E43">
      <w:pPr>
        <w:pStyle w:val="Title"/>
      </w:pPr>
      <w:r w:rsidRPr="00A66D5F">
        <w:t>Work Item:</w:t>
      </w:r>
      <w:r w:rsidRPr="00A66D5F">
        <w:tab/>
      </w:r>
      <w:r w:rsidR="00125F9A" w:rsidRPr="00A66D5F">
        <w:t>XRM</w:t>
      </w:r>
    </w:p>
    <w:p w14:paraId="0A1390C0" w14:textId="77777777" w:rsidR="00463675" w:rsidRPr="00A66D5F" w:rsidRDefault="00463675">
      <w:pPr>
        <w:spacing w:after="60"/>
        <w:ind w:left="1985" w:hanging="1985"/>
        <w:rPr>
          <w:rFonts w:ascii="Arial" w:hAnsi="Arial" w:cs="Arial"/>
          <w:b/>
        </w:rPr>
      </w:pPr>
    </w:p>
    <w:p w14:paraId="2BA4C3D5" w14:textId="3349C09F" w:rsidR="00463675" w:rsidRPr="00A66D5F" w:rsidRDefault="00463675" w:rsidP="000F4E43">
      <w:pPr>
        <w:pStyle w:val="Source"/>
      </w:pPr>
      <w:r w:rsidRPr="00A66D5F">
        <w:t>Source:</w:t>
      </w:r>
      <w:r w:rsidRPr="00A66D5F">
        <w:tab/>
      </w:r>
      <w:r w:rsidR="00125F9A" w:rsidRPr="00A66D5F">
        <w:rPr>
          <w:b w:val="0"/>
        </w:rPr>
        <w:t>CT WG4</w:t>
      </w:r>
    </w:p>
    <w:p w14:paraId="6AF9910D" w14:textId="58248082" w:rsidR="00463675" w:rsidRPr="00A66D5F" w:rsidRDefault="00463675" w:rsidP="000F4E43">
      <w:pPr>
        <w:pStyle w:val="Source"/>
      </w:pPr>
      <w:r w:rsidRPr="00A66D5F">
        <w:t>To:</w:t>
      </w:r>
      <w:r w:rsidRPr="00A66D5F">
        <w:tab/>
      </w:r>
      <w:r w:rsidR="00125F9A" w:rsidRPr="00A66D5F">
        <w:rPr>
          <w:b w:val="0"/>
        </w:rPr>
        <w:t>SA WG4</w:t>
      </w:r>
    </w:p>
    <w:p w14:paraId="033E954A" w14:textId="0B62F331" w:rsidR="00463675" w:rsidRPr="00A66D5F" w:rsidRDefault="00463675" w:rsidP="000F4E43">
      <w:pPr>
        <w:pStyle w:val="Source"/>
      </w:pPr>
      <w:r w:rsidRPr="00A66D5F">
        <w:t>Cc:</w:t>
      </w:r>
      <w:r w:rsidRPr="00A66D5F">
        <w:tab/>
      </w:r>
      <w:r w:rsidR="00125F9A" w:rsidRPr="00A66D5F">
        <w:rPr>
          <w:b w:val="0"/>
        </w:rPr>
        <w:t>CT WG3</w:t>
      </w:r>
      <w:r w:rsidR="003C2F84" w:rsidRPr="00A66D5F">
        <w:rPr>
          <w:b w:val="0"/>
        </w:rPr>
        <w:t>, SA WG2</w:t>
      </w:r>
    </w:p>
    <w:p w14:paraId="12F1EB36" w14:textId="77777777" w:rsidR="00463675" w:rsidRPr="00A66D5F" w:rsidRDefault="00463675">
      <w:pPr>
        <w:spacing w:after="60"/>
        <w:ind w:left="1985" w:hanging="1985"/>
        <w:rPr>
          <w:rFonts w:ascii="Arial" w:hAnsi="Arial" w:cs="Arial"/>
          <w:bCs/>
        </w:rPr>
      </w:pPr>
    </w:p>
    <w:p w14:paraId="65D93A5A" w14:textId="77777777" w:rsidR="00463675" w:rsidRPr="00A66D5F" w:rsidRDefault="00463675">
      <w:pPr>
        <w:tabs>
          <w:tab w:val="left" w:pos="2268"/>
        </w:tabs>
        <w:rPr>
          <w:rFonts w:ascii="Arial" w:hAnsi="Arial" w:cs="Arial"/>
          <w:bCs/>
        </w:rPr>
      </w:pPr>
      <w:r w:rsidRPr="00A66D5F">
        <w:rPr>
          <w:rFonts w:ascii="Arial" w:hAnsi="Arial" w:cs="Arial"/>
          <w:b/>
        </w:rPr>
        <w:t>Contact Person:</w:t>
      </w:r>
      <w:r w:rsidRPr="00A66D5F">
        <w:rPr>
          <w:rFonts w:ascii="Arial" w:hAnsi="Arial" w:cs="Arial"/>
          <w:bCs/>
        </w:rPr>
        <w:tab/>
      </w:r>
    </w:p>
    <w:p w14:paraId="59A08754" w14:textId="57386C87" w:rsidR="00463675" w:rsidRPr="00A66D5F" w:rsidRDefault="00463675" w:rsidP="000F4E43">
      <w:pPr>
        <w:pStyle w:val="Contact"/>
        <w:tabs>
          <w:tab w:val="clear" w:pos="2268"/>
        </w:tabs>
        <w:rPr>
          <w:bCs/>
        </w:rPr>
      </w:pPr>
      <w:r w:rsidRPr="00A66D5F">
        <w:t>Name:</w:t>
      </w:r>
      <w:r w:rsidRPr="00A66D5F">
        <w:rPr>
          <w:bCs/>
        </w:rPr>
        <w:tab/>
      </w:r>
      <w:r w:rsidR="00125F9A" w:rsidRPr="00A66D5F">
        <w:rPr>
          <w:bCs/>
        </w:rPr>
        <w:t>Roozbeh Atarius</w:t>
      </w:r>
    </w:p>
    <w:p w14:paraId="5836C680" w14:textId="7193171F" w:rsidR="00463675" w:rsidRPr="00A66D5F" w:rsidRDefault="00463675" w:rsidP="000F4E43">
      <w:pPr>
        <w:pStyle w:val="Contact"/>
        <w:tabs>
          <w:tab w:val="clear" w:pos="2268"/>
        </w:tabs>
        <w:rPr>
          <w:bCs/>
        </w:rPr>
      </w:pPr>
      <w:r w:rsidRPr="00A66D5F">
        <w:t>E-mail Address:</w:t>
      </w:r>
      <w:r w:rsidRPr="00A66D5F">
        <w:rPr>
          <w:bCs/>
        </w:rPr>
        <w:tab/>
      </w:r>
      <w:proofErr w:type="spellStart"/>
      <w:r w:rsidR="00125F9A" w:rsidRPr="00A66D5F">
        <w:rPr>
          <w:bCs/>
        </w:rPr>
        <w:t>ratarius</w:t>
      </w:r>
      <w:proofErr w:type="spellEnd"/>
      <w:r w:rsidR="00125F9A" w:rsidRPr="00A66D5F">
        <w:rPr>
          <w:bCs/>
        </w:rPr>
        <w:t>&lt;AT&gt;Mototola&lt;DOT&gt;</w:t>
      </w:r>
      <w:proofErr w:type="gramStart"/>
      <w:r w:rsidR="00125F9A" w:rsidRPr="00A66D5F">
        <w:rPr>
          <w:bCs/>
        </w:rPr>
        <w:t>com</w:t>
      </w:r>
      <w:proofErr w:type="gramEnd"/>
    </w:p>
    <w:p w14:paraId="486A119D" w14:textId="77777777" w:rsidR="00463675" w:rsidRPr="00A66D5F" w:rsidRDefault="00463675">
      <w:pPr>
        <w:spacing w:after="60"/>
        <w:ind w:left="1985" w:hanging="1985"/>
        <w:rPr>
          <w:rFonts w:ascii="Arial" w:hAnsi="Arial" w:cs="Arial"/>
          <w:b/>
        </w:rPr>
      </w:pPr>
    </w:p>
    <w:p w14:paraId="56EA0D1B" w14:textId="78258B5E" w:rsidR="00463675" w:rsidRPr="00A66D5F" w:rsidRDefault="00463675" w:rsidP="000F4E43">
      <w:pPr>
        <w:pStyle w:val="Title"/>
      </w:pPr>
      <w:r w:rsidRPr="00A66D5F">
        <w:t>Attachments:</w:t>
      </w:r>
      <w:r w:rsidRPr="00A66D5F">
        <w:tab/>
      </w:r>
      <w:r w:rsidR="00125F9A" w:rsidRPr="00A66D5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5CE4E1" w14:textId="7951C0DA" w:rsidR="00CF59D8" w:rsidRDefault="00CF59D8" w:rsidP="00464C87">
      <w:pPr>
        <w:pStyle w:val="Header"/>
        <w:tabs>
          <w:tab w:val="clear" w:pos="4153"/>
          <w:tab w:val="clear" w:pos="8306"/>
        </w:tabs>
        <w:spacing w:before="120" w:after="120"/>
        <w:rPr>
          <w:rFonts w:ascii="Arial" w:hAnsi="Arial" w:cs="Arial"/>
        </w:rPr>
      </w:pPr>
      <w:r>
        <w:rPr>
          <w:rFonts w:ascii="Arial" w:hAnsi="Arial" w:cs="Arial"/>
        </w:rPr>
        <w:t xml:space="preserve">The </w:t>
      </w:r>
      <w:r w:rsidR="009E5695">
        <w:rPr>
          <w:rFonts w:ascii="Arial" w:hAnsi="Arial" w:cs="Arial"/>
        </w:rPr>
        <w:t xml:space="preserve">PDU Set Information may be obtained </w:t>
      </w:r>
      <w:r>
        <w:rPr>
          <w:rFonts w:ascii="Arial" w:hAnsi="Arial" w:cs="Arial"/>
        </w:rPr>
        <w:t xml:space="preserve">from the RTP header extension of every RTP packet. The </w:t>
      </w:r>
      <w:r w:rsidR="00464C87">
        <w:rPr>
          <w:rFonts w:ascii="Arial" w:hAnsi="Arial" w:cs="Arial"/>
        </w:rPr>
        <w:t xml:space="preserve">information of PDU Set size is comprised by the </w:t>
      </w:r>
      <w:r>
        <w:rPr>
          <w:rFonts w:ascii="Arial" w:hAnsi="Arial" w:cs="Arial"/>
        </w:rPr>
        <w:t>PDU Set Information (see</w:t>
      </w:r>
      <w:r w:rsidR="005C0248">
        <w:rPr>
          <w:rFonts w:ascii="Arial" w:hAnsi="Arial" w:cs="Arial"/>
        </w:rPr>
        <w:t xml:space="preserve"> clause </w:t>
      </w:r>
      <w:r w:rsidR="005C0248" w:rsidRPr="005C0248">
        <w:rPr>
          <w:rFonts w:ascii="Arial" w:hAnsi="Arial" w:cs="Arial"/>
        </w:rPr>
        <w:t>5.37.5.2</w:t>
      </w:r>
      <w:r w:rsidR="005C0248">
        <w:rPr>
          <w:rFonts w:ascii="Arial" w:hAnsi="Arial" w:cs="Arial"/>
        </w:rPr>
        <w:t xml:space="preserve"> of</w:t>
      </w:r>
      <w:r>
        <w:rPr>
          <w:rFonts w:ascii="Arial" w:hAnsi="Arial" w:cs="Arial"/>
        </w:rPr>
        <w:t xml:space="preserve"> 3GPP TS 23.501)</w:t>
      </w:r>
      <w:r w:rsidR="00464C87">
        <w:rPr>
          <w:rFonts w:ascii="Arial" w:hAnsi="Arial" w:cs="Arial"/>
        </w:rPr>
        <w:t>. The PDU Set size</w:t>
      </w:r>
      <w:r>
        <w:rPr>
          <w:rFonts w:ascii="Arial" w:hAnsi="Arial" w:cs="Arial"/>
        </w:rPr>
        <w:t xml:space="preserve"> can </w:t>
      </w:r>
      <w:r w:rsidR="00464C87">
        <w:rPr>
          <w:rFonts w:ascii="Arial" w:hAnsi="Arial" w:cs="Arial"/>
        </w:rPr>
        <w:t xml:space="preserve">be for instance </w:t>
      </w:r>
      <w:r>
        <w:rPr>
          <w:rFonts w:ascii="Arial" w:hAnsi="Arial" w:cs="Arial"/>
        </w:rPr>
        <w:t>obtain</w:t>
      </w:r>
      <w:r w:rsidR="00464C87">
        <w:rPr>
          <w:rFonts w:ascii="Arial" w:hAnsi="Arial" w:cs="Arial"/>
        </w:rPr>
        <w:t>ed as</w:t>
      </w:r>
      <w:r>
        <w:rPr>
          <w:rFonts w:ascii="Arial" w:hAnsi="Arial" w:cs="Arial"/>
        </w:rPr>
        <w:t xml:space="preserve"> the value of </w:t>
      </w:r>
      <w:r w:rsidR="00464C87">
        <w:rPr>
          <w:rFonts w:ascii="Arial" w:hAnsi="Arial" w:cs="Arial"/>
        </w:rPr>
        <w:t xml:space="preserve">the optional </w:t>
      </w:r>
      <w:r w:rsidR="00464C87" w:rsidRPr="00CF59D8">
        <w:rPr>
          <w:rFonts w:ascii="Arial" w:hAnsi="Arial" w:cs="Arial"/>
        </w:rPr>
        <w:t xml:space="preserve">PDU Set Size </w:t>
      </w:r>
      <w:r w:rsidR="00464C87">
        <w:rPr>
          <w:rFonts w:ascii="Arial" w:hAnsi="Arial" w:cs="Arial"/>
        </w:rPr>
        <w:t>(</w:t>
      </w:r>
      <w:proofErr w:type="spellStart"/>
      <w:r w:rsidR="00464C87" w:rsidRPr="00CF59D8">
        <w:rPr>
          <w:rFonts w:ascii="Arial" w:hAnsi="Arial" w:cs="Arial"/>
        </w:rPr>
        <w:t>PSSiz</w:t>
      </w:r>
      <w:r w:rsidR="00464C87">
        <w:rPr>
          <w:rFonts w:ascii="Arial" w:hAnsi="Arial" w:cs="Arial"/>
        </w:rPr>
        <w:t>e</w:t>
      </w:r>
      <w:proofErr w:type="spellEnd"/>
      <w:r w:rsidR="00464C87">
        <w:rPr>
          <w:rFonts w:ascii="Arial" w:hAnsi="Arial" w:cs="Arial"/>
        </w:rPr>
        <w:t xml:space="preserve">) </w:t>
      </w:r>
      <w:r>
        <w:rPr>
          <w:rFonts w:ascii="Arial" w:hAnsi="Arial" w:cs="Arial"/>
        </w:rPr>
        <w:t>in the RTP header extension.</w:t>
      </w:r>
    </w:p>
    <w:p w14:paraId="63DA267E" w14:textId="640A319D" w:rsidR="00463675" w:rsidRDefault="00CF59D8" w:rsidP="00464C87">
      <w:pPr>
        <w:pStyle w:val="Header"/>
        <w:tabs>
          <w:tab w:val="clear" w:pos="4153"/>
          <w:tab w:val="clear" w:pos="8306"/>
        </w:tabs>
        <w:spacing w:before="120" w:after="120"/>
        <w:rPr>
          <w:rFonts w:ascii="Arial" w:hAnsi="Arial" w:cs="Arial"/>
        </w:rPr>
      </w:pPr>
      <w:r>
        <w:rPr>
          <w:rFonts w:ascii="Arial" w:hAnsi="Arial" w:cs="Arial"/>
        </w:rPr>
        <w:t xml:space="preserve">3GPP TS 26.522 has also included another optional </w:t>
      </w:r>
      <w:r w:rsidR="005C0248">
        <w:rPr>
          <w:rFonts w:ascii="Arial" w:hAnsi="Arial" w:cs="Arial"/>
        </w:rPr>
        <w:t xml:space="preserve">field which is </w:t>
      </w:r>
      <w:r w:rsidRPr="00CF59D8">
        <w:rPr>
          <w:rFonts w:ascii="Arial" w:hAnsi="Arial" w:cs="Arial"/>
        </w:rPr>
        <w:t>Number of PDUs in the PDU Set</w:t>
      </w:r>
      <w:r>
        <w:rPr>
          <w:rFonts w:ascii="Arial" w:hAnsi="Arial" w:cs="Arial"/>
        </w:rPr>
        <w:t xml:space="preserve"> (NPDS) which represents </w:t>
      </w:r>
      <w:r w:rsidRPr="00CF59D8">
        <w:rPr>
          <w:rFonts w:ascii="Arial" w:hAnsi="Arial" w:cs="Arial"/>
        </w:rPr>
        <w:t>the total number of PDUs belonging to the same PDU Set</w:t>
      </w:r>
      <w:r>
        <w:rPr>
          <w:rFonts w:ascii="Arial" w:hAnsi="Arial" w:cs="Arial"/>
        </w:rPr>
        <w:t>.</w:t>
      </w:r>
    </w:p>
    <w:p w14:paraId="48FDF0A5" w14:textId="5733031E" w:rsidR="00E05334" w:rsidRDefault="00CF59D8" w:rsidP="00E05334">
      <w:pPr>
        <w:pStyle w:val="Header"/>
        <w:tabs>
          <w:tab w:val="clear" w:pos="4153"/>
          <w:tab w:val="clear" w:pos="8306"/>
        </w:tabs>
        <w:spacing w:before="120" w:after="120"/>
        <w:rPr>
          <w:rFonts w:ascii="Arial" w:hAnsi="Arial" w:cs="Arial"/>
        </w:rPr>
      </w:pPr>
      <w:r>
        <w:rPr>
          <w:rFonts w:ascii="Arial" w:hAnsi="Arial" w:cs="Arial"/>
        </w:rPr>
        <w:t>It is CT4 understanding</w:t>
      </w:r>
      <w:r w:rsidR="005C0248">
        <w:rPr>
          <w:rFonts w:ascii="Arial" w:hAnsi="Arial" w:cs="Arial"/>
        </w:rPr>
        <w:t xml:space="preserve"> that</w:t>
      </w:r>
      <w:r w:rsidR="00E05334">
        <w:rPr>
          <w:rFonts w:ascii="Arial" w:hAnsi="Arial" w:cs="Arial"/>
        </w:rPr>
        <w:t xml:space="preserve"> </w:t>
      </w:r>
      <w:r w:rsidR="00E05334">
        <w:rPr>
          <w:rFonts w:ascii="Arial" w:hAnsi="Arial" w:cs="Arial"/>
        </w:rPr>
        <w:t>if the optional PDU Set Size (</w:t>
      </w:r>
      <w:proofErr w:type="spellStart"/>
      <w:r w:rsidR="00E05334">
        <w:rPr>
          <w:rFonts w:ascii="Arial" w:hAnsi="Arial" w:cs="Arial"/>
        </w:rPr>
        <w:t>PSSize</w:t>
      </w:r>
      <w:proofErr w:type="spellEnd"/>
      <w:r w:rsidR="00E05334">
        <w:rPr>
          <w:rFonts w:ascii="Arial" w:hAnsi="Arial" w:cs="Arial"/>
        </w:rPr>
        <w:t>) and/or optional Number of PDUs in the PDU Set (NPDS) are included in the RTP header extension, the UPF implementation can use any to determine the size of the PDU Set in the PDU Set Information</w:t>
      </w:r>
      <w:r w:rsidR="00E05334">
        <w:rPr>
          <w:rFonts w:ascii="Arial" w:hAnsi="Arial" w:cs="Arial"/>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8FD294"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A66D5F">
        <w:rPr>
          <w:rFonts w:ascii="Arial" w:hAnsi="Arial" w:cs="Arial"/>
          <w:b/>
        </w:rPr>
        <w:t>S</w:t>
      </w:r>
      <w:r w:rsidR="000F4E43" w:rsidRPr="00A66D5F">
        <w:rPr>
          <w:rFonts w:ascii="Arial" w:hAnsi="Arial" w:cs="Arial"/>
          <w:b/>
        </w:rPr>
        <w:t>A WG</w:t>
      </w:r>
      <w:r w:rsidR="00125F9A" w:rsidRPr="00A66D5F">
        <w:rPr>
          <w:rFonts w:ascii="Arial" w:hAnsi="Arial" w:cs="Arial"/>
          <w:b/>
        </w:rPr>
        <w:t>4</w:t>
      </w:r>
      <w:r w:rsidRPr="00A66D5F">
        <w:rPr>
          <w:rFonts w:ascii="Arial" w:hAnsi="Arial" w:cs="Arial"/>
          <w:b/>
        </w:rPr>
        <w:t xml:space="preserve"> group</w:t>
      </w:r>
      <w:r w:rsidRPr="000F4E43">
        <w:rPr>
          <w:rFonts w:ascii="Arial" w:hAnsi="Arial" w:cs="Arial"/>
          <w:b/>
        </w:rPr>
        <w:t>.</w:t>
      </w:r>
    </w:p>
    <w:p w14:paraId="0939DFD5" w14:textId="5B0B719C"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C2F84" w:rsidRPr="00464C87">
        <w:rPr>
          <w:rFonts w:ascii="Arial" w:hAnsi="Arial" w:cs="Arial"/>
        </w:rPr>
        <w:t>CT WG4</w:t>
      </w:r>
      <w:r w:rsidRPr="00464C87">
        <w:rPr>
          <w:rFonts w:ascii="Arial" w:hAnsi="Arial" w:cs="Arial"/>
        </w:rPr>
        <w:t xml:space="preserve"> asks S</w:t>
      </w:r>
      <w:r w:rsidR="000F4E43" w:rsidRPr="00464C87">
        <w:rPr>
          <w:rFonts w:ascii="Arial" w:hAnsi="Arial" w:cs="Arial"/>
        </w:rPr>
        <w:t>A WG</w:t>
      </w:r>
      <w:r w:rsidR="003C2F84" w:rsidRPr="00464C87">
        <w:rPr>
          <w:rFonts w:ascii="Arial" w:hAnsi="Arial" w:cs="Arial"/>
        </w:rPr>
        <w:t>4</w:t>
      </w:r>
      <w:r w:rsidR="00A020BD">
        <w:rPr>
          <w:rFonts w:ascii="Arial" w:hAnsi="Arial" w:cs="Arial"/>
        </w:rPr>
        <w:t xml:space="preserve"> </w:t>
      </w:r>
      <w:r w:rsidRPr="00464C87">
        <w:rPr>
          <w:rFonts w:ascii="Arial" w:hAnsi="Arial" w:cs="Arial"/>
        </w:rPr>
        <w:t xml:space="preserve">group to </w:t>
      </w:r>
      <w:r w:rsidR="003C2F84" w:rsidRPr="00464C87">
        <w:rPr>
          <w:rFonts w:ascii="Arial" w:hAnsi="Arial" w:cs="Arial"/>
        </w:rPr>
        <w:t xml:space="preserve">kindly </w:t>
      </w:r>
      <w:r w:rsidR="00A020BD">
        <w:rPr>
          <w:rFonts w:ascii="Arial" w:hAnsi="Arial" w:cs="Arial"/>
        </w:rPr>
        <w:t>review</w:t>
      </w:r>
      <w:r w:rsidR="003C2F84" w:rsidRPr="00464C87">
        <w:rPr>
          <w:rFonts w:ascii="Arial" w:hAnsi="Arial" w:cs="Arial"/>
        </w:rPr>
        <w:t xml:space="preserve"> the statements above and advise </w:t>
      </w:r>
      <w:r w:rsidR="00464C87" w:rsidRPr="00464C87">
        <w:rPr>
          <w:rFonts w:ascii="Arial" w:hAnsi="Arial" w:cs="Arial"/>
        </w:rPr>
        <w:t>CT WG4,</w:t>
      </w:r>
      <w:r w:rsidR="003C2F84" w:rsidRPr="00464C87">
        <w:rPr>
          <w:rFonts w:ascii="Arial" w:hAnsi="Arial" w:cs="Arial"/>
        </w:rPr>
        <w:t xml:space="preserve"> whether both optional PDU Set Size (</w:t>
      </w:r>
      <w:proofErr w:type="spellStart"/>
      <w:r w:rsidR="003C2F84" w:rsidRPr="00464C87">
        <w:rPr>
          <w:rFonts w:ascii="Arial" w:hAnsi="Arial" w:cs="Arial"/>
        </w:rPr>
        <w:t>PSSize</w:t>
      </w:r>
      <w:proofErr w:type="spellEnd"/>
      <w:r w:rsidR="003C2F84" w:rsidRPr="00464C87">
        <w:rPr>
          <w:rFonts w:ascii="Arial" w:hAnsi="Arial" w:cs="Arial"/>
        </w:rPr>
        <w:t xml:space="preserve">) and Number of PDUs in the PDU Set (NPDS) shall be included in the Protocol Description Information Element or </w:t>
      </w:r>
      <w:r w:rsidR="00464C87" w:rsidRPr="00464C87">
        <w:rPr>
          <w:rFonts w:ascii="Arial" w:hAnsi="Arial" w:cs="Arial"/>
        </w:rPr>
        <w:t xml:space="preserve">it is adequate to </w:t>
      </w:r>
      <w:r w:rsidR="00A020BD">
        <w:rPr>
          <w:rFonts w:ascii="Arial" w:hAnsi="Arial" w:cs="Arial"/>
        </w:rPr>
        <w:t xml:space="preserve">only </w:t>
      </w:r>
      <w:r w:rsidR="00464C87" w:rsidRPr="00464C87">
        <w:rPr>
          <w:rFonts w:ascii="Arial" w:hAnsi="Arial" w:cs="Arial"/>
        </w:rPr>
        <w:t>include the optional PDU Set Size (</w:t>
      </w:r>
      <w:proofErr w:type="spellStart"/>
      <w:r w:rsidR="00464C87" w:rsidRPr="00464C87">
        <w:rPr>
          <w:rFonts w:ascii="Arial" w:hAnsi="Arial" w:cs="Arial"/>
        </w:rPr>
        <w:t>PSSize</w:t>
      </w:r>
      <w:proofErr w:type="spellEnd"/>
      <w:r w:rsidR="00464C87" w:rsidRPr="00464C87">
        <w:rPr>
          <w:rFonts w:ascii="Arial" w:hAnsi="Arial" w:cs="Arial"/>
        </w:rPr>
        <w:t>).</w:t>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7"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D3778" w14:textId="77777777" w:rsidR="00FC27F0" w:rsidRDefault="00FC27F0">
      <w:r>
        <w:separator/>
      </w:r>
    </w:p>
  </w:endnote>
  <w:endnote w:type="continuationSeparator" w:id="0">
    <w:p w14:paraId="24B1F152" w14:textId="77777777" w:rsidR="00FC27F0" w:rsidRDefault="00FC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36AB5" w14:textId="77777777" w:rsidR="00FC27F0" w:rsidRDefault="00FC27F0">
      <w:r>
        <w:separator/>
      </w:r>
    </w:p>
  </w:footnote>
  <w:footnote w:type="continuationSeparator" w:id="0">
    <w:p w14:paraId="56A57DDC" w14:textId="77777777" w:rsidR="00FC27F0" w:rsidRDefault="00FC2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61460"/>
    <w:rsid w:val="000B1AA1"/>
    <w:rsid w:val="000F4E43"/>
    <w:rsid w:val="00105899"/>
    <w:rsid w:val="00125F9A"/>
    <w:rsid w:val="00160824"/>
    <w:rsid w:val="001608BF"/>
    <w:rsid w:val="001734EB"/>
    <w:rsid w:val="001A4996"/>
    <w:rsid w:val="001A4AF7"/>
    <w:rsid w:val="002C130F"/>
    <w:rsid w:val="00304F14"/>
    <w:rsid w:val="00324107"/>
    <w:rsid w:val="00326B06"/>
    <w:rsid w:val="00347947"/>
    <w:rsid w:val="003663C4"/>
    <w:rsid w:val="00367678"/>
    <w:rsid w:val="003901E1"/>
    <w:rsid w:val="00392F85"/>
    <w:rsid w:val="003C2F84"/>
    <w:rsid w:val="003D4F76"/>
    <w:rsid w:val="00401229"/>
    <w:rsid w:val="004234FF"/>
    <w:rsid w:val="0043286A"/>
    <w:rsid w:val="00433139"/>
    <w:rsid w:val="00445241"/>
    <w:rsid w:val="00463675"/>
    <w:rsid w:val="00464C87"/>
    <w:rsid w:val="004A645F"/>
    <w:rsid w:val="004B43FA"/>
    <w:rsid w:val="004C3F5A"/>
    <w:rsid w:val="004C4DCF"/>
    <w:rsid w:val="00503DD8"/>
    <w:rsid w:val="00507006"/>
    <w:rsid w:val="005134D2"/>
    <w:rsid w:val="00551CA0"/>
    <w:rsid w:val="005777C3"/>
    <w:rsid w:val="00584B08"/>
    <w:rsid w:val="005C0248"/>
    <w:rsid w:val="00654758"/>
    <w:rsid w:val="0068420E"/>
    <w:rsid w:val="00687A0B"/>
    <w:rsid w:val="006D0B09"/>
    <w:rsid w:val="006E17C7"/>
    <w:rsid w:val="007032C5"/>
    <w:rsid w:val="007116E4"/>
    <w:rsid w:val="00726FC3"/>
    <w:rsid w:val="007544CA"/>
    <w:rsid w:val="007713F0"/>
    <w:rsid w:val="0077485D"/>
    <w:rsid w:val="00847474"/>
    <w:rsid w:val="008701CA"/>
    <w:rsid w:val="00874160"/>
    <w:rsid w:val="008857C7"/>
    <w:rsid w:val="0089666F"/>
    <w:rsid w:val="008C1168"/>
    <w:rsid w:val="008F5B13"/>
    <w:rsid w:val="0090241A"/>
    <w:rsid w:val="00912727"/>
    <w:rsid w:val="00923E7C"/>
    <w:rsid w:val="009E5695"/>
    <w:rsid w:val="009F01FF"/>
    <w:rsid w:val="009F6E85"/>
    <w:rsid w:val="00A020BD"/>
    <w:rsid w:val="00A66D5F"/>
    <w:rsid w:val="00A7348D"/>
    <w:rsid w:val="00AD51BB"/>
    <w:rsid w:val="00AE489C"/>
    <w:rsid w:val="00AE7BE7"/>
    <w:rsid w:val="00B144F4"/>
    <w:rsid w:val="00B40452"/>
    <w:rsid w:val="00B74BCE"/>
    <w:rsid w:val="00BB5493"/>
    <w:rsid w:val="00BE5D0B"/>
    <w:rsid w:val="00BF2B28"/>
    <w:rsid w:val="00BF7EE2"/>
    <w:rsid w:val="00C165D1"/>
    <w:rsid w:val="00C37934"/>
    <w:rsid w:val="00C6700A"/>
    <w:rsid w:val="00C76CA3"/>
    <w:rsid w:val="00CA2FB0"/>
    <w:rsid w:val="00CF59D8"/>
    <w:rsid w:val="00D53018"/>
    <w:rsid w:val="00D676CD"/>
    <w:rsid w:val="00D909A8"/>
    <w:rsid w:val="00DA5361"/>
    <w:rsid w:val="00DF263C"/>
    <w:rsid w:val="00E05334"/>
    <w:rsid w:val="00E16BBB"/>
    <w:rsid w:val="00E20604"/>
    <w:rsid w:val="00E41675"/>
    <w:rsid w:val="00E4207B"/>
    <w:rsid w:val="00E72B30"/>
    <w:rsid w:val="00E74B9D"/>
    <w:rsid w:val="00E76827"/>
    <w:rsid w:val="00E86FAD"/>
    <w:rsid w:val="00EA19B5"/>
    <w:rsid w:val="00EA68B1"/>
    <w:rsid w:val="00F0649B"/>
    <w:rsid w:val="00F12248"/>
    <w:rsid w:val="00F16C83"/>
    <w:rsid w:val="00F20CD7"/>
    <w:rsid w:val="00F9363A"/>
    <w:rsid w:val="00F970B2"/>
    <w:rsid w:val="00FA6EAB"/>
    <w:rsid w:val="00FC27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dynareport?code=Meetings-C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MOTO_1</cp:lastModifiedBy>
  <cp:revision>2</cp:revision>
  <cp:lastPrinted>2002-04-23T07:10:00Z</cp:lastPrinted>
  <dcterms:created xsi:type="dcterms:W3CDTF">2024-11-06T21:38:00Z</dcterms:created>
  <dcterms:modified xsi:type="dcterms:W3CDTF">2024-11-06T21:38:00Z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