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6F1ED" w14:textId="5D05EA1B" w:rsidR="0066362E" w:rsidRDefault="0066362E" w:rsidP="0066362E">
      <w:pPr>
        <w:pStyle w:val="LSHeader"/>
        <w:rPr>
          <w:bCs/>
          <w:lang w:val="en-GB"/>
        </w:rPr>
      </w:pPr>
      <w:r w:rsidRPr="0066362E">
        <w:rPr>
          <w:bCs/>
          <w:lang w:val="en-GB"/>
        </w:rPr>
        <w:t>3GPP TSG CT4 126</w:t>
      </w:r>
      <w:r>
        <w:rPr>
          <w:bCs/>
          <w:lang w:val="en-GB"/>
        </w:rPr>
        <w:tab/>
      </w:r>
      <w:r>
        <w:t>C4-24</w:t>
      </w:r>
      <w:r>
        <w:t>5</w:t>
      </w:r>
      <w:r>
        <w:t>01</w:t>
      </w:r>
      <w:r>
        <w:t>2</w:t>
      </w:r>
    </w:p>
    <w:p w14:paraId="7CFAFF58" w14:textId="73B9FD4A" w:rsidR="0066362E" w:rsidRPr="0066362E" w:rsidRDefault="0066362E" w:rsidP="0066362E">
      <w:pPr>
        <w:pStyle w:val="LSHeader"/>
        <w:rPr>
          <w:bCs/>
          <w:lang w:val="en-GB"/>
        </w:rPr>
      </w:pPr>
      <w:r w:rsidRPr="0066362E">
        <w:rPr>
          <w:bCs/>
          <w:lang w:val="en-GB"/>
        </w:rPr>
        <w:t>Orlando, US, 18 - 22 November, 2024</w:t>
      </w:r>
    </w:p>
    <w:p w14:paraId="4422D7D1" w14:textId="77777777" w:rsidR="0066362E" w:rsidRPr="0066362E" w:rsidRDefault="0066362E" w:rsidP="0066362E">
      <w:pPr>
        <w:pStyle w:val="LSHeader"/>
        <w:rPr>
          <w:bCs/>
          <w:lang w:val="en-GB"/>
        </w:rPr>
      </w:pPr>
    </w:p>
    <w:p w14:paraId="3FE8A392" w14:textId="77777777" w:rsidR="005905F8" w:rsidRDefault="00000000">
      <w:pPr>
        <w:pStyle w:val="LSHeader"/>
      </w:pPr>
      <w:r>
        <w:t>3GPP TSG CT4 125</w:t>
      </w:r>
      <w:r>
        <w:tab/>
        <w:t>C4-244015</w:t>
      </w:r>
    </w:p>
    <w:p w14:paraId="5AD7DF38" w14:textId="77777777" w:rsidR="005905F8" w:rsidRDefault="00000000">
      <w:pPr>
        <w:pStyle w:val="LSHeader"/>
      </w:pPr>
      <w:r>
        <w:t>Hefei, P.R.China, 14 - 18 October, 2024</w:t>
      </w:r>
      <w:r>
        <w:br/>
      </w:r>
    </w:p>
    <w:p w14:paraId="269B569D" w14:textId="77777777" w:rsidR="000A7D50" w:rsidRDefault="000A7D50" w:rsidP="000A7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Pr="00FA4BA2">
        <w:rPr>
          <w:b/>
          <w:i/>
          <w:noProof/>
          <w:sz w:val="28"/>
        </w:rPr>
        <w:t>C3-24</w:t>
      </w:r>
      <w:r w:rsidR="0045725C">
        <w:rPr>
          <w:b/>
          <w:i/>
          <w:noProof/>
          <w:sz w:val="28"/>
        </w:rPr>
        <w:t>4576</w:t>
      </w:r>
    </w:p>
    <w:p w14:paraId="305694C3" w14:textId="77777777" w:rsidR="000A7D50" w:rsidRPr="00F2207A" w:rsidRDefault="000A7D50" w:rsidP="000A7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0495BA83" w14:textId="77777777" w:rsidR="00B97703" w:rsidRDefault="00B97703">
      <w:pPr>
        <w:rPr>
          <w:rFonts w:ascii="Arial" w:hAnsi="Arial" w:cs="Arial"/>
        </w:rPr>
      </w:pPr>
    </w:p>
    <w:p w14:paraId="7F20D38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45FFD">
        <w:rPr>
          <w:rFonts w:ascii="Arial" w:hAnsi="Arial" w:cs="Arial"/>
          <w:b/>
          <w:sz w:val="22"/>
          <w:szCs w:val="22"/>
        </w:rPr>
        <w:t xml:space="preserve">supporting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the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3xx based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redirection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mechanism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for the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"inner" </w:t>
      </w:r>
      <w:r w:rsidR="00560F91" w:rsidRPr="009C558F">
        <w:rPr>
          <w:rFonts w:ascii="Arial" w:hAnsi="Arial" w:cs="Arial"/>
          <w:b/>
          <w:sz w:val="22"/>
          <w:szCs w:val="22"/>
        </w:rPr>
        <w:t>resource creation</w:t>
      </w:r>
    </w:p>
    <w:p w14:paraId="295F0A9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</w:t>
      </w:r>
      <w:r w:rsidR="00D3187A">
        <w:rPr>
          <w:rFonts w:ascii="Arial" w:hAnsi="Arial" w:cs="Arial"/>
          <w:b/>
          <w:bCs/>
          <w:sz w:val="22"/>
          <w:szCs w:val="22"/>
        </w:rPr>
        <w:t>/</w:t>
      </w:r>
      <w:r w:rsidR="003A18C8">
        <w:rPr>
          <w:rFonts w:ascii="Arial" w:hAnsi="Arial" w:cs="Arial"/>
          <w:b/>
          <w:bCs/>
          <w:sz w:val="22"/>
          <w:szCs w:val="22"/>
        </w:rPr>
        <w:t>A</w:t>
      </w:r>
    </w:p>
    <w:p w14:paraId="3E2690D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</w:t>
      </w:r>
      <w:r w:rsidR="00036FA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688F21E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SBIProtoc19</w:t>
      </w:r>
      <w:r w:rsidR="005A36DC">
        <w:rPr>
          <w:rFonts w:ascii="Arial" w:hAnsi="Arial" w:cs="Arial"/>
          <w:b/>
          <w:bCs/>
          <w:sz w:val="22"/>
          <w:szCs w:val="22"/>
        </w:rPr>
        <w:t>, NBI</w:t>
      </w:r>
      <w:r w:rsidR="005413C3">
        <w:rPr>
          <w:rFonts w:ascii="Arial" w:hAnsi="Arial" w:cs="Arial"/>
          <w:b/>
          <w:bCs/>
          <w:sz w:val="22"/>
          <w:szCs w:val="22"/>
        </w:rPr>
        <w:t>19</w:t>
      </w:r>
    </w:p>
    <w:p w14:paraId="5613A12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1A755D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741557F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0A0">
        <w:rPr>
          <w:rFonts w:ascii="Arial" w:hAnsi="Arial" w:cs="Arial"/>
          <w:b/>
          <w:bCs/>
          <w:sz w:val="22"/>
          <w:szCs w:val="22"/>
        </w:rPr>
        <w:t>CT</w:t>
      </w:r>
      <w:r w:rsidR="00552705">
        <w:rPr>
          <w:rFonts w:ascii="Arial" w:hAnsi="Arial" w:cs="Arial"/>
          <w:b/>
          <w:bCs/>
          <w:sz w:val="22"/>
          <w:szCs w:val="22"/>
        </w:rPr>
        <w:t>4</w:t>
      </w:r>
    </w:p>
    <w:p w14:paraId="71DC56C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FA8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2CF9E5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D474E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Igor Pastushok</w:t>
      </w:r>
    </w:p>
    <w:p w14:paraId="36953AE0" w14:textId="77777777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F749B" w:rsidRPr="005B399A">
          <w:rPr>
            <w:rStyle w:val="Hyperlink"/>
            <w:rFonts w:ascii="Arial" w:hAnsi="Arial" w:cs="Arial"/>
            <w:b/>
            <w:bCs/>
            <w:sz w:val="22"/>
            <w:szCs w:val="22"/>
          </w:rPr>
          <w:t>igor.pastushok@ericsson.com</w:t>
        </w:r>
      </w:hyperlink>
    </w:p>
    <w:p w14:paraId="16007A5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B633D9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93DC037" w14:textId="77777777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725C" w:rsidRPr="0045725C">
        <w:rPr>
          <w:rFonts w:ascii="Arial" w:hAnsi="Arial" w:cs="Arial"/>
          <w:b/>
          <w:bCs/>
          <w:color w:val="000000"/>
          <w:kern w:val="28"/>
          <w:lang w:eastAsia="en-US"/>
        </w:rPr>
        <w:t>C3-244464</w:t>
      </w:r>
    </w:p>
    <w:p w14:paraId="7103BDF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B194" w14:textId="77777777" w:rsidR="00552705" w:rsidRDefault="00745FFD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</w:t>
      </w:r>
      <w:r w:rsidR="00552705">
        <w:rPr>
          <w:rFonts w:ascii="Arial" w:hAnsi="Arial" w:cs="Arial"/>
          <w:color w:val="000000"/>
        </w:rPr>
        <w:t>CT3</w:t>
      </w:r>
      <w:r w:rsidR="00096D23">
        <w:rPr>
          <w:rFonts w:ascii="Arial" w:hAnsi="Arial" w:cs="Arial"/>
          <w:color w:val="000000"/>
        </w:rPr>
        <w:t xml:space="preserve"> #136</w:t>
      </w:r>
      <w:r>
        <w:rPr>
          <w:rFonts w:ascii="Arial" w:hAnsi="Arial" w:cs="Arial"/>
          <w:color w:val="000000"/>
        </w:rPr>
        <w:t>,</w:t>
      </w:r>
      <w:r w:rsidR="005413C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CT3 discussed and agreed </w:t>
      </w:r>
      <w:r w:rsidR="00913934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support of the 3xx based </w:t>
      </w:r>
      <w:r w:rsidR="00913934">
        <w:rPr>
          <w:rFonts w:ascii="Arial" w:hAnsi="Arial" w:cs="Arial"/>
          <w:color w:val="000000"/>
        </w:rPr>
        <w:t xml:space="preserve">redirection </w:t>
      </w:r>
      <w:r>
        <w:rPr>
          <w:rFonts w:ascii="Arial" w:hAnsi="Arial" w:cs="Arial"/>
          <w:color w:val="000000"/>
        </w:rPr>
        <w:t>mechanism for "inner" resource creation requests for all NBI and 5GC SBI APIs</w:t>
      </w:r>
      <w:r w:rsidR="007E2280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Please refer to the discussion paper in </w:t>
      </w:r>
      <w:r w:rsidR="0045725C" w:rsidRPr="0045725C">
        <w:rPr>
          <w:rFonts w:ascii="Arial" w:hAnsi="Arial" w:cs="Arial"/>
          <w:b/>
          <w:color w:val="000000"/>
        </w:rPr>
        <w:t>C3-244464</w:t>
      </w:r>
      <w:r>
        <w:rPr>
          <w:rFonts w:ascii="Arial" w:hAnsi="Arial" w:cs="Arial"/>
          <w:color w:val="000000"/>
        </w:rPr>
        <w:t>.</w:t>
      </w:r>
    </w:p>
    <w:p w14:paraId="6AF8568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41D4C9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20A0">
        <w:rPr>
          <w:rFonts w:ascii="Arial" w:hAnsi="Arial" w:cs="Arial"/>
          <w:b/>
        </w:rPr>
        <w:t>CT4</w:t>
      </w:r>
      <w:r w:rsidR="003A18C8">
        <w:rPr>
          <w:rFonts w:ascii="Arial" w:hAnsi="Arial" w:cs="Arial"/>
          <w:b/>
        </w:rPr>
        <w:t xml:space="preserve"> </w:t>
      </w:r>
      <w:r w:rsidR="00745FFD">
        <w:rPr>
          <w:rFonts w:ascii="Arial" w:hAnsi="Arial" w:cs="Arial"/>
          <w:b/>
        </w:rPr>
        <w:t>WG</w:t>
      </w:r>
    </w:p>
    <w:p w14:paraId="03112AB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213543">
        <w:rPr>
          <w:rFonts w:ascii="Arial" w:hAnsi="Arial" w:cs="Arial"/>
          <w:b/>
          <w:bCs/>
          <w:color w:val="000000"/>
        </w:rPr>
        <w:t>CT4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213543">
        <w:rPr>
          <w:rFonts w:ascii="Arial" w:hAnsi="Arial" w:cs="Arial"/>
          <w:color w:val="000000"/>
        </w:rPr>
        <w:t xml:space="preserve">consider the </w:t>
      </w:r>
      <w:r w:rsidR="00745FFD">
        <w:rPr>
          <w:rFonts w:ascii="Arial" w:hAnsi="Arial" w:cs="Arial"/>
          <w:color w:val="000000"/>
        </w:rPr>
        <w:t xml:space="preserve">above </w:t>
      </w:r>
      <w:r w:rsidR="00213543">
        <w:rPr>
          <w:rFonts w:ascii="Arial" w:hAnsi="Arial" w:cs="Arial"/>
          <w:color w:val="000000"/>
        </w:rPr>
        <w:t xml:space="preserve">agreement </w:t>
      </w:r>
      <w:r w:rsidR="00745FFD">
        <w:rPr>
          <w:rFonts w:ascii="Arial" w:hAnsi="Arial" w:cs="Arial"/>
          <w:color w:val="000000"/>
        </w:rPr>
        <w:t xml:space="preserve">reached </w:t>
      </w:r>
      <w:r w:rsidR="00213543">
        <w:rPr>
          <w:rFonts w:ascii="Arial" w:hAnsi="Arial" w:cs="Arial"/>
          <w:color w:val="000000"/>
        </w:rPr>
        <w:t xml:space="preserve">in CT3 and </w:t>
      </w:r>
      <w:r w:rsidR="00B720A0">
        <w:rPr>
          <w:rFonts w:ascii="Arial" w:hAnsi="Arial" w:cs="Arial"/>
          <w:color w:val="000000"/>
        </w:rPr>
        <w:t>provide feedback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44A11F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519DD6" w14:textId="7777777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A20FF11" w14:textId="77777777" w:rsidR="008D45C6" w:rsidRDefault="00000000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="008D45C6"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5EE637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733FC" w14:textId="77777777" w:rsidR="005B06F7" w:rsidRDefault="005B06F7">
      <w:pPr>
        <w:spacing w:after="0"/>
      </w:pPr>
      <w:r>
        <w:separator/>
      </w:r>
    </w:p>
  </w:endnote>
  <w:endnote w:type="continuationSeparator" w:id="0">
    <w:p w14:paraId="2AE7D59E" w14:textId="77777777" w:rsidR="005B06F7" w:rsidRDefault="005B06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7966E" w14:textId="77777777" w:rsidR="005B06F7" w:rsidRDefault="005B06F7">
      <w:pPr>
        <w:spacing w:after="0"/>
      </w:pPr>
      <w:r>
        <w:separator/>
      </w:r>
    </w:p>
  </w:footnote>
  <w:footnote w:type="continuationSeparator" w:id="0">
    <w:p w14:paraId="43F1E89C" w14:textId="77777777" w:rsidR="005B06F7" w:rsidRDefault="005B06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138693">
    <w:abstractNumId w:val="6"/>
  </w:num>
  <w:num w:numId="2" w16cid:durableId="27263014">
    <w:abstractNumId w:val="5"/>
  </w:num>
  <w:num w:numId="3" w16cid:durableId="12658715">
    <w:abstractNumId w:val="4"/>
  </w:num>
  <w:num w:numId="4" w16cid:durableId="65419692">
    <w:abstractNumId w:val="3"/>
  </w:num>
  <w:num w:numId="5" w16cid:durableId="899943051">
    <w:abstractNumId w:val="2"/>
  </w:num>
  <w:num w:numId="6" w16cid:durableId="1617640337">
    <w:abstractNumId w:val="1"/>
  </w:num>
  <w:num w:numId="7" w16cid:durableId="13040006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8DF"/>
    <w:rsid w:val="00017F23"/>
    <w:rsid w:val="00034F47"/>
    <w:rsid w:val="00036FA9"/>
    <w:rsid w:val="000722F8"/>
    <w:rsid w:val="00096D23"/>
    <w:rsid w:val="000A0B14"/>
    <w:rsid w:val="000A7D50"/>
    <w:rsid w:val="000B0B18"/>
    <w:rsid w:val="000B0C73"/>
    <w:rsid w:val="000C3032"/>
    <w:rsid w:val="000F6242"/>
    <w:rsid w:val="00126218"/>
    <w:rsid w:val="001842AD"/>
    <w:rsid w:val="00190AC8"/>
    <w:rsid w:val="00213543"/>
    <w:rsid w:val="00240815"/>
    <w:rsid w:val="00266176"/>
    <w:rsid w:val="002E66FD"/>
    <w:rsid w:val="002F1940"/>
    <w:rsid w:val="00331467"/>
    <w:rsid w:val="00331F13"/>
    <w:rsid w:val="00383545"/>
    <w:rsid w:val="003A18C8"/>
    <w:rsid w:val="003A3FE6"/>
    <w:rsid w:val="0041557D"/>
    <w:rsid w:val="00416CF0"/>
    <w:rsid w:val="00426D76"/>
    <w:rsid w:val="00433500"/>
    <w:rsid w:val="00433F71"/>
    <w:rsid w:val="00440D43"/>
    <w:rsid w:val="0045608C"/>
    <w:rsid w:val="0045725C"/>
    <w:rsid w:val="004C29AA"/>
    <w:rsid w:val="004D1090"/>
    <w:rsid w:val="004E3939"/>
    <w:rsid w:val="004F749B"/>
    <w:rsid w:val="00500FA8"/>
    <w:rsid w:val="005413C3"/>
    <w:rsid w:val="00552705"/>
    <w:rsid w:val="00560F91"/>
    <w:rsid w:val="00573314"/>
    <w:rsid w:val="005905F8"/>
    <w:rsid w:val="005A36DC"/>
    <w:rsid w:val="005B06F7"/>
    <w:rsid w:val="0066362E"/>
    <w:rsid w:val="006802C2"/>
    <w:rsid w:val="006E5035"/>
    <w:rsid w:val="00705636"/>
    <w:rsid w:val="00726C39"/>
    <w:rsid w:val="00733E70"/>
    <w:rsid w:val="0074201F"/>
    <w:rsid w:val="00745FFD"/>
    <w:rsid w:val="007931E4"/>
    <w:rsid w:val="007B645D"/>
    <w:rsid w:val="007D5018"/>
    <w:rsid w:val="007E2280"/>
    <w:rsid w:val="007E788D"/>
    <w:rsid w:val="007F4F92"/>
    <w:rsid w:val="00807F08"/>
    <w:rsid w:val="00851C7E"/>
    <w:rsid w:val="00853BCC"/>
    <w:rsid w:val="008A00E8"/>
    <w:rsid w:val="008D45C6"/>
    <w:rsid w:val="008D772F"/>
    <w:rsid w:val="008E45EF"/>
    <w:rsid w:val="00913934"/>
    <w:rsid w:val="00962636"/>
    <w:rsid w:val="0099764C"/>
    <w:rsid w:val="009A1F81"/>
    <w:rsid w:val="009B0CB2"/>
    <w:rsid w:val="009C558F"/>
    <w:rsid w:val="00A0293C"/>
    <w:rsid w:val="00A22E0A"/>
    <w:rsid w:val="00A86EE6"/>
    <w:rsid w:val="00AB4F4E"/>
    <w:rsid w:val="00AF084F"/>
    <w:rsid w:val="00AF2FA3"/>
    <w:rsid w:val="00B0677E"/>
    <w:rsid w:val="00B0786B"/>
    <w:rsid w:val="00B169E9"/>
    <w:rsid w:val="00B37311"/>
    <w:rsid w:val="00B720A0"/>
    <w:rsid w:val="00B97703"/>
    <w:rsid w:val="00BF6178"/>
    <w:rsid w:val="00CB53B0"/>
    <w:rsid w:val="00CD1ECD"/>
    <w:rsid w:val="00CD6617"/>
    <w:rsid w:val="00CF6087"/>
    <w:rsid w:val="00D3187A"/>
    <w:rsid w:val="00D31C9D"/>
    <w:rsid w:val="00D67593"/>
    <w:rsid w:val="00D81E98"/>
    <w:rsid w:val="00D87840"/>
    <w:rsid w:val="00DD34F5"/>
    <w:rsid w:val="00E06F48"/>
    <w:rsid w:val="00E5144B"/>
    <w:rsid w:val="00E80830"/>
    <w:rsid w:val="00E862E1"/>
    <w:rsid w:val="00E937EA"/>
    <w:rsid w:val="00F10CE5"/>
    <w:rsid w:val="00F170EA"/>
    <w:rsid w:val="00F25231"/>
    <w:rsid w:val="00F413CF"/>
    <w:rsid w:val="00F458EA"/>
    <w:rsid w:val="00F572C2"/>
    <w:rsid w:val="00F64AB6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FBCB6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00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gor.pastushok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23003-i70.</cp:lastModifiedBy>
  <cp:revision>13</cp:revision>
  <cp:lastPrinted>2002-04-23T07:10:00Z</cp:lastPrinted>
  <dcterms:created xsi:type="dcterms:W3CDTF">2024-08-21T05:13:00Z</dcterms:created>
  <dcterms:modified xsi:type="dcterms:W3CDTF">2024-10-21T08:24:00Z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