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AEDA3" w14:textId="77777777" w:rsidR="00E54986" w:rsidRDefault="00E54986" w:rsidP="00E54986">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C1-24xxxx</w:t>
      </w:r>
    </w:p>
    <w:p w14:paraId="24C59453" w14:textId="2F9B36D8" w:rsidR="00EE6897" w:rsidRDefault="00E54986" w:rsidP="00E54986">
      <w:pPr>
        <w:pStyle w:val="CRCoverPage"/>
        <w:outlineLvl w:val="0"/>
        <w:rPr>
          <w:b/>
          <w:noProof/>
          <w:sz w:val="24"/>
        </w:rPr>
      </w:pPr>
      <w:r>
        <w:rPr>
          <w:b/>
          <w:noProof/>
          <w:sz w:val="24"/>
        </w:rPr>
        <w:t>Orlando, US, 18-22 November 2024</w:t>
      </w:r>
    </w:p>
    <w:p w14:paraId="50113C1D" w14:textId="77777777" w:rsidR="00F06B16" w:rsidRPr="00EE6897" w:rsidRDefault="00F06B16" w:rsidP="00F06B16">
      <w:pPr>
        <w:pStyle w:val="CRCoverPage"/>
        <w:outlineLvl w:val="0"/>
        <w:rPr>
          <w:b/>
          <w:noProof/>
          <w:sz w:val="24"/>
        </w:rPr>
      </w:pPr>
    </w:p>
    <w:p w14:paraId="484BE995" w14:textId="29CF56C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564F8">
        <w:rPr>
          <w:rFonts w:ascii="Arial" w:hAnsi="Arial" w:cs="Arial"/>
          <w:b/>
          <w:bCs/>
        </w:rPr>
        <w:t>Qualcomm Incorporated</w:t>
      </w:r>
    </w:p>
    <w:p w14:paraId="234CD7C4" w14:textId="49C4149E" w:rsidR="00236D1F" w:rsidRDefault="00236D1F" w:rsidP="00BF5BBC">
      <w:pPr>
        <w:spacing w:after="120"/>
        <w:ind w:left="1985" w:hanging="1985"/>
        <w:rPr>
          <w:rFonts w:ascii="Arial" w:hAnsi="Arial" w:cs="Arial"/>
          <w:b/>
          <w:bCs/>
        </w:rPr>
      </w:pPr>
      <w:r>
        <w:rPr>
          <w:rFonts w:ascii="Arial" w:hAnsi="Arial" w:cs="Arial"/>
          <w:b/>
          <w:bCs/>
        </w:rPr>
        <w:t>Title:</w:t>
      </w:r>
      <w:r>
        <w:rPr>
          <w:rFonts w:ascii="Arial" w:hAnsi="Arial" w:cs="Arial"/>
          <w:b/>
          <w:bCs/>
        </w:rPr>
        <w:tab/>
      </w:r>
      <w:r w:rsidR="00BF5BBC" w:rsidRPr="00BF5BBC">
        <w:rPr>
          <w:rFonts w:ascii="Arial" w:hAnsi="Arial" w:cs="Arial"/>
          <w:b/>
          <w:bCs/>
        </w:rPr>
        <w:t>Discussion on the new message format for NAS overhead reduction</w:t>
      </w:r>
      <w:r>
        <w:rPr>
          <w:rFonts w:ascii="Arial" w:hAnsi="Arial" w:cs="Arial"/>
          <w:b/>
          <w:bCs/>
        </w:rPr>
        <w:t xml:space="preserve"> </w:t>
      </w:r>
    </w:p>
    <w:p w14:paraId="55FE3D7D" w14:textId="690FE48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7695B">
        <w:rPr>
          <w:rFonts w:ascii="Arial" w:hAnsi="Arial" w:cs="Arial"/>
          <w:b/>
          <w:bCs/>
        </w:rPr>
        <w:t>1</w:t>
      </w:r>
      <w:r w:rsidR="00BF5BBC">
        <w:rPr>
          <w:rFonts w:ascii="Arial" w:hAnsi="Arial" w:cs="Arial"/>
          <w:b/>
          <w:bCs/>
        </w:rPr>
        <w:t>9.4</w:t>
      </w:r>
    </w:p>
    <w:p w14:paraId="1589C299" w14:textId="2064FF2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7695B">
        <w:rPr>
          <w:rFonts w:ascii="Arial" w:hAnsi="Arial" w:cs="Arial"/>
          <w:b/>
          <w:bCs/>
        </w:rPr>
        <w:t>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80DEA6A" w14:textId="2759AF9A" w:rsidR="00BF5BBC" w:rsidRDefault="00BF5BBC" w:rsidP="009B5EEC">
      <w:pPr>
        <w:pStyle w:val="Heading1"/>
        <w:numPr>
          <w:ilvl w:val="0"/>
          <w:numId w:val="4"/>
        </w:numPr>
      </w:pPr>
      <w:r>
        <w:t>Introduction</w:t>
      </w:r>
    </w:p>
    <w:p w14:paraId="51FD32F8" w14:textId="640283C7" w:rsidR="00BF5BBC" w:rsidRDefault="00BF5BBC" w:rsidP="00BF5BBC">
      <w:r>
        <w:t>In this contribution, we discuss two issues related to the new message format for NAS layer overhead (OH) reduction:</w:t>
      </w:r>
    </w:p>
    <w:p w14:paraId="70E343D0" w14:textId="3CC9AF09" w:rsidR="00BF5BBC" w:rsidRDefault="00BF5BBC" w:rsidP="00BF5BBC">
      <w:pPr>
        <w:pStyle w:val="ListParagraph"/>
        <w:numPr>
          <w:ilvl w:val="0"/>
          <w:numId w:val="5"/>
        </w:numPr>
      </w:pPr>
      <w:r>
        <w:t>Partial byte ciphering of the message header; and</w:t>
      </w:r>
    </w:p>
    <w:p w14:paraId="3AAF84FC" w14:textId="35568E4E" w:rsidR="00BF5BBC" w:rsidRDefault="00BF5BBC" w:rsidP="00BF5BBC">
      <w:pPr>
        <w:pStyle w:val="ListParagraph"/>
        <w:numPr>
          <w:ilvl w:val="0"/>
          <w:numId w:val="5"/>
        </w:numPr>
      </w:pPr>
      <w:r>
        <w:t>Extension mechanism of the message header</w:t>
      </w:r>
    </w:p>
    <w:p w14:paraId="4D799BBB" w14:textId="77777777" w:rsidR="00BF5BBC" w:rsidRDefault="00BF5BBC" w:rsidP="00BF5BBC"/>
    <w:p w14:paraId="0A828401" w14:textId="65A57CB7" w:rsidR="00BF5BBC" w:rsidRDefault="00601030" w:rsidP="00BF5BBC">
      <w:pPr>
        <w:pStyle w:val="Heading2"/>
        <w:numPr>
          <w:ilvl w:val="0"/>
          <w:numId w:val="6"/>
        </w:numPr>
      </w:pPr>
      <w:r>
        <w:t>Partial byte ciphering of the message header</w:t>
      </w:r>
    </w:p>
    <w:p w14:paraId="773C100C" w14:textId="77777777" w:rsidR="00601030" w:rsidRDefault="00601030" w:rsidP="00601030"/>
    <w:p w14:paraId="05984B19" w14:textId="425884C8" w:rsidR="00601030" w:rsidRDefault="00601030" w:rsidP="00601030">
      <w:r>
        <w:t>In the proposals for the new NAS message format for NAS layer OH reduction in C1-244648, shown in Figure 1, octet 7 is partially ciphered. During the related discussions, a question was raised whether partial ciphering of a message octet is acceptable or not</w:t>
      </w:r>
      <w:r w:rsidR="00DC04C3">
        <w:t>, i.e.</w:t>
      </w:r>
      <w:r>
        <w:t xml:space="preserve"> whether the plaintext input for ciphering must be byte-aligned or not.</w:t>
      </w:r>
      <w:r w:rsidR="00A01589">
        <w:t xml:space="preserve"> An argument was also made that the hardware implementations require byte alignment.</w:t>
      </w:r>
    </w:p>
    <w:p w14:paraId="64CB5B70" w14:textId="6EEBFBE3" w:rsidR="00601030" w:rsidRDefault="00601030" w:rsidP="00601030"/>
    <w:p w14:paraId="0B28B7DC" w14:textId="404CB1DF" w:rsidR="00601030" w:rsidRDefault="004F560C" w:rsidP="003C2A6D">
      <w:pPr>
        <w:jc w:val="center"/>
      </w:pPr>
      <w:r w:rsidRPr="00601030">
        <w:rPr>
          <w:noProof/>
        </w:rPr>
        <mc:AlternateContent>
          <mc:Choice Requires="wps">
            <w:drawing>
              <wp:anchor distT="0" distB="0" distL="114300" distR="114300" simplePos="0" relativeHeight="251661312" behindDoc="0" locked="0" layoutInCell="1" allowOverlap="1" wp14:anchorId="33E93E5F" wp14:editId="6C722F5A">
                <wp:simplePos x="0" y="0"/>
                <wp:positionH relativeFrom="column">
                  <wp:posOffset>5262880</wp:posOffset>
                </wp:positionH>
                <wp:positionV relativeFrom="paragraph">
                  <wp:posOffset>1320165</wp:posOffset>
                </wp:positionV>
                <wp:extent cx="1071880" cy="213360"/>
                <wp:effectExtent l="0" t="0" r="13970" b="15240"/>
                <wp:wrapNone/>
                <wp:docPr id="4" name="TextBox 3">
                  <a:extLst xmlns:a="http://schemas.openxmlformats.org/drawingml/2006/main">
                    <a:ext uri="{FF2B5EF4-FFF2-40B4-BE49-F238E27FC236}">
                      <a16:creationId xmlns:a16="http://schemas.microsoft.com/office/drawing/2014/main" id="{FF87B393-8A5B-3803-86E0-0FE2CED5CC04}"/>
                    </a:ext>
                  </a:extLst>
                </wp:docPr>
                <wp:cNvGraphicFramePr/>
                <a:graphic xmlns:a="http://schemas.openxmlformats.org/drawingml/2006/main">
                  <a:graphicData uri="http://schemas.microsoft.com/office/word/2010/wordprocessingShape">
                    <wps:wsp>
                      <wps:cNvSpPr txBox="1"/>
                      <wps:spPr>
                        <a:xfrm>
                          <a:off x="0" y="0"/>
                          <a:ext cx="1071880" cy="213360"/>
                        </a:xfrm>
                        <a:prstGeom prst="rect">
                          <a:avLst/>
                        </a:prstGeom>
                        <a:solidFill>
                          <a:srgbClr val="CCECFF"/>
                        </a:solidFill>
                        <a:ln>
                          <a:solidFill>
                            <a:schemeClr val="tx1">
                              <a:lumMod val="50000"/>
                              <a:lumOff val="50000"/>
                            </a:schemeClr>
                          </a:solidFill>
                        </a:ln>
                      </wps:spPr>
                      <wps:txbx>
                        <w:txbxContent>
                          <w:p w14:paraId="0D3A0B0D" w14:textId="77777777" w:rsidR="00601030" w:rsidRPr="00601030" w:rsidRDefault="00601030" w:rsidP="00601030">
                            <w:pPr>
                              <w:jc w:val="cente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33E93E5F" id="_x0000_t202" coordsize="21600,21600" o:spt="202" path="m,l,21600r21600,l21600,xe">
                <v:stroke joinstyle="miter"/>
                <v:path gradientshapeok="t" o:connecttype="rect"/>
              </v:shapetype>
              <v:shape id="TextBox 3" o:spid="_x0000_s1026" type="#_x0000_t202" style="position:absolute;left:0;text-align:left;margin-left:414.4pt;margin-top:103.95pt;width:84.4pt;height:1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QZvgEAAI0DAAAOAAAAZHJzL2Uyb0RvYy54bWysU9uO0zAQfUfiHyy/0yRdsVRR0xV0KS/c&#10;pIUPcB27sWR7zNht0r9n7HZb6L4h8uDEczln5sxk+TA5yw4KowHf8WZWc6a8hN74Xcd//ti8WXAW&#10;k/C9sOBVx48q8ofV61fLMbRqDgPYXiEjEB/bMXR8SCm0VRXloJyIMwjKk1MDOpHoiruqRzESurPV&#10;vK7vqxGwDwhSxUjWx5OTrwq+1kqmb1pHlZjtONWWyonl3OazWi1Fu0MRBiPPZYh/qMIJ44n0AvUo&#10;kmB7NC+gnJEIEXSaSXAVaG2kKj1QN019083TIIIqvZA4MVxkiv8PVn49PIXvyNL0ASYaYBZkDLGN&#10;ZMz9TBpdflOljPwk4fEim5oSkzmpftcsFuSS5Js3d3f3Rdfqmh0wpk8KHMsfHUcaS1FLHD7HRIwU&#10;+hySySJY02+MteWCu+3aIjsIGuF6/XG92eQiKeWvMOtfZuYlUpfcNDWF1O7dF+hPeG9rek5LQGZa&#10;lRtzZnlGueUkXyatrnLlrzRtp7OGW+iPJO1I29Xx+GsvUHGGya6hLGOu18P7fQJtigg5/ZRzRqWZ&#10;F9Lzfual+vNeoq5/0eo3AAAA//8DAFBLAwQUAAYACAAAACEAZSKrGOAAAAALAQAADwAAAGRycy9k&#10;b3ducmV2LnhtbEyPQU+DQBCF7yb+h82YeLMLxFJAlsZgJMabVe9TdgtEdpaw25b66x1Pepw3L+99&#10;r9wudhQnM/vBkYJ4FYEw1Do9UKfg4/35LgPhA5LG0ZFRcDEettX1VYmFdmd6M6dd6ASHkC9QQR/C&#10;VEjp295Y9Cs3GeLfwc0WA59zJ/WMZw63o0yiKJUWB+KGHidT96b92h2tgvT180l/H5rmpa6xXTfN&#10;GF/yWKnbm+XxAUQwS/gzwy8+o0PFTHt3JO3FqCBLMkYPCpJok4NgR55vUhB7Vu7jNciqlP83VD8A&#10;AAD//wMAUEsBAi0AFAAGAAgAAAAhALaDOJL+AAAA4QEAABMAAAAAAAAAAAAAAAAAAAAAAFtDb250&#10;ZW50X1R5cGVzXS54bWxQSwECLQAUAAYACAAAACEAOP0h/9YAAACUAQAACwAAAAAAAAAAAAAAAAAv&#10;AQAAX3JlbHMvLnJlbHNQSwECLQAUAAYACAAAACEABzZkGb4BAACNAwAADgAAAAAAAAAAAAAAAAAu&#10;AgAAZHJzL2Uyb0RvYy54bWxQSwECLQAUAAYACAAAACEAZSKrGOAAAAALAQAADwAAAAAAAAAAAAAA&#10;AAAYBAAAZHJzL2Rvd25yZXYueG1sUEsFBgAAAAAEAAQA8wAAACUFAAAAAA==&#10;" fillcolor="#ccecff" strokecolor="gray [1629]">
                <v:textbox>
                  <w:txbxContent>
                    <w:p w14:paraId="0D3A0B0D" w14:textId="77777777" w:rsidR="00601030" w:rsidRPr="00601030" w:rsidRDefault="00601030" w:rsidP="00601030">
                      <w:pPr>
                        <w:jc w:val="cente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txbxContent>
                </v:textbox>
              </v:shape>
            </w:pict>
          </mc:Fallback>
        </mc:AlternateContent>
      </w:r>
      <w:r w:rsidR="003C2A6D" w:rsidRPr="00601030">
        <w:rPr>
          <w:noProof/>
        </w:rPr>
        <mc:AlternateContent>
          <mc:Choice Requires="wps">
            <w:drawing>
              <wp:anchor distT="0" distB="0" distL="114300" distR="114300" simplePos="0" relativeHeight="251660288" behindDoc="0" locked="0" layoutInCell="1" allowOverlap="1" wp14:anchorId="2BDD8EAE" wp14:editId="5065B05C">
                <wp:simplePos x="0" y="0"/>
                <wp:positionH relativeFrom="margin">
                  <wp:posOffset>5267788</wp:posOffset>
                </wp:positionH>
                <wp:positionV relativeFrom="page">
                  <wp:posOffset>6147530</wp:posOffset>
                </wp:positionV>
                <wp:extent cx="1088971" cy="341630"/>
                <wp:effectExtent l="0" t="0" r="16510" b="20320"/>
                <wp:wrapNone/>
                <wp:docPr id="3" name="TextBox 2">
                  <a:extLst xmlns:a="http://schemas.openxmlformats.org/drawingml/2006/main">
                    <a:ext uri="{FF2B5EF4-FFF2-40B4-BE49-F238E27FC236}">
                      <a16:creationId xmlns:a16="http://schemas.microsoft.com/office/drawing/2014/main" id="{DF9D5214-E67A-1B80-974E-DBA482D6DF25}"/>
                    </a:ext>
                  </a:extLst>
                </wp:docPr>
                <wp:cNvGraphicFramePr/>
                <a:graphic xmlns:a="http://schemas.openxmlformats.org/drawingml/2006/main">
                  <a:graphicData uri="http://schemas.microsoft.com/office/word/2010/wordprocessingShape">
                    <wps:wsp>
                      <wps:cNvSpPr txBox="1"/>
                      <wps:spPr>
                        <a:xfrm>
                          <a:off x="0" y="0"/>
                          <a:ext cx="1088971" cy="341630"/>
                        </a:xfrm>
                        <a:prstGeom prst="rect">
                          <a:avLst/>
                        </a:prstGeom>
                        <a:solidFill>
                          <a:srgbClr val="FFFFEB"/>
                        </a:solidFill>
                        <a:ln>
                          <a:solidFill>
                            <a:schemeClr val="tx1">
                              <a:lumMod val="50000"/>
                              <a:lumOff val="50000"/>
                            </a:schemeClr>
                          </a:solidFill>
                        </a:ln>
                      </wps:spPr>
                      <wps:txbx>
                        <w:txbxContent>
                          <w:p w14:paraId="7B67AA8F" w14:textId="77777777" w:rsidR="00601030" w:rsidRPr="00601030" w:rsidRDefault="00601030" w:rsidP="00601030">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p w14:paraId="53072776" w14:textId="02257A12" w:rsidR="00601030" w:rsidRPr="00601030" w:rsidRDefault="00601030" w:rsidP="00601030">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and ciphered</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BDD8EAE" id="TextBox 2" o:spid="_x0000_s1027" type="#_x0000_t202" style="position:absolute;left:0;text-align:left;margin-left:414.8pt;margin-top:484.05pt;width:85.75pt;height:26.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jZlwAEAAJQDAAAOAAAAZHJzL2Uyb0RvYy54bWysU9ty2yAQfe9M/4HhvZaUtKmrsZxpkrov&#10;vc2k/QCMwGIGWLpgS/77LtixU+etUx4Q7OWc3cNqcTs5y3YKowHf8WZWc6a8hN74Tcd//Vy9mXMW&#10;k/C9sOBVx/cq8tvl61eLMbTqCgawvUJGID62Y+j4kFJoqyrKQTkRZxCUJ6cGdCLRFTdVj2IkdGer&#10;q7q+qUbAPiBIFSNZHw5Oviz4WiuZvmsdVWK241RbKjuWfZ33arkQ7QZFGIw8liH+oQonjCfSE9SD&#10;SIJt0byAckYiRNBpJsFVoLWRqvRA3TT1RTePgwiq9ELixHCSKf4/WPlt9xh+IEvTHUz0gFmQMcQ2&#10;kjH3M2l0+UuVMvKThPuTbGpKTOakej7/8L7hTJLv+m1zc110rc7ZAWP6rMCxfOg40rMUtcTuS0zE&#10;SKFPIZksgjX9ylhbLrhZ31tkO0FPuKL16S4XSSl/hVn/MjMPkTrlpqkppHbrvkJ/wHtX0zoMAZlp&#10;VC7MmeUJ5ZKTfJm0OsuVT2laT8z0z6RcQ78nhUcaso7H31uBijNM9h7KTOayPXzcJtCmaJFRDjlH&#10;cHr6wn0c0zxbz+8l6vwzLf8AAAD//wMAUEsDBBQABgAIAAAAIQCJgHVx3wAAAA0BAAAPAAAAZHJz&#10;L2Rvd25yZXYueG1sTI/BasMwDIbvg72D0WC31Y4HIcnilKXQ2yis6wa7uYmahNpyiN02e/s5p+32&#10;C338+lSuZ2vYFSc/OFKQrAQwpMa1A3UKDh/bpwyYD5pabRyhgh/0sK7u70pdtO5G73jdh47FEvKF&#10;VtCHMBac+6ZHq/3KjUhxd3KT1SGOU8fbSd9iuTVcCpFyqweKF3o94qbH5ry/WAU7FJvp81l8y3r3&#10;5WsZzBvVW6UeH+bXF2AB5/AHw6If1aGKTkd3odYzoyCTeRpRBXmaJcAWQogkpuOSZJIDr0r+/4vq&#10;FwAA//8DAFBLAQItABQABgAIAAAAIQC2gziS/gAAAOEBAAATAAAAAAAAAAAAAAAAAAAAAABbQ29u&#10;dGVudF9UeXBlc10ueG1sUEsBAi0AFAAGAAgAAAAhADj9If/WAAAAlAEAAAsAAAAAAAAAAAAAAAAA&#10;LwEAAF9yZWxzLy5yZWxzUEsBAi0AFAAGAAgAAAAhALciNmXAAQAAlAMAAA4AAAAAAAAAAAAAAAAA&#10;LgIAAGRycy9lMm9Eb2MueG1sUEsBAi0AFAAGAAgAAAAhAImAdXHfAAAADQEAAA8AAAAAAAAAAAAA&#10;AAAAGgQAAGRycy9kb3ducmV2LnhtbFBLBQYAAAAABAAEAPMAAAAmBQAAAAA=&#10;" fillcolor="#ffffeb" strokecolor="gray [1629]">
                <v:textbox>
                  <w:txbxContent>
                    <w:p w14:paraId="7B67AA8F" w14:textId="77777777" w:rsidR="00601030" w:rsidRPr="00601030" w:rsidRDefault="00601030" w:rsidP="00601030">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p w14:paraId="53072776" w14:textId="02257A12" w:rsidR="00601030" w:rsidRPr="00601030" w:rsidRDefault="00601030" w:rsidP="00601030">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and ciphered</w:t>
                      </w:r>
                    </w:p>
                  </w:txbxContent>
                </v:textbox>
                <w10:wrap anchorx="margin" anchory="page"/>
              </v:shape>
            </w:pict>
          </mc:Fallback>
        </mc:AlternateContent>
      </w:r>
      <w:r w:rsidR="003C2A6D">
        <w:rPr>
          <w:noProof/>
        </w:rPr>
        <w:drawing>
          <wp:inline distT="0" distB="0" distL="0" distR="0" wp14:anchorId="6E6E18E8" wp14:editId="17BF15FD">
            <wp:extent cx="4085000" cy="1935622"/>
            <wp:effectExtent l="0" t="0" r="0" b="7620"/>
            <wp:docPr id="28478913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789135" name="Picture 1"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2119" cy="1953210"/>
                    </a:xfrm>
                    <a:prstGeom prst="rect">
                      <a:avLst/>
                    </a:prstGeom>
                    <a:noFill/>
                  </pic:spPr>
                </pic:pic>
              </a:graphicData>
            </a:graphic>
          </wp:inline>
        </w:drawing>
      </w:r>
    </w:p>
    <w:p w14:paraId="1EF3D409" w14:textId="1671135C" w:rsidR="00601030" w:rsidRPr="004F560C" w:rsidRDefault="004F560C" w:rsidP="004F560C">
      <w:pPr>
        <w:jc w:val="center"/>
        <w:rPr>
          <w:b/>
          <w:bCs/>
        </w:rPr>
      </w:pPr>
      <w:r w:rsidRPr="004F560C">
        <w:rPr>
          <w:b/>
          <w:bCs/>
        </w:rPr>
        <w:t>Figure 1</w:t>
      </w:r>
    </w:p>
    <w:p w14:paraId="069BCC0A" w14:textId="39D7AE22" w:rsidR="00601030" w:rsidRDefault="00601030" w:rsidP="00601030"/>
    <w:p w14:paraId="656C7157" w14:textId="2CB3CFF7" w:rsidR="000D2570" w:rsidRDefault="000D2570" w:rsidP="00DC04C3">
      <w:pPr>
        <w:spacing w:after="120"/>
      </w:pPr>
      <w:r>
        <w:t xml:space="preserve">Looking at Figure 1, there are at least two ways to cipher </w:t>
      </w:r>
      <w:r w:rsidR="00F424FE">
        <w:t xml:space="preserve">only </w:t>
      </w:r>
      <w:r>
        <w:t xml:space="preserve">the </w:t>
      </w:r>
      <w:r w:rsidR="00E7695B">
        <w:t>DDX, ESP Bearer ID and the Data payload fie</w:t>
      </w:r>
      <w:r w:rsidR="005C378A">
        <w:t>l</w:t>
      </w:r>
      <w:r w:rsidR="00E7695B">
        <w:t>ds</w:t>
      </w:r>
      <w:r>
        <w:t xml:space="preserve"> without making any changes to the implementation of the ciphering algorithm: </w:t>
      </w:r>
    </w:p>
    <w:p w14:paraId="4F722CED" w14:textId="7563104E" w:rsidR="000D2570" w:rsidRDefault="000D2570" w:rsidP="00DC04C3">
      <w:pPr>
        <w:spacing w:after="120"/>
      </w:pPr>
      <w:r>
        <w:t>Option 1 (key</w:t>
      </w:r>
      <w:r w:rsidR="000570F3">
        <w:t xml:space="preserve"> </w:t>
      </w:r>
      <w:r>
        <w:t>stream masking):</w:t>
      </w:r>
    </w:p>
    <w:p w14:paraId="3B137E45" w14:textId="73258540" w:rsidR="000D2570" w:rsidRDefault="000D2570" w:rsidP="000D2570">
      <w:pPr>
        <w:pStyle w:val="ListParagraph"/>
        <w:numPr>
          <w:ilvl w:val="0"/>
          <w:numId w:val="11"/>
        </w:numPr>
        <w:spacing w:after="120"/>
        <w:ind w:left="1080"/>
      </w:pPr>
      <w:r>
        <w:t xml:space="preserve">Generate plaintext input using </w:t>
      </w:r>
      <w:r w:rsidR="00A01589">
        <w:t>complete</w:t>
      </w:r>
      <w:r>
        <w:t xml:space="preserve"> octets 7 </w:t>
      </w:r>
      <w:proofErr w:type="spellStart"/>
      <w:r>
        <w:t>to n</w:t>
      </w:r>
      <w:proofErr w:type="spellEnd"/>
      <w:r w:rsidR="00A01589">
        <w:t>,</w:t>
      </w:r>
      <w:r>
        <w:t xml:space="preserve"> with </w:t>
      </w:r>
      <w:r w:rsidR="000570F3">
        <w:t xml:space="preserve">the </w:t>
      </w:r>
      <w:r>
        <w:t>length of (n–7 +1) bytes</w:t>
      </w:r>
    </w:p>
    <w:p w14:paraId="2D5A98E7" w14:textId="2C557EE9" w:rsidR="000D2570" w:rsidRDefault="000D2570" w:rsidP="000D2570">
      <w:pPr>
        <w:pStyle w:val="ListParagraph"/>
        <w:numPr>
          <w:ilvl w:val="0"/>
          <w:numId w:val="11"/>
        </w:numPr>
        <w:spacing w:after="120"/>
        <w:ind w:left="1080"/>
      </w:pPr>
      <w:r>
        <w:t>Generate key</w:t>
      </w:r>
      <w:r w:rsidR="000570F3">
        <w:t xml:space="preserve"> </w:t>
      </w:r>
      <w:r>
        <w:t xml:space="preserve">stream </w:t>
      </w:r>
      <w:r w:rsidR="000570F3">
        <w:t>with the length of</w:t>
      </w:r>
      <w:r>
        <w:t xml:space="preserve"> (n-7+1) bytes</w:t>
      </w:r>
    </w:p>
    <w:p w14:paraId="0D0CBAEC" w14:textId="7C693DA5" w:rsidR="000D2570" w:rsidRDefault="000D2570" w:rsidP="000D2570">
      <w:pPr>
        <w:pStyle w:val="ListParagraph"/>
        <w:numPr>
          <w:ilvl w:val="0"/>
          <w:numId w:val="11"/>
        </w:numPr>
        <w:spacing w:after="120"/>
        <w:ind w:left="1080"/>
      </w:pPr>
      <w:r>
        <w:t>In the key</w:t>
      </w:r>
      <w:r w:rsidR="000570F3">
        <w:t xml:space="preserve"> </w:t>
      </w:r>
      <w:r>
        <w:t>stream, mask (i.e. replace with zeros) the 3 LSBs (i.e. octet 7 bits 1 to 3)</w:t>
      </w:r>
    </w:p>
    <w:p w14:paraId="18E36EEB" w14:textId="1B413C79" w:rsidR="000D2570" w:rsidRPr="000D2570" w:rsidRDefault="000D2570" w:rsidP="000D2570">
      <w:pPr>
        <w:pStyle w:val="ListParagraph"/>
        <w:numPr>
          <w:ilvl w:val="0"/>
          <w:numId w:val="11"/>
        </w:numPr>
        <w:spacing w:after="120"/>
        <w:ind w:left="1080"/>
      </w:pPr>
      <w:r>
        <w:t xml:space="preserve">Generate ciphertext </w:t>
      </w:r>
      <w:r w:rsidR="000570F3">
        <w:t>with the</w:t>
      </w:r>
      <w:r>
        <w:t xml:space="preserve"> length </w:t>
      </w:r>
      <w:r w:rsidR="000570F3">
        <w:t xml:space="preserve">of </w:t>
      </w:r>
      <w:r>
        <w:t xml:space="preserve">(n-7+1) bytes. </w:t>
      </w:r>
      <w:r w:rsidRPr="000D2570">
        <w:rPr>
          <w:b/>
          <w:bCs/>
        </w:rPr>
        <w:t>In this ciphertext, the 3 LSBs will not be ciphered.</w:t>
      </w:r>
    </w:p>
    <w:p w14:paraId="39785F8F" w14:textId="429F76AD" w:rsidR="000D2570" w:rsidRDefault="000D2570" w:rsidP="000D2570">
      <w:pPr>
        <w:spacing w:after="120"/>
      </w:pPr>
      <w:r>
        <w:t>Option 2 (inserting plaintext KSI in the ciphertext):</w:t>
      </w:r>
    </w:p>
    <w:p w14:paraId="2117207A" w14:textId="7B515F2A" w:rsidR="00F8757D" w:rsidRDefault="00F8757D" w:rsidP="000D2570">
      <w:pPr>
        <w:pStyle w:val="ListParagraph"/>
        <w:numPr>
          <w:ilvl w:val="0"/>
          <w:numId w:val="12"/>
        </w:numPr>
        <w:spacing w:after="120"/>
      </w:pPr>
      <w:r>
        <w:t>Optional: Mask the 3 LSBs (octet 7 bits 1-3) in the plaintext input before ciphering</w:t>
      </w:r>
    </w:p>
    <w:p w14:paraId="59E25839" w14:textId="57E0FB47" w:rsidR="00F3708A" w:rsidRDefault="00A01589" w:rsidP="00F8757D">
      <w:pPr>
        <w:pStyle w:val="ListParagraph"/>
        <w:numPr>
          <w:ilvl w:val="0"/>
          <w:numId w:val="12"/>
        </w:numPr>
        <w:spacing w:after="120"/>
      </w:pPr>
      <w:r>
        <w:t xml:space="preserve">Cipher octets 7 </w:t>
      </w:r>
      <w:proofErr w:type="spellStart"/>
      <w:r>
        <w:t>to n</w:t>
      </w:r>
      <w:proofErr w:type="spellEnd"/>
      <w:r>
        <w:t xml:space="preserve"> to generate ciphertext of length (n-7+1) bytes</w:t>
      </w:r>
      <w:r w:rsidR="000570F3">
        <w:t xml:space="preserve"> using key stream of length (n-7+1) bytes</w:t>
      </w:r>
    </w:p>
    <w:p w14:paraId="5FB2330B" w14:textId="65DC7514" w:rsidR="000D2570" w:rsidRPr="00A01589" w:rsidRDefault="000D2570" w:rsidP="00A01589">
      <w:pPr>
        <w:pStyle w:val="ListParagraph"/>
        <w:numPr>
          <w:ilvl w:val="0"/>
          <w:numId w:val="12"/>
        </w:numPr>
        <w:spacing w:after="120"/>
      </w:pPr>
      <w:r>
        <w:t>Replace the 3 LSBs</w:t>
      </w:r>
      <w:r w:rsidR="00A01589">
        <w:t xml:space="preserve"> </w:t>
      </w:r>
      <w:r w:rsidR="006D0938">
        <w:t>in</w:t>
      </w:r>
      <w:r>
        <w:t xml:space="preserve"> the ciphertext with the 3 LSBs of the </w:t>
      </w:r>
      <w:r w:rsidR="00F3708A">
        <w:t xml:space="preserve">(unmasked) </w:t>
      </w:r>
      <w:r>
        <w:t>plaintext input</w:t>
      </w:r>
    </w:p>
    <w:p w14:paraId="04B189E9" w14:textId="77777777" w:rsidR="00FA0DE3" w:rsidRDefault="00FA0DE3" w:rsidP="00601030"/>
    <w:p w14:paraId="03BD808F" w14:textId="3E7F21AD" w:rsidR="00FA0DE3" w:rsidRDefault="009B5EEC" w:rsidP="00601030">
      <w:pPr>
        <w:rPr>
          <w:b/>
          <w:bCs/>
        </w:rPr>
      </w:pPr>
      <w:r w:rsidRPr="009B5EEC">
        <w:rPr>
          <w:b/>
          <w:bCs/>
        </w:rPr>
        <w:t>Observation 1:</w:t>
      </w:r>
      <w:r>
        <w:rPr>
          <w:b/>
          <w:bCs/>
        </w:rPr>
        <w:t xml:space="preserve"> </w:t>
      </w:r>
      <w:r w:rsidR="00A01589">
        <w:rPr>
          <w:b/>
          <w:bCs/>
        </w:rPr>
        <w:t xml:space="preserve">it is </w:t>
      </w:r>
      <w:r w:rsidR="00F3708A">
        <w:rPr>
          <w:b/>
          <w:bCs/>
        </w:rPr>
        <w:t xml:space="preserve">feasible and </w:t>
      </w:r>
      <w:r w:rsidR="0079352C">
        <w:rPr>
          <w:b/>
          <w:bCs/>
        </w:rPr>
        <w:t>straightforward</w:t>
      </w:r>
      <w:r w:rsidR="00A01589">
        <w:rPr>
          <w:b/>
          <w:bCs/>
        </w:rPr>
        <w:t xml:space="preserve"> to cipher only part of the message header without impact on the </w:t>
      </w:r>
      <w:r w:rsidR="000570F3">
        <w:rPr>
          <w:b/>
          <w:bCs/>
        </w:rPr>
        <w:t xml:space="preserve">length of the keystream, </w:t>
      </w:r>
      <w:r w:rsidR="00A01589">
        <w:rPr>
          <w:b/>
          <w:bCs/>
        </w:rPr>
        <w:t>ciphering algorithm implementation or hardware</w:t>
      </w:r>
      <w:r>
        <w:rPr>
          <w:b/>
          <w:bCs/>
        </w:rPr>
        <w:t>.</w:t>
      </w:r>
    </w:p>
    <w:p w14:paraId="34435955" w14:textId="77777777" w:rsidR="000A79C3" w:rsidRDefault="000A79C3" w:rsidP="00601030">
      <w:pPr>
        <w:rPr>
          <w:b/>
          <w:bCs/>
        </w:rPr>
      </w:pPr>
    </w:p>
    <w:p w14:paraId="64BEA383" w14:textId="4492025C" w:rsidR="000A79C3" w:rsidRDefault="005F73DB" w:rsidP="00601030">
      <w:pPr>
        <w:rPr>
          <w:b/>
          <w:bCs/>
        </w:rPr>
      </w:pPr>
      <w:r>
        <w:rPr>
          <w:b/>
          <w:bCs/>
        </w:rPr>
        <w:t>Proposal 1</w:t>
      </w:r>
      <w:r w:rsidR="000A79C3">
        <w:rPr>
          <w:b/>
          <w:bCs/>
        </w:rPr>
        <w:t xml:space="preserve">: </w:t>
      </w:r>
      <w:r w:rsidR="00766CAE">
        <w:rPr>
          <w:b/>
          <w:bCs/>
        </w:rPr>
        <w:t>C</w:t>
      </w:r>
      <w:r>
        <w:rPr>
          <w:b/>
          <w:bCs/>
        </w:rPr>
        <w:t xml:space="preserve">iphered </w:t>
      </w:r>
      <w:r w:rsidR="00766CAE">
        <w:rPr>
          <w:b/>
          <w:bCs/>
        </w:rPr>
        <w:t xml:space="preserve">fields do not need to be separated </w:t>
      </w:r>
      <w:r>
        <w:rPr>
          <w:b/>
          <w:bCs/>
        </w:rPr>
        <w:t xml:space="preserve">from </w:t>
      </w:r>
      <w:proofErr w:type="spellStart"/>
      <w:r>
        <w:rPr>
          <w:b/>
          <w:bCs/>
        </w:rPr>
        <w:t>unciphered</w:t>
      </w:r>
      <w:proofErr w:type="spellEnd"/>
      <w:r>
        <w:rPr>
          <w:b/>
          <w:bCs/>
        </w:rPr>
        <w:t xml:space="preserve"> fields into separate octets. </w:t>
      </w:r>
    </w:p>
    <w:p w14:paraId="62BAE293" w14:textId="77777777" w:rsidR="009B5EEC" w:rsidRDefault="009B5EEC" w:rsidP="00601030">
      <w:pPr>
        <w:rPr>
          <w:b/>
          <w:bCs/>
        </w:rPr>
      </w:pPr>
    </w:p>
    <w:p w14:paraId="782F9781" w14:textId="0DC163C1" w:rsidR="00E34605" w:rsidRPr="00E34605" w:rsidRDefault="00E34605" w:rsidP="00E34605">
      <w:r w:rsidRPr="00E34605">
        <w:t>CRs to TS 24.301 in C1-246116 and C1-246119 implement these proposals.</w:t>
      </w:r>
    </w:p>
    <w:p w14:paraId="30C079DF" w14:textId="77777777" w:rsidR="009B5EEC" w:rsidRDefault="009B5EEC" w:rsidP="00601030"/>
    <w:p w14:paraId="6FAFBD69" w14:textId="5BB3D83D" w:rsidR="007321D1" w:rsidRDefault="007321D1" w:rsidP="007321D1">
      <w:pPr>
        <w:pStyle w:val="Heading2"/>
        <w:numPr>
          <w:ilvl w:val="0"/>
          <w:numId w:val="6"/>
        </w:numPr>
        <w:tabs>
          <w:tab w:val="num" w:pos="360"/>
        </w:tabs>
        <w:ind w:left="360"/>
      </w:pPr>
      <w:r>
        <w:t>Extension mechanism of the message header</w:t>
      </w:r>
    </w:p>
    <w:p w14:paraId="372F85CE" w14:textId="77777777" w:rsidR="007321D1" w:rsidRPr="007321D1" w:rsidRDefault="007321D1" w:rsidP="007321D1"/>
    <w:p w14:paraId="5B9E7C02" w14:textId="7556ADC6" w:rsidR="007321D1" w:rsidRDefault="0043684F" w:rsidP="00BF3F39">
      <w:pPr>
        <w:spacing w:after="120"/>
        <w:rPr>
          <w:noProof/>
        </w:rPr>
      </w:pPr>
      <w:r>
        <w:t xml:space="preserve">The message format in Figure 1 is not extendible. If this is a requirement, the message format in Figure 2 has been proposed. </w:t>
      </w:r>
      <w:r w:rsidR="00BF3F39">
        <w:rPr>
          <w:noProof/>
        </w:rPr>
        <w:t xml:space="preserve">This extension mechanism allows to use the format in Figure </w:t>
      </w:r>
      <w:r w:rsidR="00F8757D">
        <w:rPr>
          <w:noProof/>
        </w:rPr>
        <w:t>1</w:t>
      </w:r>
      <w:r w:rsidR="00BF3F39">
        <w:rPr>
          <w:noProof/>
        </w:rPr>
        <w:t xml:space="preserve"> </w:t>
      </w:r>
      <w:r w:rsidR="00E7695B">
        <w:rPr>
          <w:noProof/>
        </w:rPr>
        <w:t xml:space="preserve">if </w:t>
      </w:r>
      <w:r w:rsidR="00F8757D">
        <w:rPr>
          <w:noProof/>
        </w:rPr>
        <w:t>header extension</w:t>
      </w:r>
      <w:r w:rsidR="00BF3F39">
        <w:rPr>
          <w:noProof/>
        </w:rPr>
        <w:t xml:space="preserve"> is not needed.</w:t>
      </w:r>
    </w:p>
    <w:p w14:paraId="5EC0C747" w14:textId="588DC784" w:rsidR="0043684F" w:rsidRDefault="0043684F" w:rsidP="0043684F">
      <w:pPr>
        <w:jc w:val="center"/>
      </w:pPr>
      <w:r w:rsidRPr="00601030">
        <w:rPr>
          <w:noProof/>
        </w:rPr>
        <mc:AlternateContent>
          <mc:Choice Requires="wps">
            <w:drawing>
              <wp:anchor distT="0" distB="0" distL="114300" distR="114300" simplePos="0" relativeHeight="251668480" behindDoc="0" locked="0" layoutInCell="1" allowOverlap="1" wp14:anchorId="2A4BFC43" wp14:editId="52424993">
                <wp:simplePos x="0" y="0"/>
                <wp:positionH relativeFrom="margin">
                  <wp:posOffset>5062261</wp:posOffset>
                </wp:positionH>
                <wp:positionV relativeFrom="page">
                  <wp:posOffset>2847050</wp:posOffset>
                </wp:positionV>
                <wp:extent cx="1088390" cy="341630"/>
                <wp:effectExtent l="0" t="0" r="16510" b="20320"/>
                <wp:wrapNone/>
                <wp:docPr id="597913252" name="TextBox 2"/>
                <wp:cNvGraphicFramePr/>
                <a:graphic xmlns:a="http://schemas.openxmlformats.org/drawingml/2006/main">
                  <a:graphicData uri="http://schemas.microsoft.com/office/word/2010/wordprocessingShape">
                    <wps:wsp>
                      <wps:cNvSpPr txBox="1"/>
                      <wps:spPr>
                        <a:xfrm>
                          <a:off x="0" y="0"/>
                          <a:ext cx="1088390" cy="341630"/>
                        </a:xfrm>
                        <a:prstGeom prst="rect">
                          <a:avLst/>
                        </a:prstGeom>
                        <a:solidFill>
                          <a:srgbClr val="FFFFEB"/>
                        </a:solidFill>
                        <a:ln>
                          <a:solidFill>
                            <a:schemeClr val="tx1">
                              <a:lumMod val="50000"/>
                              <a:lumOff val="50000"/>
                            </a:schemeClr>
                          </a:solidFill>
                        </a:ln>
                      </wps:spPr>
                      <wps:txbx>
                        <w:txbxContent>
                          <w:p w14:paraId="695F34CB" w14:textId="77777777" w:rsidR="0043684F" w:rsidRPr="00601030" w:rsidRDefault="0043684F" w:rsidP="0043684F">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p w14:paraId="04793AE6" w14:textId="77777777" w:rsidR="0043684F" w:rsidRPr="00601030" w:rsidRDefault="0043684F" w:rsidP="0043684F">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and ciphered</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A4BFC43" id="_x0000_s1028" type="#_x0000_t202" style="position:absolute;left:0;text-align:left;margin-left:398.6pt;margin-top:224.2pt;width:85.7pt;height:26.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0UwAEAAJQDAAAOAAAAZHJzL2Uyb0RvYy54bWysU9uO2yAQfa/Uf0C8N3aSdpVacVbd3aYv&#10;vUnbfgDBECMBQwcSO3/fgdza7FtVHjDM5ZyZw3h5PzrL9gqjAd/y6aTmTHkJnfHblv/8sX6z4Cwm&#10;4TthwauWH1Tk96vXr5ZDaNQMerCdQkYgPjZDaHmfUmiqKspeOREnEJQnpwZ0ItEVt1WHYiB0Z6tZ&#10;Xd9VA2AXEKSKkaxPRydfFXytlUzftI4qMdtyqi2VHcu+yXu1WopmiyL0Rp7KEP9QhRPGE+kF6kkk&#10;wXZoXkA5IxEi6DSR4CrQ2khVeqBupvVNN8+9CKr0QuLEcJEp/j9Y+XX/HL4jS+MDjPSAWZAhxCaS&#10;MfczanT5S5Uy8pOEh4tsakxM5qR6sZi/J5ck3/zt9G5edK2u2QFj+qTAsXxoOdKzFLXE/nNMxEih&#10;55BMFsGabm2sLRfcbh4tsr2gJ1zT+viQi6SUv8Ksf5mZh0hdctM4LaR2575Ad8R7V9M6DgGZaVRu&#10;zJnljHLLSb5MWl3lyqc0bkZmupbPzlJuoDuQwgMNWcvjr51AxRkm+whlJnPZHj7sEmhTtMgox5wT&#10;OD194T6NaZ6tP+8l6vozrX4DAAD//wMAUEsDBBQABgAIAAAAIQDaOiUU4QAAAAsBAAAPAAAAZHJz&#10;L2Rvd25yZXYueG1sTI/LTsMwEEX3SPyDNUjsqI0JaRriVKRSd6gS5SGxc+MhibDHUey24e8xK1iO&#10;7tG9Z6r17Cw74RQGTwpuFwIYUuvNQJ2C15ftTQEsRE1GW0+o4BsDrOvLi0qXxp/pGU/72LFUQqHU&#10;CvoYx5Lz0PbodFj4ESlln35yOqZz6riZ9DmVO8ulEDl3eqC00OsRNz22X/ujU7BDsZne7sSHbHbv&#10;oZHRPlGzVer6an58ABZxjn8w/OondaiT08EfyQRmFSxXS5lQBVlWZMASscqLHNhBwb2QEnhd8f8/&#10;1D8AAAD//wMAUEsBAi0AFAAGAAgAAAAhALaDOJL+AAAA4QEAABMAAAAAAAAAAAAAAAAAAAAAAFtD&#10;b250ZW50X1R5cGVzXS54bWxQSwECLQAUAAYACAAAACEAOP0h/9YAAACUAQAACwAAAAAAAAAAAAAA&#10;AAAvAQAAX3JlbHMvLnJlbHNQSwECLQAUAAYACAAAACEAfmXNFMABAACUAwAADgAAAAAAAAAAAAAA&#10;AAAuAgAAZHJzL2Uyb0RvYy54bWxQSwECLQAUAAYACAAAACEA2jolFOEAAAALAQAADwAAAAAAAAAA&#10;AAAAAAAaBAAAZHJzL2Rvd25yZXYueG1sUEsFBgAAAAAEAAQA8wAAACgFAAAAAA==&#10;" fillcolor="#ffffeb" strokecolor="gray [1629]">
                <v:textbox>
                  <w:txbxContent>
                    <w:p w14:paraId="695F34CB" w14:textId="77777777" w:rsidR="0043684F" w:rsidRPr="00601030" w:rsidRDefault="0043684F" w:rsidP="0043684F">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p w14:paraId="04793AE6" w14:textId="77777777" w:rsidR="0043684F" w:rsidRPr="00601030" w:rsidRDefault="0043684F" w:rsidP="0043684F">
                      <w:pP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and ciphered</w:t>
                      </w:r>
                    </w:p>
                  </w:txbxContent>
                </v:textbox>
                <w10:wrap anchorx="margin" anchory="page"/>
              </v:shape>
            </w:pict>
          </mc:Fallback>
        </mc:AlternateContent>
      </w:r>
      <w:r w:rsidRPr="00601030">
        <w:rPr>
          <w:noProof/>
        </w:rPr>
        <mc:AlternateContent>
          <mc:Choice Requires="wps">
            <w:drawing>
              <wp:anchor distT="0" distB="0" distL="114300" distR="114300" simplePos="0" relativeHeight="251669504" behindDoc="0" locked="0" layoutInCell="1" allowOverlap="1" wp14:anchorId="27DAE9F3" wp14:editId="2070D95A">
                <wp:simplePos x="0" y="0"/>
                <wp:positionH relativeFrom="column">
                  <wp:posOffset>5070350</wp:posOffset>
                </wp:positionH>
                <wp:positionV relativeFrom="paragraph">
                  <wp:posOffset>1123659</wp:posOffset>
                </wp:positionV>
                <wp:extent cx="1071880" cy="213360"/>
                <wp:effectExtent l="0" t="0" r="13970" b="15240"/>
                <wp:wrapNone/>
                <wp:docPr id="1862496933" name="TextBox 3"/>
                <wp:cNvGraphicFramePr/>
                <a:graphic xmlns:a="http://schemas.openxmlformats.org/drawingml/2006/main">
                  <a:graphicData uri="http://schemas.microsoft.com/office/word/2010/wordprocessingShape">
                    <wps:wsp>
                      <wps:cNvSpPr txBox="1"/>
                      <wps:spPr>
                        <a:xfrm>
                          <a:off x="0" y="0"/>
                          <a:ext cx="1071880" cy="213360"/>
                        </a:xfrm>
                        <a:prstGeom prst="rect">
                          <a:avLst/>
                        </a:prstGeom>
                        <a:solidFill>
                          <a:srgbClr val="CCECFF"/>
                        </a:solidFill>
                        <a:ln>
                          <a:solidFill>
                            <a:schemeClr val="tx1">
                              <a:lumMod val="50000"/>
                              <a:lumOff val="50000"/>
                            </a:schemeClr>
                          </a:solidFill>
                        </a:ln>
                      </wps:spPr>
                      <wps:txbx>
                        <w:txbxContent>
                          <w:p w14:paraId="431D7E64" w14:textId="77777777" w:rsidR="0043684F" w:rsidRPr="00601030" w:rsidRDefault="0043684F" w:rsidP="0043684F">
                            <w:pPr>
                              <w:jc w:val="cente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7DAE9F3" id="_x0000_s1029" type="#_x0000_t202" style="position:absolute;left:0;text-align:left;margin-left:399.25pt;margin-top:88.5pt;width:84.4pt;height:1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alfwQEAAJQDAAAOAAAAZHJzL2Uyb0RvYy54bWysU8uu0zAQ3SPxD5b3NEkrLlXU9ApyKRte&#10;0oUPcP1oLNkeY7tN+veM3Rf07hBZOPE8zpk5M1k9TtaQgwxRg+toM6spkY6D0G7X0Z8/Nm+WlMTE&#10;nGAGnOzoUUb6uH79ajX6Vs5hACNkIAjiYjv6jg4p+baqIh+kZXEGXjp0KgiWJbyGXSUCGxHdmmpe&#10;1w/VCEH4AFzGiNank5OuC75SkqdvSkWZiOko1pbKGcq5zWe1XrF2F5gfND+Xwf6hCsu0Q9Ir1BNL&#10;jOyDfgFlNQ8QQaUZB1uBUprL0gN209R33TwPzMvSC4oT/VWm+P9g+dfDs/8eSJo+wIQDzIKMPrYR&#10;jbmfSQWb31gpQT9KeLzKJqdEeE6q3zXLJbo4+ubNYvFQdK1u2T7E9EmCJfmjowHHUtRih88xISOG&#10;XkIyWQSjxUYbUy5ht+1NIAeGI+z7j/1mk4vElL/CjHuZmZdIXnPT1BRSs7dfQJzw3tb4nJYAzbgq&#10;d+bMckG550RfJq1ucuWvNG0nokVHFxcptyCOqPCIS9bR+GvPgqQkJNND2clctoP3+wRKFy0yyinn&#10;DI6jL9znNc279ee9RN1+pvVvAAAA//8DAFBLAwQUAAYACAAAACEArEI6Rd8AAAALAQAADwAAAGRy&#10;cy9kb3ducmV2LnhtbEyPQU+DQBCF7yb+h82YeLMLNYVCWRqDkRhvVnufslsgsrOE3bbUX+940uPk&#10;fXnzvWI720GczeR7RwriRQTCUON0T62Cz4+XhzUIH5A0Do6MgqvxsC1vbwrMtbvQuznvQiu4hHyO&#10;CroQxlxK33TGol+40RBnRzdZDHxOrdQTXrjcDnIZRYm02BN/6HA0VWear93JKkje9s/6+1jXr1WF&#10;zaquh/iaxUrd381PGxDBzOEPhl99VoeSnQ7uRNqLQUGarVeMcpCmPIqJLEkfQRwULOMoAVkW8v+G&#10;8gcAAP//AwBQSwECLQAUAAYACAAAACEAtoM4kv4AAADhAQAAEwAAAAAAAAAAAAAAAAAAAAAAW0Nv&#10;bnRlbnRfVHlwZXNdLnhtbFBLAQItABQABgAIAAAAIQA4/SH/1gAAAJQBAAALAAAAAAAAAAAAAAAA&#10;AC8BAABfcmVscy8ucmVsc1BLAQItABQABgAIAAAAIQCb5alfwQEAAJQDAAAOAAAAAAAAAAAAAAAA&#10;AC4CAABkcnMvZTJvRG9jLnhtbFBLAQItABQABgAIAAAAIQCsQjpF3wAAAAsBAAAPAAAAAAAAAAAA&#10;AAAAABsEAABkcnMvZG93bnJldi54bWxQSwUGAAAAAAQABADzAAAAJwUAAAAA&#10;" fillcolor="#ccecff" strokecolor="gray [1629]">
                <v:textbox>
                  <w:txbxContent>
                    <w:p w14:paraId="431D7E64" w14:textId="77777777" w:rsidR="0043684F" w:rsidRPr="00601030" w:rsidRDefault="0043684F" w:rsidP="0043684F">
                      <w:pPr>
                        <w:jc w:val="center"/>
                        <w:rPr>
                          <w:rFonts w:asciiTheme="minorBidi" w:hAnsiTheme="minorBidi" w:cstheme="minorBidi"/>
                          <w:color w:val="000000" w:themeColor="text1"/>
                          <w:kern w:val="24"/>
                          <w:sz w:val="16"/>
                          <w:szCs w:val="16"/>
                        </w:rPr>
                      </w:pPr>
                      <w:r w:rsidRPr="00601030">
                        <w:rPr>
                          <w:rFonts w:asciiTheme="minorBidi" w:hAnsiTheme="minorBidi" w:cstheme="minorBidi"/>
                          <w:color w:val="000000" w:themeColor="text1"/>
                          <w:kern w:val="24"/>
                          <w:sz w:val="16"/>
                          <w:szCs w:val="16"/>
                        </w:rPr>
                        <w:t>Integrity protected</w:t>
                      </w:r>
                    </w:p>
                  </w:txbxContent>
                </v:textbox>
              </v:shape>
            </w:pict>
          </mc:Fallback>
        </mc:AlternateContent>
      </w:r>
      <w:r>
        <w:rPr>
          <w:noProof/>
        </w:rPr>
        <w:drawing>
          <wp:inline distT="0" distB="0" distL="0" distR="0" wp14:anchorId="6D78CEB3" wp14:editId="631501E9">
            <wp:extent cx="3704566" cy="1750693"/>
            <wp:effectExtent l="0" t="0" r="0" b="2540"/>
            <wp:docPr id="1771905193"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05193" name="Picture 2"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6553" cy="1761084"/>
                    </a:xfrm>
                    <a:prstGeom prst="rect">
                      <a:avLst/>
                    </a:prstGeom>
                    <a:noFill/>
                  </pic:spPr>
                </pic:pic>
              </a:graphicData>
            </a:graphic>
          </wp:inline>
        </w:drawing>
      </w:r>
    </w:p>
    <w:p w14:paraId="25A417C4" w14:textId="6117F498" w:rsidR="0043684F" w:rsidRDefault="0043684F" w:rsidP="00BF3F39">
      <w:pPr>
        <w:spacing w:after="120"/>
        <w:jc w:val="center"/>
        <w:rPr>
          <w:b/>
          <w:bCs/>
          <w:noProof/>
        </w:rPr>
      </w:pPr>
      <w:r w:rsidRPr="0043684F">
        <w:rPr>
          <w:b/>
          <w:bCs/>
          <w:noProof/>
        </w:rPr>
        <w:t>Figure 2</w:t>
      </w:r>
    </w:p>
    <w:p w14:paraId="2E87371B" w14:textId="61C141B1" w:rsidR="008C697C" w:rsidRDefault="008C697C" w:rsidP="00BF3F39">
      <w:pPr>
        <w:rPr>
          <w:noProof/>
        </w:rPr>
      </w:pPr>
      <w:r>
        <w:rPr>
          <w:noProof/>
        </w:rPr>
        <w:t>EPS bearer ID value of 0 (000b) is used as a header extension indicator. This is justified by the fact that a) EPS bearer ID v</w:t>
      </w:r>
      <w:r w:rsidR="00947E1A">
        <w:rPr>
          <w:noProof/>
        </w:rPr>
        <w:t>a</w:t>
      </w:r>
      <w:r>
        <w:rPr>
          <w:noProof/>
        </w:rPr>
        <w:t>lue of 0 is not a valid value for EPS bearer ID and b) the EPS bearer ID will always be assigned for data transfer. An argument has been made that EPS be</w:t>
      </w:r>
      <w:r w:rsidR="00947E1A">
        <w:rPr>
          <w:noProof/>
        </w:rPr>
        <w:t>a</w:t>
      </w:r>
      <w:r>
        <w:rPr>
          <w:noProof/>
        </w:rPr>
        <w:t xml:space="preserve">rer ID would be set to zero if the message is used for other purposes than the data transfer, such as, for example, for paging response, which could lead to ambiguous message encoding. </w:t>
      </w:r>
    </w:p>
    <w:p w14:paraId="07880267" w14:textId="5A361D53" w:rsidR="008C697C" w:rsidRDefault="005F73DB" w:rsidP="008C697C">
      <w:pPr>
        <w:rPr>
          <w:noProof/>
        </w:rPr>
      </w:pPr>
      <w:r>
        <w:rPr>
          <w:noProof/>
        </w:rPr>
        <w:t>The legacy NAS messages can be used for purposes other than data transfer with overhead reduct</w:t>
      </w:r>
      <w:r w:rsidR="00947E1A">
        <w:rPr>
          <w:noProof/>
        </w:rPr>
        <w:t>i</w:t>
      </w:r>
      <w:r>
        <w:rPr>
          <w:noProof/>
        </w:rPr>
        <w:t>on. When data is not include</w:t>
      </w:r>
      <w:r w:rsidR="00E7695B">
        <w:rPr>
          <w:noProof/>
        </w:rPr>
        <w:t>d</w:t>
      </w:r>
      <w:r>
        <w:rPr>
          <w:noProof/>
        </w:rPr>
        <w:t xml:space="preserve">, the legacy messages (e.g. CONTROL PLANE SERVICE REQUEST sent for paging response) have substantially less overhead than when the data is included. The legacy SERVICE ACCEPT and SERVICE REJECT messages don’t have any more overhead compared to the new messge for overhead reduction. </w:t>
      </w:r>
    </w:p>
    <w:p w14:paraId="58632C85" w14:textId="468BDA4C" w:rsidR="007321D1" w:rsidRDefault="007321D1" w:rsidP="008C697C"/>
    <w:p w14:paraId="079B0A90" w14:textId="022E81E3" w:rsidR="005F73DB" w:rsidRDefault="005F73DB" w:rsidP="008C697C">
      <w:pPr>
        <w:rPr>
          <w:b/>
          <w:bCs/>
        </w:rPr>
      </w:pPr>
      <w:r>
        <w:rPr>
          <w:b/>
          <w:bCs/>
        </w:rPr>
        <w:t>Observation 2: There is no benefit from using the new NAS message format for purposes other than data transfer with overhead reduction.</w:t>
      </w:r>
    </w:p>
    <w:p w14:paraId="359DAD05" w14:textId="77777777" w:rsidR="005F73DB" w:rsidRDefault="005F73DB" w:rsidP="008C697C">
      <w:pPr>
        <w:rPr>
          <w:b/>
          <w:bCs/>
        </w:rPr>
      </w:pPr>
    </w:p>
    <w:p w14:paraId="050DEE57" w14:textId="41EF80B8" w:rsidR="005F73DB" w:rsidRDefault="005F73DB" w:rsidP="008C697C">
      <w:pPr>
        <w:rPr>
          <w:b/>
          <w:bCs/>
        </w:rPr>
      </w:pPr>
      <w:r>
        <w:rPr>
          <w:b/>
          <w:bCs/>
        </w:rPr>
        <w:t>Proposal 2: The new message format for data transfer with OH reduction shall only be used for data transfer.</w:t>
      </w:r>
    </w:p>
    <w:p w14:paraId="5FF5DF07" w14:textId="77777777" w:rsidR="00FC1946" w:rsidRDefault="00FC1946" w:rsidP="008C697C">
      <w:pPr>
        <w:rPr>
          <w:b/>
          <w:bCs/>
        </w:rPr>
      </w:pPr>
    </w:p>
    <w:p w14:paraId="3DD2E816" w14:textId="12B775FA" w:rsidR="00FC1946" w:rsidRPr="00FC1946" w:rsidRDefault="00FC1946" w:rsidP="008C697C">
      <w:r w:rsidRPr="00FC1946">
        <w:t>Based on the above, there</w:t>
      </w:r>
      <w:r>
        <w:t xml:space="preserve"> </w:t>
      </w:r>
      <w:r w:rsidRPr="00FC1946">
        <w:t>are no obstacle</w:t>
      </w:r>
      <w:r>
        <w:t>s</w:t>
      </w:r>
      <w:r w:rsidRPr="00FC1946">
        <w:t xml:space="preserve"> to use EPS bearer ID value of 0 (000b) as </w:t>
      </w:r>
      <w:r w:rsidR="002D0582">
        <w:t xml:space="preserve">the </w:t>
      </w:r>
      <w:r w:rsidRPr="00FC1946">
        <w:t>header extension indicator.</w:t>
      </w:r>
    </w:p>
    <w:p w14:paraId="2A7CF7AD" w14:textId="77777777" w:rsidR="00FC1946" w:rsidRDefault="00FC1946" w:rsidP="008C697C">
      <w:pPr>
        <w:rPr>
          <w:b/>
          <w:bCs/>
        </w:rPr>
      </w:pPr>
    </w:p>
    <w:p w14:paraId="5F10CF01" w14:textId="1DEBD957" w:rsidR="00346890" w:rsidRDefault="00346890" w:rsidP="008C697C">
      <w:pPr>
        <w:rPr>
          <w:b/>
          <w:bCs/>
        </w:rPr>
      </w:pPr>
      <w:r>
        <w:rPr>
          <w:b/>
          <w:bCs/>
        </w:rPr>
        <w:t xml:space="preserve">Proposal 3: EPS bearer ID value of 0 (000b) shall be used </w:t>
      </w:r>
      <w:r w:rsidR="00180AF0">
        <w:rPr>
          <w:b/>
          <w:bCs/>
        </w:rPr>
        <w:t>as the</w:t>
      </w:r>
      <w:r>
        <w:rPr>
          <w:b/>
          <w:bCs/>
        </w:rPr>
        <w:t xml:space="preserve"> header extension indicator.</w:t>
      </w:r>
    </w:p>
    <w:p w14:paraId="3527AB36" w14:textId="77777777" w:rsidR="00E34605" w:rsidRDefault="00E34605" w:rsidP="008C697C">
      <w:pPr>
        <w:rPr>
          <w:b/>
          <w:bCs/>
        </w:rPr>
      </w:pPr>
    </w:p>
    <w:p w14:paraId="1964D287" w14:textId="2A3012AB" w:rsidR="00E34605" w:rsidRPr="00E34605" w:rsidRDefault="00E34605" w:rsidP="00E34605">
      <w:r w:rsidRPr="00E34605">
        <w:t>CR to TS 24.301 C1-246119 implement these proposals.</w:t>
      </w:r>
    </w:p>
    <w:p w14:paraId="72CCD5F9" w14:textId="77777777" w:rsidR="005F73DB" w:rsidRDefault="005F73DB" w:rsidP="008C697C"/>
    <w:p w14:paraId="33D612C7" w14:textId="7D2E8BF9" w:rsidR="00346890" w:rsidRDefault="00346890" w:rsidP="00346890">
      <w:pPr>
        <w:pStyle w:val="Heading1"/>
        <w:numPr>
          <w:ilvl w:val="0"/>
          <w:numId w:val="6"/>
        </w:numPr>
      </w:pPr>
      <w:r>
        <w:t>Summary</w:t>
      </w:r>
    </w:p>
    <w:p w14:paraId="174FA03B" w14:textId="77777777" w:rsidR="00346890" w:rsidRPr="00346890" w:rsidRDefault="00346890" w:rsidP="00346890">
      <w:pPr>
        <w:rPr>
          <w:b/>
          <w:bCs/>
        </w:rPr>
      </w:pPr>
      <w:r w:rsidRPr="00346890">
        <w:rPr>
          <w:b/>
          <w:bCs/>
        </w:rPr>
        <w:t>Observation 1: There are no requirements in the EPS ciphering algorithms for the plaintext input to be byte-aligned.</w:t>
      </w:r>
    </w:p>
    <w:p w14:paraId="64C2ACEE" w14:textId="77777777" w:rsidR="00346890" w:rsidRPr="00346890" w:rsidRDefault="00346890" w:rsidP="00346890">
      <w:pPr>
        <w:pStyle w:val="ListParagraph"/>
        <w:ind w:left="0"/>
        <w:rPr>
          <w:b/>
          <w:bCs/>
        </w:rPr>
      </w:pPr>
    </w:p>
    <w:p w14:paraId="7A30D6C3" w14:textId="6971BF50" w:rsidR="00346890" w:rsidRPr="00346890" w:rsidRDefault="00346890" w:rsidP="00346890">
      <w:pPr>
        <w:rPr>
          <w:b/>
          <w:bCs/>
        </w:rPr>
      </w:pPr>
      <w:r w:rsidRPr="00346890">
        <w:rPr>
          <w:b/>
          <w:bCs/>
        </w:rPr>
        <w:t xml:space="preserve">Proposal 1: </w:t>
      </w:r>
      <w:r w:rsidR="00251949">
        <w:rPr>
          <w:b/>
          <w:bCs/>
        </w:rPr>
        <w:t xml:space="preserve">Ciphered fields do not need to be separated from </w:t>
      </w:r>
      <w:proofErr w:type="spellStart"/>
      <w:r w:rsidR="00251949">
        <w:rPr>
          <w:b/>
          <w:bCs/>
        </w:rPr>
        <w:t>unciphered</w:t>
      </w:r>
      <w:proofErr w:type="spellEnd"/>
      <w:r w:rsidR="00251949">
        <w:rPr>
          <w:b/>
          <w:bCs/>
        </w:rPr>
        <w:t xml:space="preserve"> fields into separate octets. </w:t>
      </w:r>
      <w:r w:rsidRPr="00346890">
        <w:rPr>
          <w:b/>
          <w:bCs/>
        </w:rPr>
        <w:t xml:space="preserve"> </w:t>
      </w:r>
    </w:p>
    <w:p w14:paraId="02D00E44" w14:textId="77777777" w:rsidR="0080265F" w:rsidRDefault="0080265F" w:rsidP="00346890">
      <w:pPr>
        <w:rPr>
          <w:b/>
          <w:bCs/>
        </w:rPr>
      </w:pPr>
    </w:p>
    <w:p w14:paraId="48BB4B04" w14:textId="3A705740" w:rsidR="00346890" w:rsidRDefault="00346890" w:rsidP="00346890">
      <w:pPr>
        <w:rPr>
          <w:b/>
          <w:bCs/>
        </w:rPr>
      </w:pPr>
      <w:r>
        <w:rPr>
          <w:b/>
          <w:bCs/>
        </w:rPr>
        <w:t>Observation 2: There is no benefit from using the new NAS message format for purposes other than data transfer with overhead reduction.</w:t>
      </w:r>
    </w:p>
    <w:p w14:paraId="5439AD45" w14:textId="77777777" w:rsidR="00346890" w:rsidRDefault="00346890" w:rsidP="00346890">
      <w:pPr>
        <w:rPr>
          <w:b/>
          <w:bCs/>
        </w:rPr>
      </w:pPr>
    </w:p>
    <w:p w14:paraId="43B92195" w14:textId="77777777" w:rsidR="00346890" w:rsidRDefault="00346890" w:rsidP="00346890">
      <w:pPr>
        <w:rPr>
          <w:b/>
          <w:bCs/>
        </w:rPr>
      </w:pPr>
      <w:r>
        <w:rPr>
          <w:b/>
          <w:bCs/>
        </w:rPr>
        <w:t>Proposal 2: The new message format for data transfer with OH reduction shall only be used for data transfer.</w:t>
      </w:r>
    </w:p>
    <w:p w14:paraId="1A3E04C4" w14:textId="77777777" w:rsidR="0080265F" w:rsidRDefault="0080265F" w:rsidP="00346890">
      <w:pPr>
        <w:rPr>
          <w:b/>
          <w:bCs/>
        </w:rPr>
      </w:pPr>
    </w:p>
    <w:p w14:paraId="304A3216" w14:textId="78B9E87A" w:rsidR="00346890" w:rsidRPr="005F73DB" w:rsidRDefault="00346890" w:rsidP="00346890">
      <w:pPr>
        <w:rPr>
          <w:b/>
          <w:bCs/>
        </w:rPr>
      </w:pPr>
      <w:r>
        <w:rPr>
          <w:b/>
          <w:bCs/>
        </w:rPr>
        <w:t>Proposal 3: EPS bearer ID value of 0 (000b) shall be used as</w:t>
      </w:r>
      <w:r w:rsidR="002428CE">
        <w:rPr>
          <w:b/>
          <w:bCs/>
        </w:rPr>
        <w:t xml:space="preserve"> the</w:t>
      </w:r>
      <w:r>
        <w:rPr>
          <w:b/>
          <w:bCs/>
        </w:rPr>
        <w:t xml:space="preserve"> header extension indicator.</w:t>
      </w:r>
    </w:p>
    <w:p w14:paraId="2414B047" w14:textId="77777777" w:rsidR="00346890" w:rsidRPr="00346890" w:rsidRDefault="00346890" w:rsidP="00346890"/>
    <w:p w14:paraId="61534601" w14:textId="369B2D97" w:rsidR="00FA0DE3" w:rsidRDefault="00FA0DE3" w:rsidP="007321D1">
      <w:pPr>
        <w:pStyle w:val="Heading1"/>
      </w:pPr>
      <w:r>
        <w:t>References</w:t>
      </w:r>
    </w:p>
    <w:p w14:paraId="2277D92C" w14:textId="37DC08AA" w:rsidR="00FA0DE3" w:rsidRDefault="00FA0DE3" w:rsidP="00FA0DE3">
      <w:pPr>
        <w:ind w:left="270" w:hanging="270"/>
      </w:pPr>
      <w:r>
        <w:t>[1] ETSI/SAGE “</w:t>
      </w:r>
      <w:r w:rsidRPr="00FA0DE3">
        <w:t>Specification of the 3GPP Confidentiality and Integrity Algorithms UEA2 &amp; UIA2</w:t>
      </w:r>
      <w:r>
        <w:t xml:space="preserve">” version 2.1 </w:t>
      </w:r>
      <w:hyperlink r:id="rId11" w:history="1">
        <w:r w:rsidRPr="00346D1A">
          <w:rPr>
            <w:rStyle w:val="Hyperlink"/>
          </w:rPr>
          <w:t>https://www.gsma.com/about-us/wp-content/uploads/2014/12/uea2uia2d1v21.pdf</w:t>
        </w:r>
      </w:hyperlink>
      <w:r>
        <w:t xml:space="preserve"> </w:t>
      </w:r>
    </w:p>
    <w:p w14:paraId="475F7579" w14:textId="7484C163" w:rsidR="00FA0DE3" w:rsidRDefault="00FA0DE3" w:rsidP="00FA0DE3">
      <w:r>
        <w:t xml:space="preserve">[2] </w:t>
      </w:r>
      <w:r w:rsidR="00C02ACA">
        <w:t xml:space="preserve">NIST: "Advanced Encryption Standard (AES) (FIPS PUB 197)" </w:t>
      </w:r>
      <w:hyperlink r:id="rId12" w:history="1">
        <w:r w:rsidR="00C02ACA" w:rsidRPr="00346D1A">
          <w:rPr>
            <w:rStyle w:val="Hyperlink"/>
          </w:rPr>
          <w:t>https://nvlpubs.nist.gov/nistpubs/fips/nist.fips.197.pdf</w:t>
        </w:r>
      </w:hyperlink>
      <w:r w:rsidR="00C02ACA">
        <w:t xml:space="preserve"> </w:t>
      </w:r>
    </w:p>
    <w:p w14:paraId="08DDF649" w14:textId="2879A374" w:rsidR="00601030" w:rsidRPr="00BC3B5C" w:rsidRDefault="00C02ACA" w:rsidP="00E34605">
      <w:r w:rsidRPr="00BC3B5C">
        <w:rPr>
          <w:lang w:val="en-US"/>
        </w:rPr>
        <w:t>[3]</w:t>
      </w:r>
      <w:r w:rsidR="00E2771F" w:rsidRPr="00BC3B5C">
        <w:rPr>
          <w:lang w:val="en-US"/>
        </w:rPr>
        <w:t xml:space="preserve"> </w:t>
      </w:r>
      <w:r w:rsidR="00BC3B5C" w:rsidRPr="00BC3B5C">
        <w:rPr>
          <w:lang w:val="en-US"/>
        </w:rPr>
        <w:t>ETSI/SAGE "</w:t>
      </w:r>
      <w:r w:rsidR="00BC3B5C" w:rsidRPr="00BC3B5C">
        <w:t>Specification of the 3GPP Confidentiality and Integrity Algorithms 128-EEA3 &amp; 128-EIA3.</w:t>
      </w:r>
      <w:r w:rsidR="00BC3B5C" w:rsidRPr="00BC3B5C">
        <w:rPr>
          <w:lang w:val="en-US"/>
        </w:rPr>
        <w:t>"</w:t>
      </w:r>
      <w:r w:rsidR="00BC3B5C">
        <w:rPr>
          <w:lang w:val="en-US"/>
        </w:rPr>
        <w:t xml:space="preserve"> </w:t>
      </w:r>
      <w:hyperlink r:id="rId13" w:history="1">
        <w:r w:rsidR="000A79C3" w:rsidRPr="00346D1A">
          <w:rPr>
            <w:rStyle w:val="Hyperlink"/>
          </w:rPr>
          <w:t>https://www.gsma.com/solutions-and-impact/technologies/security/wp-content/uploads/2019/05/EEA3_EIA3_specification_v1_8.pdf</w:t>
        </w:r>
      </w:hyperlink>
      <w:r w:rsidR="00E2771F" w:rsidRPr="00BC3B5C">
        <w:t xml:space="preserve"> </w:t>
      </w:r>
    </w:p>
    <w:sectPr w:rsidR="00601030" w:rsidRPr="00BC3B5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EFB04" w14:textId="77777777" w:rsidR="0067511D" w:rsidRDefault="0067511D">
      <w:r>
        <w:separator/>
      </w:r>
    </w:p>
  </w:endnote>
  <w:endnote w:type="continuationSeparator" w:id="0">
    <w:p w14:paraId="2B2608FE" w14:textId="77777777" w:rsidR="0067511D" w:rsidRDefault="0067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3B404" w14:textId="77777777" w:rsidR="0067511D" w:rsidRDefault="0067511D">
      <w:r>
        <w:separator/>
      </w:r>
    </w:p>
  </w:footnote>
  <w:footnote w:type="continuationSeparator" w:id="0">
    <w:p w14:paraId="4974DB10" w14:textId="77777777" w:rsidR="0067511D" w:rsidRDefault="0067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B3999"/>
    <w:multiLevelType w:val="hybridMultilevel"/>
    <w:tmpl w:val="53EE5EC8"/>
    <w:lvl w:ilvl="0" w:tplc="4906038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E5232"/>
    <w:multiLevelType w:val="hybridMultilevel"/>
    <w:tmpl w:val="79E85404"/>
    <w:lvl w:ilvl="0" w:tplc="8A569CBC">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C54231"/>
    <w:multiLevelType w:val="hybridMultilevel"/>
    <w:tmpl w:val="3DD6B56C"/>
    <w:lvl w:ilvl="0" w:tplc="829C1BB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11366"/>
    <w:multiLevelType w:val="hybridMultilevel"/>
    <w:tmpl w:val="D8E6A01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0E4CF7"/>
    <w:multiLevelType w:val="hybridMultilevel"/>
    <w:tmpl w:val="065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65BA1"/>
    <w:multiLevelType w:val="hybridMultilevel"/>
    <w:tmpl w:val="4762E500"/>
    <w:lvl w:ilvl="0" w:tplc="490603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094D55"/>
    <w:multiLevelType w:val="hybridMultilevel"/>
    <w:tmpl w:val="3DB0E5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920B0"/>
    <w:multiLevelType w:val="hybridMultilevel"/>
    <w:tmpl w:val="6742A8EC"/>
    <w:lvl w:ilvl="0" w:tplc="4906038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6B5D26"/>
    <w:multiLevelType w:val="hybridMultilevel"/>
    <w:tmpl w:val="A0A67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9"/>
  </w:num>
  <w:num w:numId="2" w16cid:durableId="1633753767">
    <w:abstractNumId w:val="4"/>
  </w:num>
  <w:num w:numId="3" w16cid:durableId="528221516">
    <w:abstractNumId w:val="3"/>
  </w:num>
  <w:num w:numId="4" w16cid:durableId="1835995720">
    <w:abstractNumId w:val="6"/>
  </w:num>
  <w:num w:numId="5" w16cid:durableId="1342783830">
    <w:abstractNumId w:val="11"/>
  </w:num>
  <w:num w:numId="6" w16cid:durableId="708380109">
    <w:abstractNumId w:val="2"/>
  </w:num>
  <w:num w:numId="7" w16cid:durableId="1967808855">
    <w:abstractNumId w:val="7"/>
  </w:num>
  <w:num w:numId="8" w16cid:durableId="44531528">
    <w:abstractNumId w:val="10"/>
  </w:num>
  <w:num w:numId="9" w16cid:durableId="208885523">
    <w:abstractNumId w:val="0"/>
  </w:num>
  <w:num w:numId="10" w16cid:durableId="1928230636">
    <w:abstractNumId w:val="1"/>
  </w:num>
  <w:num w:numId="11" w16cid:durableId="1781145595">
    <w:abstractNumId w:val="8"/>
  </w:num>
  <w:num w:numId="12" w16cid:durableId="11494409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0F3"/>
    <w:rsid w:val="00057E1E"/>
    <w:rsid w:val="00072A7C"/>
    <w:rsid w:val="000775E7"/>
    <w:rsid w:val="0007775C"/>
    <w:rsid w:val="00094F23"/>
    <w:rsid w:val="000967F4"/>
    <w:rsid w:val="000A79C3"/>
    <w:rsid w:val="000B2F5C"/>
    <w:rsid w:val="000B62FE"/>
    <w:rsid w:val="000D2570"/>
    <w:rsid w:val="000D6D78"/>
    <w:rsid w:val="000E0429"/>
    <w:rsid w:val="000F6E51"/>
    <w:rsid w:val="00102A24"/>
    <w:rsid w:val="00103FFE"/>
    <w:rsid w:val="0013259C"/>
    <w:rsid w:val="00135831"/>
    <w:rsid w:val="001376A6"/>
    <w:rsid w:val="001424CD"/>
    <w:rsid w:val="0014413C"/>
    <w:rsid w:val="00163D28"/>
    <w:rsid w:val="00166A1B"/>
    <w:rsid w:val="00180AF0"/>
    <w:rsid w:val="00181F38"/>
    <w:rsid w:val="00192B41"/>
    <w:rsid w:val="00197E4A"/>
    <w:rsid w:val="001A31EF"/>
    <w:rsid w:val="001B01F1"/>
    <w:rsid w:val="001B2414"/>
    <w:rsid w:val="001B5421"/>
    <w:rsid w:val="001B650D"/>
    <w:rsid w:val="001C579D"/>
    <w:rsid w:val="001D0B09"/>
    <w:rsid w:val="001E6729"/>
    <w:rsid w:val="002070CB"/>
    <w:rsid w:val="00230246"/>
    <w:rsid w:val="002336BF"/>
    <w:rsid w:val="00235F9B"/>
    <w:rsid w:val="00236BBA"/>
    <w:rsid w:val="00236D1F"/>
    <w:rsid w:val="002407FF"/>
    <w:rsid w:val="002428CE"/>
    <w:rsid w:val="00250F58"/>
    <w:rsid w:val="00251949"/>
    <w:rsid w:val="002541D3"/>
    <w:rsid w:val="00256429"/>
    <w:rsid w:val="0026253E"/>
    <w:rsid w:val="00272D61"/>
    <w:rsid w:val="002917E6"/>
    <w:rsid w:val="002919B7"/>
    <w:rsid w:val="00295D61"/>
    <w:rsid w:val="002B074C"/>
    <w:rsid w:val="002B2FE7"/>
    <w:rsid w:val="002B34EA"/>
    <w:rsid w:val="002B5361"/>
    <w:rsid w:val="002C1BA4"/>
    <w:rsid w:val="002C47B8"/>
    <w:rsid w:val="002D0582"/>
    <w:rsid w:val="002E397B"/>
    <w:rsid w:val="002E3AE2"/>
    <w:rsid w:val="002F7CCB"/>
    <w:rsid w:val="00307008"/>
    <w:rsid w:val="00310E70"/>
    <w:rsid w:val="00313F3E"/>
    <w:rsid w:val="00320536"/>
    <w:rsid w:val="00325E33"/>
    <w:rsid w:val="003275E6"/>
    <w:rsid w:val="00346890"/>
    <w:rsid w:val="00354553"/>
    <w:rsid w:val="00392C87"/>
    <w:rsid w:val="003A5FFA"/>
    <w:rsid w:val="003A67E1"/>
    <w:rsid w:val="003C2A6D"/>
    <w:rsid w:val="003D4593"/>
    <w:rsid w:val="003E2C8B"/>
    <w:rsid w:val="003E710B"/>
    <w:rsid w:val="003F1C0E"/>
    <w:rsid w:val="004008D7"/>
    <w:rsid w:val="0040145D"/>
    <w:rsid w:val="00411339"/>
    <w:rsid w:val="004131BD"/>
    <w:rsid w:val="00416CEA"/>
    <w:rsid w:val="00421AFD"/>
    <w:rsid w:val="00432048"/>
    <w:rsid w:val="0043684F"/>
    <w:rsid w:val="004518DB"/>
    <w:rsid w:val="004726C5"/>
    <w:rsid w:val="00477EBC"/>
    <w:rsid w:val="004A0A73"/>
    <w:rsid w:val="004A661C"/>
    <w:rsid w:val="004C481F"/>
    <w:rsid w:val="004C4C9B"/>
    <w:rsid w:val="004D2FA0"/>
    <w:rsid w:val="004D6D84"/>
    <w:rsid w:val="004E1010"/>
    <w:rsid w:val="004F560C"/>
    <w:rsid w:val="0050202A"/>
    <w:rsid w:val="00514A0C"/>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78A"/>
    <w:rsid w:val="005C3F71"/>
    <w:rsid w:val="005C7352"/>
    <w:rsid w:val="005D1F7E"/>
    <w:rsid w:val="005D2738"/>
    <w:rsid w:val="005D4A24"/>
    <w:rsid w:val="005E12F4"/>
    <w:rsid w:val="005E7235"/>
    <w:rsid w:val="005F041C"/>
    <w:rsid w:val="005F1478"/>
    <w:rsid w:val="005F4B34"/>
    <w:rsid w:val="005F73DB"/>
    <w:rsid w:val="00601030"/>
    <w:rsid w:val="00616E18"/>
    <w:rsid w:val="00623AED"/>
    <w:rsid w:val="0062443C"/>
    <w:rsid w:val="00632157"/>
    <w:rsid w:val="00633971"/>
    <w:rsid w:val="0064121E"/>
    <w:rsid w:val="00650A87"/>
    <w:rsid w:val="00660354"/>
    <w:rsid w:val="006608E3"/>
    <w:rsid w:val="00665B9B"/>
    <w:rsid w:val="0067511D"/>
    <w:rsid w:val="00675557"/>
    <w:rsid w:val="006758B4"/>
    <w:rsid w:val="006D0938"/>
    <w:rsid w:val="006D3D54"/>
    <w:rsid w:val="006E1A49"/>
    <w:rsid w:val="006F1B00"/>
    <w:rsid w:val="006F4B7A"/>
    <w:rsid w:val="006F7727"/>
    <w:rsid w:val="00700A59"/>
    <w:rsid w:val="00710142"/>
    <w:rsid w:val="00712E81"/>
    <w:rsid w:val="00723919"/>
    <w:rsid w:val="007261D3"/>
    <w:rsid w:val="007321D1"/>
    <w:rsid w:val="0074596C"/>
    <w:rsid w:val="00762474"/>
    <w:rsid w:val="00762F4C"/>
    <w:rsid w:val="00766CAE"/>
    <w:rsid w:val="007813DD"/>
    <w:rsid w:val="007814A8"/>
    <w:rsid w:val="00781A62"/>
    <w:rsid w:val="00783C0E"/>
    <w:rsid w:val="00787383"/>
    <w:rsid w:val="00791B51"/>
    <w:rsid w:val="0079352C"/>
    <w:rsid w:val="00795AD1"/>
    <w:rsid w:val="007B5456"/>
    <w:rsid w:val="007B5F65"/>
    <w:rsid w:val="007D3C7C"/>
    <w:rsid w:val="007F6574"/>
    <w:rsid w:val="0080265F"/>
    <w:rsid w:val="00825095"/>
    <w:rsid w:val="00834202"/>
    <w:rsid w:val="00850CD4"/>
    <w:rsid w:val="00854A49"/>
    <w:rsid w:val="00881EF3"/>
    <w:rsid w:val="00890F97"/>
    <w:rsid w:val="00892078"/>
    <w:rsid w:val="008A06BE"/>
    <w:rsid w:val="008A56FD"/>
    <w:rsid w:val="008B3513"/>
    <w:rsid w:val="008C697C"/>
    <w:rsid w:val="008D3DA6"/>
    <w:rsid w:val="008D6F4C"/>
    <w:rsid w:val="008F7444"/>
    <w:rsid w:val="0091399A"/>
    <w:rsid w:val="00916F40"/>
    <w:rsid w:val="00926791"/>
    <w:rsid w:val="0093661C"/>
    <w:rsid w:val="00940736"/>
    <w:rsid w:val="00947E1A"/>
    <w:rsid w:val="00950CF7"/>
    <w:rsid w:val="00960A44"/>
    <w:rsid w:val="009768C3"/>
    <w:rsid w:val="00977C43"/>
    <w:rsid w:val="00990EEE"/>
    <w:rsid w:val="00996533"/>
    <w:rsid w:val="009A3833"/>
    <w:rsid w:val="009A5F57"/>
    <w:rsid w:val="009A62E2"/>
    <w:rsid w:val="009B110B"/>
    <w:rsid w:val="009B13F0"/>
    <w:rsid w:val="009B196A"/>
    <w:rsid w:val="009B5EEC"/>
    <w:rsid w:val="009D6D9F"/>
    <w:rsid w:val="009E1910"/>
    <w:rsid w:val="009E5DBA"/>
    <w:rsid w:val="009F6047"/>
    <w:rsid w:val="00A01589"/>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0119A"/>
    <w:rsid w:val="00B3526C"/>
    <w:rsid w:val="00B47534"/>
    <w:rsid w:val="00B84B54"/>
    <w:rsid w:val="00B92C7D"/>
    <w:rsid w:val="00B93BB2"/>
    <w:rsid w:val="00B9697B"/>
    <w:rsid w:val="00BA46C7"/>
    <w:rsid w:val="00BA4DA4"/>
    <w:rsid w:val="00BB6595"/>
    <w:rsid w:val="00BB7B45"/>
    <w:rsid w:val="00BC2E5F"/>
    <w:rsid w:val="00BC3B5C"/>
    <w:rsid w:val="00BC481E"/>
    <w:rsid w:val="00BC5AF6"/>
    <w:rsid w:val="00BD1DF5"/>
    <w:rsid w:val="00BD3E51"/>
    <w:rsid w:val="00BF0A84"/>
    <w:rsid w:val="00BF2942"/>
    <w:rsid w:val="00BF3F39"/>
    <w:rsid w:val="00BF5BBC"/>
    <w:rsid w:val="00C02ACA"/>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18A"/>
    <w:rsid w:val="00CC58ED"/>
    <w:rsid w:val="00CE555E"/>
    <w:rsid w:val="00D02A1D"/>
    <w:rsid w:val="00D145EC"/>
    <w:rsid w:val="00D350BF"/>
    <w:rsid w:val="00D43C0B"/>
    <w:rsid w:val="00D44A74"/>
    <w:rsid w:val="00D53105"/>
    <w:rsid w:val="00D53688"/>
    <w:rsid w:val="00D55187"/>
    <w:rsid w:val="00D57CD2"/>
    <w:rsid w:val="00D57E66"/>
    <w:rsid w:val="00D73350"/>
    <w:rsid w:val="00D82231"/>
    <w:rsid w:val="00D8756E"/>
    <w:rsid w:val="00D938DD"/>
    <w:rsid w:val="00D974EA"/>
    <w:rsid w:val="00DC04C3"/>
    <w:rsid w:val="00DC0F52"/>
    <w:rsid w:val="00DC4726"/>
    <w:rsid w:val="00DD40D2"/>
    <w:rsid w:val="00DE5BBF"/>
    <w:rsid w:val="00DF33F6"/>
    <w:rsid w:val="00E03A99"/>
    <w:rsid w:val="00E041CD"/>
    <w:rsid w:val="00E1463F"/>
    <w:rsid w:val="00E2715A"/>
    <w:rsid w:val="00E2771F"/>
    <w:rsid w:val="00E27E7B"/>
    <w:rsid w:val="00E3132F"/>
    <w:rsid w:val="00E3403D"/>
    <w:rsid w:val="00E34605"/>
    <w:rsid w:val="00E363A9"/>
    <w:rsid w:val="00E413E0"/>
    <w:rsid w:val="00E53AE3"/>
    <w:rsid w:val="00E54986"/>
    <w:rsid w:val="00E5574A"/>
    <w:rsid w:val="00E564F8"/>
    <w:rsid w:val="00E610B9"/>
    <w:rsid w:val="00E64FB2"/>
    <w:rsid w:val="00E7695B"/>
    <w:rsid w:val="00E81E2C"/>
    <w:rsid w:val="00EB5D2F"/>
    <w:rsid w:val="00EC10EC"/>
    <w:rsid w:val="00ED6080"/>
    <w:rsid w:val="00EE0176"/>
    <w:rsid w:val="00EE6897"/>
    <w:rsid w:val="00EF0942"/>
    <w:rsid w:val="00EF291F"/>
    <w:rsid w:val="00F0218C"/>
    <w:rsid w:val="00F0393B"/>
    <w:rsid w:val="00F06B16"/>
    <w:rsid w:val="00F1342A"/>
    <w:rsid w:val="00F313DD"/>
    <w:rsid w:val="00F3708A"/>
    <w:rsid w:val="00F378BE"/>
    <w:rsid w:val="00F424FE"/>
    <w:rsid w:val="00F43120"/>
    <w:rsid w:val="00F763A4"/>
    <w:rsid w:val="00F81BA0"/>
    <w:rsid w:val="00F81CF2"/>
    <w:rsid w:val="00F8757D"/>
    <w:rsid w:val="00F87FD2"/>
    <w:rsid w:val="00F941B8"/>
    <w:rsid w:val="00FA0DE3"/>
    <w:rsid w:val="00FA5FA5"/>
    <w:rsid w:val="00FA7424"/>
    <w:rsid w:val="00FA79A7"/>
    <w:rsid w:val="00FC1946"/>
    <w:rsid w:val="00FC643D"/>
    <w:rsid w:val="00FD1DAF"/>
    <w:rsid w:val="00FE1586"/>
    <w:rsid w:val="00FE3DCC"/>
    <w:rsid w:val="00FE53C8"/>
    <w:rsid w:val="00FE5FB7"/>
    <w:rsid w:val="00FF3BD1"/>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60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F5BBC"/>
    <w:pPr>
      <w:ind w:left="720"/>
      <w:contextualSpacing/>
    </w:pPr>
  </w:style>
  <w:style w:type="character" w:styleId="Hyperlink">
    <w:name w:val="Hyperlink"/>
    <w:basedOn w:val="DefaultParagraphFont"/>
    <w:rsid w:val="00FA0DE3"/>
    <w:rPr>
      <w:color w:val="0563C1" w:themeColor="hyperlink"/>
      <w:u w:val="single"/>
    </w:rPr>
  </w:style>
  <w:style w:type="character" w:styleId="UnresolvedMention">
    <w:name w:val="Unresolved Mention"/>
    <w:basedOn w:val="DefaultParagraphFont"/>
    <w:uiPriority w:val="99"/>
    <w:semiHidden/>
    <w:unhideWhenUsed/>
    <w:rsid w:val="00FA0DE3"/>
    <w:rPr>
      <w:color w:val="605E5C"/>
      <w:shd w:val="clear" w:color="auto" w:fill="E1DFDD"/>
    </w:rPr>
  </w:style>
  <w:style w:type="character" w:customStyle="1" w:styleId="Heading2Char">
    <w:name w:val="Heading 2 Char"/>
    <w:basedOn w:val="DefaultParagraphFont"/>
    <w:link w:val="Heading2"/>
    <w:rsid w:val="007321D1"/>
    <w:rPr>
      <w:rFonts w:ascii="Arial" w:hAnsi="Arial"/>
      <w:b/>
      <w:sz w:val="24"/>
      <w:lang w:eastAsia="en-US"/>
    </w:rPr>
  </w:style>
  <w:style w:type="character" w:styleId="CommentReference">
    <w:name w:val="annotation reference"/>
    <w:basedOn w:val="DefaultParagraphFont"/>
    <w:rsid w:val="001C579D"/>
    <w:rPr>
      <w:sz w:val="16"/>
      <w:szCs w:val="16"/>
    </w:rPr>
  </w:style>
  <w:style w:type="paragraph" w:styleId="CommentSubject">
    <w:name w:val="annotation subject"/>
    <w:basedOn w:val="CommentText"/>
    <w:next w:val="CommentText"/>
    <w:link w:val="CommentSubjectChar"/>
    <w:rsid w:val="001C579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C579D"/>
    <w:rPr>
      <w:rFonts w:ascii="Arial" w:hAnsi="Arial"/>
      <w:lang w:eastAsia="en-US"/>
    </w:rPr>
  </w:style>
  <w:style w:type="character" w:customStyle="1" w:styleId="CommentSubjectChar">
    <w:name w:val="Comment Subject Char"/>
    <w:basedOn w:val="CommentTextChar"/>
    <w:link w:val="CommentSubject"/>
    <w:rsid w:val="001C579D"/>
    <w:rPr>
      <w:rFonts w:ascii="Arial" w:hAnsi="Arial"/>
      <w:b/>
      <w:bCs/>
      <w:lang w:eastAsia="en-US"/>
    </w:rPr>
  </w:style>
  <w:style w:type="paragraph" w:styleId="Revision">
    <w:name w:val="Revision"/>
    <w:hidden/>
    <w:uiPriority w:val="99"/>
    <w:semiHidden/>
    <w:rsid w:val="00947E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564251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232135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7471374">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solutions-and-impact/technologies/security/wp-content/uploads/2019/05/EEA3_EIA3_specification_v1_8.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vlpubs.nist.gov/nistpubs/fips/nist.fips.197.pd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about-us/wp-content/uploads/2014/12/uea2uia2d1v21.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6E87F-8F5D-4B43-B633-BBE086F074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Qualcomm-Amer-r6</cp:lastModifiedBy>
  <cp:revision>4</cp:revision>
  <cp:lastPrinted>2001-04-23T09:30:00Z</cp:lastPrinted>
  <dcterms:created xsi:type="dcterms:W3CDTF">2024-11-08T04:04:00Z</dcterms:created>
  <dcterms:modified xsi:type="dcterms:W3CDTF">2024-11-08T15:36:00Z</dcterms:modified>
</cp:coreProperties>
</file>