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61003" w14:textId="1E0EAD31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C353FC">
        <w:rPr>
          <w:b/>
          <w:noProof/>
          <w:sz w:val="24"/>
        </w:rPr>
        <w:t>3</w:t>
      </w:r>
      <w:r w:rsidR="00CE2743">
        <w:rPr>
          <w:b/>
          <w:noProof/>
          <w:sz w:val="24"/>
        </w:rPr>
        <w:t>310</w:t>
      </w:r>
    </w:p>
    <w:p w14:paraId="314EFFBF" w14:textId="699123D2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73BF6D03" w14:textId="77777777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F0F8528" w14:textId="0616BCA0" w:rsidR="001A24D4" w:rsidRPr="00C9042F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9042F">
        <w:rPr>
          <w:b/>
          <w:noProof/>
          <w:color w:val="D0CECE" w:themeColor="background2" w:themeShade="E6"/>
          <w:sz w:val="24"/>
        </w:rPr>
        <w:t>3GPP TSG CT WG</w:t>
      </w:r>
      <w:r w:rsidR="00941137" w:rsidRPr="00C9042F">
        <w:rPr>
          <w:b/>
          <w:noProof/>
          <w:color w:val="D0CECE" w:themeColor="background2" w:themeShade="E6"/>
          <w:sz w:val="24"/>
        </w:rPr>
        <w:t>1</w:t>
      </w:r>
      <w:r w:rsidRPr="00C9042F">
        <w:rPr>
          <w:b/>
          <w:noProof/>
          <w:color w:val="D0CECE" w:themeColor="background2" w:themeShade="E6"/>
          <w:sz w:val="24"/>
        </w:rPr>
        <w:t xml:space="preserve"> Meeting #</w:t>
      </w:r>
      <w:r w:rsidR="000E5B99" w:rsidRPr="00C9042F">
        <w:rPr>
          <w:b/>
          <w:noProof/>
          <w:color w:val="D0CECE" w:themeColor="background2" w:themeShade="E6"/>
          <w:sz w:val="24"/>
        </w:rPr>
        <w:t>152</w:t>
      </w:r>
      <w:r w:rsidRPr="00C9042F">
        <w:rPr>
          <w:b/>
          <w:i/>
          <w:noProof/>
          <w:color w:val="D0CECE" w:themeColor="background2" w:themeShade="E6"/>
          <w:sz w:val="28"/>
        </w:rPr>
        <w:tab/>
      </w:r>
      <w:r w:rsidR="00197A1E" w:rsidRPr="00C9042F">
        <w:rPr>
          <w:b/>
          <w:i/>
          <w:noProof/>
          <w:color w:val="D0CECE" w:themeColor="background2" w:themeShade="E6"/>
          <w:sz w:val="28"/>
        </w:rPr>
        <w:t>C1-246839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C9042F">
        <w:rPr>
          <w:b/>
          <w:noProof/>
          <w:color w:val="D0CECE" w:themeColor="background2" w:themeShade="E6"/>
          <w:sz w:val="24"/>
        </w:rPr>
        <w:t>Orlando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, </w:t>
      </w:r>
      <w:r w:rsidRPr="00C9042F">
        <w:rPr>
          <w:b/>
          <w:noProof/>
          <w:color w:val="D0CECE" w:themeColor="background2" w:themeShade="E6"/>
          <w:sz w:val="24"/>
        </w:rPr>
        <w:t>US</w:t>
      </w:r>
      <w:r w:rsidR="001A24D4" w:rsidRPr="00C9042F">
        <w:rPr>
          <w:b/>
          <w:noProof/>
          <w:color w:val="D0CECE" w:themeColor="background2" w:themeShade="E6"/>
          <w:sz w:val="24"/>
        </w:rPr>
        <w:t>, 1</w:t>
      </w:r>
      <w:r w:rsidRPr="00C9042F">
        <w:rPr>
          <w:b/>
          <w:noProof/>
          <w:color w:val="D0CECE" w:themeColor="background2" w:themeShade="E6"/>
          <w:sz w:val="24"/>
        </w:rPr>
        <w:t>8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- </w:t>
      </w:r>
      <w:r w:rsidRPr="00C9042F">
        <w:rPr>
          <w:b/>
          <w:noProof/>
          <w:color w:val="D0CECE" w:themeColor="background2" w:themeShade="E6"/>
          <w:sz w:val="24"/>
        </w:rPr>
        <w:t>22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</w:t>
      </w:r>
      <w:r w:rsidRPr="00C9042F">
        <w:rPr>
          <w:b/>
          <w:noProof/>
          <w:color w:val="D0CECE" w:themeColor="background2" w:themeShade="E6"/>
          <w:sz w:val="24"/>
        </w:rPr>
        <w:t>November</w:t>
      </w:r>
      <w:r w:rsidR="001A24D4" w:rsidRPr="00C9042F">
        <w:rPr>
          <w:b/>
          <w:noProof/>
          <w:color w:val="D0CECE" w:themeColor="background2" w:themeShade="E6"/>
          <w:sz w:val="24"/>
        </w:rPr>
        <w:t>, 2024</w:t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  <w:t xml:space="preserve">       (revision of </w:t>
      </w:r>
      <w:r w:rsidRPr="00C9042F">
        <w:rPr>
          <w:b/>
          <w:noProof/>
          <w:color w:val="D0CECE" w:themeColor="background2" w:themeShade="E6"/>
          <w:sz w:val="24"/>
        </w:rPr>
        <w:t>CP-242251</w:t>
      </w:r>
      <w:r w:rsidR="001A24D4" w:rsidRPr="00C9042F">
        <w:rPr>
          <w:b/>
          <w:noProof/>
          <w:color w:val="D0CECE" w:themeColor="background2" w:themeShade="E6"/>
          <w:sz w:val="24"/>
        </w:rPr>
        <w:t>)</w:t>
      </w:r>
    </w:p>
    <w:bookmarkEnd w:id="0"/>
    <w:p w14:paraId="6B417959" w14:textId="48D970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213D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2ED1EB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r w:rsidR="009C4E71" w:rsidRPr="00B35B62">
        <w:t>distribution</w:t>
      </w:r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CE2743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DC7E4F0" w14:textId="7FBE8979" w:rsidR="00060AFC" w:rsidRDefault="00060AFC" w:rsidP="00060AFC">
            <w:pPr>
              <w:pStyle w:val="Guidance"/>
              <w:spacing w:after="0"/>
            </w:pPr>
            <w:r>
              <w:t>29.</w:t>
            </w:r>
            <w:r w:rsidR="00CE2743">
              <w:t>482</w:t>
            </w:r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lang w:eastAsia="zh-CN"/>
              </w:rPr>
            </w:pPr>
            <w:r w:rsidRPr="00C410FA">
              <w:rPr>
                <w:lang w:eastAsia="zh-CN"/>
              </w:rPr>
              <w:t xml:space="preserve">Service Enabler Architecture Layer for Verticals (SEAL); </w:t>
            </w: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 w:rsidR="00E57436">
              <w:rPr>
                <w:lang w:eastAsia="zh-CN"/>
              </w:rPr>
              <w:t>Ena</w:t>
            </w:r>
            <w:r w:rsidR="00700062">
              <w:rPr>
                <w:lang w:eastAsia="zh-CN"/>
              </w:rPr>
              <w:t xml:space="preserve">blement </w:t>
            </w:r>
            <w:r>
              <w:rPr>
                <w:lang w:eastAsia="zh-CN"/>
              </w:rPr>
              <w:t>(AIMLE)</w:t>
            </w:r>
            <w:r w:rsidRPr="00C410FA">
              <w:rPr>
                <w:lang w:eastAsia="zh-CN"/>
              </w:rPr>
              <w:t xml:space="preserve"> Services; Stage 3</w:t>
            </w:r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A3B670B" w14:textId="5923EB44" w:rsidR="00060AFC" w:rsidRPr="00CE2743" w:rsidRDefault="00060AFC" w:rsidP="00060AFC">
            <w:pPr>
              <w:pStyle w:val="Guidance"/>
              <w:spacing w:after="0"/>
              <w:rPr>
                <w:iCs/>
              </w:rPr>
            </w:pPr>
            <w:r w:rsidRPr="00CE2743">
              <w:rPr>
                <w:iCs/>
              </w:rPr>
              <w:t>Pastushok, Igor, Ericsson, igor.pastushok@ericsson.com</w:t>
            </w:r>
          </w:p>
        </w:tc>
      </w:tr>
      <w:bookmarkEnd w:id="3"/>
    </w:tbl>
    <w:p w14:paraId="75EFE894" w14:textId="77777777" w:rsidR="00102489" w:rsidRPr="00CE2743" w:rsidRDefault="00102489" w:rsidP="001024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  <w:tr w:rsidR="00F15050" w14:paraId="3EF2C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430DA" w14:textId="08CDF736" w:rsidR="00F15050" w:rsidRPr="00EC2AD3" w:rsidRDefault="00F15050" w:rsidP="005875D6">
            <w:pPr>
              <w:pStyle w:val="TAL"/>
            </w:pPr>
            <w: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D3BA5" w14:textId="77777777" w:rsidR="00B20D47" w:rsidRDefault="00B20D47">
      <w:r>
        <w:separator/>
      </w:r>
    </w:p>
  </w:endnote>
  <w:endnote w:type="continuationSeparator" w:id="0">
    <w:p w14:paraId="372EA052" w14:textId="77777777" w:rsidR="00B20D47" w:rsidRDefault="00B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15293" w14:textId="77777777" w:rsidR="00B20D47" w:rsidRDefault="00B20D47">
      <w:r>
        <w:separator/>
      </w:r>
    </w:p>
  </w:footnote>
  <w:footnote w:type="continuationSeparator" w:id="0">
    <w:p w14:paraId="447EFF05" w14:textId="77777777" w:rsidR="00B20D47" w:rsidRDefault="00B2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E5B99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A1E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0533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26978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213D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137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8CE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20D47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53FC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9042F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E2743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050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29.500_CR0450R2_(Rel-19)_TEI19</cp:lastModifiedBy>
  <cp:revision>2</cp:revision>
  <cp:lastPrinted>2001-04-23T09:30:00Z</cp:lastPrinted>
  <dcterms:created xsi:type="dcterms:W3CDTF">2024-12-10T07:34:00Z</dcterms:created>
  <dcterms:modified xsi:type="dcterms:W3CDTF">2024-12-10T07:34:00Z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