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98408" w14:textId="1D6EE822" w:rsidR="00573503" w:rsidRDefault="00847A70" w:rsidP="009E18D5">
      <w:pPr>
        <w:tabs>
          <w:tab w:val="left" w:pos="1930"/>
          <w:tab w:val="left" w:pos="2127"/>
        </w:tabs>
        <w:spacing w:before="360"/>
        <w:ind w:left="2126" w:hanging="2126"/>
        <w:rPr>
          <w:sz w:val="24"/>
          <w:szCs w:val="24"/>
        </w:rPr>
      </w:pPr>
      <w:bookmarkStart w:id="0" w:name="_heading=h.gjdgxs" w:colFirst="0" w:colLast="0"/>
      <w:bookmarkEnd w:id="0"/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9E18D5">
        <w:rPr>
          <w:b/>
          <w:sz w:val="24"/>
          <w:szCs w:val="24"/>
        </w:rPr>
        <w:tab/>
      </w:r>
      <w:r w:rsidR="009F2666">
        <w:rPr>
          <w:b/>
          <w:sz w:val="24"/>
          <w:szCs w:val="24"/>
        </w:rPr>
        <w:tab/>
      </w:r>
      <w:r w:rsidR="009F2666">
        <w:rPr>
          <w:b/>
          <w:sz w:val="24"/>
          <w:szCs w:val="24"/>
        </w:rPr>
        <w:tab/>
      </w:r>
      <w:r w:rsidR="006F4844">
        <w:rPr>
          <w:b/>
          <w:sz w:val="24"/>
          <w:szCs w:val="24"/>
        </w:rPr>
        <w:t>Qualcomm Incorporated</w:t>
      </w:r>
    </w:p>
    <w:p w14:paraId="65398409" w14:textId="6050385E" w:rsidR="00573503" w:rsidRDefault="00847A70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 w:rsidR="009F2666">
        <w:rPr>
          <w:b/>
          <w:sz w:val="24"/>
          <w:szCs w:val="24"/>
        </w:rPr>
        <w:tab/>
      </w:r>
      <w:r w:rsidR="009F2666">
        <w:rPr>
          <w:b/>
          <w:sz w:val="24"/>
          <w:szCs w:val="24"/>
        </w:rPr>
        <w:tab/>
      </w:r>
      <w:r w:rsidR="009F2666">
        <w:rPr>
          <w:b/>
          <w:sz w:val="24"/>
          <w:szCs w:val="24"/>
        </w:rPr>
        <w:tab/>
      </w:r>
      <w:r w:rsidR="00BE6DDE">
        <w:rPr>
          <w:b/>
          <w:sz w:val="24"/>
          <w:szCs w:val="24"/>
        </w:rPr>
        <w:t>A</w:t>
      </w:r>
      <w:r w:rsidR="006F1C5E">
        <w:rPr>
          <w:b/>
          <w:sz w:val="24"/>
          <w:szCs w:val="24"/>
        </w:rPr>
        <w:t>n A</w:t>
      </w:r>
      <w:r w:rsidR="00BE6DDE">
        <w:rPr>
          <w:b/>
          <w:sz w:val="24"/>
          <w:szCs w:val="24"/>
        </w:rPr>
        <w:t xml:space="preserve">nalysis of RAN </w:t>
      </w:r>
      <w:r w:rsidR="00D325D8">
        <w:rPr>
          <w:b/>
          <w:sz w:val="24"/>
          <w:szCs w:val="24"/>
        </w:rPr>
        <w:t>D</w:t>
      </w:r>
      <w:r w:rsidR="00BE6DDE">
        <w:rPr>
          <w:b/>
          <w:sz w:val="24"/>
          <w:szCs w:val="24"/>
        </w:rPr>
        <w:t>ownlink</w:t>
      </w:r>
      <w:r w:rsidR="00D325D8">
        <w:rPr>
          <w:b/>
          <w:sz w:val="24"/>
          <w:szCs w:val="24"/>
        </w:rPr>
        <w:t xml:space="preserve"> Multi</w:t>
      </w:r>
      <w:r w:rsidR="009E6A35">
        <w:rPr>
          <w:b/>
          <w:sz w:val="24"/>
          <w:szCs w:val="24"/>
        </w:rPr>
        <w:t>-</w:t>
      </w:r>
      <w:r w:rsidR="006F4844">
        <w:rPr>
          <w:b/>
          <w:sz w:val="24"/>
          <w:szCs w:val="24"/>
        </w:rPr>
        <w:t>mod</w:t>
      </w:r>
      <w:r w:rsidR="00D325D8">
        <w:rPr>
          <w:b/>
          <w:sz w:val="24"/>
          <w:szCs w:val="24"/>
        </w:rPr>
        <w:t>a</w:t>
      </w:r>
      <w:r w:rsidR="006F4844">
        <w:rPr>
          <w:b/>
          <w:sz w:val="24"/>
          <w:szCs w:val="24"/>
        </w:rPr>
        <w:t xml:space="preserve">l Synchronization </w:t>
      </w:r>
    </w:p>
    <w:p w14:paraId="6539840A" w14:textId="7F0CBCF7" w:rsidR="00573503" w:rsidRDefault="00847A70">
      <w:pPr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 w:rsidR="009F2666">
        <w:rPr>
          <w:b/>
          <w:sz w:val="24"/>
          <w:szCs w:val="24"/>
        </w:rPr>
        <w:tab/>
      </w:r>
      <w:r w:rsidR="006F4844">
        <w:rPr>
          <w:b/>
          <w:sz w:val="24"/>
          <w:szCs w:val="24"/>
        </w:rPr>
        <w:t>Agreement</w:t>
      </w:r>
      <w:r>
        <w:rPr>
          <w:b/>
          <w:sz w:val="24"/>
          <w:szCs w:val="24"/>
        </w:rPr>
        <w:t xml:space="preserve"> </w:t>
      </w:r>
    </w:p>
    <w:p w14:paraId="6539840B" w14:textId="2ED1C552" w:rsidR="00573503" w:rsidRDefault="00847A70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040786">
        <w:rPr>
          <w:b/>
          <w:sz w:val="24"/>
          <w:szCs w:val="24"/>
        </w:rPr>
        <w:t>10.3</w:t>
      </w:r>
    </w:p>
    <w:p w14:paraId="6539840C" w14:textId="77777777" w:rsidR="00573503" w:rsidRDefault="00573503">
      <w:pPr>
        <w:pBdr>
          <w:top w:val="single" w:sz="12" w:space="1" w:color="000000"/>
        </w:pBdr>
        <w:spacing w:after="0"/>
        <w:rPr>
          <w:sz w:val="20"/>
          <w:szCs w:val="20"/>
        </w:rPr>
      </w:pPr>
    </w:p>
    <w:p w14:paraId="6539840D" w14:textId="13B86F8A" w:rsidR="00573503" w:rsidRDefault="0007164A" w:rsidP="00C52FD7">
      <w:pPr>
        <w:pStyle w:val="Heading2"/>
        <w:numPr>
          <w:ilvl w:val="0"/>
          <w:numId w:val="8"/>
        </w:numPr>
      </w:pPr>
      <w:r>
        <w:t>Introduction</w:t>
      </w:r>
    </w:p>
    <w:p w14:paraId="65398411" w14:textId="1C24A59D" w:rsidR="00573503" w:rsidRDefault="00573503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1889BFA2" w14:textId="58A6783E" w:rsidR="00014DF9" w:rsidRDefault="0053433D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 xml:space="preserve">This paper analyzes </w:t>
      </w:r>
      <w:r w:rsidR="00550668">
        <w:t xml:space="preserve">whether </w:t>
      </w:r>
      <w:r w:rsidR="00040786">
        <w:t xml:space="preserve">RAN </w:t>
      </w:r>
      <w:r w:rsidR="00B63B05">
        <w:t xml:space="preserve">assisted </w:t>
      </w:r>
      <w:r w:rsidR="00550668">
        <w:t>inter</w:t>
      </w:r>
      <w:r w:rsidR="00040786">
        <w:t>-</w:t>
      </w:r>
      <w:r w:rsidR="00550668">
        <w:t>modal synchronization is beneficial for XR-related service</w:t>
      </w:r>
      <w:r w:rsidR="00706F0F">
        <w:t>s and propose</w:t>
      </w:r>
      <w:r w:rsidR="0091587A">
        <w:t>s</w:t>
      </w:r>
      <w:r w:rsidR="00706F0F">
        <w:t xml:space="preserve"> a response to the incoming LS from RAN2 in</w:t>
      </w:r>
      <w:r w:rsidR="00C54BCA">
        <w:t xml:space="preserve"> </w:t>
      </w:r>
      <w:hyperlink r:id="rId8" w:history="1">
        <w:r w:rsidR="00875E7E" w:rsidRPr="00E97F63">
          <w:rPr>
            <w:rStyle w:val="Hyperlink"/>
          </w:rPr>
          <w:t>S4-241802</w:t>
        </w:r>
      </w:hyperlink>
      <w:r w:rsidR="00E97F63">
        <w:t xml:space="preserve"> </w:t>
      </w:r>
      <w:r w:rsidR="00706F0F">
        <w:t xml:space="preserve">that </w:t>
      </w:r>
      <w:r w:rsidR="00AF58EA">
        <w:t xml:space="preserve">requests SA4 to discuss </w:t>
      </w:r>
      <w:r w:rsidR="007642D4">
        <w:t xml:space="preserve">the </w:t>
      </w:r>
      <w:r w:rsidR="00AB2200">
        <w:t>feature</w:t>
      </w:r>
      <w:r w:rsidR="00AF58EA">
        <w:t xml:space="preserve"> </w:t>
      </w:r>
      <w:r w:rsidR="004A5AE9">
        <w:rPr>
          <w:highlight w:val="yellow"/>
        </w:rPr>
        <w:t>highlighted</w:t>
      </w:r>
      <w:r w:rsidR="00AF58EA" w:rsidRPr="00AF58EA">
        <w:rPr>
          <w:highlight w:val="yellow"/>
        </w:rPr>
        <w:t xml:space="preserve"> below</w:t>
      </w:r>
      <w:r w:rsidR="00AF58EA">
        <w:t>.</w:t>
      </w:r>
    </w:p>
    <w:p w14:paraId="3E095732" w14:textId="77777777" w:rsidR="0053433D" w:rsidRPr="0053433D" w:rsidRDefault="0053433D" w:rsidP="0053433D">
      <w:pPr>
        <w:spacing w:before="120"/>
        <w:rPr>
          <w:rFonts w:eastAsia="DengXian"/>
          <w:i/>
          <w:iCs/>
          <w:sz w:val="20"/>
          <w:szCs w:val="20"/>
          <w:lang w:eastAsia="zh-CN"/>
        </w:rPr>
      </w:pPr>
      <w:r w:rsidRPr="0053433D">
        <w:rPr>
          <w:rFonts w:eastAsia="DengXian"/>
          <w:i/>
          <w:iCs/>
          <w:sz w:val="20"/>
          <w:szCs w:val="20"/>
          <w:lang w:eastAsia="zh-CN"/>
        </w:rPr>
        <w:t>Furthermore, RAN2 also agreed that traffic synchronization</w:t>
      </w:r>
      <w:r w:rsidRPr="0053433D">
        <w:rPr>
          <w:rFonts w:eastAsia="DengXian"/>
          <w:i/>
          <w:iCs/>
          <w:color w:val="FF0000"/>
          <w:sz w:val="20"/>
          <w:szCs w:val="20"/>
          <w:lang w:eastAsia="zh-CN"/>
        </w:rPr>
        <w:t xml:space="preserve"> </w:t>
      </w:r>
      <w:r w:rsidRPr="0053433D">
        <w:rPr>
          <w:rFonts w:eastAsia="DengXian"/>
          <w:i/>
          <w:iCs/>
          <w:sz w:val="20"/>
          <w:szCs w:val="20"/>
          <w:lang w:eastAsia="zh-CN"/>
        </w:rPr>
        <w:t xml:space="preserve">may be achieved by packet level synchronization information, if it can be provided from CN to RAN, which is up to SA2/4 to discuss.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1"/>
      </w:tblGrid>
      <w:tr w:rsidR="0053433D" w:rsidRPr="0053433D" w14:paraId="0AE33774" w14:textId="77777777" w:rsidTr="00A65E5E">
        <w:tc>
          <w:tcPr>
            <w:tcW w:w="9855" w:type="dxa"/>
          </w:tcPr>
          <w:p w14:paraId="0762E572" w14:textId="77777777" w:rsidR="0053433D" w:rsidRPr="00AF58EA" w:rsidRDefault="0053433D" w:rsidP="0053433D">
            <w:pPr>
              <w:pStyle w:val="Agreement"/>
              <w:widowControl w:val="0"/>
              <w:numPr>
                <w:ilvl w:val="0"/>
                <w:numId w:val="3"/>
              </w:numPr>
              <w:spacing w:before="120" w:after="120"/>
              <w:ind w:left="357" w:hanging="357"/>
              <w:rPr>
                <w:i/>
                <w:iCs/>
                <w:highlight w:val="yellow"/>
              </w:rPr>
            </w:pPr>
            <w:r w:rsidRPr="00AF58EA">
              <w:rPr>
                <w:i/>
                <w:iCs/>
                <w:highlight w:val="yellow"/>
              </w:rPr>
              <w:t>For DL, whether traffic synchronization (on a per packet basis) can be achieved depends on whether packet level synchronization information can be provided from CN to RAN.</w:t>
            </w:r>
          </w:p>
          <w:p w14:paraId="7808F671" w14:textId="77777777" w:rsidR="0053433D" w:rsidRPr="0053433D" w:rsidRDefault="0053433D" w:rsidP="0053433D">
            <w:pPr>
              <w:pStyle w:val="Agreement"/>
              <w:widowControl w:val="0"/>
              <w:numPr>
                <w:ilvl w:val="0"/>
                <w:numId w:val="3"/>
              </w:numPr>
              <w:tabs>
                <w:tab w:val="clear" w:pos="1619"/>
              </w:tabs>
              <w:ind w:left="318" w:hanging="318"/>
              <w:rPr>
                <w:i/>
                <w:iCs/>
              </w:rPr>
            </w:pPr>
            <w:r w:rsidRPr="0053433D">
              <w:rPr>
                <w:i/>
                <w:iCs/>
              </w:rPr>
              <w:t xml:space="preserve">RAN2 thinks PDU Set discard across QoS flows of the same multi-modal service based on the dependency information between the </w:t>
            </w:r>
            <w:proofErr w:type="spellStart"/>
            <w:r w:rsidRPr="0053433D">
              <w:rPr>
                <w:i/>
                <w:iCs/>
              </w:rPr>
              <w:t>mutli</w:t>
            </w:r>
            <w:proofErr w:type="spellEnd"/>
            <w:r w:rsidRPr="0053433D">
              <w:rPr>
                <w:i/>
                <w:iCs/>
              </w:rPr>
              <w:t>-modal flows can only be achieved in case the synchronization information can be available at the UE which is up to SA2/SA4.</w:t>
            </w:r>
          </w:p>
        </w:tc>
      </w:tr>
    </w:tbl>
    <w:p w14:paraId="6BC2581F" w14:textId="03563CEE" w:rsidR="0053433D" w:rsidRDefault="0053433D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20FB0AAB" w14:textId="1689055C" w:rsidR="003862A9" w:rsidRDefault="003862A9" w:rsidP="00C52FD7">
      <w:pPr>
        <w:pStyle w:val="Heading2"/>
        <w:numPr>
          <w:ilvl w:val="0"/>
          <w:numId w:val="8"/>
        </w:numPr>
      </w:pPr>
      <w:r>
        <w:t>Background</w:t>
      </w:r>
    </w:p>
    <w:p w14:paraId="1D5C9732" w14:textId="1BBFF370" w:rsidR="00107C66" w:rsidRDefault="00107C66" w:rsidP="00107C66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107C66">
        <w:t>In Rel18, SA1 identified synchronization requirements in TR 22.847</w:t>
      </w:r>
      <w:r>
        <w:t xml:space="preserve"> </w:t>
      </w:r>
      <w:r w:rsidR="001D3008">
        <w:t>as follows:</w:t>
      </w:r>
    </w:p>
    <w:p w14:paraId="2672A436" w14:textId="77777777" w:rsidR="001D3008" w:rsidRDefault="001D3008" w:rsidP="00107C66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38D9763E" w14:textId="49C04B9C" w:rsidR="001D3008" w:rsidRPr="00107C66" w:rsidRDefault="001D3008" w:rsidP="00107C66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1D3008">
        <w:rPr>
          <w:noProof/>
        </w:rPr>
        <w:drawing>
          <wp:inline distT="0" distB="0" distL="0" distR="0" wp14:anchorId="71218067" wp14:editId="0D32598A">
            <wp:extent cx="5680168" cy="1366991"/>
            <wp:effectExtent l="0" t="0" r="0" b="5080"/>
            <wp:docPr id="31" name="Picture 30" descr="A white box with black 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2B12A11-2F7F-5789-AC4C-7CE36B905FC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0" descr="A white box with black text&#10;&#10;Description automatically generated">
                      <a:extLst>
                        <a:ext uri="{FF2B5EF4-FFF2-40B4-BE49-F238E27FC236}">
                          <a16:creationId xmlns:a16="http://schemas.microsoft.com/office/drawing/2014/main" id="{12B12A11-2F7F-5789-AC4C-7CE36B905FC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80168" cy="136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E3C4F" w14:textId="77777777" w:rsidR="00107C66" w:rsidRDefault="00107C66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56ABA582" w14:textId="709DAE20" w:rsidR="009C5C61" w:rsidRDefault="00D24142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 xml:space="preserve">Though not stated in the SA1 study, </w:t>
      </w:r>
      <w:r w:rsidR="004077D9">
        <w:t xml:space="preserve">the </w:t>
      </w:r>
      <w:r w:rsidR="00B9309D">
        <w:t>typical synchronization requirements for audio and video are</w:t>
      </w:r>
      <w:r w:rsidR="001F437D">
        <w:t>:</w:t>
      </w:r>
    </w:p>
    <w:p w14:paraId="47EF7C7D" w14:textId="77777777" w:rsidR="00B9309D" w:rsidRDefault="00B9309D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42AC85C0" w14:textId="0CD62950" w:rsidR="005571B1" w:rsidRPr="000A4626" w:rsidRDefault="005571B1" w:rsidP="000A4626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bCs/>
        </w:rPr>
      </w:pPr>
      <w:r w:rsidRPr="000A4626">
        <w:rPr>
          <w:b/>
          <w:bCs/>
        </w:rPr>
        <w:t xml:space="preserve">Table 1. Audio-Visual </w:t>
      </w:r>
      <w:r w:rsidR="000A4626" w:rsidRPr="000A4626">
        <w:rPr>
          <w:b/>
          <w:bCs/>
        </w:rPr>
        <w:t>synchronization requirements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880"/>
      </w:tblGrid>
      <w:tr w:rsidR="000A4626" w14:paraId="46AE93DD" w14:textId="77777777" w:rsidTr="001F437D">
        <w:trPr>
          <w:trHeight w:val="280"/>
          <w:jc w:val="center"/>
        </w:trPr>
        <w:tc>
          <w:tcPr>
            <w:tcW w:w="1880" w:type="dxa"/>
          </w:tcPr>
          <w:p w14:paraId="18BE5FA0" w14:textId="5E0A5D4C" w:rsidR="000A4626" w:rsidRPr="001F437D" w:rsidRDefault="000A4626" w:rsidP="001F437D">
            <w:pPr>
              <w:widowControl/>
              <w:spacing w:line="276" w:lineRule="auto"/>
              <w:rPr>
                <w:sz w:val="20"/>
                <w:szCs w:val="20"/>
              </w:rPr>
            </w:pPr>
            <w:r w:rsidRPr="001F437D">
              <w:rPr>
                <w:sz w:val="20"/>
                <w:szCs w:val="20"/>
              </w:rPr>
              <w:t>Audio delay</w:t>
            </w:r>
          </w:p>
        </w:tc>
        <w:tc>
          <w:tcPr>
            <w:tcW w:w="1880" w:type="dxa"/>
          </w:tcPr>
          <w:p w14:paraId="5A674428" w14:textId="3B5BF639" w:rsidR="000A4626" w:rsidRPr="001F437D" w:rsidRDefault="000A4626" w:rsidP="001F437D">
            <w:pPr>
              <w:widowControl/>
              <w:spacing w:line="276" w:lineRule="auto"/>
              <w:rPr>
                <w:sz w:val="20"/>
                <w:szCs w:val="20"/>
              </w:rPr>
            </w:pPr>
            <w:r w:rsidRPr="001F437D">
              <w:rPr>
                <w:sz w:val="20"/>
                <w:szCs w:val="20"/>
              </w:rPr>
              <w:t>Visual delay</w:t>
            </w:r>
          </w:p>
        </w:tc>
      </w:tr>
      <w:tr w:rsidR="000A4626" w14:paraId="49834228" w14:textId="77777777" w:rsidTr="001F437D">
        <w:trPr>
          <w:trHeight w:val="290"/>
          <w:jc w:val="center"/>
        </w:trPr>
        <w:tc>
          <w:tcPr>
            <w:tcW w:w="1880" w:type="dxa"/>
          </w:tcPr>
          <w:p w14:paraId="5BE54387" w14:textId="5A3B2221" w:rsidR="000A4626" w:rsidRPr="001F437D" w:rsidRDefault="000A4626" w:rsidP="001F437D">
            <w:pPr>
              <w:widowControl/>
              <w:spacing w:line="276" w:lineRule="auto"/>
              <w:rPr>
                <w:sz w:val="20"/>
                <w:szCs w:val="20"/>
              </w:rPr>
            </w:pPr>
            <w:r w:rsidRPr="001F437D">
              <w:rPr>
                <w:sz w:val="20"/>
                <w:szCs w:val="20"/>
              </w:rPr>
              <w:t>125ms</w:t>
            </w:r>
          </w:p>
        </w:tc>
        <w:tc>
          <w:tcPr>
            <w:tcW w:w="1880" w:type="dxa"/>
          </w:tcPr>
          <w:p w14:paraId="055C85BC" w14:textId="6DE76C55" w:rsidR="000A4626" w:rsidRPr="001F437D" w:rsidRDefault="000A4626" w:rsidP="001F437D">
            <w:pPr>
              <w:widowControl/>
              <w:spacing w:line="276" w:lineRule="auto"/>
              <w:rPr>
                <w:sz w:val="20"/>
                <w:szCs w:val="20"/>
              </w:rPr>
            </w:pPr>
            <w:r w:rsidRPr="001F437D">
              <w:rPr>
                <w:sz w:val="20"/>
                <w:szCs w:val="20"/>
              </w:rPr>
              <w:t>45ms</w:t>
            </w:r>
          </w:p>
        </w:tc>
      </w:tr>
    </w:tbl>
    <w:p w14:paraId="72C08BBD" w14:textId="77777777" w:rsidR="00B9309D" w:rsidRDefault="00B9309D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221EB611" w14:textId="473274A8" w:rsidR="009C5C61" w:rsidRDefault="00581FE3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>Now c</w:t>
      </w:r>
      <w:r w:rsidR="00F370EB">
        <w:t xml:space="preserve">onsider how the UE </w:t>
      </w:r>
      <w:proofErr w:type="gramStart"/>
      <w:r w:rsidR="00F370EB">
        <w:t>receives</w:t>
      </w:r>
      <w:proofErr w:type="gramEnd"/>
      <w:r w:rsidR="00F370EB">
        <w:t xml:space="preserve"> and </w:t>
      </w:r>
      <w:r w:rsidR="005571B1">
        <w:t xml:space="preserve">processes media packets </w:t>
      </w:r>
      <w:r w:rsidR="006D2A62">
        <w:t>delivered</w:t>
      </w:r>
      <w:r w:rsidR="005571B1">
        <w:t xml:space="preserve"> on the downlink </w:t>
      </w:r>
      <w:r w:rsidR="006D2A62">
        <w:t>with a</w:t>
      </w:r>
      <w:r>
        <w:t>n example</w:t>
      </w:r>
      <w:r w:rsidR="006D2A62">
        <w:t xml:space="preserve"> 50ms Packet Delay Budget (PDB) </w:t>
      </w:r>
      <w:r w:rsidR="005571B1">
        <w:t xml:space="preserve">as shown in Figure </w:t>
      </w:r>
      <w:r w:rsidR="000A4626">
        <w:t>1.</w:t>
      </w:r>
    </w:p>
    <w:p w14:paraId="215E8410" w14:textId="6BEFE694" w:rsidR="006C5F35" w:rsidRDefault="00C515B7" w:rsidP="000A4626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</w:pPr>
      <w:r w:rsidRPr="00C515B7">
        <w:rPr>
          <w:noProof/>
        </w:rPr>
        <w:lastRenderedPageBreak/>
        <w:drawing>
          <wp:inline distT="0" distB="0" distL="0" distR="0" wp14:anchorId="42DE72CC" wp14:editId="06BA33FE">
            <wp:extent cx="3742944" cy="2657525"/>
            <wp:effectExtent l="0" t="0" r="3810" b="0"/>
            <wp:docPr id="981632122" name="Picture 1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632122" name="Picture 1" descr="A diagram of a proces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93180" cy="269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8362B" w14:textId="31540961" w:rsidR="000A4626" w:rsidRPr="000A4626" w:rsidRDefault="000A4626" w:rsidP="000A4626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bCs/>
        </w:rPr>
      </w:pPr>
      <w:r>
        <w:rPr>
          <w:b/>
          <w:bCs/>
        </w:rPr>
        <w:t>Figure</w:t>
      </w:r>
      <w:r w:rsidRPr="000A4626">
        <w:rPr>
          <w:b/>
          <w:bCs/>
        </w:rPr>
        <w:t xml:space="preserve"> 1. </w:t>
      </w:r>
      <w:r>
        <w:rPr>
          <w:b/>
          <w:bCs/>
        </w:rPr>
        <w:t xml:space="preserve">UE processing </w:t>
      </w:r>
      <w:r w:rsidR="00DB4742">
        <w:rPr>
          <w:b/>
          <w:bCs/>
        </w:rPr>
        <w:t>of media packets received on the downlink</w:t>
      </w:r>
    </w:p>
    <w:p w14:paraId="78489990" w14:textId="77777777" w:rsidR="000A4626" w:rsidRDefault="000A4626" w:rsidP="006C5F35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65669EFD" w14:textId="6F693EC9" w:rsidR="006C5F35" w:rsidRPr="006C5F35" w:rsidRDefault="006C5F35" w:rsidP="00DB4742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6C5F35">
        <w:t xml:space="preserve">The UE cannot determine when the E2E playout or PDB limit is reached so the buffering time </w:t>
      </w:r>
      <w:proofErr w:type="gramStart"/>
      <w:r w:rsidRPr="006C5F35">
        <w:t>has to</w:t>
      </w:r>
      <w:proofErr w:type="gramEnd"/>
      <w:r w:rsidRPr="006C5F35">
        <w:t xml:space="preserve"> be </w:t>
      </w:r>
      <w:r w:rsidR="00FA27F9">
        <w:t xml:space="preserve">autonomously </w:t>
      </w:r>
      <w:r w:rsidRPr="006C5F35">
        <w:t>determined</w:t>
      </w:r>
      <w:r w:rsidR="00D35CAC">
        <w:t xml:space="preserve"> </w:t>
      </w:r>
      <w:r w:rsidRPr="006C5F35">
        <w:t xml:space="preserve">by </w:t>
      </w:r>
      <w:r w:rsidR="00D35CAC">
        <w:t>the UE considering the following:</w:t>
      </w:r>
    </w:p>
    <w:p w14:paraId="382E81FF" w14:textId="6514AF70" w:rsidR="005821C2" w:rsidRDefault="005821C2" w:rsidP="005821C2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6C5F35">
        <w:t xml:space="preserve">It is preferable to have more buffering before processing </w:t>
      </w:r>
      <w:r w:rsidR="00170E79">
        <w:t>so the</w:t>
      </w:r>
      <w:r w:rsidRPr="006C5F35">
        <w:t xml:space="preserve"> UE wait</w:t>
      </w:r>
      <w:r w:rsidR="00170E79">
        <w:t>s</w:t>
      </w:r>
      <w:r w:rsidRPr="006C5F35">
        <w:t xml:space="preserve"> for late packets wh</w:t>
      </w:r>
      <w:r w:rsidR="0024337F">
        <w:t xml:space="preserve">ich would otherwise not be </w:t>
      </w:r>
      <w:r w:rsidR="00BF4067">
        <w:t>rendered</w:t>
      </w:r>
      <w:r w:rsidR="0024337F">
        <w:t>,</w:t>
      </w:r>
      <w:r w:rsidRPr="006C5F35">
        <w:t xml:space="preserve"> </w:t>
      </w:r>
      <w:r w:rsidR="000A0263">
        <w:t xml:space="preserve">and </w:t>
      </w:r>
      <w:r w:rsidR="00BF4067">
        <w:t xml:space="preserve">which </w:t>
      </w:r>
      <w:r w:rsidRPr="006C5F35">
        <w:t>can</w:t>
      </w:r>
      <w:r w:rsidR="0024337F">
        <w:t xml:space="preserve"> even</w:t>
      </w:r>
      <w:r w:rsidRPr="006C5F35">
        <w:t xml:space="preserve"> affect </w:t>
      </w:r>
      <w:r w:rsidR="0024337F">
        <w:t xml:space="preserve">the decoding of </w:t>
      </w:r>
      <w:r w:rsidRPr="006C5F35">
        <w:t>later packets</w:t>
      </w:r>
      <w:r w:rsidR="002E660A">
        <w:t xml:space="preserve"> that reference the late packet</w:t>
      </w:r>
      <w:r w:rsidRPr="006C5F35">
        <w:t>.</w:t>
      </w:r>
    </w:p>
    <w:p w14:paraId="0E1AE0CB" w14:textId="659B3F6A" w:rsidR="005821C2" w:rsidRDefault="00D77A0D" w:rsidP="00632E1D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 xml:space="preserve">On the other hand, </w:t>
      </w:r>
      <w:r w:rsidR="00735041">
        <w:t>more</w:t>
      </w:r>
      <w:r>
        <w:t xml:space="preserve"> buffering adds to the end-to-end delay</w:t>
      </w:r>
      <w:r w:rsidR="000A0263">
        <w:t>.</w:t>
      </w:r>
    </w:p>
    <w:p w14:paraId="721D99F1" w14:textId="7EA383D0" w:rsidR="006C5F35" w:rsidRDefault="006C5F35" w:rsidP="00417B37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6C5F35">
        <w:t>A</w:t>
      </w:r>
      <w:r w:rsidR="000A0263">
        <w:t>n a</w:t>
      </w:r>
      <w:r w:rsidRPr="006C5F35">
        <w:t>daptive DJB</w:t>
      </w:r>
      <w:r w:rsidR="00CC0DAB">
        <w:t xml:space="preserve"> attempts to </w:t>
      </w:r>
      <w:r w:rsidRPr="006C5F35">
        <w:t xml:space="preserve">balance between adding enough buffering time/depth so that the UE can still receive and process </w:t>
      </w:r>
      <w:r w:rsidR="00CE23AF">
        <w:t xml:space="preserve">enough </w:t>
      </w:r>
      <w:r w:rsidRPr="006C5F35">
        <w:t>late packets while not extending the E2E delay more than</w:t>
      </w:r>
      <w:r w:rsidR="00EC02D6">
        <w:t xml:space="preserve"> necessary</w:t>
      </w:r>
      <w:r w:rsidRPr="006C5F35">
        <w:t>.</w:t>
      </w:r>
      <w:r w:rsidR="008E73CB">
        <w:t xml:space="preserve">  Th</w:t>
      </w:r>
      <w:r w:rsidR="00CC0DAB">
        <w:t>e</w:t>
      </w:r>
      <w:r w:rsidR="008E73CB">
        <w:t xml:space="preserve"> adaptation may </w:t>
      </w:r>
      <w:r w:rsidR="00384D59">
        <w:t xml:space="preserve">occasionally </w:t>
      </w:r>
      <w:r w:rsidR="00145F9A">
        <w:t>time-warp the playout timeline</w:t>
      </w:r>
      <w:r w:rsidR="00384D59">
        <w:t xml:space="preserve"> </w:t>
      </w:r>
      <w:r w:rsidR="00CE23AF">
        <w:t>as it</w:t>
      </w:r>
      <w:r w:rsidR="00384D59">
        <w:t xml:space="preserve"> adjust</w:t>
      </w:r>
      <w:r w:rsidR="00CE23AF">
        <w:t>s</w:t>
      </w:r>
      <w:r w:rsidR="00384D59">
        <w:t xml:space="preserve"> the </w:t>
      </w:r>
      <w:r w:rsidR="00E07579">
        <w:t xml:space="preserve">target </w:t>
      </w:r>
      <w:r w:rsidR="00384D59">
        <w:t>buffer depth.</w:t>
      </w:r>
    </w:p>
    <w:p w14:paraId="5710295D" w14:textId="77777777" w:rsidR="00384D59" w:rsidRDefault="00384D59" w:rsidP="00384D59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360"/>
      </w:pPr>
    </w:p>
    <w:p w14:paraId="06AA8C56" w14:textId="221F0A74" w:rsidR="00641552" w:rsidRPr="00C71B4E" w:rsidRDefault="009358F0" w:rsidP="00C71B4E">
      <w:pPr>
        <w:pStyle w:val="Heading2"/>
        <w:numPr>
          <w:ilvl w:val="0"/>
          <w:numId w:val="8"/>
        </w:numPr>
      </w:pPr>
      <w:r w:rsidRPr="00C71B4E">
        <w:t xml:space="preserve">Decomposing </w:t>
      </w:r>
      <w:r w:rsidR="0036140E" w:rsidRPr="00C71B4E">
        <w:t>the a</w:t>
      </w:r>
      <w:r w:rsidRPr="00C71B4E">
        <w:t xml:space="preserve">nalysis of </w:t>
      </w:r>
      <w:r w:rsidR="00641552" w:rsidRPr="00C71B4E">
        <w:t>RAN assisted inter-modal synchronization</w:t>
      </w:r>
    </w:p>
    <w:p w14:paraId="57EF3CD4" w14:textId="1775B9AF" w:rsidR="00613982" w:rsidRPr="001A67DB" w:rsidRDefault="008E22EC" w:rsidP="00C370AD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 xml:space="preserve">To completely analyze </w:t>
      </w:r>
      <w:r w:rsidR="00F11562">
        <w:t xml:space="preserve">the </w:t>
      </w:r>
      <w:r w:rsidR="00A10DA0">
        <w:t>pros and cons</w:t>
      </w:r>
      <w:r w:rsidR="00F11562">
        <w:t xml:space="preserve"> of having the RAN synchronize </w:t>
      </w:r>
      <w:r w:rsidR="004C1450">
        <w:t xml:space="preserve">delivery of </w:t>
      </w:r>
      <w:r w:rsidR="00476AF1">
        <w:t xml:space="preserve">media from different modalities </w:t>
      </w:r>
      <w:r w:rsidR="00DC1A6C">
        <w:t xml:space="preserve">is challenging as </w:t>
      </w:r>
      <w:r w:rsidR="003B7EB4">
        <w:t>a good</w:t>
      </w:r>
      <w:r w:rsidR="004C1450">
        <w:t xml:space="preserve"> UE </w:t>
      </w:r>
      <w:r w:rsidR="003B7EB4">
        <w:t xml:space="preserve">implementation can </w:t>
      </w:r>
      <w:r w:rsidR="00613982">
        <w:t xml:space="preserve">use </w:t>
      </w:r>
      <w:r w:rsidR="00C370AD">
        <w:t>techniques such as a</w:t>
      </w:r>
      <w:r w:rsidR="00613982" w:rsidRPr="001A67DB">
        <w:t>daptive de-jitter buffering/time-warping</w:t>
      </w:r>
      <w:r w:rsidR="00C370AD">
        <w:t xml:space="preserve"> and </w:t>
      </w:r>
      <w:r w:rsidR="00CB5FD4">
        <w:t>error</w:t>
      </w:r>
      <w:r w:rsidR="00613982" w:rsidRPr="001A67DB">
        <w:t xml:space="preserve"> concealment</w:t>
      </w:r>
      <w:r w:rsidR="00C370AD">
        <w:t xml:space="preserve"> </w:t>
      </w:r>
      <w:r w:rsidR="00CB6114">
        <w:t>to minimize the effects of delayed packets.</w:t>
      </w:r>
      <w:r w:rsidR="00673AD4">
        <w:t xml:space="preserve">  Not only are these techniques very implementation-dependent, the</w:t>
      </w:r>
      <w:r w:rsidR="006B4C9A">
        <w:t>ir performance</w:t>
      </w:r>
      <w:r w:rsidR="00DC4C52">
        <w:t xml:space="preserve"> </w:t>
      </w:r>
      <w:r w:rsidR="00B97190">
        <w:t>usually has</w:t>
      </w:r>
      <w:r w:rsidR="00673AD4">
        <w:t xml:space="preserve"> to be evaluated </w:t>
      </w:r>
      <w:r w:rsidR="006B4C9A">
        <w:t>against</w:t>
      </w:r>
      <w:r w:rsidR="00673AD4">
        <w:t xml:space="preserve"> </w:t>
      </w:r>
      <w:r w:rsidR="00641CDA">
        <w:t xml:space="preserve">complex subjective or objective </w:t>
      </w:r>
      <w:r w:rsidR="006B4C9A">
        <w:t xml:space="preserve">media-specific KPIs </w:t>
      </w:r>
      <w:r w:rsidR="00E42585">
        <w:t xml:space="preserve">(e.g., MOS, </w:t>
      </w:r>
      <w:proofErr w:type="gramStart"/>
      <w:r w:rsidR="00E42585">
        <w:t>PSNR,…</w:t>
      </w:r>
      <w:proofErr w:type="gramEnd"/>
      <w:r w:rsidR="00E42585">
        <w:t>)</w:t>
      </w:r>
      <w:r w:rsidR="00DC4C52">
        <w:t>.</w:t>
      </w:r>
    </w:p>
    <w:p w14:paraId="00DD071F" w14:textId="77777777" w:rsidR="00F11562" w:rsidRDefault="00F11562" w:rsidP="00417B37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2B92DCB8" w14:textId="02EA965C" w:rsidR="001A67DB" w:rsidRDefault="004866B3" w:rsidP="00CD15AB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 xml:space="preserve">To </w:t>
      </w:r>
      <w:r w:rsidR="00B97190">
        <w:t>make the analysis more tractable,</w:t>
      </w:r>
      <w:r w:rsidR="00CF7DA4">
        <w:t xml:space="preserve"> we d</w:t>
      </w:r>
      <w:r w:rsidR="00417B37">
        <w:t xml:space="preserve">ecompose the problem </w:t>
      </w:r>
      <w:r w:rsidR="00CF7DA4">
        <w:t xml:space="preserve">to just focus on </w:t>
      </w:r>
      <w:r w:rsidR="00E50A03">
        <w:t xml:space="preserve">what </w:t>
      </w:r>
      <w:r w:rsidR="001A67DB" w:rsidRPr="001A67DB">
        <w:t>can RAN assistance do to so that the UE does not have to employ any of the above mitigation techniques</w:t>
      </w:r>
      <w:r w:rsidR="00EA661D">
        <w:t xml:space="preserve"> because, </w:t>
      </w:r>
      <w:r w:rsidR="006D7563">
        <w:t xml:space="preserve">regardless of </w:t>
      </w:r>
      <w:r w:rsidR="00EA661D">
        <w:t>the implementation, they all incur a performance cost.</w:t>
      </w:r>
    </w:p>
    <w:p w14:paraId="49AADE21" w14:textId="77777777" w:rsidR="00CD15AB" w:rsidRDefault="00CD15AB" w:rsidP="00CD15AB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1A52CD01" w14:textId="6CA1340A" w:rsidR="00BF58BE" w:rsidRDefault="00C71B4E" w:rsidP="00C71B4E">
      <w:pPr>
        <w:pStyle w:val="Heading2"/>
      </w:pPr>
      <w:r>
        <w:t xml:space="preserve">3.1 </w:t>
      </w:r>
      <w:r w:rsidR="00BF58BE" w:rsidRPr="00BF58BE">
        <w:t>Perfect RAN-Assisted Downlink Synchronization</w:t>
      </w:r>
    </w:p>
    <w:p w14:paraId="68FAEF72" w14:textId="0F785EA8" w:rsidR="00BF58BE" w:rsidRDefault="006D7563" w:rsidP="00BF58BE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>First c</w:t>
      </w:r>
      <w:r w:rsidR="0007164A">
        <w:t xml:space="preserve">onsider the </w:t>
      </w:r>
      <w:r w:rsidR="00105194">
        <w:t>case w</w:t>
      </w:r>
      <w:r w:rsidR="00BF58BE">
        <w:t>here p</w:t>
      </w:r>
      <w:r w:rsidR="00BF58BE" w:rsidRPr="00BF58BE">
        <w:t xml:space="preserve">ackets are delivered exactly at </w:t>
      </w:r>
      <w:r>
        <w:t xml:space="preserve">the </w:t>
      </w:r>
      <w:r w:rsidR="00BF58BE" w:rsidRPr="00BF58BE">
        <w:t xml:space="preserve">time needed for synchronized playout at </w:t>
      </w:r>
      <w:r w:rsidR="00E92D59">
        <w:t>the</w:t>
      </w:r>
      <w:r w:rsidR="00C27810">
        <w:t xml:space="preserve"> </w:t>
      </w:r>
      <w:r w:rsidR="00BF58BE" w:rsidRPr="00BF58BE">
        <w:t>E2E requirement</w:t>
      </w:r>
      <w:r w:rsidR="00C27810">
        <w:t xml:space="preserve"> as shown in Figure 2.</w:t>
      </w:r>
    </w:p>
    <w:p w14:paraId="1E470566" w14:textId="77777777" w:rsidR="00B6146E" w:rsidRDefault="00B6146E" w:rsidP="00BF58BE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0F26FE0B" w14:textId="08AA6A2F" w:rsidR="00B6146E" w:rsidRDefault="009E423C" w:rsidP="00BF58BE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9E423C">
        <w:rPr>
          <w:noProof/>
        </w:rPr>
        <w:lastRenderedPageBreak/>
        <w:drawing>
          <wp:inline distT="0" distB="0" distL="0" distR="0" wp14:anchorId="0CB83B4F" wp14:editId="5BDB3B13">
            <wp:extent cx="5918835" cy="2113280"/>
            <wp:effectExtent l="0" t="0" r="0" b="0"/>
            <wp:docPr id="1515434672" name="Picture 1" descr="A diagram of a network schedu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434672" name="Picture 1" descr="A diagram of a network schedu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8835" cy="211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AB240" w14:textId="3353D5C4" w:rsidR="00E92D59" w:rsidRPr="000A4626" w:rsidRDefault="00BF58BE" w:rsidP="00E92D59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bCs/>
        </w:rPr>
      </w:pPr>
      <w:r w:rsidRPr="00E92D59">
        <w:rPr>
          <w:b/>
          <w:bCs/>
        </w:rPr>
        <w:t xml:space="preserve"> </w:t>
      </w:r>
      <w:r w:rsidR="00E92D59">
        <w:rPr>
          <w:b/>
          <w:bCs/>
        </w:rPr>
        <w:t>Figure</w:t>
      </w:r>
      <w:r w:rsidR="00E92D59" w:rsidRPr="000A4626">
        <w:rPr>
          <w:b/>
          <w:bCs/>
        </w:rPr>
        <w:t xml:space="preserve"> </w:t>
      </w:r>
      <w:r w:rsidR="00E92D59">
        <w:rPr>
          <w:b/>
          <w:bCs/>
        </w:rPr>
        <w:t>2</w:t>
      </w:r>
      <w:r w:rsidR="00E92D59" w:rsidRPr="000A4626">
        <w:rPr>
          <w:b/>
          <w:bCs/>
        </w:rPr>
        <w:t xml:space="preserve">. </w:t>
      </w:r>
      <w:r w:rsidR="00E92D59" w:rsidRPr="00E92D59">
        <w:rPr>
          <w:b/>
          <w:bCs/>
        </w:rPr>
        <w:t>Perfect RAN-Assisted Downlink Synchronization</w:t>
      </w:r>
    </w:p>
    <w:p w14:paraId="3D6B5C56" w14:textId="24C5449A" w:rsidR="001A67DB" w:rsidRDefault="001A67DB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7FC677DD" w14:textId="45D228C5" w:rsidR="009F6F7E" w:rsidRPr="009F6F7E" w:rsidRDefault="00B45130" w:rsidP="009F6F7E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>T</w:t>
      </w:r>
      <w:r w:rsidR="0095317D">
        <w:t>his</w:t>
      </w:r>
      <w:r w:rsidR="004A3506">
        <w:t xml:space="preserve"> is</w:t>
      </w:r>
      <w:r w:rsidR="0095317D">
        <w:t xml:space="preserve"> ideal for the UE </w:t>
      </w:r>
      <w:r w:rsidR="004A3506">
        <w:t xml:space="preserve">as it can playout </w:t>
      </w:r>
      <w:r w:rsidR="000F500B">
        <w:t xml:space="preserve">all the </w:t>
      </w:r>
      <w:r w:rsidR="007066B5">
        <w:t xml:space="preserve">media completely </w:t>
      </w:r>
      <w:r w:rsidR="00546C6E">
        <w:t>synchronized</w:t>
      </w:r>
      <w:r w:rsidR="007066B5">
        <w:t xml:space="preserve"> without having</w:t>
      </w:r>
      <w:r w:rsidR="004A3506">
        <w:t xml:space="preserve"> to perform any of the </w:t>
      </w:r>
      <w:r w:rsidR="007066B5">
        <w:t>de-jitter buffering or error concealment</w:t>
      </w:r>
      <w:r>
        <w:t xml:space="preserve"> for late packets</w:t>
      </w:r>
      <w:r w:rsidR="007066B5">
        <w:t>.</w:t>
      </w:r>
      <w:r>
        <w:t xml:space="preserve">  However, this is very costly for the RAN </w:t>
      </w:r>
      <w:r w:rsidR="0024098F">
        <w:t>due to the following:</w:t>
      </w:r>
    </w:p>
    <w:p w14:paraId="7BF15A62" w14:textId="77777777" w:rsidR="009F6F7E" w:rsidRPr="009F6F7E" w:rsidRDefault="009F6F7E" w:rsidP="009F6F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9F6F7E">
        <w:t>RAN Capacity impact for delivery at exact time</w:t>
      </w:r>
    </w:p>
    <w:p w14:paraId="7525609A" w14:textId="200F3C84" w:rsidR="009F6F7E" w:rsidRPr="009F6F7E" w:rsidRDefault="009F6F7E" w:rsidP="009F6F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9F6F7E">
        <w:t xml:space="preserve">Need to determine inter-media delays prior to packet arrival at </w:t>
      </w:r>
      <w:proofErr w:type="spellStart"/>
      <w:r w:rsidR="0024098F">
        <w:t>g</w:t>
      </w:r>
      <w:r w:rsidRPr="009F6F7E">
        <w:t>NB</w:t>
      </w:r>
      <w:proofErr w:type="spellEnd"/>
      <w:r w:rsidRPr="009F6F7E">
        <w:t xml:space="preserve"> (</w:t>
      </w:r>
      <w:r w:rsidR="00390A78">
        <w:t xml:space="preserve">e.g., </w:t>
      </w:r>
      <w:r w:rsidRPr="009F6F7E">
        <w:t>RTP timestamps against common wall clock)</w:t>
      </w:r>
    </w:p>
    <w:p w14:paraId="35F7EFA7" w14:textId="2154EE42" w:rsidR="009F6F7E" w:rsidRPr="009F6F7E" w:rsidRDefault="009F6F7E" w:rsidP="009F6F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9F6F7E">
        <w:t xml:space="preserve">Need to determine decoding + processing delays of UE </w:t>
      </w:r>
    </w:p>
    <w:p w14:paraId="47C025CD" w14:textId="2F8DCBC1" w:rsidR="005A5A9F" w:rsidRDefault="005A5A9F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6DF88199" w14:textId="5A660562" w:rsidR="009F6F7E" w:rsidRDefault="0024098F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>Th</w:t>
      </w:r>
      <w:r w:rsidR="00390A78">
        <w:t>e above challenges</w:t>
      </w:r>
      <w:r>
        <w:t xml:space="preserve"> </w:t>
      </w:r>
      <w:r w:rsidR="00390A78">
        <w:t>may be</w:t>
      </w:r>
      <w:r>
        <w:t xml:space="preserve"> </w:t>
      </w:r>
      <w:proofErr w:type="gramStart"/>
      <w:r>
        <w:t>s</w:t>
      </w:r>
      <w:r w:rsidR="00895846" w:rsidRPr="00895846">
        <w:t>olvable</w:t>
      </w:r>
      <w:proofErr w:type="gramEnd"/>
      <w:r w:rsidR="00895846" w:rsidRPr="00895846">
        <w:t xml:space="preserve"> but </w:t>
      </w:r>
      <w:r w:rsidR="00390A78">
        <w:t>the solutions are</w:t>
      </w:r>
      <w:r w:rsidR="00DA49D4">
        <w:t xml:space="preserve"> </w:t>
      </w:r>
      <w:r>
        <w:t xml:space="preserve">fairly </w:t>
      </w:r>
      <w:r w:rsidR="00895846" w:rsidRPr="00895846">
        <w:t>complex</w:t>
      </w:r>
      <w:r w:rsidR="00DA49D4">
        <w:t xml:space="preserve"> and costly</w:t>
      </w:r>
      <w:r>
        <w:t>.</w:t>
      </w:r>
    </w:p>
    <w:p w14:paraId="419097DE" w14:textId="77777777" w:rsidR="00895846" w:rsidRDefault="00895846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59AD0830" w14:textId="1CE0F6FE" w:rsidR="00E11566" w:rsidRDefault="00A2069C" w:rsidP="00105194">
      <w:pPr>
        <w:pStyle w:val="Heading2"/>
      </w:pPr>
      <w:r>
        <w:t xml:space="preserve">3.2 </w:t>
      </w:r>
      <w:r w:rsidR="00E11566" w:rsidRPr="00E11566">
        <w:t>RAN-Assisted DL Synchronization with buffering</w:t>
      </w:r>
    </w:p>
    <w:p w14:paraId="2E726FDC" w14:textId="14FEE2D7" w:rsidR="00E2174E" w:rsidRDefault="004655CD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>By r</w:t>
      </w:r>
      <w:r w:rsidR="00105194">
        <w:t>elaxing the perfect RAN-assisted downlink synchronization, p</w:t>
      </w:r>
      <w:r w:rsidR="00E2174E" w:rsidRPr="00E2174E">
        <w:t>ackets can arrive earlier than needed</w:t>
      </w:r>
      <w:r w:rsidR="00DA4934">
        <w:t xml:space="preserve"> (</w:t>
      </w:r>
      <w:r w:rsidR="00585AE5">
        <w:t xml:space="preserve">are </w:t>
      </w:r>
      <w:r w:rsidR="006263B3">
        <w:t>then buffered</w:t>
      </w:r>
      <w:r w:rsidR="00DA4934">
        <w:t xml:space="preserve"> at the UE)</w:t>
      </w:r>
      <w:r w:rsidR="006263B3">
        <w:t>,</w:t>
      </w:r>
      <w:r w:rsidR="00E2174E" w:rsidRPr="00E2174E">
        <w:t xml:space="preserve"> to provide </w:t>
      </w:r>
      <w:r w:rsidR="006263B3">
        <w:t xml:space="preserve">the </w:t>
      </w:r>
      <w:r w:rsidR="00E2174E" w:rsidRPr="00E2174E">
        <w:t>scheduler a larger delivery window</w:t>
      </w:r>
      <w:r w:rsidR="00525718">
        <w:t xml:space="preserve"> as show in Figure 3.</w:t>
      </w:r>
    </w:p>
    <w:p w14:paraId="0BD651A3" w14:textId="5E1F5A8C" w:rsidR="002159DD" w:rsidRDefault="00F1789E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F1789E">
        <w:rPr>
          <w:noProof/>
        </w:rPr>
        <w:drawing>
          <wp:inline distT="0" distB="0" distL="0" distR="0" wp14:anchorId="73E19768" wp14:editId="6CFAE869">
            <wp:extent cx="6180630" cy="2206752"/>
            <wp:effectExtent l="0" t="0" r="4445" b="3175"/>
            <wp:docPr id="1549396271" name="Picture 1" descr="A diagram of a network schedu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396271" name="Picture 1" descr="A diagram of a network schedul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90512" cy="22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429F5" w14:textId="25B27380" w:rsidR="00525718" w:rsidRPr="000A4626" w:rsidRDefault="00525718" w:rsidP="00525718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bCs/>
        </w:rPr>
      </w:pPr>
      <w:r>
        <w:rPr>
          <w:b/>
          <w:bCs/>
        </w:rPr>
        <w:t>Figure</w:t>
      </w:r>
      <w:r w:rsidRPr="000A4626">
        <w:rPr>
          <w:b/>
          <w:bCs/>
        </w:rPr>
        <w:t xml:space="preserve"> </w:t>
      </w:r>
      <w:r>
        <w:rPr>
          <w:b/>
          <w:bCs/>
        </w:rPr>
        <w:t>3</w:t>
      </w:r>
      <w:r w:rsidRPr="000A4626">
        <w:rPr>
          <w:b/>
          <w:bCs/>
        </w:rPr>
        <w:t xml:space="preserve">. </w:t>
      </w:r>
      <w:r w:rsidRPr="00E92D59">
        <w:rPr>
          <w:b/>
          <w:bCs/>
        </w:rPr>
        <w:t>RAN-Assisted Downlink Synchronization</w:t>
      </w:r>
      <w:r>
        <w:rPr>
          <w:b/>
          <w:bCs/>
        </w:rPr>
        <w:t xml:space="preserve"> with buffering</w:t>
      </w:r>
    </w:p>
    <w:p w14:paraId="0AC81305" w14:textId="77777777" w:rsidR="00105194" w:rsidRDefault="00105194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692E7211" w14:textId="429401D0" w:rsidR="00F64ED1" w:rsidRDefault="005B3C6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>The above works</w:t>
      </w:r>
      <w:r w:rsidR="003D52DC">
        <w:t xml:space="preserve"> </w:t>
      </w:r>
      <w:proofErr w:type="gramStart"/>
      <w:r w:rsidR="003D52DC">
        <w:t>as long as</w:t>
      </w:r>
      <w:proofErr w:type="gramEnd"/>
      <w:r w:rsidR="003D52DC">
        <w:t xml:space="preserve"> the scheduler does not introduce too much skew between the delivery of the different media types.  </w:t>
      </w:r>
      <w:r w:rsidR="008611CB">
        <w:t xml:space="preserve">There is typically an anchor media type whose timeline drives the playout of all the media (e.g., speech playout for video telephony sessions).  It is important that the scheduler </w:t>
      </w:r>
      <w:r w:rsidR="008611CB" w:rsidRPr="00C9632C">
        <w:rPr>
          <w:i/>
          <w:iCs/>
        </w:rPr>
        <w:t>does not deliver the</w:t>
      </w:r>
      <w:r w:rsidR="00F64ED1" w:rsidRPr="00C9632C">
        <w:rPr>
          <w:i/>
          <w:iCs/>
        </w:rPr>
        <w:t xml:space="preserve"> anchor media type consistently much earlier than another media type</w:t>
      </w:r>
      <w:r w:rsidR="00F64ED1" w:rsidRPr="00F64ED1">
        <w:t xml:space="preserve"> a</w:t>
      </w:r>
      <w:r w:rsidR="008611CB">
        <w:t xml:space="preserve">s this could cause </w:t>
      </w:r>
      <w:r w:rsidR="00CB656A">
        <w:t>the delayed media’s</w:t>
      </w:r>
      <w:r w:rsidR="008611CB">
        <w:t xml:space="preserve"> playout to </w:t>
      </w:r>
      <w:r w:rsidR="00F64ED1" w:rsidRPr="00F64ED1">
        <w:t>exceed acceptable inter-m</w:t>
      </w:r>
      <w:r w:rsidR="00AC6E56">
        <w:t>odal</w:t>
      </w:r>
      <w:r w:rsidR="00F64ED1" w:rsidRPr="00F64ED1">
        <w:t xml:space="preserve"> </w:t>
      </w:r>
      <w:r w:rsidR="00AC6E56">
        <w:t xml:space="preserve">synchronization requirements as illustrated </w:t>
      </w:r>
      <w:r w:rsidR="000808E9">
        <w:t xml:space="preserve">for </w:t>
      </w:r>
      <w:r w:rsidR="00C711CB">
        <w:t xml:space="preserve">audio and </w:t>
      </w:r>
      <w:r w:rsidR="0086748D">
        <w:t>visual media</w:t>
      </w:r>
      <w:r w:rsidR="000808E9">
        <w:t xml:space="preserve"> </w:t>
      </w:r>
      <w:r w:rsidR="00AC6E56">
        <w:t>in Figure 4.</w:t>
      </w:r>
    </w:p>
    <w:p w14:paraId="29D7B3AF" w14:textId="4D36FE35" w:rsidR="00F64ED1" w:rsidRDefault="00670F80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670F80">
        <w:rPr>
          <w:noProof/>
        </w:rPr>
        <w:lastRenderedPageBreak/>
        <w:drawing>
          <wp:inline distT="0" distB="0" distL="0" distR="0" wp14:anchorId="51C305B4" wp14:editId="12E91C1D">
            <wp:extent cx="5918835" cy="1612900"/>
            <wp:effectExtent l="0" t="0" r="0" b="0"/>
            <wp:docPr id="1523689124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689124" name="Picture 1" descr="A screen 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8835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DB1FC" w14:textId="133C9526" w:rsidR="00EA7A1B" w:rsidRPr="000A4626" w:rsidRDefault="00EA7A1B" w:rsidP="00EA7A1B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bCs/>
        </w:rPr>
      </w:pPr>
      <w:r>
        <w:rPr>
          <w:b/>
          <w:bCs/>
        </w:rPr>
        <w:t>Figure</w:t>
      </w:r>
      <w:r w:rsidRPr="000A4626">
        <w:rPr>
          <w:b/>
          <w:bCs/>
        </w:rPr>
        <w:t xml:space="preserve"> </w:t>
      </w:r>
      <w:r>
        <w:rPr>
          <w:b/>
          <w:bCs/>
        </w:rPr>
        <w:t>4</w:t>
      </w:r>
      <w:r w:rsidRPr="000A4626">
        <w:rPr>
          <w:b/>
          <w:bCs/>
        </w:rPr>
        <w:t xml:space="preserve">. </w:t>
      </w:r>
      <w:r w:rsidR="00BA0908">
        <w:rPr>
          <w:b/>
          <w:bCs/>
        </w:rPr>
        <w:t xml:space="preserve">Potential </w:t>
      </w:r>
      <w:r w:rsidR="0046705C">
        <w:rPr>
          <w:b/>
          <w:bCs/>
        </w:rPr>
        <w:t xml:space="preserve">loss of synchronization </w:t>
      </w:r>
      <w:r w:rsidR="0086748D">
        <w:rPr>
          <w:b/>
          <w:bCs/>
        </w:rPr>
        <w:t xml:space="preserve">caused </w:t>
      </w:r>
      <w:r w:rsidR="0046705C">
        <w:rPr>
          <w:b/>
          <w:bCs/>
        </w:rPr>
        <w:t>by RAN DL scheduling</w:t>
      </w:r>
    </w:p>
    <w:p w14:paraId="5EF2463E" w14:textId="77777777" w:rsidR="00EA7A1B" w:rsidRDefault="00EA7A1B" w:rsidP="00F64ED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7582E3A0" w14:textId="3348BFBB" w:rsidR="00F64ED1" w:rsidRDefault="000808E9" w:rsidP="00F64ED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 w:rsidRPr="00BB095F">
        <w:t xml:space="preserve">The </w:t>
      </w:r>
      <w:r w:rsidR="00BA0908">
        <w:t xml:space="preserve">potential </w:t>
      </w:r>
      <w:r w:rsidR="00BB095F">
        <w:t xml:space="preserve">risk </w:t>
      </w:r>
      <w:r w:rsidRPr="00BB095F">
        <w:t xml:space="preserve">here is that since the PDBs are a maximum </w:t>
      </w:r>
      <w:r w:rsidR="005E2AC4" w:rsidRPr="00BB095F">
        <w:t xml:space="preserve">limit for the delivery </w:t>
      </w:r>
      <w:r w:rsidR="006F1C5E">
        <w:t>delay</w:t>
      </w:r>
      <w:r w:rsidR="005E2AC4" w:rsidRPr="00BB095F">
        <w:t xml:space="preserve">, having larger </w:t>
      </w:r>
      <w:r w:rsidR="006F1C5E">
        <w:t xml:space="preserve">PDB </w:t>
      </w:r>
      <w:r w:rsidR="005E2AC4" w:rsidRPr="00BB095F">
        <w:t xml:space="preserve">values provides the scheduler </w:t>
      </w:r>
      <w:r w:rsidR="00F64ED1" w:rsidRPr="00BB095F">
        <w:t>more opportunity</w:t>
      </w:r>
      <w:r w:rsidR="00BB095F" w:rsidRPr="00BB095F">
        <w:t xml:space="preserve"> to</w:t>
      </w:r>
      <w:r w:rsidR="00F64ED1" w:rsidRPr="00BB095F">
        <w:t xml:space="preserve"> introduce unacceptable skew between media flows</w:t>
      </w:r>
      <w:r w:rsidR="00BB095F" w:rsidRPr="00BB095F">
        <w:t xml:space="preserve"> because it </w:t>
      </w:r>
      <w:r w:rsidR="007D4DC2">
        <w:t>has the option to</w:t>
      </w:r>
      <w:r w:rsidR="00BB095F" w:rsidRPr="00BB095F">
        <w:t xml:space="preserve"> deliver some flows much earlier than others.</w:t>
      </w:r>
    </w:p>
    <w:p w14:paraId="1BBDDEEA" w14:textId="77777777" w:rsidR="00EA1EA5" w:rsidRDefault="00EA1EA5" w:rsidP="00F64ED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4A4D7C37" w14:textId="034B48BF" w:rsidR="007629F7" w:rsidRDefault="00683F58" w:rsidP="00967917">
      <w:pPr>
        <w:pStyle w:val="Heading2"/>
        <w:numPr>
          <w:ilvl w:val="0"/>
          <w:numId w:val="8"/>
        </w:numPr>
      </w:pPr>
      <w:r>
        <w:t xml:space="preserve">Evaluating </w:t>
      </w:r>
      <w:r w:rsidR="001123A4">
        <w:t xml:space="preserve">synchronization </w:t>
      </w:r>
      <w:r>
        <w:t>risk</w:t>
      </w:r>
      <w:r w:rsidR="001123A4">
        <w:t>s</w:t>
      </w:r>
      <w:r>
        <w:t xml:space="preserve"> </w:t>
      </w:r>
      <w:r w:rsidR="001123A4">
        <w:t>in</w:t>
      </w:r>
      <w:r>
        <w:t xml:space="preserve"> </w:t>
      </w:r>
      <w:r w:rsidR="001123A4">
        <w:t xml:space="preserve">real-time </w:t>
      </w:r>
      <w:r>
        <w:t>XR Scenarios</w:t>
      </w:r>
    </w:p>
    <w:p w14:paraId="2C6AC79D" w14:textId="193B0B54" w:rsidR="00EA1EA5" w:rsidRDefault="00EA1EA5" w:rsidP="00F64ED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  <w:r>
        <w:t xml:space="preserve">In the next sections we analyze how much </w:t>
      </w:r>
      <w:r w:rsidR="001123A4">
        <w:t>the risk described in section 3.2</w:t>
      </w:r>
      <w:r>
        <w:t xml:space="preserve"> poses for two real-time XR scenarios:</w:t>
      </w:r>
    </w:p>
    <w:p w14:paraId="34CEF4B9" w14:textId="79981F2A" w:rsidR="00EA1EA5" w:rsidRPr="00DE46CE" w:rsidRDefault="00EA1EA5" w:rsidP="00EA1EA5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2"/>
          <w:szCs w:val="22"/>
        </w:rPr>
      </w:pPr>
      <w:r w:rsidRPr="00DE46CE">
        <w:rPr>
          <w:rFonts w:ascii="Arial" w:hAnsi="Arial" w:cs="Arial"/>
          <w:sz w:val="22"/>
          <w:szCs w:val="22"/>
        </w:rPr>
        <w:t>XR Split rendering</w:t>
      </w:r>
      <w:r w:rsidR="00861058">
        <w:rPr>
          <w:rFonts w:ascii="Arial" w:hAnsi="Arial" w:cs="Arial"/>
          <w:sz w:val="22"/>
          <w:szCs w:val="22"/>
        </w:rPr>
        <w:t xml:space="preserve"> sessions</w:t>
      </w:r>
    </w:p>
    <w:p w14:paraId="7B20823B" w14:textId="0690E6B1" w:rsidR="00EA1EA5" w:rsidRPr="00DE46CE" w:rsidRDefault="00EA1EA5" w:rsidP="00EA1EA5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2"/>
          <w:szCs w:val="22"/>
        </w:rPr>
      </w:pPr>
      <w:r w:rsidRPr="00DE46CE">
        <w:rPr>
          <w:rFonts w:ascii="Arial" w:hAnsi="Arial" w:cs="Arial"/>
          <w:sz w:val="22"/>
          <w:szCs w:val="22"/>
        </w:rPr>
        <w:t>Conversational XR sessions</w:t>
      </w:r>
    </w:p>
    <w:p w14:paraId="5A7FAFA7" w14:textId="77777777" w:rsidR="005B6A52" w:rsidRDefault="005B6A52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</w:pPr>
    </w:p>
    <w:p w14:paraId="7AB2D29A" w14:textId="4F9780B3" w:rsidR="005B6A52" w:rsidRDefault="00967917" w:rsidP="005B6A52">
      <w:pPr>
        <w:pStyle w:val="Heading2"/>
      </w:pPr>
      <w:r>
        <w:t>4.1</w:t>
      </w:r>
      <w:r w:rsidR="00CF7CB1">
        <w:t xml:space="preserve"> </w:t>
      </w:r>
      <w:r w:rsidR="005B6A52" w:rsidRPr="005B6A52">
        <w:t>RAN-assisted DL multi-modal synch</w:t>
      </w:r>
      <w:r w:rsidR="00CF7CB1">
        <w:t>ronization</w:t>
      </w:r>
      <w:r w:rsidR="005B6A52" w:rsidRPr="005B6A52">
        <w:t xml:space="preserve"> </w:t>
      </w:r>
      <w:r w:rsidR="00CF7CB1">
        <w:t xml:space="preserve">for XR Split Rendering </w:t>
      </w:r>
    </w:p>
    <w:p w14:paraId="45B693B5" w14:textId="471FA9AF" w:rsidR="001B3093" w:rsidRDefault="007C1213" w:rsidP="005B6A52">
      <w:r>
        <w:t xml:space="preserve">For split rendering, the </w:t>
      </w:r>
      <w:r w:rsidR="001B3093">
        <w:t>need</w:t>
      </w:r>
      <w:r w:rsidR="005B6A52" w:rsidRPr="005B6A52">
        <w:t xml:space="preserve"> to minimize motion-to-render-to-photon/sound/</w:t>
      </w:r>
      <w:r w:rsidR="007617F0">
        <w:t>haptic</w:t>
      </w:r>
      <w:r w:rsidR="005B6A52" w:rsidRPr="005B6A52">
        <w:t xml:space="preserve"> latency to meet XR requirem</w:t>
      </w:r>
      <w:r>
        <w:t xml:space="preserve">ents </w:t>
      </w:r>
      <w:r w:rsidR="007607DE">
        <w:t xml:space="preserve">requires very short PDBs.  </w:t>
      </w:r>
      <w:r w:rsidR="007617F0">
        <w:t>For example,</w:t>
      </w:r>
      <w:r w:rsidR="007607DE">
        <w:t xml:space="preserve"> t</w:t>
      </w:r>
      <w:r w:rsidR="00485279">
        <w:t>o achieve the</w:t>
      </w:r>
      <w:r w:rsidR="007607DE">
        <w:t xml:space="preserve"> visual M2R2P </w:t>
      </w:r>
      <w:r w:rsidR="006C0033">
        <w:t xml:space="preserve">roundtrip </w:t>
      </w:r>
      <w:r w:rsidR="007607DE">
        <w:t xml:space="preserve">latency of </w:t>
      </w:r>
      <w:r w:rsidR="00485279">
        <w:t>50~70ms, the DL PDB for vi</w:t>
      </w:r>
      <w:r w:rsidR="00EF3398">
        <w:t>sual media</w:t>
      </w:r>
      <w:r w:rsidR="00485279">
        <w:t xml:space="preserve"> </w:t>
      </w:r>
      <w:proofErr w:type="gramStart"/>
      <w:r w:rsidR="00485279">
        <w:t>has to</w:t>
      </w:r>
      <w:proofErr w:type="gramEnd"/>
      <w:r w:rsidR="00485279">
        <w:t xml:space="preserve"> be 20ms</w:t>
      </w:r>
      <w:r w:rsidR="006C0033">
        <w:t xml:space="preserve"> or less</w:t>
      </w:r>
      <w:r w:rsidR="00485279">
        <w:t>.</w:t>
      </w:r>
    </w:p>
    <w:p w14:paraId="1CBBAAAB" w14:textId="0F882D2D" w:rsidR="001B3093" w:rsidRDefault="001B3093" w:rsidP="005B6A52">
      <w:r>
        <w:t xml:space="preserve">Figure 5 demonstrates </w:t>
      </w:r>
      <w:r w:rsidR="00350731">
        <w:t xml:space="preserve">the possible worst case where the RAN delivers the audio packets within 1ms latency and delivers the visual packets at the 20ms PDB limit.  </w:t>
      </w:r>
      <w:r w:rsidR="00EF3398">
        <w:t>However, even</w:t>
      </w:r>
      <w:r w:rsidR="00350731">
        <w:t xml:space="preserve"> in this </w:t>
      </w:r>
      <w:r w:rsidR="00EF3398">
        <w:t xml:space="preserve">worst </w:t>
      </w:r>
      <w:r w:rsidR="00350731">
        <w:t xml:space="preserve">case </w:t>
      </w:r>
      <w:proofErr w:type="gramStart"/>
      <w:r w:rsidR="00350731">
        <w:t xml:space="preserve">it can be seen that </w:t>
      </w:r>
      <w:r w:rsidR="0039744C">
        <w:t>audio-to-visual</w:t>
      </w:r>
      <w:proofErr w:type="gramEnd"/>
      <w:r w:rsidR="0039744C">
        <w:t xml:space="preserve"> delay is much less than the acceptable limit of 45ms.</w:t>
      </w:r>
    </w:p>
    <w:p w14:paraId="21293CB6" w14:textId="77777777" w:rsidR="007617F0" w:rsidRDefault="007617F0" w:rsidP="005B6A52"/>
    <w:p w14:paraId="2825748E" w14:textId="65BFA02D" w:rsidR="007617F0" w:rsidRDefault="008177B6" w:rsidP="005B6A52">
      <w:r w:rsidRPr="008177B6">
        <w:rPr>
          <w:noProof/>
        </w:rPr>
        <w:drawing>
          <wp:inline distT="0" distB="0" distL="0" distR="0" wp14:anchorId="0370BEDC" wp14:editId="38C2D95E">
            <wp:extent cx="6330640" cy="1743456"/>
            <wp:effectExtent l="0" t="0" r="0" b="0"/>
            <wp:docPr id="1595821872" name="Picture 1" descr="A diagram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821872" name="Picture 1" descr="A diagram of a diagram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47285" cy="174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E49D8" w14:textId="5F1679CD" w:rsidR="00F855F1" w:rsidRPr="000A4626" w:rsidRDefault="00F855F1" w:rsidP="00F855F1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bCs/>
        </w:rPr>
      </w:pPr>
      <w:r>
        <w:rPr>
          <w:b/>
          <w:bCs/>
        </w:rPr>
        <w:t>Figure</w:t>
      </w:r>
      <w:r w:rsidRPr="000A4626">
        <w:rPr>
          <w:b/>
          <w:bCs/>
        </w:rPr>
        <w:t xml:space="preserve"> </w:t>
      </w:r>
      <w:r>
        <w:rPr>
          <w:b/>
          <w:bCs/>
        </w:rPr>
        <w:t>5</w:t>
      </w:r>
      <w:r w:rsidRPr="000A4626">
        <w:rPr>
          <w:b/>
          <w:bCs/>
        </w:rPr>
        <w:t xml:space="preserve">. </w:t>
      </w:r>
      <w:r w:rsidR="00B022CF">
        <w:rPr>
          <w:b/>
          <w:bCs/>
        </w:rPr>
        <w:t>Maximum p</w:t>
      </w:r>
      <w:r>
        <w:rPr>
          <w:b/>
          <w:bCs/>
        </w:rPr>
        <w:t xml:space="preserve">otential delay of </w:t>
      </w:r>
      <w:r w:rsidR="001B3093">
        <w:rPr>
          <w:b/>
          <w:bCs/>
        </w:rPr>
        <w:t>v</w:t>
      </w:r>
      <w:r w:rsidR="00B022CF">
        <w:rPr>
          <w:b/>
          <w:bCs/>
        </w:rPr>
        <w:t>isual media</w:t>
      </w:r>
      <w:r w:rsidR="001B3093">
        <w:rPr>
          <w:b/>
          <w:bCs/>
        </w:rPr>
        <w:t xml:space="preserve"> relative to audio for split rendering</w:t>
      </w:r>
    </w:p>
    <w:p w14:paraId="6ED892E6" w14:textId="77777777" w:rsidR="00EF3398" w:rsidRDefault="00EF3398" w:rsidP="005B6A52"/>
    <w:p w14:paraId="7D45DFB5" w14:textId="4B4A73F5" w:rsidR="00EA7A1B" w:rsidRDefault="00EF3398" w:rsidP="005B6A52">
      <w:r>
        <w:t>In t</w:t>
      </w:r>
      <w:r w:rsidR="007619BB">
        <w:t xml:space="preserve">he converse problem, </w:t>
      </w:r>
      <w:r w:rsidR="002D17B0">
        <w:t xml:space="preserve">where the visual media is delivered within </w:t>
      </w:r>
      <w:proofErr w:type="gramStart"/>
      <w:r w:rsidR="002D17B0">
        <w:t>1ms</w:t>
      </w:r>
      <w:proofErr w:type="gramEnd"/>
      <w:r w:rsidR="002D17B0">
        <w:t xml:space="preserve"> but the audio is delayed until </w:t>
      </w:r>
      <w:r w:rsidR="00B74CBA">
        <w:t xml:space="preserve">a </w:t>
      </w:r>
      <w:r w:rsidR="00CB1728">
        <w:t xml:space="preserve">relatively </w:t>
      </w:r>
      <w:r w:rsidR="00B74CBA">
        <w:t xml:space="preserve">long </w:t>
      </w:r>
      <w:r w:rsidR="002D17B0">
        <w:t xml:space="preserve">30ms PDB </w:t>
      </w:r>
      <w:r w:rsidR="007B3F0D">
        <w:t xml:space="preserve">limit is illustrated in Figure 6.  In this case, it is also clear that the resulting skew between the </w:t>
      </w:r>
      <w:r w:rsidR="00220C43">
        <w:t>audio and visual media is well below the maximum inter</w:t>
      </w:r>
      <w:r w:rsidR="00CB1728">
        <w:t>-modal</w:t>
      </w:r>
      <w:r w:rsidR="00220C43">
        <w:t xml:space="preserve"> synchronization</w:t>
      </w:r>
      <w:r w:rsidR="00CB1728">
        <w:t xml:space="preserve"> requirement</w:t>
      </w:r>
      <w:r w:rsidR="00220C43">
        <w:t xml:space="preserve">.  </w:t>
      </w:r>
    </w:p>
    <w:p w14:paraId="3EB01041" w14:textId="77777777" w:rsidR="00EA7A1B" w:rsidRDefault="00EA7A1B" w:rsidP="005B6A52"/>
    <w:p w14:paraId="601E88E1" w14:textId="6BD7E4DD" w:rsidR="00B022CF" w:rsidRPr="007619BB" w:rsidRDefault="007619BB" w:rsidP="007619BB">
      <w:r w:rsidRPr="007619BB">
        <w:rPr>
          <w:noProof/>
        </w:rPr>
        <w:lastRenderedPageBreak/>
        <w:drawing>
          <wp:inline distT="0" distB="0" distL="0" distR="0" wp14:anchorId="598A9F41" wp14:editId="286B147C">
            <wp:extent cx="6440183" cy="2133600"/>
            <wp:effectExtent l="0" t="0" r="0" b="0"/>
            <wp:docPr id="741361254" name="Picture 1" descr="A diagram of a software development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361254" name="Picture 1" descr="A diagram of a software development proces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51773" cy="213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190E7" w14:textId="1C83B837" w:rsidR="00B022CF" w:rsidRPr="000A4626" w:rsidRDefault="00B022CF" w:rsidP="00B022CF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bCs/>
        </w:rPr>
      </w:pPr>
      <w:r>
        <w:rPr>
          <w:b/>
          <w:bCs/>
        </w:rPr>
        <w:t>Figure</w:t>
      </w:r>
      <w:r w:rsidRPr="000A4626">
        <w:rPr>
          <w:b/>
          <w:bCs/>
        </w:rPr>
        <w:t xml:space="preserve"> </w:t>
      </w:r>
      <w:r>
        <w:rPr>
          <w:b/>
          <w:bCs/>
        </w:rPr>
        <w:t>6</w:t>
      </w:r>
      <w:r w:rsidRPr="000A4626">
        <w:rPr>
          <w:b/>
          <w:bCs/>
        </w:rPr>
        <w:t xml:space="preserve">. </w:t>
      </w:r>
      <w:r>
        <w:rPr>
          <w:b/>
          <w:bCs/>
        </w:rPr>
        <w:t>Maximum potential delay of audio relative to visual media for split rendering</w:t>
      </w:r>
    </w:p>
    <w:p w14:paraId="2B048F7E" w14:textId="5BBD8155" w:rsidR="00880928" w:rsidRDefault="000C6AD1" w:rsidP="005B6A52">
      <w:r>
        <w:t xml:space="preserve">Similar analysis can be shown for synchronization with haptic data, where the very short PDBs </w:t>
      </w:r>
      <w:r w:rsidR="00E86C15">
        <w:t xml:space="preserve">limit </w:t>
      </w:r>
      <w:r>
        <w:t xml:space="preserve">the RAN scheduler from introducing </w:t>
      </w:r>
      <w:r w:rsidR="00E86C15">
        <w:t xml:space="preserve">too much </w:t>
      </w:r>
      <w:r>
        <w:t xml:space="preserve">skew that </w:t>
      </w:r>
      <w:r w:rsidR="00E86C15">
        <w:t>c</w:t>
      </w:r>
      <w:r>
        <w:t xml:space="preserve">ould exceed the </w:t>
      </w:r>
      <w:r w:rsidR="00FE08B4">
        <w:t xml:space="preserve">inter-modal </w:t>
      </w:r>
      <w:r>
        <w:t xml:space="preserve">synchronization requirements.  </w:t>
      </w:r>
      <w:r w:rsidRPr="00E8327E">
        <w:rPr>
          <w:i/>
          <w:iCs/>
        </w:rPr>
        <w:t xml:space="preserve">It is therefore </w:t>
      </w:r>
      <w:r w:rsidR="00B272FB">
        <w:rPr>
          <w:i/>
          <w:iCs/>
        </w:rPr>
        <w:t>suggested</w:t>
      </w:r>
      <w:r w:rsidRPr="00E8327E">
        <w:rPr>
          <w:i/>
          <w:iCs/>
        </w:rPr>
        <w:t xml:space="preserve"> that </w:t>
      </w:r>
      <w:r w:rsidR="002E7E25" w:rsidRPr="00E8327E">
        <w:rPr>
          <w:i/>
          <w:iCs/>
        </w:rPr>
        <w:t xml:space="preserve">RAN assisted inter-modal </w:t>
      </w:r>
      <w:r w:rsidR="00B272FB">
        <w:rPr>
          <w:i/>
          <w:iCs/>
        </w:rPr>
        <w:t xml:space="preserve">packet </w:t>
      </w:r>
      <w:r w:rsidR="002E7E25" w:rsidRPr="00E8327E">
        <w:rPr>
          <w:i/>
          <w:iCs/>
        </w:rPr>
        <w:t xml:space="preserve">synchronization is not </w:t>
      </w:r>
      <w:r w:rsidR="00B76953">
        <w:rPr>
          <w:i/>
          <w:iCs/>
        </w:rPr>
        <w:t>relevant</w:t>
      </w:r>
      <w:r w:rsidR="002E7E25" w:rsidRPr="00E8327E">
        <w:rPr>
          <w:i/>
          <w:iCs/>
        </w:rPr>
        <w:t xml:space="preserve"> for XR split rendering</w:t>
      </w:r>
      <w:r w:rsidR="00B272FB">
        <w:rPr>
          <w:i/>
          <w:iCs/>
        </w:rPr>
        <w:t xml:space="preserve"> sessions</w:t>
      </w:r>
      <w:r w:rsidR="002E7E25" w:rsidRPr="00E8327E">
        <w:rPr>
          <w:i/>
          <w:iCs/>
        </w:rPr>
        <w:t>.</w:t>
      </w:r>
    </w:p>
    <w:p w14:paraId="7E41CE58" w14:textId="77777777" w:rsidR="00A23556" w:rsidRDefault="00A23556" w:rsidP="005B6A52"/>
    <w:p w14:paraId="3FB11525" w14:textId="5A8CF31F" w:rsidR="00A23556" w:rsidRDefault="00346A9F" w:rsidP="009F2666">
      <w:pPr>
        <w:pStyle w:val="Heading2"/>
      </w:pPr>
      <w:r>
        <w:t xml:space="preserve">4.2 </w:t>
      </w:r>
      <w:r w:rsidRPr="005B6A52">
        <w:t>RAN-assisted DL multi-modal synch</w:t>
      </w:r>
      <w:r>
        <w:t>ronization</w:t>
      </w:r>
      <w:r w:rsidRPr="005B6A52">
        <w:t xml:space="preserve"> </w:t>
      </w:r>
      <w:r>
        <w:t>for Conversational XR Services</w:t>
      </w:r>
    </w:p>
    <w:p w14:paraId="7BE5E4A2" w14:textId="4696C16E" w:rsidR="00880928" w:rsidRDefault="00205C31" w:rsidP="005B6A52">
      <w:r>
        <w:t xml:space="preserve">For conversational services, the PDBs </w:t>
      </w:r>
      <w:r w:rsidR="00BD3CA5">
        <w:t>use</w:t>
      </w:r>
      <w:r w:rsidR="00626E2A">
        <w:t>d</w:t>
      </w:r>
      <w:r w:rsidR="00BD3CA5">
        <w:t xml:space="preserve"> are larger</w:t>
      </w:r>
      <w:r w:rsidR="00513F8D">
        <w:t xml:space="preserve"> than for split-rendering as they are not part of the M</w:t>
      </w:r>
      <w:r w:rsidR="002374AC">
        <w:t>otion-to-Rendering-to</w:t>
      </w:r>
      <w:r w:rsidR="00DF0B74">
        <w:t>-Photon/Audio/Haptics loop</w:t>
      </w:r>
      <w:r w:rsidR="00220985">
        <w:t xml:space="preserve">, </w:t>
      </w:r>
      <w:r w:rsidR="00BD3CA5">
        <w:t xml:space="preserve">e.g., </w:t>
      </w:r>
      <w:r w:rsidR="00220985">
        <w:t xml:space="preserve">100ms (5QI = 1) </w:t>
      </w:r>
      <w:r w:rsidR="00A85BB9">
        <w:t xml:space="preserve">for speech </w:t>
      </w:r>
      <w:r w:rsidR="00220985">
        <w:t xml:space="preserve">and </w:t>
      </w:r>
      <w:r w:rsidR="00A85BB9">
        <w:t xml:space="preserve">150ms (5QI = 2) for video.  </w:t>
      </w:r>
      <w:r w:rsidR="00DF0B74">
        <w:t xml:space="preserve">This </w:t>
      </w:r>
      <w:r w:rsidR="009C1669">
        <w:t xml:space="preserve">can result in worst case scenarios where the scheduler </w:t>
      </w:r>
      <w:r w:rsidR="003E054B">
        <w:t xml:space="preserve">delivers one type of media at a very low latency and others at a very high latency as demonstrated in Figure </w:t>
      </w:r>
      <w:r w:rsidR="002B6EAA">
        <w:t>7.</w:t>
      </w:r>
    </w:p>
    <w:p w14:paraId="30C24681" w14:textId="2ADB891F" w:rsidR="00F43457" w:rsidRDefault="00AE72F3" w:rsidP="005B6A52">
      <w:r w:rsidRPr="00AE72F3">
        <w:rPr>
          <w:noProof/>
        </w:rPr>
        <w:drawing>
          <wp:inline distT="0" distB="0" distL="0" distR="0" wp14:anchorId="43283F01" wp14:editId="326EBD54">
            <wp:extent cx="5918835" cy="1711325"/>
            <wp:effectExtent l="0" t="0" r="0" b="3175"/>
            <wp:docPr id="18325348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53489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18835" cy="171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C5D9F" w14:textId="3F1470AC" w:rsidR="003E054B" w:rsidRPr="000A4626" w:rsidRDefault="003E054B" w:rsidP="003E054B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bCs/>
        </w:rPr>
      </w:pPr>
      <w:r>
        <w:rPr>
          <w:b/>
          <w:bCs/>
        </w:rPr>
        <w:t>Figure</w:t>
      </w:r>
      <w:r w:rsidRPr="000A4626">
        <w:rPr>
          <w:b/>
          <w:bCs/>
        </w:rPr>
        <w:t xml:space="preserve"> </w:t>
      </w:r>
      <w:r>
        <w:rPr>
          <w:b/>
          <w:bCs/>
        </w:rPr>
        <w:t>7</w:t>
      </w:r>
      <w:r w:rsidRPr="000A4626">
        <w:rPr>
          <w:b/>
          <w:bCs/>
        </w:rPr>
        <w:t xml:space="preserve">. </w:t>
      </w:r>
      <w:r w:rsidR="008A27C6">
        <w:rPr>
          <w:b/>
          <w:bCs/>
        </w:rPr>
        <w:t>L</w:t>
      </w:r>
      <w:r>
        <w:rPr>
          <w:b/>
          <w:bCs/>
        </w:rPr>
        <w:t xml:space="preserve">arge potential delay of visual media relative to audio for conversational </w:t>
      </w:r>
      <w:r w:rsidR="008A27C6">
        <w:rPr>
          <w:b/>
          <w:bCs/>
        </w:rPr>
        <w:t>XR services</w:t>
      </w:r>
    </w:p>
    <w:p w14:paraId="2A0957EA" w14:textId="440502CF" w:rsidR="00F43457" w:rsidRDefault="00F43457" w:rsidP="005B6A52"/>
    <w:p w14:paraId="58919D83" w14:textId="2A544227" w:rsidR="008B0F43" w:rsidRDefault="00EF01F4" w:rsidP="005B6A52">
      <w:r>
        <w:t xml:space="preserve">In this scenario </w:t>
      </w:r>
      <w:r w:rsidR="00954E6C">
        <w:t xml:space="preserve">the large amount of skew introduced by the RAN scheduler can cause the </w:t>
      </w:r>
      <w:r w:rsidR="00E47240">
        <w:t xml:space="preserve">visual media playout to be unacceptably delayed </w:t>
      </w:r>
      <w:r w:rsidR="00AA4332">
        <w:t>with respect to</w:t>
      </w:r>
      <w:r w:rsidR="00E47240">
        <w:t xml:space="preserve"> the audio playout.</w:t>
      </w:r>
    </w:p>
    <w:p w14:paraId="299C80E5" w14:textId="4D446D55" w:rsidR="00424456" w:rsidRDefault="00424456" w:rsidP="005B6A52">
      <w:r>
        <w:t xml:space="preserve">While </w:t>
      </w:r>
      <w:r w:rsidR="00AE72F3">
        <w:t>Figure 7</w:t>
      </w:r>
      <w:r>
        <w:t xml:space="preserve"> shows a possible scenario where the</w:t>
      </w:r>
      <w:r w:rsidR="00FA2862">
        <w:t xml:space="preserve"> delivery of conversational media traffic</w:t>
      </w:r>
      <w:r>
        <w:t xml:space="preserve"> could exceed </w:t>
      </w:r>
      <w:r w:rsidR="001731D2">
        <w:t xml:space="preserve">inter-model synchronization requirements, it is not </w:t>
      </w:r>
      <w:r w:rsidR="00414C66">
        <w:t xml:space="preserve">obvious </w:t>
      </w:r>
      <w:r w:rsidR="001731D2">
        <w:t xml:space="preserve">to the authors </w:t>
      </w:r>
      <w:r w:rsidR="00414C66">
        <w:t xml:space="preserve">that </w:t>
      </w:r>
      <w:r w:rsidR="001731D2">
        <w:t xml:space="preserve">this would happen in actual deployments.  The long PDBs for voice and video have been defined since </w:t>
      </w:r>
      <w:r w:rsidR="00D85B0D">
        <w:t>LTE and</w:t>
      </w:r>
      <w:r w:rsidR="007E3184">
        <w:t xml:space="preserve"> </w:t>
      </w:r>
      <w:r w:rsidR="009702D9">
        <w:t xml:space="preserve">we have not encountered </w:t>
      </w:r>
      <w:r w:rsidR="008C2440">
        <w:t xml:space="preserve">deployments that introduce </w:t>
      </w:r>
      <w:r w:rsidR="009F1C57">
        <w:t>unacceptable skew between audio and visual media.</w:t>
      </w:r>
    </w:p>
    <w:p w14:paraId="3BF904F4" w14:textId="77777777" w:rsidR="004F4312" w:rsidRDefault="004F4312" w:rsidP="005B6A52"/>
    <w:p w14:paraId="3B6F500E" w14:textId="4497EE7A" w:rsidR="004F4312" w:rsidRPr="00E22517" w:rsidRDefault="00D470AE" w:rsidP="00E22517">
      <w:pPr>
        <w:pStyle w:val="Heading2"/>
        <w:numPr>
          <w:ilvl w:val="0"/>
          <w:numId w:val="8"/>
        </w:numPr>
      </w:pPr>
      <w:r w:rsidRPr="00E22517">
        <w:lastRenderedPageBreak/>
        <w:t>Conclusion</w:t>
      </w:r>
    </w:p>
    <w:p w14:paraId="1D62F388" w14:textId="1E53BDB9" w:rsidR="00D470AE" w:rsidRDefault="007357CA" w:rsidP="005B6A52">
      <w:r>
        <w:t>For split-rendering of multi</w:t>
      </w:r>
      <w:r w:rsidR="007B5B4F">
        <w:t>-</w:t>
      </w:r>
      <w:r>
        <w:t>modal XR traffic, the PDBs required to meet the</w:t>
      </w:r>
      <w:r w:rsidR="00641E30">
        <w:t xml:space="preserve"> roundtrip</w:t>
      </w:r>
      <w:r>
        <w:t xml:space="preserve"> M2R2</w:t>
      </w:r>
      <w:r w:rsidR="00641E30">
        <w:t>photon/audio/haptic</w:t>
      </w:r>
      <w:r>
        <w:t xml:space="preserve"> </w:t>
      </w:r>
      <w:r w:rsidR="00BE06D5">
        <w:t>latency requirement</w:t>
      </w:r>
      <w:r w:rsidR="00641E30">
        <w:t>s</w:t>
      </w:r>
      <w:r w:rsidR="00BE06D5">
        <w:t xml:space="preserve"> are tight enough that the RAN DL scheduler </w:t>
      </w:r>
      <w:r w:rsidR="009B36CB">
        <w:t>should</w:t>
      </w:r>
      <w:r w:rsidR="00BE06D5">
        <w:t xml:space="preserve"> meet </w:t>
      </w:r>
      <w:r w:rsidR="007B5B4F">
        <w:t xml:space="preserve">the </w:t>
      </w:r>
      <w:r w:rsidR="00BE06D5">
        <w:t xml:space="preserve">inter-modal synchronization requirements without </w:t>
      </w:r>
      <w:r w:rsidR="006E0FC0">
        <w:t xml:space="preserve">performing any explicit </w:t>
      </w:r>
      <w:r w:rsidR="0004246E">
        <w:t>packet synchronization</w:t>
      </w:r>
      <w:r w:rsidR="00BE06D5">
        <w:t>.</w:t>
      </w:r>
    </w:p>
    <w:p w14:paraId="3FF078D5" w14:textId="77777777" w:rsidR="004308FA" w:rsidRDefault="00BE06D5">
      <w:r>
        <w:t xml:space="preserve">For conversational XR traffic, </w:t>
      </w:r>
      <w:r w:rsidR="00CF1361">
        <w:t xml:space="preserve">where PDBs can be longer, there is the potential for the RAN DL scheduler to introduce inter-modal </w:t>
      </w:r>
      <w:r w:rsidR="00EC1D04">
        <w:t>delays</w:t>
      </w:r>
      <w:r w:rsidR="00CF1361">
        <w:t xml:space="preserve"> </w:t>
      </w:r>
      <w:r w:rsidR="00CC6A16">
        <w:t>that could exceed</w:t>
      </w:r>
      <w:r w:rsidR="00EC1D04">
        <w:t xml:space="preserve"> synchronization requirements</w:t>
      </w:r>
      <w:r w:rsidR="003127ED">
        <w:t xml:space="preserve"> if some media types are consistently delivered </w:t>
      </w:r>
      <w:r w:rsidR="00EA077F">
        <w:t xml:space="preserve">much </w:t>
      </w:r>
      <w:r w:rsidR="003127ED">
        <w:t>earlier than others</w:t>
      </w:r>
      <w:r w:rsidR="00EC1D04">
        <w:t>.  However</w:t>
      </w:r>
      <w:r w:rsidR="00A640C3">
        <w:t>,</w:t>
      </w:r>
      <w:r w:rsidR="00EC1D04">
        <w:t xml:space="preserve"> </w:t>
      </w:r>
      <w:r w:rsidR="001D0DCF">
        <w:t xml:space="preserve">this has not been identified as a problem </w:t>
      </w:r>
      <w:r w:rsidR="004208C1">
        <w:t xml:space="preserve">in </w:t>
      </w:r>
      <w:r w:rsidR="007F59F1">
        <w:t>actual video telephony deployments</w:t>
      </w:r>
      <w:r w:rsidR="003127ED">
        <w:t>,</w:t>
      </w:r>
      <w:r w:rsidR="007F59F1">
        <w:t xml:space="preserve"> even prior to 5G.</w:t>
      </w:r>
    </w:p>
    <w:p w14:paraId="03C0CBFB" w14:textId="422C7E27" w:rsidR="00EE348B" w:rsidRDefault="00EE348B" w:rsidP="004308FA">
      <w:pPr>
        <w:pStyle w:val="Heading2"/>
        <w:numPr>
          <w:ilvl w:val="0"/>
          <w:numId w:val="8"/>
        </w:numPr>
      </w:pPr>
      <w:r>
        <w:t>Proposal</w:t>
      </w:r>
    </w:p>
    <w:p w14:paraId="3AA3BE36" w14:textId="69A4080B" w:rsidR="00BE06D5" w:rsidRPr="005B6A52" w:rsidRDefault="00EE348B" w:rsidP="005B6A52">
      <w:r>
        <w:t xml:space="preserve">SA4 </w:t>
      </w:r>
      <w:r w:rsidR="003D23AA">
        <w:t xml:space="preserve">communicate the above conclusion in its </w:t>
      </w:r>
      <w:r>
        <w:t>reply to RAN2 and SA2</w:t>
      </w:r>
      <w:r w:rsidR="003D23AA">
        <w:t>.</w:t>
      </w:r>
      <w:r>
        <w:t xml:space="preserve"> </w:t>
      </w:r>
    </w:p>
    <w:sectPr w:rsidR="00BE06D5" w:rsidRPr="005B6A52">
      <w:headerReference w:type="default" r:id="rId17"/>
      <w:footerReference w:type="default" r:id="rId18"/>
      <w:headerReference w:type="first" r:id="rId19"/>
      <w:footerReference w:type="first" r:id="rId20"/>
      <w:pgSz w:w="11907" w:h="16840"/>
      <w:pgMar w:top="1138" w:right="1417" w:bottom="1138" w:left="116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E2980" w14:textId="77777777" w:rsidR="00127F96" w:rsidRDefault="00127F96">
      <w:pPr>
        <w:spacing w:before="0" w:after="0"/>
      </w:pPr>
      <w:r>
        <w:separator/>
      </w:r>
    </w:p>
  </w:endnote>
  <w:endnote w:type="continuationSeparator" w:id="0">
    <w:p w14:paraId="629670B6" w14:textId="77777777" w:rsidR="00127F96" w:rsidRDefault="00127F96">
      <w:pPr>
        <w:spacing w:before="0" w:after="0"/>
      </w:pPr>
      <w:r>
        <w:continuationSeparator/>
      </w:r>
    </w:p>
  </w:endnote>
  <w:endnote w:type="continuationNotice" w:id="1">
    <w:p w14:paraId="78BEFE0F" w14:textId="77777777" w:rsidR="00127F96" w:rsidRDefault="00127F9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98576" w14:textId="77777777" w:rsidR="00573503" w:rsidRDefault="00573503">
    <w:pPr>
      <w:tabs>
        <w:tab w:val="right" w:pos="9360"/>
      </w:tabs>
      <w:spacing w:after="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9857A" w14:textId="6E91986A" w:rsidR="00573503" w:rsidRDefault="00847A70">
    <w:pPr>
      <w:tabs>
        <w:tab w:val="right" w:pos="9360"/>
      </w:tabs>
      <w:spacing w:after="0"/>
      <w:rPr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8E131" w14:textId="77777777" w:rsidR="00127F96" w:rsidRDefault="00127F96">
      <w:pPr>
        <w:spacing w:before="0" w:after="0"/>
      </w:pPr>
      <w:r>
        <w:separator/>
      </w:r>
    </w:p>
  </w:footnote>
  <w:footnote w:type="continuationSeparator" w:id="0">
    <w:p w14:paraId="1ECDB92F" w14:textId="77777777" w:rsidR="00127F96" w:rsidRDefault="00127F96">
      <w:pPr>
        <w:spacing w:before="0" w:after="0"/>
      </w:pPr>
      <w:r>
        <w:continuationSeparator/>
      </w:r>
    </w:p>
  </w:footnote>
  <w:footnote w:type="continuationNotice" w:id="1">
    <w:p w14:paraId="7C462439" w14:textId="77777777" w:rsidR="00127F96" w:rsidRDefault="00127F9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98574" w14:textId="77777777" w:rsidR="00573503" w:rsidRDefault="00847A70">
    <w:pPr>
      <w:spacing w:before="0" w:after="240"/>
      <w:rPr>
        <w:sz w:val="20"/>
        <w:szCs w:val="20"/>
      </w:rPr>
    </w:pPr>
    <w:r>
      <w:tab/>
    </w:r>
  </w:p>
  <w:p w14:paraId="65398575" w14:textId="77777777" w:rsidR="00573503" w:rsidRDefault="00573503">
    <w:pPr>
      <w:spacing w:before="0" w:after="24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98577" w14:textId="6B33C2DE" w:rsidR="00573503" w:rsidRDefault="00847A70">
    <w:pPr>
      <w:spacing w:before="0" w:line="261" w:lineRule="auto"/>
      <w:rPr>
        <w:b/>
        <w:i/>
      </w:rPr>
    </w:pPr>
    <w:r>
      <w:rPr>
        <w:b/>
      </w:rPr>
      <w:t>3GPP TSG SA WG4#1</w:t>
    </w:r>
    <w:r w:rsidR="005640F6">
      <w:rPr>
        <w:b/>
      </w:rPr>
      <w:t>30</w:t>
    </w:r>
    <w:r>
      <w:rPr>
        <w:b/>
      </w:rPr>
      <w:t xml:space="preserve"> meeting</w:t>
    </w:r>
    <w:r>
      <w:rPr>
        <w:b/>
        <w:i/>
      </w:rPr>
      <w:t xml:space="preserve">                                                       </w:t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S4-2</w:t>
    </w:r>
    <w:r w:rsidR="00655C33">
      <w:rPr>
        <w:b/>
        <w:i/>
        <w:sz w:val="28"/>
        <w:szCs w:val="28"/>
      </w:rPr>
      <w:t>41923</w:t>
    </w:r>
  </w:p>
  <w:p w14:paraId="65398578" w14:textId="68A5E433" w:rsidR="00573503" w:rsidRDefault="005640F6">
    <w:pPr>
      <w:spacing w:before="0" w:line="261" w:lineRule="auto"/>
      <w:rPr>
        <w:b/>
      </w:rPr>
    </w:pPr>
    <w:r>
      <w:rPr>
        <w:b/>
      </w:rPr>
      <w:t>Orlando</w:t>
    </w:r>
    <w:r w:rsidR="00847A70">
      <w:rPr>
        <w:b/>
      </w:rPr>
      <w:t>, US, 1</w:t>
    </w:r>
    <w:r w:rsidR="005470E1">
      <w:rPr>
        <w:b/>
      </w:rPr>
      <w:t>8</w:t>
    </w:r>
    <w:r w:rsidR="00847A70">
      <w:rPr>
        <w:b/>
      </w:rPr>
      <w:t>-</w:t>
    </w:r>
    <w:r w:rsidR="005470E1">
      <w:rPr>
        <w:b/>
      </w:rPr>
      <w:t>22</w:t>
    </w:r>
    <w:r w:rsidR="00847A70">
      <w:rPr>
        <w:b/>
      </w:rPr>
      <w:t xml:space="preserve"> November 202</w:t>
    </w:r>
    <w:r>
      <w:rPr>
        <w:b/>
      </w:rPr>
      <w:t>4</w:t>
    </w:r>
  </w:p>
  <w:p w14:paraId="65398579" w14:textId="77777777" w:rsidR="00573503" w:rsidRDefault="00573503">
    <w:pPr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04024"/>
    <w:multiLevelType w:val="hybridMultilevel"/>
    <w:tmpl w:val="397C9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97B4D"/>
    <w:multiLevelType w:val="hybridMultilevel"/>
    <w:tmpl w:val="2E9C5B02"/>
    <w:lvl w:ilvl="0" w:tplc="F1AE5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1217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B217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48AD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C634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7066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CC9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425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9021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2A1B2B"/>
    <w:multiLevelType w:val="hybridMultilevel"/>
    <w:tmpl w:val="10561082"/>
    <w:lvl w:ilvl="0" w:tplc="A17A76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7895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301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3AE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3223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BE75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D27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DA1F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78B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6B187E"/>
    <w:multiLevelType w:val="hybridMultilevel"/>
    <w:tmpl w:val="BC4AF272"/>
    <w:lvl w:ilvl="0" w:tplc="AA4461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623DB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E2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D0CF6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C016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D8ED3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BED5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BA51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BC226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B2F3710"/>
    <w:multiLevelType w:val="hybridMultilevel"/>
    <w:tmpl w:val="54C8D510"/>
    <w:lvl w:ilvl="0" w:tplc="4A761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CF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22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AAD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EE4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B0C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8B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F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0A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824C92"/>
    <w:multiLevelType w:val="hybridMultilevel"/>
    <w:tmpl w:val="B5449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A737C"/>
    <w:multiLevelType w:val="multilevel"/>
    <w:tmpl w:val="39B65C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464588">
    <w:abstractNumId w:val="6"/>
  </w:num>
  <w:num w:numId="2" w16cid:durableId="973758943">
    <w:abstractNumId w:val="8"/>
  </w:num>
  <w:num w:numId="3" w16cid:durableId="2144226232">
    <w:abstractNumId w:val="7"/>
  </w:num>
  <w:num w:numId="4" w16cid:durableId="310251060">
    <w:abstractNumId w:val="3"/>
  </w:num>
  <w:num w:numId="5" w16cid:durableId="534660341">
    <w:abstractNumId w:val="4"/>
  </w:num>
  <w:num w:numId="6" w16cid:durableId="1166018542">
    <w:abstractNumId w:val="1"/>
  </w:num>
  <w:num w:numId="7" w16cid:durableId="1675455872">
    <w:abstractNumId w:val="2"/>
  </w:num>
  <w:num w:numId="8" w16cid:durableId="1983348267">
    <w:abstractNumId w:val="0"/>
  </w:num>
  <w:num w:numId="9" w16cid:durableId="777259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503"/>
    <w:rsid w:val="00001634"/>
    <w:rsid w:val="00014DF9"/>
    <w:rsid w:val="00040786"/>
    <w:rsid w:val="0004246E"/>
    <w:rsid w:val="000548BD"/>
    <w:rsid w:val="0007164A"/>
    <w:rsid w:val="000808E9"/>
    <w:rsid w:val="0009208A"/>
    <w:rsid w:val="000A0263"/>
    <w:rsid w:val="000A4626"/>
    <w:rsid w:val="000C6AD1"/>
    <w:rsid w:val="000D7B00"/>
    <w:rsid w:val="000E5C0D"/>
    <w:rsid w:val="000F500B"/>
    <w:rsid w:val="00105194"/>
    <w:rsid w:val="00107C66"/>
    <w:rsid w:val="00110AAB"/>
    <w:rsid w:val="001123A4"/>
    <w:rsid w:val="001165B3"/>
    <w:rsid w:val="00127F96"/>
    <w:rsid w:val="00145F9A"/>
    <w:rsid w:val="00170E79"/>
    <w:rsid w:val="001731D2"/>
    <w:rsid w:val="00194F27"/>
    <w:rsid w:val="001A67DB"/>
    <w:rsid w:val="001B3093"/>
    <w:rsid w:val="001D0DCF"/>
    <w:rsid w:val="001D3008"/>
    <w:rsid w:val="001F0912"/>
    <w:rsid w:val="001F437D"/>
    <w:rsid w:val="00205C31"/>
    <w:rsid w:val="002159DD"/>
    <w:rsid w:val="00216EC0"/>
    <w:rsid w:val="00220985"/>
    <w:rsid w:val="00220C43"/>
    <w:rsid w:val="002374AC"/>
    <w:rsid w:val="0024098F"/>
    <w:rsid w:val="0024337F"/>
    <w:rsid w:val="00252443"/>
    <w:rsid w:val="0026653F"/>
    <w:rsid w:val="002679EE"/>
    <w:rsid w:val="00271FC2"/>
    <w:rsid w:val="00297EC4"/>
    <w:rsid w:val="002B37FE"/>
    <w:rsid w:val="002B6EAA"/>
    <w:rsid w:val="002D17B0"/>
    <w:rsid w:val="002E660A"/>
    <w:rsid w:val="002E7E25"/>
    <w:rsid w:val="003127ED"/>
    <w:rsid w:val="00346A9F"/>
    <w:rsid w:val="00350731"/>
    <w:rsid w:val="0036140E"/>
    <w:rsid w:val="00366DD3"/>
    <w:rsid w:val="00384D59"/>
    <w:rsid w:val="003862A9"/>
    <w:rsid w:val="00390A78"/>
    <w:rsid w:val="0039744C"/>
    <w:rsid w:val="003B5B83"/>
    <w:rsid w:val="003B7EB4"/>
    <w:rsid w:val="003D23AA"/>
    <w:rsid w:val="003D52DC"/>
    <w:rsid w:val="003E054B"/>
    <w:rsid w:val="003E3FE7"/>
    <w:rsid w:val="004077D9"/>
    <w:rsid w:val="0041278C"/>
    <w:rsid w:val="00414C66"/>
    <w:rsid w:val="00417B37"/>
    <w:rsid w:val="004208C1"/>
    <w:rsid w:val="00424456"/>
    <w:rsid w:val="004308FA"/>
    <w:rsid w:val="00435484"/>
    <w:rsid w:val="00456B00"/>
    <w:rsid w:val="004655CD"/>
    <w:rsid w:val="004668D6"/>
    <w:rsid w:val="0046705C"/>
    <w:rsid w:val="00476AF1"/>
    <w:rsid w:val="00485279"/>
    <w:rsid w:val="004866B3"/>
    <w:rsid w:val="004A1A5A"/>
    <w:rsid w:val="004A3506"/>
    <w:rsid w:val="004A5AE9"/>
    <w:rsid w:val="004C1450"/>
    <w:rsid w:val="004D12D2"/>
    <w:rsid w:val="004E7444"/>
    <w:rsid w:val="004E74C5"/>
    <w:rsid w:val="004F0F80"/>
    <w:rsid w:val="004F4312"/>
    <w:rsid w:val="005054AB"/>
    <w:rsid w:val="0050628F"/>
    <w:rsid w:val="00513F8D"/>
    <w:rsid w:val="00523717"/>
    <w:rsid w:val="00525718"/>
    <w:rsid w:val="0053433D"/>
    <w:rsid w:val="00536954"/>
    <w:rsid w:val="00546C6E"/>
    <w:rsid w:val="005470E1"/>
    <w:rsid w:val="00550668"/>
    <w:rsid w:val="005571B1"/>
    <w:rsid w:val="005640F6"/>
    <w:rsid w:val="00573503"/>
    <w:rsid w:val="00581FE3"/>
    <w:rsid w:val="005821C2"/>
    <w:rsid w:val="00585AE5"/>
    <w:rsid w:val="005A5A9F"/>
    <w:rsid w:val="005B3C61"/>
    <w:rsid w:val="005B6A52"/>
    <w:rsid w:val="005E2AC4"/>
    <w:rsid w:val="00613982"/>
    <w:rsid w:val="006263B3"/>
    <w:rsid w:val="00626E2A"/>
    <w:rsid w:val="00632E1D"/>
    <w:rsid w:val="00641552"/>
    <w:rsid w:val="00641CDA"/>
    <w:rsid w:val="00641E30"/>
    <w:rsid w:val="00653420"/>
    <w:rsid w:val="00655C33"/>
    <w:rsid w:val="00670F80"/>
    <w:rsid w:val="00673AD4"/>
    <w:rsid w:val="00683F58"/>
    <w:rsid w:val="006B4C9A"/>
    <w:rsid w:val="006C0033"/>
    <w:rsid w:val="006C5F35"/>
    <w:rsid w:val="006D2A62"/>
    <w:rsid w:val="006D7563"/>
    <w:rsid w:val="006E0FC0"/>
    <w:rsid w:val="006F1C5E"/>
    <w:rsid w:val="006F4844"/>
    <w:rsid w:val="00705E03"/>
    <w:rsid w:val="007066B5"/>
    <w:rsid w:val="00706F0F"/>
    <w:rsid w:val="007259C3"/>
    <w:rsid w:val="00735041"/>
    <w:rsid w:val="007357CA"/>
    <w:rsid w:val="007607DE"/>
    <w:rsid w:val="007617F0"/>
    <w:rsid w:val="007619BB"/>
    <w:rsid w:val="007629F7"/>
    <w:rsid w:val="007642D4"/>
    <w:rsid w:val="007A6D75"/>
    <w:rsid w:val="007B3F0D"/>
    <w:rsid w:val="007B5B4F"/>
    <w:rsid w:val="007C1213"/>
    <w:rsid w:val="007C43B6"/>
    <w:rsid w:val="007D4DC2"/>
    <w:rsid w:val="007E3184"/>
    <w:rsid w:val="007E63EF"/>
    <w:rsid w:val="007F59F1"/>
    <w:rsid w:val="008177B6"/>
    <w:rsid w:val="008222FB"/>
    <w:rsid w:val="008250FA"/>
    <w:rsid w:val="0084588B"/>
    <w:rsid w:val="00847A70"/>
    <w:rsid w:val="00861058"/>
    <w:rsid w:val="008611CB"/>
    <w:rsid w:val="0086748D"/>
    <w:rsid w:val="00875290"/>
    <w:rsid w:val="00875E7E"/>
    <w:rsid w:val="00880928"/>
    <w:rsid w:val="00890EB1"/>
    <w:rsid w:val="00895846"/>
    <w:rsid w:val="008A27C6"/>
    <w:rsid w:val="008B0695"/>
    <w:rsid w:val="008B0F43"/>
    <w:rsid w:val="008C2440"/>
    <w:rsid w:val="008D7619"/>
    <w:rsid w:val="008E22EC"/>
    <w:rsid w:val="008E73CB"/>
    <w:rsid w:val="0091587A"/>
    <w:rsid w:val="009340D2"/>
    <w:rsid w:val="009358F0"/>
    <w:rsid w:val="0095317D"/>
    <w:rsid w:val="00954DB2"/>
    <w:rsid w:val="00954E6C"/>
    <w:rsid w:val="0096230C"/>
    <w:rsid w:val="00964410"/>
    <w:rsid w:val="00967917"/>
    <w:rsid w:val="009702D9"/>
    <w:rsid w:val="009B36CB"/>
    <w:rsid w:val="009C1669"/>
    <w:rsid w:val="009C5C61"/>
    <w:rsid w:val="009E18D5"/>
    <w:rsid w:val="009E423C"/>
    <w:rsid w:val="009E6A35"/>
    <w:rsid w:val="009F02BA"/>
    <w:rsid w:val="009F1C57"/>
    <w:rsid w:val="009F2666"/>
    <w:rsid w:val="009F6754"/>
    <w:rsid w:val="009F6F7E"/>
    <w:rsid w:val="00A10DA0"/>
    <w:rsid w:val="00A2069C"/>
    <w:rsid w:val="00A23556"/>
    <w:rsid w:val="00A640C3"/>
    <w:rsid w:val="00A73620"/>
    <w:rsid w:val="00A85BB9"/>
    <w:rsid w:val="00AA4332"/>
    <w:rsid w:val="00AB2200"/>
    <w:rsid w:val="00AC6E56"/>
    <w:rsid w:val="00AE72F3"/>
    <w:rsid w:val="00AF58EA"/>
    <w:rsid w:val="00B022CF"/>
    <w:rsid w:val="00B272FB"/>
    <w:rsid w:val="00B45130"/>
    <w:rsid w:val="00B56C1A"/>
    <w:rsid w:val="00B6146E"/>
    <w:rsid w:val="00B63B05"/>
    <w:rsid w:val="00B74CBA"/>
    <w:rsid w:val="00B76953"/>
    <w:rsid w:val="00B9309D"/>
    <w:rsid w:val="00B97190"/>
    <w:rsid w:val="00BA0908"/>
    <w:rsid w:val="00BB095F"/>
    <w:rsid w:val="00BD3CA5"/>
    <w:rsid w:val="00BE06D5"/>
    <w:rsid w:val="00BE6DDE"/>
    <w:rsid w:val="00BF4067"/>
    <w:rsid w:val="00BF58BE"/>
    <w:rsid w:val="00C022A6"/>
    <w:rsid w:val="00C116EC"/>
    <w:rsid w:val="00C27810"/>
    <w:rsid w:val="00C3262B"/>
    <w:rsid w:val="00C370AD"/>
    <w:rsid w:val="00C515B7"/>
    <w:rsid w:val="00C52FD7"/>
    <w:rsid w:val="00C54BCA"/>
    <w:rsid w:val="00C711CB"/>
    <w:rsid w:val="00C71B4E"/>
    <w:rsid w:val="00C7659A"/>
    <w:rsid w:val="00C9632C"/>
    <w:rsid w:val="00CA5C28"/>
    <w:rsid w:val="00CB1728"/>
    <w:rsid w:val="00CB5FD4"/>
    <w:rsid w:val="00CB6114"/>
    <w:rsid w:val="00CB656A"/>
    <w:rsid w:val="00CC0DAB"/>
    <w:rsid w:val="00CC6A16"/>
    <w:rsid w:val="00CD15AB"/>
    <w:rsid w:val="00CE1903"/>
    <w:rsid w:val="00CE23AF"/>
    <w:rsid w:val="00CF1361"/>
    <w:rsid w:val="00CF7CB1"/>
    <w:rsid w:val="00CF7DA4"/>
    <w:rsid w:val="00D24142"/>
    <w:rsid w:val="00D325D8"/>
    <w:rsid w:val="00D35CAC"/>
    <w:rsid w:val="00D41DFE"/>
    <w:rsid w:val="00D45FA0"/>
    <w:rsid w:val="00D470AE"/>
    <w:rsid w:val="00D523CA"/>
    <w:rsid w:val="00D77A0D"/>
    <w:rsid w:val="00D85B0D"/>
    <w:rsid w:val="00D958AE"/>
    <w:rsid w:val="00DA4934"/>
    <w:rsid w:val="00DA49D4"/>
    <w:rsid w:val="00DB4742"/>
    <w:rsid w:val="00DC1A6C"/>
    <w:rsid w:val="00DC4C52"/>
    <w:rsid w:val="00DE46CE"/>
    <w:rsid w:val="00DF0B74"/>
    <w:rsid w:val="00E02BFE"/>
    <w:rsid w:val="00E07579"/>
    <w:rsid w:val="00E11566"/>
    <w:rsid w:val="00E2174E"/>
    <w:rsid w:val="00E22517"/>
    <w:rsid w:val="00E42585"/>
    <w:rsid w:val="00E42799"/>
    <w:rsid w:val="00E47240"/>
    <w:rsid w:val="00E50A03"/>
    <w:rsid w:val="00E8112E"/>
    <w:rsid w:val="00E8327E"/>
    <w:rsid w:val="00E86C15"/>
    <w:rsid w:val="00E92D59"/>
    <w:rsid w:val="00E95CB6"/>
    <w:rsid w:val="00E97F63"/>
    <w:rsid w:val="00EA077F"/>
    <w:rsid w:val="00EA1EA5"/>
    <w:rsid w:val="00EA661D"/>
    <w:rsid w:val="00EA7A1B"/>
    <w:rsid w:val="00EC02D6"/>
    <w:rsid w:val="00EC1D04"/>
    <w:rsid w:val="00EC3FE5"/>
    <w:rsid w:val="00EE348B"/>
    <w:rsid w:val="00EE681E"/>
    <w:rsid w:val="00EE7891"/>
    <w:rsid w:val="00EF01F4"/>
    <w:rsid w:val="00EF3398"/>
    <w:rsid w:val="00F00D5A"/>
    <w:rsid w:val="00F11562"/>
    <w:rsid w:val="00F1789E"/>
    <w:rsid w:val="00F370EB"/>
    <w:rsid w:val="00F43457"/>
    <w:rsid w:val="00F4737A"/>
    <w:rsid w:val="00F64ED1"/>
    <w:rsid w:val="00F855F1"/>
    <w:rsid w:val="00F96A53"/>
    <w:rsid w:val="00FA27F9"/>
    <w:rsid w:val="00FA2862"/>
    <w:rsid w:val="00FD02CF"/>
    <w:rsid w:val="00FE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98408"/>
  <w15:docId w15:val="{F37517D6-9B65-424C-BAEF-5F665DD8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before="4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F35"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ind w:left="2131" w:hanging="2131"/>
      <w:outlineLvl w:val="1"/>
    </w:pPr>
    <w:rPr>
      <w:b/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after="240"/>
      <w:jc w:val="center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3402" w:hanging="566"/>
      <w:outlineLvl w:val="4"/>
    </w:pPr>
    <w:rPr>
      <w:b/>
      <w:color w:val="000000"/>
      <w:sz w:val="20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2835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181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0181F"/>
  </w:style>
  <w:style w:type="paragraph" w:styleId="Footer">
    <w:name w:val="footer"/>
    <w:basedOn w:val="Normal"/>
    <w:link w:val="FooterChar"/>
    <w:uiPriority w:val="99"/>
    <w:unhideWhenUsed/>
    <w:rsid w:val="0010181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0181F"/>
  </w:style>
  <w:style w:type="character" w:styleId="Hyperlink">
    <w:name w:val="Hyperlink"/>
    <w:basedOn w:val="DefaultParagraphFont"/>
    <w:uiPriority w:val="99"/>
    <w:unhideWhenUsed/>
    <w:rsid w:val="003B54B1"/>
    <w:rPr>
      <w:color w:val="0563C1"/>
      <w:u w:val="single"/>
    </w:rPr>
  </w:style>
  <w:style w:type="table" w:styleId="TableGrid">
    <w:name w:val="Table Grid"/>
    <w:basedOn w:val="TableNormal"/>
    <w:rsid w:val="003B54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B54B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956B9"/>
    <w:rPr>
      <w:color w:val="800080" w:themeColor="followedHyperlink"/>
      <w:u w:val="single"/>
    </w:rPr>
  </w:style>
  <w:style w:type="paragraph" w:customStyle="1" w:styleId="Heading">
    <w:name w:val="Heading"/>
    <w:aliases w:val="1_"/>
    <w:basedOn w:val="Normal"/>
    <w:link w:val="HeadingCar"/>
    <w:rsid w:val="009237EF"/>
    <w:pPr>
      <w:widowControl/>
      <w:spacing w:before="0" w:after="0"/>
      <w:ind w:left="1260" w:hanging="551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Car">
    <w:name w:val="Heading Car"/>
    <w:aliases w:val="1_ Car"/>
    <w:link w:val="Heading"/>
    <w:rsid w:val="009237EF"/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table" w:customStyle="1" w:styleId="a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pPr>
      <w:spacing w:before="0" w:after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Agreement">
    <w:name w:val="Agreement"/>
    <w:basedOn w:val="Normal"/>
    <w:next w:val="Normal"/>
    <w:uiPriority w:val="99"/>
    <w:qFormat/>
    <w:rsid w:val="0053433D"/>
    <w:pPr>
      <w:widowControl/>
      <w:numPr>
        <w:numId w:val="2"/>
      </w:numPr>
      <w:spacing w:before="60" w:after="0"/>
    </w:pPr>
    <w:rPr>
      <w:rFonts w:eastAsia="MS Mincho" w:cs="Times New Roman"/>
      <w:b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222FB"/>
    <w:pPr>
      <w:widowControl/>
      <w:spacing w:before="0" w:after="0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14C66"/>
    <w:pPr>
      <w:widowControl/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1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9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4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58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65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59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788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393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30_Orlando/Docs/S4-241802.zip" TargetMode="Externa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2kRMlrJY4C8MA7bOvNq9LC22qA==">CgMxLjAaDQoBMBIICgYIBTICCAEyCGguZ2pkZ3hzMgloLjMwajB6bGwyDmgub3JvaXl6NnFzNTAwMgloLjN6bnlzaDcyCWguMmV0OTJwMDgAciExSUw1SXB3LUw1Vk9mbnFCOThtc2JHN0VFVnM3bUtkLUc=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6</Pages>
  <Words>1314</Words>
  <Characters>7492</Characters>
  <Application>Microsoft Office Word</Application>
  <DocSecurity>0</DocSecurity>
  <Lines>62</Lines>
  <Paragraphs>17</Paragraphs>
  <ScaleCrop>false</ScaleCrop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Nikolai Leung</cp:lastModifiedBy>
  <cp:revision>303</cp:revision>
  <dcterms:created xsi:type="dcterms:W3CDTF">2024-11-08T04:03:00Z</dcterms:created>
  <dcterms:modified xsi:type="dcterms:W3CDTF">2024-11-12T22:00:00Z</dcterms:modified>
</cp:coreProperties>
</file>