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052CCF" w14:textId="64B25703" w:rsidR="008677ED" w:rsidRPr="008677ED" w:rsidRDefault="008677ED" w:rsidP="00D9693F">
      <w:pPr>
        <w:spacing w:after="120"/>
        <w:rPr>
          <w:rFonts w:ascii="Arial" w:hAnsi="Arial"/>
          <w:b/>
          <w:i/>
          <w:noProof/>
          <w:sz w:val="24"/>
        </w:rPr>
      </w:pPr>
      <w:r w:rsidRPr="008677ED">
        <w:rPr>
          <w:rFonts w:ascii="Arial" w:hAnsi="Arial"/>
          <w:b/>
          <w:noProof/>
          <w:sz w:val="24"/>
        </w:rPr>
        <w:t>3GPP TSG-SA WG4 Meeting #130</w:t>
      </w:r>
      <w:r w:rsidRPr="008677ED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="008E2B20">
        <w:rPr>
          <w:rFonts w:ascii="Arial" w:hAnsi="Arial"/>
          <w:b/>
          <w:i/>
          <w:noProof/>
          <w:sz w:val="24"/>
        </w:rPr>
        <w:tab/>
      </w:r>
      <w:r w:rsidRPr="00F64A03">
        <w:rPr>
          <w:rFonts w:ascii="Arial" w:hAnsi="Arial"/>
          <w:b/>
          <w:noProof/>
          <w:sz w:val="24"/>
        </w:rPr>
        <w:t>S4-24</w:t>
      </w:r>
      <w:r w:rsidR="00F64A03" w:rsidRPr="00F64A03">
        <w:rPr>
          <w:rFonts w:ascii="Arial" w:hAnsi="Arial"/>
          <w:b/>
          <w:noProof/>
          <w:sz w:val="24"/>
        </w:rPr>
        <w:t>1899</w:t>
      </w:r>
    </w:p>
    <w:p w14:paraId="3694D98A" w14:textId="77777777" w:rsidR="008677ED" w:rsidRPr="008677ED" w:rsidRDefault="008677ED" w:rsidP="008677ED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8677ED">
        <w:rPr>
          <w:rFonts w:ascii="Arial" w:hAnsi="Arial"/>
          <w:b/>
          <w:noProof/>
          <w:sz w:val="24"/>
        </w:rPr>
        <w:t>USA, Orlando, 18 – 22 November 2024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4B9AEFA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E6707">
        <w:rPr>
          <w:rFonts w:ascii="Arial" w:hAnsi="Arial" w:cs="Arial"/>
          <w:b/>
          <w:bCs/>
        </w:rPr>
        <w:t>Nokia</w:t>
      </w:r>
    </w:p>
    <w:p w14:paraId="234CD7C4" w14:textId="28B5423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64A03" w:rsidRPr="00F64A03">
        <w:rPr>
          <w:rFonts w:ascii="Arial" w:hAnsi="Arial" w:cs="Arial"/>
          <w:b/>
          <w:bCs/>
        </w:rPr>
        <w:t>On differentiated QoS handling of RTCP packets in 5GS</w:t>
      </w:r>
    </w:p>
    <w:p w14:paraId="55FE3D7D" w14:textId="0445975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E2B20">
        <w:rPr>
          <w:rFonts w:ascii="Arial" w:hAnsi="Arial" w:cs="Arial"/>
          <w:b/>
          <w:bCs/>
        </w:rPr>
        <w:t>10.6</w:t>
      </w:r>
    </w:p>
    <w:p w14:paraId="1589C299" w14:textId="13BC92F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F64A03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6128219D" w14:textId="5B5BCCE2" w:rsidR="00D9693F" w:rsidRPr="0056605D" w:rsidRDefault="009E4E2D" w:rsidP="0056605D">
      <w:pPr>
        <w:pStyle w:val="Heading1"/>
      </w:pPr>
      <w:r>
        <w:t>Background</w:t>
      </w:r>
    </w:p>
    <w:p w14:paraId="0AF3AE96" w14:textId="22FAB88A" w:rsidR="00D9693F" w:rsidRPr="009065DF" w:rsidRDefault="00586F5F">
      <w:r w:rsidRPr="009065DF">
        <w:t>In LS S2-2411001 (S4-241812), SA2 ask</w:t>
      </w:r>
      <w:r w:rsidR="0022235F" w:rsidRPr="009065DF">
        <w:t>ed SA4 the following question</w:t>
      </w:r>
      <w:r w:rsidR="007934E4">
        <w:t xml:space="preserve"> on QoS handling of RTCP packets:</w:t>
      </w:r>
    </w:p>
    <w:p w14:paraId="02D2AE5F" w14:textId="77777777" w:rsidR="00D9693F" w:rsidRDefault="00D9693F">
      <w:pPr>
        <w:rPr>
          <w:rFonts w:ascii="Arial" w:hAnsi="Arial" w:cs="Arial"/>
          <w:b/>
          <w:bCs/>
        </w:rPr>
      </w:pPr>
    </w:p>
    <w:p w14:paraId="2B9D5F1F" w14:textId="77777777" w:rsidR="00701FB6" w:rsidRPr="0095410B" w:rsidRDefault="00701FB6" w:rsidP="00701FB6">
      <w:pPr>
        <w:rPr>
          <w:b/>
          <w:bCs/>
        </w:rPr>
      </w:pPr>
      <w:r w:rsidRPr="0095410B">
        <w:rPr>
          <w:b/>
          <w:bCs/>
        </w:rPr>
        <w:t>Question 2:</w:t>
      </w:r>
    </w:p>
    <w:p w14:paraId="4F56FF67" w14:textId="77777777" w:rsidR="00701FB6" w:rsidRPr="00C95D1B" w:rsidRDefault="00701FB6" w:rsidP="00701FB6">
      <w:pPr>
        <w:rPr>
          <w:i/>
          <w:iCs/>
        </w:rPr>
      </w:pPr>
      <w:r w:rsidRPr="00C95D1B">
        <w:rPr>
          <w:i/>
          <w:iCs/>
        </w:rPr>
        <w:t>SA2 would also like to ask if, when differentiated mapping of (S)RTP media streams to QoS Flows is applied, there may be also a need to map certain (S)RTCP packet types to the same QoS Flow as the (S)RTP media streams they control?</w:t>
      </w:r>
    </w:p>
    <w:p w14:paraId="00F63ABB" w14:textId="645AE468" w:rsidR="004629DE" w:rsidRPr="001805A8" w:rsidRDefault="00701FB6">
      <w:pPr>
        <w:rPr>
          <w:i/>
          <w:iCs/>
        </w:rPr>
      </w:pPr>
      <w:r w:rsidRPr="00C95D1B">
        <w:rPr>
          <w:i/>
          <w:iCs/>
        </w:rPr>
        <w:t>Therefore, SA2 would also like to ask SA4 to guide SA2 on differentiated handling of (S)RTCP packets, and also whether Packet Type and SSRC value would suffice as extended packet filters.</w:t>
      </w:r>
    </w:p>
    <w:p w14:paraId="513ED273" w14:textId="77777777" w:rsidR="004629DE" w:rsidRDefault="004629DE">
      <w:pPr>
        <w:rPr>
          <w:rFonts w:ascii="Arial" w:hAnsi="Arial" w:cs="Arial"/>
          <w:b/>
          <w:bCs/>
        </w:rPr>
      </w:pPr>
    </w:p>
    <w:p w14:paraId="3744547F" w14:textId="77777777" w:rsidR="0056605D" w:rsidRDefault="0056605D" w:rsidP="0056605D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36A709D" w14:textId="77777777" w:rsidR="0056605D" w:rsidRDefault="0056605D" w:rsidP="0056605D">
      <w:pPr>
        <w:rPr>
          <w:rFonts w:ascii="Arial" w:hAnsi="Arial" w:cs="Arial"/>
          <w:b/>
          <w:bCs/>
        </w:rPr>
      </w:pPr>
    </w:p>
    <w:p w14:paraId="356F2721" w14:textId="0FC0FD71" w:rsidR="0056605D" w:rsidRDefault="0056605D" w:rsidP="0056605D">
      <w:pPr>
        <w:pStyle w:val="Heading1"/>
      </w:pPr>
      <w:r>
        <w:t>Discussion</w:t>
      </w:r>
    </w:p>
    <w:p w14:paraId="7B360497" w14:textId="29BB399F" w:rsidR="00FF10F6" w:rsidRDefault="004C3C5C" w:rsidP="001E6ED8">
      <w:r>
        <w:t xml:space="preserve">While answering the above question from SA2, </w:t>
      </w:r>
      <w:r w:rsidR="0083643C">
        <w:t>potential use of PDU Set based</w:t>
      </w:r>
      <w:r w:rsidR="00133823">
        <w:t xml:space="preserve"> QoS</w:t>
      </w:r>
      <w:r w:rsidR="0083643C">
        <w:t xml:space="preserve"> handling in the network needs to be considered</w:t>
      </w:r>
      <w:r w:rsidR="00133823">
        <w:t xml:space="preserve">, in addition to </w:t>
      </w:r>
      <w:r w:rsidR="00CA5A4F">
        <w:t xml:space="preserve">the </w:t>
      </w:r>
      <w:r w:rsidR="00133823">
        <w:t>regular QoS handling.</w:t>
      </w:r>
    </w:p>
    <w:p w14:paraId="0AD5DE2C" w14:textId="77777777" w:rsidR="00FF10F6" w:rsidRDefault="00FF10F6" w:rsidP="001E6ED8"/>
    <w:p w14:paraId="548754FD" w14:textId="696E18D7" w:rsidR="001E6ED8" w:rsidRDefault="00CA5A4F" w:rsidP="001E6ED8">
      <w:r>
        <w:t>For</w:t>
      </w:r>
      <w:r w:rsidR="000B4648">
        <w:t xml:space="preserve"> regular QoS flow handling, </w:t>
      </w:r>
      <w:r w:rsidR="00922EF8">
        <w:t xml:space="preserve">knowledge of the </w:t>
      </w:r>
      <w:r w:rsidR="000B4648">
        <w:t xml:space="preserve">RTCP Packet Type </w:t>
      </w:r>
      <w:r w:rsidR="004629DE">
        <w:t xml:space="preserve">(PT) </w:t>
      </w:r>
      <w:r w:rsidR="000B4648">
        <w:t>matters</w:t>
      </w:r>
      <w:r w:rsidR="00922EF8">
        <w:t xml:space="preserve">, since </w:t>
      </w:r>
      <w:r w:rsidR="006C3980">
        <w:t xml:space="preserve">RTCP </w:t>
      </w:r>
      <w:r w:rsidR="00A26B38">
        <w:t>sender/receiver reports (SR/RR)</w:t>
      </w:r>
      <w:r w:rsidR="000B4648">
        <w:t xml:space="preserve"> that are used for RTT measurement benefit from the same QoS treatment as the RTP </w:t>
      </w:r>
      <w:r w:rsidR="007F774A">
        <w:t>stream they belong to</w:t>
      </w:r>
      <w:r w:rsidR="003A12DF">
        <w:t xml:space="preserve">. </w:t>
      </w:r>
      <w:r w:rsidR="00F8571E">
        <w:t xml:space="preserve">If RTCP packets carrying </w:t>
      </w:r>
      <w:r w:rsidR="00A26B38">
        <w:t>SR/RR</w:t>
      </w:r>
      <w:r w:rsidR="00F8571E">
        <w:t xml:space="preserve"> are mapped to a different QoS flow </w:t>
      </w:r>
      <w:r w:rsidR="00D57389">
        <w:t>relative to</w:t>
      </w:r>
      <w:r w:rsidR="00F8571E">
        <w:t xml:space="preserve"> the associated RTP stream, </w:t>
      </w:r>
      <w:r w:rsidR="003A12DF">
        <w:t>there may be errors in measurement</w:t>
      </w:r>
      <w:r w:rsidR="00D57389">
        <w:t xml:space="preserve"> of the roundtrip time</w:t>
      </w:r>
      <w:r w:rsidR="003A12DF">
        <w:t xml:space="preserve">. However, </w:t>
      </w:r>
      <w:r w:rsidR="001774C7">
        <w:t>the same</w:t>
      </w:r>
      <w:r w:rsidR="003A12DF">
        <w:t xml:space="preserve"> </w:t>
      </w:r>
      <w:r w:rsidR="001774C7">
        <w:t xml:space="preserve">requirement </w:t>
      </w:r>
      <w:r w:rsidR="00D57389">
        <w:t>may</w:t>
      </w:r>
      <w:r w:rsidR="003A12DF">
        <w:t xml:space="preserve"> not apply for other types of RTCP packets such as RTCP SDES</w:t>
      </w:r>
      <w:r w:rsidR="00D57389">
        <w:t>. Therefore,</w:t>
      </w:r>
      <w:r w:rsidR="00FF5B70">
        <w:t xml:space="preserve"> transporting them with more relaxed QoS may not cause any issues.</w:t>
      </w:r>
    </w:p>
    <w:p w14:paraId="64157258" w14:textId="77777777" w:rsidR="004943F2" w:rsidRDefault="004943F2" w:rsidP="001E6ED8"/>
    <w:p w14:paraId="34567C33" w14:textId="3A5B42F5" w:rsidR="00FA42F4" w:rsidRDefault="00CA6FBF" w:rsidP="0056605D">
      <w:r>
        <w:t xml:space="preserve">An additional consideration when </w:t>
      </w:r>
      <w:r w:rsidR="00FA42F4">
        <w:t xml:space="preserve">PDU </w:t>
      </w:r>
      <w:r w:rsidR="00C46B64">
        <w:t xml:space="preserve">Set based handling used is the assignment of PSI to </w:t>
      </w:r>
      <w:r w:rsidR="00A00E19">
        <w:t xml:space="preserve">lone PDUs. As studied in </w:t>
      </w:r>
      <w:r w:rsidR="00CA5A4F">
        <w:t>TR 26.822</w:t>
      </w:r>
      <w:r w:rsidR="00A00E19">
        <w:t xml:space="preserve">, RTCP </w:t>
      </w:r>
      <w:r w:rsidR="00CA5A4F">
        <w:t>packets</w:t>
      </w:r>
      <w:r w:rsidR="00A00E19">
        <w:t xml:space="preserve"> are lone PDUs since they cannot be marked by the application</w:t>
      </w:r>
      <w:r w:rsidR="00EE6B18">
        <w:t>. T</w:t>
      </w:r>
      <w:r w:rsidR="00A00E19">
        <w:t xml:space="preserve">he solution #15 provides a mechanism </w:t>
      </w:r>
      <w:r w:rsidR="00E543A8">
        <w:t xml:space="preserve">for the sender to signal pre-defined </w:t>
      </w:r>
      <w:r w:rsidR="00C45EBD">
        <w:t>PDU Set Importance (P</w:t>
      </w:r>
      <w:r w:rsidR="00E543A8">
        <w:t>SI</w:t>
      </w:r>
      <w:r w:rsidR="00C45EBD">
        <w:t>)</w:t>
      </w:r>
      <w:r w:rsidR="00E543A8">
        <w:t xml:space="preserve"> values for different RTCP messages.</w:t>
      </w:r>
      <w:r w:rsidR="00445298">
        <w:t xml:space="preserve"> For such PSI signaling to be useful, the 5GC needs to be able distinguish</w:t>
      </w:r>
      <w:r w:rsidR="00EE6B18">
        <w:t xml:space="preserve">, </w:t>
      </w:r>
      <w:r w:rsidR="00A53457">
        <w:t>at minimum</w:t>
      </w:r>
      <w:r w:rsidR="00EE6B18">
        <w:t>,</w:t>
      </w:r>
      <w:r w:rsidR="00A53457">
        <w:t xml:space="preserve"> between</w:t>
      </w:r>
      <w:r w:rsidR="00445298">
        <w:t xml:space="preserve"> RTP and RTCP</w:t>
      </w:r>
      <w:r w:rsidR="00EE6B18">
        <w:t xml:space="preserve"> packets</w:t>
      </w:r>
      <w:r w:rsidR="00E67D3F">
        <w:t xml:space="preserve">, </w:t>
      </w:r>
      <w:r w:rsidR="00A53457">
        <w:t xml:space="preserve">and preferably among different </w:t>
      </w:r>
      <w:r w:rsidR="006F5479">
        <w:t>RTCP messages</w:t>
      </w:r>
      <w:r w:rsidR="00E67D3F">
        <w:t xml:space="preserve"> </w:t>
      </w:r>
      <w:r w:rsidR="00C546D8">
        <w:t>such that network can</w:t>
      </w:r>
      <w:r w:rsidR="00C45EBD">
        <w:t xml:space="preserve"> prioritize more critical RTCP messages based on their assigned PSI</w:t>
      </w:r>
      <w:r w:rsidR="006F5479">
        <w:t xml:space="preserve">. </w:t>
      </w:r>
      <w:r w:rsidR="00A67326">
        <w:t>When PDU Set based handling is used, this</w:t>
      </w:r>
      <w:r w:rsidR="006F5479">
        <w:t xml:space="preserve"> </w:t>
      </w:r>
      <w:r w:rsidR="00A67326">
        <w:t>provides an additional</w:t>
      </w:r>
      <w:r w:rsidR="006F5479">
        <w:t xml:space="preserve"> reason why Packet Type (PT) needs to be included in the </w:t>
      </w:r>
      <w:r w:rsidR="003A30BA">
        <w:t>p</w:t>
      </w:r>
      <w:r w:rsidR="006F5479">
        <w:t>acket filter.</w:t>
      </w:r>
    </w:p>
    <w:p w14:paraId="2532D365" w14:textId="77777777" w:rsidR="006F5479" w:rsidRDefault="006F5479" w:rsidP="0056605D"/>
    <w:p w14:paraId="1EF9B902" w14:textId="343721DC" w:rsidR="006F5479" w:rsidRDefault="006F5479" w:rsidP="006F5479">
      <w:r>
        <w:t>In addition to the RTCP packet types defined in RFC 3550, there are also RTCP feedback (FB) messages which have the following common format</w:t>
      </w:r>
      <w:r w:rsidR="003A30BA">
        <w:t xml:space="preserve"> defined in RFC 4585</w:t>
      </w:r>
      <w:r>
        <w:t>:</w:t>
      </w:r>
    </w:p>
    <w:p w14:paraId="6D3B4A08" w14:textId="77777777" w:rsidR="006F5479" w:rsidRDefault="006F5479" w:rsidP="006F5479"/>
    <w:p w14:paraId="1693F99D" w14:textId="0C3F9CC3" w:rsidR="006F5479" w:rsidRDefault="00A72606" w:rsidP="006F5479">
      <w:pPr>
        <w:jc w:val="center"/>
      </w:pPr>
      <w:r>
        <w:rPr>
          <w:noProof/>
        </w:rPr>
      </w:r>
      <w:r w:rsidR="00A72606">
        <w:rPr>
          <w:noProof/>
        </w:rPr>
        <w:pict w14:anchorId="11B2D2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A diagram of a computer program&#13;&#10;&#13;&#10;Description automatically generated with medium confidence" style="width:385.6pt;height:133.9pt;visibility:visible;mso-width-percent:0;mso-height-percent:0;mso-width-percent:0;mso-height-percent:0">
            <v:imagedata r:id="rId13" o:title="A diagram of a computer program&#13;&#10;&#13;&#10;Description automatically generated with medium confidence"/>
          </v:shape>
        </w:pict>
      </w:r>
    </w:p>
    <w:p w14:paraId="45DBB44E" w14:textId="77777777" w:rsidR="006F5479" w:rsidRDefault="006F5479" w:rsidP="006F5479"/>
    <w:p w14:paraId="18A0FDFD" w14:textId="77777777" w:rsidR="006F5479" w:rsidRDefault="006F5479" w:rsidP="006F5479"/>
    <w:p w14:paraId="15CC234B" w14:textId="08C7D1B8" w:rsidR="00D7083B" w:rsidRDefault="006F5479" w:rsidP="005B5A88">
      <w:r>
        <w:lastRenderedPageBreak/>
        <w:t xml:space="preserve">Several RTCP feedback messages are defined in </w:t>
      </w:r>
      <w:r w:rsidR="00432AC8">
        <w:t>the AVPF profile [</w:t>
      </w:r>
      <w:r w:rsidR="003A30BA">
        <w:t>RFC 4585</w:t>
      </w:r>
      <w:r w:rsidR="00432AC8">
        <w:t>]</w:t>
      </w:r>
      <w:r w:rsidR="003A30BA">
        <w:t xml:space="preserve">, other RFCs </w:t>
      </w:r>
      <w:r w:rsidR="000066DE">
        <w:t>(e.g. RFC 8888</w:t>
      </w:r>
      <w:r w:rsidR="00A40C6F">
        <w:t xml:space="preserve"> </w:t>
      </w:r>
      <w:r w:rsidR="00A40C6F" w:rsidRPr="00A40C6F">
        <w:t>Feedback for Congestion Control</w:t>
      </w:r>
      <w:r w:rsidR="00A40C6F">
        <w:t>)</w:t>
      </w:r>
      <w:r w:rsidR="000066DE">
        <w:t xml:space="preserve">, </w:t>
      </w:r>
      <w:r>
        <w:t>and TS 26.114</w:t>
      </w:r>
      <w:r w:rsidR="003A30BA">
        <w:t xml:space="preserve"> (e.g. </w:t>
      </w:r>
      <w:r w:rsidR="008949E6">
        <w:t>video</w:t>
      </w:r>
      <w:r>
        <w:t xml:space="preserve"> </w:t>
      </w:r>
      <w:r w:rsidR="008949E6">
        <w:t>region-of-interest in clause 7.3.7</w:t>
      </w:r>
      <w:r>
        <w:t>).</w:t>
      </w:r>
      <w:r w:rsidR="00A40C6F">
        <w:t xml:space="preserve"> </w:t>
      </w:r>
      <w:r w:rsidR="002546C8">
        <w:t xml:space="preserve">RFC 4585 defines </w:t>
      </w:r>
      <w:r w:rsidR="00D7083B">
        <w:t>two values for the RTCP Packet Type (PT):</w:t>
      </w:r>
    </w:p>
    <w:p w14:paraId="4A046ACA" w14:textId="2B3015A4" w:rsidR="005B5A88" w:rsidRPr="0056605D" w:rsidRDefault="005B5A88" w:rsidP="005B5A88">
      <w:pPr>
        <w:jc w:val="center"/>
      </w:pPr>
    </w:p>
    <w:p w14:paraId="7CC4C149" w14:textId="64E68223" w:rsidR="002546C8" w:rsidRDefault="00A72606" w:rsidP="005B5A8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</w:r>
      <w:r w:rsidR="00A72606">
        <w:rPr>
          <w:rFonts w:ascii="Arial" w:hAnsi="Arial" w:cs="Arial"/>
          <w:b/>
          <w:noProof/>
        </w:rPr>
        <w:pict w14:anchorId="4E2A30FF">
          <v:shape id="_x0000_i1026" type="#_x0000_t75" alt="A close-up of a sign&#13;&#10;&#13;&#10;Description automatically generated" style="width:301.1pt;height:61.9pt;visibility:visible;mso-width-percent:0;mso-height-percent:0;mso-width-percent:0;mso-height-percent:0">
            <v:imagedata r:id="rId14" o:title="A close-up of a sign&#13;&#10;&#13;&#10;Description automatically generated"/>
          </v:shape>
        </w:pict>
      </w:r>
    </w:p>
    <w:p w14:paraId="73650EE8" w14:textId="77777777" w:rsidR="005B5A88" w:rsidRDefault="005B5A88" w:rsidP="005B5A88">
      <w:pPr>
        <w:jc w:val="center"/>
        <w:rPr>
          <w:rFonts w:ascii="Arial" w:hAnsi="Arial" w:cs="Arial"/>
          <w:b/>
          <w:bCs/>
        </w:rPr>
      </w:pPr>
    </w:p>
    <w:p w14:paraId="7E604ADB" w14:textId="4651C912" w:rsidR="00021728" w:rsidRDefault="005B5A88" w:rsidP="005B5A88">
      <w:r w:rsidRPr="005B5A88">
        <w:t>Differentiation between different transport-layer and payload-specific FB messages is provided via the Feedback Message Type (FMT) parameter in the RTCP header.</w:t>
      </w:r>
      <w:r w:rsidR="001B1E52">
        <w:t xml:space="preserve"> </w:t>
      </w:r>
      <w:r w:rsidR="00917F50">
        <w:t xml:space="preserve">FMT values </w:t>
      </w:r>
      <w:r w:rsidR="00BA7AF2">
        <w:t>for transpo</w:t>
      </w:r>
      <w:r w:rsidR="000504A5">
        <w:t>rt</w:t>
      </w:r>
      <w:r w:rsidR="00F508FE">
        <w:t xml:space="preserve"> layer </w:t>
      </w:r>
      <w:r w:rsidR="00D149B8">
        <w:t>FB</w:t>
      </w:r>
      <w:r w:rsidR="00F508FE">
        <w:t xml:space="preserve"> messages</w:t>
      </w:r>
      <w:r w:rsidR="00F660EA">
        <w:t xml:space="preserve"> (RTPFB)</w:t>
      </w:r>
      <w:r w:rsidR="00F508FE">
        <w:t xml:space="preserve"> an</w:t>
      </w:r>
      <w:r w:rsidR="00D149B8">
        <w:t>d payload-specific FB messages</w:t>
      </w:r>
      <w:r w:rsidR="00F660EA">
        <w:t xml:space="preserve"> (PSFB)</w:t>
      </w:r>
      <w:r w:rsidR="00D149B8">
        <w:t xml:space="preserve"> are </w:t>
      </w:r>
      <w:r w:rsidR="00EB28CC">
        <w:t xml:space="preserve">defined in </w:t>
      </w:r>
      <w:r w:rsidR="00F55AFF">
        <w:t xml:space="preserve">the IANA RTP parameters registry: </w:t>
      </w:r>
      <w:hyperlink r:id="rId15" w:history="1">
        <w:r w:rsidR="00F55AFF" w:rsidRPr="0091198C">
          <w:rPr>
            <w:rStyle w:val="Hyperlink"/>
          </w:rPr>
          <w:t>https://www.iana.org/assignments/rtp-parameters/rtp-parameters.xhtml</w:t>
        </w:r>
      </w:hyperlink>
      <w:r w:rsidR="00396FD0">
        <w:t xml:space="preserve"> which are </w:t>
      </w:r>
      <w:r w:rsidR="00F660EA">
        <w:t>reproduced</w:t>
      </w:r>
      <w:r w:rsidR="00396FD0">
        <w:t xml:space="preserve"> below.</w:t>
      </w:r>
    </w:p>
    <w:p w14:paraId="4D47DAA4" w14:textId="77777777" w:rsidR="00021728" w:rsidRDefault="00021728" w:rsidP="005B5A88"/>
    <w:p w14:paraId="7EE47AC6" w14:textId="77777777" w:rsidR="00F660EA" w:rsidRPr="00F660EA" w:rsidRDefault="00F660EA" w:rsidP="00F660EA">
      <w:pPr>
        <w:jc w:val="center"/>
        <w:rPr>
          <w:b/>
          <w:bCs/>
          <w:lang w:val="en-US"/>
        </w:rPr>
      </w:pPr>
      <w:r w:rsidRPr="00F660EA">
        <w:rPr>
          <w:b/>
          <w:bCs/>
          <w:lang w:val="en-US"/>
        </w:rPr>
        <w:t>FMT Values for RTPFB Payload Types</w:t>
      </w:r>
    </w:p>
    <w:p w14:paraId="1F9AEA27" w14:textId="0D55C8B5" w:rsidR="00F660EA" w:rsidRDefault="00F660EA" w:rsidP="00F660EA">
      <w:pPr>
        <w:ind w:left="720"/>
      </w:pPr>
      <w:r>
        <w:tab/>
      </w:r>
      <w:r>
        <w:tab/>
      </w:r>
      <w:r>
        <w:tab/>
      </w:r>
      <w:r w:rsidR="00A72606">
        <w:rPr>
          <w:noProof/>
          <w:lang w:val="de-DE"/>
        </w:rPr>
      </w:r>
      <w:r w:rsidR="00A72606">
        <w:rPr>
          <w:noProof/>
          <w:lang w:val="de-DE"/>
        </w:rPr>
        <w:pict w14:anchorId="0E7D6C61">
          <v:shape id="_x0000_i1027" type="#_x0000_t75" alt="A screenshot of a computer program&#13;&#10;&#13;&#10;Description automatically generated" style="width:368.95pt;height:138.05pt;visibility:visible;mso-width-percent:0;mso-height-percent:0;mso-width-percent:0;mso-height-percent:0">
            <v:imagedata r:id="rId16" o:title="A screenshot of a computer program&#13;&#10;&#13;&#10;Description automatically generated"/>
          </v:shape>
        </w:pict>
      </w:r>
    </w:p>
    <w:p w14:paraId="7920EB01" w14:textId="77777777" w:rsidR="00F660EA" w:rsidRDefault="00F660EA" w:rsidP="00F660EA">
      <w:pPr>
        <w:ind w:left="720"/>
      </w:pPr>
    </w:p>
    <w:p w14:paraId="46E8CFFE" w14:textId="77777777" w:rsidR="00F660EA" w:rsidRDefault="00F660EA" w:rsidP="00F660EA">
      <w:pPr>
        <w:ind w:left="2160" w:firstLine="720"/>
        <w:rPr>
          <w:b/>
          <w:bCs/>
          <w:lang w:val="en-US"/>
        </w:rPr>
      </w:pPr>
    </w:p>
    <w:p w14:paraId="138BDB1B" w14:textId="33F486EC" w:rsidR="00F660EA" w:rsidRPr="00F660EA" w:rsidRDefault="00F660EA" w:rsidP="00F660EA">
      <w:pPr>
        <w:jc w:val="center"/>
        <w:rPr>
          <w:b/>
          <w:bCs/>
          <w:lang w:val="en-US"/>
        </w:rPr>
      </w:pPr>
      <w:r w:rsidRPr="00F660EA">
        <w:rPr>
          <w:b/>
          <w:bCs/>
          <w:lang w:val="en-US"/>
        </w:rPr>
        <w:t>FMT Values for PSFB Payload Types</w:t>
      </w:r>
    </w:p>
    <w:p w14:paraId="1A792687" w14:textId="7761485D" w:rsidR="00F660EA" w:rsidRPr="00F660EA" w:rsidRDefault="00F660EA" w:rsidP="005B5A88">
      <w:pPr>
        <w:rPr>
          <w:lang w:val="en-US"/>
        </w:rPr>
      </w:pPr>
    </w:p>
    <w:p w14:paraId="2FB0EE79" w14:textId="5916D747" w:rsidR="00966479" w:rsidRDefault="00A72606" w:rsidP="00F660EA">
      <w:pPr>
        <w:ind w:left="720"/>
        <w:jc w:val="center"/>
        <w:rPr>
          <w:lang w:val="de-DE"/>
        </w:rPr>
      </w:pPr>
      <w:r>
        <w:rPr>
          <w:noProof/>
        </w:rPr>
      </w:r>
      <w:r w:rsidR="00A72606">
        <w:rPr>
          <w:noProof/>
        </w:rPr>
        <w:pict w14:anchorId="4EEF6BDC">
          <v:shape id="_x0000_i1028" type="#_x0000_t75" alt="A screenshot of a computer program&#13;&#10;&#13;&#10;Description automatically generated" style="width:365.35pt;height:170.8pt;visibility:visible;mso-width-percent:0;mso-height-percent:0;mso-width-percent:0;mso-height-percent:0">
            <v:imagedata r:id="rId17" o:title="A screenshot of a computer program&#13;&#10;&#13;&#10;Description automatically generated"/>
          </v:shape>
        </w:pict>
      </w:r>
    </w:p>
    <w:p w14:paraId="53512B68" w14:textId="77777777" w:rsidR="00F660EA" w:rsidRDefault="00F660EA" w:rsidP="00F660EA">
      <w:pPr>
        <w:rPr>
          <w:lang w:val="en-US"/>
        </w:rPr>
      </w:pPr>
      <w:r w:rsidRPr="00F660EA"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14:paraId="42A36ACA" w14:textId="77777777" w:rsidR="00965AAB" w:rsidRPr="00F660EA" w:rsidRDefault="00965AAB" w:rsidP="00965AAB">
      <w:pPr>
        <w:jc w:val="center"/>
        <w:rPr>
          <w:lang w:val="de-DE"/>
        </w:rPr>
      </w:pPr>
    </w:p>
    <w:p w14:paraId="542F3116" w14:textId="77777777" w:rsidR="00965AAB" w:rsidRDefault="00965AAB" w:rsidP="00965AAB">
      <w:pPr>
        <w:jc w:val="center"/>
      </w:pPr>
    </w:p>
    <w:p w14:paraId="0459A395" w14:textId="1BBA064D" w:rsidR="001B1E52" w:rsidRPr="005B5A88" w:rsidRDefault="00965AAB" w:rsidP="005B5A88">
      <w:r>
        <w:t xml:space="preserve">Therefore, if RTCP FB messages are used, inclusion of FMT parameter would also be necessary in order to be able to fully differentiate between all RTCP message types. </w:t>
      </w:r>
      <w:r w:rsidR="00BA1DF8">
        <w:t>This decision should be made by ass</w:t>
      </w:r>
      <w:r w:rsidR="006D7382">
        <w:t xml:space="preserve">essing the benefit of such fine-granular differentiation vs a potential increase in the complexity </w:t>
      </w:r>
      <w:r w:rsidR="00482848">
        <w:t>of the packet filter.</w:t>
      </w:r>
    </w:p>
    <w:p w14:paraId="462A7836" w14:textId="77777777" w:rsidR="00966479" w:rsidRDefault="00966479">
      <w:pPr>
        <w:rPr>
          <w:rFonts w:ascii="Arial" w:hAnsi="Arial" w:cs="Arial"/>
          <w:b/>
          <w:bCs/>
        </w:rPr>
      </w:pPr>
    </w:p>
    <w:p w14:paraId="25B025E0" w14:textId="77777777" w:rsidR="00681038" w:rsidRDefault="00681038" w:rsidP="0068103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1A9CF8C" w14:textId="77777777" w:rsidR="00681038" w:rsidRDefault="00681038" w:rsidP="00681038">
      <w:pPr>
        <w:rPr>
          <w:rFonts w:ascii="Arial" w:hAnsi="Arial" w:cs="Arial"/>
          <w:b/>
          <w:bCs/>
        </w:rPr>
      </w:pPr>
    </w:p>
    <w:p w14:paraId="1A6FDA60" w14:textId="336C0D37" w:rsidR="00D9693F" w:rsidRDefault="00681038" w:rsidP="002B4DD7">
      <w:pPr>
        <w:pStyle w:val="Heading1"/>
      </w:pPr>
      <w:r>
        <w:t>Proposal</w:t>
      </w:r>
    </w:p>
    <w:p w14:paraId="67538C23" w14:textId="044565FF" w:rsidR="002B4DD7" w:rsidRDefault="002B4DD7" w:rsidP="002B4DD7">
      <w:r>
        <w:t>We propose to provide the following an</w:t>
      </w:r>
      <w:r w:rsidR="0076289D">
        <w:t>swer for the question 2:</w:t>
      </w:r>
    </w:p>
    <w:p w14:paraId="0AC2AAE0" w14:textId="77777777" w:rsidR="002B4DD7" w:rsidRDefault="002B4DD7" w:rsidP="002B4DD7"/>
    <w:p w14:paraId="5EDF479F" w14:textId="77777777" w:rsidR="0076289D" w:rsidRPr="0095410B" w:rsidRDefault="0076289D" w:rsidP="0076289D">
      <w:pPr>
        <w:rPr>
          <w:b/>
          <w:bCs/>
        </w:rPr>
      </w:pPr>
      <w:r w:rsidRPr="0095410B">
        <w:rPr>
          <w:b/>
          <w:bCs/>
        </w:rPr>
        <w:t>Question 2:</w:t>
      </w:r>
    </w:p>
    <w:p w14:paraId="36CB8F3B" w14:textId="77777777" w:rsidR="0076289D" w:rsidRPr="00C95D1B" w:rsidRDefault="0076289D" w:rsidP="0076289D">
      <w:pPr>
        <w:rPr>
          <w:i/>
          <w:iCs/>
        </w:rPr>
      </w:pPr>
      <w:r w:rsidRPr="00C95D1B">
        <w:rPr>
          <w:i/>
          <w:iCs/>
        </w:rPr>
        <w:lastRenderedPageBreak/>
        <w:t>SA2 would also like to ask if, when differentiated mapping of (S)RTP media streams to QoS Flows is applied, there may be also a need to map certain (S)RTCP packet types to the same QoS Flow as the (S)RTP media streams they control?</w:t>
      </w:r>
    </w:p>
    <w:p w14:paraId="3A429690" w14:textId="77777777" w:rsidR="0076289D" w:rsidRDefault="0076289D" w:rsidP="0076289D">
      <w:pPr>
        <w:rPr>
          <w:i/>
          <w:iCs/>
        </w:rPr>
      </w:pPr>
      <w:r w:rsidRPr="00C95D1B">
        <w:rPr>
          <w:i/>
          <w:iCs/>
        </w:rPr>
        <w:t>Therefore, SA2 would also like to ask SA4 to guide SA2 on differentiated handling of (S)RTCP packets, and also whether Packet Type and SSRC value would suffice as extended packet filters.</w:t>
      </w:r>
    </w:p>
    <w:p w14:paraId="7D4AEE57" w14:textId="77777777" w:rsidR="0076289D" w:rsidRPr="00C95D1B" w:rsidRDefault="0076289D" w:rsidP="0076289D">
      <w:pPr>
        <w:rPr>
          <w:i/>
          <w:iCs/>
        </w:rPr>
      </w:pPr>
    </w:p>
    <w:p w14:paraId="5A468814" w14:textId="27250974" w:rsidR="0076289D" w:rsidRPr="0076289D" w:rsidRDefault="0076289D" w:rsidP="002B4DD7">
      <w:pPr>
        <w:rPr>
          <w:b/>
          <w:bCs/>
        </w:rPr>
      </w:pPr>
      <w:r w:rsidRPr="0095410B">
        <w:rPr>
          <w:b/>
          <w:bCs/>
        </w:rPr>
        <w:t>Answer 2:</w:t>
      </w:r>
    </w:p>
    <w:p w14:paraId="5D1BC1C2" w14:textId="74410692" w:rsidR="002B4DD7" w:rsidRPr="00D6148A" w:rsidRDefault="002B4DD7" w:rsidP="002B4DD7">
      <w:r w:rsidRPr="00D6148A">
        <w:t>Regarding guidance of potential differentiated handling of (S)RTCP packets, SA4 believes tha</w:t>
      </w:r>
      <w:r w:rsidRPr="001E7862">
        <w:t xml:space="preserve">t </w:t>
      </w:r>
      <w:r w:rsidR="009C19BC" w:rsidRPr="001E7862">
        <w:t xml:space="preserve">applying the same QoS parameters </w:t>
      </w:r>
      <w:r w:rsidRPr="001E7862">
        <w:t>for both (S)RTP and (S)RTCP packets will be desirable in the absolute majority of cases. Any other approach would need explicit motivation and study of potential benefits and drawbacks.</w:t>
      </w:r>
    </w:p>
    <w:p w14:paraId="0CE520EC" w14:textId="77777777" w:rsidR="002B4DD7" w:rsidRDefault="002B4DD7" w:rsidP="002B4DD7"/>
    <w:p w14:paraId="0E02792A" w14:textId="33477FE0" w:rsidR="001E7862" w:rsidRDefault="001E7862" w:rsidP="002B4DD7">
      <w:r>
        <w:t xml:space="preserve">When PDU Set based handling is used, </w:t>
      </w:r>
      <w:r w:rsidR="00165288">
        <w:t>RTCP packets will be lone PDU</w:t>
      </w:r>
      <w:r w:rsidR="00516F8A">
        <w:t xml:space="preserve">, i.e., not </w:t>
      </w:r>
      <w:r w:rsidR="00165288">
        <w:t>marked by the application wit</w:t>
      </w:r>
      <w:r w:rsidR="00516F8A">
        <w:t xml:space="preserve">h a PDU Set Importance (PSI) value. </w:t>
      </w:r>
      <w:r w:rsidR="002F1979">
        <w:t>I</w:t>
      </w:r>
      <w:r w:rsidR="002F1979" w:rsidRPr="002F1979">
        <w:t xml:space="preserve">t is essential to differentiate between RTP and RTCP packets, as well as among various RTCP message types, to </w:t>
      </w:r>
      <w:r w:rsidR="002F1979">
        <w:t>be able to</w:t>
      </w:r>
      <w:r w:rsidR="002F1979" w:rsidRPr="002F1979">
        <w:t xml:space="preserve"> assign a PSI value defined by the sender</w:t>
      </w:r>
      <w:r w:rsidR="00E33063">
        <w:t xml:space="preserve"> to the RTCP packets.</w:t>
      </w:r>
      <w:r w:rsidR="00405DAD">
        <w:t xml:space="preserve"> SA4 agreed a solution (#15) in TR 26.822 that provides such mechanism.</w:t>
      </w:r>
      <w:r w:rsidR="00D12B57">
        <w:t xml:space="preserve"> </w:t>
      </w:r>
    </w:p>
    <w:p w14:paraId="5CDE26E8" w14:textId="77777777" w:rsidR="001E7862" w:rsidRPr="00D6148A" w:rsidRDefault="001E7862" w:rsidP="002B4DD7"/>
    <w:p w14:paraId="4D2CB15C" w14:textId="089F01ED" w:rsidR="002B4DD7" w:rsidRPr="00D6148A" w:rsidRDefault="00E343CA" w:rsidP="002B4DD7">
      <w:r>
        <w:t xml:space="preserve">Considering the above, </w:t>
      </w:r>
      <w:r w:rsidR="002B4DD7" w:rsidRPr="00D6148A">
        <w:t>SA4 believes that (S)RTCP Packet Type and SSRC value would suffice as extended (S)RTCP packet filters</w:t>
      </w:r>
      <w:r>
        <w:t>. In case further differentiation</w:t>
      </w:r>
      <w:r w:rsidR="003472D9">
        <w:t xml:space="preserve"> </w:t>
      </w:r>
      <w:r w:rsidR="00E33063">
        <w:t>among</w:t>
      </w:r>
      <w:r w:rsidR="003472D9">
        <w:t xml:space="preserve"> RTCP feedback messages [RFC 4585]</w:t>
      </w:r>
      <w:r>
        <w:t xml:space="preserve"> is necessary,</w:t>
      </w:r>
      <w:r w:rsidR="003472D9">
        <w:t xml:space="preserve"> the Feedback Message Type (FMT) can also be considered.</w:t>
      </w:r>
    </w:p>
    <w:p w14:paraId="5A7BDEB6" w14:textId="77777777" w:rsidR="002B4DD7" w:rsidRPr="002B4DD7" w:rsidRDefault="002B4DD7" w:rsidP="002B4DD7"/>
    <w:p w14:paraId="58332CE8" w14:textId="77777777" w:rsidR="00D9693F" w:rsidRDefault="00D9693F">
      <w:pPr>
        <w:rPr>
          <w:rFonts w:ascii="Arial" w:hAnsi="Arial" w:cs="Arial"/>
          <w:b/>
          <w:bCs/>
        </w:rPr>
      </w:pPr>
    </w:p>
    <w:p w14:paraId="145937A7" w14:textId="77777777" w:rsidR="00D9693F" w:rsidRDefault="00D9693F">
      <w:pPr>
        <w:rPr>
          <w:rFonts w:ascii="Arial" w:hAnsi="Arial" w:cs="Arial"/>
          <w:b/>
          <w:bCs/>
        </w:rPr>
      </w:pPr>
    </w:p>
    <w:sectPr w:rsidR="00D9693F" w:rsidSect="00D9693F">
      <w:footerReference w:type="first" r:id="rId18"/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3DDA65" w14:textId="77777777" w:rsidR="002430B3" w:rsidRDefault="002430B3">
      <w:r>
        <w:separator/>
      </w:r>
    </w:p>
  </w:endnote>
  <w:endnote w:type="continuationSeparator" w:id="0">
    <w:p w14:paraId="5C74FAB9" w14:textId="77777777" w:rsidR="002430B3" w:rsidRDefault="002430B3">
      <w:r>
        <w:continuationSeparator/>
      </w:r>
    </w:p>
  </w:endnote>
  <w:endnote w:type="continuationNotice" w:id="1">
    <w:p w14:paraId="79672AC3" w14:textId="77777777" w:rsidR="002430B3" w:rsidRDefault="002430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C43D29" w14:textId="565DD616" w:rsidR="00D9693F" w:rsidRPr="00D15543" w:rsidRDefault="00D9693F" w:rsidP="00D9693F">
    <w:pPr>
      <w:keepLines/>
      <w:ind w:left="454" w:hanging="454"/>
      <w:rPr>
        <w:sz w:val="16"/>
        <w:lang w:eastAsia="en-GB"/>
      </w:rPr>
    </w:pPr>
    <w:r>
      <w:rPr>
        <w:rStyle w:val="FootnoteReference"/>
      </w:rPr>
      <w:footnoteRef/>
    </w:r>
    <w:r>
      <w:t xml:space="preserve"> </w:t>
    </w:r>
    <w:r w:rsidRPr="00CE3ECB">
      <w:rPr>
        <w:sz w:val="16"/>
        <w:lang w:eastAsia="en-GB"/>
      </w:rPr>
      <w:t xml:space="preserve"> Contact: Serhan Gül</w:t>
    </w:r>
    <w:r>
      <w:rPr>
        <w:sz w:val="16"/>
        <w:lang w:eastAsia="en-GB"/>
      </w:rPr>
      <w:t>, Igor Curcio,</w:t>
    </w:r>
    <w:r w:rsidRPr="00CE3ECB">
      <w:rPr>
        <w:sz w:val="16"/>
        <w:lang w:eastAsia="en-GB"/>
      </w:rPr>
      <w:t xml:space="preserve"> Nokia Technologies, Finland. Emails: </w:t>
    </w:r>
    <w:r w:rsidRPr="00CE3ECB">
      <w:rPr>
        <w:rFonts w:ascii="Symbol" w:eastAsia="Symbol" w:hAnsi="Symbol" w:cs="Symbol"/>
        <w:sz w:val="16"/>
        <w:lang w:eastAsia="en-GB"/>
      </w:rPr>
      <w:t>í</w:t>
    </w:r>
    <w:r w:rsidRPr="00CE3ECB">
      <w:rPr>
        <w:sz w:val="16"/>
        <w:lang w:eastAsia="en-GB"/>
      </w:rPr>
      <w:t>firstname.lastname</w:t>
    </w:r>
    <w:r w:rsidRPr="00CE3ECB">
      <w:rPr>
        <w:rFonts w:ascii="Symbol" w:eastAsia="Symbol" w:hAnsi="Symbol" w:cs="Symbol"/>
        <w:sz w:val="16"/>
        <w:lang w:eastAsia="en-GB"/>
      </w:rPr>
      <w:t>ý</w:t>
    </w:r>
    <w:r w:rsidRPr="00CE3ECB">
      <w:rPr>
        <w:sz w:val="16"/>
        <w:lang w:eastAsia="en-GB"/>
      </w:rPr>
      <w:t xml:space="preserve">@nokia.com </w:t>
    </w:r>
  </w:p>
  <w:p w14:paraId="24682F9E" w14:textId="2B28ED1C" w:rsidR="00D9693F" w:rsidRDefault="00D9693F">
    <w:pPr>
      <w:pStyle w:val="Footer"/>
    </w:pPr>
  </w:p>
  <w:p w14:paraId="6D1B51A8" w14:textId="77777777" w:rsidR="00D9693F" w:rsidRDefault="00D969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5B0D06" w14:textId="77777777" w:rsidR="002430B3" w:rsidRDefault="002430B3">
      <w:r>
        <w:separator/>
      </w:r>
    </w:p>
  </w:footnote>
  <w:footnote w:type="continuationSeparator" w:id="0">
    <w:p w14:paraId="7E690912" w14:textId="77777777" w:rsidR="002430B3" w:rsidRDefault="002430B3">
      <w:r>
        <w:continuationSeparator/>
      </w:r>
    </w:p>
  </w:footnote>
  <w:footnote w:type="continuationNotice" w:id="1">
    <w:p w14:paraId="482F3CB8" w14:textId="77777777" w:rsidR="002430B3" w:rsidRDefault="002430B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1766F"/>
    <w:multiLevelType w:val="hybridMultilevel"/>
    <w:tmpl w:val="803C15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644C5"/>
    <w:multiLevelType w:val="hybridMultilevel"/>
    <w:tmpl w:val="F3662B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725FB2"/>
    <w:multiLevelType w:val="hybridMultilevel"/>
    <w:tmpl w:val="BA640BE4"/>
    <w:lvl w:ilvl="0" w:tplc="3E7EF9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28E593F"/>
    <w:multiLevelType w:val="hybridMultilevel"/>
    <w:tmpl w:val="2A486164"/>
    <w:lvl w:ilvl="0" w:tplc="842C229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6E01D5"/>
    <w:multiLevelType w:val="hybridMultilevel"/>
    <w:tmpl w:val="6E7E69B2"/>
    <w:lvl w:ilvl="0" w:tplc="803635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7B0DF7"/>
    <w:multiLevelType w:val="hybridMultilevel"/>
    <w:tmpl w:val="BF92F4E6"/>
    <w:lvl w:ilvl="0" w:tplc="0F8CAE5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5"/>
  </w:num>
  <w:num w:numId="2" w16cid:durableId="1633753767">
    <w:abstractNumId w:val="3"/>
  </w:num>
  <w:num w:numId="3" w16cid:durableId="528221516">
    <w:abstractNumId w:val="2"/>
  </w:num>
  <w:num w:numId="4" w16cid:durableId="1048459861">
    <w:abstractNumId w:val="4"/>
  </w:num>
  <w:num w:numId="5" w16cid:durableId="1298147528">
    <w:abstractNumId w:val="6"/>
  </w:num>
  <w:num w:numId="6" w16cid:durableId="2067683484">
    <w:abstractNumId w:val="1"/>
  </w:num>
  <w:num w:numId="7" w16cid:durableId="321855039">
    <w:abstractNumId w:val="0"/>
  </w:num>
  <w:num w:numId="8" w16cid:durableId="1212883217">
    <w:abstractNumId w:val="7"/>
  </w:num>
  <w:num w:numId="9" w16cid:durableId="9904484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8"/>
  <w:doNotDisplayPageBoundaries/>
  <w:embedSystemFonts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66DE"/>
    <w:rsid w:val="0001570A"/>
    <w:rsid w:val="00021728"/>
    <w:rsid w:val="0002191A"/>
    <w:rsid w:val="00030CD4"/>
    <w:rsid w:val="00032D9E"/>
    <w:rsid w:val="00046686"/>
    <w:rsid w:val="00046FDD"/>
    <w:rsid w:val="000504A5"/>
    <w:rsid w:val="00050925"/>
    <w:rsid w:val="00054884"/>
    <w:rsid w:val="00057E1E"/>
    <w:rsid w:val="00072A7C"/>
    <w:rsid w:val="000766E0"/>
    <w:rsid w:val="000775E7"/>
    <w:rsid w:val="0007775C"/>
    <w:rsid w:val="00094F23"/>
    <w:rsid w:val="000967F4"/>
    <w:rsid w:val="000A3D41"/>
    <w:rsid w:val="000B4648"/>
    <w:rsid w:val="000D6D78"/>
    <w:rsid w:val="000E0429"/>
    <w:rsid w:val="000E6707"/>
    <w:rsid w:val="000F6E51"/>
    <w:rsid w:val="00102A24"/>
    <w:rsid w:val="00103FFE"/>
    <w:rsid w:val="0013259C"/>
    <w:rsid w:val="00133823"/>
    <w:rsid w:val="00135831"/>
    <w:rsid w:val="00135D72"/>
    <w:rsid w:val="001376A6"/>
    <w:rsid w:val="001424CD"/>
    <w:rsid w:val="0014413C"/>
    <w:rsid w:val="0015084C"/>
    <w:rsid w:val="00163D28"/>
    <w:rsid w:val="00165288"/>
    <w:rsid w:val="00166A1B"/>
    <w:rsid w:val="001774C7"/>
    <w:rsid w:val="001805A8"/>
    <w:rsid w:val="00181F38"/>
    <w:rsid w:val="00192B41"/>
    <w:rsid w:val="00197E4A"/>
    <w:rsid w:val="001A31EF"/>
    <w:rsid w:val="001B01F1"/>
    <w:rsid w:val="001B1E52"/>
    <w:rsid w:val="001B2414"/>
    <w:rsid w:val="001B3813"/>
    <w:rsid w:val="001B5421"/>
    <w:rsid w:val="001B650D"/>
    <w:rsid w:val="001D0B09"/>
    <w:rsid w:val="001D6CBA"/>
    <w:rsid w:val="001E5C9E"/>
    <w:rsid w:val="001E6729"/>
    <w:rsid w:val="001E6ED8"/>
    <w:rsid w:val="001E7862"/>
    <w:rsid w:val="002070CB"/>
    <w:rsid w:val="0022235F"/>
    <w:rsid w:val="002336BF"/>
    <w:rsid w:val="00235F9B"/>
    <w:rsid w:val="00236BBA"/>
    <w:rsid w:val="00236D1F"/>
    <w:rsid w:val="002407FF"/>
    <w:rsid w:val="002430B3"/>
    <w:rsid w:val="00250F58"/>
    <w:rsid w:val="002541D3"/>
    <w:rsid w:val="002546C8"/>
    <w:rsid w:val="00256429"/>
    <w:rsid w:val="0026253E"/>
    <w:rsid w:val="00272D61"/>
    <w:rsid w:val="002919B7"/>
    <w:rsid w:val="00295D61"/>
    <w:rsid w:val="002B02C6"/>
    <w:rsid w:val="002B074C"/>
    <w:rsid w:val="002B2976"/>
    <w:rsid w:val="002B2FE7"/>
    <w:rsid w:val="002B34EA"/>
    <w:rsid w:val="002B4DD7"/>
    <w:rsid w:val="002B5361"/>
    <w:rsid w:val="002C1BA4"/>
    <w:rsid w:val="002C47B8"/>
    <w:rsid w:val="002D31B4"/>
    <w:rsid w:val="002E397B"/>
    <w:rsid w:val="002E3AE2"/>
    <w:rsid w:val="002F1979"/>
    <w:rsid w:val="002F7CCB"/>
    <w:rsid w:val="003066AF"/>
    <w:rsid w:val="00310E70"/>
    <w:rsid w:val="00313F3E"/>
    <w:rsid w:val="00320536"/>
    <w:rsid w:val="00325E33"/>
    <w:rsid w:val="003275E6"/>
    <w:rsid w:val="003472D9"/>
    <w:rsid w:val="00354553"/>
    <w:rsid w:val="003622B2"/>
    <w:rsid w:val="003718EC"/>
    <w:rsid w:val="00392C87"/>
    <w:rsid w:val="003953D1"/>
    <w:rsid w:val="00396FD0"/>
    <w:rsid w:val="003A12DF"/>
    <w:rsid w:val="003A30BA"/>
    <w:rsid w:val="003A5FFA"/>
    <w:rsid w:val="003A67E1"/>
    <w:rsid w:val="003D4593"/>
    <w:rsid w:val="003E2C8B"/>
    <w:rsid w:val="003E710B"/>
    <w:rsid w:val="003F1C0E"/>
    <w:rsid w:val="004008D7"/>
    <w:rsid w:val="0040145D"/>
    <w:rsid w:val="00402602"/>
    <w:rsid w:val="00405DAD"/>
    <w:rsid w:val="00411339"/>
    <w:rsid w:val="004131BD"/>
    <w:rsid w:val="00416CEA"/>
    <w:rsid w:val="004217A0"/>
    <w:rsid w:val="00421AFD"/>
    <w:rsid w:val="00432048"/>
    <w:rsid w:val="00432AC8"/>
    <w:rsid w:val="00445298"/>
    <w:rsid w:val="004518DB"/>
    <w:rsid w:val="004629DE"/>
    <w:rsid w:val="004726C5"/>
    <w:rsid w:val="00477EBC"/>
    <w:rsid w:val="00482848"/>
    <w:rsid w:val="004943F2"/>
    <w:rsid w:val="004945A1"/>
    <w:rsid w:val="004A0A73"/>
    <w:rsid w:val="004A46E6"/>
    <w:rsid w:val="004A661C"/>
    <w:rsid w:val="004C3C5C"/>
    <w:rsid w:val="004C481F"/>
    <w:rsid w:val="004C4C9B"/>
    <w:rsid w:val="004D2FA0"/>
    <w:rsid w:val="004D3B28"/>
    <w:rsid w:val="004D6D84"/>
    <w:rsid w:val="004E1010"/>
    <w:rsid w:val="0050202A"/>
    <w:rsid w:val="00516F8A"/>
    <w:rsid w:val="0052032E"/>
    <w:rsid w:val="005220FF"/>
    <w:rsid w:val="0053695A"/>
    <w:rsid w:val="00543B8D"/>
    <w:rsid w:val="00544D8F"/>
    <w:rsid w:val="00551C4D"/>
    <w:rsid w:val="00553BDE"/>
    <w:rsid w:val="00562495"/>
    <w:rsid w:val="0056605D"/>
    <w:rsid w:val="00577727"/>
    <w:rsid w:val="005777AF"/>
    <w:rsid w:val="00581B94"/>
    <w:rsid w:val="00584771"/>
    <w:rsid w:val="00586562"/>
    <w:rsid w:val="00586F5F"/>
    <w:rsid w:val="00593DC4"/>
    <w:rsid w:val="0059529B"/>
    <w:rsid w:val="005A3249"/>
    <w:rsid w:val="005A6ABC"/>
    <w:rsid w:val="005B1577"/>
    <w:rsid w:val="005B50F6"/>
    <w:rsid w:val="005B5A88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5F665E"/>
    <w:rsid w:val="00616E18"/>
    <w:rsid w:val="00623AED"/>
    <w:rsid w:val="0062443C"/>
    <w:rsid w:val="006258E2"/>
    <w:rsid w:val="00630EED"/>
    <w:rsid w:val="00632157"/>
    <w:rsid w:val="00633971"/>
    <w:rsid w:val="0064121E"/>
    <w:rsid w:val="00660354"/>
    <w:rsid w:val="0066315A"/>
    <w:rsid w:val="00665B9B"/>
    <w:rsid w:val="00681038"/>
    <w:rsid w:val="006B4A44"/>
    <w:rsid w:val="006B541F"/>
    <w:rsid w:val="006C3980"/>
    <w:rsid w:val="006D3D54"/>
    <w:rsid w:val="006D7382"/>
    <w:rsid w:val="006E1A49"/>
    <w:rsid w:val="006F1B00"/>
    <w:rsid w:val="006F4B7A"/>
    <w:rsid w:val="006F5479"/>
    <w:rsid w:val="006F7727"/>
    <w:rsid w:val="00700A59"/>
    <w:rsid w:val="00701220"/>
    <w:rsid w:val="00701FB6"/>
    <w:rsid w:val="00710142"/>
    <w:rsid w:val="00712E81"/>
    <w:rsid w:val="00714533"/>
    <w:rsid w:val="00723919"/>
    <w:rsid w:val="007261D3"/>
    <w:rsid w:val="0074596C"/>
    <w:rsid w:val="00762474"/>
    <w:rsid w:val="0076289D"/>
    <w:rsid w:val="00766087"/>
    <w:rsid w:val="007814A8"/>
    <w:rsid w:val="00781A62"/>
    <w:rsid w:val="00783C0E"/>
    <w:rsid w:val="00787383"/>
    <w:rsid w:val="00791B51"/>
    <w:rsid w:val="007934E4"/>
    <w:rsid w:val="00795AD1"/>
    <w:rsid w:val="007B5456"/>
    <w:rsid w:val="007B5F65"/>
    <w:rsid w:val="007D3C7C"/>
    <w:rsid w:val="007F19EC"/>
    <w:rsid w:val="007F6574"/>
    <w:rsid w:val="007F774A"/>
    <w:rsid w:val="00800582"/>
    <w:rsid w:val="00826FBF"/>
    <w:rsid w:val="0083643C"/>
    <w:rsid w:val="00850CD4"/>
    <w:rsid w:val="00854A49"/>
    <w:rsid w:val="008677ED"/>
    <w:rsid w:val="008949E6"/>
    <w:rsid w:val="008A06BE"/>
    <w:rsid w:val="008A56FD"/>
    <w:rsid w:val="008D3DA6"/>
    <w:rsid w:val="008E2B20"/>
    <w:rsid w:val="008F7444"/>
    <w:rsid w:val="00900678"/>
    <w:rsid w:val="009065DF"/>
    <w:rsid w:val="0091399A"/>
    <w:rsid w:val="00917F50"/>
    <w:rsid w:val="00922EF8"/>
    <w:rsid w:val="00926791"/>
    <w:rsid w:val="0093661C"/>
    <w:rsid w:val="00940736"/>
    <w:rsid w:val="00950CF7"/>
    <w:rsid w:val="00954BF3"/>
    <w:rsid w:val="00960A44"/>
    <w:rsid w:val="00965AAB"/>
    <w:rsid w:val="00966479"/>
    <w:rsid w:val="009768C3"/>
    <w:rsid w:val="00976D53"/>
    <w:rsid w:val="00977C43"/>
    <w:rsid w:val="00990EEE"/>
    <w:rsid w:val="00996533"/>
    <w:rsid w:val="009975A7"/>
    <w:rsid w:val="009A3833"/>
    <w:rsid w:val="009A5F57"/>
    <w:rsid w:val="009A62E2"/>
    <w:rsid w:val="009B110B"/>
    <w:rsid w:val="009B13F0"/>
    <w:rsid w:val="009B196A"/>
    <w:rsid w:val="009C19BC"/>
    <w:rsid w:val="009D6D9F"/>
    <w:rsid w:val="009E1910"/>
    <w:rsid w:val="009E4E2D"/>
    <w:rsid w:val="009E5DBA"/>
    <w:rsid w:val="009F0ED5"/>
    <w:rsid w:val="009F6047"/>
    <w:rsid w:val="00A00E19"/>
    <w:rsid w:val="00A03D2A"/>
    <w:rsid w:val="00A072D8"/>
    <w:rsid w:val="00A10ADB"/>
    <w:rsid w:val="00A12C91"/>
    <w:rsid w:val="00A132E9"/>
    <w:rsid w:val="00A144AB"/>
    <w:rsid w:val="00A151A1"/>
    <w:rsid w:val="00A17F01"/>
    <w:rsid w:val="00A24557"/>
    <w:rsid w:val="00A2469F"/>
    <w:rsid w:val="00A248B2"/>
    <w:rsid w:val="00A26B38"/>
    <w:rsid w:val="00A27A64"/>
    <w:rsid w:val="00A37F80"/>
    <w:rsid w:val="00A40C6F"/>
    <w:rsid w:val="00A46AF9"/>
    <w:rsid w:val="00A46B3F"/>
    <w:rsid w:val="00A46F30"/>
    <w:rsid w:val="00A53457"/>
    <w:rsid w:val="00A61169"/>
    <w:rsid w:val="00A63024"/>
    <w:rsid w:val="00A63C4A"/>
    <w:rsid w:val="00A67326"/>
    <w:rsid w:val="00A72606"/>
    <w:rsid w:val="00A82FCC"/>
    <w:rsid w:val="00A906A4"/>
    <w:rsid w:val="00AA574E"/>
    <w:rsid w:val="00AD324E"/>
    <w:rsid w:val="00AD5B51"/>
    <w:rsid w:val="00AD7B78"/>
    <w:rsid w:val="00AF4118"/>
    <w:rsid w:val="00B05910"/>
    <w:rsid w:val="00B2027D"/>
    <w:rsid w:val="00B3526C"/>
    <w:rsid w:val="00B47534"/>
    <w:rsid w:val="00B514BA"/>
    <w:rsid w:val="00B51A1F"/>
    <w:rsid w:val="00B80405"/>
    <w:rsid w:val="00B84B54"/>
    <w:rsid w:val="00B92C7D"/>
    <w:rsid w:val="00B93BB2"/>
    <w:rsid w:val="00B9697B"/>
    <w:rsid w:val="00BA1DF8"/>
    <w:rsid w:val="00BA46C7"/>
    <w:rsid w:val="00BA4DA4"/>
    <w:rsid w:val="00BA7AF2"/>
    <w:rsid w:val="00BB0015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03E0"/>
    <w:rsid w:val="00C2214E"/>
    <w:rsid w:val="00C2519B"/>
    <w:rsid w:val="00C3782E"/>
    <w:rsid w:val="00C404D1"/>
    <w:rsid w:val="00C42176"/>
    <w:rsid w:val="00C45EBD"/>
    <w:rsid w:val="00C46B64"/>
    <w:rsid w:val="00C52914"/>
    <w:rsid w:val="00C546D8"/>
    <w:rsid w:val="00C5567D"/>
    <w:rsid w:val="00C63F06"/>
    <w:rsid w:val="00C6590B"/>
    <w:rsid w:val="00C66496"/>
    <w:rsid w:val="00C7131F"/>
    <w:rsid w:val="00C82125"/>
    <w:rsid w:val="00CA5A4F"/>
    <w:rsid w:val="00CA5DB0"/>
    <w:rsid w:val="00CA6467"/>
    <w:rsid w:val="00CA6FBF"/>
    <w:rsid w:val="00CA7BF8"/>
    <w:rsid w:val="00CC58ED"/>
    <w:rsid w:val="00CE555E"/>
    <w:rsid w:val="00D02A1D"/>
    <w:rsid w:val="00D12B57"/>
    <w:rsid w:val="00D145EC"/>
    <w:rsid w:val="00D149B8"/>
    <w:rsid w:val="00D43C0B"/>
    <w:rsid w:val="00D44A74"/>
    <w:rsid w:val="00D57389"/>
    <w:rsid w:val="00D57CD2"/>
    <w:rsid w:val="00D57E66"/>
    <w:rsid w:val="00D6148A"/>
    <w:rsid w:val="00D6408C"/>
    <w:rsid w:val="00D7083B"/>
    <w:rsid w:val="00D73350"/>
    <w:rsid w:val="00D76BA6"/>
    <w:rsid w:val="00D82231"/>
    <w:rsid w:val="00D8756E"/>
    <w:rsid w:val="00D938DD"/>
    <w:rsid w:val="00D9693F"/>
    <w:rsid w:val="00D974EA"/>
    <w:rsid w:val="00DA27C2"/>
    <w:rsid w:val="00DB7A22"/>
    <w:rsid w:val="00DC0F52"/>
    <w:rsid w:val="00DC4726"/>
    <w:rsid w:val="00DD40D2"/>
    <w:rsid w:val="00DD65FB"/>
    <w:rsid w:val="00DE5BBF"/>
    <w:rsid w:val="00E03A99"/>
    <w:rsid w:val="00E041CD"/>
    <w:rsid w:val="00E1463F"/>
    <w:rsid w:val="00E319E8"/>
    <w:rsid w:val="00E33063"/>
    <w:rsid w:val="00E3403D"/>
    <w:rsid w:val="00E343CA"/>
    <w:rsid w:val="00E363A9"/>
    <w:rsid w:val="00E413E0"/>
    <w:rsid w:val="00E53AE3"/>
    <w:rsid w:val="00E543A8"/>
    <w:rsid w:val="00E5574A"/>
    <w:rsid w:val="00E610B9"/>
    <w:rsid w:val="00E64FB2"/>
    <w:rsid w:val="00E67D3F"/>
    <w:rsid w:val="00E81E2C"/>
    <w:rsid w:val="00EB28CC"/>
    <w:rsid w:val="00EB5D2F"/>
    <w:rsid w:val="00EC10EC"/>
    <w:rsid w:val="00ED6080"/>
    <w:rsid w:val="00EE0176"/>
    <w:rsid w:val="00EE6B18"/>
    <w:rsid w:val="00EF0942"/>
    <w:rsid w:val="00EF291F"/>
    <w:rsid w:val="00F0218C"/>
    <w:rsid w:val="00F0393B"/>
    <w:rsid w:val="00F06CDE"/>
    <w:rsid w:val="00F1254A"/>
    <w:rsid w:val="00F1342A"/>
    <w:rsid w:val="00F1404F"/>
    <w:rsid w:val="00F22BC0"/>
    <w:rsid w:val="00F313DD"/>
    <w:rsid w:val="00F378BE"/>
    <w:rsid w:val="00F43120"/>
    <w:rsid w:val="00F508FE"/>
    <w:rsid w:val="00F54C84"/>
    <w:rsid w:val="00F55AFF"/>
    <w:rsid w:val="00F64A03"/>
    <w:rsid w:val="00F64CD6"/>
    <w:rsid w:val="00F660EA"/>
    <w:rsid w:val="00F74772"/>
    <w:rsid w:val="00F763A4"/>
    <w:rsid w:val="00F81BA0"/>
    <w:rsid w:val="00F81CF2"/>
    <w:rsid w:val="00F8571E"/>
    <w:rsid w:val="00F87FD2"/>
    <w:rsid w:val="00F941B8"/>
    <w:rsid w:val="00F949BE"/>
    <w:rsid w:val="00FA42F4"/>
    <w:rsid w:val="00FA5FA5"/>
    <w:rsid w:val="00FA79A7"/>
    <w:rsid w:val="00FB43C6"/>
    <w:rsid w:val="00FC643D"/>
    <w:rsid w:val="00FD1DAF"/>
    <w:rsid w:val="00FE3DCC"/>
    <w:rsid w:val="00FE53C8"/>
    <w:rsid w:val="00FE5FB7"/>
    <w:rsid w:val="00FF10F6"/>
    <w:rsid w:val="00FF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,"/>
  <w14:docId w14:val="7A9A2FD3"/>
  <w15:chartTrackingRefBased/>
  <w15:docId w15:val="{A948D058-40B1-6C4B-BAAF-556C68AB6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FooterChar">
    <w:name w:val="Footer Char"/>
    <w:link w:val="Footer"/>
    <w:uiPriority w:val="99"/>
    <w:rsid w:val="00D9693F"/>
    <w:rPr>
      <w:lang w:eastAsia="en-US"/>
    </w:rPr>
  </w:style>
  <w:style w:type="character" w:styleId="FootnoteReference">
    <w:name w:val="footnote reference"/>
    <w:uiPriority w:val="99"/>
    <w:unhideWhenUsed/>
    <w:rsid w:val="00D9693F"/>
    <w:rPr>
      <w:vertAlign w:val="superscript"/>
    </w:rPr>
  </w:style>
  <w:style w:type="character" w:styleId="CommentReference">
    <w:name w:val="annotation reference"/>
    <w:rsid w:val="004A46E6"/>
    <w:rPr>
      <w:sz w:val="16"/>
    </w:rPr>
  </w:style>
  <w:style w:type="character" w:customStyle="1" w:styleId="CommentTextChar">
    <w:name w:val="Comment Text Char"/>
    <w:link w:val="CommentText"/>
    <w:semiHidden/>
    <w:rsid w:val="004A46E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A46E6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  <w:style w:type="paragraph" w:customStyle="1" w:styleId="NO">
    <w:name w:val="NO"/>
    <w:basedOn w:val="Normal"/>
    <w:link w:val="NOZchn"/>
    <w:qFormat/>
    <w:rsid w:val="00B2027D"/>
    <w:pPr>
      <w:keepLines/>
      <w:spacing w:after="180"/>
      <w:ind w:left="1135" w:hanging="851"/>
    </w:pPr>
    <w:rPr>
      <w:rFonts w:eastAsia="DengXian"/>
    </w:rPr>
  </w:style>
  <w:style w:type="character" w:customStyle="1" w:styleId="NOZchn">
    <w:name w:val="NO Zchn"/>
    <w:link w:val="NO"/>
    <w:rsid w:val="00B2027D"/>
    <w:rPr>
      <w:rFonts w:eastAsia="DengXian"/>
      <w:lang w:val="en-GB" w:eastAsia="en-US"/>
    </w:rPr>
  </w:style>
  <w:style w:type="paragraph" w:styleId="Revision">
    <w:name w:val="Revision"/>
    <w:hidden/>
    <w:uiPriority w:val="99"/>
    <w:semiHidden/>
    <w:rsid w:val="00CA7BF8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7BF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sid w:val="00CA7BF8"/>
    <w:rPr>
      <w:rFonts w:ascii="Arial" w:hAnsi="Arial"/>
      <w:b/>
      <w:bCs/>
      <w:lang w:val="en-GB" w:eastAsia="en-US"/>
    </w:rPr>
  </w:style>
  <w:style w:type="character" w:styleId="Hyperlink">
    <w:name w:val="Hyperlink"/>
    <w:rsid w:val="00F55AF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F55A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iana.org/assignments/rtp-parameters/rtp-parameters.xhtml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BQIBPLLIMM24-1585705811-264</_dlc_DocId>
    <_dlc_DocIdUrl xmlns="71c5aaf6-e6ce-465b-b873-5148d2a4c105">
      <Url>https://nokia.sharepoint.com/sites/3gpp-sa4/_layouts/15/DocIdRedir.aspx?ID=BQIBPLLIMM24-1585705811-264</Url>
      <Description>BQIBPLLIMM24-1585705811-264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32B9172-BDA7-4597-8FFF-249D0E4598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9177942-3DDB-4574-ACF4-F1081EA22E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8719C8A-7E60-4361-B5D2-49252A0A12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90989D-3292-4E6E-8E60-8A65C324E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C4AA2BB-C3C6-4810-BF64-E6E29FFE267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E066FFF-79E3-7142-93C7-9E52039FD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796</Words>
  <Characters>4244</Characters>
  <Application>Microsoft Office Word</Application>
  <DocSecurity>0</DocSecurity>
  <Lines>98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Serhan Gül</cp:lastModifiedBy>
  <cp:revision>189</cp:revision>
  <cp:lastPrinted>2001-04-23T19:30:00Z</cp:lastPrinted>
  <dcterms:created xsi:type="dcterms:W3CDTF">2019-01-14T23:29:00Z</dcterms:created>
  <dcterms:modified xsi:type="dcterms:W3CDTF">2024-11-12T22:06:00Z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b42cc802-f99a-4779-8c5c-1e425119f01a</vt:lpwstr>
  </property>
</Properties>
</file>