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2504C" w:rsidRDefault="0062504C">
      <w:pPr>
        <w:widowControl w:val="0"/>
        <w:pBdr>
          <w:top w:val="nil"/>
          <w:left w:val="nil"/>
          <w:bottom w:val="nil"/>
          <w:right w:val="nil"/>
          <w:between w:val="nil"/>
        </w:pBdr>
        <w:spacing w:after="0" w:line="276" w:lineRule="auto"/>
      </w:pPr>
      <w:bookmarkStart w:id="0" w:name="_heading=h.gjdgxs" w:colFirst="0" w:colLast="0"/>
      <w:bookmarkEnd w:id="0"/>
    </w:p>
    <w:p w14:paraId="00000002" w14:textId="77777777" w:rsidR="0062504C" w:rsidRDefault="00E812CB">
      <w:pPr>
        <w:pBdr>
          <w:top w:val="nil"/>
          <w:left w:val="nil"/>
          <w:bottom w:val="nil"/>
          <w:right w:val="nil"/>
          <w:between w:val="nil"/>
        </w:pBdr>
        <w:tabs>
          <w:tab w:val="right" w:pos="9639"/>
        </w:tabs>
        <w:spacing w:after="0"/>
        <w:rPr>
          <w:rFonts w:ascii="Arial" w:eastAsia="Arial" w:hAnsi="Arial" w:cs="Arial"/>
          <w:b/>
          <w:color w:val="000000"/>
          <w:sz w:val="28"/>
          <w:szCs w:val="28"/>
        </w:rPr>
      </w:pPr>
      <w:r>
        <w:rPr>
          <w:rFonts w:ascii="Arial" w:eastAsia="Arial" w:hAnsi="Arial" w:cs="Arial"/>
          <w:b/>
          <w:color w:val="000000"/>
          <w:sz w:val="24"/>
          <w:szCs w:val="24"/>
        </w:rPr>
        <w:t>3GPP TSG-SA3 Meeting #</w:t>
      </w:r>
      <w:r>
        <w:rPr>
          <w:rFonts w:ascii="Arial" w:eastAsia="Arial" w:hAnsi="Arial" w:cs="Arial"/>
          <w:b/>
          <w:sz w:val="24"/>
          <w:szCs w:val="24"/>
        </w:rPr>
        <w:t>119</w:t>
      </w:r>
      <w:r>
        <w:rPr>
          <w:rFonts w:ascii="Arial" w:eastAsia="Arial" w:hAnsi="Arial" w:cs="Arial"/>
          <w:b/>
          <w:i/>
          <w:color w:val="000000"/>
          <w:sz w:val="28"/>
          <w:szCs w:val="28"/>
        </w:rPr>
        <w:tab/>
      </w:r>
      <w:r>
        <w:rPr>
          <w:sz w:val="24"/>
          <w:szCs w:val="24"/>
        </w:rPr>
        <w:t xml:space="preserve">     </w:t>
      </w:r>
      <w:sdt>
        <w:sdtPr>
          <w:tag w:val="goog_rdk_0"/>
          <w:id w:val="-1754816254"/>
        </w:sdtPr>
        <w:sdtEndPr/>
        <w:sdtContent>
          <w:ins w:id="1" w:author="Jiwan Ninglekhu" w:date="2024-11-11T16:57:00Z">
            <w:r>
              <w:rPr>
                <w:sz w:val="24"/>
                <w:szCs w:val="24"/>
              </w:rPr>
              <w:t>draft_</w:t>
            </w:r>
          </w:ins>
        </w:sdtContent>
      </w:sdt>
      <w:r>
        <w:rPr>
          <w:rFonts w:ascii="Arial" w:eastAsia="Arial" w:hAnsi="Arial" w:cs="Arial"/>
          <w:b/>
          <w:sz w:val="24"/>
          <w:szCs w:val="24"/>
        </w:rPr>
        <w:t>S3-244656</w:t>
      </w:r>
      <w:sdt>
        <w:sdtPr>
          <w:tag w:val="goog_rdk_1"/>
          <w:id w:val="755627357"/>
        </w:sdtPr>
        <w:sdtEndPr/>
        <w:sdtContent>
          <w:ins w:id="2" w:author="Jiwan Ninglekhu" w:date="2024-11-11T16:57:00Z">
            <w:r>
              <w:rPr>
                <w:rFonts w:ascii="Arial" w:eastAsia="Arial" w:hAnsi="Arial" w:cs="Arial"/>
                <w:b/>
                <w:sz w:val="24"/>
                <w:szCs w:val="24"/>
              </w:rPr>
              <w:t>-r2</w:t>
            </w:r>
          </w:ins>
        </w:sdtContent>
      </w:sdt>
    </w:p>
    <w:p w14:paraId="00000003" w14:textId="77777777" w:rsidR="0062504C" w:rsidRDefault="00E812CB">
      <w:pPr>
        <w:pBdr>
          <w:top w:val="nil"/>
          <w:left w:val="nil"/>
          <w:bottom w:val="nil"/>
          <w:right w:val="nil"/>
          <w:between w:val="nil"/>
        </w:pBdr>
        <w:spacing w:after="120"/>
        <w:rPr>
          <w:rFonts w:ascii="Arial" w:eastAsia="Arial" w:hAnsi="Arial" w:cs="Arial"/>
          <w:b/>
          <w:color w:val="000000"/>
          <w:sz w:val="24"/>
          <w:szCs w:val="24"/>
        </w:rPr>
      </w:pPr>
      <w:bookmarkStart w:id="3" w:name="_heading=h.30j0zll" w:colFirst="0" w:colLast="0"/>
      <w:bookmarkEnd w:id="3"/>
      <w:r>
        <w:rPr>
          <w:rFonts w:ascii="Arial" w:eastAsia="Arial" w:hAnsi="Arial" w:cs="Arial"/>
          <w:b/>
          <w:sz w:val="24"/>
          <w:szCs w:val="24"/>
        </w:rPr>
        <w:t>Orlando, Florida, 11 – 15 Nov 2024</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w:t>
      </w:r>
    </w:p>
    <w:p w14:paraId="00000004" w14:textId="77777777" w:rsidR="0062504C" w:rsidRDefault="0062504C">
      <w:pPr>
        <w:keepNext/>
        <w:pBdr>
          <w:bottom w:val="single" w:sz="4" w:space="1" w:color="000000"/>
        </w:pBdr>
        <w:tabs>
          <w:tab w:val="right" w:pos="9639"/>
        </w:tabs>
        <w:rPr>
          <w:rFonts w:ascii="Arial" w:eastAsia="Arial" w:hAnsi="Arial" w:cs="Arial"/>
          <w:b/>
          <w:sz w:val="24"/>
          <w:szCs w:val="24"/>
        </w:rPr>
      </w:pPr>
    </w:p>
    <w:p w14:paraId="00000005" w14:textId="77777777" w:rsidR="0062504C" w:rsidRDefault="00E812CB">
      <w:pPr>
        <w:keepNext/>
        <w:tabs>
          <w:tab w:val="left" w:pos="2127"/>
        </w:tabs>
        <w:spacing w:after="0"/>
        <w:ind w:left="2126" w:hanging="2126"/>
        <w:rPr>
          <w:rFonts w:ascii="Arial" w:eastAsia="Arial" w:hAnsi="Arial" w:cs="Arial"/>
          <w:b/>
        </w:rPr>
      </w:pPr>
      <w:r>
        <w:rPr>
          <w:rFonts w:ascii="Arial" w:eastAsia="Arial" w:hAnsi="Arial" w:cs="Arial"/>
          <w:b/>
        </w:rPr>
        <w:t>Source:</w:t>
      </w:r>
      <w:r>
        <w:rPr>
          <w:rFonts w:ascii="Arial" w:eastAsia="Arial" w:hAnsi="Arial" w:cs="Arial"/>
          <w:b/>
        </w:rPr>
        <w:tab/>
        <w:t>Google</w:t>
      </w:r>
    </w:p>
    <w:p w14:paraId="00000006" w14:textId="77777777" w:rsidR="0062504C" w:rsidRDefault="00E812CB">
      <w:pPr>
        <w:keepNext/>
        <w:tabs>
          <w:tab w:val="left" w:pos="2127"/>
        </w:tabs>
        <w:spacing w:after="0"/>
        <w:ind w:left="2126" w:hanging="2126"/>
        <w:rPr>
          <w:rFonts w:ascii="Arial" w:eastAsia="Arial" w:hAnsi="Arial" w:cs="Arial"/>
          <w:b/>
        </w:rPr>
      </w:pPr>
      <w:r>
        <w:rPr>
          <w:rFonts w:ascii="Arial" w:eastAsia="Arial" w:hAnsi="Arial" w:cs="Arial"/>
          <w:b/>
        </w:rPr>
        <w:t>Title:</w:t>
      </w:r>
      <w:r>
        <w:rPr>
          <w:rFonts w:ascii="Arial" w:eastAsia="Arial" w:hAnsi="Arial" w:cs="Arial"/>
          <w:b/>
        </w:rPr>
        <w:tab/>
        <w:t>Evaluation update for solution #9 (Using ACME protocol for certificate renewal)</w:t>
      </w:r>
    </w:p>
    <w:p w14:paraId="00000007" w14:textId="77777777" w:rsidR="0062504C" w:rsidRDefault="00E812CB">
      <w:pPr>
        <w:keepNext/>
        <w:tabs>
          <w:tab w:val="left" w:pos="2127"/>
        </w:tabs>
        <w:spacing w:after="0"/>
        <w:ind w:left="2126" w:hanging="2126"/>
        <w:rPr>
          <w:rFonts w:ascii="Arial" w:eastAsia="Arial" w:hAnsi="Arial" w:cs="Arial"/>
          <w:b/>
        </w:rPr>
      </w:pPr>
      <w:r>
        <w:rPr>
          <w:rFonts w:ascii="Arial" w:eastAsia="Arial" w:hAnsi="Arial" w:cs="Arial"/>
          <w:b/>
        </w:rPr>
        <w:t>Document for:</w:t>
      </w:r>
      <w:r>
        <w:rPr>
          <w:rFonts w:ascii="Arial" w:eastAsia="Arial" w:hAnsi="Arial" w:cs="Arial"/>
          <w:b/>
        </w:rPr>
        <w:tab/>
        <w:t>Approval</w:t>
      </w:r>
    </w:p>
    <w:p w14:paraId="00000008" w14:textId="77777777" w:rsidR="0062504C" w:rsidRDefault="00E812CB">
      <w:pPr>
        <w:keepNext/>
        <w:pBdr>
          <w:bottom w:val="single" w:sz="4" w:space="1" w:color="000000"/>
        </w:pBdr>
        <w:tabs>
          <w:tab w:val="left" w:pos="2127"/>
        </w:tabs>
        <w:spacing w:after="0"/>
        <w:ind w:left="2126" w:hanging="2126"/>
        <w:rPr>
          <w:rFonts w:ascii="Arial" w:eastAsia="Arial" w:hAnsi="Arial" w:cs="Arial"/>
          <w:b/>
        </w:rPr>
      </w:pPr>
      <w:r>
        <w:rPr>
          <w:rFonts w:ascii="Arial" w:eastAsia="Arial" w:hAnsi="Arial" w:cs="Arial"/>
          <w:b/>
        </w:rPr>
        <w:t>Agenda Item:</w:t>
      </w:r>
      <w:r>
        <w:rPr>
          <w:rFonts w:ascii="Arial" w:eastAsia="Arial" w:hAnsi="Arial" w:cs="Arial"/>
          <w:b/>
        </w:rPr>
        <w:tab/>
        <w:t>5.4</w:t>
      </w:r>
    </w:p>
    <w:p w14:paraId="00000009" w14:textId="77777777" w:rsidR="0062504C" w:rsidRDefault="00E812CB">
      <w:pPr>
        <w:pStyle w:val="Heading1"/>
      </w:pPr>
      <w:r>
        <w:t>1</w:t>
      </w:r>
      <w:r>
        <w:tab/>
        <w:t>Decision/action requested</w:t>
      </w:r>
    </w:p>
    <w:p w14:paraId="0000000A" w14:textId="77777777" w:rsidR="0062504C" w:rsidRDefault="00E812CB">
      <w:pPr>
        <w:pBdr>
          <w:top w:val="single" w:sz="4" w:space="1" w:color="000000"/>
          <w:left w:val="single" w:sz="4" w:space="4" w:color="000000"/>
          <w:bottom w:val="single" w:sz="4" w:space="0" w:color="000000"/>
          <w:right w:val="single" w:sz="4" w:space="4" w:color="000000"/>
        </w:pBdr>
        <w:shd w:val="clear" w:color="auto" w:fill="FFFF99"/>
        <w:jc w:val="center"/>
      </w:pPr>
      <w:r>
        <w:rPr>
          <w:b/>
          <w:i/>
        </w:rPr>
        <w:t xml:space="preserve">Approve the </w:t>
      </w:r>
      <w:proofErr w:type="spellStart"/>
      <w:r>
        <w:rPr>
          <w:b/>
          <w:i/>
        </w:rPr>
        <w:t>pCR</w:t>
      </w:r>
      <w:proofErr w:type="spellEnd"/>
      <w:r>
        <w:rPr>
          <w:b/>
          <w:i/>
        </w:rPr>
        <w:t xml:space="preserve"> to TR 33.776</w:t>
      </w:r>
    </w:p>
    <w:p w14:paraId="0000000B" w14:textId="77777777" w:rsidR="0062504C" w:rsidRDefault="00E812CB">
      <w:pPr>
        <w:pStyle w:val="Heading1"/>
      </w:pPr>
      <w:r>
        <w:t>2</w:t>
      </w:r>
      <w:r>
        <w:tab/>
        <w:t>References</w:t>
      </w:r>
    </w:p>
    <w:p w14:paraId="0000000C" w14:textId="77777777" w:rsidR="0062504C" w:rsidRDefault="00E812CB">
      <w:pPr>
        <w:pBdr>
          <w:top w:val="nil"/>
          <w:left w:val="nil"/>
          <w:bottom w:val="nil"/>
          <w:right w:val="nil"/>
          <w:between w:val="nil"/>
        </w:pBdr>
        <w:tabs>
          <w:tab w:val="left" w:pos="851"/>
        </w:tabs>
        <w:ind w:left="851" w:hanging="851"/>
      </w:pPr>
      <w:r>
        <w:rPr>
          <w:color w:val="000000"/>
        </w:rPr>
        <w:t>[1]</w:t>
      </w:r>
      <w:r>
        <w:rPr>
          <w:color w:val="000000"/>
        </w:rPr>
        <w:tab/>
      </w:r>
      <w:r>
        <w:t>3GPP TR 33.776: “Study of ACME for Automated Certificate Management in SBA”</w:t>
      </w:r>
    </w:p>
    <w:p w14:paraId="0000000D" w14:textId="77777777" w:rsidR="0062504C" w:rsidRDefault="00E812CB">
      <w:pPr>
        <w:pBdr>
          <w:top w:val="nil"/>
          <w:left w:val="nil"/>
          <w:bottom w:val="nil"/>
          <w:right w:val="nil"/>
          <w:between w:val="nil"/>
        </w:pBdr>
        <w:tabs>
          <w:tab w:val="left" w:pos="851"/>
        </w:tabs>
        <w:ind w:left="851" w:hanging="851"/>
      </w:pPr>
      <w:r>
        <w:t>[2]</w:t>
      </w:r>
      <w:r>
        <w:tab/>
        <w:t>IETF RFC 8555: “Automatic Certificate Management Environment (ACME)”, 2019</w:t>
      </w:r>
    </w:p>
    <w:p w14:paraId="0000000E" w14:textId="77777777" w:rsidR="0062504C" w:rsidRDefault="00E812CB">
      <w:pPr>
        <w:tabs>
          <w:tab w:val="left" w:pos="851"/>
        </w:tabs>
      </w:pPr>
      <w:r>
        <w:t>[3]</w:t>
      </w:r>
      <w:r>
        <w:tab/>
        <w:t>3GPP TS 33.310: “Network Domain Security (NDS); Authentication Framework (AF)”</w:t>
      </w:r>
    </w:p>
    <w:p w14:paraId="0000000F" w14:textId="77777777" w:rsidR="0062504C" w:rsidRDefault="0062504C">
      <w:pPr>
        <w:pBdr>
          <w:top w:val="nil"/>
          <w:left w:val="nil"/>
          <w:bottom w:val="nil"/>
          <w:right w:val="nil"/>
          <w:between w:val="nil"/>
        </w:pBdr>
        <w:tabs>
          <w:tab w:val="left" w:pos="851"/>
        </w:tabs>
        <w:ind w:left="851" w:hanging="851"/>
      </w:pPr>
    </w:p>
    <w:p w14:paraId="00000010" w14:textId="77777777" w:rsidR="0062504C" w:rsidRDefault="00E812CB">
      <w:pPr>
        <w:pStyle w:val="Heading1"/>
      </w:pPr>
      <w:r>
        <w:t>3</w:t>
      </w:r>
      <w:r>
        <w:tab/>
        <w:t>Rationale</w:t>
      </w:r>
    </w:p>
    <w:p w14:paraId="00000011" w14:textId="77777777" w:rsidR="0062504C" w:rsidRDefault="00E812CB">
      <w:bookmarkStart w:id="4" w:name="_heading=h.1fob9te" w:colFirst="0" w:colLast="0"/>
      <w:bookmarkEnd w:id="4"/>
      <w:r>
        <w:t>This contribution proposes a solution evaluation update for solution #9 in TR 33.776.</w:t>
      </w:r>
    </w:p>
    <w:p w14:paraId="00000012" w14:textId="77777777" w:rsidR="0062504C" w:rsidRDefault="00E812CB">
      <w:pPr>
        <w:pStyle w:val="Heading1"/>
        <w:rPr>
          <w:sz w:val="24"/>
          <w:szCs w:val="24"/>
        </w:rPr>
      </w:pPr>
      <w:r>
        <w:t>4</w:t>
      </w:r>
      <w:r>
        <w:tab/>
        <w:t>Detailed proposal</w:t>
      </w:r>
    </w:p>
    <w:p w14:paraId="00000013" w14:textId="77777777" w:rsidR="0062504C" w:rsidRDefault="00E812CB">
      <w:pPr>
        <w:jc w:val="center"/>
        <w:rPr>
          <w:color w:val="4472C4"/>
          <w:sz w:val="24"/>
          <w:szCs w:val="24"/>
        </w:rPr>
      </w:pPr>
      <w:r>
        <w:rPr>
          <w:color w:val="4472C4"/>
          <w:sz w:val="24"/>
          <w:szCs w:val="24"/>
        </w:rPr>
        <w:t>***</w:t>
      </w:r>
      <w:r>
        <w:rPr>
          <w:color w:val="4472C4"/>
          <w:sz w:val="24"/>
          <w:szCs w:val="24"/>
        </w:rPr>
        <w:tab/>
        <w:t>BEGINNING OF CHANGES ***</w:t>
      </w:r>
    </w:p>
    <w:p w14:paraId="00000014" w14:textId="590EC3A6" w:rsidR="0062504C" w:rsidRDefault="00E812CB">
      <w:pPr>
        <w:pStyle w:val="Heading2"/>
      </w:pPr>
      <w:bookmarkStart w:id="5" w:name="_heading=h.3znysh7" w:colFirst="0" w:colLast="0"/>
      <w:bookmarkEnd w:id="5"/>
      <w:r>
        <w:t>6.9</w:t>
      </w:r>
      <w:r>
        <w:tab/>
        <w:t>Solution #</w:t>
      </w:r>
      <w:del w:id="6" w:author="Jiwan Ninglekhu" w:date="2024-11-13T08:20:00Z">
        <w:r w:rsidR="00E04A67" w:rsidDel="00E04A67">
          <w:delText>X</w:delText>
        </w:r>
      </w:del>
      <w:sdt>
        <w:sdtPr>
          <w:tag w:val="goog_rdk_2"/>
          <w:id w:val="1422923155"/>
        </w:sdtPr>
        <w:sdtEndPr/>
        <w:sdtContent/>
      </w:sdt>
      <w:ins w:id="7" w:author="Jiwan Ninglekhu" w:date="2024-11-13T08:20:00Z">
        <w:r w:rsidR="00E04A67">
          <w:t>9</w:t>
        </w:r>
      </w:ins>
      <w:r>
        <w:t xml:space="preserve">: Using ACME protocol for certificate renewal </w:t>
      </w:r>
    </w:p>
    <w:p w14:paraId="00000015" w14:textId="77777777" w:rsidR="0062504C" w:rsidRDefault="00E812CB">
      <w:pPr>
        <w:pStyle w:val="Heading3"/>
      </w:pPr>
      <w:bookmarkStart w:id="8" w:name="_heading=h.2et92p0" w:colFirst="0" w:colLast="0"/>
      <w:bookmarkEnd w:id="8"/>
      <w:r>
        <w:t>6.9.1</w:t>
      </w:r>
      <w:r>
        <w:tab/>
        <w:t>Solution overview</w:t>
      </w:r>
    </w:p>
    <w:p w14:paraId="00000016" w14:textId="77777777" w:rsidR="0062504C" w:rsidRDefault="00E812CB">
      <w:pPr>
        <w:keepLines/>
      </w:pPr>
      <w:r>
        <w:t xml:space="preserve"> This solution addresses KI#5 in TR 33.776 [1]. </w:t>
      </w:r>
    </w:p>
    <w:p w14:paraId="00000017" w14:textId="77777777" w:rsidR="0062504C" w:rsidRDefault="00E812CB">
      <w:pPr>
        <w:pStyle w:val="Heading4"/>
      </w:pPr>
      <w:bookmarkStart w:id="9" w:name="_heading=h.tyjcwt" w:colFirst="0" w:colLast="0"/>
      <w:bookmarkEnd w:id="9"/>
      <w:r>
        <w:t xml:space="preserve">6.9.1.1 5G NF/ACME client-initiated certificate renewal procedure </w:t>
      </w:r>
    </w:p>
    <w:p w14:paraId="00000018" w14:textId="77777777" w:rsidR="0062504C" w:rsidRDefault="00E812CB">
      <w:bookmarkStart w:id="10" w:name="_heading=h.3dy6vkm" w:colFirst="0" w:colLast="0"/>
      <w:bookmarkEnd w:id="10"/>
      <w:r>
        <w:t>This section describes a client-based certificate renewal request process. The certificate renewal proceeds with the same flow of messages as certificate enrolment as depicted and described in Figure 6.5.2.2.1 (Solution #5) of TR 33.776 [1].</w:t>
      </w:r>
    </w:p>
    <w:p w14:paraId="00000019" w14:textId="77777777" w:rsidR="0062504C" w:rsidRDefault="00E812CB">
      <w:r>
        <w:t xml:space="preserve">It is assumed that the 5G NF, an ACME client has been through a certification enrolment (issuance) process and has received a signed certificate from the CA/RA (ACME server) as described in Solution #5 of TR 33.776 [1]. </w:t>
      </w:r>
    </w:p>
    <w:p w14:paraId="0000001A" w14:textId="77777777" w:rsidR="0062504C" w:rsidRDefault="00E812CB">
      <w:pPr>
        <w:spacing w:after="0"/>
      </w:pPr>
      <w:r>
        <w:t>The 5G NF has been configured with certificate renewal policies.</w:t>
      </w:r>
    </w:p>
    <w:p w14:paraId="0000001B" w14:textId="77777777" w:rsidR="0062504C" w:rsidRDefault="0062504C">
      <w:pPr>
        <w:spacing w:after="0"/>
      </w:pPr>
    </w:p>
    <w:p w14:paraId="0000001C" w14:textId="77777777" w:rsidR="0062504C" w:rsidRDefault="00E812CB">
      <w:pPr>
        <w:keepLines/>
        <w:spacing w:after="0"/>
      </w:pPr>
      <w:r>
        <w:t xml:space="preserve">The CA/RA (ACME server) may have a set of 5G NFs (ACME clients) pre-authorized for certificate renewal, as detailed in RFC 8555 [2]. The CA/RA may have a pre-populated list of such objects. The certificate renewal follows the following steps. </w:t>
      </w:r>
    </w:p>
    <w:p w14:paraId="0000001D" w14:textId="77777777" w:rsidR="0062504C" w:rsidRDefault="0062504C">
      <w:pPr>
        <w:keepLines/>
        <w:spacing w:after="0"/>
      </w:pPr>
    </w:p>
    <w:p w14:paraId="0000001E" w14:textId="77777777" w:rsidR="0062504C" w:rsidRDefault="00E812CB">
      <w:pPr>
        <w:keepLines/>
        <w:numPr>
          <w:ilvl w:val="0"/>
          <w:numId w:val="1"/>
        </w:numPr>
        <w:pBdr>
          <w:top w:val="nil"/>
          <w:left w:val="nil"/>
          <w:bottom w:val="nil"/>
          <w:right w:val="nil"/>
          <w:between w:val="nil"/>
        </w:pBdr>
        <w:spacing w:after="0"/>
      </w:pPr>
      <w:r>
        <w:rPr>
          <w:color w:val="000000"/>
        </w:rPr>
        <w:t xml:space="preserve">The ACME client initiates a request for certificate renewal to the ACME server based on a trigger from certificate renewal policy. The renewal request is a </w:t>
      </w:r>
      <w:proofErr w:type="spellStart"/>
      <w:r>
        <w:rPr>
          <w:color w:val="000000"/>
        </w:rPr>
        <w:t>newOrder</w:t>
      </w:r>
      <w:proofErr w:type="spellEnd"/>
      <w:r>
        <w:rPr>
          <w:color w:val="000000"/>
        </w:rPr>
        <w:t xml:space="preserve"> request as described in Solution #5 of TR 33.776 [1].</w:t>
      </w:r>
    </w:p>
    <w:p w14:paraId="0000001F" w14:textId="77777777" w:rsidR="0062504C" w:rsidRDefault="0062504C">
      <w:pPr>
        <w:spacing w:after="0"/>
        <w:ind w:left="720"/>
      </w:pPr>
    </w:p>
    <w:p w14:paraId="00000020" w14:textId="77777777" w:rsidR="0062504C" w:rsidRDefault="00E812CB">
      <w:pPr>
        <w:keepLines/>
        <w:numPr>
          <w:ilvl w:val="0"/>
          <w:numId w:val="1"/>
        </w:numPr>
        <w:spacing w:after="0"/>
      </w:pPr>
      <w:r>
        <w:t xml:space="preserve">Upon receiving the certificate renewal request, the ACME server checks if the ACME client is pre-authorized for certificate renewal. </w:t>
      </w:r>
    </w:p>
    <w:p w14:paraId="00000021" w14:textId="77777777" w:rsidR="0062504C" w:rsidRDefault="0062504C">
      <w:pPr>
        <w:keepLines/>
        <w:spacing w:after="0"/>
      </w:pPr>
    </w:p>
    <w:p w14:paraId="00000022" w14:textId="77777777" w:rsidR="0062504C" w:rsidRDefault="00E812CB">
      <w:pPr>
        <w:numPr>
          <w:ilvl w:val="0"/>
          <w:numId w:val="1"/>
        </w:numPr>
      </w:pPr>
      <w:r>
        <w:lastRenderedPageBreak/>
        <w:t xml:space="preserve">The ACME server builds a response including any pre-existing authorization objects marked as valid. These are either from the pre-populated list, if it is a pre-authorized 5G NF, or from previous successful challenge-responses. It includes authorization objects marked as pending and requiring challenge-response if needed. </w:t>
      </w:r>
    </w:p>
    <w:sdt>
      <w:sdtPr>
        <w:tag w:val="goog_rdk_7"/>
        <w:id w:val="-129477826"/>
      </w:sdtPr>
      <w:sdtEndPr/>
      <w:sdtContent>
        <w:p w14:paraId="00000023" w14:textId="27615237" w:rsidR="0062504C" w:rsidRDefault="00357F5E">
          <w:pPr>
            <w:ind w:left="360"/>
            <w:rPr>
              <w:ins w:id="11" w:author="Jiwan Ninglekhu" w:date="2024-11-12T21:47:00Z"/>
              <w:color w:val="FF0000"/>
            </w:rPr>
          </w:pPr>
          <w:sdt>
            <w:sdtPr>
              <w:tag w:val="goog_rdk_4"/>
              <w:id w:val="-1426565205"/>
            </w:sdtPr>
            <w:sdtEndPr/>
            <w:sdtContent>
              <w:sdt>
                <w:sdtPr>
                  <w:tag w:val="goog_rdk_5"/>
                  <w:id w:val="1591040656"/>
                </w:sdtPr>
                <w:sdtEndPr/>
                <w:sdtContent/>
              </w:sdt>
              <w:del w:id="12" w:author="Jiwan Ninglekhu" w:date="2024-11-12T21:47:00Z">
                <w:r w:rsidR="00E812CB">
                  <w:rPr>
                    <w:color w:val="FF0000"/>
                  </w:rPr>
                  <w:delText xml:space="preserve">Editor’s Note: Whether pre-authorization is defined for certificate renewal is FFS. </w:delText>
                </w:r>
              </w:del>
            </w:sdtContent>
          </w:sdt>
          <w:sdt>
            <w:sdtPr>
              <w:tag w:val="goog_rdk_6"/>
              <w:id w:val="-331372861"/>
              <w:showingPlcHdr/>
            </w:sdtPr>
            <w:sdtEndPr/>
            <w:sdtContent>
              <w:r w:rsidR="00EE09CF">
                <w:t xml:space="preserve">     </w:t>
              </w:r>
            </w:sdtContent>
          </w:sdt>
        </w:p>
      </w:sdtContent>
    </w:sdt>
    <w:sdt>
      <w:sdtPr>
        <w:tag w:val="goog_rdk_10"/>
        <w:id w:val="-641109752"/>
      </w:sdtPr>
      <w:sdtEndPr>
        <w:rPr>
          <w:highlight w:val="yellow"/>
          <w:rPrChange w:id="13" w:author="Unknown">
            <w:rPr>
              <w:rStyle w:val="Normal"/>
            </w:rPr>
          </w:rPrChange>
        </w:rPr>
      </w:sdtEndPr>
      <w:sdtContent>
        <w:p w14:paraId="00000024" w14:textId="79B26F56" w:rsidR="0062504C" w:rsidRPr="0062504C" w:rsidRDefault="00357F5E">
          <w:pPr>
            <w:rPr>
              <w:rPrChange w:id="14" w:author="Jiwan Ninglekhu" w:date="2024-11-12T21:47:00Z">
                <w:rPr>
                  <w:highlight w:val="yellow"/>
                </w:rPr>
              </w:rPrChange>
            </w:rPr>
            <w:pPrChange w:id="15" w:author="Jiwan Ninglekhu" w:date="2024-11-12T21:47:00Z">
              <w:pPr>
                <w:ind w:left="360"/>
              </w:pPr>
            </w:pPrChange>
          </w:pPr>
          <w:sdt>
            <w:sdtPr>
              <w:tag w:val="goog_rdk_8"/>
              <w:id w:val="-853883665"/>
            </w:sdtPr>
            <w:sdtEndPr>
              <w:rPr>
                <w:highlight w:val="yellow"/>
                <w:rPrChange w:id="16" w:author="Unknown">
                  <w:rPr>
                    <w:rStyle w:val="Normal"/>
                  </w:rPr>
                </w:rPrChange>
              </w:rPr>
            </w:sdtEndPr>
            <w:sdtContent>
              <w:ins w:id="17" w:author="Jiwan Ninglekhu" w:date="2024-11-12T21:47:00Z">
                <w:r w:rsidR="00E812CB">
                  <w:t>A</w:t>
                </w:r>
                <w:r w:rsidR="00E812CB">
                  <w:rPr>
                    <w:color w:val="FF0000"/>
                  </w:rPr>
                  <w:t xml:space="preserve">s discussed in the Step 1 </w:t>
                </w:r>
                <w:r w:rsidR="00E812CB">
                  <w:t>of the solution</w:t>
                </w:r>
                <w:r w:rsidR="00E812CB">
                  <w:rPr>
                    <w:color w:val="FF0000"/>
                  </w:rPr>
                  <w:t xml:space="preserve"> described herein, the certificate renewal request is a </w:t>
                </w:r>
                <w:proofErr w:type="spellStart"/>
                <w:r w:rsidR="00E812CB">
                  <w:rPr>
                    <w:color w:val="FF0000"/>
                  </w:rPr>
                  <w:t>newOrder</w:t>
                </w:r>
                <w:proofErr w:type="spellEnd"/>
                <w:r w:rsidR="00E812CB">
                  <w:rPr>
                    <w:color w:val="FF0000"/>
                  </w:rPr>
                  <w:t xml:space="preserve"> request</w:t>
                </w:r>
                <w:del w:id="18" w:author="Lei Zhongding (Zander)" w:date="2024-11-15T07:50:00Z">
                  <w:r w:rsidR="00E812CB" w:rsidRPr="00A31988" w:rsidDel="00A31988">
                    <w:rPr>
                      <w:color w:val="FF0000"/>
                      <w:highlight w:val="yellow"/>
                      <w:rPrChange w:id="19" w:author="Lei Zhongding (Zander)" w:date="2024-11-15T07:50:00Z">
                        <w:rPr>
                          <w:color w:val="FF0000"/>
                        </w:rPr>
                      </w:rPrChange>
                    </w:rPr>
                    <w:delText>. This means that the new certificate request for certificate renewal</w:delText>
                  </w:r>
                </w:del>
                <w:r w:rsidR="00E812CB" w:rsidRPr="00A31988">
                  <w:rPr>
                    <w:color w:val="FF0000"/>
                    <w:highlight w:val="yellow"/>
                    <w:rPrChange w:id="20" w:author="Lei Zhongding (Zander)" w:date="2024-11-15T07:50:00Z">
                      <w:rPr>
                        <w:color w:val="FF0000"/>
                      </w:rPr>
                    </w:rPrChange>
                  </w:rPr>
                  <w:t xml:space="preserve"> </w:t>
                </w:r>
              </w:ins>
              <w:ins w:id="21" w:author="Lei Zhongding (Zander)" w:date="2024-11-15T07:50:00Z">
                <w:r w:rsidR="00A31988" w:rsidRPr="00A31988">
                  <w:rPr>
                    <w:color w:val="FF0000"/>
                    <w:highlight w:val="yellow"/>
                    <w:rPrChange w:id="22" w:author="Lei Zhongding (Zander)" w:date="2024-11-15T07:50:00Z">
                      <w:rPr>
                        <w:color w:val="FF0000"/>
                      </w:rPr>
                    </w:rPrChange>
                  </w:rPr>
                  <w:t>and</w:t>
                </w:r>
                <w:r w:rsidR="00A31988">
                  <w:rPr>
                    <w:color w:val="FF0000"/>
                  </w:rPr>
                  <w:t xml:space="preserve"> </w:t>
                </w:r>
              </w:ins>
              <w:ins w:id="23" w:author="Jiwan Ninglekhu" w:date="2024-11-12T21:47:00Z">
                <w:r w:rsidR="00E812CB" w:rsidRPr="00A31988">
                  <w:rPr>
                    <w:color w:val="FF0000"/>
                  </w:rPr>
                  <w:t>is the</w:t>
                </w:r>
                <w:r w:rsidR="00E812CB">
                  <w:rPr>
                    <w:color w:val="FF0000"/>
                  </w:rPr>
                  <w:t xml:space="preserve"> same as the new certificate request in certificate enrolment (issuance) procedure. </w:t>
                </w:r>
              </w:ins>
              <w:ins w:id="24" w:author="Lei Zhongding (Zander)" w:date="2024-11-15T07:51:00Z">
                <w:r w:rsidR="00A31988" w:rsidRPr="00A31988">
                  <w:rPr>
                    <w:color w:val="FF0000"/>
                    <w:highlight w:val="yellow"/>
                    <w:rPrChange w:id="25" w:author="Lei Zhongding (Zander)" w:date="2024-11-15T07:52:00Z">
                      <w:rPr>
                        <w:color w:val="FF0000"/>
                      </w:rPr>
                    </w:rPrChange>
                  </w:rPr>
                  <w:t xml:space="preserve">This is in line with </w:t>
                </w:r>
                <w:r w:rsidR="00A31988" w:rsidRPr="0017726A">
                  <w:rPr>
                    <w:color w:val="FF0000"/>
                    <w:highlight w:val="yellow"/>
                    <w:rPrChange w:id="26" w:author="Lei Zhongding (Zander)" w:date="2024-11-15T07:53:00Z">
                      <w:rPr>
                        <w:color w:val="FF0000"/>
                      </w:rPr>
                    </w:rPrChange>
                  </w:rPr>
                  <w:t xml:space="preserve">the </w:t>
                </w:r>
              </w:ins>
              <w:ins w:id="27" w:author="Lei Zhongding (Zander)" w:date="2024-11-15T07:53:00Z">
                <w:r w:rsidR="0017726A" w:rsidRPr="0017726A">
                  <w:rPr>
                    <w:color w:val="FF0000"/>
                    <w:highlight w:val="yellow"/>
                    <w:rPrChange w:id="28" w:author="Lei Zhongding (Zander)" w:date="2024-11-15T07:53:00Z">
                      <w:rPr>
                        <w:color w:val="FF0000"/>
                      </w:rPr>
                    </w:rPrChange>
                  </w:rPr>
                  <w:t>specification in the</w:t>
                </w:r>
                <w:r w:rsidR="0017726A">
                  <w:rPr>
                    <w:color w:val="FF0000"/>
                  </w:rPr>
                  <w:t xml:space="preserve"> </w:t>
                </w:r>
              </w:ins>
              <w:ins w:id="29" w:author="Jiwan Ninglekhu" w:date="2024-11-12T21:47:00Z">
                <w:r w:rsidR="00E812CB">
                  <w:rPr>
                    <w:color w:val="FF0000"/>
                  </w:rPr>
                  <w:t xml:space="preserve">Clause 7.4.1 in RFC 8555 [2] </w:t>
                </w:r>
                <w:r w:rsidR="00E812CB" w:rsidRPr="00A31988">
                  <w:rPr>
                    <w:strike/>
                    <w:color w:val="FF0000"/>
                    <w:highlight w:val="yellow"/>
                    <w:rPrChange w:id="30" w:author="Lei Zhongding (Zander)" w:date="2024-11-15T07:52:00Z">
                      <w:rPr>
                        <w:color w:val="FF0000"/>
                      </w:rPr>
                    </w:rPrChange>
                  </w:rPr>
                  <w:t>defines the pre-authorization</w:t>
                </w:r>
                <w:r w:rsidR="00E812CB" w:rsidRPr="00A31988">
                  <w:rPr>
                    <w:strike/>
                    <w:color w:val="FF0000"/>
                    <w:rPrChange w:id="31" w:author="Lei Zhongding (Zander)" w:date="2024-11-15T07:52:00Z">
                      <w:rPr>
                        <w:color w:val="FF0000"/>
                      </w:rPr>
                    </w:rPrChange>
                  </w:rPr>
                  <w:t xml:space="preserve"> </w:t>
                </w:r>
                <w:r w:rsidR="00E812CB" w:rsidRPr="00A31988">
                  <w:rPr>
                    <w:strike/>
                    <w:color w:val="FF0000"/>
                    <w:highlight w:val="yellow"/>
                    <w:rPrChange w:id="32" w:author="Lei Zhongding (Zander)" w:date="2024-11-15T07:52:00Z">
                      <w:rPr>
                        <w:color w:val="FF0000"/>
                      </w:rPr>
                    </w:rPrChange>
                  </w:rPr>
                  <w:t>procedure for certificate enrolment (issuance) and therefore, applies to certificate renewal procedure as well.</w:t>
                </w:r>
                <w:r w:rsidR="00E812CB" w:rsidRPr="00A31988">
                  <w:rPr>
                    <w:color w:val="FF0000"/>
                    <w:highlight w:val="yellow"/>
                    <w:rPrChange w:id="33" w:author="Lei Zhongding (Zander)" w:date="2024-11-15T07:51:00Z">
                      <w:rPr>
                        <w:color w:val="FF0000"/>
                      </w:rPr>
                    </w:rPrChange>
                  </w:rPr>
                  <w:t xml:space="preserve">  </w:t>
                </w:r>
              </w:ins>
            </w:sdtContent>
          </w:sdt>
          <w:sdt>
            <w:sdtPr>
              <w:rPr>
                <w:highlight w:val="yellow"/>
                <w:rPrChange w:id="34" w:author="Lei Zhongding (Zander)" w:date="2024-11-15T07:51:00Z">
                  <w:rPr/>
                </w:rPrChange>
              </w:rPr>
              <w:tag w:val="goog_rdk_9"/>
              <w:id w:val="1535391605"/>
              <w:showingPlcHdr/>
            </w:sdtPr>
            <w:sdtEndPr>
              <w:rPr>
                <w:rPrChange w:id="35" w:author="Lei Zhongding (Zander)" w:date="2024-11-15T07:51:00Z">
                  <w:rPr/>
                </w:rPrChange>
              </w:rPr>
            </w:sdtEndPr>
            <w:sdtContent>
              <w:r w:rsidR="00A31988" w:rsidRPr="00A31988">
                <w:rPr>
                  <w:highlight w:val="yellow"/>
                  <w:rPrChange w:id="36" w:author="Lei Zhongding (Zander)" w:date="2024-11-15T07:51:00Z">
                    <w:rPr/>
                  </w:rPrChange>
                </w:rPr>
                <w:t xml:space="preserve">     </w:t>
              </w:r>
            </w:sdtContent>
          </w:sdt>
        </w:p>
      </w:sdtContent>
    </w:sdt>
    <w:p w14:paraId="00000025" w14:textId="77777777" w:rsidR="0062504C" w:rsidRDefault="00E812CB">
      <w:pPr>
        <w:keepLines/>
        <w:spacing w:after="0"/>
      </w:pPr>
      <w:r>
        <w:t>Note that pre-authorization may be limited by time (time interval). In other words, the ACME server may keep track of a time interval. If the renewal request is outside of the time interval, the CA/RA sends an authorization challenge to the ACME client as described in Solution #5 of TR 33.776 [1]. For example, if the renewal interval constraint is set as a week (336 hours) and if an ACME client sends a renewal request after 336 hours of the last certificate issuance, the ACME server may send a challenge validation request to the ACME client.</w:t>
      </w:r>
    </w:p>
    <w:p w14:paraId="00000026" w14:textId="77777777" w:rsidR="0062504C" w:rsidRDefault="0062504C">
      <w:pPr>
        <w:spacing w:after="0"/>
        <w:ind w:left="720"/>
      </w:pPr>
    </w:p>
    <w:p w14:paraId="00000027" w14:textId="77777777" w:rsidR="0062504C" w:rsidRDefault="00E812CB">
      <w:pPr>
        <w:keepLines/>
        <w:numPr>
          <w:ilvl w:val="0"/>
          <w:numId w:val="1"/>
        </w:numPr>
        <w:spacing w:after="0"/>
        <w:rPr>
          <w:rFonts w:ascii="Arial" w:eastAsia="Arial" w:hAnsi="Arial" w:cs="Arial"/>
          <w:color w:val="000000"/>
          <w:sz w:val="22"/>
          <w:szCs w:val="22"/>
        </w:rPr>
      </w:pPr>
      <w:bookmarkStart w:id="37" w:name="_heading=h.1t3h5sf" w:colFirst="0" w:colLast="0"/>
      <w:bookmarkEnd w:id="37"/>
      <w:r>
        <w:t xml:space="preserve">The ACME client completes any required challenge. </w:t>
      </w:r>
    </w:p>
    <w:p w14:paraId="00000028" w14:textId="77777777" w:rsidR="0062504C" w:rsidRDefault="0062504C">
      <w:pPr>
        <w:keepLines/>
        <w:spacing w:after="0"/>
      </w:pPr>
      <w:bookmarkStart w:id="38" w:name="_heading=h.4d34og8" w:colFirst="0" w:colLast="0"/>
      <w:bookmarkEnd w:id="38"/>
    </w:p>
    <w:p w14:paraId="00000029" w14:textId="77777777" w:rsidR="0062504C" w:rsidRDefault="00E812CB">
      <w:pPr>
        <w:keepLines/>
        <w:spacing w:after="0"/>
      </w:pPr>
      <w:r>
        <w:t xml:space="preserve">If the challenge is not completed successfully prior to the expiration time initially provided by the server or updated by the server, the client may start a wait timer and re-start the certificate renewal procedure from Step 1. The wait timer may be pre-configured with appropriate wait time (e.g., 0 seconds). </w:t>
      </w:r>
    </w:p>
    <w:p w14:paraId="0000002A" w14:textId="77777777" w:rsidR="0062504C" w:rsidRDefault="0062504C">
      <w:pPr>
        <w:keepLines/>
        <w:spacing w:after="0"/>
        <w:ind w:left="360"/>
      </w:pPr>
    </w:p>
    <w:p w14:paraId="0000002B" w14:textId="77777777" w:rsidR="0062504C" w:rsidRDefault="00E812CB">
      <w:pPr>
        <w:numPr>
          <w:ilvl w:val="0"/>
          <w:numId w:val="1"/>
        </w:numPr>
        <w:rPr>
          <w:color w:val="000000"/>
        </w:rPr>
      </w:pPr>
      <w:r>
        <w:t>The ACME client sends a Certificate Signing Request to the ACME server as described in Solution #5 of TR 33.776 [1].</w:t>
      </w:r>
    </w:p>
    <w:p w14:paraId="0000002C" w14:textId="77777777" w:rsidR="0062504C" w:rsidRDefault="00E812CB">
      <w:pPr>
        <w:spacing w:after="200" w:line="276" w:lineRule="auto"/>
      </w:pPr>
      <w:r>
        <w:t xml:space="preserve">Note that if the challenge is not completed successfully prior to the expiration time initially provided by the ACME server or updated by the ACME server, the order will eventually be dropped by the ACME server. </w:t>
      </w:r>
    </w:p>
    <w:p w14:paraId="0000002D" w14:textId="77777777" w:rsidR="0062504C" w:rsidRDefault="00E812CB">
      <w:pPr>
        <w:keepLines/>
        <w:numPr>
          <w:ilvl w:val="0"/>
          <w:numId w:val="1"/>
        </w:numPr>
        <w:spacing w:after="0"/>
        <w:rPr>
          <w:color w:val="000000"/>
        </w:rPr>
      </w:pPr>
      <w:r>
        <w:t xml:space="preserve"> The ACME client sends a POST-as-GET request and downloads the certificate, as described in Solution #5 of TR 33.776 [1]. </w:t>
      </w:r>
    </w:p>
    <w:p w14:paraId="0000002E" w14:textId="77777777" w:rsidR="0062504C" w:rsidRDefault="00E812CB">
      <w:pPr>
        <w:pStyle w:val="Heading3"/>
      </w:pPr>
      <w:bookmarkStart w:id="39" w:name="_heading=h.2s8eyo1" w:colFirst="0" w:colLast="0"/>
      <w:bookmarkEnd w:id="39"/>
      <w:r>
        <w:t>6.x.3 Evaluation</w:t>
      </w:r>
    </w:p>
    <w:p w14:paraId="0000002F" w14:textId="77777777" w:rsidR="0062504C" w:rsidRDefault="00E812CB">
      <w:pPr>
        <w:keepLines/>
        <w:spacing w:after="200"/>
      </w:pPr>
      <w:r>
        <w:t xml:space="preserve">This solution addresses KI#5. </w:t>
      </w:r>
    </w:p>
    <w:p w14:paraId="00000030" w14:textId="77777777" w:rsidR="0062504C" w:rsidRDefault="00E812CB">
      <w:pPr>
        <w:keepLines/>
        <w:spacing w:after="200"/>
      </w:pPr>
      <w:r>
        <w:t xml:space="preserve">This solution impacts 5G core network functions and 5G OAM system. </w:t>
      </w:r>
    </w:p>
    <w:p w14:paraId="00000031" w14:textId="77777777" w:rsidR="0062504C" w:rsidRDefault="00E812CB">
      <w:pPr>
        <w:keepLines/>
        <w:spacing w:after="200"/>
      </w:pPr>
      <w:r>
        <w:t xml:space="preserve">Pre-defined certificate renewal policies in the 5G NF (ACME client) trigger the process for certificate renewal. A 5G NF sends the certificate renewal request to a trusted CA/RA (ACME server). </w:t>
      </w:r>
    </w:p>
    <w:p w14:paraId="00000032" w14:textId="77777777" w:rsidR="0062504C" w:rsidRDefault="00E812CB">
      <w:pPr>
        <w:keepLines/>
        <w:spacing w:after="200"/>
      </w:pPr>
      <w:r>
        <w:t xml:space="preserve">A 5G NF may be pre-authorized by a CA/RA for certificate renewals. </w:t>
      </w:r>
      <w:sdt>
        <w:sdtPr>
          <w:tag w:val="goog_rdk_11"/>
          <w:id w:val="-1487548802"/>
        </w:sdtPr>
        <w:sdtEndPr/>
        <w:sdtContent>
          <w:ins w:id="40" w:author="Jiwan Ninglekhu" w:date="2024-10-29T20:42:00Z">
            <w:r>
              <w:t xml:space="preserve">The pre-authorization objects are marked as valid either as a pre-populated list of NFs or the NF may be pre-authorized based on a previous successful challenge-response. </w:t>
            </w:r>
          </w:ins>
        </w:sdtContent>
      </w:sdt>
      <w:r>
        <w:t xml:space="preserve">In such a scenario, the CA/RA does not involve challenge validation steps. However, pre-authorization may be constrained by </w:t>
      </w:r>
      <w:sdt>
        <w:sdtPr>
          <w:tag w:val="goog_rdk_12"/>
          <w:id w:val="275298826"/>
        </w:sdtPr>
        <w:sdtEndPr/>
        <w:sdtContent>
          <w:ins w:id="41" w:author="Jiwan Ninglekhu" w:date="2024-10-29T20:45:00Z">
            <w:r>
              <w:t xml:space="preserve">a </w:t>
            </w:r>
          </w:ins>
        </w:sdtContent>
      </w:sdt>
      <w:r>
        <w:t xml:space="preserve">time interval within which the CA/RA expects to receive a certificate renewal request for it to issue a certificate without challenging the client.        </w:t>
      </w:r>
    </w:p>
    <w:p w14:paraId="00000033" w14:textId="77777777" w:rsidR="0062504C" w:rsidRDefault="00E812CB">
      <w:pPr>
        <w:keepLines/>
        <w:spacing w:after="200"/>
      </w:pPr>
      <w:r>
        <w:t>If the 5G NF is not pre-authorized for certificate renewal, the CA/RA sends challenge validation objects to the 5G NF, which it needs to complete successfully.</w:t>
      </w:r>
      <w:sdt>
        <w:sdtPr>
          <w:tag w:val="goog_rdk_13"/>
          <w:id w:val="-2080895612"/>
        </w:sdtPr>
        <w:sdtEndPr/>
        <w:sdtContent>
          <w:ins w:id="42" w:author="Jiwan Ninglekhu" w:date="2024-10-29T20:45:00Z">
            <w:r>
              <w:t xml:space="preserve"> </w:t>
            </w:r>
          </w:ins>
        </w:sdtContent>
      </w:sdt>
    </w:p>
    <w:p w14:paraId="00000034" w14:textId="77777777" w:rsidR="0062504C" w:rsidRDefault="00E812CB">
      <w:pPr>
        <w:keepLines/>
        <w:spacing w:after="200"/>
      </w:pPr>
      <w:r>
        <w:t xml:space="preserve">The CA/RA may resend a challenge validation request to the 5G NF if the previous challenge was unsuccessful. </w:t>
      </w:r>
    </w:p>
    <w:p w14:paraId="00000035" w14:textId="77777777" w:rsidR="0062504C" w:rsidRDefault="00E812CB">
      <w:pPr>
        <w:keepLines/>
        <w:spacing w:after="200"/>
      </w:pPr>
      <w:r>
        <w:t xml:space="preserve">If the challenge validation procedure couldn’t be completed within expiration time initially provided by the server, then the 5G NF may restart the certificate renewal process. After a successful validation of the challenge, the 5G NF sends a certificate signing request to the CA/RA. The CA/RA generates a certificate, which the 5G NF then downloads. </w:t>
      </w:r>
    </w:p>
    <w:bookmarkStart w:id="43" w:name="_heading=h.17dp8vu" w:colFirst="0" w:colLast="0"/>
    <w:bookmarkEnd w:id="43"/>
    <w:p w14:paraId="00000036" w14:textId="77777777" w:rsidR="0062504C" w:rsidRDefault="00357F5E">
      <w:pPr>
        <w:keepLines/>
        <w:spacing w:after="200"/>
        <w:ind w:left="720"/>
        <w:rPr>
          <w:color w:val="FF0000"/>
        </w:rPr>
      </w:pPr>
      <w:sdt>
        <w:sdtPr>
          <w:tag w:val="goog_rdk_15"/>
          <w:id w:val="-983312805"/>
        </w:sdtPr>
        <w:sdtEndPr/>
        <w:sdtContent>
          <w:del w:id="44" w:author="Jiwan Ninglekhu" w:date="2024-10-28T14:24:00Z">
            <w:r w:rsidR="00E812CB">
              <w:rPr>
                <w:color w:val="FF0000"/>
              </w:rPr>
              <w:delText>Editor’s Note: Further evaluation is FFS</w:delText>
            </w:r>
          </w:del>
        </w:sdtContent>
      </w:sdt>
      <w:r w:rsidR="00E812CB">
        <w:rPr>
          <w:color w:val="FF0000"/>
        </w:rPr>
        <w:t>.</w:t>
      </w:r>
      <w:r w:rsidR="00E812CB">
        <w:t xml:space="preserve">   </w:t>
      </w:r>
    </w:p>
    <w:p w14:paraId="00000037" w14:textId="77777777" w:rsidR="0062504C" w:rsidRDefault="0062504C">
      <w:pPr>
        <w:rPr>
          <w:color w:val="4472C4"/>
          <w:sz w:val="24"/>
          <w:szCs w:val="24"/>
        </w:rPr>
      </w:pPr>
    </w:p>
    <w:p w14:paraId="00000038" w14:textId="77777777" w:rsidR="0062504C" w:rsidRDefault="00E812CB">
      <w:pPr>
        <w:jc w:val="center"/>
        <w:rPr>
          <w:color w:val="4472C4"/>
          <w:sz w:val="24"/>
          <w:szCs w:val="24"/>
        </w:rPr>
      </w:pPr>
      <w:r>
        <w:rPr>
          <w:color w:val="4472C4"/>
          <w:sz w:val="24"/>
          <w:szCs w:val="24"/>
        </w:rPr>
        <w:t>***</w:t>
      </w:r>
      <w:r>
        <w:rPr>
          <w:color w:val="4472C4"/>
          <w:sz w:val="24"/>
          <w:szCs w:val="24"/>
        </w:rPr>
        <w:tab/>
        <w:t>END OF CHANGES</w:t>
      </w:r>
      <w:r>
        <w:rPr>
          <w:color w:val="4472C4"/>
          <w:sz w:val="24"/>
          <w:szCs w:val="24"/>
        </w:rPr>
        <w:tab/>
        <w:t>***</w:t>
      </w:r>
    </w:p>
    <w:sectPr w:rsidR="0062504C">
      <w:footerReference w:type="even" r:id="rId8"/>
      <w:footerReference w:type="default" r:id="rId9"/>
      <w:footerReference w:type="first" r:id="rId10"/>
      <w:pgSz w:w="11907" w:h="16840"/>
      <w:pgMar w:top="567" w:right="1134" w:bottom="567"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6DD5" w14:textId="77777777" w:rsidR="00357F5E" w:rsidRDefault="00357F5E">
      <w:pPr>
        <w:spacing w:after="0"/>
      </w:pPr>
      <w:r>
        <w:separator/>
      </w:r>
    </w:p>
  </w:endnote>
  <w:endnote w:type="continuationSeparator" w:id="0">
    <w:p w14:paraId="427CC9FC" w14:textId="77777777" w:rsidR="00357F5E" w:rsidRDefault="00357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62504C" w:rsidRDefault="00E812CB">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9264" behindDoc="0" locked="0" layoutInCell="1" hidden="0" allowOverlap="1" wp14:anchorId="2674998A" wp14:editId="6232FBA1">
              <wp:simplePos x="0" y="0"/>
              <wp:positionH relativeFrom="column">
                <wp:posOffset>4318000</wp:posOffset>
              </wp:positionH>
              <wp:positionV relativeFrom="paragraph">
                <wp:posOffset>0</wp:posOffset>
              </wp:positionV>
              <wp:extent cx="1059815" cy="381000"/>
              <wp:effectExtent l="0" t="0" r="0" b="0"/>
              <wp:wrapNone/>
              <wp:docPr id="5" name="Rectangle 5"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14:paraId="60D7FBBA" w14:textId="77777777" w:rsidR="0062504C" w:rsidRDefault="00E812CB">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4318000</wp:posOffset>
              </wp:positionH>
              <wp:positionV relativeFrom="paragraph">
                <wp:posOffset>0</wp:posOffset>
              </wp:positionV>
              <wp:extent cx="1059815" cy="381000"/>
              <wp:effectExtent b="0" l="0" r="0" t="0"/>
              <wp:wrapNone/>
              <wp:docPr descr="Cisco Confidential" id="5" name="image1.png"/>
              <a:graphic>
                <a:graphicData uri="http://schemas.openxmlformats.org/drawingml/2006/picture">
                  <pic:pic>
                    <pic:nvPicPr>
                      <pic:cNvPr descr="Cisco Confidential" id="0" name="image1.png"/>
                      <pic:cNvPicPr preferRelativeResize="0"/>
                    </pic:nvPicPr>
                    <pic:blipFill>
                      <a:blip r:embed="rId1"/>
                      <a:srcRect/>
                      <a:stretch>
                        <a:fillRect/>
                      </a:stretch>
                    </pic:blipFill>
                    <pic:spPr>
                      <a:xfrm>
                        <a:off x="0" y="0"/>
                        <a:ext cx="1059815" cy="3810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62504C" w:rsidRDefault="0062504C">
    <w:pPr>
      <w:pBdr>
        <w:top w:val="nil"/>
        <w:left w:val="nil"/>
        <w:bottom w:val="nil"/>
        <w:right w:val="nil"/>
        <w:between w:val="nil"/>
      </w:pBdr>
      <w:tabs>
        <w:tab w:val="center" w:pos="4680"/>
        <w:tab w:val="right" w:pos="9360"/>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62504C" w:rsidRDefault="00E812CB">
    <w:pPr>
      <w:pBdr>
        <w:top w:val="nil"/>
        <w:left w:val="nil"/>
        <w:bottom w:val="nil"/>
        <w:right w:val="nil"/>
        <w:between w:val="nil"/>
      </w:pBdr>
      <w:tabs>
        <w:tab w:val="center" w:pos="4680"/>
        <w:tab w:val="right" w:pos="9360"/>
      </w:tabs>
      <w:spacing w:after="0"/>
      <w:rPr>
        <w:color w:val="000000"/>
      </w:rPr>
    </w:pPr>
    <w:r>
      <w:rPr>
        <w:noProof/>
      </w:rPr>
      <mc:AlternateContent>
        <mc:Choice Requires="wpg">
          <w:drawing>
            <wp:anchor distT="0" distB="0" distL="0" distR="0" simplePos="0" relativeHeight="251658240" behindDoc="0" locked="0" layoutInCell="1" hidden="0" allowOverlap="1" wp14:anchorId="58EC27AD" wp14:editId="76BB1008">
              <wp:simplePos x="0" y="0"/>
              <wp:positionH relativeFrom="column">
                <wp:posOffset>4318000</wp:posOffset>
              </wp:positionH>
              <wp:positionV relativeFrom="paragraph">
                <wp:posOffset>0</wp:posOffset>
              </wp:positionV>
              <wp:extent cx="1059815" cy="381000"/>
              <wp:effectExtent l="0" t="0" r="0" b="0"/>
              <wp:wrapNone/>
              <wp:docPr id="6" name="Rectangle 6" descr="Cisco Confidential"/>
              <wp:cNvGraphicFramePr/>
              <a:graphic xmlns:a="http://schemas.openxmlformats.org/drawingml/2006/main">
                <a:graphicData uri="http://schemas.microsoft.com/office/word/2010/wordprocessingShape">
                  <wps:wsp>
                    <wps:cNvSpPr/>
                    <wps:spPr>
                      <a:xfrm>
                        <a:off x="4849430" y="3622838"/>
                        <a:ext cx="993140" cy="314325"/>
                      </a:xfrm>
                      <a:prstGeom prst="rect">
                        <a:avLst/>
                      </a:prstGeom>
                      <a:noFill/>
                      <a:ln>
                        <a:noFill/>
                      </a:ln>
                    </wps:spPr>
                    <wps:txbx>
                      <w:txbxContent>
                        <w:p w14:paraId="12F45A3D" w14:textId="77777777" w:rsidR="0062504C" w:rsidRDefault="00E812CB">
                          <w:pPr>
                            <w:spacing w:after="0"/>
                            <w:textDirection w:val="btLr"/>
                          </w:pPr>
                          <w:r>
                            <w:rPr>
                              <w:rFonts w:ascii="Calibri" w:eastAsia="Calibri" w:hAnsi="Calibri" w:cs="Calibri"/>
                              <w:color w:val="000000"/>
                              <w:sz w:val="16"/>
                            </w:rPr>
                            <w:t>Cisco Confidential</w:t>
                          </w:r>
                        </w:p>
                      </w:txbxContent>
                    </wps:txbx>
                    <wps:bodyPr spcFirstLastPara="1" wrap="square" lIns="0" tIns="0" rIns="254000" bIns="190500" anchor="b"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4318000</wp:posOffset>
              </wp:positionH>
              <wp:positionV relativeFrom="paragraph">
                <wp:posOffset>0</wp:posOffset>
              </wp:positionV>
              <wp:extent cx="1059815" cy="381000"/>
              <wp:effectExtent b="0" l="0" r="0" t="0"/>
              <wp:wrapNone/>
              <wp:docPr descr="Cisco Confidential" id="6" name="image2.png"/>
              <a:graphic>
                <a:graphicData uri="http://schemas.openxmlformats.org/drawingml/2006/picture">
                  <pic:pic>
                    <pic:nvPicPr>
                      <pic:cNvPr descr="Cisco Confidential" id="0" name="image2.png"/>
                      <pic:cNvPicPr preferRelativeResize="0"/>
                    </pic:nvPicPr>
                    <pic:blipFill>
                      <a:blip r:embed="rId1"/>
                      <a:srcRect/>
                      <a:stretch>
                        <a:fillRect/>
                      </a:stretch>
                    </pic:blipFill>
                    <pic:spPr>
                      <a:xfrm>
                        <a:off x="0" y="0"/>
                        <a:ext cx="1059815" cy="3810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204C" w14:textId="77777777" w:rsidR="00357F5E" w:rsidRDefault="00357F5E">
      <w:pPr>
        <w:spacing w:after="0"/>
      </w:pPr>
      <w:r>
        <w:separator/>
      </w:r>
    </w:p>
  </w:footnote>
  <w:footnote w:type="continuationSeparator" w:id="0">
    <w:p w14:paraId="642E330C" w14:textId="77777777" w:rsidR="00357F5E" w:rsidRDefault="00357F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D291A"/>
    <w:multiLevelType w:val="multilevel"/>
    <w:tmpl w:val="1F88F75C"/>
    <w:lvl w:ilvl="0">
      <w:start w:val="1"/>
      <w:numFmt w:val="decimal"/>
      <w:lvlText w:val="%1."/>
      <w:lvlJc w:val="left"/>
      <w:pPr>
        <w:ind w:left="720" w:hanging="360"/>
      </w:pPr>
      <w:rPr>
        <w:rFonts w:ascii="Times New Roman" w:eastAsia="Times New Roman" w:hAnsi="Times New Roman"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wan Ninglekhu">
    <w15:presenceInfo w15:providerId="None" w15:userId="Jiwan Ninglekhu"/>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4C"/>
    <w:rsid w:val="000F30FC"/>
    <w:rsid w:val="0017726A"/>
    <w:rsid w:val="00357F5E"/>
    <w:rsid w:val="0062504C"/>
    <w:rsid w:val="0089017A"/>
    <w:rsid w:val="00A31988"/>
    <w:rsid w:val="00E04A67"/>
    <w:rsid w:val="00E812CB"/>
    <w:rsid w:val="00EE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AAEB"/>
  <w15:docId w15:val="{305EFBBE-1013-458E-A0CF-560E374C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3" w:color="000000"/>
        <w:left w:val="nil"/>
        <w:bottom w:val="nil"/>
        <w:right w:val="nil"/>
        <w:between w:val="nil"/>
      </w:pBdr>
      <w:spacing w:before="240"/>
      <w:ind w:left="1134" w:hanging="1134"/>
      <w:outlineLvl w:val="0"/>
    </w:pPr>
    <w:rPr>
      <w:rFonts w:ascii="Arial" w:eastAsia="Arial" w:hAnsi="Arial" w:cs="Arial"/>
      <w:color w:val="000000"/>
      <w:sz w:val="36"/>
      <w:szCs w:val="36"/>
    </w:rPr>
  </w:style>
  <w:style w:type="paragraph" w:styleId="Heading2">
    <w:name w:val="heading 2"/>
    <w:basedOn w:val="Normal"/>
    <w:next w:val="Normal"/>
    <w:uiPriority w:val="9"/>
    <w:unhideWhenUsed/>
    <w:qFormat/>
    <w:pPr>
      <w:keepNext/>
      <w:keepLines/>
      <w:pBdr>
        <w:top w:val="none" w:sz="0" w:space="0" w:color="000000"/>
        <w:left w:val="nil"/>
        <w:bottom w:val="nil"/>
        <w:right w:val="nil"/>
        <w:between w:val="nil"/>
      </w:pBdr>
      <w:spacing w:before="180"/>
      <w:ind w:left="1134" w:hanging="1134"/>
      <w:outlineLvl w:val="1"/>
    </w:pPr>
    <w:rPr>
      <w:rFonts w:ascii="Arial" w:eastAsia="Arial" w:hAnsi="Arial" w:cs="Arial"/>
      <w:color w:val="000000"/>
      <w:sz w:val="32"/>
      <w:szCs w:val="32"/>
    </w:rPr>
  </w:style>
  <w:style w:type="paragraph" w:styleId="Heading3">
    <w:name w:val="heading 3"/>
    <w:basedOn w:val="Normal"/>
    <w:next w:val="Normal"/>
    <w:uiPriority w:val="9"/>
    <w:unhideWhenUsed/>
    <w:qFormat/>
    <w:pPr>
      <w:keepNext/>
      <w:keepLines/>
      <w:pBdr>
        <w:top w:val="none" w:sz="0" w:space="0" w:color="000000"/>
        <w:left w:val="nil"/>
        <w:bottom w:val="nil"/>
        <w:right w:val="nil"/>
        <w:between w:val="nil"/>
      </w:pBdr>
      <w:spacing w:before="120"/>
      <w:ind w:left="1134" w:hanging="1134"/>
      <w:outlineLvl w:val="2"/>
    </w:pPr>
    <w:rPr>
      <w:rFonts w:ascii="Arial" w:eastAsia="Arial" w:hAnsi="Arial" w:cs="Arial"/>
      <w:color w:val="000000"/>
      <w:sz w:val="28"/>
      <w:szCs w:val="28"/>
    </w:rPr>
  </w:style>
  <w:style w:type="paragraph" w:styleId="Heading4">
    <w:name w:val="heading 4"/>
    <w:basedOn w:val="Normal"/>
    <w:next w:val="Normal"/>
    <w:uiPriority w:val="9"/>
    <w:unhideWhenUsed/>
    <w:qFormat/>
    <w:pPr>
      <w:keepNext/>
      <w:keepLines/>
      <w:pBdr>
        <w:top w:val="none" w:sz="0" w:space="0" w:color="000000"/>
        <w:left w:val="nil"/>
        <w:bottom w:val="nil"/>
        <w:right w:val="nil"/>
        <w:between w:val="nil"/>
      </w:pBdr>
      <w:spacing w:before="120"/>
      <w:ind w:left="1418" w:hanging="1418"/>
      <w:outlineLvl w:val="3"/>
    </w:pPr>
    <w:rPr>
      <w:rFonts w:ascii="Arial" w:eastAsia="Arial" w:hAnsi="Arial" w:cs="Arial"/>
      <w:color w:val="000000"/>
      <w:sz w:val="24"/>
      <w:szCs w:val="24"/>
    </w:rPr>
  </w:style>
  <w:style w:type="paragraph" w:styleId="Heading5">
    <w:name w:val="heading 5"/>
    <w:basedOn w:val="Normal"/>
    <w:next w:val="Normal"/>
    <w:uiPriority w:val="9"/>
    <w:semiHidden/>
    <w:unhideWhenUsed/>
    <w:qFormat/>
    <w:pPr>
      <w:keepNext/>
      <w:keepLines/>
      <w:pBdr>
        <w:top w:val="none" w:sz="0" w:space="0" w:color="000000"/>
        <w:left w:val="nil"/>
        <w:bottom w:val="nil"/>
        <w:right w:val="nil"/>
        <w:between w:val="nil"/>
      </w:pBdr>
      <w:spacing w:before="120"/>
      <w:ind w:left="1701" w:hanging="1701"/>
      <w:outlineLvl w:val="4"/>
    </w:pPr>
    <w:rPr>
      <w:rFonts w:ascii="Arial" w:eastAsia="Arial" w:hAnsi="Arial" w:cs="Arial"/>
      <w:color w:val="000000"/>
      <w:sz w:val="22"/>
      <w:szCs w:val="22"/>
    </w:rPr>
  </w:style>
  <w:style w:type="paragraph" w:styleId="Heading6">
    <w:name w:val="heading 6"/>
    <w:basedOn w:val="Normal"/>
    <w:next w:val="Normal"/>
    <w:uiPriority w:val="9"/>
    <w:semiHidden/>
    <w:unhideWhenUsed/>
    <w:qFormat/>
    <w:pPr>
      <w:keepNext/>
      <w:keepLines/>
      <w:pBdr>
        <w:top w:val="none" w:sz="0" w:space="0" w:color="000000"/>
        <w:left w:val="nil"/>
        <w:bottom w:val="nil"/>
        <w:right w:val="nil"/>
        <w:between w:val="nil"/>
      </w:pBdr>
      <w:spacing w:before="120"/>
      <w:ind w:left="1985" w:hanging="1985"/>
      <w:outlineLvl w:val="5"/>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4A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ureyWmQGcZUntjG8VRTpUcQmeA==">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Zhongding (Zander)</dc:creator>
  <cp:lastModifiedBy>Lei Zhongding (Zander)</cp:lastModifiedBy>
  <cp:revision>2</cp:revision>
  <dcterms:created xsi:type="dcterms:W3CDTF">2024-11-15T03:50:00Z</dcterms:created>
  <dcterms:modified xsi:type="dcterms:W3CDTF">2024-11-15T03:50:00Z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(3)Fg6+uE7SvGsZ9/pwkjkBLp4nDWqgDnYe3u0VLcIeiOSbmo/gCFKjR6n18CkmALM83uYOVriHzJ9nvOB15OWfWDROfR8JDDi7KFZxspsTBFJZLLMATaqjGipiKw/ksdAM2EkMZeUGSDoam0prtoWYRIT7i7qsLP7vzm8clCbdc9Atdlf6W91AcF8bznCW3YkMEIjYkYC63sv/BR+bQ2/esRcv0x/6+oufi9t3W9knWU</vt:lpwstr>
  </property>
  <property fmtid="{D5CDD505-2E9C-101B-9397-08002B2CF9AE}" pid="3" name="_2015_ms_pID_7253431">
    <vt:lpwstr>6RrxXNR3pAZp6+EfDY3R9ctAIyBiFV+qtMbhba0czS25BhUG7rjTBE/MtAIO+LnkxC201IE9S1+JykfkZpgQiraveoUTe/FKREEYITtNK28LHgQGbCf+0cZxvz8O3zE+tlcqeSSyNXnG302ynZrQsgrx/JKqnt3eWjFkeWvq2t6VG9t0joIdicj9kHEaDuvC0FxYkjyRlp/RrBX5kZBOjSampOLvtYR8Tf4lT+tPJ9</vt:lpwstr>
  </property>
  <property fmtid="{D5CDD505-2E9C-101B-9397-08002B2CF9AE}" pid="4" name="_2015_ms_pID_7253432">
    <vt:lpwstr>LQ==</vt:lpwstr>
  </property>
  <property fmtid="{D5CDD505-2E9C-101B-9397-08002B2CF9AE}" pid="5" name="_readonly">
    <vt:lpwstr>_readonly</vt:lpwstr>
  </property>
  <property fmtid="{D5CDD505-2E9C-101B-9397-08002B2CF9AE}" pid="6" name="_change">
    <vt:lpwstr>_change</vt:lpwstr>
  </property>
  <property fmtid="{D5CDD505-2E9C-101B-9397-08002B2CF9AE}" pid="7" name="_full-control">
    <vt:lpwstr>_full-control</vt:lpwstr>
  </property>
  <property fmtid="{D5CDD505-2E9C-101B-9397-08002B2CF9AE}" pid="8" name="sflag">
    <vt:lpwstr>1613979785</vt:lpwstr>
  </property>
  <property fmtid="{D5CDD505-2E9C-101B-9397-08002B2CF9AE}" pid="9" name="MSIP_Label_ea60d57e-af5b-4752-ac57-3e4f28ca11dc_Enabled">
    <vt:lpwstr>true</vt:lpwstr>
  </property>
  <property fmtid="{D5CDD505-2E9C-101B-9397-08002B2CF9AE}" pid="10" name="MSIP_Label_ea60d57e-af5b-4752-ac57-3e4f28ca11dc_SetDate">
    <vt:lpwstr>2024-05-31T14:12:22Z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0a8b9065-d902-4b0c-8795-9ad4274d165e</vt:lpwstr>
  </property>
  <property fmtid="{D5CDD505-2E9C-101B-9397-08002B2CF9AE}" pid="15" name="MSIP_Label_ea60d57e-af5b-4752-ac57-3e4f28ca11dc_ContentBits">
    <vt:lpwstr>0</vt:lpwstr>
  </property>
  <property fmtid="{D5CDD505-2E9C-101B-9397-08002B2CF9AE}" pid="16" name="ClassificationContentMarkingFooterShapeIds">
    <vt:lpwstr>378c64e3,2072538f,7f6e4ff</vt:lpwstr>
  </property>
  <property fmtid="{D5CDD505-2E9C-101B-9397-08002B2CF9AE}" pid="17" name="ClassificationContentMarkingFooterFontProps">
    <vt:lpwstr>#000000,8,Calibri</vt:lpwstr>
  </property>
  <property fmtid="{D5CDD505-2E9C-101B-9397-08002B2CF9AE}" pid="18" name="ClassificationContentMarkingFooterText">
    <vt:lpwstr>Cisco Confidential</vt:lpwstr>
  </property>
  <property fmtid="{D5CDD505-2E9C-101B-9397-08002B2CF9AE}" pid="19" name="MSIP_Label_c8f49a32-fde3-48a5-9266-b5b0972a22dc_Enabled">
    <vt:lpwstr>true</vt:lpwstr>
  </property>
  <property fmtid="{D5CDD505-2E9C-101B-9397-08002B2CF9AE}" pid="20" name="MSIP_Label_c8f49a32-fde3-48a5-9266-b5b0972a22dc_SetDate">
    <vt:lpwstr>2024-10-15T11:08:11Z</vt:lpwstr>
  </property>
  <property fmtid="{D5CDD505-2E9C-101B-9397-08002B2CF9AE}" pid="21" name="MSIP_Label_c8f49a32-fde3-48a5-9266-b5b0972a22dc_Method">
    <vt:lpwstr>Standard</vt:lpwstr>
  </property>
  <property fmtid="{D5CDD505-2E9C-101B-9397-08002B2CF9AE}" pid="22" name="MSIP_Label_c8f49a32-fde3-48a5-9266-b5b0972a22dc_Name">
    <vt:lpwstr>Cisco Confidential</vt:lpwstr>
  </property>
  <property fmtid="{D5CDD505-2E9C-101B-9397-08002B2CF9AE}" pid="23" name="MSIP_Label_c8f49a32-fde3-48a5-9266-b5b0972a22dc_SiteId">
    <vt:lpwstr>5ae1af62-9505-4097-a69a-c1553ef7840e</vt:lpwstr>
  </property>
  <property fmtid="{D5CDD505-2E9C-101B-9397-08002B2CF9AE}" pid="24" name="MSIP_Label_c8f49a32-fde3-48a5-9266-b5b0972a22dc_ActionId">
    <vt:lpwstr>ca2598d5-d20d-4a55-9a0a-d0795b4d200f</vt:lpwstr>
  </property>
  <property fmtid="{D5CDD505-2E9C-101B-9397-08002B2CF9AE}" pid="25" name="MSIP_Label_c8f49a32-fde3-48a5-9266-b5b0972a22dc_ContentBits">
    <vt:lpwstr>2</vt:lpwstr>
  </property>
</Properties>
</file>