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CF737" w14:textId="77777777" w:rsidR="00DD7A1D" w:rsidRDefault="00DD7A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jdgxs" w:colFirst="0" w:colLast="0"/>
      <w:bookmarkEnd w:id="0"/>
    </w:p>
    <w:p w14:paraId="0ED4C5A3" w14:textId="5CE7D15C" w:rsidR="00DD7A1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3GPP TSG-SA3 Meeting #</w:t>
      </w:r>
      <w:r>
        <w:rPr>
          <w:rFonts w:ascii="Arial" w:eastAsia="Arial" w:hAnsi="Arial" w:cs="Arial"/>
          <w:b/>
          <w:sz w:val="24"/>
          <w:szCs w:val="24"/>
        </w:rPr>
        <w:t>119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  <w:rPrChange w:id="1" w:author="Jiwan Ninglekhu" w:date="2024-11-13T19:25:00Z">
            <w:rPr>
              <w:sz w:val="24"/>
              <w:szCs w:val="24"/>
            </w:rPr>
          </w:rPrChange>
        </w:rPr>
        <w:t xml:space="preserve">     </w:t>
      </w:r>
      <w:ins w:id="2" w:author="Jiwan Ninglekhu" w:date="2024-11-11T17:05:00Z">
        <w:r>
          <w:rPr>
            <w:rFonts w:ascii="Arial" w:eastAsia="Arial" w:hAnsi="Arial" w:cs="Arial"/>
            <w:sz w:val="24"/>
            <w:szCs w:val="24"/>
            <w:rPrChange w:id="3" w:author="Jiwan Ninglekhu" w:date="2024-11-13T19:25:00Z">
              <w:rPr>
                <w:sz w:val="24"/>
                <w:szCs w:val="24"/>
              </w:rPr>
            </w:rPrChange>
          </w:rPr>
          <w:t>draft_S3-245211-r</w:t>
        </w:r>
      </w:ins>
      <w:ins w:id="4" w:author="Jiwan Ninglekhu" w:date="2024-11-14T14:23:00Z">
        <w:r w:rsidR="00120F51">
          <w:rPr>
            <w:rFonts w:ascii="Arial" w:eastAsia="Arial" w:hAnsi="Arial" w:cs="Arial"/>
            <w:sz w:val="24"/>
            <w:szCs w:val="24"/>
          </w:rPr>
          <w:t>6</w:t>
        </w:r>
      </w:ins>
      <w:ins w:id="5" w:author="Jiwan Ninglekhu" w:date="2024-11-11T17:05:00Z">
        <w:r>
          <w:rPr>
            <w:rFonts w:ascii="Arial" w:eastAsia="Arial" w:hAnsi="Arial" w:cs="Arial"/>
            <w:sz w:val="24"/>
            <w:szCs w:val="24"/>
            <w:rPrChange w:id="6" w:author="Jiwan Ninglekhu" w:date="2024-11-13T19:25:00Z">
              <w:rPr>
                <w:sz w:val="24"/>
                <w:szCs w:val="24"/>
              </w:rPr>
            </w:rPrChange>
          </w:rPr>
          <w:t>_was_</w:t>
        </w:r>
      </w:ins>
      <w:r>
        <w:rPr>
          <w:rFonts w:ascii="Arial" w:eastAsia="Arial" w:hAnsi="Arial" w:cs="Arial"/>
          <w:b/>
          <w:sz w:val="24"/>
          <w:szCs w:val="24"/>
        </w:rPr>
        <w:t>S3-244657</w:t>
      </w:r>
    </w:p>
    <w:p w14:paraId="13AEAABA" w14:textId="77777777" w:rsidR="00DD7A1D" w:rsidRDefault="001B53E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Orlando, Florida, 11 – 15 Nov 2024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</w:t>
      </w:r>
    </w:p>
    <w:p w14:paraId="2ED85100" w14:textId="77777777" w:rsidR="00DD7A1D" w:rsidRDefault="00DD7A1D">
      <w:pPr>
        <w:keepNext/>
        <w:pBdr>
          <w:bottom w:val="single" w:sz="4" w:space="1" w:color="000000"/>
        </w:pBdr>
        <w:tabs>
          <w:tab w:val="right" w:pos="9639"/>
        </w:tabs>
        <w:rPr>
          <w:rFonts w:ascii="Arial" w:eastAsia="Arial" w:hAnsi="Arial" w:cs="Arial"/>
          <w:b/>
          <w:sz w:val="24"/>
          <w:szCs w:val="24"/>
        </w:rPr>
      </w:pPr>
    </w:p>
    <w:p w14:paraId="3BA84604" w14:textId="77777777" w:rsidR="00DD7A1D" w:rsidRDefault="001B53E6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Source:</w:t>
      </w:r>
      <w:r>
        <w:rPr>
          <w:rFonts w:ascii="Arial" w:eastAsia="Arial" w:hAnsi="Arial" w:cs="Arial"/>
          <w:b/>
        </w:rPr>
        <w:tab/>
        <w:t xml:space="preserve">Google, </w:t>
      </w:r>
    </w:p>
    <w:p w14:paraId="4192D933" w14:textId="77777777" w:rsidR="00DD7A1D" w:rsidRDefault="001B53E6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Title:</w:t>
      </w:r>
      <w:r>
        <w:rPr>
          <w:rFonts w:ascii="Arial" w:eastAsia="Arial" w:hAnsi="Arial" w:cs="Arial"/>
          <w:b/>
        </w:rPr>
        <w:tab/>
        <w:t>Conclusion for KI#4 (Certificate enrolment)</w:t>
      </w:r>
    </w:p>
    <w:p w14:paraId="39A359E3" w14:textId="77777777" w:rsidR="00DD7A1D" w:rsidRDefault="001B53E6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Document for:</w:t>
      </w:r>
      <w:r>
        <w:rPr>
          <w:rFonts w:ascii="Arial" w:eastAsia="Arial" w:hAnsi="Arial" w:cs="Arial"/>
          <w:b/>
        </w:rPr>
        <w:tab/>
        <w:t>Approval</w:t>
      </w:r>
    </w:p>
    <w:p w14:paraId="4ABC2392" w14:textId="77777777" w:rsidR="00DD7A1D" w:rsidRDefault="001B53E6">
      <w:pPr>
        <w:keepNext/>
        <w:pBdr>
          <w:bottom w:val="single" w:sz="4" w:space="1" w:color="000000"/>
        </w:pBdr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 Item:</w:t>
      </w:r>
      <w:r>
        <w:rPr>
          <w:rFonts w:ascii="Arial" w:eastAsia="Arial" w:hAnsi="Arial" w:cs="Arial"/>
          <w:b/>
        </w:rPr>
        <w:tab/>
        <w:t>5.4</w:t>
      </w:r>
    </w:p>
    <w:p w14:paraId="2EAD642B" w14:textId="77777777" w:rsidR="00DD7A1D" w:rsidRDefault="001B53E6">
      <w:pPr>
        <w:pStyle w:val="Heading1"/>
      </w:pPr>
      <w:r>
        <w:t>1</w:t>
      </w:r>
      <w:r>
        <w:tab/>
        <w:t>Decision/action requested</w:t>
      </w:r>
    </w:p>
    <w:p w14:paraId="4CE88E14" w14:textId="77777777" w:rsidR="00DD7A1D" w:rsidRDefault="001B53E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99"/>
        <w:jc w:val="center"/>
      </w:pPr>
      <w:r>
        <w:rPr>
          <w:b/>
          <w:i/>
        </w:rPr>
        <w:t>Approve the pCR to TR 33.776</w:t>
      </w:r>
    </w:p>
    <w:p w14:paraId="109F618C" w14:textId="77777777" w:rsidR="00DD7A1D" w:rsidRDefault="001B53E6">
      <w:pPr>
        <w:pStyle w:val="Heading1"/>
      </w:pPr>
      <w:r>
        <w:t>2</w:t>
      </w:r>
      <w:r>
        <w:tab/>
        <w:t>References</w:t>
      </w:r>
    </w:p>
    <w:p w14:paraId="4D6DE7E3" w14:textId="77777777" w:rsidR="00DD7A1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  <w:r>
        <w:rPr>
          <w:color w:val="000000"/>
        </w:rPr>
        <w:t>[1]</w:t>
      </w:r>
      <w:r>
        <w:rPr>
          <w:color w:val="000000"/>
        </w:rPr>
        <w:tab/>
      </w:r>
      <w:r>
        <w:t>3GPP TR 33.776: “Study of ACME for Automated Certificate Management in SBA”</w:t>
      </w:r>
    </w:p>
    <w:p w14:paraId="0C65D9DE" w14:textId="77777777" w:rsidR="00DD7A1D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  <w:r>
        <w:t>[2]</w:t>
      </w:r>
      <w:r>
        <w:tab/>
        <w:t>IETF RFC 8555: “Automatic Certificate Management Environment (ACME)”, 2019</w:t>
      </w:r>
    </w:p>
    <w:p w14:paraId="3A63CA6D" w14:textId="77777777" w:rsidR="00DD7A1D" w:rsidRDefault="001B53E6">
      <w:pPr>
        <w:tabs>
          <w:tab w:val="left" w:pos="851"/>
        </w:tabs>
      </w:pPr>
      <w:r>
        <w:t>[3]</w:t>
      </w:r>
      <w:r>
        <w:tab/>
        <w:t>3GPP TS 33.310: “Network Domain Security (NDS); Authentication Framework (AF)”</w:t>
      </w:r>
    </w:p>
    <w:p w14:paraId="21599AF4" w14:textId="77777777" w:rsidR="00DD7A1D" w:rsidRDefault="00DD7A1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</w:pPr>
    </w:p>
    <w:p w14:paraId="059A56F0" w14:textId="77777777" w:rsidR="00DD7A1D" w:rsidRDefault="001B53E6">
      <w:pPr>
        <w:pStyle w:val="Heading1"/>
      </w:pPr>
      <w:r>
        <w:t>3</w:t>
      </w:r>
      <w:r>
        <w:tab/>
        <w:t>Rationale</w:t>
      </w:r>
    </w:p>
    <w:p w14:paraId="0D05F5EE" w14:textId="77777777" w:rsidR="00DD7A1D" w:rsidRDefault="001B53E6">
      <w:bookmarkStart w:id="7" w:name="_30j0zll" w:colFirst="0" w:colLast="0"/>
      <w:bookmarkEnd w:id="7"/>
      <w:r>
        <w:t>This contribution proposes a conclusion to KI#4  in TR 33.776.</w:t>
      </w:r>
    </w:p>
    <w:p w14:paraId="38B85C8A" w14:textId="77777777" w:rsidR="00DD7A1D" w:rsidRDefault="00DD7A1D">
      <w:pPr>
        <w:pStyle w:val="Heading1"/>
      </w:pPr>
    </w:p>
    <w:p w14:paraId="13C2F300" w14:textId="77777777" w:rsidR="00DD7A1D" w:rsidRDefault="001B53E6">
      <w:pPr>
        <w:pStyle w:val="Heading1"/>
        <w:jc w:val="center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*************</w:t>
      </w:r>
      <w:r>
        <w:rPr>
          <w:color w:val="4472C4"/>
          <w:sz w:val="24"/>
          <w:szCs w:val="24"/>
        </w:rPr>
        <w:tab/>
        <w:t>BEGINNING OF CHANGES</w:t>
      </w:r>
      <w:del w:id="8" w:author="Jiwan Ninglekhu" w:date="2024-11-13T19:17:00Z">
        <w:r>
          <w:rPr>
            <w:color w:val="4472C4"/>
            <w:sz w:val="24"/>
            <w:szCs w:val="24"/>
          </w:rPr>
          <w:delText xml:space="preserve">   </w:delText>
        </w:r>
      </w:del>
      <w:r>
        <w:rPr>
          <w:color w:val="4472C4"/>
          <w:sz w:val="24"/>
          <w:szCs w:val="24"/>
        </w:rPr>
        <w:t xml:space="preserve"> </w:t>
      </w:r>
      <w:ins w:id="9" w:author="Jiwan Ninglekhu" w:date="2024-11-13T19:16:00Z">
        <w:r>
          <w:rPr>
            <w:color w:val="4472C4"/>
            <w:sz w:val="24"/>
            <w:szCs w:val="24"/>
          </w:rPr>
          <w:t>- ALL NEW TEXT</w:t>
        </w:r>
      </w:ins>
      <w:r>
        <w:rPr>
          <w:color w:val="4472C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*************</w:t>
      </w:r>
    </w:p>
    <w:p w14:paraId="38F10AD0" w14:textId="77777777" w:rsidR="00DD7A1D" w:rsidRDefault="001B53E6">
      <w:pPr>
        <w:pStyle w:val="Heading1"/>
        <w:rPr>
          <w:sz w:val="24"/>
          <w:szCs w:val="24"/>
        </w:rPr>
      </w:pPr>
      <w:del w:id="10" w:author="Charles Eckel" w:date="2024-11-02T18:24:00Z">
        <w:r>
          <w:delText>7. Conclusion</w:delText>
        </w:r>
      </w:del>
    </w:p>
    <w:p w14:paraId="12388FCD" w14:textId="77777777" w:rsidR="00DD7A1D" w:rsidRDefault="001B53E6">
      <w:pPr>
        <w:pStyle w:val="Heading2"/>
      </w:pPr>
      <w:bookmarkStart w:id="11" w:name="_3znysh7" w:colFirst="0" w:colLast="0"/>
      <w:bookmarkEnd w:id="11"/>
      <w:r>
        <w:t>7.</w:t>
      </w:r>
      <w:ins w:id="12" w:author="Charles Eckel" w:date="2024-11-02T18:24:00Z">
        <w:r>
          <w:rPr>
            <w:highlight w:val="yellow"/>
            <w:rPrChange w:id="13" w:author="Jiwan Ninglekhu" w:date="2024-11-12T06:08:00Z">
              <w:rPr/>
            </w:rPrChange>
          </w:rPr>
          <w:t>x</w:t>
        </w:r>
      </w:ins>
      <w:del w:id="14" w:author="Jiwan Ninglekhu" w:date="2024-11-12T06:07:00Z">
        <w:r>
          <w:delText>4</w:delText>
        </w:r>
      </w:del>
      <w:r>
        <w:t xml:space="preserve"> </w:t>
      </w:r>
      <w:r>
        <w:tab/>
        <w:t xml:space="preserve">KI#4: Certificate enrolment </w:t>
      </w:r>
    </w:p>
    <w:p w14:paraId="1EF174D4" w14:textId="77777777" w:rsidR="00DD7A1D" w:rsidRDefault="001B53E6">
      <w:pPr>
        <w:pStyle w:val="Heading3"/>
      </w:pPr>
      <w:bookmarkStart w:id="15" w:name="_2et92p0" w:colFirst="0" w:colLast="0"/>
      <w:bookmarkEnd w:id="15"/>
      <w:r>
        <w:t>7.</w:t>
      </w:r>
      <w:ins w:id="16" w:author="Charles Eckel" w:date="2024-11-02T18:24:00Z">
        <w:r>
          <w:rPr>
            <w:highlight w:val="yellow"/>
            <w:rPrChange w:id="17" w:author="Jiwan Ninglekhu" w:date="2024-11-12T06:08:00Z">
              <w:rPr/>
            </w:rPrChange>
          </w:rPr>
          <w:t>x</w:t>
        </w:r>
      </w:ins>
      <w:del w:id="18" w:author="Jiwan Ninglekhu" w:date="2024-11-12T06:07:00Z">
        <w:r>
          <w:delText>4</w:delText>
        </w:r>
      </w:del>
      <w:r>
        <w:t>.1</w:t>
      </w:r>
      <w:r>
        <w:tab/>
        <w:t>Analysis</w:t>
      </w:r>
    </w:p>
    <w:p w14:paraId="301BBC30" w14:textId="77777777" w:rsidR="00DD7A1D" w:rsidRDefault="001B53E6">
      <w:r>
        <w:t xml:space="preserve">This key issue is addressed by Solution #5 (Using ACME protocol for certificate enrolment) </w:t>
      </w:r>
      <w:ins w:id="19" w:author="Jiwan Ninglekhu" w:date="2024-11-13T18:53:00Z">
        <w:r>
          <w:t xml:space="preserve">which is the only solution that explicitly focuses on the KI#4. The solution includes two different methods of ACME client authorization for certificate enrolment: the ‘challenge-response’ process and the ‘pre-authorization’ process, wherein pre-authorization process is </w:t>
        </w:r>
        <w:del w:id="20" w:author="Warren Kim" w:date="2024-11-14T14:15:00Z">
          <w:r>
            <w:delText xml:space="preserve">largely </w:delText>
          </w:r>
        </w:del>
        <w:r>
          <w:t xml:space="preserve">optional.    </w:t>
        </w:r>
      </w:ins>
    </w:p>
    <w:p w14:paraId="330F48BE" w14:textId="77777777" w:rsidR="00DD7A1D" w:rsidRDefault="001B53E6">
      <w:pPr>
        <w:pStyle w:val="Heading3"/>
      </w:pPr>
      <w:bookmarkStart w:id="21" w:name="_gg3nn0ckky92" w:colFirst="0" w:colLast="0"/>
      <w:bookmarkEnd w:id="21"/>
      <w:r>
        <w:t>7.x.</w:t>
      </w:r>
      <w:ins w:id="22" w:author="Charles Eckel" w:date="2024-11-02T18:24:00Z">
        <w:r>
          <w:rPr>
            <w:highlight w:val="yellow"/>
            <w:rPrChange w:id="23" w:author="Jiwan Ninglekhu" w:date="2024-11-12T06:09:00Z">
              <w:rPr/>
            </w:rPrChange>
          </w:rPr>
          <w:t>2</w:t>
        </w:r>
      </w:ins>
      <w:del w:id="24" w:author="Charles Eckel" w:date="2024-11-02T18:24:00Z">
        <w:r>
          <w:delText>3</w:delText>
        </w:r>
      </w:del>
      <w:r>
        <w:t xml:space="preserve"> Conclusion</w:t>
      </w:r>
    </w:p>
    <w:p w14:paraId="6C66698D" w14:textId="71BE6C57" w:rsidR="00DD7A1D" w:rsidRPr="003D4819" w:rsidDel="003D1F3D" w:rsidRDefault="001B53E6">
      <w:pPr>
        <w:keepLines/>
        <w:spacing w:after="200"/>
        <w:rPr>
          <w:del w:id="25" w:author="Lei Zhongding (Zander)" w:date="2024-11-15T04:08:00Z"/>
        </w:rPr>
      </w:pPr>
      <w:ins w:id="26" w:author="Jiwan Ninglekhu" w:date="2024-11-13T19:01:00Z">
        <w:del w:id="27" w:author="Lei Zhongding (Zander)" w:date="2024-11-15T04:08:00Z">
          <w:r w:rsidRPr="003D4819" w:rsidDel="003D1F3D">
            <w:delText xml:space="preserve">Given that the ‘pre-authorization’ process is largely optional for client authorization for certificate enrolment, the ‘pre-authorization’ </w:delText>
          </w:r>
        </w:del>
      </w:ins>
      <w:ins w:id="28" w:author="Warren Kim" w:date="2024-11-14T14:19:00Z">
        <w:del w:id="29" w:author="Lei Zhongding (Zander)" w:date="2024-11-15T04:08:00Z">
          <w:r w:rsidRPr="003D4819" w:rsidDel="003D1F3D">
            <w:delText>method</w:delText>
          </w:r>
        </w:del>
      </w:ins>
      <w:ins w:id="30" w:author="Jiwan Ninglekhu" w:date="2024-11-13T19:01:00Z">
        <w:del w:id="31" w:author="Lei Zhongding (Zander)" w:date="2024-11-15T04:08:00Z">
          <w:r w:rsidRPr="003D4819" w:rsidDel="003D1F3D">
            <w:delText xml:space="preserve">portion of the certificate enrolment procedure can be excluded </w:delText>
          </w:r>
        </w:del>
      </w:ins>
      <w:ins w:id="32" w:author="Warren Kim" w:date="2024-11-14T14:18:00Z">
        <w:del w:id="33" w:author="Lei Zhongding (Zander)" w:date="2024-11-15T04:08:00Z">
          <w:r w:rsidRPr="003D4819" w:rsidDel="003D1F3D">
            <w:delText>during</w:delText>
          </w:r>
        </w:del>
      </w:ins>
      <w:ins w:id="34" w:author="Jiwan Ninglekhu" w:date="2024-11-13T19:01:00Z">
        <w:del w:id="35" w:author="Lei Zhongding (Zander)" w:date="2024-11-15T04:08:00Z">
          <w:r w:rsidRPr="003D4819" w:rsidDel="003D1F3D">
            <w:delText xml:space="preserve">from the normative phase of the study. </w:delText>
          </w:r>
        </w:del>
      </w:ins>
      <w:ins w:id="36" w:author="Charles Eckel" w:date="2024-11-02T18:25:00Z">
        <w:del w:id="37" w:author="Lei Zhongding (Zander)" w:date="2024-11-15T04:08:00Z">
          <w:r w:rsidRPr="003D4819" w:rsidDel="003D1F3D">
            <w:delText>T</w:delText>
          </w:r>
        </w:del>
      </w:ins>
      <w:ins w:id="38" w:author="Jiwan Ninglekhu" w:date="2024-11-11T13:47:00Z">
        <w:del w:id="39" w:author="Lei Zhongding (Zander)" w:date="2024-11-15T04:08:00Z">
          <w:r w:rsidRPr="003D4819" w:rsidDel="003D1F3D">
            <w:delText>he</w:delText>
          </w:r>
        </w:del>
      </w:ins>
      <w:ins w:id="40" w:author="Charles Eckel" w:date="2024-11-02T18:25:00Z">
        <w:del w:id="41" w:author="Lei Zhongding (Zander)" w:date="2024-11-15T04:08:00Z">
          <w:r w:rsidRPr="003D4819" w:rsidDel="003D1F3D">
            <w:delText xml:space="preserve"> n</w:delText>
          </w:r>
        </w:del>
      </w:ins>
      <w:r w:rsidRPr="003D4819">
        <w:t xml:space="preserve">Normative </w:t>
      </w:r>
      <w:ins w:id="42" w:author="Charles Eckel" w:date="2024-11-02T18:25:00Z">
        <w:r w:rsidRPr="003D4819">
          <w:t>phase</w:t>
        </w:r>
      </w:ins>
      <w:ins w:id="43" w:author="Jiwan Ninglekhu" w:date="2024-11-14T14:25:00Z">
        <w:r w:rsidR="007C573D">
          <w:t xml:space="preserve"> </w:t>
        </w:r>
      </w:ins>
      <w:del w:id="44" w:author="Charles Eckel" w:date="2024-11-14T16:40:00Z">
        <w:r w:rsidRPr="003D4819" w:rsidDel="003D4819">
          <w:delText>work</w:delText>
        </w:r>
      </w:del>
      <w:del w:id="45" w:author="Jiwan Ninglekhu" w:date="2024-11-14T14:26:00Z">
        <w:r w:rsidRPr="003D4819" w:rsidDel="00190F71">
          <w:delText xml:space="preserve"> </w:delText>
        </w:r>
      </w:del>
      <w:r w:rsidRPr="003D4819">
        <w:t xml:space="preserve">can begin </w:t>
      </w:r>
      <w:del w:id="46" w:author="Lei Zhongding (Zander)" w:date="2024-11-15T04:08:00Z">
        <w:r w:rsidRPr="003D4819" w:rsidDel="003D1F3D">
          <w:delText xml:space="preserve">based on </w:delText>
        </w:r>
      </w:del>
      <w:ins w:id="47" w:author="Jiwan Ninglekhu" w:date="2024-11-13T19:04:00Z">
        <w:del w:id="48" w:author="Lei Zhongding (Zander)" w:date="2024-11-15T04:08:00Z">
          <w:r w:rsidRPr="003D4819" w:rsidDel="003D1F3D">
            <w:delText xml:space="preserve">the rest of the procedure described in </w:delText>
          </w:r>
        </w:del>
      </w:ins>
      <w:del w:id="49" w:author="Lei Zhongding (Zander)" w:date="2024-11-15T04:08:00Z">
        <w:r w:rsidRPr="003D4819" w:rsidDel="003D1F3D">
          <w:delText>Solution #5.</w:delText>
        </w:r>
      </w:del>
    </w:p>
    <w:p w14:paraId="2FEC3FD5" w14:textId="6FA996CD" w:rsidR="00DD7A1D" w:rsidRDefault="003D1F3D">
      <w:pPr>
        <w:keepLines/>
        <w:spacing w:after="200"/>
      </w:pPr>
      <w:ins w:id="50" w:author="Lei Zhongding (Zander)" w:date="2024-11-15T04:04:00Z">
        <w:del w:id="51" w:author="Charles Eckel" w:date="2024-11-14T16:40:00Z">
          <w:r w:rsidRPr="003D4819" w:rsidDel="003D4819">
            <w:delText>It is recommended to include certificate enrolment procedure</w:delText>
          </w:r>
        </w:del>
      </w:ins>
      <w:ins w:id="52" w:author="Lei Zhongding (Zander)" w:date="2024-11-15T04:06:00Z">
        <w:del w:id="53" w:author="Charles Eckel" w:date="2024-11-14T16:40:00Z">
          <w:r w:rsidRPr="003D4819" w:rsidDel="003D4819">
            <w:delText xml:space="preserve"> </w:delText>
          </w:r>
        </w:del>
      </w:ins>
      <w:ins w:id="54" w:author="Lei Zhongding (Zander)" w:date="2024-11-15T04:11:00Z">
        <w:del w:id="55" w:author="Charles Eckel" w:date="2024-11-14T16:40:00Z">
          <w:r w:rsidR="00D374ED" w:rsidRPr="007C573D" w:rsidDel="003D4819">
            <w:delText xml:space="preserve">in </w:delText>
          </w:r>
        </w:del>
      </w:ins>
      <w:ins w:id="56" w:author="Lei Zhongding (Zander)" w:date="2024-11-15T04:12:00Z">
        <w:del w:id="57" w:author="Charles Eckel" w:date="2024-11-14T16:40:00Z">
          <w:r w:rsidR="00D374ED" w:rsidRPr="007C573D" w:rsidDel="003D4819">
            <w:delText>an</w:delText>
          </w:r>
        </w:del>
      </w:ins>
      <w:ins w:id="58" w:author="Lei Zhongding (Zander)" w:date="2024-11-15T04:11:00Z">
        <w:del w:id="59" w:author="Charles Eckel" w:date="2024-11-14T16:40:00Z">
          <w:r w:rsidR="00D374ED" w:rsidRPr="007C573D" w:rsidDel="003D4819">
            <w:delText xml:space="preserve"> Informative Annex </w:delText>
          </w:r>
        </w:del>
      </w:ins>
      <w:ins w:id="60" w:author="Lei Zhongding (Zander)" w:date="2024-11-15T04:06:00Z">
        <w:r w:rsidRPr="003D4819">
          <w:t xml:space="preserve">based on </w:t>
        </w:r>
      </w:ins>
      <w:ins w:id="61" w:author="Lei Zhongding (Zander)" w:date="2024-11-15T04:08:00Z">
        <w:r w:rsidRPr="003D4819">
          <w:t xml:space="preserve">the ‘challenge-response’ process </w:t>
        </w:r>
      </w:ins>
      <w:ins w:id="62" w:author="Lei Zhongding (Zander)" w:date="2024-11-15T04:09:00Z">
        <w:r w:rsidRPr="003D4819">
          <w:t xml:space="preserve">in </w:t>
        </w:r>
      </w:ins>
      <w:ins w:id="63" w:author="Lei Zhongding (Zander)" w:date="2024-11-15T04:06:00Z">
        <w:r w:rsidRPr="003D4819">
          <w:t xml:space="preserve">Solution #5 (excluding “pre-authorization” </w:t>
        </w:r>
      </w:ins>
      <w:ins w:id="64" w:author="Lei Zhongding (Zander)" w:date="2024-11-15T04:08:00Z">
        <w:r w:rsidRPr="003D4819">
          <w:t>process</w:t>
        </w:r>
      </w:ins>
      <w:ins w:id="65" w:author="Lei Zhongding (Zander)" w:date="2024-11-15T04:06:00Z">
        <w:r w:rsidRPr="003D4819">
          <w:t>)</w:t>
        </w:r>
      </w:ins>
      <w:ins w:id="66" w:author="Lei Zhongding (Zander)" w:date="2024-11-15T04:07:00Z">
        <w:r w:rsidRPr="003D4819">
          <w:t>.</w:t>
        </w:r>
        <w:r>
          <w:t xml:space="preserve"> </w:t>
        </w:r>
      </w:ins>
    </w:p>
    <w:p w14:paraId="1559A0BA" w14:textId="77777777" w:rsidR="00DD7A1D" w:rsidRDefault="00DD7A1D">
      <w:pPr>
        <w:rPr>
          <w:color w:val="4472C4"/>
          <w:sz w:val="24"/>
          <w:szCs w:val="24"/>
        </w:rPr>
      </w:pPr>
      <w:bookmarkStart w:id="67" w:name="_GoBack"/>
      <w:bookmarkEnd w:id="67"/>
    </w:p>
    <w:p w14:paraId="2A77CAF3" w14:textId="77777777" w:rsidR="00DD7A1D" w:rsidRDefault="001B53E6">
      <w:pPr>
        <w:jc w:val="center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 xml:space="preserve">******************    END OF </w:t>
      </w:r>
      <w:ins w:id="68" w:author="Jiwan Ninglekhu" w:date="2024-11-13T19:17:00Z">
        <w:r>
          <w:rPr>
            <w:color w:val="4472C4"/>
            <w:sz w:val="24"/>
            <w:szCs w:val="24"/>
          </w:rPr>
          <w:t xml:space="preserve">ALL </w:t>
        </w:r>
      </w:ins>
      <w:r>
        <w:rPr>
          <w:color w:val="4472C4"/>
          <w:sz w:val="24"/>
          <w:szCs w:val="24"/>
        </w:rPr>
        <w:t>CHANGES   ************************</w:t>
      </w:r>
    </w:p>
    <w:p w14:paraId="50B19BC7" w14:textId="77777777" w:rsidR="00DD7A1D" w:rsidRDefault="00DD7A1D">
      <w:pPr>
        <w:jc w:val="center"/>
        <w:rPr>
          <w:color w:val="4472C4"/>
          <w:sz w:val="24"/>
          <w:szCs w:val="24"/>
        </w:rPr>
      </w:pPr>
    </w:p>
    <w:sectPr w:rsidR="00DD7A1D">
      <w:footerReference w:type="even" r:id="rId6"/>
      <w:footerReference w:type="default" r:id="rId7"/>
      <w:footerReference w:type="first" r:id="rId8"/>
      <w:pgSz w:w="11907" w:h="16840"/>
      <w:pgMar w:top="567" w:right="1134" w:bottom="567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9F253" w14:textId="77777777" w:rsidR="00936642" w:rsidRDefault="00936642">
      <w:pPr>
        <w:spacing w:after="0"/>
      </w:pPr>
      <w:r>
        <w:separator/>
      </w:r>
    </w:p>
  </w:endnote>
  <w:endnote w:type="continuationSeparator" w:id="0">
    <w:p w14:paraId="7558FAFE" w14:textId="77777777" w:rsidR="00936642" w:rsidRDefault="009366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88D88" w14:textId="77777777" w:rsidR="00DD7A1D" w:rsidRDefault="001B53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12B4E284" wp14:editId="4062AB4F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l="0" t="0" r="0" b="0"/>
              <wp:wrapNone/>
              <wp:docPr id="1" name="Rectangle 1" descr="Cisco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D91F5" w14:textId="77777777" w:rsidR="00DD7A1D" w:rsidRDefault="001B53E6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Cisco Confidential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1" name="image1.png"/>
              <a:graphic>
                <a:graphicData uri="http://schemas.openxmlformats.org/drawingml/2006/picture">
                  <pic:pic>
                    <pic:nvPicPr>
                      <pic:cNvPr descr="Cisco Confidential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981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533C0" w14:textId="77777777" w:rsidR="00DD7A1D" w:rsidRDefault="00DD7A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7C425" w14:textId="77777777" w:rsidR="00DD7A1D" w:rsidRDefault="001B53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2452C8DF" wp14:editId="16F0DE51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l="0" t="0" r="0" b="0"/>
              <wp:wrapNone/>
              <wp:docPr id="2" name="Rectangle 2" descr="Cisco Confident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9430" y="3622838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56485" w14:textId="77777777" w:rsidR="00DD7A1D" w:rsidRDefault="001B53E6">
                          <w:pPr>
                            <w:spacing w:after="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Cisco Confidential</w:t>
                          </w:r>
                        </w:p>
                      </w:txbxContent>
                    </wps:txbx>
                    <wps:bodyPr spcFirstLastPara="1" wrap="square" lIns="0" tIns="0" rIns="25400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4318000</wp:posOffset>
              </wp:positionH>
              <wp:positionV relativeFrom="paragraph">
                <wp:posOffset>0</wp:posOffset>
              </wp:positionV>
              <wp:extent cx="1059815" cy="381000"/>
              <wp:effectExtent b="0" l="0" r="0" t="0"/>
              <wp:wrapNone/>
              <wp:docPr descr="Cisco Confidential" id="2" name="image2.png"/>
              <a:graphic>
                <a:graphicData uri="http://schemas.openxmlformats.org/drawingml/2006/picture">
                  <pic:pic>
                    <pic:nvPicPr>
                      <pic:cNvPr descr="Cisco Confidential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9815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3A297" w14:textId="77777777" w:rsidR="00936642" w:rsidRDefault="00936642">
      <w:pPr>
        <w:spacing w:after="0"/>
      </w:pPr>
      <w:r>
        <w:separator/>
      </w:r>
    </w:p>
  </w:footnote>
  <w:footnote w:type="continuationSeparator" w:id="0">
    <w:p w14:paraId="1D38C435" w14:textId="77777777" w:rsidR="00936642" w:rsidRDefault="00936642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wan Ninglekhu">
    <w15:presenceInfo w15:providerId="None" w15:userId="Jiwan Ninglekhu"/>
  </w15:person>
  <w15:person w15:author="Charles Eckel">
    <w15:presenceInfo w15:providerId="None" w15:userId="Charles Eckel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A1D"/>
    <w:rsid w:val="00120F51"/>
    <w:rsid w:val="00190F71"/>
    <w:rsid w:val="001B53E6"/>
    <w:rsid w:val="00333D95"/>
    <w:rsid w:val="003D1F3D"/>
    <w:rsid w:val="003D4819"/>
    <w:rsid w:val="00747193"/>
    <w:rsid w:val="007C573D"/>
    <w:rsid w:val="007F6C15"/>
    <w:rsid w:val="008140C2"/>
    <w:rsid w:val="00841F1A"/>
    <w:rsid w:val="00936642"/>
    <w:rsid w:val="00A31662"/>
    <w:rsid w:val="00D374ED"/>
    <w:rsid w:val="00DD7A1D"/>
    <w:rsid w:val="00E7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4018"/>
  <w15:docId w15:val="{A515435D-44BD-4DB8-96E1-0AD8ADB1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12" w:space="3" w:color="000000"/>
        <w:left w:val="nil"/>
        <w:bottom w:val="nil"/>
        <w:right w:val="nil"/>
        <w:between w:val="nil"/>
      </w:pBdr>
      <w:spacing w:before="240"/>
      <w:ind w:left="1134" w:hanging="1134"/>
      <w:outlineLvl w:val="0"/>
    </w:pPr>
    <w:rPr>
      <w:rFonts w:ascii="Arial" w:eastAsia="Arial" w:hAnsi="Arial" w:cs="Arial"/>
      <w:color w:val="00000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80"/>
      <w:ind w:left="1134" w:hanging="1134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134" w:hanging="1134"/>
      <w:outlineLvl w:val="2"/>
    </w:pPr>
    <w:rPr>
      <w:rFonts w:ascii="Arial" w:eastAsia="Arial" w:hAnsi="Arial" w:cs="Arial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418" w:hanging="1418"/>
      <w:outlineLvl w:val="3"/>
    </w:pPr>
    <w:rPr>
      <w:rFonts w:ascii="Arial" w:eastAsia="Arial" w:hAnsi="Arial" w:cs="Arial"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701" w:hanging="1701"/>
      <w:outlineLvl w:val="4"/>
    </w:pPr>
    <w:rPr>
      <w:rFonts w:ascii="Arial" w:eastAsia="Arial" w:hAnsi="Arial" w:cs="Arial"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one" w:sz="0" w:space="0" w:color="000000"/>
        <w:left w:val="nil"/>
        <w:bottom w:val="nil"/>
        <w:right w:val="nil"/>
        <w:between w:val="nil"/>
      </w:pBdr>
      <w:spacing w:before="120"/>
      <w:ind w:left="1985" w:hanging="1985"/>
      <w:outlineLvl w:val="5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6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6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481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 Zhongding (Zander)</dc:creator>
  <cp:lastModifiedBy>Jiwan Ninglekhu</cp:lastModifiedBy>
  <cp:revision>9</cp:revision>
  <dcterms:created xsi:type="dcterms:W3CDTF">2024-11-14T21:42:00Z</dcterms:created>
  <dcterms:modified xsi:type="dcterms:W3CDTF">2024-11-14T22:26:00Z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(3)Fg6+uE7SvGsZ9/pwkjkBLp4nDWqgDnYe3u0VLcIeiOSbmo/gCFKjR6n18CkmALM83uYOVriHzJ9nvOB15OWfWDROfR8JDDi7KFZxspsTBFJZLLMATaqjGipiKw/ksdAM2EkMZeUGSDoam0prtoWYRIT7i7qsLP7vzm8clCbdc9Atdlf6W91AcF8bznCW3YkMEIjYkYC63sv/BR+bQ2/esRcv0x/6+oufi9t3W9knWU</vt:lpwstr>
  </property>
  <property fmtid="{D5CDD505-2E9C-101B-9397-08002B2CF9AE}" pid="3" name="_2015_ms_pID_7253431">
    <vt:lpwstr>6RrxXNR3pAZp6+EfDY3R9ctAIyBiFV+qtMbhba0czS25BhUG7rjTBE/MtAIO+LnkxC201IE9S1+JykfkZpgQiraveoUTe/FKREEYITtNK28LHgQGbCf+0cZxvz8O3zE+tlcqeSSyNXnG302ynZrQsgrx/JKqnt3eWjFkeWvq2t6VG9t0joIdicj9kHEaDuvC0FxYkjyRlp/RrBX5kZBOjSampOLvtYR8Tf4lT+tPJ9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1613979785</vt:lpwstr>
  </property>
  <property fmtid="{D5CDD505-2E9C-101B-9397-08002B2CF9AE}" pid="9" name="MSIP_Label_ea60d57e-af5b-4752-ac57-3e4f28ca11dc_Enabled">
    <vt:lpwstr>true</vt:lpwstr>
  </property>
  <property fmtid="{D5CDD505-2E9C-101B-9397-08002B2CF9AE}" pid="10" name="MSIP_Label_ea60d57e-af5b-4752-ac57-3e4f28ca11dc_SetDate">
    <vt:lpwstr>2024-05-31T14:12:22Z</vt:lpwstr>
  </property>
  <property fmtid="{D5CDD505-2E9C-101B-9397-08002B2CF9AE}" pid="11" name="MSIP_Label_ea60d57e-af5b-4752-ac57-3e4f28ca11dc_Method">
    <vt:lpwstr>Standard</vt:lpwstr>
  </property>
  <property fmtid="{D5CDD505-2E9C-101B-9397-08002B2CF9AE}" pid="12" name="MSIP_Label_ea60d57e-af5b-4752-ac57-3e4f28ca11dc_Name">
    <vt:lpwstr>ea60d57e-af5b-4752-ac57-3e4f28ca11dc</vt:lpwstr>
  </property>
  <property fmtid="{D5CDD505-2E9C-101B-9397-08002B2CF9AE}" pid="13" name="MSIP_Label_ea60d57e-af5b-4752-ac57-3e4f28ca11dc_SiteId">
    <vt:lpwstr>36da45f1-dd2c-4d1f-af13-5abe46b99921</vt:lpwstr>
  </property>
  <property fmtid="{D5CDD505-2E9C-101B-9397-08002B2CF9AE}" pid="14" name="MSIP_Label_ea60d57e-af5b-4752-ac57-3e4f28ca11dc_ActionId">
    <vt:lpwstr>0a8b9065-d902-4b0c-8795-9ad4274d165e</vt:lpwstr>
  </property>
  <property fmtid="{D5CDD505-2E9C-101B-9397-08002B2CF9AE}" pid="15" name="MSIP_Label_ea60d57e-af5b-4752-ac57-3e4f28ca11dc_ContentBits">
    <vt:lpwstr>0</vt:lpwstr>
  </property>
  <property fmtid="{D5CDD505-2E9C-101B-9397-08002B2CF9AE}" pid="16" name="ClassificationContentMarkingFooterShapeIds">
    <vt:lpwstr>378c64e3,2072538f,7f6e4ff</vt:lpwstr>
  </property>
  <property fmtid="{D5CDD505-2E9C-101B-9397-08002B2CF9AE}" pid="17" name="ClassificationContentMarkingFooterFontProps">
    <vt:lpwstr>#000000,8,Calibri</vt:lpwstr>
  </property>
  <property fmtid="{D5CDD505-2E9C-101B-9397-08002B2CF9AE}" pid="18" name="ClassificationContentMarkingFooterText">
    <vt:lpwstr>Cisco Confidential</vt:lpwstr>
  </property>
  <property fmtid="{D5CDD505-2E9C-101B-9397-08002B2CF9AE}" pid="19" name="MSIP_Label_c8f49a32-fde3-48a5-9266-b5b0972a22dc_Enabled">
    <vt:lpwstr>true</vt:lpwstr>
  </property>
  <property fmtid="{D5CDD505-2E9C-101B-9397-08002B2CF9AE}" pid="20" name="MSIP_Label_c8f49a32-fde3-48a5-9266-b5b0972a22dc_SetDate">
    <vt:lpwstr>2024-10-15T11:08:11Z</vt:lpwstr>
  </property>
  <property fmtid="{D5CDD505-2E9C-101B-9397-08002B2CF9AE}" pid="21" name="MSIP_Label_c8f49a32-fde3-48a5-9266-b5b0972a22dc_Method">
    <vt:lpwstr>Standard</vt:lpwstr>
  </property>
  <property fmtid="{D5CDD505-2E9C-101B-9397-08002B2CF9AE}" pid="22" name="MSIP_Label_c8f49a32-fde3-48a5-9266-b5b0972a22dc_Name">
    <vt:lpwstr>Cisco Confidential</vt:lpwstr>
  </property>
  <property fmtid="{D5CDD505-2E9C-101B-9397-08002B2CF9AE}" pid="23" name="MSIP_Label_c8f49a32-fde3-48a5-9266-b5b0972a22dc_SiteId">
    <vt:lpwstr>5ae1af62-9505-4097-a69a-c1553ef7840e</vt:lpwstr>
  </property>
  <property fmtid="{D5CDD505-2E9C-101B-9397-08002B2CF9AE}" pid="24" name="MSIP_Label_c8f49a32-fde3-48a5-9266-b5b0972a22dc_ActionId">
    <vt:lpwstr>ca2598d5-d20d-4a55-9a0a-d0795b4d200f</vt:lpwstr>
  </property>
  <property fmtid="{D5CDD505-2E9C-101B-9397-08002B2CF9AE}" pid="25" name="MSIP_Label_c8f49a32-fde3-48a5-9266-b5b0972a22dc_ContentBits">
    <vt:lpwstr>2</vt:lpwstr>
  </property>
</Properties>
</file>