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7118E951"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411EB1">
        <w:rPr>
          <w:rFonts w:ascii="Arial" w:hAnsi="Arial" w:cs="Arial"/>
          <w:b/>
          <w:sz w:val="22"/>
          <w:szCs w:val="22"/>
        </w:rPr>
        <w:t>S3-245272</w:t>
      </w:r>
    </w:p>
    <w:p w14:paraId="4A7541ED" w14:textId="488FE2A9" w:rsidR="00EE33A2" w:rsidRPr="00872560" w:rsidRDefault="00B8563A" w:rsidP="00411EB1">
      <w:pPr>
        <w:pStyle w:val="Header"/>
        <w:tabs>
          <w:tab w:val="right" w:pos="9639"/>
        </w:tabs>
        <w:rPr>
          <w:b w:val="0"/>
          <w:bCs/>
          <w:noProof/>
          <w:sz w:val="24"/>
        </w:rPr>
      </w:pPr>
      <w:r>
        <w:rPr>
          <w:rFonts w:cs="Arial"/>
          <w:sz w:val="22"/>
          <w:szCs w:val="22"/>
        </w:rPr>
        <w:t>Orlando, US, 11 -15 November 2024</w:t>
      </w:r>
      <w:r w:rsidR="00411EB1">
        <w:rPr>
          <w:rFonts w:cs="Arial"/>
          <w:sz w:val="22"/>
          <w:szCs w:val="22"/>
        </w:rPr>
        <w:tab/>
      </w:r>
      <w:r w:rsidR="00411EB1" w:rsidRPr="00411EB1">
        <w:rPr>
          <w:rFonts w:cs="Arial"/>
          <w:b w:val="0"/>
          <w:bCs/>
          <w:i/>
          <w:iCs/>
          <w:sz w:val="20"/>
        </w:rPr>
        <w:t>revision of S3-245052</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62C876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7B9C">
        <w:rPr>
          <w:rFonts w:ascii="Arial" w:hAnsi="Arial" w:cs="Arial"/>
          <w:b/>
        </w:rPr>
        <w:t>Resolving ENs in solution #6</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08EA01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5.14</w:t>
      </w:r>
    </w:p>
    <w:p w14:paraId="6698B429" w14:textId="77777777" w:rsidR="00C022E3" w:rsidRDefault="00C022E3">
      <w:pPr>
        <w:pStyle w:val="Heading1"/>
      </w:pPr>
      <w:r>
        <w:t>1</w:t>
      </w:r>
      <w:r>
        <w:tab/>
        <w:t xml:space="preserve">Decision/action </w:t>
      </w:r>
      <w:proofErr w:type="gramStart"/>
      <w:r>
        <w:t>requested</w:t>
      </w:r>
      <w:proofErr w:type="gramEnd"/>
    </w:p>
    <w:p w14:paraId="3B9931A9" w14:textId="77777777" w:rsidR="008051E9" w:rsidRDefault="008051E9" w:rsidP="008051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following updates for solution #6 in TR </w:t>
      </w:r>
      <w:r w:rsidRPr="00B96C9C">
        <w:rPr>
          <w:b/>
          <w:i/>
        </w:rPr>
        <w:t>33.7</w:t>
      </w:r>
      <w:r>
        <w:rPr>
          <w:b/>
          <w:i/>
        </w:rPr>
        <w:t>49.</w:t>
      </w:r>
    </w:p>
    <w:p w14:paraId="5BAEBF65" w14:textId="77777777" w:rsidR="00C022E3" w:rsidRDefault="00C022E3">
      <w:pPr>
        <w:pStyle w:val="Heading1"/>
      </w:pPr>
      <w:r>
        <w:t>2</w:t>
      </w:r>
      <w:r>
        <w:tab/>
        <w:t>References</w:t>
      </w:r>
    </w:p>
    <w:p w14:paraId="19DC6D73" w14:textId="77777777" w:rsidR="00B275A0" w:rsidRPr="003264BB" w:rsidRDefault="00B275A0" w:rsidP="00B275A0">
      <w:pPr>
        <w:pStyle w:val="Reference"/>
      </w:pPr>
      <w:r w:rsidRPr="00D46595">
        <w:t>[</w:t>
      </w:r>
      <w:r>
        <w:t>1</w:t>
      </w:r>
      <w:r w:rsidRPr="00D46595">
        <w:t>]</w:t>
      </w:r>
      <w:r w:rsidRPr="00D46595">
        <w:tab/>
      </w:r>
      <w:r w:rsidRPr="003264BB">
        <w:t>3GPP TR 33.7</w:t>
      </w:r>
      <w:r>
        <w:t>49:</w:t>
      </w:r>
      <w:r w:rsidRPr="003264BB">
        <w:t xml:space="preserve"> "</w:t>
      </w:r>
      <w:r w:rsidRPr="006D2990">
        <w:t>Study on security aspects of enhancement of support for edge computing in the 5G Core (5GC) phase 3</w:t>
      </w:r>
      <w:r w:rsidRPr="003264BB">
        <w:t>"</w:t>
      </w:r>
      <w:r>
        <w:t>.</w:t>
      </w:r>
    </w:p>
    <w:p w14:paraId="01244D1E" w14:textId="77777777" w:rsidR="00C022E3" w:rsidRDefault="00C022E3">
      <w:pPr>
        <w:pStyle w:val="Heading1"/>
      </w:pPr>
      <w:r>
        <w:t>3</w:t>
      </w:r>
      <w:r>
        <w:tab/>
        <w:t>Rationale</w:t>
      </w:r>
    </w:p>
    <w:p w14:paraId="38C42DF2" w14:textId="77777777" w:rsidR="004378C7" w:rsidRDefault="004378C7" w:rsidP="004378C7">
      <w:r>
        <w:t xml:space="preserve">This document resolves the ENs in solution #6 by providing more details. </w:t>
      </w:r>
    </w:p>
    <w:p w14:paraId="2A21B601" w14:textId="77777777" w:rsidR="000431C9" w:rsidRDefault="000431C9" w:rsidP="00232BC8">
      <w:pPr>
        <w:pStyle w:val="EditorsNote"/>
      </w:pPr>
    </w:p>
    <w:p w14:paraId="3B227E69" w14:textId="0BDFF75F" w:rsidR="00232BC8" w:rsidRDefault="00232BC8" w:rsidP="00232BC8">
      <w:pPr>
        <w:pStyle w:val="EditorsNote"/>
      </w:pPr>
      <w:r>
        <w:t>Editor’s Note: Whether the UE ID server needs to authenticate the EEC is FFS.</w:t>
      </w:r>
    </w:p>
    <w:p w14:paraId="12502EB5" w14:textId="28AF02F8" w:rsidR="008D4E12" w:rsidRDefault="00232BC8" w:rsidP="004378C7">
      <w:r>
        <w:t xml:space="preserve">The </w:t>
      </w:r>
      <w:r w:rsidR="008E6355">
        <w:t>following text in the solution details already clarifies the point.</w:t>
      </w:r>
    </w:p>
    <w:p w14:paraId="0A858476" w14:textId="11BD559F" w:rsidR="008E6355" w:rsidRDefault="00C26387" w:rsidP="004378C7">
      <w:pPr>
        <w:rPr>
          <w:i/>
          <w:iCs/>
        </w:rPr>
      </w:pPr>
      <w:r w:rsidRPr="003264BB">
        <w:t>"</w:t>
      </w:r>
      <w:r w:rsidR="008E6355" w:rsidRPr="008E6355">
        <w:rPr>
          <w:i/>
          <w:iCs/>
        </w:rPr>
        <w:t>The EEC does not need to authenticate with the server since the server issues the UE ID token, which does not include sensitive information, to the EEC running on the UE who has already executed the primary authentication.</w:t>
      </w:r>
      <w:r w:rsidRPr="003264BB">
        <w:t>"</w:t>
      </w:r>
    </w:p>
    <w:p w14:paraId="18751C6B" w14:textId="77777777" w:rsidR="008E6355" w:rsidRDefault="008E6355" w:rsidP="004378C7">
      <w:pPr>
        <w:rPr>
          <w:i/>
          <w:iCs/>
        </w:rPr>
      </w:pPr>
    </w:p>
    <w:p w14:paraId="17A4BB9F" w14:textId="77777777" w:rsidR="000431C9" w:rsidRDefault="000431C9" w:rsidP="000431C9">
      <w:pPr>
        <w:pStyle w:val="EditorsNote"/>
      </w:pPr>
      <w:r>
        <w:t>Editor’s Note: How to deliver root certificate and/or certificate of UE ID server to EEC for authentication of UE ID server is FFS.</w:t>
      </w:r>
    </w:p>
    <w:p w14:paraId="6A95F542" w14:textId="6CCF8FD0" w:rsidR="000431C9" w:rsidRDefault="00254F25" w:rsidP="000431C9">
      <w:r>
        <w:t>T</w:t>
      </w:r>
      <w:r w:rsidR="0091275F">
        <w:t xml:space="preserve">he EEC </w:t>
      </w:r>
      <w:r>
        <w:t>can be</w:t>
      </w:r>
      <w:r w:rsidR="0091275F">
        <w:t xml:space="preserve"> configured with the root certificate or certificate of the UE ID</w:t>
      </w:r>
      <w:r w:rsidR="005E3580">
        <w:t xml:space="preserve"> Server</w:t>
      </w:r>
      <w:r w:rsidR="0091275F">
        <w:t xml:space="preserve">, or the Internet (public) PKI mechanism can be used. </w:t>
      </w:r>
    </w:p>
    <w:p w14:paraId="48F70EA3" w14:textId="77777777" w:rsidR="008E6355" w:rsidRDefault="008E6355" w:rsidP="004378C7">
      <w:pPr>
        <w:rPr>
          <w:i/>
          <w:iCs/>
        </w:rPr>
      </w:pPr>
    </w:p>
    <w:p w14:paraId="58DD0F2F" w14:textId="77777777" w:rsidR="0090567A" w:rsidRDefault="0090567A" w:rsidP="0090567A">
      <w:pPr>
        <w:pStyle w:val="EditorsNote"/>
      </w:pPr>
      <w:r>
        <w:t>Editor’s Note: It is FFS how the UE ID server gets the UE private IP address used for verification.</w:t>
      </w:r>
    </w:p>
    <w:p w14:paraId="2EB4006D" w14:textId="0BF10900" w:rsidR="0090567A" w:rsidRPr="00C26387" w:rsidRDefault="0090567A" w:rsidP="0090567A">
      <w:r>
        <w:t>The UE ID Server can fetch the IP address from the IP packet</w:t>
      </w:r>
      <w:r w:rsidR="00390B34">
        <w:t xml:space="preserve">s received from the EEC. </w:t>
      </w:r>
      <w:r w:rsidR="00C26387">
        <w:t xml:space="preserve">As stated in the solution details, </w:t>
      </w:r>
      <w:r w:rsidR="00C26387" w:rsidRPr="003264BB">
        <w:t>"</w:t>
      </w:r>
      <w:r w:rsidR="00C26387" w:rsidRPr="00C26387">
        <w:rPr>
          <w:i/>
          <w:iCs/>
        </w:rPr>
        <w:t>The UE ID Server is an AF function located inside the HPLMN trust domain and before the execution of NAT</w:t>
      </w:r>
      <w:r w:rsidR="00C26387" w:rsidRPr="003264BB">
        <w:t>"</w:t>
      </w:r>
      <w:r w:rsidR="00C26387">
        <w:rPr>
          <w:i/>
          <w:iCs/>
        </w:rPr>
        <w:t xml:space="preserve">, </w:t>
      </w:r>
      <w:r w:rsidR="00C26387">
        <w:t xml:space="preserve">so received IP address in the IP packets </w:t>
      </w:r>
      <w:r w:rsidR="009806C3">
        <w:t>is</w:t>
      </w:r>
      <w:r w:rsidR="00C26387">
        <w:t xml:space="preserve"> the </w:t>
      </w:r>
      <w:r w:rsidR="009806C3">
        <w:t>private IP address.</w:t>
      </w:r>
      <w:r w:rsidR="00C26387">
        <w:t xml:space="preserve"> </w:t>
      </w:r>
    </w:p>
    <w:p w14:paraId="06829A8D" w14:textId="77777777" w:rsidR="005E3580" w:rsidRDefault="005E3580" w:rsidP="004378C7">
      <w:pPr>
        <w:rPr>
          <w:i/>
          <w:iCs/>
        </w:rPr>
      </w:pPr>
    </w:p>
    <w:p w14:paraId="3593CAB2" w14:textId="77777777" w:rsidR="009806C3" w:rsidRDefault="009806C3" w:rsidP="009806C3">
      <w:pPr>
        <w:pStyle w:val="EditorsNote"/>
      </w:pPr>
      <w:r>
        <w:t>Editor’s Note: How the UE ID Server identifies the UE by using the private IP address of the PDU session is FFS.</w:t>
      </w:r>
    </w:p>
    <w:p w14:paraId="08F83848" w14:textId="507BFB8B" w:rsidR="009806C3" w:rsidRDefault="00F27459" w:rsidP="004378C7">
      <w:r w:rsidRPr="00F27459">
        <w:t xml:space="preserve">The </w:t>
      </w:r>
      <w:r>
        <w:t>UE ID Server can</w:t>
      </w:r>
      <w:r w:rsidRPr="00F27459">
        <w:t xml:space="preserve"> use the </w:t>
      </w:r>
      <w:proofErr w:type="spellStart"/>
      <w:r w:rsidRPr="00F27459">
        <w:t>Nbsf_Management_Discovery</w:t>
      </w:r>
      <w:proofErr w:type="spellEnd"/>
      <w:r w:rsidRPr="00F27459">
        <w:t xml:space="preserve"> service operation with UE address and IP domain to retrieve the session binding information of the UE. </w:t>
      </w:r>
    </w:p>
    <w:p w14:paraId="01415058" w14:textId="77777777" w:rsidR="00840CD7" w:rsidRDefault="00840CD7" w:rsidP="004378C7"/>
    <w:p w14:paraId="5FB0396D" w14:textId="77777777" w:rsidR="00840CD7" w:rsidRDefault="00840CD7" w:rsidP="00840CD7">
      <w:pPr>
        <w:pStyle w:val="EditorsNote"/>
        <w:ind w:left="0" w:firstLineChars="100" w:firstLine="200"/>
      </w:pPr>
      <w:r>
        <w:t>Editor’s Note: The UE ID token details (such as whether it is a signed token or random number) is FFS.</w:t>
      </w:r>
    </w:p>
    <w:p w14:paraId="31247BDA" w14:textId="25260637" w:rsidR="00840CD7" w:rsidRDefault="00840CD7" w:rsidP="004378C7">
      <w:r>
        <w:t xml:space="preserve">Since </w:t>
      </w:r>
      <w:r w:rsidR="00682D19">
        <w:t xml:space="preserve">the issuer and resolver of the UE ID token is the UE ID Server, the details of the UE ID token (e.g., whether it is a signed token or a random number) can be left to implementation. </w:t>
      </w:r>
    </w:p>
    <w:p w14:paraId="3C92BEB3" w14:textId="77777777" w:rsidR="00F623C1" w:rsidRDefault="00F623C1" w:rsidP="004378C7"/>
    <w:p w14:paraId="6E977125" w14:textId="77777777" w:rsidR="00F623C1" w:rsidRPr="009B433F" w:rsidRDefault="00F623C1" w:rsidP="00F623C1">
      <w:pPr>
        <w:pStyle w:val="EditorsNote"/>
      </w:pPr>
      <w:r>
        <w:t>Editor’s Note: Further evaluation is FFS.</w:t>
      </w:r>
    </w:p>
    <w:p w14:paraId="036902A7" w14:textId="690D1F82" w:rsidR="00F623C1" w:rsidRPr="00F27459" w:rsidRDefault="009E1893" w:rsidP="004378C7">
      <w:r>
        <w:t>Further evaluation is provided and all the ENs in the solution are resolved, so we propose to remove the further evaluation EN.</w:t>
      </w:r>
    </w:p>
    <w:p w14:paraId="503C4B62" w14:textId="77777777" w:rsidR="00C022E3" w:rsidRDefault="00C022E3">
      <w:pPr>
        <w:pStyle w:val="Heading1"/>
      </w:pPr>
      <w:r>
        <w:lastRenderedPageBreak/>
        <w:t>4</w:t>
      </w:r>
      <w:r>
        <w:tab/>
        <w:t xml:space="preserve">Detailed </w:t>
      </w:r>
      <w:proofErr w:type="gramStart"/>
      <w:r>
        <w:t>proposal</w:t>
      </w:r>
      <w:proofErr w:type="gramEnd"/>
    </w:p>
    <w:p w14:paraId="65822765" w14:textId="77777777" w:rsidR="00A35AE2" w:rsidRDefault="00A35AE2" w:rsidP="00A35AE2">
      <w:r>
        <w:t>It is proposed to approve the following change to TR 33.749 [1].</w:t>
      </w:r>
    </w:p>
    <w:p w14:paraId="60A5CCAA" w14:textId="77777777" w:rsidR="007B0B1C" w:rsidRDefault="007B0B1C" w:rsidP="007B0B1C">
      <w:pPr>
        <w:jc w:val="center"/>
        <w:rPr>
          <w:color w:val="4472C4"/>
          <w:sz w:val="32"/>
          <w:szCs w:val="32"/>
        </w:rPr>
      </w:pPr>
      <w:r>
        <w:rPr>
          <w:color w:val="4472C4"/>
          <w:sz w:val="32"/>
          <w:szCs w:val="32"/>
        </w:rPr>
        <w:t>***START OF THE CHANGE***</w:t>
      </w:r>
    </w:p>
    <w:p w14:paraId="293D6A5D" w14:textId="77777777" w:rsidR="00FD77A8" w:rsidRDefault="00FD77A8" w:rsidP="00FD77A8">
      <w:pPr>
        <w:pStyle w:val="Heading2"/>
      </w:pPr>
      <w:bookmarkStart w:id="0" w:name="_Toc7852"/>
      <w:bookmarkStart w:id="1" w:name="_Toc13185"/>
      <w:bookmarkStart w:id="2" w:name="_Toc145075062"/>
      <w:bookmarkStart w:id="3" w:name="_Toc145074820"/>
      <w:bookmarkStart w:id="4" w:name="_Toc145061586"/>
      <w:bookmarkStart w:id="5" w:name="_Toc145075266"/>
      <w:bookmarkStart w:id="6" w:name="_Toc145061801"/>
      <w:r>
        <w:t>6.</w:t>
      </w:r>
      <w:r>
        <w:rPr>
          <w:rFonts w:hint="eastAsia"/>
          <w:lang w:val="en-US" w:eastAsia="zh-CN"/>
        </w:rPr>
        <w:t>6</w:t>
      </w:r>
      <w:r>
        <w:tab/>
        <w:t>Solution #</w:t>
      </w:r>
      <w:r>
        <w:rPr>
          <w:rFonts w:hint="eastAsia"/>
          <w:lang w:val="en-US" w:eastAsia="zh-CN"/>
        </w:rPr>
        <w:t>6</w:t>
      </w:r>
      <w:r>
        <w:t>: UE ID token</w:t>
      </w:r>
      <w:bookmarkEnd w:id="0"/>
      <w:bookmarkEnd w:id="1"/>
      <w:r>
        <w:t xml:space="preserve"> </w:t>
      </w:r>
      <w:bookmarkEnd w:id="2"/>
      <w:bookmarkEnd w:id="3"/>
      <w:bookmarkEnd w:id="4"/>
      <w:bookmarkEnd w:id="5"/>
      <w:bookmarkEnd w:id="6"/>
    </w:p>
    <w:p w14:paraId="34263512" w14:textId="77777777" w:rsidR="00FD77A8" w:rsidRDefault="00FD77A8" w:rsidP="00FD77A8">
      <w:pPr>
        <w:pStyle w:val="Heading3"/>
      </w:pPr>
      <w:bookmarkStart w:id="7" w:name="_Toc18787"/>
      <w:bookmarkStart w:id="8" w:name="_Toc145061802"/>
      <w:bookmarkStart w:id="9" w:name="_Toc10361"/>
      <w:bookmarkStart w:id="10" w:name="_Toc145075063"/>
      <w:bookmarkStart w:id="11" w:name="_Toc145061587"/>
      <w:bookmarkStart w:id="12" w:name="_Toc145074821"/>
      <w:bookmarkStart w:id="13" w:name="_Toc145075267"/>
      <w:r>
        <w:t>6.</w:t>
      </w:r>
      <w:r>
        <w:rPr>
          <w:rFonts w:hint="eastAsia"/>
          <w:lang w:val="en-US" w:eastAsia="zh-CN"/>
        </w:rPr>
        <w:t>6</w:t>
      </w:r>
      <w:r>
        <w:t>.1</w:t>
      </w:r>
      <w:r>
        <w:tab/>
        <w:t>Solution overview</w:t>
      </w:r>
      <w:bookmarkEnd w:id="7"/>
      <w:bookmarkEnd w:id="8"/>
      <w:bookmarkEnd w:id="9"/>
      <w:bookmarkEnd w:id="10"/>
      <w:bookmarkEnd w:id="11"/>
      <w:bookmarkEnd w:id="12"/>
      <w:bookmarkEnd w:id="13"/>
    </w:p>
    <w:p w14:paraId="38CED1BA" w14:textId="77777777" w:rsidR="00FD77A8" w:rsidRDefault="00FD77A8" w:rsidP="00FD77A8">
      <w:r>
        <w:t xml:space="preserve">This solution proposes usage of UE ID token to address the security requirements key issue #2.1. With the usage of UE ID token, there will be no need to share private IP address with EEC and other entities in the EC architecture. </w:t>
      </w:r>
    </w:p>
    <w:p w14:paraId="71508C68" w14:textId="77777777" w:rsidR="00FD77A8" w:rsidRDefault="00FD77A8" w:rsidP="00FD77A8">
      <w:pPr>
        <w:pStyle w:val="Heading3"/>
      </w:pPr>
      <w:bookmarkStart w:id="14" w:name="_Toc145061803"/>
      <w:bookmarkStart w:id="15" w:name="_Toc145074822"/>
      <w:bookmarkStart w:id="16" w:name="_Toc145075268"/>
      <w:bookmarkStart w:id="17" w:name="_Toc9352"/>
      <w:bookmarkStart w:id="18" w:name="_Toc145075064"/>
      <w:bookmarkStart w:id="19" w:name="_Toc19355"/>
      <w:bookmarkStart w:id="20" w:name="_Toc145061588"/>
      <w:r>
        <w:t>6.</w:t>
      </w:r>
      <w:r>
        <w:rPr>
          <w:rFonts w:hint="eastAsia"/>
          <w:lang w:val="en-US" w:eastAsia="zh-CN"/>
        </w:rPr>
        <w:t>6</w:t>
      </w:r>
      <w:r>
        <w:t>.2</w:t>
      </w:r>
      <w:r>
        <w:tab/>
        <w:t>Solution details</w:t>
      </w:r>
      <w:bookmarkEnd w:id="14"/>
      <w:bookmarkEnd w:id="15"/>
      <w:bookmarkEnd w:id="16"/>
      <w:bookmarkEnd w:id="17"/>
      <w:bookmarkEnd w:id="18"/>
      <w:bookmarkEnd w:id="19"/>
      <w:bookmarkEnd w:id="20"/>
    </w:p>
    <w:p w14:paraId="3A2768B1" w14:textId="77777777" w:rsidR="00FD77A8" w:rsidRDefault="00FD77A8" w:rsidP="00FD77A8">
      <w:pPr>
        <w:rPr>
          <w:b/>
          <w:lang w:eastAsia="zh-CN"/>
        </w:rPr>
      </w:pPr>
      <w:r>
        <w:rPr>
          <w:lang w:eastAsia="zh-CN"/>
        </w:rPr>
        <w:t>High-level overview of the solution is presented in figure 6.</w:t>
      </w:r>
      <w:r>
        <w:rPr>
          <w:rFonts w:hint="eastAsia"/>
          <w:lang w:val="en-US" w:eastAsia="zh-CN"/>
        </w:rPr>
        <w:t>6</w:t>
      </w:r>
      <w:r>
        <w:rPr>
          <w:lang w:eastAsia="zh-CN"/>
        </w:rPr>
        <w:t>.2-1 and steps are explained in detail below.</w:t>
      </w:r>
    </w:p>
    <w:p w14:paraId="14E83255" w14:textId="77777777" w:rsidR="00FD77A8" w:rsidRDefault="00FD77A8" w:rsidP="00FD77A8">
      <w:pPr>
        <w:pStyle w:val="TH"/>
        <w:rPr>
          <w:lang w:eastAsia="zh-CN"/>
        </w:rPr>
      </w:pPr>
      <w:r>
        <w:object w:dxaOrig="5576" w:dyaOrig="3974" w14:anchorId="198F4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pt;height:198.8pt" o:ole="">
            <v:imagedata r:id="rId7" o:title="" croptop="3633f" cropbottom="3634f" cropleft="2538f" cropright="3717f"/>
          </v:shape>
          <o:OLEObject Type="Embed" ProgID="Visio.Drawing.15" ShapeID="_x0000_i1025" DrawAspect="Content" ObjectID="_1793207996" r:id="rId8"/>
        </w:object>
      </w:r>
    </w:p>
    <w:p w14:paraId="2ADFAD2A" w14:textId="77777777" w:rsidR="00FD77A8" w:rsidRDefault="00FD77A8" w:rsidP="00FD77A8">
      <w:pPr>
        <w:pStyle w:val="TF"/>
        <w:rPr>
          <w:lang w:eastAsia="zh-CN"/>
        </w:rPr>
      </w:pPr>
      <w:r>
        <w:rPr>
          <w:lang w:eastAsia="zh-CN"/>
        </w:rPr>
        <w:t>Figure 6.</w:t>
      </w:r>
      <w:r>
        <w:rPr>
          <w:rFonts w:hint="eastAsia"/>
          <w:lang w:val="en-US" w:eastAsia="zh-CN"/>
        </w:rPr>
        <w:t>6</w:t>
      </w:r>
      <w:r>
        <w:rPr>
          <w:lang w:eastAsia="zh-CN"/>
        </w:rPr>
        <w:t xml:space="preserve">.2-1: UE ID token based </w:t>
      </w:r>
      <w:proofErr w:type="gramStart"/>
      <w:r>
        <w:rPr>
          <w:lang w:eastAsia="zh-CN"/>
        </w:rPr>
        <w:t>solution</w:t>
      </w:r>
      <w:proofErr w:type="gramEnd"/>
    </w:p>
    <w:p w14:paraId="6202E645" w14:textId="4FC47FDF" w:rsidR="00FD77A8" w:rsidRDefault="00FD77A8" w:rsidP="00FD77A8">
      <w:pPr>
        <w:pStyle w:val="B1"/>
      </w:pPr>
      <w:r>
        <w:t>Step 1:</w:t>
      </w:r>
      <w:r>
        <w:tab/>
        <w:t xml:space="preserve">The EEC obtains a UE ID token from the UE ID server which is located inside the operator domain. UE ID server can identify the UE by using the private IP address of the PDU session. </w:t>
      </w:r>
      <w:ins w:id="21" w:author="Author">
        <w:r w:rsidR="009806C3">
          <w:t xml:space="preserve">The UE ID Server can fetch the IP address from the IP packets received from the EEC. </w:t>
        </w:r>
        <w:r w:rsidR="00840CD7" w:rsidRPr="00840CD7">
          <w:t xml:space="preserve">The UE ID Server can use the </w:t>
        </w:r>
        <w:proofErr w:type="spellStart"/>
        <w:r w:rsidR="00840CD7" w:rsidRPr="00840CD7">
          <w:t>Nbsf_Management_Discovery</w:t>
        </w:r>
        <w:proofErr w:type="spellEnd"/>
        <w:r w:rsidR="00840CD7" w:rsidRPr="00840CD7">
          <w:t xml:space="preserve"> service operation with UE address and IP domain to retrieve the session binding information of the UE. </w:t>
        </w:r>
      </w:ins>
      <w:r>
        <w:t xml:space="preserve">For the UE ID Server service consumption by the EEC, the UE where the EEC is running on needs to execute the primary authentication successfully and have a PDU session. The EEC can authenticate the UE ID Server by using server certificate. </w:t>
      </w:r>
      <w:ins w:id="22" w:author="Author">
        <w:r w:rsidR="005E3580">
          <w:t xml:space="preserve">The EEC </w:t>
        </w:r>
        <w:r w:rsidR="00411EB1">
          <w:t>needs to</w:t>
        </w:r>
        <w:r w:rsidR="005E3580">
          <w:t xml:space="preserve"> be configured with the root certificate or certificate of the UE ID Server, or the Internet (public) PKI mechanism can be used. </w:t>
        </w:r>
      </w:ins>
      <w:r>
        <w:t xml:space="preserve">The EEC does not need to authenticate with the server since the server issues the UE ID token, which does not include </w:t>
      </w:r>
      <w:ins w:id="23" w:author="Author">
        <w:r w:rsidR="001F3FE2">
          <w:t xml:space="preserve">cleartext </w:t>
        </w:r>
      </w:ins>
      <w:r>
        <w:t>sensitive information, to the EEC running on the UE who has already executed the primary authentication.</w:t>
      </w:r>
    </w:p>
    <w:p w14:paraId="2448BFE2" w14:textId="5ABD555F" w:rsidR="00FD77A8" w:rsidDel="008E6355" w:rsidRDefault="00FD77A8" w:rsidP="00FD77A8">
      <w:pPr>
        <w:pStyle w:val="EditorsNote"/>
        <w:rPr>
          <w:del w:id="24" w:author="Author"/>
        </w:rPr>
      </w:pPr>
      <w:del w:id="25" w:author="Author">
        <w:r w:rsidDel="008E6355">
          <w:delText>Editor’s Note: Whether the UE ID server needs to authenticate the EEC is FFS.</w:delText>
        </w:r>
      </w:del>
    </w:p>
    <w:p w14:paraId="15F5FA46" w14:textId="709EF476" w:rsidR="00FD77A8" w:rsidDel="00957CB7" w:rsidRDefault="00FD77A8" w:rsidP="00FD77A8">
      <w:pPr>
        <w:pStyle w:val="EditorsNote"/>
        <w:rPr>
          <w:del w:id="26" w:author="Author"/>
        </w:rPr>
      </w:pPr>
      <w:del w:id="27" w:author="Author">
        <w:r w:rsidDel="00957CB7">
          <w:delText>Editor’s Note: How to deliver root certificate and/or certificate of UE ID server to EEC for authentication of UE ID server is FFS.</w:delText>
        </w:r>
      </w:del>
    </w:p>
    <w:p w14:paraId="188F199D" w14:textId="640CA7EB" w:rsidR="00FD77A8" w:rsidDel="009806C3" w:rsidRDefault="00FD77A8" w:rsidP="00FD77A8">
      <w:pPr>
        <w:pStyle w:val="EditorsNote"/>
        <w:rPr>
          <w:del w:id="28" w:author="Author"/>
        </w:rPr>
      </w:pPr>
      <w:del w:id="29" w:author="Author">
        <w:r w:rsidDel="009806C3">
          <w:delText>Editor’s Note: It is FFS how the UE ID server gets the UE private IP address used for verification.</w:delText>
        </w:r>
      </w:del>
    </w:p>
    <w:p w14:paraId="44D648C4" w14:textId="2C67CE80" w:rsidR="00FD77A8" w:rsidDel="00840CD7" w:rsidRDefault="00FD77A8" w:rsidP="00FD77A8">
      <w:pPr>
        <w:pStyle w:val="EditorsNote"/>
        <w:rPr>
          <w:del w:id="30" w:author="Author"/>
        </w:rPr>
      </w:pPr>
      <w:del w:id="31" w:author="Author">
        <w:r w:rsidDel="00840CD7">
          <w:delText>Editor’s Note: How the UE ID Server identifies the UE by using the private IP address of the PDU session is FFS.</w:delText>
        </w:r>
      </w:del>
    </w:p>
    <w:p w14:paraId="6BB271E6" w14:textId="1364DFDC" w:rsidR="00FD77A8" w:rsidDel="00682D19" w:rsidRDefault="00FD77A8" w:rsidP="00FD77A8">
      <w:pPr>
        <w:pStyle w:val="EditorsNote"/>
        <w:ind w:left="0" w:firstLineChars="100" w:firstLine="200"/>
        <w:rPr>
          <w:del w:id="32" w:author="Author"/>
        </w:rPr>
      </w:pPr>
      <w:del w:id="33" w:author="Author">
        <w:r w:rsidDel="00682D19">
          <w:delText>Editor’s Note: The UE ID token details (such as whether it is a signed token or random number) is FFS.</w:delText>
        </w:r>
      </w:del>
    </w:p>
    <w:p w14:paraId="5C475403" w14:textId="2FA819EA" w:rsidR="00682D19" w:rsidRDefault="00682D19" w:rsidP="00682D19">
      <w:pPr>
        <w:pStyle w:val="NO"/>
        <w:rPr>
          <w:ins w:id="34" w:author="Author"/>
        </w:rPr>
      </w:pPr>
      <w:ins w:id="35" w:author="Author">
        <w:r>
          <w:t>NOTE:</w:t>
        </w:r>
        <w:r>
          <w:tab/>
          <w:t>Since the issuer and resolver of the UE ID token is the UE ID Server, the details of the UE ID token (e.g., whether it is a signed token or a random number) can be left to implementation.</w:t>
        </w:r>
      </w:ins>
    </w:p>
    <w:p w14:paraId="37C87792" w14:textId="77777777" w:rsidR="00FD77A8" w:rsidRDefault="00FD77A8" w:rsidP="00FD77A8">
      <w:pPr>
        <w:pStyle w:val="B1"/>
        <w:ind w:left="1134" w:hanging="850"/>
      </w:pPr>
      <w:r>
        <w:t>Step 2:</w:t>
      </w:r>
      <w:r>
        <w:tab/>
        <w:t>The EEC sends the token to the EES to learn edge specific UE ID.</w:t>
      </w:r>
    </w:p>
    <w:p w14:paraId="209FEEFD" w14:textId="77777777" w:rsidR="00FD77A8" w:rsidRDefault="00FD77A8" w:rsidP="00FD77A8">
      <w:pPr>
        <w:pStyle w:val="B1"/>
        <w:ind w:left="1134" w:hanging="850"/>
      </w:pPr>
      <w:r>
        <w:t>Step 3:</w:t>
      </w:r>
      <w:r>
        <w:tab/>
        <w:t>The EES invokes the NEF IP by sending the UE ID token.</w:t>
      </w:r>
    </w:p>
    <w:p w14:paraId="32A0164F" w14:textId="77777777" w:rsidR="00FD77A8" w:rsidRDefault="00FD77A8" w:rsidP="00FD77A8">
      <w:pPr>
        <w:pStyle w:val="B1"/>
        <w:ind w:left="1134" w:hanging="850"/>
      </w:pPr>
      <w:r>
        <w:lastRenderedPageBreak/>
        <w:t>Step 4:</w:t>
      </w:r>
      <w:r>
        <w:tab/>
        <w:t>The NEF interacts with the UE ID server to identify the UE.</w:t>
      </w:r>
    </w:p>
    <w:p w14:paraId="4284A998" w14:textId="77777777" w:rsidR="00FD77A8" w:rsidRDefault="00FD77A8" w:rsidP="00FD77A8">
      <w:pPr>
        <w:pStyle w:val="B1"/>
        <w:ind w:left="1134" w:hanging="850"/>
      </w:pPr>
      <w:r>
        <w:t>Step 5:</w:t>
      </w:r>
      <w:r>
        <w:tab/>
        <w:t>The NEF sends the UE ID to the EES.</w:t>
      </w:r>
    </w:p>
    <w:p w14:paraId="766AFE56" w14:textId="77777777" w:rsidR="00FD77A8" w:rsidRDefault="00FD77A8" w:rsidP="00FD77A8">
      <w:pPr>
        <w:pStyle w:val="B1"/>
        <w:ind w:left="1134" w:hanging="850"/>
        <w:rPr>
          <w:kern w:val="2"/>
          <w:sz w:val="21"/>
          <w:szCs w:val="24"/>
        </w:rPr>
      </w:pPr>
      <w:r>
        <w:rPr>
          <w:kern w:val="2"/>
          <w:sz w:val="21"/>
          <w:szCs w:val="24"/>
        </w:rPr>
        <w:t>Step 6:</w:t>
      </w:r>
      <w:r>
        <w:rPr>
          <w:kern w:val="2"/>
          <w:sz w:val="21"/>
          <w:szCs w:val="24"/>
        </w:rPr>
        <w:tab/>
        <w:t>The EES sends the response to the EEC.</w:t>
      </w:r>
    </w:p>
    <w:p w14:paraId="01AC2C72" w14:textId="77777777" w:rsidR="00FD77A8" w:rsidRDefault="00FD77A8" w:rsidP="00682D19">
      <w:r>
        <w:t>The UE ID Server is an AF function located inside the HPLMN trust domain and before the execution of NAT. In step 1, the UE ID server uses the UE IP address to identify the UE. For the execution of step 4, the NEF needs to be able to consume the UE ID Server service to obtain the UE ID by providing the UE ID token.</w:t>
      </w:r>
    </w:p>
    <w:p w14:paraId="4531C6FD" w14:textId="77777777" w:rsidR="00FD77A8" w:rsidRDefault="00FD77A8" w:rsidP="00FD77A8">
      <w:pPr>
        <w:pStyle w:val="Heading3"/>
      </w:pPr>
      <w:bookmarkStart w:id="36" w:name="_Toc145074823"/>
      <w:bookmarkStart w:id="37" w:name="_Toc20945"/>
      <w:bookmarkStart w:id="38" w:name="_Toc145075269"/>
      <w:bookmarkStart w:id="39" w:name="_Toc7336"/>
      <w:bookmarkStart w:id="40" w:name="_Toc145061804"/>
      <w:bookmarkStart w:id="41" w:name="_Toc145061589"/>
      <w:bookmarkStart w:id="42" w:name="_Toc145075065"/>
      <w:r>
        <w:t>6.</w:t>
      </w:r>
      <w:r>
        <w:rPr>
          <w:rFonts w:hint="eastAsia"/>
          <w:lang w:val="en-US" w:eastAsia="zh-CN"/>
        </w:rPr>
        <w:t>6</w:t>
      </w:r>
      <w:r>
        <w:t>.3</w:t>
      </w:r>
      <w:r>
        <w:tab/>
        <w:t>Solution evaluation</w:t>
      </w:r>
      <w:bookmarkEnd w:id="36"/>
      <w:bookmarkEnd w:id="37"/>
      <w:bookmarkEnd w:id="38"/>
      <w:bookmarkEnd w:id="39"/>
      <w:bookmarkEnd w:id="40"/>
      <w:bookmarkEnd w:id="41"/>
      <w:bookmarkEnd w:id="42"/>
    </w:p>
    <w:p w14:paraId="21ABACE2" w14:textId="77777777" w:rsidR="00FD77A8" w:rsidRDefault="00FD77A8" w:rsidP="00FD77A8">
      <w:r>
        <w:t>Solution applicability evaluation:</w:t>
      </w:r>
    </w:p>
    <w:p w14:paraId="521423D5" w14:textId="77777777" w:rsidR="00FD77A8" w:rsidRDefault="00FD77A8" w:rsidP="00FD77A8">
      <w:pPr>
        <w:pStyle w:val="B1"/>
      </w:pPr>
      <w:r>
        <w:t xml:space="preserve">- The solution addresses both the privacy and prevention against spoofing attacks requirements of key issue #2.1. </w:t>
      </w:r>
    </w:p>
    <w:p w14:paraId="69AF7207" w14:textId="77777777" w:rsidR="00FD77A8" w:rsidRDefault="00FD77A8" w:rsidP="00FD77A8">
      <w:pPr>
        <w:pStyle w:val="B1"/>
      </w:pPr>
      <w:r>
        <w:t>- The solution works also for the case that the NAT operation is performed after the UPF.</w:t>
      </w:r>
    </w:p>
    <w:p w14:paraId="0AB6539C" w14:textId="77777777" w:rsidR="00FD77A8" w:rsidRDefault="00FD77A8" w:rsidP="00FD77A8">
      <w:r>
        <w:t>Solution impact evaluation:</w:t>
      </w:r>
    </w:p>
    <w:p w14:paraId="22C1EB6B" w14:textId="4DAE2DB9" w:rsidR="00F623C1" w:rsidRDefault="00F623C1" w:rsidP="00F623C1">
      <w:pPr>
        <w:pStyle w:val="B1"/>
        <w:rPr>
          <w:ins w:id="43" w:author="Author"/>
        </w:rPr>
      </w:pPr>
      <w:ins w:id="44" w:author="Author">
        <w:r>
          <w:t xml:space="preserve">- The solution does not have any impact on the core network functions except the NEF UE ID API. </w:t>
        </w:r>
      </w:ins>
    </w:p>
    <w:p w14:paraId="24D38373" w14:textId="0A1EF547" w:rsidR="00F623C1" w:rsidRPr="00D13946" w:rsidRDefault="00F623C1" w:rsidP="00F623C1">
      <w:pPr>
        <w:pStyle w:val="B1"/>
        <w:rPr>
          <w:ins w:id="45" w:author="Author"/>
        </w:rPr>
      </w:pPr>
      <w:ins w:id="46" w:author="Author">
        <w:r>
          <w:t xml:space="preserve">- The solution does not have any impact on the </w:t>
        </w:r>
        <w:r w:rsidR="0060051F">
          <w:t>ME and the USIM</w:t>
        </w:r>
        <w:r>
          <w:t>.</w:t>
        </w:r>
        <w:r w:rsidR="0060051F">
          <w:t xml:space="preserve"> </w:t>
        </w:r>
        <w:r w:rsidR="00B6580A">
          <w:t>There is impact on t</w:t>
        </w:r>
        <w:r w:rsidR="0060051F">
          <w:t>he EEC</w:t>
        </w:r>
        <w:r w:rsidR="00B6580A">
          <w:t xml:space="preserve"> such that the EEC needs to </w:t>
        </w:r>
        <w:r w:rsidR="00B1610D">
          <w:t xml:space="preserve">be able to access the UE ID Server, </w:t>
        </w:r>
        <w:r w:rsidR="00B6580A">
          <w:t xml:space="preserve">obtain the UE ID token and provide </w:t>
        </w:r>
        <w:r w:rsidR="00B1610D">
          <w:t>the token</w:t>
        </w:r>
        <w:r w:rsidR="00B6580A">
          <w:t xml:space="preserve"> to the EES</w:t>
        </w:r>
        <w:r w:rsidR="0060051F">
          <w:t>.</w:t>
        </w:r>
      </w:ins>
    </w:p>
    <w:p w14:paraId="0FB22BB7" w14:textId="77777777" w:rsidR="00FD77A8" w:rsidRDefault="00FD77A8" w:rsidP="00FD77A8">
      <w:pPr>
        <w:pStyle w:val="B1"/>
      </w:pPr>
      <w:r>
        <w:t>- The procedure in TS 23.558 clause 8.6.5.2 needs minor update to allow the EEC to use the UE ID token instead of UE IP address.</w:t>
      </w:r>
    </w:p>
    <w:p w14:paraId="4143CD1E" w14:textId="77777777" w:rsidR="00FD77A8" w:rsidRDefault="00FD77A8" w:rsidP="00FD77A8">
      <w:pPr>
        <w:pStyle w:val="B1"/>
      </w:pPr>
      <w:r>
        <w:t>- A new AF (UE ID Server) needs to be introduced.</w:t>
      </w:r>
    </w:p>
    <w:p w14:paraId="6120D63B" w14:textId="77777777" w:rsidR="00FD77A8" w:rsidRDefault="00FD77A8" w:rsidP="00FD77A8">
      <w:pPr>
        <w:pStyle w:val="B1"/>
      </w:pPr>
      <w:r>
        <w:t>- A new interface between the UE ID Server and the NEF for the NEF to be able to consume the UE ID Server service is required.</w:t>
      </w:r>
    </w:p>
    <w:p w14:paraId="43C78993" w14:textId="77777777" w:rsidR="00FD77A8" w:rsidRDefault="00FD77A8" w:rsidP="00FD77A8">
      <w:pPr>
        <w:pStyle w:val="B1"/>
      </w:pPr>
      <w:r>
        <w:t xml:space="preserve">- EES </w:t>
      </w:r>
      <w:proofErr w:type="spellStart"/>
      <w:r>
        <w:t>Eees_UEIdentifier</w:t>
      </w:r>
      <w:proofErr w:type="spellEnd"/>
      <w:r>
        <w:t xml:space="preserve"> API and NEF's </w:t>
      </w:r>
      <w:proofErr w:type="spellStart"/>
      <w:r>
        <w:t>Nnef_UEId</w:t>
      </w:r>
      <w:proofErr w:type="spellEnd"/>
      <w:r>
        <w:t xml:space="preserve"> API needs minor update to allow the use of UE ID token as an input parameter.</w:t>
      </w:r>
    </w:p>
    <w:p w14:paraId="285FCC6B" w14:textId="11B5F228" w:rsidR="00F12F78" w:rsidRPr="009B433F" w:rsidDel="009E1893" w:rsidRDefault="00FD77A8" w:rsidP="009B433F">
      <w:pPr>
        <w:pStyle w:val="EditorsNote"/>
        <w:rPr>
          <w:del w:id="47" w:author="Author"/>
        </w:rPr>
      </w:pPr>
      <w:del w:id="48" w:author="Author">
        <w:r w:rsidDel="009E1893">
          <w:delText>Editor’s Note: Further evaluation is FFS.</w:delText>
        </w:r>
      </w:del>
    </w:p>
    <w:p w14:paraId="0FD7F6C5" w14:textId="77777777"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85457" w14:textId="77777777" w:rsidR="0051342F" w:rsidRDefault="0051342F">
      <w:r>
        <w:separator/>
      </w:r>
    </w:p>
  </w:endnote>
  <w:endnote w:type="continuationSeparator" w:id="0">
    <w:p w14:paraId="43D45954" w14:textId="77777777" w:rsidR="0051342F" w:rsidRDefault="0051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CCB0" w14:textId="77777777" w:rsidR="0051342F" w:rsidRDefault="0051342F">
      <w:r>
        <w:separator/>
      </w:r>
    </w:p>
  </w:footnote>
  <w:footnote w:type="continuationSeparator" w:id="0">
    <w:p w14:paraId="393D2282" w14:textId="77777777" w:rsidR="0051342F" w:rsidRDefault="00513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31C9"/>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6911"/>
    <w:rsid w:val="001E0FBD"/>
    <w:rsid w:val="001F3FE2"/>
    <w:rsid w:val="001F71C5"/>
    <w:rsid w:val="00201947"/>
    <w:rsid w:val="0020395B"/>
    <w:rsid w:val="002046CB"/>
    <w:rsid w:val="00204DC9"/>
    <w:rsid w:val="002062C0"/>
    <w:rsid w:val="00215130"/>
    <w:rsid w:val="00230002"/>
    <w:rsid w:val="00232BC8"/>
    <w:rsid w:val="00244C9A"/>
    <w:rsid w:val="00247216"/>
    <w:rsid w:val="00254F25"/>
    <w:rsid w:val="002A1857"/>
    <w:rsid w:val="002C7F38"/>
    <w:rsid w:val="002F713D"/>
    <w:rsid w:val="0030628A"/>
    <w:rsid w:val="00316855"/>
    <w:rsid w:val="00343D42"/>
    <w:rsid w:val="0035122B"/>
    <w:rsid w:val="00353451"/>
    <w:rsid w:val="00355BD9"/>
    <w:rsid w:val="00371032"/>
    <w:rsid w:val="00371B44"/>
    <w:rsid w:val="003875BB"/>
    <w:rsid w:val="00390B34"/>
    <w:rsid w:val="003C122B"/>
    <w:rsid w:val="003C5A97"/>
    <w:rsid w:val="003C7A04"/>
    <w:rsid w:val="003D40C7"/>
    <w:rsid w:val="003F52B2"/>
    <w:rsid w:val="003F6E74"/>
    <w:rsid w:val="00411EB1"/>
    <w:rsid w:val="00413068"/>
    <w:rsid w:val="004363BC"/>
    <w:rsid w:val="004378C7"/>
    <w:rsid w:val="00440414"/>
    <w:rsid w:val="0044154B"/>
    <w:rsid w:val="004558E9"/>
    <w:rsid w:val="0045777E"/>
    <w:rsid w:val="004959AC"/>
    <w:rsid w:val="004B3753"/>
    <w:rsid w:val="004C31D2"/>
    <w:rsid w:val="004D55C2"/>
    <w:rsid w:val="004F3275"/>
    <w:rsid w:val="0051342F"/>
    <w:rsid w:val="00521131"/>
    <w:rsid w:val="00527C0B"/>
    <w:rsid w:val="005410F6"/>
    <w:rsid w:val="00544C4F"/>
    <w:rsid w:val="005729C4"/>
    <w:rsid w:val="00575466"/>
    <w:rsid w:val="00577E57"/>
    <w:rsid w:val="0059227B"/>
    <w:rsid w:val="005B0966"/>
    <w:rsid w:val="005B795D"/>
    <w:rsid w:val="005E3580"/>
    <w:rsid w:val="005E4005"/>
    <w:rsid w:val="005E4CF5"/>
    <w:rsid w:val="0060051F"/>
    <w:rsid w:val="0060514A"/>
    <w:rsid w:val="00613820"/>
    <w:rsid w:val="00652248"/>
    <w:rsid w:val="00657A26"/>
    <w:rsid w:val="00657B80"/>
    <w:rsid w:val="00675B3C"/>
    <w:rsid w:val="00682D19"/>
    <w:rsid w:val="0069495C"/>
    <w:rsid w:val="006D340A"/>
    <w:rsid w:val="006F1D0F"/>
    <w:rsid w:val="00715A1D"/>
    <w:rsid w:val="007177AD"/>
    <w:rsid w:val="0073610A"/>
    <w:rsid w:val="0075586E"/>
    <w:rsid w:val="00760BB0"/>
    <w:rsid w:val="0076157A"/>
    <w:rsid w:val="00784593"/>
    <w:rsid w:val="007A00EF"/>
    <w:rsid w:val="007B0B1C"/>
    <w:rsid w:val="007B19EA"/>
    <w:rsid w:val="007C0A2D"/>
    <w:rsid w:val="007C27B0"/>
    <w:rsid w:val="007E537E"/>
    <w:rsid w:val="007F300B"/>
    <w:rsid w:val="008014C3"/>
    <w:rsid w:val="00804D2D"/>
    <w:rsid w:val="008051E9"/>
    <w:rsid w:val="00832467"/>
    <w:rsid w:val="00840CD7"/>
    <w:rsid w:val="00850812"/>
    <w:rsid w:val="00872560"/>
    <w:rsid w:val="00876B9A"/>
    <w:rsid w:val="008841F2"/>
    <w:rsid w:val="008933BF"/>
    <w:rsid w:val="008A10C4"/>
    <w:rsid w:val="008B0248"/>
    <w:rsid w:val="008D4E12"/>
    <w:rsid w:val="008E6355"/>
    <w:rsid w:val="008F5F33"/>
    <w:rsid w:val="0090567A"/>
    <w:rsid w:val="0091046A"/>
    <w:rsid w:val="0091275F"/>
    <w:rsid w:val="00913A9C"/>
    <w:rsid w:val="00926ABD"/>
    <w:rsid w:val="009271BA"/>
    <w:rsid w:val="00945FDA"/>
    <w:rsid w:val="00947F4E"/>
    <w:rsid w:val="00957CB7"/>
    <w:rsid w:val="00966D47"/>
    <w:rsid w:val="009806C3"/>
    <w:rsid w:val="00992312"/>
    <w:rsid w:val="009B433F"/>
    <w:rsid w:val="009B53DA"/>
    <w:rsid w:val="009C0DED"/>
    <w:rsid w:val="009E1893"/>
    <w:rsid w:val="00A35AE2"/>
    <w:rsid w:val="00A37D7F"/>
    <w:rsid w:val="00A46410"/>
    <w:rsid w:val="00A57688"/>
    <w:rsid w:val="00A72F1E"/>
    <w:rsid w:val="00A769E7"/>
    <w:rsid w:val="00A83FD0"/>
    <w:rsid w:val="00A84A94"/>
    <w:rsid w:val="00A86BF7"/>
    <w:rsid w:val="00A96B4A"/>
    <w:rsid w:val="00AA0FCE"/>
    <w:rsid w:val="00AD1DAA"/>
    <w:rsid w:val="00AF1E23"/>
    <w:rsid w:val="00AF7F81"/>
    <w:rsid w:val="00B01135"/>
    <w:rsid w:val="00B01AFF"/>
    <w:rsid w:val="00B01C41"/>
    <w:rsid w:val="00B05CC7"/>
    <w:rsid w:val="00B1610D"/>
    <w:rsid w:val="00B275A0"/>
    <w:rsid w:val="00B27E39"/>
    <w:rsid w:val="00B350D8"/>
    <w:rsid w:val="00B4702A"/>
    <w:rsid w:val="00B6580A"/>
    <w:rsid w:val="00B76763"/>
    <w:rsid w:val="00B7732B"/>
    <w:rsid w:val="00B8563A"/>
    <w:rsid w:val="00B879F0"/>
    <w:rsid w:val="00B93C66"/>
    <w:rsid w:val="00BB7A9D"/>
    <w:rsid w:val="00BC25AA"/>
    <w:rsid w:val="00BC43FF"/>
    <w:rsid w:val="00C022E3"/>
    <w:rsid w:val="00C26387"/>
    <w:rsid w:val="00C4712D"/>
    <w:rsid w:val="00C52D57"/>
    <w:rsid w:val="00C555C9"/>
    <w:rsid w:val="00C66911"/>
    <w:rsid w:val="00C94F55"/>
    <w:rsid w:val="00CA7D62"/>
    <w:rsid w:val="00CB07A8"/>
    <w:rsid w:val="00CD4A57"/>
    <w:rsid w:val="00CF17DF"/>
    <w:rsid w:val="00CF3A76"/>
    <w:rsid w:val="00D138F3"/>
    <w:rsid w:val="00D255BD"/>
    <w:rsid w:val="00D33604"/>
    <w:rsid w:val="00D37B08"/>
    <w:rsid w:val="00D437FF"/>
    <w:rsid w:val="00D5130C"/>
    <w:rsid w:val="00D62265"/>
    <w:rsid w:val="00D8512E"/>
    <w:rsid w:val="00DA1E58"/>
    <w:rsid w:val="00DE4EF2"/>
    <w:rsid w:val="00DF2C0E"/>
    <w:rsid w:val="00E04DB6"/>
    <w:rsid w:val="00E06FFB"/>
    <w:rsid w:val="00E1773F"/>
    <w:rsid w:val="00E30155"/>
    <w:rsid w:val="00E47B9C"/>
    <w:rsid w:val="00E65A64"/>
    <w:rsid w:val="00E91FE1"/>
    <w:rsid w:val="00EA5E95"/>
    <w:rsid w:val="00EC7814"/>
    <w:rsid w:val="00ED4954"/>
    <w:rsid w:val="00EE0943"/>
    <w:rsid w:val="00EE33A2"/>
    <w:rsid w:val="00F00E37"/>
    <w:rsid w:val="00F12F78"/>
    <w:rsid w:val="00F27459"/>
    <w:rsid w:val="00F61883"/>
    <w:rsid w:val="00F623C1"/>
    <w:rsid w:val="00F67A1C"/>
    <w:rsid w:val="00F82C5B"/>
    <w:rsid w:val="00F8555F"/>
    <w:rsid w:val="00FC63AA"/>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2024-11-15T17:31:00Z</dcterms:created>
  <dcterms:modified xsi:type="dcterms:W3CDTF">2024-11-15T17:32:00Z</dcterms:modified>
</cp:coreProperties>
</file>