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6FFCD" w14:textId="77777777" w:rsidR="000B3D0E" w:rsidRDefault="007B22D2">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76C0244D" w14:textId="77777777" w:rsidR="000B3D0E" w:rsidRDefault="007B22D2">
      <w:pPr>
        <w:spacing w:before="120"/>
        <w:rPr>
          <w:rFonts w:eastAsia="MS Mincho"/>
          <w:b/>
          <w:bCs/>
          <w:lang w:val="de-DE"/>
        </w:rPr>
      </w:pPr>
      <w:r>
        <w:rPr>
          <w:rFonts w:eastAsia="MS Mincho"/>
          <w:b/>
          <w:bCs/>
          <w:lang w:val="de-DE"/>
        </w:rPr>
        <w:t>Fukuoka City, Fukuoka, Japan, May 20th – 24th, 2024</w:t>
      </w:r>
    </w:p>
    <w:p w14:paraId="443D8D17" w14:textId="77777777" w:rsidR="000B3D0E" w:rsidRDefault="000B3D0E">
      <w:pPr>
        <w:spacing w:before="120"/>
        <w:rPr>
          <w:b/>
          <w:lang w:val="de-DE"/>
        </w:rPr>
      </w:pPr>
    </w:p>
    <w:p w14:paraId="085A9396" w14:textId="77777777" w:rsidR="000B3D0E" w:rsidRDefault="007B22D2">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44DECFB" wp14:editId="0C892863">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xmlns:w16du="http://schemas.microsoft.com/office/word/2023/wordml/word16du"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15DC8802" w14:textId="77777777" w:rsidR="000B3D0E" w:rsidRDefault="007B22D2">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485A7624" w14:textId="77777777" w:rsidR="000B3D0E" w:rsidRDefault="007B22D2">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51730C82" w14:textId="77777777" w:rsidR="000B3D0E" w:rsidRDefault="007B22D2">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45B3B15E" w14:textId="77777777" w:rsidR="000B3D0E" w:rsidRDefault="007B22D2">
      <w:pPr>
        <w:pStyle w:val="Heading1"/>
        <w:ind w:left="431" w:hanging="431"/>
      </w:pPr>
      <w:r>
        <w:t>Introduction</w:t>
      </w:r>
      <w:bookmarkEnd w:id="0"/>
      <w:bookmarkEnd w:id="1"/>
    </w:p>
    <w:p w14:paraId="19A82A55" w14:textId="77777777" w:rsidR="000B3D0E" w:rsidRDefault="007B22D2">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636CC7C8" w14:textId="77777777" w:rsidR="000B3D0E" w:rsidRDefault="007B22D2">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5F3939BE" w14:textId="77777777" w:rsidR="000B3D0E" w:rsidRDefault="007B22D2">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3169120E" w14:textId="77777777" w:rsidR="000B3D0E" w:rsidRDefault="000B3D0E">
      <w:pPr>
        <w:spacing w:before="120" w:after="120"/>
      </w:pPr>
    </w:p>
    <w:p w14:paraId="26E6695F" w14:textId="77777777" w:rsidR="000B3D0E" w:rsidRDefault="007B22D2">
      <w:pPr>
        <w:pStyle w:val="Heading1"/>
        <w:ind w:left="431" w:hanging="431"/>
      </w:pPr>
      <w:r>
        <w:t>Issue#1: R</w:t>
      </w:r>
      <w:r>
        <w:rPr>
          <w:rFonts w:hint="eastAsia"/>
        </w:rPr>
        <w:t>andom</w:t>
      </w:r>
      <w:r>
        <w:t xml:space="preserve"> access in CONNECTED mode </w:t>
      </w:r>
    </w:p>
    <w:p w14:paraId="70652385" w14:textId="77777777" w:rsidR="000B3D0E" w:rsidRDefault="007B22D2">
      <w:pPr>
        <w:pStyle w:val="Heading2"/>
        <w:tabs>
          <w:tab w:val="clear" w:pos="3127"/>
          <w:tab w:val="left" w:pos="576"/>
        </w:tabs>
        <w:ind w:left="576"/>
      </w:pPr>
      <w:r>
        <w:t>Issue#1-1: PRACH configuration, RO validation, and SSB-RO mapping (4-step RA)</w:t>
      </w:r>
    </w:p>
    <w:p w14:paraId="7310A67D" w14:textId="77777777" w:rsidR="000B3D0E" w:rsidRDefault="007B22D2">
      <w:pPr>
        <w:pStyle w:val="Heading3"/>
        <w:spacing w:before="120"/>
      </w:pPr>
      <w:r>
        <w:t>Submitted proposal</w:t>
      </w:r>
    </w:p>
    <w:p w14:paraId="60D00F4E"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28E813F4" w14:textId="77777777" w:rsidR="000B3D0E" w:rsidRDefault="007B22D2">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0B3D0E" w14:paraId="13369320" w14:textId="77777777">
        <w:tc>
          <w:tcPr>
            <w:tcW w:w="1307" w:type="dxa"/>
            <w:tcBorders>
              <w:top w:val="single" w:sz="4" w:space="0" w:color="auto"/>
              <w:left w:val="single" w:sz="4" w:space="0" w:color="auto"/>
              <w:bottom w:val="single" w:sz="4" w:space="0" w:color="auto"/>
              <w:right w:val="single" w:sz="4" w:space="0" w:color="auto"/>
            </w:tcBorders>
            <w:vAlign w:val="center"/>
          </w:tcPr>
          <w:p w14:paraId="6A5251B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3154CF7"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5348099" w14:textId="77777777">
        <w:tc>
          <w:tcPr>
            <w:tcW w:w="1307" w:type="dxa"/>
            <w:tcBorders>
              <w:top w:val="single" w:sz="4" w:space="0" w:color="auto"/>
              <w:left w:val="single" w:sz="4" w:space="0" w:color="auto"/>
              <w:bottom w:val="single" w:sz="4" w:space="0" w:color="auto"/>
              <w:right w:val="single" w:sz="4" w:space="0" w:color="auto"/>
            </w:tcBorders>
            <w:vAlign w:val="center"/>
          </w:tcPr>
          <w:p w14:paraId="2FB6DB9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513D73A" w14:textId="77777777" w:rsidR="000B3D0E" w:rsidRDefault="007B22D2">
            <w:pPr>
              <w:spacing w:before="120"/>
              <w:rPr>
                <w:rFonts w:cs="Times New Roman"/>
                <w:b/>
                <w:szCs w:val="20"/>
              </w:rPr>
            </w:pPr>
            <w:r>
              <w:rPr>
                <w:rFonts w:cs="Times New Roman"/>
                <w:b/>
                <w:szCs w:val="20"/>
              </w:rPr>
              <w:t>Proposa11: the following work assumption should be confirmed.</w:t>
            </w:r>
          </w:p>
        </w:tc>
      </w:tr>
      <w:tr w:rsidR="000B3D0E" w14:paraId="42697C2C" w14:textId="77777777">
        <w:tc>
          <w:tcPr>
            <w:tcW w:w="1307" w:type="dxa"/>
            <w:tcBorders>
              <w:top w:val="single" w:sz="4" w:space="0" w:color="auto"/>
              <w:left w:val="single" w:sz="4" w:space="0" w:color="auto"/>
              <w:bottom w:val="single" w:sz="4" w:space="0" w:color="auto"/>
              <w:right w:val="single" w:sz="4" w:space="0" w:color="auto"/>
            </w:tcBorders>
            <w:vAlign w:val="center"/>
          </w:tcPr>
          <w:p w14:paraId="3A362DB9"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84D844" w14:textId="77777777" w:rsidR="000B3D0E" w:rsidRDefault="007B22D2">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0B3D0E" w14:paraId="1473BF15" w14:textId="77777777">
        <w:tc>
          <w:tcPr>
            <w:tcW w:w="1307" w:type="dxa"/>
            <w:tcBorders>
              <w:top w:val="single" w:sz="4" w:space="0" w:color="auto"/>
              <w:left w:val="single" w:sz="4" w:space="0" w:color="auto"/>
              <w:bottom w:val="single" w:sz="4" w:space="0" w:color="auto"/>
              <w:right w:val="single" w:sz="4" w:space="0" w:color="auto"/>
            </w:tcBorders>
            <w:vAlign w:val="center"/>
          </w:tcPr>
          <w:p w14:paraId="63CD8B2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60824D" w14:textId="77777777" w:rsidR="000B3D0E" w:rsidRDefault="007B22D2">
            <w:pPr>
              <w:spacing w:before="120"/>
              <w:rPr>
                <w:rFonts w:eastAsia="Malgun Gothic" w:cs="Times New Roman"/>
                <w:b/>
                <w:szCs w:val="20"/>
              </w:rPr>
            </w:pPr>
            <w:r>
              <w:rPr>
                <w:rFonts w:cs="Times New Roman"/>
                <w:b/>
                <w:szCs w:val="20"/>
              </w:rPr>
              <w:t>Proposal 3: The working assumption on RACH configuration options should be confirmed.</w:t>
            </w:r>
          </w:p>
        </w:tc>
      </w:tr>
      <w:tr w:rsidR="000B3D0E" w14:paraId="5905D907" w14:textId="77777777">
        <w:tc>
          <w:tcPr>
            <w:tcW w:w="1307" w:type="dxa"/>
            <w:vAlign w:val="center"/>
          </w:tcPr>
          <w:p w14:paraId="37764CD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506DACA4" w14:textId="77777777" w:rsidR="000B3D0E" w:rsidRDefault="007B22D2">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1A84EAB2"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782C5D57" w14:textId="77777777" w:rsidR="000B3D0E" w:rsidRDefault="007B22D2">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0B3D0E" w14:paraId="6CAB829D" w14:textId="77777777">
        <w:tc>
          <w:tcPr>
            <w:tcW w:w="1307" w:type="dxa"/>
            <w:vAlign w:val="center"/>
          </w:tcPr>
          <w:p w14:paraId="5063B649" w14:textId="77777777"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1C54F912" w14:textId="77777777" w:rsidR="000B3D0E" w:rsidRDefault="007B22D2">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02E3E642" w14:textId="77777777" w:rsidR="000B3D0E" w:rsidRDefault="007B22D2">
            <w:pPr>
              <w:pStyle w:val="ListParagraph"/>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tdd-UL-DL-ConfigurationCommon. Additional valid RO refers to the valid </w:t>
            </w:r>
            <w:r>
              <w:rPr>
                <w:rFonts w:cs="Times New Roman"/>
                <w:b/>
                <w:iCs/>
                <w:szCs w:val="20"/>
                <w:lang w:val="en-US"/>
              </w:rPr>
              <w:t xml:space="preserve">ROs in </w:t>
            </w:r>
            <w:r>
              <w:rPr>
                <w:rFonts w:eastAsia="Batang" w:cs="Times New Roman"/>
                <w:b/>
                <w:iCs/>
                <w:szCs w:val="20"/>
                <w:lang w:val="en-US"/>
              </w:rPr>
              <w:t>SBFD symbols configured as downlink by tdd-UL-DL-ConfigurationCommon.</w:t>
            </w:r>
          </w:p>
          <w:p w14:paraId="7C0526B9" w14:textId="77777777" w:rsidR="000B3D0E" w:rsidRDefault="007B22D2">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14:paraId="4DEFD854" w14:textId="77777777">
        <w:tc>
          <w:tcPr>
            <w:tcW w:w="1307" w:type="dxa"/>
            <w:vAlign w:val="center"/>
          </w:tcPr>
          <w:p w14:paraId="0ABEB81A"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51A962AF" w14:textId="77777777" w:rsidR="000B3D0E" w:rsidRDefault="007B22D2">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6A3BB7FA" w14:textId="77777777" w:rsidR="000B3D0E" w:rsidRDefault="007B22D2">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100DDAF3" w14:textId="77777777" w:rsidR="000B3D0E" w:rsidRDefault="007B22D2">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E9549AE" w14:textId="77777777" w:rsidR="000B3D0E" w:rsidRDefault="007B22D2">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0389B43" w14:textId="77777777"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6A92757" w14:textId="77777777" w:rsidR="000B3D0E" w:rsidRDefault="007B22D2">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325711D1" w14:textId="77777777" w:rsidR="000B3D0E" w:rsidRDefault="007B22D2">
            <w:pPr>
              <w:spacing w:before="120" w:after="180"/>
              <w:rPr>
                <w:rFonts w:eastAsia="DengXian" w:cs="Times New Roman"/>
                <w:b/>
                <w:szCs w:val="20"/>
              </w:rPr>
            </w:pPr>
            <w:r>
              <w:rPr>
                <w:rFonts w:cs="Times New Roman"/>
                <w:b/>
                <w:szCs w:val="20"/>
              </w:rPr>
              <w:t>UE is not required to support both options.</w:t>
            </w:r>
          </w:p>
          <w:p w14:paraId="51535744" w14:textId="77777777" w:rsidR="000B3D0E" w:rsidRDefault="007B22D2">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0547AB77" w14:textId="77777777" w:rsidR="000B3D0E" w:rsidRDefault="007B22D2">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2989ACF4"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21BCD360"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6405CF55"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0B3D0E" w14:paraId="173D03BC" w14:textId="77777777">
        <w:tc>
          <w:tcPr>
            <w:tcW w:w="1307" w:type="dxa"/>
            <w:vAlign w:val="center"/>
          </w:tcPr>
          <w:p w14:paraId="054AF04D"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6F16F06" w14:textId="77777777" w:rsidR="000B3D0E" w:rsidRDefault="007B22D2">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0B3D0E" w14:paraId="3ECC3981" w14:textId="77777777">
        <w:tc>
          <w:tcPr>
            <w:tcW w:w="1307" w:type="dxa"/>
            <w:vAlign w:val="center"/>
          </w:tcPr>
          <w:p w14:paraId="1AC512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571CB1B" w14:textId="77777777" w:rsidR="000B3D0E" w:rsidRDefault="007B22D2">
            <w:pPr>
              <w:spacing w:before="120"/>
              <w:rPr>
                <w:rFonts w:cs="Times New Roman"/>
                <w:b/>
                <w:szCs w:val="20"/>
              </w:rPr>
            </w:pPr>
            <w:r>
              <w:rPr>
                <w:rFonts w:cs="Times New Roman"/>
                <w:b/>
                <w:szCs w:val="20"/>
              </w:rPr>
              <w:t>Proposal 1: Support to confirm the following WA</w:t>
            </w:r>
          </w:p>
          <w:p w14:paraId="49899955" w14:textId="77777777" w:rsidR="000B3D0E" w:rsidRDefault="007B22D2">
            <w:pPr>
              <w:pStyle w:val="ListParagraph"/>
              <w:numPr>
                <w:ilvl w:val="0"/>
                <w:numId w:val="33"/>
              </w:numPr>
              <w:spacing w:before="120"/>
              <w:rPr>
                <w:rFonts w:cs="Times New Roman"/>
                <w:b/>
                <w:szCs w:val="20"/>
                <w:lang w:val="en-US"/>
              </w:rPr>
            </w:pPr>
            <w:r>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0B3D0E" w14:paraId="19D37B81" w14:textId="77777777">
        <w:tc>
          <w:tcPr>
            <w:tcW w:w="1307" w:type="dxa"/>
            <w:vAlign w:val="center"/>
          </w:tcPr>
          <w:p w14:paraId="3BC6EBB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DD439"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0B3D0E" w14:paraId="7ECAE9A2" w14:textId="77777777">
        <w:tc>
          <w:tcPr>
            <w:tcW w:w="1307" w:type="dxa"/>
            <w:vAlign w:val="center"/>
          </w:tcPr>
          <w:p w14:paraId="6135D3CF"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90BA522" w14:textId="77777777" w:rsidR="000B3D0E" w:rsidRDefault="007B22D2">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0B3D0E" w14:paraId="7AA7E4FE" w14:textId="77777777">
        <w:tc>
          <w:tcPr>
            <w:tcW w:w="1307" w:type="dxa"/>
            <w:vAlign w:val="center"/>
          </w:tcPr>
          <w:p w14:paraId="4971D55A"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F12ADF2" w14:textId="77777777" w:rsidR="000B3D0E" w:rsidRDefault="007B22D2">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14:paraId="53AB752F" w14:textId="77777777">
        <w:tc>
          <w:tcPr>
            <w:tcW w:w="1307" w:type="dxa"/>
            <w:vAlign w:val="center"/>
          </w:tcPr>
          <w:p w14:paraId="1608DA7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CB0BF65"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3166E402" w14:textId="77777777">
        <w:tc>
          <w:tcPr>
            <w:tcW w:w="1307" w:type="dxa"/>
            <w:vAlign w:val="center"/>
          </w:tcPr>
          <w:p w14:paraId="73BB70B3"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78DF810E" w14:textId="77777777" w:rsidR="000B3D0E" w:rsidRDefault="007B22D2">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0B3D0E" w14:paraId="1C8A0657" w14:textId="77777777">
        <w:tc>
          <w:tcPr>
            <w:tcW w:w="1307" w:type="dxa"/>
            <w:vAlign w:val="center"/>
          </w:tcPr>
          <w:p w14:paraId="5345E62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3B9C8186" w14:textId="77777777" w:rsidR="000B3D0E" w:rsidRDefault="007B22D2">
            <w:pPr>
              <w:spacing w:before="120"/>
              <w:rPr>
                <w:rFonts w:cs="Times New Roman"/>
                <w:b/>
                <w:szCs w:val="20"/>
              </w:rPr>
            </w:pPr>
            <w:r>
              <w:rPr>
                <w:rFonts w:cs="Times New Roman"/>
                <w:b/>
                <w:szCs w:val="20"/>
              </w:rPr>
              <w:t>Proposal 1: Confirm the following working assumption.</w:t>
            </w:r>
          </w:p>
          <w:p w14:paraId="7E21D375" w14:textId="77777777" w:rsidR="000B3D0E" w:rsidRDefault="007B22D2">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72BA3147"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6C0161B5"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0C0E52C5" w14:textId="77777777" w:rsidR="000B3D0E" w:rsidRDefault="007B22D2">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0B3D0E" w14:paraId="5FB0C3F6" w14:textId="77777777">
        <w:tc>
          <w:tcPr>
            <w:tcW w:w="1307" w:type="dxa"/>
            <w:vAlign w:val="center"/>
          </w:tcPr>
          <w:p w14:paraId="762208FA"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12BF42B4" w14:textId="77777777" w:rsidR="000B3D0E" w:rsidRDefault="007B22D2">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4E6EABD0"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06C21BCA"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14:paraId="620D03E6" w14:textId="77777777">
        <w:tc>
          <w:tcPr>
            <w:tcW w:w="1307" w:type="dxa"/>
            <w:vAlign w:val="center"/>
          </w:tcPr>
          <w:p w14:paraId="1B5A9B5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7E05624A" w14:textId="77777777" w:rsidR="000B3D0E" w:rsidRDefault="007B22D2">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376"/>
            </w:tblGrid>
            <w:tr w:rsidR="000B3D0E" w14:paraId="7177684B" w14:textId="77777777">
              <w:tc>
                <w:tcPr>
                  <w:tcW w:w="9628" w:type="dxa"/>
                </w:tcPr>
                <w:p w14:paraId="2F98B85B" w14:textId="77777777" w:rsidR="000B3D0E" w:rsidRDefault="007B22D2">
                  <w:pPr>
                    <w:spacing w:before="120"/>
                    <w:rPr>
                      <w:rFonts w:eastAsia="Batang" w:cs="Times New Roman"/>
                      <w:b/>
                      <w:szCs w:val="20"/>
                      <w:highlight w:val="darkYellow"/>
                    </w:rPr>
                  </w:pPr>
                  <w:r>
                    <w:rPr>
                      <w:rFonts w:eastAsia="Batang" w:cs="Times New Roman"/>
                      <w:b/>
                      <w:szCs w:val="20"/>
                      <w:highlight w:val="darkYellow"/>
                    </w:rPr>
                    <w:t>Working Assumption</w:t>
                  </w:r>
                </w:p>
                <w:p w14:paraId="10E53E1F" w14:textId="77777777" w:rsidR="000B3D0E" w:rsidRDefault="007B22D2">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458CF48B"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4B8E44B3"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2BEE5674" w14:textId="77777777" w:rsidR="000B3D0E" w:rsidRDefault="007B22D2">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0CE90261" w14:textId="77777777" w:rsidR="000B3D0E" w:rsidRDefault="000B3D0E">
            <w:pPr>
              <w:spacing w:before="120"/>
              <w:rPr>
                <w:rFonts w:cs="Times New Roman"/>
                <w:b/>
                <w:szCs w:val="20"/>
              </w:rPr>
            </w:pPr>
          </w:p>
        </w:tc>
      </w:tr>
      <w:tr w:rsidR="000B3D0E" w14:paraId="66E2EB4D" w14:textId="77777777">
        <w:tc>
          <w:tcPr>
            <w:tcW w:w="1307" w:type="dxa"/>
            <w:vAlign w:val="center"/>
          </w:tcPr>
          <w:p w14:paraId="285B8565"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A192A50"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3: </w:t>
            </w:r>
          </w:p>
          <w:p w14:paraId="127928DD"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14:paraId="4D216C0B"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14:paraId="163ABFF6"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0B3D0E" w14:paraId="4A2907B4" w14:textId="77777777">
        <w:tc>
          <w:tcPr>
            <w:tcW w:w="1307" w:type="dxa"/>
            <w:vAlign w:val="center"/>
          </w:tcPr>
          <w:p w14:paraId="2A69C5E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6D951EF" w14:textId="77777777" w:rsidR="000B3D0E" w:rsidRDefault="007B22D2">
            <w:pPr>
              <w:spacing w:before="120"/>
              <w:rPr>
                <w:rFonts w:cs="Times New Roman"/>
                <w:b/>
                <w:szCs w:val="20"/>
              </w:rPr>
            </w:pPr>
            <w:r>
              <w:rPr>
                <w:rFonts w:cs="Times New Roman"/>
                <w:b/>
                <w:szCs w:val="20"/>
              </w:rPr>
              <w:t xml:space="preserve">Proposal 1: Confirm the following working assumption as agreement. </w:t>
            </w:r>
          </w:p>
        </w:tc>
      </w:tr>
      <w:tr w:rsidR="000B3D0E" w14:paraId="6AD2D4E3" w14:textId="77777777">
        <w:tc>
          <w:tcPr>
            <w:tcW w:w="1307" w:type="dxa"/>
            <w:vAlign w:val="center"/>
          </w:tcPr>
          <w:p w14:paraId="231961FA"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1FD088A4" w14:textId="77777777" w:rsidR="000B3D0E" w:rsidRDefault="007B22D2">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16C6BC" w14:textId="77777777" w:rsidR="000B3D0E" w:rsidRDefault="007B22D2">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and msg1-FrequencyStart in rach-ConfigCommon).</w:t>
            </w:r>
          </w:p>
        </w:tc>
      </w:tr>
      <w:tr w:rsidR="000B3D0E" w14:paraId="44CC26A0" w14:textId="77777777">
        <w:tc>
          <w:tcPr>
            <w:tcW w:w="1307" w:type="dxa"/>
            <w:vAlign w:val="center"/>
          </w:tcPr>
          <w:p w14:paraId="353E0A51"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281E970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3894939A"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36EF4D4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157501A0"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0B3D0E" w14:paraId="5CDCEC71" w14:textId="77777777">
        <w:tc>
          <w:tcPr>
            <w:tcW w:w="1307" w:type="dxa"/>
            <w:vAlign w:val="center"/>
          </w:tcPr>
          <w:p w14:paraId="66F2973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03A144E6" w14:textId="77777777" w:rsidR="000B3D0E" w:rsidRDefault="007B22D2">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0B3D0E" w14:paraId="6F8C1590" w14:textId="77777777">
        <w:tc>
          <w:tcPr>
            <w:tcW w:w="1307" w:type="dxa"/>
            <w:vAlign w:val="center"/>
          </w:tcPr>
          <w:p w14:paraId="2267906E"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A1C9C95" w14:textId="77777777" w:rsidR="000B3D0E" w:rsidRDefault="007B22D2">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36AFEB0D"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15D9335B"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4893F789" w14:textId="77777777" w:rsidR="000B3D0E" w:rsidRDefault="007B22D2">
            <w:pPr>
              <w:pStyle w:val="Caption"/>
              <w:rPr>
                <w:rFonts w:eastAsia="Malgun Gothic" w:cs="Times New Roman"/>
                <w:bCs w:val="0"/>
                <w:szCs w:val="20"/>
              </w:rPr>
            </w:pPr>
            <w:r>
              <w:rPr>
                <w:rFonts w:cs="Times New Roman"/>
                <w:bCs w:val="0"/>
                <w:szCs w:val="20"/>
              </w:rPr>
              <w:t xml:space="preserve">UE is not required to support both options.” </w:t>
            </w:r>
          </w:p>
        </w:tc>
      </w:tr>
      <w:tr w:rsidR="000B3D0E" w14:paraId="7E2202CC" w14:textId="77777777">
        <w:tc>
          <w:tcPr>
            <w:tcW w:w="1307" w:type="dxa"/>
            <w:vAlign w:val="center"/>
          </w:tcPr>
          <w:p w14:paraId="6C242A7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27F4DA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28D237AA"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23AE393F" w14:textId="77777777" w:rsidR="000B3D0E" w:rsidRDefault="000B3D0E">
            <w:pPr>
              <w:spacing w:before="120"/>
              <w:rPr>
                <w:rFonts w:cs="Times New Roman"/>
                <w:b/>
                <w:szCs w:val="20"/>
              </w:rPr>
            </w:pPr>
          </w:p>
          <w:p w14:paraId="6DD6DA1C"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667A5529"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0B3D0E" w14:paraId="209F8091" w14:textId="77777777">
        <w:tc>
          <w:tcPr>
            <w:tcW w:w="1307" w:type="dxa"/>
            <w:vAlign w:val="center"/>
          </w:tcPr>
          <w:p w14:paraId="79D24471" w14:textId="77777777" w:rsidR="000B3D0E" w:rsidRDefault="007B22D2">
            <w:pPr>
              <w:spacing w:before="120" w:beforeAutospacing="1" w:after="100" w:afterAutospacing="1"/>
              <w:jc w:val="center"/>
              <w:rPr>
                <w:rFonts w:cs="Times New Roman"/>
                <w:b/>
                <w:szCs w:val="20"/>
              </w:rPr>
            </w:pPr>
            <w:r>
              <w:rPr>
                <w:rFonts w:cs="Times New Roman"/>
                <w:b/>
                <w:szCs w:val="20"/>
              </w:rPr>
              <w:t>ASUSTeK</w:t>
            </w:r>
          </w:p>
        </w:tc>
        <w:tc>
          <w:tcPr>
            <w:tcW w:w="8655" w:type="dxa"/>
          </w:tcPr>
          <w:p w14:paraId="12989877" w14:textId="77777777" w:rsidR="000B3D0E" w:rsidRDefault="007B22D2">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031DD8FD" w14:textId="77777777" w:rsidR="000B3D0E" w:rsidRDefault="007B22D2">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2B1A0787" w14:textId="77777777" w:rsidR="000B3D0E" w:rsidRDefault="007B22D2">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13FFD6" w14:textId="77777777" w:rsidR="000B3D0E" w:rsidRDefault="000B3D0E">
      <w:pPr>
        <w:spacing w:before="120"/>
      </w:pPr>
    </w:p>
    <w:p w14:paraId="744A8151" w14:textId="77777777" w:rsidR="000B3D0E" w:rsidRDefault="000B3D0E">
      <w:pPr>
        <w:spacing w:before="120"/>
      </w:pPr>
    </w:p>
    <w:p w14:paraId="694FF2B0" w14:textId="77777777" w:rsidR="000B3D0E" w:rsidRDefault="007B22D2">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0"/>
        <w:gridCol w:w="8602"/>
      </w:tblGrid>
      <w:tr w:rsidR="000B3D0E" w14:paraId="7EC22AEB" w14:textId="77777777">
        <w:tc>
          <w:tcPr>
            <w:tcW w:w="1307" w:type="dxa"/>
            <w:tcBorders>
              <w:top w:val="single" w:sz="4" w:space="0" w:color="auto"/>
              <w:left w:val="single" w:sz="4" w:space="0" w:color="auto"/>
              <w:bottom w:val="single" w:sz="4" w:space="0" w:color="auto"/>
              <w:right w:val="single" w:sz="4" w:space="0" w:color="auto"/>
            </w:tcBorders>
            <w:vAlign w:val="center"/>
          </w:tcPr>
          <w:p w14:paraId="3B1E4A4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14D87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70234DF6" w14:textId="77777777">
        <w:tc>
          <w:tcPr>
            <w:tcW w:w="1307" w:type="dxa"/>
            <w:tcBorders>
              <w:top w:val="single" w:sz="4" w:space="0" w:color="auto"/>
              <w:left w:val="single" w:sz="4" w:space="0" w:color="auto"/>
              <w:bottom w:val="single" w:sz="4" w:space="0" w:color="auto"/>
              <w:right w:val="single" w:sz="4" w:space="0" w:color="auto"/>
            </w:tcBorders>
            <w:vAlign w:val="center"/>
          </w:tcPr>
          <w:p w14:paraId="79F56EB5" w14:textId="77777777" w:rsidR="000B3D0E" w:rsidRDefault="007B22D2">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A500FA" w14:textId="77777777" w:rsidR="000B3D0E" w:rsidRDefault="007B22D2">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14:paraId="122BB252" w14:textId="77777777">
        <w:tc>
          <w:tcPr>
            <w:tcW w:w="1307" w:type="dxa"/>
            <w:tcBorders>
              <w:top w:val="single" w:sz="4" w:space="0" w:color="auto"/>
              <w:left w:val="single" w:sz="4" w:space="0" w:color="auto"/>
              <w:bottom w:val="single" w:sz="4" w:space="0" w:color="auto"/>
              <w:right w:val="single" w:sz="4" w:space="0" w:color="auto"/>
            </w:tcBorders>
            <w:vAlign w:val="center"/>
          </w:tcPr>
          <w:p w14:paraId="1572B9BA" w14:textId="77777777" w:rsidR="000B3D0E" w:rsidRDefault="007B22D2">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4BC2A6" w14:textId="77777777" w:rsidR="000B3D0E" w:rsidRDefault="007B22D2">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0E774F59" w14:textId="77777777" w:rsidR="000B3D0E" w:rsidRDefault="007B22D2">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0B3D0E" w14:paraId="616AC741" w14:textId="77777777">
        <w:tc>
          <w:tcPr>
            <w:tcW w:w="1307" w:type="dxa"/>
            <w:vAlign w:val="center"/>
          </w:tcPr>
          <w:p w14:paraId="3164B4FA" w14:textId="77777777" w:rsidR="000B3D0E" w:rsidRDefault="007B22D2">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7F7FB5B4" w14:textId="77777777" w:rsidR="000B3D0E" w:rsidRDefault="007B22D2">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14:paraId="37B292D6" w14:textId="77777777">
        <w:tc>
          <w:tcPr>
            <w:tcW w:w="1307" w:type="dxa"/>
            <w:vAlign w:val="center"/>
          </w:tcPr>
          <w:p w14:paraId="586AF509" w14:textId="77777777" w:rsidR="000B3D0E" w:rsidRDefault="007B22D2">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A472DBE"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14:paraId="38859B31" w14:textId="77777777">
        <w:tc>
          <w:tcPr>
            <w:tcW w:w="1307" w:type="dxa"/>
            <w:vAlign w:val="center"/>
          </w:tcPr>
          <w:p w14:paraId="58B7FA27" w14:textId="77777777" w:rsidR="000B3D0E" w:rsidRDefault="007B22D2">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25047EEA" w14:textId="77777777" w:rsidR="000B3D0E" w:rsidRDefault="007B22D2">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0B3D0E" w14:paraId="18A7AD3E" w14:textId="77777777">
        <w:tc>
          <w:tcPr>
            <w:tcW w:w="1307" w:type="dxa"/>
            <w:vAlign w:val="center"/>
          </w:tcPr>
          <w:p w14:paraId="789F8BE0" w14:textId="77777777" w:rsidR="000B3D0E" w:rsidRDefault="007B22D2">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1BC611DB" w14:textId="77777777" w:rsidR="000B3D0E" w:rsidRDefault="007B22D2">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14:paraId="2AE1B0E0" w14:textId="77777777">
        <w:tc>
          <w:tcPr>
            <w:tcW w:w="1307" w:type="dxa"/>
            <w:vAlign w:val="center"/>
          </w:tcPr>
          <w:p w14:paraId="73ADDD37" w14:textId="77777777" w:rsidR="000B3D0E" w:rsidRDefault="007B22D2">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700C81EF"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14:paraId="2BEA6B56" w14:textId="77777777">
        <w:tc>
          <w:tcPr>
            <w:tcW w:w="1307" w:type="dxa"/>
            <w:vAlign w:val="center"/>
          </w:tcPr>
          <w:p w14:paraId="2F4B4F60" w14:textId="77777777" w:rsidR="000B3D0E" w:rsidRDefault="007B22D2">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7730F315" w14:textId="77777777" w:rsidR="000B3D0E" w:rsidRDefault="007B22D2">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0B3D0E" w14:paraId="32A6E999" w14:textId="77777777">
        <w:tc>
          <w:tcPr>
            <w:tcW w:w="1307" w:type="dxa"/>
            <w:vAlign w:val="center"/>
          </w:tcPr>
          <w:p w14:paraId="5B247BB6" w14:textId="77777777" w:rsidR="000B3D0E" w:rsidRDefault="007B22D2">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21AADB2C" w14:textId="77777777" w:rsidR="000B3D0E" w:rsidRDefault="007B22D2">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14:paraId="5F94F8DD" w14:textId="77777777">
        <w:tc>
          <w:tcPr>
            <w:tcW w:w="1307" w:type="dxa"/>
            <w:vAlign w:val="center"/>
          </w:tcPr>
          <w:p w14:paraId="485C586A" w14:textId="77777777" w:rsidR="000B3D0E" w:rsidRDefault="007B22D2">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19B8BF70" w14:textId="77777777" w:rsidR="000B3D0E" w:rsidRDefault="007B22D2">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0B3D0E" w14:paraId="11453A06" w14:textId="77777777">
        <w:tc>
          <w:tcPr>
            <w:tcW w:w="1307" w:type="dxa"/>
            <w:vAlign w:val="center"/>
          </w:tcPr>
          <w:p w14:paraId="711C1391" w14:textId="77777777" w:rsidR="000B3D0E" w:rsidRDefault="007B22D2">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5D27A759"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54BDCF8"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tdd-UL-DL-ConfigurationCommon (if any). </w:t>
            </w:r>
          </w:p>
          <w:p w14:paraId="5A68F58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07A10BC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484E6853"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The RO in SBFD symbols configured as downlink by tdd-UL-DL-ConfigurationCommon is valid if at least:</w:t>
            </w:r>
          </w:p>
          <w:p w14:paraId="0305227B"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7708727E"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14:paraId="1A1D3341"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6D44092C" w14:textId="77777777" w:rsidR="000B3D0E" w:rsidRDefault="007B22D2">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620BE8A"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113AA128"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0B3D0E" w14:paraId="32200343" w14:textId="77777777">
        <w:tc>
          <w:tcPr>
            <w:tcW w:w="1307" w:type="dxa"/>
            <w:vAlign w:val="center"/>
          </w:tcPr>
          <w:p w14:paraId="27CFBE64" w14:textId="77777777" w:rsidR="000B3D0E" w:rsidRDefault="007B22D2">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67C7BD5F" w14:textId="77777777" w:rsidR="000B3D0E" w:rsidRDefault="007B22D2">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74B8C47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6F552892" w14:textId="77777777" w:rsidR="000B3D0E" w:rsidRDefault="007B22D2">
            <w:pPr>
              <w:spacing w:before="120"/>
              <w:rPr>
                <w:rFonts w:cs="Times New Roman"/>
                <w:b/>
                <w:bCs/>
                <w:szCs w:val="20"/>
                <w:u w:val="single"/>
              </w:rPr>
            </w:pPr>
            <w:r>
              <w:rPr>
                <w:rFonts w:cs="Times New Roman"/>
                <w:b/>
                <w:bCs/>
                <w:szCs w:val="20"/>
                <w:u w:val="single"/>
              </w:rPr>
              <w:t>Proposal 16:</w:t>
            </w:r>
          </w:p>
          <w:p w14:paraId="31025D4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 to whether its PRACH will transition between non-SBFD and SBFD symbols.</w:t>
            </w:r>
          </w:p>
          <w:p w14:paraId="42C055F6" w14:textId="77777777" w:rsidR="000B3D0E" w:rsidRDefault="007B22D2">
            <w:pPr>
              <w:spacing w:before="120"/>
              <w:rPr>
                <w:rFonts w:cs="Times New Roman"/>
                <w:b/>
                <w:bCs/>
                <w:szCs w:val="20"/>
                <w:u w:val="single"/>
              </w:rPr>
            </w:pPr>
            <w:r>
              <w:rPr>
                <w:rFonts w:cs="Times New Roman"/>
                <w:b/>
                <w:bCs/>
                <w:szCs w:val="20"/>
                <w:u w:val="single"/>
              </w:rPr>
              <w:t>Proposal 17:</w:t>
            </w:r>
          </w:p>
          <w:p w14:paraId="67AEA5EA" w14:textId="77777777" w:rsidR="000B3D0E" w:rsidRDefault="007B22D2">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0B3D0E" w14:paraId="3BE59DF3" w14:textId="77777777">
        <w:tc>
          <w:tcPr>
            <w:tcW w:w="1307" w:type="dxa"/>
            <w:vAlign w:val="center"/>
          </w:tcPr>
          <w:p w14:paraId="1129E17B" w14:textId="77777777" w:rsidR="000B3D0E" w:rsidRDefault="007B22D2">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0EBBF1BF" w14:textId="77777777" w:rsidR="000B3D0E" w:rsidRDefault="007B22D2">
            <w:pPr>
              <w:spacing w:before="120"/>
              <w:rPr>
                <w:rFonts w:eastAsia="Malgun Gothic" w:cs="Times New Roman"/>
                <w:b/>
                <w:szCs w:val="20"/>
              </w:rPr>
            </w:pPr>
            <w:r>
              <w:rPr>
                <w:rFonts w:eastAsia="Malgun Gothic" w:cs="Times New Roman"/>
                <w:b/>
                <w:szCs w:val="20"/>
              </w:rPr>
              <w:t xml:space="preserve">Proposal #2: </w:t>
            </w:r>
          </w:p>
          <w:p w14:paraId="5B35D97E"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0B3D0E" w14:paraId="19E72981" w14:textId="77777777">
        <w:tc>
          <w:tcPr>
            <w:tcW w:w="1307" w:type="dxa"/>
            <w:vAlign w:val="center"/>
          </w:tcPr>
          <w:p w14:paraId="72E951AF" w14:textId="77777777" w:rsidR="000B3D0E" w:rsidRDefault="007B22D2">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BEFA1AE" w14:textId="77777777" w:rsidR="000B3D0E" w:rsidRDefault="007B22D2">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31A7AD6" w14:textId="77777777" w:rsidR="000B3D0E" w:rsidRDefault="007B22D2">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0B3D0E" w14:paraId="49B8E12B" w14:textId="77777777">
        <w:tc>
          <w:tcPr>
            <w:tcW w:w="1307" w:type="dxa"/>
            <w:vAlign w:val="center"/>
          </w:tcPr>
          <w:p w14:paraId="542FF176" w14:textId="77777777" w:rsidR="000B3D0E" w:rsidRDefault="007B22D2">
            <w:pPr>
              <w:spacing w:before="120" w:beforeAutospacing="1" w:after="100" w:afterAutospacing="1"/>
              <w:jc w:val="center"/>
              <w:rPr>
                <w:rFonts w:cs="Times New Roman"/>
                <w:b/>
                <w:bCs/>
                <w:szCs w:val="20"/>
              </w:rPr>
            </w:pPr>
            <w:r>
              <w:rPr>
                <w:rFonts w:cs="Times New Roman"/>
                <w:b/>
                <w:bCs/>
                <w:szCs w:val="20"/>
              </w:rPr>
              <w:t>Transsion Holdings</w:t>
            </w:r>
          </w:p>
        </w:tc>
        <w:tc>
          <w:tcPr>
            <w:tcW w:w="8655" w:type="dxa"/>
          </w:tcPr>
          <w:p w14:paraId="4E4F0D2A" w14:textId="77777777" w:rsidR="000B3D0E" w:rsidRDefault="007B22D2">
            <w:pPr>
              <w:spacing w:before="120"/>
              <w:rPr>
                <w:rFonts w:cs="Times New Roman"/>
                <w:b/>
                <w:szCs w:val="20"/>
              </w:rPr>
            </w:pPr>
            <w:r>
              <w:rPr>
                <w:rFonts w:cs="Times New Roman"/>
                <w:b/>
                <w:szCs w:val="20"/>
              </w:rPr>
              <w:t>Proposal 3: A valid RO can only be on the SBFD symbols or non-SBFD symbols.</w:t>
            </w:r>
          </w:p>
        </w:tc>
      </w:tr>
      <w:tr w:rsidR="000B3D0E" w14:paraId="7620F266" w14:textId="77777777">
        <w:tc>
          <w:tcPr>
            <w:tcW w:w="1307" w:type="dxa"/>
            <w:vAlign w:val="center"/>
          </w:tcPr>
          <w:p w14:paraId="54A31173" w14:textId="77777777" w:rsidR="000B3D0E" w:rsidRDefault="007B22D2">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0EE15906" w14:textId="77777777" w:rsidR="000B3D0E" w:rsidRDefault="007B22D2">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14:paraId="05A6CE4F" w14:textId="77777777">
        <w:tc>
          <w:tcPr>
            <w:tcW w:w="1307" w:type="dxa"/>
            <w:vAlign w:val="center"/>
          </w:tcPr>
          <w:p w14:paraId="69002E3C" w14:textId="77777777" w:rsidR="000B3D0E" w:rsidRDefault="007B22D2">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6FAA550" w14:textId="77777777" w:rsidR="000B3D0E" w:rsidRDefault="007B22D2">
            <w:pPr>
              <w:spacing w:before="120"/>
              <w:rPr>
                <w:rFonts w:eastAsia="SimSun" w:cs="Times New Roman"/>
                <w:b/>
                <w:bCs/>
                <w:szCs w:val="20"/>
              </w:rPr>
            </w:pPr>
            <w:r>
              <w:rPr>
                <w:rFonts w:eastAsia="SimSun" w:cs="Times New Roman"/>
                <w:b/>
                <w:bCs/>
                <w:szCs w:val="20"/>
              </w:rPr>
              <w:t>Proposal 1: Not support a valid RO across SBFD symbols and non-SBFD symbols.</w:t>
            </w:r>
          </w:p>
          <w:p w14:paraId="18A4CF06" w14:textId="77777777" w:rsidR="000B3D0E" w:rsidRDefault="007B22D2">
            <w:pPr>
              <w:pStyle w:val="ListParagraph"/>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0B3D0E" w14:paraId="19595F6B" w14:textId="77777777">
        <w:tc>
          <w:tcPr>
            <w:tcW w:w="1307" w:type="dxa"/>
            <w:vAlign w:val="center"/>
          </w:tcPr>
          <w:p w14:paraId="6B4557DB" w14:textId="77777777" w:rsidR="000B3D0E" w:rsidRDefault="007B22D2">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5E485E60" w14:textId="77777777" w:rsidR="000B3D0E" w:rsidRDefault="007B22D2">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4AE5DD8" w14:textId="77777777" w:rsidR="000B3D0E" w:rsidRDefault="000B3D0E">
      <w:pPr>
        <w:spacing w:before="120"/>
      </w:pPr>
    </w:p>
    <w:p w14:paraId="0052F65F" w14:textId="77777777" w:rsidR="000B3D0E" w:rsidRDefault="007B22D2">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0B3D0E" w14:paraId="17694AEB" w14:textId="77777777">
        <w:tc>
          <w:tcPr>
            <w:tcW w:w="1271" w:type="dxa"/>
            <w:tcBorders>
              <w:top w:val="single" w:sz="4" w:space="0" w:color="auto"/>
              <w:left w:val="single" w:sz="4" w:space="0" w:color="auto"/>
              <w:bottom w:val="single" w:sz="4" w:space="0" w:color="auto"/>
              <w:right w:val="single" w:sz="4" w:space="0" w:color="auto"/>
            </w:tcBorders>
            <w:vAlign w:val="center"/>
          </w:tcPr>
          <w:p w14:paraId="09C2584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FC082D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ADF7972" w14:textId="77777777">
        <w:tc>
          <w:tcPr>
            <w:tcW w:w="1271" w:type="dxa"/>
            <w:vAlign w:val="center"/>
          </w:tcPr>
          <w:p w14:paraId="3D6BE0A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6E95505C" w14:textId="77777777" w:rsidR="000B3D0E" w:rsidRDefault="007B22D2">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138CB63"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14:paraId="68729316" w14:textId="77777777">
        <w:tc>
          <w:tcPr>
            <w:tcW w:w="1271" w:type="dxa"/>
            <w:vAlign w:val="center"/>
          </w:tcPr>
          <w:p w14:paraId="5A42D438"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50D43EF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w:t>
            </w:r>
          </w:p>
          <w:p w14:paraId="79803C4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14:paraId="47966D7A"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14:paraId="70F2C5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2CA0D2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30C95579" w14:textId="77777777" w:rsidR="000B3D0E" w:rsidRDefault="007B22D2">
            <w:pPr>
              <w:pStyle w:val="ListParagraph"/>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14:paraId="36E0C857" w14:textId="77777777" w:rsidR="000B3D0E" w:rsidRDefault="007B22D2">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0B3D0E" w14:paraId="74B8F982" w14:textId="77777777">
        <w:tc>
          <w:tcPr>
            <w:tcW w:w="1271" w:type="dxa"/>
            <w:vAlign w:val="center"/>
          </w:tcPr>
          <w:p w14:paraId="0E8198E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1CD3643B"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7748D467" w14:textId="77777777" w:rsidR="000B3D0E" w:rsidRDefault="000B3D0E">
      <w:pPr>
        <w:spacing w:before="120"/>
      </w:pPr>
    </w:p>
    <w:p w14:paraId="40096E13" w14:textId="77777777" w:rsidR="000B3D0E" w:rsidRDefault="000B3D0E">
      <w:pPr>
        <w:spacing w:before="120"/>
      </w:pPr>
    </w:p>
    <w:p w14:paraId="44D0B614"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5E5FBAE"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14:paraId="25284380" w14:textId="77777777">
        <w:tc>
          <w:tcPr>
            <w:tcW w:w="1307" w:type="dxa"/>
            <w:tcBorders>
              <w:top w:val="single" w:sz="4" w:space="0" w:color="auto"/>
              <w:left w:val="single" w:sz="4" w:space="0" w:color="auto"/>
              <w:bottom w:val="single" w:sz="4" w:space="0" w:color="auto"/>
              <w:right w:val="single" w:sz="4" w:space="0" w:color="auto"/>
            </w:tcBorders>
            <w:vAlign w:val="center"/>
          </w:tcPr>
          <w:p w14:paraId="32F4F098"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9BEBB6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3974C22" w14:textId="77777777">
        <w:tc>
          <w:tcPr>
            <w:tcW w:w="1307" w:type="dxa"/>
            <w:tcBorders>
              <w:top w:val="single" w:sz="4" w:space="0" w:color="auto"/>
              <w:left w:val="single" w:sz="4" w:space="0" w:color="auto"/>
              <w:bottom w:val="single" w:sz="4" w:space="0" w:color="auto"/>
              <w:right w:val="single" w:sz="4" w:space="0" w:color="auto"/>
            </w:tcBorders>
            <w:vAlign w:val="center"/>
          </w:tcPr>
          <w:p w14:paraId="14B23A54"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4745E2B" w14:textId="77777777" w:rsidR="000B3D0E" w:rsidRDefault="007B22D2">
            <w:pPr>
              <w:spacing w:before="120"/>
              <w:rPr>
                <w:rFonts w:cs="Times New Roman"/>
                <w:b/>
                <w:szCs w:val="20"/>
              </w:rPr>
            </w:pPr>
            <w:r>
              <w:rPr>
                <w:rFonts w:cs="Times New Roman"/>
                <w:b/>
                <w:szCs w:val="20"/>
              </w:rPr>
              <w:t>Proposal 6: Unified configuration on PRACH by RRC signalling can be supported.</w:t>
            </w:r>
          </w:p>
          <w:p w14:paraId="4F4D4D32" w14:textId="77777777" w:rsidR="000B3D0E" w:rsidRDefault="007B22D2">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14:paraId="5BE8D5AC" w14:textId="77777777">
        <w:tc>
          <w:tcPr>
            <w:tcW w:w="1307" w:type="dxa"/>
            <w:tcBorders>
              <w:top w:val="single" w:sz="4" w:space="0" w:color="auto"/>
              <w:left w:val="single" w:sz="4" w:space="0" w:color="auto"/>
              <w:bottom w:val="single" w:sz="4" w:space="0" w:color="auto"/>
              <w:right w:val="single" w:sz="4" w:space="0" w:color="auto"/>
            </w:tcBorders>
            <w:vAlign w:val="center"/>
          </w:tcPr>
          <w:p w14:paraId="3E508D7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4F00C4"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78DD3B70"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5A3E2887" w14:textId="77777777" w:rsidR="000B3D0E" w:rsidRDefault="007B22D2">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1DA5B22A" w14:textId="77777777" w:rsidR="000B3D0E" w:rsidRDefault="007B22D2">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78B0B70B" w14:textId="77777777" w:rsidR="000B3D0E" w:rsidRDefault="007B22D2">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2E6B0D45"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0B3D0E" w14:paraId="48327662" w14:textId="77777777">
        <w:tc>
          <w:tcPr>
            <w:tcW w:w="1307" w:type="dxa"/>
            <w:tcBorders>
              <w:top w:val="single" w:sz="4" w:space="0" w:color="auto"/>
              <w:left w:val="single" w:sz="4" w:space="0" w:color="auto"/>
              <w:bottom w:val="single" w:sz="4" w:space="0" w:color="auto"/>
              <w:right w:val="single" w:sz="4" w:space="0" w:color="auto"/>
            </w:tcBorders>
            <w:vAlign w:val="center"/>
          </w:tcPr>
          <w:p w14:paraId="0E5A1DE0" w14:textId="77777777" w:rsidR="000B3D0E" w:rsidRDefault="007B22D2">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238CD8D"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0B3D0E" w14:paraId="7943B632" w14:textId="77777777">
        <w:tc>
          <w:tcPr>
            <w:tcW w:w="1307" w:type="dxa"/>
            <w:vAlign w:val="center"/>
          </w:tcPr>
          <w:p w14:paraId="52F47779"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798500D" w14:textId="77777777" w:rsidR="000B3D0E" w:rsidRDefault="007B22D2">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0B3D0E" w14:paraId="63576744" w14:textId="77777777">
        <w:tc>
          <w:tcPr>
            <w:tcW w:w="1307" w:type="dxa"/>
            <w:vAlign w:val="center"/>
          </w:tcPr>
          <w:p w14:paraId="35B19433"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88F4210" w14:textId="77777777" w:rsidR="000B3D0E" w:rsidRDefault="007B22D2">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2AE66257" w14:textId="77777777" w:rsidR="000B3D0E" w:rsidRDefault="007B22D2">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0B3D0E" w14:paraId="0D9D02D0" w14:textId="77777777">
        <w:tc>
          <w:tcPr>
            <w:tcW w:w="1307" w:type="dxa"/>
            <w:vAlign w:val="center"/>
          </w:tcPr>
          <w:p w14:paraId="2B21765E"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DC6C5BF" w14:textId="77777777" w:rsidR="000B3D0E" w:rsidRDefault="007B22D2">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0B3D0E" w14:paraId="2986BAA9" w14:textId="77777777">
        <w:tc>
          <w:tcPr>
            <w:tcW w:w="1307" w:type="dxa"/>
            <w:vAlign w:val="center"/>
          </w:tcPr>
          <w:p w14:paraId="5B81918B"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4B9733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0B3D0E" w14:paraId="0793D89F" w14:textId="77777777">
        <w:tc>
          <w:tcPr>
            <w:tcW w:w="1307" w:type="dxa"/>
            <w:vAlign w:val="center"/>
          </w:tcPr>
          <w:p w14:paraId="30B3B485"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792124F6" w14:textId="77777777" w:rsidR="000B3D0E" w:rsidRDefault="007B22D2">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0B3D0E" w14:paraId="166983B7" w14:textId="77777777">
        <w:tc>
          <w:tcPr>
            <w:tcW w:w="1307" w:type="dxa"/>
            <w:vAlign w:val="center"/>
          </w:tcPr>
          <w:p w14:paraId="4DEA0AED"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26B204A9"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szCs w:val="20"/>
                <w:lang w:val="en-US"/>
              </w:rPr>
              <w:t>For Option 1, support Alt 1-1 only based on the existing parameters of the single RACH configuration configuration (e.g., prach-ConfigurationIndex, msg1-FDM and msg1-FrequencyStart in rach-ConfigCommon).</w:t>
            </w:r>
          </w:p>
        </w:tc>
      </w:tr>
      <w:tr w:rsidR="000B3D0E" w14:paraId="5563AA1E" w14:textId="77777777">
        <w:tc>
          <w:tcPr>
            <w:tcW w:w="1307" w:type="dxa"/>
            <w:vAlign w:val="center"/>
          </w:tcPr>
          <w:p w14:paraId="68EEBF6C"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A327810" w14:textId="77777777" w:rsidR="000B3D0E" w:rsidRDefault="007B22D2">
            <w:pPr>
              <w:spacing w:before="120"/>
              <w:rPr>
                <w:rFonts w:cs="Times New Roman"/>
                <w:b/>
                <w:szCs w:val="20"/>
              </w:rPr>
            </w:pPr>
            <w:r>
              <w:rPr>
                <w:rFonts w:cs="Times New Roman"/>
                <w:b/>
                <w:szCs w:val="20"/>
              </w:rPr>
              <w:t>Proposal 2: For RACH configuration in SBFD symbols with option 1, consider enhancement in the following parameters:</w:t>
            </w:r>
          </w:p>
          <w:p w14:paraId="6D34D1E1"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The maximum number of ROs FDMed (msg1-FDM) in UL subband </w:t>
            </w:r>
          </w:p>
          <w:p w14:paraId="1E649D4D"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4F3507E"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14:paraId="6459D32E" w14:textId="77777777">
        <w:tc>
          <w:tcPr>
            <w:tcW w:w="1307" w:type="dxa"/>
            <w:vAlign w:val="center"/>
          </w:tcPr>
          <w:p w14:paraId="6B823183"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7CB26F0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0B3D0E" w14:paraId="0835FFD6" w14:textId="77777777">
        <w:tc>
          <w:tcPr>
            <w:tcW w:w="1307" w:type="dxa"/>
            <w:vAlign w:val="center"/>
          </w:tcPr>
          <w:p w14:paraId="650766BF"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7FDA1D3"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785CD3BD" w14:textId="77777777">
        <w:tc>
          <w:tcPr>
            <w:tcW w:w="1307" w:type="dxa"/>
            <w:vAlign w:val="center"/>
          </w:tcPr>
          <w:p w14:paraId="1AA4629A"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F6767B7" w14:textId="77777777" w:rsidR="000B3D0E" w:rsidRDefault="007B22D2">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2D02B30B" w14:textId="77777777" w:rsidR="000B3D0E" w:rsidRDefault="007B22D2">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B9B857C" w14:textId="77777777" w:rsidR="000B3D0E" w:rsidRDefault="007B22D2">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0B3D0E" w14:paraId="5C0138A3" w14:textId="77777777">
        <w:tc>
          <w:tcPr>
            <w:tcW w:w="1307" w:type="dxa"/>
            <w:vAlign w:val="center"/>
          </w:tcPr>
          <w:p w14:paraId="1C33F6D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0926A35" w14:textId="77777777" w:rsidR="000B3D0E" w:rsidRDefault="007B22D2">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0B3D0E" w14:paraId="4CD4F5B7" w14:textId="77777777">
        <w:tc>
          <w:tcPr>
            <w:tcW w:w="1307" w:type="dxa"/>
            <w:vAlign w:val="center"/>
          </w:tcPr>
          <w:p w14:paraId="35E6A6B3"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C95E090" w14:textId="77777777" w:rsidR="000B3D0E" w:rsidRDefault="007B22D2">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14:paraId="286AD092" w14:textId="77777777">
        <w:tc>
          <w:tcPr>
            <w:tcW w:w="1307" w:type="dxa"/>
            <w:vAlign w:val="center"/>
          </w:tcPr>
          <w:p w14:paraId="20E33BA2"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48737AA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2: </w:t>
            </w:r>
          </w:p>
          <w:p w14:paraId="11348F5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0B3D0E" w14:paraId="70EC8728" w14:textId="77777777">
        <w:tc>
          <w:tcPr>
            <w:tcW w:w="1307" w:type="dxa"/>
            <w:vAlign w:val="center"/>
          </w:tcPr>
          <w:p w14:paraId="24D04915"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65906E83" w14:textId="77777777" w:rsidR="000B3D0E" w:rsidRDefault="007B22D2">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0B3D0E" w14:paraId="16298AB6" w14:textId="77777777">
        <w:tc>
          <w:tcPr>
            <w:tcW w:w="1307" w:type="dxa"/>
            <w:vAlign w:val="center"/>
          </w:tcPr>
          <w:p w14:paraId="3D09F52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420DC689" w14:textId="77777777" w:rsidR="000B3D0E" w:rsidRDefault="007B22D2">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25863D8E" w14:textId="77777777" w:rsidR="000B3D0E" w:rsidRDefault="007B22D2">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29F42483"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lowest PRB of the UL usable PRBs.</w:t>
            </w:r>
          </w:p>
        </w:tc>
      </w:tr>
      <w:tr w:rsidR="000B3D0E" w14:paraId="4CED3BF9" w14:textId="77777777">
        <w:tc>
          <w:tcPr>
            <w:tcW w:w="1307" w:type="dxa"/>
            <w:vAlign w:val="center"/>
          </w:tcPr>
          <w:p w14:paraId="52BB28C8"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71185120" w14:textId="77777777" w:rsidR="000B3D0E" w:rsidRDefault="007B22D2">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0B3D0E" w14:paraId="6ABC8A25" w14:textId="77777777">
        <w:tc>
          <w:tcPr>
            <w:tcW w:w="1307" w:type="dxa"/>
            <w:vAlign w:val="center"/>
          </w:tcPr>
          <w:p w14:paraId="4422A955"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0C6EE9C" w14:textId="77777777" w:rsidR="000B3D0E" w:rsidRDefault="007B22D2">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0B3D0E" w14:paraId="6FABAAFD" w14:textId="77777777">
        <w:tc>
          <w:tcPr>
            <w:tcW w:w="1307" w:type="dxa"/>
            <w:vAlign w:val="center"/>
          </w:tcPr>
          <w:p w14:paraId="5E0CA57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6351E2D"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Proposal 2:</w:t>
            </w:r>
          </w:p>
          <w:p w14:paraId="5ED36A8E"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14:paraId="200102AC" w14:textId="77777777">
        <w:tc>
          <w:tcPr>
            <w:tcW w:w="1307" w:type="dxa"/>
            <w:vAlign w:val="center"/>
          </w:tcPr>
          <w:p w14:paraId="27CBB13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C5A1D7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82A1914"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210F7D8"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1680EDB7" w14:textId="77777777">
        <w:tc>
          <w:tcPr>
            <w:tcW w:w="1307" w:type="dxa"/>
            <w:vAlign w:val="center"/>
          </w:tcPr>
          <w:p w14:paraId="61D034DC"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0B88B47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0B3D0E" w14:paraId="7D43DAB2" w14:textId="77777777">
        <w:trPr>
          <w:trHeight w:val="28"/>
        </w:trPr>
        <w:tc>
          <w:tcPr>
            <w:tcW w:w="1307" w:type="dxa"/>
            <w:vAlign w:val="center"/>
          </w:tcPr>
          <w:p w14:paraId="6B2C31D6"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1980CCF7"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2F29DCFF" w14:textId="77777777" w:rsidR="000B3D0E" w:rsidRDefault="000B3D0E">
      <w:pPr>
        <w:spacing w:before="120"/>
      </w:pPr>
    </w:p>
    <w:p w14:paraId="740FDFB3" w14:textId="77777777" w:rsidR="000B3D0E" w:rsidRDefault="000B3D0E">
      <w:pPr>
        <w:spacing w:before="120"/>
      </w:pPr>
    </w:p>
    <w:p w14:paraId="2005D7A8"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0B3D0E" w14:paraId="77804A62" w14:textId="77777777">
        <w:tc>
          <w:tcPr>
            <w:tcW w:w="1307" w:type="dxa"/>
            <w:tcBorders>
              <w:top w:val="single" w:sz="4" w:space="0" w:color="auto"/>
              <w:left w:val="single" w:sz="4" w:space="0" w:color="auto"/>
              <w:bottom w:val="single" w:sz="4" w:space="0" w:color="auto"/>
              <w:right w:val="single" w:sz="4" w:space="0" w:color="auto"/>
            </w:tcBorders>
            <w:vAlign w:val="center"/>
          </w:tcPr>
          <w:p w14:paraId="1B2F04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5D7EBD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8C6AAFD" w14:textId="77777777">
        <w:tc>
          <w:tcPr>
            <w:tcW w:w="1307" w:type="dxa"/>
            <w:tcBorders>
              <w:top w:val="single" w:sz="4" w:space="0" w:color="auto"/>
              <w:left w:val="single" w:sz="4" w:space="0" w:color="auto"/>
              <w:bottom w:val="single" w:sz="4" w:space="0" w:color="auto"/>
              <w:right w:val="single" w:sz="4" w:space="0" w:color="auto"/>
            </w:tcBorders>
            <w:vAlign w:val="center"/>
          </w:tcPr>
          <w:p w14:paraId="0FB28E5C"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00C2388" w14:textId="77777777" w:rsidR="000B3D0E" w:rsidRDefault="007B22D2">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7CBBF683" w14:textId="77777777" w:rsidR="000B3D0E" w:rsidRDefault="007B22D2">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51ED0530" w14:textId="77777777" w:rsidR="000B3D0E" w:rsidRDefault="007B22D2">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0CECD72F" w14:textId="77777777" w:rsidR="000B3D0E" w:rsidRDefault="007B22D2">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7507EA42" w14:textId="77777777" w:rsidR="000B3D0E" w:rsidRDefault="007B22D2">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4BB2CB0E" w14:textId="77777777" w:rsidR="000B3D0E" w:rsidRDefault="007B22D2">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2524B347" w14:textId="77777777" w:rsidR="000B3D0E" w:rsidRDefault="007B22D2">
            <w:pPr>
              <w:numPr>
                <w:ilvl w:val="1"/>
                <w:numId w:val="58"/>
              </w:numPr>
              <w:spacing w:before="120"/>
              <w:rPr>
                <w:rFonts w:cs="Times New Roman"/>
                <w:b/>
                <w:szCs w:val="20"/>
              </w:rPr>
            </w:pPr>
            <w:r>
              <w:rPr>
                <w:rFonts w:cs="Times New Roman"/>
                <w:b/>
                <w:szCs w:val="20"/>
              </w:rPr>
              <w:t>FFS: Other condition.</w:t>
            </w:r>
          </w:p>
          <w:p w14:paraId="0BFE6072" w14:textId="77777777" w:rsidR="000B3D0E" w:rsidRDefault="007B22D2">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0B3D0E" w14:paraId="108F7B2C" w14:textId="77777777">
        <w:tc>
          <w:tcPr>
            <w:tcW w:w="1307" w:type="dxa"/>
            <w:tcBorders>
              <w:top w:val="single" w:sz="4" w:space="0" w:color="auto"/>
              <w:left w:val="single" w:sz="4" w:space="0" w:color="auto"/>
              <w:bottom w:val="single" w:sz="4" w:space="0" w:color="auto"/>
              <w:right w:val="single" w:sz="4" w:space="0" w:color="auto"/>
            </w:tcBorders>
            <w:vAlign w:val="center"/>
          </w:tcPr>
          <w:p w14:paraId="389A80E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A4F10D5"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6456DBB" w14:textId="77777777" w:rsidR="000B3D0E" w:rsidRDefault="007B22D2">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0B3D0E" w14:paraId="7D90A48E" w14:textId="77777777">
        <w:tc>
          <w:tcPr>
            <w:tcW w:w="1307" w:type="dxa"/>
            <w:tcBorders>
              <w:top w:val="single" w:sz="4" w:space="0" w:color="auto"/>
              <w:left w:val="single" w:sz="4" w:space="0" w:color="auto"/>
              <w:bottom w:val="single" w:sz="4" w:space="0" w:color="auto"/>
              <w:right w:val="single" w:sz="4" w:space="0" w:color="auto"/>
            </w:tcBorders>
            <w:vAlign w:val="center"/>
          </w:tcPr>
          <w:p w14:paraId="6B751176"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2BCAD7" w14:textId="77777777" w:rsidR="000B3D0E" w:rsidRDefault="007B22D2">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7C114E07"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EEB5E06"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682F334"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48B908BA"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14:paraId="1EAF30CB" w14:textId="77777777">
        <w:tc>
          <w:tcPr>
            <w:tcW w:w="1307" w:type="dxa"/>
            <w:vAlign w:val="center"/>
          </w:tcPr>
          <w:p w14:paraId="3105C563"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5722CB9" w14:textId="77777777" w:rsidR="000B3D0E" w:rsidRDefault="007B22D2">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482A932B" w14:textId="77777777" w:rsidR="000B3D0E" w:rsidRDefault="007B22D2">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45CA9EC" w14:textId="77777777" w:rsidR="000B3D0E" w:rsidRDefault="007B22D2">
            <w:pPr>
              <w:spacing w:before="120" w:after="180"/>
              <w:rPr>
                <w:rFonts w:eastAsia="DengXian" w:cs="Times New Roman"/>
                <w:b/>
                <w:szCs w:val="20"/>
              </w:rPr>
            </w:pPr>
            <w:r>
              <w:rPr>
                <w:rFonts w:cs="Times New Roman"/>
                <w:b/>
                <w:szCs w:val="20"/>
              </w:rPr>
              <w:t xml:space="preserve">Proposal 8: For a configured RO in downlink symbols, </w:t>
            </w:r>
          </w:p>
          <w:p w14:paraId="11EF7949"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2B0CA1F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14:paraId="79F0C428" w14:textId="77777777">
        <w:tc>
          <w:tcPr>
            <w:tcW w:w="1307" w:type="dxa"/>
            <w:vAlign w:val="center"/>
          </w:tcPr>
          <w:p w14:paraId="41EF92F8"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EE608EA"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14:paraId="4B0E39D6" w14:textId="77777777">
        <w:tc>
          <w:tcPr>
            <w:tcW w:w="1307" w:type="dxa"/>
            <w:vAlign w:val="center"/>
          </w:tcPr>
          <w:p w14:paraId="24A239D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7E923BD4" w14:textId="77777777" w:rsidR="000B3D0E" w:rsidRDefault="007B22D2">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0B3D0E" w14:paraId="645053D5" w14:textId="77777777">
        <w:tc>
          <w:tcPr>
            <w:tcW w:w="1307" w:type="dxa"/>
            <w:vAlign w:val="center"/>
          </w:tcPr>
          <w:p w14:paraId="7BCDB076"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CF7AA63" w14:textId="77777777" w:rsidR="000B3D0E" w:rsidRDefault="007B22D2">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0B3D0E" w14:paraId="72351397" w14:textId="77777777">
        <w:tc>
          <w:tcPr>
            <w:tcW w:w="1307" w:type="dxa"/>
            <w:vAlign w:val="center"/>
          </w:tcPr>
          <w:p w14:paraId="78ACF13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1DAF895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0B3D0E" w14:paraId="77DB5A8B" w14:textId="77777777">
        <w:tc>
          <w:tcPr>
            <w:tcW w:w="1307" w:type="dxa"/>
            <w:vAlign w:val="center"/>
          </w:tcPr>
          <w:p w14:paraId="793D76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45EA7808"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b/>
                <w:szCs w:val="20"/>
              </w:rPr>
              <w:fldChar w:fldCharType="end"/>
            </w:r>
          </w:p>
          <w:p w14:paraId="4F0B97D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0ACD9B4E" w14:textId="77777777" w:rsidR="000B3D0E" w:rsidRDefault="007B22D2">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0CCBC4A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043C87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436DF42A"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6C3CC9EC"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31B42B7"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43EA7DEE" w14:textId="77777777">
        <w:tc>
          <w:tcPr>
            <w:tcW w:w="1307" w:type="dxa"/>
            <w:vAlign w:val="center"/>
          </w:tcPr>
          <w:p w14:paraId="352D6E4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AEC3CF0" w14:textId="77777777" w:rsidR="000B3D0E" w:rsidRDefault="007B22D2">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0B3D0E" w14:paraId="5C7EC096" w14:textId="77777777">
        <w:tc>
          <w:tcPr>
            <w:tcW w:w="1307" w:type="dxa"/>
            <w:vAlign w:val="center"/>
          </w:tcPr>
          <w:p w14:paraId="15EDFCE3"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60B59BE" w14:textId="77777777" w:rsidR="000B3D0E" w:rsidRDefault="007B22D2">
            <w:pPr>
              <w:spacing w:before="120"/>
              <w:rPr>
                <w:rFonts w:cs="Times New Roman"/>
                <w:b/>
                <w:szCs w:val="20"/>
              </w:rPr>
            </w:pPr>
            <w:r>
              <w:rPr>
                <w:rFonts w:cs="Times New Roman"/>
                <w:b/>
                <w:szCs w:val="20"/>
              </w:rPr>
              <w:t>Proposal 3: ROs overlapping with SSB in the time domain is invalid for Option 1 with Alt 1-1.</w:t>
            </w:r>
          </w:p>
        </w:tc>
      </w:tr>
      <w:tr w:rsidR="000B3D0E" w14:paraId="16361879" w14:textId="77777777">
        <w:tc>
          <w:tcPr>
            <w:tcW w:w="1307" w:type="dxa"/>
            <w:vAlign w:val="center"/>
          </w:tcPr>
          <w:p w14:paraId="05AF30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CDC0250" w14:textId="77777777" w:rsidR="000B3D0E" w:rsidRDefault="007B22D2">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0F518DD5"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tdd-UL-DL-ConfigurationCommon (if any). </w:t>
            </w:r>
          </w:p>
          <w:p w14:paraId="46BAE4E4"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0AEBE7BB"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725AFCD"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The RO in SBFD symbols configured as downlink by tdd-UL-DL-ConfigurationCommon is valid if at least:</w:t>
            </w:r>
          </w:p>
          <w:p w14:paraId="1BD60E29" w14:textId="77777777" w:rsidR="000B3D0E" w:rsidRDefault="007B22D2">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N</w:t>
            </w:r>
            <w:r>
              <w:rPr>
                <w:rFonts w:cs="Times New Roman"/>
                <w:b/>
                <w:szCs w:val="20"/>
                <w:vertAlign w:val="subscript"/>
                <w:lang w:val="en-US"/>
              </w:rPr>
              <w:t>gap</w:t>
            </w:r>
            <w:r>
              <w:rPr>
                <w:rFonts w:cs="Times New Roman"/>
                <w:b/>
                <w:szCs w:val="20"/>
                <w:lang w:val="en-US"/>
              </w:rPr>
              <w:t xml:space="preserve"> symbols after a last non-SBFD downlink symbol.</w:t>
            </w:r>
          </w:p>
          <w:p w14:paraId="7DEA07B1"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14:paraId="2EF47DFA" w14:textId="77777777">
        <w:tc>
          <w:tcPr>
            <w:tcW w:w="1307" w:type="dxa"/>
            <w:vAlign w:val="center"/>
          </w:tcPr>
          <w:p w14:paraId="3455A782"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5507FFFD"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0B3D0E" w14:paraId="09FB1DB6" w14:textId="77777777">
        <w:tc>
          <w:tcPr>
            <w:tcW w:w="1307" w:type="dxa"/>
            <w:vAlign w:val="center"/>
          </w:tcPr>
          <w:p w14:paraId="7491BD54"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61933BB" w14:textId="77777777" w:rsidR="000B3D0E" w:rsidRDefault="007B22D2">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5FE25C48" w14:textId="77777777" w:rsidR="000B3D0E" w:rsidRDefault="007B22D2">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14:paraId="2B4E18B1" w14:textId="77777777">
        <w:tc>
          <w:tcPr>
            <w:tcW w:w="1307" w:type="dxa"/>
            <w:vAlign w:val="center"/>
          </w:tcPr>
          <w:p w14:paraId="01AF83A5"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55A1114" w14:textId="77777777" w:rsidR="000B3D0E" w:rsidRDefault="007B22D2">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14:paraId="759601B1" w14:textId="77777777">
        <w:tc>
          <w:tcPr>
            <w:tcW w:w="1307" w:type="dxa"/>
            <w:vAlign w:val="center"/>
          </w:tcPr>
          <w:p w14:paraId="6E160268"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5D675441"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01820D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tdd-UL-DL-ConfigurationCommon (if any). </w:t>
            </w:r>
          </w:p>
          <w:p w14:paraId="18B0F981"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58608714"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0A2AF37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The RO in SBFD symbols configured as downlink by tdd-UL-DL-ConfigurationCommon is valid if at least:</w:t>
            </w:r>
          </w:p>
          <w:p w14:paraId="2CCAF6F8"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017160AA"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0B3D0E" w14:paraId="3E426505" w14:textId="77777777">
        <w:tc>
          <w:tcPr>
            <w:tcW w:w="1307" w:type="dxa"/>
            <w:vAlign w:val="center"/>
          </w:tcPr>
          <w:p w14:paraId="16CBDC64"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25D2955D" w14:textId="77777777" w:rsidR="000B3D0E" w:rsidRDefault="007B22D2">
            <w:pPr>
              <w:spacing w:before="120"/>
              <w:rPr>
                <w:rFonts w:cs="Times New Roman"/>
                <w:b/>
                <w:szCs w:val="20"/>
              </w:rPr>
            </w:pPr>
            <w:r>
              <w:rPr>
                <w:rFonts w:cs="Times New Roman"/>
                <w:b/>
                <w:szCs w:val="20"/>
              </w:rPr>
              <w:t>Proposal 2: No restrictions on the RO frequency allocations should be introduced.</w:t>
            </w:r>
          </w:p>
          <w:p w14:paraId="1AB8CAA2" w14:textId="77777777" w:rsidR="000B3D0E" w:rsidRDefault="007B22D2">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0B3D0E" w14:paraId="58603E3C" w14:textId="77777777">
        <w:tc>
          <w:tcPr>
            <w:tcW w:w="1307" w:type="dxa"/>
            <w:vAlign w:val="center"/>
          </w:tcPr>
          <w:p w14:paraId="142A4530"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34AD0A25" w14:textId="77777777" w:rsidR="000B3D0E" w:rsidRDefault="007B22D2">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6D6B00C2"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3D091214"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20076FFF" w14:textId="77777777" w:rsidR="000B3D0E" w:rsidRDefault="007B22D2">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1128D266" w14:textId="77777777">
        <w:tc>
          <w:tcPr>
            <w:tcW w:w="1307" w:type="dxa"/>
            <w:vAlign w:val="center"/>
          </w:tcPr>
          <w:p w14:paraId="7F407143"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66462600" w14:textId="77777777" w:rsidR="000B3D0E" w:rsidRDefault="007B22D2">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2C2CC836"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4D097CE8" w14:textId="77777777" w:rsidR="000B3D0E" w:rsidRDefault="007B22D2">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0009C074" w14:textId="77777777" w:rsidR="000B3D0E" w:rsidRDefault="007B22D2">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0B3D0E" w14:paraId="7D8579E9" w14:textId="77777777">
        <w:tc>
          <w:tcPr>
            <w:tcW w:w="1307" w:type="dxa"/>
            <w:vAlign w:val="center"/>
          </w:tcPr>
          <w:p w14:paraId="661C45A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5A83049" w14:textId="77777777" w:rsidR="000B3D0E" w:rsidRDefault="007B22D2">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00513F62"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47F9446E"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Otherwise, the RO is valid if it is fully within UL usable PRBs and not overlapped with SSB indicated by ssb-PositionsInBurst in SIB1 or in ServingCellConfigCommon.</w:t>
            </w:r>
          </w:p>
          <w:p w14:paraId="40C301C9" w14:textId="77777777" w:rsidR="000B3D0E" w:rsidRDefault="007B22D2">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14284B5F"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68E03CB2"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0B3D0E" w14:paraId="05791542" w14:textId="77777777">
        <w:tc>
          <w:tcPr>
            <w:tcW w:w="1307" w:type="dxa"/>
            <w:vAlign w:val="center"/>
          </w:tcPr>
          <w:p w14:paraId="04A2EC83"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795823A5" w14:textId="77777777" w:rsidR="000B3D0E" w:rsidRDefault="007B22D2">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455C6AC6" w14:textId="77777777" w:rsidR="000B3D0E" w:rsidRDefault="007B22D2">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0B3D0E" w14:paraId="1AE7D629" w14:textId="77777777">
        <w:tc>
          <w:tcPr>
            <w:tcW w:w="1307" w:type="dxa"/>
            <w:vAlign w:val="center"/>
          </w:tcPr>
          <w:p w14:paraId="11314AF6"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B158BDF"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3: </w:t>
            </w:r>
          </w:p>
          <w:p w14:paraId="74A3AEF1"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467B57F3"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4: </w:t>
            </w:r>
          </w:p>
          <w:p w14:paraId="04E9DD9F"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rPr>
              <w:t>.</w:t>
            </w:r>
          </w:p>
        </w:tc>
      </w:tr>
      <w:tr w:rsidR="000B3D0E" w14:paraId="6CC5FA25" w14:textId="77777777">
        <w:tc>
          <w:tcPr>
            <w:tcW w:w="1307" w:type="dxa"/>
            <w:vAlign w:val="center"/>
          </w:tcPr>
          <w:p w14:paraId="4B0F9B9D"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0D1C32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7A37B4CF"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non-SBFD aware Ues are also valid for SBFD aware Ues.</w:t>
            </w:r>
          </w:p>
          <w:p w14:paraId="462051A6"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0E92F3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581EC40A" w14:textId="77777777">
        <w:tc>
          <w:tcPr>
            <w:tcW w:w="1307" w:type="dxa"/>
            <w:vAlign w:val="center"/>
          </w:tcPr>
          <w:p w14:paraId="021A461F"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500BD4C"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86AE2A1"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4785190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0B3D0E" w14:paraId="453CB386" w14:textId="77777777">
        <w:trPr>
          <w:trHeight w:val="28"/>
        </w:trPr>
        <w:tc>
          <w:tcPr>
            <w:tcW w:w="1307" w:type="dxa"/>
            <w:vAlign w:val="center"/>
          </w:tcPr>
          <w:p w14:paraId="2F5395F1"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34ABFE0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44BFEDE0" w14:textId="77777777" w:rsidR="000B3D0E" w:rsidRDefault="000B3D0E">
      <w:pPr>
        <w:spacing w:before="120"/>
      </w:pPr>
    </w:p>
    <w:p w14:paraId="12158E2F" w14:textId="77777777" w:rsidR="000B3D0E" w:rsidRDefault="000B3D0E">
      <w:pPr>
        <w:spacing w:before="120"/>
      </w:pPr>
    </w:p>
    <w:p w14:paraId="5FFC5273" w14:textId="77777777" w:rsidR="000B3D0E" w:rsidRDefault="000B3D0E">
      <w:pPr>
        <w:spacing w:before="120"/>
      </w:pPr>
    </w:p>
    <w:p w14:paraId="6DF3FA83"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0B3D0E" w14:paraId="59E56259" w14:textId="77777777">
        <w:tc>
          <w:tcPr>
            <w:tcW w:w="1271" w:type="dxa"/>
            <w:tcBorders>
              <w:top w:val="single" w:sz="4" w:space="0" w:color="auto"/>
              <w:left w:val="single" w:sz="4" w:space="0" w:color="auto"/>
              <w:bottom w:val="single" w:sz="4" w:space="0" w:color="auto"/>
              <w:right w:val="single" w:sz="4" w:space="0" w:color="auto"/>
            </w:tcBorders>
            <w:vAlign w:val="center"/>
          </w:tcPr>
          <w:p w14:paraId="43DE73A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80744C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95509AB" w14:textId="77777777">
        <w:tc>
          <w:tcPr>
            <w:tcW w:w="1271" w:type="dxa"/>
            <w:tcBorders>
              <w:top w:val="single" w:sz="4" w:space="0" w:color="auto"/>
              <w:left w:val="single" w:sz="4" w:space="0" w:color="auto"/>
              <w:bottom w:val="single" w:sz="4" w:space="0" w:color="auto"/>
              <w:right w:val="single" w:sz="4" w:space="0" w:color="auto"/>
            </w:tcBorders>
            <w:vAlign w:val="center"/>
          </w:tcPr>
          <w:p w14:paraId="4FFAE00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67225E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44248D7F"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3C1BB3A5" w14:textId="77777777">
        <w:tc>
          <w:tcPr>
            <w:tcW w:w="1271" w:type="dxa"/>
            <w:tcBorders>
              <w:top w:val="single" w:sz="4" w:space="0" w:color="auto"/>
              <w:left w:val="single" w:sz="4" w:space="0" w:color="auto"/>
              <w:bottom w:val="single" w:sz="4" w:space="0" w:color="auto"/>
              <w:right w:val="single" w:sz="4" w:space="0" w:color="auto"/>
            </w:tcBorders>
            <w:vAlign w:val="center"/>
          </w:tcPr>
          <w:p w14:paraId="5E60B85D"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8DC06C"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273666FB" w14:textId="77777777">
        <w:tc>
          <w:tcPr>
            <w:tcW w:w="1271" w:type="dxa"/>
            <w:tcBorders>
              <w:top w:val="single" w:sz="4" w:space="0" w:color="auto"/>
              <w:left w:val="single" w:sz="4" w:space="0" w:color="auto"/>
              <w:bottom w:val="single" w:sz="4" w:space="0" w:color="auto"/>
              <w:right w:val="single" w:sz="4" w:space="0" w:color="auto"/>
            </w:tcBorders>
            <w:vAlign w:val="center"/>
          </w:tcPr>
          <w:p w14:paraId="0DC79491"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C9B2710" w14:textId="77777777" w:rsidR="000B3D0E" w:rsidRDefault="007B22D2">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0B3D0E" w14:paraId="37996EED" w14:textId="77777777">
        <w:tc>
          <w:tcPr>
            <w:tcW w:w="1271" w:type="dxa"/>
            <w:vAlign w:val="center"/>
          </w:tcPr>
          <w:p w14:paraId="6D1980AD"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066A505B" w14:textId="77777777" w:rsidR="000B3D0E" w:rsidRDefault="007B22D2">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0B3D0E" w14:paraId="24955AFD" w14:textId="77777777">
        <w:tc>
          <w:tcPr>
            <w:tcW w:w="1271" w:type="dxa"/>
            <w:vAlign w:val="center"/>
          </w:tcPr>
          <w:p w14:paraId="144158F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29FE8732"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394D61F1" w14:textId="77777777">
        <w:tc>
          <w:tcPr>
            <w:tcW w:w="1271" w:type="dxa"/>
            <w:vAlign w:val="center"/>
          </w:tcPr>
          <w:p w14:paraId="10D05C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2487C35C"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075E6CED"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4C858508"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570BD3AF" w14:textId="77777777">
        <w:tc>
          <w:tcPr>
            <w:tcW w:w="1271" w:type="dxa"/>
            <w:vAlign w:val="center"/>
          </w:tcPr>
          <w:p w14:paraId="68B332D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3DB154B7" w14:textId="77777777" w:rsidR="000B3D0E" w:rsidRDefault="007B22D2">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14:paraId="755168B2" w14:textId="77777777">
        <w:tc>
          <w:tcPr>
            <w:tcW w:w="1271" w:type="dxa"/>
            <w:vAlign w:val="center"/>
          </w:tcPr>
          <w:p w14:paraId="7BC4CD4B"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4804A597" w14:textId="77777777" w:rsidR="000B3D0E" w:rsidRDefault="007B22D2">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0B3D0E" w14:paraId="606D8CF1" w14:textId="77777777">
        <w:tc>
          <w:tcPr>
            <w:tcW w:w="1271" w:type="dxa"/>
            <w:vAlign w:val="center"/>
          </w:tcPr>
          <w:p w14:paraId="4F2A62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2811FA28" w14:textId="77777777" w:rsidR="000B3D0E" w:rsidRDefault="007B22D2">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54B69DB5"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14:paraId="7CCD0609" w14:textId="77777777" w:rsidR="000B3D0E" w:rsidRDefault="007B22D2">
            <w:pPr>
              <w:pStyle w:val="ListParagraph"/>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0B3D0E" w14:paraId="04A65033" w14:textId="77777777">
        <w:tc>
          <w:tcPr>
            <w:tcW w:w="1271" w:type="dxa"/>
            <w:vAlign w:val="center"/>
          </w:tcPr>
          <w:p w14:paraId="65C4D5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4B3371E5" w14:textId="77777777" w:rsidR="000B3D0E" w:rsidRDefault="007B22D2">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0FA547C5"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52BF016B"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0B3D0E" w14:paraId="1E829334" w14:textId="77777777">
        <w:tc>
          <w:tcPr>
            <w:tcW w:w="1271" w:type="dxa"/>
            <w:vAlign w:val="center"/>
          </w:tcPr>
          <w:p w14:paraId="7B5F5E56"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691" w:type="dxa"/>
          </w:tcPr>
          <w:p w14:paraId="14B2F0B9" w14:textId="77777777" w:rsidR="000B3D0E" w:rsidRDefault="007B22D2">
            <w:pPr>
              <w:spacing w:before="120"/>
              <w:rPr>
                <w:rFonts w:eastAsia="Malgun Gothic" w:cs="Times New Roman"/>
                <w:b/>
                <w:szCs w:val="20"/>
              </w:rPr>
            </w:pPr>
            <w:r>
              <w:rPr>
                <w:rFonts w:eastAsia="Malgun Gothic" w:cs="Times New Roman"/>
                <w:b/>
                <w:szCs w:val="20"/>
              </w:rPr>
              <w:t xml:space="preserve">Proposal #1: </w:t>
            </w:r>
          </w:p>
          <w:p w14:paraId="2FC996D7"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3AC8155"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Legacy SSB to RO mapping rule needs to be carried out before appling validation rule for ROs.</w:t>
            </w:r>
          </w:p>
          <w:p w14:paraId="6BEA81CD"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0B3D0E" w14:paraId="5CF6CD11" w14:textId="77777777">
        <w:tc>
          <w:tcPr>
            <w:tcW w:w="1271" w:type="dxa"/>
            <w:vAlign w:val="center"/>
          </w:tcPr>
          <w:p w14:paraId="125603F1"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8E1E40F" w14:textId="77777777" w:rsidR="000B3D0E" w:rsidRDefault="007B22D2">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0B3D0E" w14:paraId="21C48E91" w14:textId="77777777">
        <w:tc>
          <w:tcPr>
            <w:tcW w:w="1271" w:type="dxa"/>
            <w:vAlign w:val="center"/>
          </w:tcPr>
          <w:p w14:paraId="0325F92B"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62D4A0FD" w14:textId="77777777" w:rsidR="000B3D0E" w:rsidRDefault="007B22D2">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230F6DD"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are used separately on the SBFD ROs. </w:t>
            </w:r>
          </w:p>
          <w:p w14:paraId="7B7B2472"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3E32110A"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0B3D0E" w14:paraId="735BA255" w14:textId="77777777">
        <w:tc>
          <w:tcPr>
            <w:tcW w:w="1271" w:type="dxa"/>
            <w:vAlign w:val="center"/>
          </w:tcPr>
          <w:p w14:paraId="0C9E13A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27652312"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1: </w:t>
            </w:r>
          </w:p>
          <w:p w14:paraId="6DFF39DC"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with Alt 1-1, the current SSB-RO mapping rule could be reused for the separate mapping of ROs in SBFD symbols configured as downlink by tdd-UL-DL-ConfigurationCommon.</w:t>
            </w:r>
          </w:p>
        </w:tc>
      </w:tr>
      <w:tr w:rsidR="000B3D0E" w14:paraId="188640C0" w14:textId="77777777">
        <w:tc>
          <w:tcPr>
            <w:tcW w:w="1271" w:type="dxa"/>
            <w:vAlign w:val="center"/>
          </w:tcPr>
          <w:p w14:paraId="1D6F88F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AE76AB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tdd-UL-DL-ConfigurationCommon.</w:t>
            </w:r>
          </w:p>
          <w:p w14:paraId="7AF4C9C9"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BEE1AC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177A22CE" w14:textId="77777777">
        <w:tc>
          <w:tcPr>
            <w:tcW w:w="1271" w:type="dxa"/>
            <w:vAlign w:val="center"/>
          </w:tcPr>
          <w:p w14:paraId="716ED44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91" w:type="dxa"/>
          </w:tcPr>
          <w:p w14:paraId="43D2690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7A152004"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4395FB4C" w14:textId="77777777" w:rsidR="000B3D0E" w:rsidRDefault="000B3D0E">
      <w:pPr>
        <w:spacing w:before="120"/>
      </w:pPr>
    </w:p>
    <w:p w14:paraId="6BD670DE"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0B3D0E" w14:paraId="7F798DAD" w14:textId="77777777">
        <w:tc>
          <w:tcPr>
            <w:tcW w:w="1129" w:type="dxa"/>
            <w:tcBorders>
              <w:top w:val="single" w:sz="4" w:space="0" w:color="auto"/>
              <w:left w:val="single" w:sz="4" w:space="0" w:color="auto"/>
              <w:bottom w:val="single" w:sz="4" w:space="0" w:color="auto"/>
              <w:right w:val="single" w:sz="4" w:space="0" w:color="auto"/>
            </w:tcBorders>
            <w:vAlign w:val="center"/>
          </w:tcPr>
          <w:p w14:paraId="1CB4E1D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24801CA"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C0C0FE7" w14:textId="77777777">
        <w:tc>
          <w:tcPr>
            <w:tcW w:w="1129" w:type="dxa"/>
            <w:tcBorders>
              <w:top w:val="single" w:sz="4" w:space="0" w:color="auto"/>
              <w:left w:val="single" w:sz="4" w:space="0" w:color="auto"/>
              <w:bottom w:val="single" w:sz="4" w:space="0" w:color="auto"/>
              <w:right w:val="single" w:sz="4" w:space="0" w:color="auto"/>
            </w:tcBorders>
            <w:vAlign w:val="center"/>
          </w:tcPr>
          <w:p w14:paraId="753D2A3E"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468A8B3A" w14:textId="77777777" w:rsidR="000B3D0E" w:rsidRDefault="007B22D2">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14:paraId="590B855F" w14:textId="77777777">
        <w:tc>
          <w:tcPr>
            <w:tcW w:w="1129" w:type="dxa"/>
            <w:tcBorders>
              <w:top w:val="single" w:sz="4" w:space="0" w:color="auto"/>
              <w:left w:val="single" w:sz="4" w:space="0" w:color="auto"/>
              <w:bottom w:val="single" w:sz="4" w:space="0" w:color="auto"/>
              <w:right w:val="single" w:sz="4" w:space="0" w:color="auto"/>
            </w:tcBorders>
            <w:vAlign w:val="center"/>
          </w:tcPr>
          <w:p w14:paraId="05CAF6F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56717111" w14:textId="77777777" w:rsidR="000B3D0E" w:rsidRDefault="007B22D2">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0B3D0E" w14:paraId="29965C5C" w14:textId="77777777">
        <w:tc>
          <w:tcPr>
            <w:tcW w:w="1129" w:type="dxa"/>
            <w:vAlign w:val="center"/>
          </w:tcPr>
          <w:p w14:paraId="2A08727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211B263B" w14:textId="77777777" w:rsidR="000B3D0E" w:rsidRDefault="007B22D2">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14:paraId="5E868E1A" w14:textId="77777777">
        <w:tc>
          <w:tcPr>
            <w:tcW w:w="1129" w:type="dxa"/>
            <w:vAlign w:val="center"/>
          </w:tcPr>
          <w:p w14:paraId="0861EE5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833" w:type="dxa"/>
          </w:tcPr>
          <w:p w14:paraId="300267C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6754697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2C5F56E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60956668"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1493D464" w14:textId="77777777">
        <w:tc>
          <w:tcPr>
            <w:tcW w:w="1129" w:type="dxa"/>
            <w:vAlign w:val="center"/>
          </w:tcPr>
          <w:p w14:paraId="6B0671F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833" w:type="dxa"/>
          </w:tcPr>
          <w:p w14:paraId="714F91A8"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6DA24F1A" w14:textId="77777777">
        <w:tc>
          <w:tcPr>
            <w:tcW w:w="1129" w:type="dxa"/>
            <w:vAlign w:val="center"/>
          </w:tcPr>
          <w:p w14:paraId="0647CBA3"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0B5BCE63"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5C0958D8"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00BA885B" w14:textId="77777777">
        <w:tc>
          <w:tcPr>
            <w:tcW w:w="1129" w:type="dxa"/>
            <w:vAlign w:val="center"/>
          </w:tcPr>
          <w:p w14:paraId="06C18339"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48D3CF0A" w14:textId="77777777" w:rsidR="000B3D0E" w:rsidRDefault="007B22D2">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14:paraId="55E65250" w14:textId="77777777">
        <w:tc>
          <w:tcPr>
            <w:tcW w:w="1129" w:type="dxa"/>
            <w:vAlign w:val="center"/>
          </w:tcPr>
          <w:p w14:paraId="0F0DB6BF"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1C286CE5"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7FD56EC1" w14:textId="77777777">
        <w:tc>
          <w:tcPr>
            <w:tcW w:w="1129" w:type="dxa"/>
            <w:vAlign w:val="center"/>
          </w:tcPr>
          <w:p w14:paraId="7FF0A35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833" w:type="dxa"/>
          </w:tcPr>
          <w:p w14:paraId="4DB6FB59" w14:textId="77777777" w:rsidR="000B3D0E" w:rsidRDefault="007B22D2">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0B3D0E" w14:paraId="36FD6161" w14:textId="77777777">
        <w:tc>
          <w:tcPr>
            <w:tcW w:w="1129" w:type="dxa"/>
            <w:vAlign w:val="center"/>
          </w:tcPr>
          <w:p w14:paraId="3A06D1C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833" w:type="dxa"/>
          </w:tcPr>
          <w:p w14:paraId="32A9CBD4"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E5895D5" w14:textId="77777777">
        <w:tc>
          <w:tcPr>
            <w:tcW w:w="1129" w:type="dxa"/>
            <w:vAlign w:val="center"/>
          </w:tcPr>
          <w:p w14:paraId="318D86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833" w:type="dxa"/>
          </w:tcPr>
          <w:p w14:paraId="1D605DB0" w14:textId="77777777" w:rsidR="000B3D0E" w:rsidRDefault="007B22D2">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14F6E269"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bookmarkEnd w:id="41"/>
          </w:p>
        </w:tc>
      </w:tr>
      <w:tr w:rsidR="000B3D0E" w14:paraId="551034C1" w14:textId="77777777">
        <w:tc>
          <w:tcPr>
            <w:tcW w:w="1129" w:type="dxa"/>
            <w:vAlign w:val="center"/>
          </w:tcPr>
          <w:p w14:paraId="0778F55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833" w:type="dxa"/>
          </w:tcPr>
          <w:p w14:paraId="466969E4"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641B01F3" w14:textId="77777777">
        <w:tc>
          <w:tcPr>
            <w:tcW w:w="1129" w:type="dxa"/>
            <w:vAlign w:val="center"/>
          </w:tcPr>
          <w:p w14:paraId="69C4C3A7"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833" w:type="dxa"/>
          </w:tcPr>
          <w:p w14:paraId="3C92BAF4"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2E1820F5" w14:textId="77777777">
        <w:tc>
          <w:tcPr>
            <w:tcW w:w="1129" w:type="dxa"/>
            <w:vAlign w:val="center"/>
          </w:tcPr>
          <w:p w14:paraId="7B26A2E9"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833" w:type="dxa"/>
          </w:tcPr>
          <w:p w14:paraId="1444CA78" w14:textId="77777777" w:rsidR="000B3D0E" w:rsidRDefault="007B22D2">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14:paraId="2F040C04" w14:textId="77777777">
        <w:tc>
          <w:tcPr>
            <w:tcW w:w="1129" w:type="dxa"/>
            <w:vAlign w:val="center"/>
          </w:tcPr>
          <w:p w14:paraId="6EB515C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833" w:type="dxa"/>
          </w:tcPr>
          <w:p w14:paraId="3411EED4" w14:textId="77777777" w:rsidR="000B3D0E" w:rsidRDefault="007B22D2">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0B3D0E" w14:paraId="4C2B40CA" w14:textId="77777777">
        <w:tc>
          <w:tcPr>
            <w:tcW w:w="1129" w:type="dxa"/>
            <w:vAlign w:val="center"/>
          </w:tcPr>
          <w:p w14:paraId="494DB67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833" w:type="dxa"/>
          </w:tcPr>
          <w:p w14:paraId="455ECCBA"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60E0C3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29CA2C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54D74B83" w14:textId="77777777">
        <w:trPr>
          <w:trHeight w:val="28"/>
        </w:trPr>
        <w:tc>
          <w:tcPr>
            <w:tcW w:w="1129" w:type="dxa"/>
            <w:vAlign w:val="center"/>
          </w:tcPr>
          <w:p w14:paraId="32616F6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833" w:type="dxa"/>
          </w:tcPr>
          <w:p w14:paraId="5EFBC371"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7B85BE0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278B2EF" w14:textId="77777777" w:rsidR="000B3D0E" w:rsidRDefault="000B3D0E">
      <w:pPr>
        <w:spacing w:before="120"/>
      </w:pPr>
    </w:p>
    <w:p w14:paraId="4B756C91" w14:textId="77777777" w:rsidR="000B3D0E" w:rsidRDefault="000B3D0E">
      <w:pPr>
        <w:spacing w:before="120"/>
      </w:pPr>
    </w:p>
    <w:p w14:paraId="72D2C62C"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B097B79"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14:paraId="50218D8B" w14:textId="77777777">
        <w:tc>
          <w:tcPr>
            <w:tcW w:w="1307" w:type="dxa"/>
            <w:tcBorders>
              <w:top w:val="single" w:sz="4" w:space="0" w:color="auto"/>
              <w:left w:val="single" w:sz="4" w:space="0" w:color="auto"/>
              <w:bottom w:val="single" w:sz="4" w:space="0" w:color="auto"/>
              <w:right w:val="single" w:sz="4" w:space="0" w:color="auto"/>
            </w:tcBorders>
            <w:vAlign w:val="center"/>
          </w:tcPr>
          <w:p w14:paraId="55D2A39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CDB3233"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C5F6757" w14:textId="77777777">
        <w:tc>
          <w:tcPr>
            <w:tcW w:w="1307" w:type="dxa"/>
            <w:tcBorders>
              <w:top w:val="single" w:sz="4" w:space="0" w:color="auto"/>
              <w:left w:val="single" w:sz="4" w:space="0" w:color="auto"/>
              <w:bottom w:val="single" w:sz="4" w:space="0" w:color="auto"/>
              <w:right w:val="single" w:sz="4" w:space="0" w:color="auto"/>
            </w:tcBorders>
            <w:vAlign w:val="center"/>
          </w:tcPr>
          <w:p w14:paraId="323FDE1F"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7390FD2" w14:textId="77777777" w:rsidR="000B3D0E" w:rsidRDefault="007B22D2">
            <w:pPr>
              <w:spacing w:before="120"/>
              <w:rPr>
                <w:rFonts w:cs="Times New Roman"/>
                <w:b/>
                <w:szCs w:val="20"/>
              </w:rPr>
            </w:pPr>
            <w:r>
              <w:rPr>
                <w:rFonts w:cs="Times New Roman"/>
                <w:b/>
                <w:szCs w:val="20"/>
              </w:rPr>
              <w:t>Proposal 8: Separated configuration on PRACH by RRC signalling can be supported.</w:t>
            </w:r>
          </w:p>
          <w:p w14:paraId="4320CCD9" w14:textId="77777777" w:rsidR="000B3D0E" w:rsidRDefault="007B22D2">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0B3D0E" w14:paraId="14BC2CA6" w14:textId="77777777">
        <w:tc>
          <w:tcPr>
            <w:tcW w:w="1307" w:type="dxa"/>
            <w:tcBorders>
              <w:top w:val="single" w:sz="4" w:space="0" w:color="auto"/>
              <w:left w:val="single" w:sz="4" w:space="0" w:color="auto"/>
              <w:bottom w:val="single" w:sz="4" w:space="0" w:color="auto"/>
              <w:right w:val="single" w:sz="4" w:space="0" w:color="auto"/>
            </w:tcBorders>
            <w:vAlign w:val="center"/>
          </w:tcPr>
          <w:p w14:paraId="530C4B8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9BA2222" w14:textId="77777777" w:rsidR="000B3D0E" w:rsidRDefault="007B22D2">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0B3D0E" w14:paraId="05441B32" w14:textId="77777777">
        <w:tc>
          <w:tcPr>
            <w:tcW w:w="1307" w:type="dxa"/>
            <w:vAlign w:val="center"/>
          </w:tcPr>
          <w:p w14:paraId="12099B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5AF6861" w14:textId="77777777" w:rsidR="000B3D0E" w:rsidRDefault="007B22D2">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0B3D0E" w14:paraId="6FCC9D2F" w14:textId="77777777">
        <w:tc>
          <w:tcPr>
            <w:tcW w:w="1307" w:type="dxa"/>
            <w:vAlign w:val="center"/>
          </w:tcPr>
          <w:p w14:paraId="20D40B5B"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01C472C3" w14:textId="77777777" w:rsidR="000B3D0E" w:rsidRDefault="007B22D2">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68734801"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299E2BCE"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{n1, n2} into the candidate set of preambleTransMax.</w:t>
            </w:r>
          </w:p>
          <w:p w14:paraId="3403355C" w14:textId="77777777" w:rsidR="000B3D0E" w:rsidRDefault="007B22D2">
            <w:pPr>
              <w:spacing w:before="120"/>
              <w:rPr>
                <w:rFonts w:cs="Times New Roman"/>
                <w:b/>
                <w:szCs w:val="20"/>
              </w:rPr>
            </w:pPr>
            <w:r>
              <w:rPr>
                <w:rFonts w:cs="Times New Roman"/>
                <w:b/>
                <w:szCs w:val="20"/>
              </w:rPr>
              <w:t>introduce the following parameters</w:t>
            </w:r>
          </w:p>
          <w:p w14:paraId="7A22D4BF"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preambleReceivedTargetPower to set target power for FDM-ROs</w:t>
            </w:r>
          </w:p>
          <w:p w14:paraId="2548AAC9"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preamblemaxOutputPower to limit maximum power for FDM-ROs.</w:t>
            </w:r>
          </w:p>
        </w:tc>
      </w:tr>
      <w:tr w:rsidR="000B3D0E" w14:paraId="4AE70DF7" w14:textId="77777777">
        <w:tc>
          <w:tcPr>
            <w:tcW w:w="1307" w:type="dxa"/>
            <w:vAlign w:val="center"/>
          </w:tcPr>
          <w:p w14:paraId="17B70E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4BFE30E" w14:textId="77777777" w:rsidR="000B3D0E" w:rsidRDefault="007B22D2">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30767158" w14:textId="77777777" w:rsidR="000B3D0E" w:rsidRDefault="007B22D2">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0B3D0E" w14:paraId="2D73B404" w14:textId="77777777">
        <w:tc>
          <w:tcPr>
            <w:tcW w:w="1307" w:type="dxa"/>
            <w:vAlign w:val="center"/>
          </w:tcPr>
          <w:p w14:paraId="1D0FA422"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7C18794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14:paraId="51F26DB7"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rach-ConfigGeneric </w:t>
            </w:r>
          </w:p>
          <w:p w14:paraId="5C67F14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Type2: parameters cannot be included, and the same parameters in legacy RACH configuration always applied. E.g rsrp-ThresholdSSB/rsrp-ThresholdSSB-SUL, msg1-SubcarrierSpacing, msg3-transformPrecoder</w:t>
            </w:r>
          </w:p>
          <w:p w14:paraId="1AA0FF6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0B3D0E" w14:paraId="58789C52" w14:textId="77777777">
        <w:tc>
          <w:tcPr>
            <w:tcW w:w="1307" w:type="dxa"/>
            <w:vAlign w:val="center"/>
          </w:tcPr>
          <w:p w14:paraId="4ACDD8DE"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605873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2D20A57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0B3D0E" w14:paraId="6F84C1D0" w14:textId="77777777">
        <w:tc>
          <w:tcPr>
            <w:tcW w:w="1307" w:type="dxa"/>
            <w:vAlign w:val="center"/>
          </w:tcPr>
          <w:p w14:paraId="2611EAAE"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864D67A" w14:textId="77777777" w:rsidR="000B3D0E" w:rsidRDefault="007B22D2">
            <w:pPr>
              <w:spacing w:before="120"/>
              <w:rPr>
                <w:rFonts w:cs="Times New Roman"/>
                <w:b/>
                <w:szCs w:val="20"/>
              </w:rPr>
            </w:pPr>
            <w:r>
              <w:rPr>
                <w:rFonts w:cs="Times New Roman"/>
                <w:b/>
                <w:szCs w:val="20"/>
              </w:rPr>
              <w:t>Proposal 4: Discuss potential signalling overhead reduction in Option 2.</w:t>
            </w:r>
          </w:p>
        </w:tc>
      </w:tr>
      <w:tr w:rsidR="000B3D0E" w14:paraId="48F8A227" w14:textId="77777777">
        <w:tc>
          <w:tcPr>
            <w:tcW w:w="1307" w:type="dxa"/>
            <w:vAlign w:val="center"/>
          </w:tcPr>
          <w:p w14:paraId="530C2AF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14D84C6D" w14:textId="77777777" w:rsidR="000B3D0E" w:rsidRDefault="007B22D2">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0B3D0E" w14:paraId="031F6A31" w14:textId="77777777">
        <w:tc>
          <w:tcPr>
            <w:tcW w:w="1307" w:type="dxa"/>
            <w:vAlign w:val="center"/>
          </w:tcPr>
          <w:p w14:paraId="0571809F"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E600E0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in rach-ConfigCommon in the additional RACH configuration</w:t>
            </w:r>
          </w:p>
          <w:p w14:paraId="7608150F"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F1CE8E5"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0B3D0E" w14:paraId="2213D9D6" w14:textId="77777777">
        <w:tc>
          <w:tcPr>
            <w:tcW w:w="1307" w:type="dxa"/>
            <w:vAlign w:val="center"/>
          </w:tcPr>
          <w:p w14:paraId="67399AD6"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27F5F710" w14:textId="77777777" w:rsidR="000B3D0E" w:rsidRDefault="007B22D2">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14:paraId="63776020" w14:textId="77777777">
        <w:tc>
          <w:tcPr>
            <w:tcW w:w="1307" w:type="dxa"/>
            <w:vAlign w:val="center"/>
          </w:tcPr>
          <w:p w14:paraId="6E98A2F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70B178E2" w14:textId="77777777" w:rsidR="000B3D0E" w:rsidRDefault="007B22D2">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0B3D0E" w14:paraId="1023AB89" w14:textId="77777777">
        <w:tc>
          <w:tcPr>
            <w:tcW w:w="1307" w:type="dxa"/>
            <w:vAlign w:val="center"/>
          </w:tcPr>
          <w:p w14:paraId="75AF865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69C27659" w14:textId="77777777" w:rsidR="000B3D0E" w:rsidRDefault="007B22D2">
            <w:pPr>
              <w:spacing w:before="120"/>
              <w:rPr>
                <w:rFonts w:eastAsia="SimSun" w:cs="Times New Roman"/>
                <w:b/>
                <w:szCs w:val="20"/>
              </w:rPr>
            </w:pPr>
            <w:r>
              <w:rPr>
                <w:rFonts w:eastAsia="SimSun" w:cs="Times New Roman"/>
                <w:b/>
                <w:szCs w:val="20"/>
              </w:rPr>
              <w:t>Proposal 3: Following parameters are included in the additional RACH configuration:</w:t>
            </w:r>
          </w:p>
          <w:p w14:paraId="64432925"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time domain resources: prach-ConfigurationIndex</w:t>
            </w:r>
          </w:p>
          <w:p w14:paraId="7F8E5118"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14:paraId="11CA1210"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SSB-to-RO mapping: ssb-perRACH-OccasionAndCB-PreamblesPerSSB, totalNumberOfRA-Preambles</w:t>
            </w:r>
          </w:p>
        </w:tc>
      </w:tr>
      <w:tr w:rsidR="000B3D0E" w14:paraId="7B7BEED9" w14:textId="77777777">
        <w:tc>
          <w:tcPr>
            <w:tcW w:w="1307" w:type="dxa"/>
            <w:vAlign w:val="center"/>
          </w:tcPr>
          <w:p w14:paraId="43785154"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9D4E3F2" w14:textId="77777777" w:rsidR="000B3D0E" w:rsidRDefault="007B22D2">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7739B259" w14:textId="77777777" w:rsidR="000B3D0E" w:rsidRDefault="007B22D2">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0B3D0E" w14:paraId="5C6B0218" w14:textId="77777777">
        <w:tc>
          <w:tcPr>
            <w:tcW w:w="1307" w:type="dxa"/>
            <w:vAlign w:val="center"/>
          </w:tcPr>
          <w:p w14:paraId="5C86F809"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0E65F3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0DEA02F" w14:textId="77777777" w:rsidR="000B3D0E" w:rsidRDefault="007B22D2">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57B40C8E"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3152897D"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46715B73"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05CE18DB"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 parameters</w:t>
            </w:r>
          </w:p>
          <w:p w14:paraId="4E9C4760" w14:textId="77777777" w:rsidR="000B3D0E" w:rsidRDefault="007B22D2">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0B3D0E" w14:paraId="3AC4DAF8" w14:textId="77777777">
        <w:tc>
          <w:tcPr>
            <w:tcW w:w="1307" w:type="dxa"/>
            <w:vAlign w:val="center"/>
          </w:tcPr>
          <w:p w14:paraId="103C32DB" w14:textId="77777777" w:rsidR="000B3D0E" w:rsidRDefault="007B22D2">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7077B0C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2D112380" w14:textId="77777777" w:rsidR="000B3D0E" w:rsidRDefault="000B3D0E">
      <w:pPr>
        <w:spacing w:before="120"/>
      </w:pPr>
    </w:p>
    <w:p w14:paraId="058BC350" w14:textId="77777777" w:rsidR="000B3D0E" w:rsidRDefault="000B3D0E">
      <w:pPr>
        <w:spacing w:before="120"/>
      </w:pPr>
    </w:p>
    <w:p w14:paraId="5DD0976C"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0B3D0E" w14:paraId="7F141C47" w14:textId="77777777">
        <w:tc>
          <w:tcPr>
            <w:tcW w:w="1271" w:type="dxa"/>
            <w:tcBorders>
              <w:top w:val="single" w:sz="4" w:space="0" w:color="auto"/>
              <w:left w:val="single" w:sz="4" w:space="0" w:color="auto"/>
              <w:bottom w:val="single" w:sz="4" w:space="0" w:color="auto"/>
              <w:right w:val="single" w:sz="4" w:space="0" w:color="auto"/>
            </w:tcBorders>
            <w:vAlign w:val="center"/>
          </w:tcPr>
          <w:p w14:paraId="264DEF6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6E58B0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846664A" w14:textId="77777777">
        <w:tc>
          <w:tcPr>
            <w:tcW w:w="1271" w:type="dxa"/>
            <w:tcBorders>
              <w:top w:val="single" w:sz="4" w:space="0" w:color="auto"/>
              <w:left w:val="single" w:sz="4" w:space="0" w:color="auto"/>
              <w:bottom w:val="single" w:sz="4" w:space="0" w:color="auto"/>
              <w:right w:val="single" w:sz="4" w:space="0" w:color="auto"/>
            </w:tcBorders>
            <w:vAlign w:val="center"/>
          </w:tcPr>
          <w:p w14:paraId="418DD697"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96E3000" w14:textId="77777777" w:rsidR="000B3D0E" w:rsidRDefault="007B22D2">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3346557" w14:textId="77777777" w:rsidR="000B3D0E" w:rsidRDefault="007B22D2">
            <w:pPr>
              <w:numPr>
                <w:ilvl w:val="0"/>
                <w:numId w:val="76"/>
              </w:numPr>
              <w:spacing w:before="120"/>
              <w:rPr>
                <w:rFonts w:cs="Times New Roman"/>
                <w:b/>
                <w:szCs w:val="20"/>
              </w:rPr>
            </w:pPr>
            <w:r>
              <w:rPr>
                <w:rFonts w:cs="Times New Roman"/>
                <w:b/>
                <w:szCs w:val="20"/>
              </w:rPr>
              <w:t xml:space="preserve">Alt 2-3: </w:t>
            </w:r>
          </w:p>
          <w:p w14:paraId="5C207F77" w14:textId="77777777" w:rsidR="000B3D0E" w:rsidRDefault="007B22D2">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65C6CF4C" w14:textId="77777777" w:rsidR="000B3D0E" w:rsidRDefault="007B22D2">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70B7300" w14:textId="77777777" w:rsidR="000B3D0E" w:rsidRDefault="007B22D2">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2D47790E" w14:textId="77777777" w:rsidR="000B3D0E" w:rsidRDefault="007B22D2">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29FBCE73" w14:textId="77777777" w:rsidR="000B3D0E" w:rsidRDefault="007B22D2">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3C2BECBE" w14:textId="77777777" w:rsidR="000B3D0E" w:rsidRDefault="007B22D2">
            <w:pPr>
              <w:numPr>
                <w:ilvl w:val="1"/>
                <w:numId w:val="76"/>
              </w:numPr>
              <w:spacing w:before="120"/>
              <w:rPr>
                <w:rFonts w:cs="Times New Roman"/>
                <w:b/>
                <w:szCs w:val="20"/>
              </w:rPr>
            </w:pPr>
            <w:r>
              <w:rPr>
                <w:rFonts w:cs="Times New Roman"/>
                <w:b/>
                <w:szCs w:val="20"/>
              </w:rPr>
              <w:t>time and frequency resource of the RO are fully within UL usable PRBs</w:t>
            </w:r>
          </w:p>
          <w:p w14:paraId="7C25FC21" w14:textId="77777777" w:rsidR="000B3D0E" w:rsidRDefault="007B22D2">
            <w:pPr>
              <w:numPr>
                <w:ilvl w:val="1"/>
                <w:numId w:val="76"/>
              </w:numPr>
              <w:spacing w:before="120"/>
              <w:rPr>
                <w:rFonts w:cs="Times New Roman"/>
                <w:b/>
                <w:szCs w:val="20"/>
              </w:rPr>
            </w:pPr>
            <w:r>
              <w:rPr>
                <w:rFonts w:cs="Times New Roman"/>
                <w:b/>
                <w:szCs w:val="20"/>
              </w:rPr>
              <w:t>FFS: Other condition.</w:t>
            </w:r>
          </w:p>
        </w:tc>
      </w:tr>
      <w:tr w:rsidR="000B3D0E" w14:paraId="4DD6B9C2" w14:textId="77777777">
        <w:tc>
          <w:tcPr>
            <w:tcW w:w="1271" w:type="dxa"/>
            <w:tcBorders>
              <w:top w:val="single" w:sz="4" w:space="0" w:color="auto"/>
              <w:left w:val="single" w:sz="4" w:space="0" w:color="auto"/>
              <w:bottom w:val="single" w:sz="4" w:space="0" w:color="auto"/>
              <w:right w:val="single" w:sz="4" w:space="0" w:color="auto"/>
            </w:tcBorders>
            <w:vAlign w:val="center"/>
          </w:tcPr>
          <w:p w14:paraId="1FCEF8BB"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228DB39"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546F09E0" w14:textId="77777777" w:rsidR="000B3D0E" w:rsidRDefault="007B22D2">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42DAACFE" w14:textId="77777777" w:rsidR="000B3D0E" w:rsidRDefault="007B22D2">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5A2B6536" w14:textId="77777777" w:rsidR="000B3D0E" w:rsidRDefault="007B22D2">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0B3D0E" w14:paraId="403A7389" w14:textId="77777777">
        <w:tc>
          <w:tcPr>
            <w:tcW w:w="1271" w:type="dxa"/>
            <w:tcBorders>
              <w:top w:val="single" w:sz="4" w:space="0" w:color="auto"/>
              <w:left w:val="single" w:sz="4" w:space="0" w:color="auto"/>
              <w:bottom w:val="single" w:sz="4" w:space="0" w:color="auto"/>
              <w:right w:val="single" w:sz="4" w:space="0" w:color="auto"/>
            </w:tcBorders>
            <w:vAlign w:val="center"/>
          </w:tcPr>
          <w:p w14:paraId="41A12B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F201FBB" w14:textId="77777777" w:rsidR="000B3D0E" w:rsidRDefault="007B22D2">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E6E3EF1" w14:textId="77777777" w:rsidR="000B3D0E" w:rsidRDefault="007B22D2">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1671A6FA" w14:textId="77777777" w:rsidR="000B3D0E" w:rsidRDefault="007B22D2">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211F8F60" w14:textId="77777777" w:rsidR="000B3D0E" w:rsidRDefault="007B22D2">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52CC2573"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7CC582DE"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14:paraId="68808BF4" w14:textId="77777777">
        <w:tc>
          <w:tcPr>
            <w:tcW w:w="1271" w:type="dxa"/>
            <w:vAlign w:val="center"/>
          </w:tcPr>
          <w:p w14:paraId="1D6F3666"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4E86A28C" w14:textId="77777777" w:rsidR="000B3D0E" w:rsidRDefault="007B22D2">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E16B73E" w14:textId="77777777" w:rsidR="000B3D0E" w:rsidRDefault="007B22D2">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14:paraId="3CA2DBE7" w14:textId="77777777">
        <w:tc>
          <w:tcPr>
            <w:tcW w:w="1271" w:type="dxa"/>
            <w:vAlign w:val="center"/>
          </w:tcPr>
          <w:p w14:paraId="268605F4"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E9F3435" w14:textId="77777777" w:rsidR="000B3D0E" w:rsidRDefault="007B22D2">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0B3D0E" w14:paraId="3D03A28C" w14:textId="77777777">
        <w:tc>
          <w:tcPr>
            <w:tcW w:w="1271" w:type="dxa"/>
            <w:vAlign w:val="center"/>
          </w:tcPr>
          <w:p w14:paraId="4EDAF02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403AF935" w14:textId="77777777" w:rsidR="000B3D0E" w:rsidRDefault="007B22D2">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31772A37"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439B5027" w14:textId="77777777" w:rsidR="000B3D0E" w:rsidRDefault="007B22D2">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385ECFA5"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2850C0DD"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14:paraId="0E80368E" w14:textId="77777777">
        <w:tc>
          <w:tcPr>
            <w:tcW w:w="1271" w:type="dxa"/>
            <w:vAlign w:val="center"/>
          </w:tcPr>
          <w:p w14:paraId="4F7F9A8B"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6D589D7C" w14:textId="77777777" w:rsidR="000B3D0E" w:rsidRDefault="007B22D2">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p w14:paraId="7B9E99D3" w14:textId="77777777" w:rsidR="000B3D0E" w:rsidRDefault="007B22D2">
            <w:pPr>
              <w:pStyle w:val="ListParagraph"/>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0B3D0E" w14:paraId="2DB40812" w14:textId="77777777">
        <w:tc>
          <w:tcPr>
            <w:tcW w:w="1271" w:type="dxa"/>
            <w:vAlign w:val="center"/>
          </w:tcPr>
          <w:p w14:paraId="67B9A5A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5814B6C2" w14:textId="77777777" w:rsidR="000B3D0E" w:rsidRDefault="007B22D2">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14:paraId="2440F4B4" w14:textId="77777777">
        <w:tc>
          <w:tcPr>
            <w:tcW w:w="1271" w:type="dxa"/>
            <w:vAlign w:val="center"/>
          </w:tcPr>
          <w:p w14:paraId="6EA65AF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7EFD0AC0" w14:textId="77777777" w:rsidR="000B3D0E" w:rsidRDefault="007B22D2">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4C92512C" w14:textId="77777777" w:rsidR="000B3D0E" w:rsidRDefault="007B22D2">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0B3D0E" w14:paraId="087AE902" w14:textId="77777777">
        <w:tc>
          <w:tcPr>
            <w:tcW w:w="1271" w:type="dxa"/>
            <w:vAlign w:val="center"/>
          </w:tcPr>
          <w:p w14:paraId="6AF8708F"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58030F9D"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0B3D0E" w14:paraId="1DBBA738" w14:textId="77777777">
        <w:tc>
          <w:tcPr>
            <w:tcW w:w="1271" w:type="dxa"/>
            <w:vAlign w:val="center"/>
          </w:tcPr>
          <w:p w14:paraId="6E49A593"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1A61ECE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39CAB83B" w14:textId="77777777" w:rsidR="000B3D0E" w:rsidRDefault="007B22D2">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310A8680"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7BD6B8E2"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77FB4E1"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794B027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4DAA6A45"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7289788A" w14:textId="77777777">
        <w:tc>
          <w:tcPr>
            <w:tcW w:w="1271" w:type="dxa"/>
            <w:vAlign w:val="center"/>
          </w:tcPr>
          <w:p w14:paraId="430AD421"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178C617" w14:textId="77777777" w:rsidR="000B3D0E" w:rsidRDefault="007B22D2">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61541A80" w14:textId="77777777" w:rsidR="000B3D0E" w:rsidRDefault="007B22D2">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0B3D0E" w14:paraId="4EA2D3A6" w14:textId="77777777">
        <w:tc>
          <w:tcPr>
            <w:tcW w:w="1271" w:type="dxa"/>
            <w:vAlign w:val="center"/>
          </w:tcPr>
          <w:p w14:paraId="1EE23062"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666E8F4" w14:textId="77777777" w:rsidR="000B3D0E" w:rsidRDefault="007B22D2">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503D22D" w14:textId="77777777" w:rsidR="000B3D0E" w:rsidRDefault="007B22D2">
            <w:pPr>
              <w:spacing w:before="120"/>
              <w:rPr>
                <w:rFonts w:cs="Times New Roman"/>
                <w:b/>
                <w:szCs w:val="20"/>
              </w:rPr>
            </w:pPr>
            <w:r>
              <w:rPr>
                <w:rFonts w:cs="Times New Roman"/>
                <w:b/>
                <w:szCs w:val="20"/>
              </w:rPr>
              <w:t>Proposal 6: ROs overlapping with SSB in the time domain is invalid for Option 2.</w:t>
            </w:r>
          </w:p>
        </w:tc>
      </w:tr>
      <w:tr w:rsidR="000B3D0E" w14:paraId="5ADF0E92" w14:textId="77777777">
        <w:tc>
          <w:tcPr>
            <w:tcW w:w="1271" w:type="dxa"/>
            <w:vAlign w:val="center"/>
          </w:tcPr>
          <w:p w14:paraId="579E7633"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752955C5" w14:textId="77777777" w:rsidR="000B3D0E" w:rsidRDefault="007B22D2">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4DCC5F33" w14:textId="77777777" w:rsidR="000B3D0E" w:rsidRDefault="007B22D2">
            <w:pPr>
              <w:spacing w:before="120"/>
              <w:rPr>
                <w:rFonts w:cs="Times New Roman"/>
                <w:b/>
                <w:szCs w:val="20"/>
              </w:rPr>
            </w:pPr>
            <w:r>
              <w:rPr>
                <w:rFonts w:cs="Times New Roman"/>
                <w:b/>
                <w:szCs w:val="20"/>
              </w:rPr>
              <w:t>Proposal 9: For RACH configuration Option 2, the RO in SBFD symbols is valid if:</w:t>
            </w:r>
          </w:p>
          <w:p w14:paraId="346D1273"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5769A755"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0B4554C1"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frequency resource of the RO are fully within UL usable PRBs</w:t>
            </w:r>
          </w:p>
          <w:p w14:paraId="7DD120AA" w14:textId="77777777" w:rsidR="000B3D0E" w:rsidRDefault="007B22D2">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0B3D0E" w14:paraId="72092C5F" w14:textId="77777777">
        <w:tc>
          <w:tcPr>
            <w:tcW w:w="1271" w:type="dxa"/>
            <w:vAlign w:val="center"/>
          </w:tcPr>
          <w:p w14:paraId="3A3ED7C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17E88D84"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4F89B879" w14:textId="77777777" w:rsidR="000B3D0E" w:rsidRDefault="007B22D2">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7176EAA6" w14:textId="77777777" w:rsidR="000B3D0E" w:rsidRDefault="007B22D2">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7A14C355"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09969CC7"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0B3D0E" w14:paraId="6EF0F0EA" w14:textId="77777777">
        <w:tc>
          <w:tcPr>
            <w:tcW w:w="1271" w:type="dxa"/>
            <w:vAlign w:val="center"/>
          </w:tcPr>
          <w:p w14:paraId="64F82D8C"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1FF84993" w14:textId="77777777" w:rsidR="000B3D0E" w:rsidRDefault="007B22D2">
            <w:pPr>
              <w:spacing w:before="120"/>
              <w:rPr>
                <w:rFonts w:cs="Times New Roman"/>
                <w:b/>
                <w:szCs w:val="20"/>
              </w:rPr>
            </w:pPr>
            <w:r>
              <w:rPr>
                <w:rFonts w:cs="Times New Roman"/>
                <w:b/>
                <w:szCs w:val="20"/>
              </w:rPr>
              <w:t>Proposal 8: For RACH configuration Option 2, support Alt 2-3.</w:t>
            </w:r>
          </w:p>
          <w:p w14:paraId="132B4D98" w14:textId="77777777" w:rsidR="000B3D0E" w:rsidRDefault="007B22D2">
            <w:pPr>
              <w:pStyle w:val="ListParagraph"/>
              <w:numPr>
                <w:ilvl w:val="0"/>
                <w:numId w:val="38"/>
              </w:numPr>
              <w:spacing w:before="120"/>
              <w:rPr>
                <w:rFonts w:cs="Times New Roman"/>
                <w:b/>
                <w:szCs w:val="20"/>
              </w:rPr>
            </w:pPr>
            <w:r>
              <w:rPr>
                <w:rFonts w:cs="Times New Roman"/>
                <w:b/>
                <w:szCs w:val="20"/>
              </w:rPr>
              <w:t xml:space="preserve">Alt 2-3: </w:t>
            </w:r>
          </w:p>
          <w:p w14:paraId="7F4C74BD"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33278387"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0DED981B" w14:textId="77777777" w:rsidR="000B3D0E" w:rsidRDefault="007B22D2">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0B3D0E" w14:paraId="470B77D2" w14:textId="77777777">
        <w:tc>
          <w:tcPr>
            <w:tcW w:w="1271" w:type="dxa"/>
            <w:vAlign w:val="center"/>
          </w:tcPr>
          <w:p w14:paraId="2C5728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26AD7190" w14:textId="77777777" w:rsidR="000B3D0E" w:rsidRDefault="007B22D2">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66EA56A9" w14:textId="77777777" w:rsidR="000B3D0E" w:rsidRDefault="007B22D2">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0B3D0E" w14:paraId="01B5D5D7" w14:textId="77777777">
        <w:tc>
          <w:tcPr>
            <w:tcW w:w="1271" w:type="dxa"/>
            <w:vAlign w:val="center"/>
          </w:tcPr>
          <w:p w14:paraId="1E0098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7F0889E" w14:textId="77777777" w:rsidR="000B3D0E" w:rsidRDefault="007B22D2">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0B3D0E" w14:paraId="045ED42C" w14:textId="77777777">
        <w:tc>
          <w:tcPr>
            <w:tcW w:w="1271" w:type="dxa"/>
            <w:vAlign w:val="center"/>
          </w:tcPr>
          <w:p w14:paraId="37D954AD"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79233D6"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2EDB720F" w14:textId="77777777" w:rsidR="000B3D0E" w:rsidRDefault="007B22D2">
            <w:pPr>
              <w:pStyle w:val="ListParagraph"/>
              <w:numPr>
                <w:ilvl w:val="0"/>
                <w:numId w:val="47"/>
              </w:numPr>
              <w:spacing w:before="120"/>
              <w:contextualSpacing/>
              <w:rPr>
                <w:rFonts w:cs="Times New Roman"/>
                <w:b/>
                <w:szCs w:val="20"/>
              </w:rPr>
            </w:pPr>
            <w:r>
              <w:rPr>
                <w:rFonts w:cs="Times New Roman"/>
                <w:b/>
                <w:szCs w:val="20"/>
              </w:rPr>
              <w:t xml:space="preserve">Alt 2-3: </w:t>
            </w:r>
          </w:p>
          <w:p w14:paraId="33B370B5"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05F79FA2"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14:paraId="07B3AF18"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350E9C3" w14:textId="77777777" w:rsidR="000B3D0E" w:rsidRDefault="007B22D2">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2224A09A"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723207B6"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0B3D0E" w14:paraId="483CE207" w14:textId="77777777">
        <w:tc>
          <w:tcPr>
            <w:tcW w:w="1271" w:type="dxa"/>
            <w:vAlign w:val="center"/>
          </w:tcPr>
          <w:p w14:paraId="44FE439F"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697507F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4: </w:t>
            </w:r>
          </w:p>
          <w:p w14:paraId="49BFB3CC"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14:paraId="5A6178DE"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5: </w:t>
            </w:r>
          </w:p>
          <w:p w14:paraId="6866BBBB"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0B3D0E" w14:paraId="66770146" w14:textId="77777777">
        <w:tc>
          <w:tcPr>
            <w:tcW w:w="1271" w:type="dxa"/>
            <w:vAlign w:val="center"/>
          </w:tcPr>
          <w:p w14:paraId="62B8125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4AA5623C" w14:textId="77777777" w:rsidR="000B3D0E" w:rsidRDefault="007B22D2">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5B67994" w14:textId="77777777" w:rsidR="000B3D0E" w:rsidRDefault="007B22D2">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462FE2F"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RO validation rule  for the additional configuration is same as the one for option 1 with Alt 1-1.</w:t>
            </w:r>
          </w:p>
          <w:p w14:paraId="64BDF543"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14:paraId="0ACECA61" w14:textId="77777777">
        <w:tc>
          <w:tcPr>
            <w:tcW w:w="1271" w:type="dxa"/>
            <w:vAlign w:val="center"/>
          </w:tcPr>
          <w:p w14:paraId="7E78D6E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7CD890FC"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B3F218A"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F666B3" w14:textId="77777777" w:rsidR="000B3D0E" w:rsidRDefault="007B22D2">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373CD6B3" w14:textId="77777777">
        <w:tc>
          <w:tcPr>
            <w:tcW w:w="1271" w:type="dxa"/>
            <w:vAlign w:val="center"/>
          </w:tcPr>
          <w:p w14:paraId="3A36AD8D"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5EACCA8B" w14:textId="77777777" w:rsidR="000B3D0E" w:rsidRDefault="007B22D2">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5E32BE9"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17185553" w14:textId="77777777" w:rsidR="000B3D0E" w:rsidRDefault="007B22D2">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1B8E162A" w14:textId="77777777" w:rsidR="000B3D0E" w:rsidRDefault="007B22D2">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4F507E6" w14:textId="77777777" w:rsidR="000B3D0E" w:rsidRDefault="007B22D2">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0B3D0E" w14:paraId="5F23A229" w14:textId="77777777">
        <w:tc>
          <w:tcPr>
            <w:tcW w:w="1271" w:type="dxa"/>
            <w:vAlign w:val="center"/>
          </w:tcPr>
          <w:p w14:paraId="34056A3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91" w:type="dxa"/>
          </w:tcPr>
          <w:p w14:paraId="4EC7B97C" w14:textId="77777777" w:rsidR="000B3D0E" w:rsidRDefault="007B22D2">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14:paraId="76269284" w14:textId="77777777">
        <w:tc>
          <w:tcPr>
            <w:tcW w:w="1271" w:type="dxa"/>
            <w:vAlign w:val="center"/>
          </w:tcPr>
          <w:p w14:paraId="7510F01C"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25D84D9F" w14:textId="77777777" w:rsidR="000B3D0E" w:rsidRDefault="007B22D2">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0B3D0E" w14:paraId="18ABB9AC" w14:textId="77777777">
        <w:tc>
          <w:tcPr>
            <w:tcW w:w="1271" w:type="dxa"/>
            <w:vAlign w:val="center"/>
          </w:tcPr>
          <w:p w14:paraId="40CFD64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05C333F" w14:textId="77777777" w:rsidR="000B3D0E" w:rsidRDefault="007B22D2">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6C269601" w14:textId="77777777" w:rsidR="000B3D0E" w:rsidRDefault="007B22D2">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F55A552" w14:textId="77777777" w:rsidR="000B3D0E" w:rsidRDefault="007B22D2">
            <w:pPr>
              <w:pStyle w:val="ListParagraph"/>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33B3ED84" w14:textId="77777777" w:rsidR="000B3D0E" w:rsidRDefault="007B22D2">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0B3D0E" w14:paraId="61400336" w14:textId="77777777">
        <w:tc>
          <w:tcPr>
            <w:tcW w:w="1271" w:type="dxa"/>
            <w:vAlign w:val="center"/>
          </w:tcPr>
          <w:p w14:paraId="0EFEB15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91" w:type="dxa"/>
          </w:tcPr>
          <w:p w14:paraId="5BE6E0E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434EC686"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022DCE5" w14:textId="77777777" w:rsidR="000B3D0E" w:rsidRDefault="007B22D2">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14810B58"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59CF3C1"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0B3D0E" w14:paraId="63214832" w14:textId="77777777">
        <w:tc>
          <w:tcPr>
            <w:tcW w:w="1271" w:type="dxa"/>
            <w:vAlign w:val="center"/>
          </w:tcPr>
          <w:p w14:paraId="6FC80F1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8F916AA" w14:textId="77777777" w:rsidR="000B3D0E" w:rsidRDefault="007B22D2">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E76215"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14:paraId="65AA8FCD"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14:paraId="5B5B92F3" w14:textId="77777777" w:rsidR="000B3D0E" w:rsidRDefault="007B22D2">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0B3D0E" w14:paraId="1108722C" w14:textId="77777777">
        <w:tc>
          <w:tcPr>
            <w:tcW w:w="1271" w:type="dxa"/>
            <w:vAlign w:val="center"/>
          </w:tcPr>
          <w:p w14:paraId="0EDB90CA"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184E5B12" w14:textId="77777777" w:rsidR="000B3D0E" w:rsidRDefault="007B22D2">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14:paraId="4748E37E" w14:textId="77777777">
        <w:tc>
          <w:tcPr>
            <w:tcW w:w="1271" w:type="dxa"/>
            <w:vAlign w:val="center"/>
          </w:tcPr>
          <w:p w14:paraId="0C10B10B"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7764A92B"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5: </w:t>
            </w:r>
          </w:p>
          <w:p w14:paraId="6BBABCF9"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75F07B17"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6: </w:t>
            </w:r>
          </w:p>
          <w:p w14:paraId="25AF0B15"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14:paraId="2FE20A3B" w14:textId="77777777">
        <w:tc>
          <w:tcPr>
            <w:tcW w:w="1271" w:type="dxa"/>
            <w:vAlign w:val="center"/>
          </w:tcPr>
          <w:p w14:paraId="524C41D2"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2860874"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7AFF2AF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2A1F79D4"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149193D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313F2F17" w14:textId="77777777">
        <w:tc>
          <w:tcPr>
            <w:tcW w:w="1271" w:type="dxa"/>
            <w:vAlign w:val="center"/>
          </w:tcPr>
          <w:p w14:paraId="0DAF52D4" w14:textId="77777777" w:rsidR="000B3D0E" w:rsidRDefault="007B22D2">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A0936E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6E8B217D"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6A90AAC0"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4AF368C8"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7707A31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B095CEF"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0B3D0E" w14:paraId="5DB008E9" w14:textId="77777777">
        <w:trPr>
          <w:trHeight w:val="28"/>
        </w:trPr>
        <w:tc>
          <w:tcPr>
            <w:tcW w:w="1271" w:type="dxa"/>
            <w:vAlign w:val="center"/>
          </w:tcPr>
          <w:p w14:paraId="5FFE5F5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91" w:type="dxa"/>
          </w:tcPr>
          <w:p w14:paraId="3C9C929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552C7FB" w14:textId="77777777" w:rsidR="000B3D0E" w:rsidRDefault="000B3D0E">
      <w:pPr>
        <w:spacing w:before="120"/>
      </w:pPr>
    </w:p>
    <w:p w14:paraId="13CED342" w14:textId="77777777" w:rsidR="000B3D0E" w:rsidRDefault="000B3D0E">
      <w:pPr>
        <w:spacing w:before="120"/>
      </w:pPr>
    </w:p>
    <w:p w14:paraId="008B541C" w14:textId="77777777" w:rsidR="000B3D0E" w:rsidRDefault="000B3D0E">
      <w:pPr>
        <w:spacing w:before="120"/>
      </w:pPr>
    </w:p>
    <w:p w14:paraId="7C26746F"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0B3D0E" w14:paraId="7DF0C51F" w14:textId="77777777">
        <w:tc>
          <w:tcPr>
            <w:tcW w:w="1307" w:type="dxa"/>
            <w:tcBorders>
              <w:top w:val="single" w:sz="4" w:space="0" w:color="auto"/>
              <w:left w:val="single" w:sz="4" w:space="0" w:color="auto"/>
              <w:bottom w:val="single" w:sz="4" w:space="0" w:color="auto"/>
              <w:right w:val="single" w:sz="4" w:space="0" w:color="auto"/>
            </w:tcBorders>
            <w:vAlign w:val="center"/>
          </w:tcPr>
          <w:p w14:paraId="6A4DC45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472AA0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4D0070" w14:textId="77777777">
        <w:tc>
          <w:tcPr>
            <w:tcW w:w="1307" w:type="dxa"/>
            <w:tcBorders>
              <w:top w:val="single" w:sz="4" w:space="0" w:color="auto"/>
              <w:left w:val="single" w:sz="4" w:space="0" w:color="auto"/>
              <w:bottom w:val="single" w:sz="4" w:space="0" w:color="auto"/>
              <w:right w:val="single" w:sz="4" w:space="0" w:color="auto"/>
            </w:tcBorders>
            <w:vAlign w:val="center"/>
          </w:tcPr>
          <w:p w14:paraId="18C73185"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CC38D8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6518BE64"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2067CE15" w14:textId="77777777">
        <w:tc>
          <w:tcPr>
            <w:tcW w:w="1307" w:type="dxa"/>
            <w:tcBorders>
              <w:top w:val="single" w:sz="4" w:space="0" w:color="auto"/>
              <w:left w:val="single" w:sz="4" w:space="0" w:color="auto"/>
              <w:bottom w:val="single" w:sz="4" w:space="0" w:color="auto"/>
              <w:right w:val="single" w:sz="4" w:space="0" w:color="auto"/>
            </w:tcBorders>
            <w:vAlign w:val="center"/>
          </w:tcPr>
          <w:p w14:paraId="021670B4"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31EE5CB8"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149ADDEF" w14:textId="77777777">
        <w:tc>
          <w:tcPr>
            <w:tcW w:w="1307" w:type="dxa"/>
            <w:tcBorders>
              <w:top w:val="single" w:sz="4" w:space="0" w:color="auto"/>
              <w:left w:val="single" w:sz="4" w:space="0" w:color="auto"/>
              <w:bottom w:val="single" w:sz="4" w:space="0" w:color="auto"/>
              <w:right w:val="single" w:sz="4" w:space="0" w:color="auto"/>
            </w:tcBorders>
            <w:vAlign w:val="center"/>
          </w:tcPr>
          <w:p w14:paraId="4959AE8B"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089E174" w14:textId="77777777" w:rsidR="000B3D0E" w:rsidRDefault="007B22D2">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0B3D0E" w14:paraId="23FC174E" w14:textId="77777777">
        <w:tc>
          <w:tcPr>
            <w:tcW w:w="1307" w:type="dxa"/>
            <w:vAlign w:val="center"/>
          </w:tcPr>
          <w:p w14:paraId="1440D58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64D066C" w14:textId="77777777" w:rsidR="000B3D0E" w:rsidRDefault="007B22D2">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14:paraId="676550FF" w14:textId="77777777">
        <w:tc>
          <w:tcPr>
            <w:tcW w:w="1307" w:type="dxa"/>
            <w:vAlign w:val="center"/>
          </w:tcPr>
          <w:p w14:paraId="1916DC69"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1D127027" w14:textId="77777777" w:rsidR="000B3D0E" w:rsidRDefault="007B22D2">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0B3D0E" w14:paraId="65292791" w14:textId="77777777">
        <w:tc>
          <w:tcPr>
            <w:tcW w:w="1307" w:type="dxa"/>
            <w:vAlign w:val="center"/>
          </w:tcPr>
          <w:p w14:paraId="34E135C2"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ED81544" w14:textId="77777777" w:rsidR="000B3D0E" w:rsidRDefault="007B22D2">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2B4979E" w14:textId="77777777" w:rsidR="000B3D0E" w:rsidRDefault="007B22D2">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0B3D0E" w14:paraId="660BF865" w14:textId="77777777">
        <w:tc>
          <w:tcPr>
            <w:tcW w:w="1307" w:type="dxa"/>
            <w:vAlign w:val="center"/>
          </w:tcPr>
          <w:p w14:paraId="76DFD518"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3FEEE63"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14:paraId="54170DD2" w14:textId="77777777">
        <w:tc>
          <w:tcPr>
            <w:tcW w:w="1307" w:type="dxa"/>
            <w:vAlign w:val="center"/>
          </w:tcPr>
          <w:p w14:paraId="74452FE0"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D4AA7E0"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0EB0A47B" w14:textId="77777777">
        <w:tc>
          <w:tcPr>
            <w:tcW w:w="1307" w:type="dxa"/>
            <w:vAlign w:val="center"/>
          </w:tcPr>
          <w:p w14:paraId="137A1C24"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4E96454D"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75ED8BF6"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351F594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0814EBDD" w14:textId="77777777">
        <w:tc>
          <w:tcPr>
            <w:tcW w:w="1307" w:type="dxa"/>
            <w:vAlign w:val="center"/>
          </w:tcPr>
          <w:p w14:paraId="29A2B23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619ABB6B"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0B3D0E" w14:paraId="2276DAEC" w14:textId="77777777">
        <w:tc>
          <w:tcPr>
            <w:tcW w:w="1307" w:type="dxa"/>
            <w:vAlign w:val="center"/>
          </w:tcPr>
          <w:p w14:paraId="25A937A8"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7C8EE9D"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14:paraId="271758ED" w14:textId="77777777">
        <w:tc>
          <w:tcPr>
            <w:tcW w:w="1307" w:type="dxa"/>
            <w:vAlign w:val="center"/>
          </w:tcPr>
          <w:p w14:paraId="44B95A10"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5C0F8D9" w14:textId="77777777" w:rsidR="000B3D0E" w:rsidRDefault="007B22D2">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14:paraId="30C48C76" w14:textId="77777777">
        <w:tc>
          <w:tcPr>
            <w:tcW w:w="1307" w:type="dxa"/>
            <w:vAlign w:val="center"/>
          </w:tcPr>
          <w:p w14:paraId="45BB4980"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3CFF7F54" w14:textId="77777777" w:rsidR="000B3D0E" w:rsidRDefault="007B22D2">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0B3D0E" w14:paraId="65B761CC" w14:textId="77777777">
        <w:tc>
          <w:tcPr>
            <w:tcW w:w="1307" w:type="dxa"/>
            <w:vAlign w:val="center"/>
          </w:tcPr>
          <w:p w14:paraId="7F4D67A0"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578D6062" w14:textId="77777777" w:rsidR="000B3D0E" w:rsidRDefault="007B22D2">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0B3D0E" w14:paraId="31B62663" w14:textId="77777777">
        <w:tc>
          <w:tcPr>
            <w:tcW w:w="1307" w:type="dxa"/>
            <w:vAlign w:val="center"/>
          </w:tcPr>
          <w:p w14:paraId="472FB2EA"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0BEF92C1" w14:textId="77777777" w:rsidR="000B3D0E" w:rsidRDefault="007B22D2">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0DD9E21"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51080B50"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3CA6E62A"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69D89FFD"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367E98BC"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0B3D0E" w14:paraId="71D26E4C" w14:textId="77777777">
        <w:tc>
          <w:tcPr>
            <w:tcW w:w="1307" w:type="dxa"/>
            <w:vAlign w:val="center"/>
          </w:tcPr>
          <w:p w14:paraId="33EB5F6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7B70E03"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74A17A01" w14:textId="77777777" w:rsidR="000B3D0E" w:rsidRDefault="007B22D2">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14:paraId="33FE266E" w14:textId="77777777">
        <w:tc>
          <w:tcPr>
            <w:tcW w:w="1307" w:type="dxa"/>
            <w:vAlign w:val="center"/>
          </w:tcPr>
          <w:p w14:paraId="30DE563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C9E588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6:</w:t>
            </w:r>
          </w:p>
          <w:p w14:paraId="41B6A64E" w14:textId="77777777" w:rsidR="000B3D0E" w:rsidRDefault="007B22D2">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716DCD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7:</w:t>
            </w:r>
          </w:p>
          <w:p w14:paraId="63224000"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0B3D0E" w14:paraId="44D1AD54" w14:textId="77777777">
        <w:tc>
          <w:tcPr>
            <w:tcW w:w="1307" w:type="dxa"/>
            <w:vAlign w:val="center"/>
          </w:tcPr>
          <w:p w14:paraId="3815090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A090F51" w14:textId="77777777" w:rsidR="000B3D0E" w:rsidRDefault="007B22D2">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689D56DD"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771A3E37"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0B3D0E" w14:paraId="64E90E74" w14:textId="77777777">
        <w:tc>
          <w:tcPr>
            <w:tcW w:w="1307" w:type="dxa"/>
            <w:vAlign w:val="center"/>
          </w:tcPr>
          <w:p w14:paraId="3AF3585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490DFDE" w14:textId="77777777" w:rsidR="000B3D0E" w:rsidRDefault="007B22D2">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0B3D0E" w14:paraId="2133F78B" w14:textId="77777777">
        <w:tc>
          <w:tcPr>
            <w:tcW w:w="1307" w:type="dxa"/>
            <w:vAlign w:val="center"/>
          </w:tcPr>
          <w:p w14:paraId="5BDC6AEE"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1FF10C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14:paraId="34334B64" w14:textId="77777777">
        <w:tc>
          <w:tcPr>
            <w:tcW w:w="1307" w:type="dxa"/>
            <w:vAlign w:val="center"/>
          </w:tcPr>
          <w:p w14:paraId="61AC4106"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28475F7E" w14:textId="77777777" w:rsidR="000B3D0E" w:rsidRDefault="007B22D2">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5273638"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domain first, then frequency domain, then time domain) is applied.</w:t>
            </w:r>
          </w:p>
          <w:p w14:paraId="5C57ED31"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SSB-to-RO mapping parameters (e.g. ssb-perRACH-OccasionAndCB-PreamblesPerSSB, totalNumberOfRA-Preambles) configured in the additional RACH configuration are applied.</w:t>
            </w:r>
          </w:p>
        </w:tc>
      </w:tr>
      <w:tr w:rsidR="000B3D0E" w14:paraId="43A4F2D5" w14:textId="77777777">
        <w:tc>
          <w:tcPr>
            <w:tcW w:w="1307" w:type="dxa"/>
            <w:vAlign w:val="center"/>
          </w:tcPr>
          <w:p w14:paraId="2EE005F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63515E8B" w14:textId="77777777" w:rsidR="000B3D0E" w:rsidRDefault="007B22D2">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0B3D0E" w14:paraId="377E13CE" w14:textId="77777777">
        <w:tc>
          <w:tcPr>
            <w:tcW w:w="1307" w:type="dxa"/>
            <w:vAlign w:val="center"/>
          </w:tcPr>
          <w:p w14:paraId="2A04A44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0F1F1BE7"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3A1D2395" w14:textId="77777777">
        <w:tc>
          <w:tcPr>
            <w:tcW w:w="1307" w:type="dxa"/>
            <w:vAlign w:val="center"/>
          </w:tcPr>
          <w:p w14:paraId="7ACAAA1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BEC0F8B"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AEAEE0A" w14:textId="77777777" w:rsidR="000B3D0E" w:rsidRDefault="000B3D0E">
      <w:pPr>
        <w:spacing w:before="120"/>
      </w:pPr>
    </w:p>
    <w:p w14:paraId="71BAA01D" w14:textId="77777777" w:rsidR="000B3D0E" w:rsidRDefault="000B3D0E">
      <w:pPr>
        <w:spacing w:before="120"/>
      </w:pPr>
    </w:p>
    <w:p w14:paraId="1F9D785D" w14:textId="77777777" w:rsidR="000B3D0E" w:rsidRDefault="000B3D0E">
      <w:pPr>
        <w:spacing w:before="120"/>
      </w:pPr>
    </w:p>
    <w:p w14:paraId="771F5D20" w14:textId="77777777" w:rsidR="000B3D0E" w:rsidRDefault="007B22D2">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0B3D0E" w14:paraId="5F12174D" w14:textId="77777777">
        <w:tc>
          <w:tcPr>
            <w:tcW w:w="1271" w:type="dxa"/>
            <w:tcBorders>
              <w:top w:val="single" w:sz="4" w:space="0" w:color="auto"/>
              <w:left w:val="single" w:sz="4" w:space="0" w:color="auto"/>
              <w:bottom w:val="single" w:sz="4" w:space="0" w:color="auto"/>
              <w:right w:val="single" w:sz="4" w:space="0" w:color="auto"/>
            </w:tcBorders>
            <w:vAlign w:val="center"/>
          </w:tcPr>
          <w:p w14:paraId="0944908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66A823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9BA3658" w14:textId="77777777">
        <w:tc>
          <w:tcPr>
            <w:tcW w:w="1271" w:type="dxa"/>
            <w:tcBorders>
              <w:top w:val="single" w:sz="4" w:space="0" w:color="auto"/>
              <w:left w:val="single" w:sz="4" w:space="0" w:color="auto"/>
              <w:bottom w:val="single" w:sz="4" w:space="0" w:color="auto"/>
              <w:right w:val="single" w:sz="4" w:space="0" w:color="auto"/>
            </w:tcBorders>
            <w:vAlign w:val="center"/>
          </w:tcPr>
          <w:p w14:paraId="5414BBF7"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A7BC826" w14:textId="77777777" w:rsidR="000B3D0E" w:rsidRDefault="007B22D2">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0B3D0E" w14:paraId="3A325964" w14:textId="77777777">
        <w:tc>
          <w:tcPr>
            <w:tcW w:w="1271" w:type="dxa"/>
            <w:tcBorders>
              <w:top w:val="single" w:sz="4" w:space="0" w:color="auto"/>
              <w:left w:val="single" w:sz="4" w:space="0" w:color="auto"/>
              <w:bottom w:val="single" w:sz="4" w:space="0" w:color="auto"/>
              <w:right w:val="single" w:sz="4" w:space="0" w:color="auto"/>
            </w:tcBorders>
            <w:vAlign w:val="center"/>
          </w:tcPr>
          <w:p w14:paraId="37C38D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429CE7D" w14:textId="77777777" w:rsidR="000B3D0E" w:rsidRDefault="007B22D2">
            <w:pPr>
              <w:spacing w:before="120"/>
              <w:rPr>
                <w:rFonts w:cs="Times New Roman"/>
                <w:b/>
                <w:szCs w:val="20"/>
              </w:rPr>
            </w:pPr>
            <w:r>
              <w:rPr>
                <w:rFonts w:cs="Times New Roman"/>
                <w:b/>
                <w:szCs w:val="20"/>
              </w:rPr>
              <w:t>Proposal 7: For Option 2, support Alt 1 (i.e., use existing random access configurations table for unpaired spectrum).</w:t>
            </w:r>
          </w:p>
          <w:p w14:paraId="32E36D20" w14:textId="77777777" w:rsidR="000B3D0E" w:rsidRDefault="007B22D2">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59DE24B0" w14:textId="77777777" w:rsidR="000B3D0E" w:rsidRDefault="007B22D2">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14:paraId="3425C7EB" w14:textId="77777777">
        <w:tc>
          <w:tcPr>
            <w:tcW w:w="1271" w:type="dxa"/>
            <w:vAlign w:val="center"/>
          </w:tcPr>
          <w:p w14:paraId="389C28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59DAA62C" w14:textId="77777777" w:rsidR="000B3D0E" w:rsidRDefault="007B22D2">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0B3D0E" w14:paraId="3BE1A89F" w14:textId="77777777">
        <w:tc>
          <w:tcPr>
            <w:tcW w:w="1271" w:type="dxa"/>
            <w:vAlign w:val="center"/>
          </w:tcPr>
          <w:p w14:paraId="2873455C"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69389CBB" w14:textId="77777777" w:rsidR="000B3D0E" w:rsidRDefault="007B22D2">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0B3D0E" w14:paraId="2657FA69" w14:textId="77777777">
        <w:tc>
          <w:tcPr>
            <w:tcW w:w="1271" w:type="dxa"/>
            <w:vAlign w:val="center"/>
          </w:tcPr>
          <w:p w14:paraId="5B0EAA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5CBBB93D" w14:textId="77777777" w:rsidR="000B3D0E" w:rsidRDefault="007B22D2">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28BE4489"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14:paraId="1A5E541D" w14:textId="77777777">
        <w:tc>
          <w:tcPr>
            <w:tcW w:w="1271" w:type="dxa"/>
            <w:vAlign w:val="center"/>
          </w:tcPr>
          <w:p w14:paraId="182E624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467D8A0C" w14:textId="77777777" w:rsidR="000B3D0E" w:rsidRDefault="007B22D2">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5925CE0B" w14:textId="77777777" w:rsidR="000B3D0E" w:rsidRDefault="007B22D2">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0B3D0E" w14:paraId="392E22FF" w14:textId="77777777">
        <w:tc>
          <w:tcPr>
            <w:tcW w:w="1271" w:type="dxa"/>
            <w:vAlign w:val="center"/>
          </w:tcPr>
          <w:p w14:paraId="2FCDA764"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7F9B6C69"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089AE41F"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0B3D0E" w14:paraId="1F5662A0" w14:textId="77777777">
        <w:tc>
          <w:tcPr>
            <w:tcW w:w="1271" w:type="dxa"/>
            <w:vAlign w:val="center"/>
          </w:tcPr>
          <w:p w14:paraId="3A01712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645E707B" w14:textId="77777777" w:rsidR="000B3D0E" w:rsidRDefault="007B22D2">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60E08EF" w14:textId="77777777" w:rsidR="000B3D0E" w:rsidRDefault="007B22D2">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33798208"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77E3224"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14:paraId="682FD88E" w14:textId="77777777">
        <w:tc>
          <w:tcPr>
            <w:tcW w:w="1271" w:type="dxa"/>
            <w:vAlign w:val="center"/>
          </w:tcPr>
          <w:p w14:paraId="50125BE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6B5CAD9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5D7B8F28"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0B3D0E" w14:paraId="0DC29025" w14:textId="77777777">
        <w:tc>
          <w:tcPr>
            <w:tcW w:w="1271" w:type="dxa"/>
            <w:vAlign w:val="center"/>
          </w:tcPr>
          <w:p w14:paraId="0E93B66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53CA2A38" w14:textId="77777777" w:rsidR="000B3D0E" w:rsidRDefault="007B22D2">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14:paraId="26EACF68" w14:textId="77777777">
        <w:tc>
          <w:tcPr>
            <w:tcW w:w="1271" w:type="dxa"/>
            <w:vAlign w:val="center"/>
          </w:tcPr>
          <w:p w14:paraId="7C20A132"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AD4FF7E" w14:textId="77777777" w:rsidR="000B3D0E" w:rsidRDefault="007B22D2">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85A2FDC" w14:textId="77777777" w:rsidR="000B3D0E" w:rsidRDefault="007B22D2">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0B3D0E" w14:paraId="1E2856AF" w14:textId="77777777">
        <w:tc>
          <w:tcPr>
            <w:tcW w:w="1271" w:type="dxa"/>
            <w:vAlign w:val="center"/>
          </w:tcPr>
          <w:p w14:paraId="1923A35F"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073F3E25" w14:textId="77777777" w:rsidR="000B3D0E" w:rsidRDefault="007B22D2">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203FC19F"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48F3C2BC"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4A827532"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9D6E346"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13D99B52" w14:textId="77777777" w:rsidR="000B3D0E" w:rsidRDefault="007B22D2">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0B3D0E" w14:paraId="3F07651D" w14:textId="77777777">
        <w:tc>
          <w:tcPr>
            <w:tcW w:w="1271" w:type="dxa"/>
            <w:vAlign w:val="center"/>
          </w:tcPr>
          <w:p w14:paraId="0C922C67"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5EBE2111"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0B3D0E" w14:paraId="5FD0E129" w14:textId="77777777">
        <w:tc>
          <w:tcPr>
            <w:tcW w:w="1271" w:type="dxa"/>
            <w:vAlign w:val="center"/>
          </w:tcPr>
          <w:p w14:paraId="19BEDE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4A6AD3F4" w14:textId="77777777" w:rsidR="000B3D0E" w:rsidRDefault="007B22D2">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7F52105A"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0A4A4F4D"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0B3D0E" w14:paraId="5EAD28E5" w14:textId="77777777">
        <w:tc>
          <w:tcPr>
            <w:tcW w:w="1271" w:type="dxa"/>
            <w:vAlign w:val="center"/>
          </w:tcPr>
          <w:p w14:paraId="6B5AD7D4"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1716DC79" w14:textId="77777777" w:rsidR="000B3D0E" w:rsidRDefault="007B22D2">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314DC8E" w14:textId="77777777" w:rsidR="000B3D0E" w:rsidRDefault="007B22D2">
            <w:pPr>
              <w:pStyle w:val="ListParagraph"/>
              <w:numPr>
                <w:ilvl w:val="0"/>
                <w:numId w:val="90"/>
              </w:numPr>
              <w:spacing w:before="120"/>
              <w:contextualSpacing/>
              <w:rPr>
                <w:rFonts w:cs="Times New Roman"/>
                <w:b/>
                <w:szCs w:val="20"/>
              </w:rPr>
            </w:pPr>
            <w:r>
              <w:rPr>
                <w:rFonts w:cs="Times New Roman"/>
                <w:b/>
                <w:szCs w:val="20"/>
              </w:rPr>
              <w:t>For FR2,</w:t>
            </w:r>
          </w:p>
          <w:p w14:paraId="325E222E"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60521C72" w14:textId="77777777" w:rsidR="000B3D0E" w:rsidRDefault="007B22D2">
            <w:pPr>
              <w:pStyle w:val="ListParagraph"/>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491A242B"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0AEA6EE6"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0EED3FA" w14:textId="77777777">
        <w:tc>
          <w:tcPr>
            <w:tcW w:w="1271" w:type="dxa"/>
            <w:vAlign w:val="center"/>
          </w:tcPr>
          <w:p w14:paraId="3406D40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4FFD2A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542060B" w14:textId="77777777" w:rsidR="000B3D0E" w:rsidRDefault="007B22D2">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0B3D0E" w14:paraId="20C347FD" w14:textId="77777777">
        <w:tc>
          <w:tcPr>
            <w:tcW w:w="1271" w:type="dxa"/>
            <w:vAlign w:val="center"/>
          </w:tcPr>
          <w:p w14:paraId="5546DA96"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A3C923F" w14:textId="77777777" w:rsidR="000B3D0E" w:rsidRDefault="007B22D2">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r>
              <w:rPr>
                <w:rFonts w:cs="Times New Roman"/>
                <w:b/>
                <w:szCs w:val="20"/>
              </w:rPr>
              <w:t>prach-ConfigurationSOffset-IAB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0B3D0E" w14:paraId="55019F30" w14:textId="77777777">
        <w:tc>
          <w:tcPr>
            <w:tcW w:w="1271" w:type="dxa"/>
            <w:vAlign w:val="center"/>
          </w:tcPr>
          <w:p w14:paraId="7EAD8B3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62C31380"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70CFF0D6" w14:textId="77777777" w:rsidR="000B3D0E" w:rsidRDefault="007B22D2">
            <w:pPr>
              <w:pStyle w:val="ListParagraph"/>
              <w:numPr>
                <w:ilvl w:val="0"/>
                <w:numId w:val="91"/>
              </w:numPr>
              <w:spacing w:before="120"/>
              <w:contextualSpacing/>
              <w:rPr>
                <w:rFonts w:cs="Times New Roman"/>
                <w:b/>
                <w:szCs w:val="20"/>
              </w:rPr>
            </w:pPr>
            <w:r>
              <w:rPr>
                <w:rFonts w:cs="Times New Roman"/>
                <w:b/>
                <w:szCs w:val="20"/>
              </w:rPr>
              <w:t>For FR2, adopt alt 1:</w:t>
            </w:r>
          </w:p>
          <w:p w14:paraId="74572BB0" w14:textId="77777777" w:rsidR="000B3D0E" w:rsidRDefault="007B22D2">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4F33F925" w14:textId="77777777" w:rsidR="000B3D0E" w:rsidRDefault="007B22D2">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17E9E42C" w14:textId="77777777" w:rsidR="000B3D0E" w:rsidRDefault="007B22D2">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14:paraId="02E33CC3" w14:textId="77777777" w:rsidR="000B3D0E" w:rsidRDefault="007B22D2">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629EB0F9" w14:textId="77777777" w:rsidR="000B3D0E" w:rsidRDefault="007B22D2">
            <w:pPr>
              <w:pStyle w:val="ListParagraph"/>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14:paraId="7CF819C5" w14:textId="77777777" w:rsidR="000B3D0E" w:rsidRDefault="007B22D2">
            <w:pPr>
              <w:pStyle w:val="ListParagraph"/>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13CE379" w14:textId="77777777">
        <w:tc>
          <w:tcPr>
            <w:tcW w:w="1271" w:type="dxa"/>
            <w:vAlign w:val="center"/>
          </w:tcPr>
          <w:p w14:paraId="3A44E1C2"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7F95A9D6" w14:textId="77777777" w:rsidR="000B3D0E" w:rsidRDefault="007B22D2">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2BA17932"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for both FR1 and FR2, use existing random access configurations table for unpaired spectrum for interpretation of the parameter prach-ConfigurationIndex provided by the additional RACH configuration.(Alt 1)</w:t>
            </w:r>
          </w:p>
          <w:p w14:paraId="6CB32FC7"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0B3D0E" w14:paraId="2249799C" w14:textId="77777777">
        <w:tc>
          <w:tcPr>
            <w:tcW w:w="1271" w:type="dxa"/>
            <w:vAlign w:val="center"/>
          </w:tcPr>
          <w:p w14:paraId="07EF6E4E"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0767558B" w14:textId="77777777" w:rsidR="000B3D0E" w:rsidRDefault="007B22D2">
            <w:pPr>
              <w:spacing w:before="120"/>
              <w:rPr>
                <w:rFonts w:cs="Times New Roman"/>
                <w:b/>
                <w:szCs w:val="20"/>
              </w:rPr>
            </w:pPr>
            <w:r>
              <w:rPr>
                <w:rFonts w:cs="Times New Roman"/>
                <w:b/>
                <w:szCs w:val="20"/>
              </w:rPr>
              <w:t>Proposal 4: For RACH configuration Option 2, Alt 3 for FR2 and Alt 2/Alt 3 for FR 1 should be specified.</w:t>
            </w:r>
          </w:p>
        </w:tc>
      </w:tr>
      <w:tr w:rsidR="000B3D0E" w14:paraId="4D9B6EA5" w14:textId="77777777">
        <w:tc>
          <w:tcPr>
            <w:tcW w:w="1271" w:type="dxa"/>
            <w:vAlign w:val="center"/>
          </w:tcPr>
          <w:p w14:paraId="77CB0D6A"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43CEA11B" w14:textId="77777777" w:rsidR="000B3D0E" w:rsidRDefault="007B22D2">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69075D8D"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
          <w:p w14:paraId="5A9CD4C5"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0B3D0E" w14:paraId="37D29054" w14:textId="77777777">
        <w:tc>
          <w:tcPr>
            <w:tcW w:w="1271" w:type="dxa"/>
            <w:vAlign w:val="center"/>
          </w:tcPr>
          <w:p w14:paraId="5EF08B0D"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D136D21" w14:textId="77777777" w:rsidR="000B3D0E" w:rsidRDefault="007B22D2">
            <w:pPr>
              <w:spacing w:before="120"/>
              <w:rPr>
                <w:rFonts w:eastAsia="SimSun" w:cs="Times New Roman"/>
                <w:b/>
                <w:szCs w:val="20"/>
              </w:rPr>
            </w:pPr>
            <w:r>
              <w:rPr>
                <w:rFonts w:eastAsia="SimSun" w:cs="Times New Roman"/>
                <w:b/>
                <w:szCs w:val="20"/>
              </w:rPr>
              <w:t>Proposal 5: F</w:t>
            </w:r>
            <w:r>
              <w:rPr>
                <w:rFonts w:eastAsia="Batang" w:cs="Times New Roman"/>
                <w:b/>
                <w:szCs w:val="20"/>
              </w:rPr>
              <w:t>or interpretation of the parameter prach-ConfigurationIndex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7D4E6B0B" w14:textId="77777777" w:rsidR="000B3D0E" w:rsidRDefault="007B22D2">
            <w:pPr>
              <w:pStyle w:val="ListParagraph"/>
              <w:numPr>
                <w:ilvl w:val="0"/>
                <w:numId w:val="99"/>
              </w:numPr>
              <w:spacing w:before="120"/>
              <w:rPr>
                <w:rFonts w:eastAsia="SimSun" w:cs="Times New Roman"/>
                <w:b/>
                <w:szCs w:val="20"/>
                <w:lang w:val="en-US"/>
              </w:rPr>
            </w:pPr>
            <w:r>
              <w:rPr>
                <w:rFonts w:eastAsia="SimSun" w:cs="Times New Roman"/>
                <w:b/>
                <w:szCs w:val="20"/>
                <w:lang w:val="en-US"/>
              </w:rPr>
              <w:t>FFS the necessity of enhancements to support PRACH format 1 and format 2 in SBFD symbols.</w:t>
            </w:r>
          </w:p>
          <w:p w14:paraId="446D7FF4" w14:textId="77777777" w:rsidR="000B3D0E" w:rsidRDefault="007B22D2">
            <w:pPr>
              <w:pStyle w:val="ListParagraph"/>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0B3D0E" w14:paraId="034B08FC" w14:textId="77777777">
        <w:tc>
          <w:tcPr>
            <w:tcW w:w="1271" w:type="dxa"/>
            <w:vAlign w:val="center"/>
          </w:tcPr>
          <w:p w14:paraId="23F7B471"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70D2294A" w14:textId="77777777" w:rsidR="000B3D0E" w:rsidRDefault="007B22D2">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4986FEB5"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AE64549"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4EFCF210"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58DF22E8"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14:paraId="541BE0E8" w14:textId="77777777">
        <w:tc>
          <w:tcPr>
            <w:tcW w:w="1271" w:type="dxa"/>
            <w:vAlign w:val="center"/>
          </w:tcPr>
          <w:p w14:paraId="70A451D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6AE4519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4C8FFB46" w14:textId="77777777" w:rsidR="000B3D0E" w:rsidRDefault="000B3D0E">
      <w:pPr>
        <w:spacing w:before="120"/>
      </w:pPr>
    </w:p>
    <w:p w14:paraId="4AA781D9" w14:textId="77777777" w:rsidR="000B3D0E" w:rsidRDefault="000B3D0E">
      <w:pPr>
        <w:spacing w:before="120"/>
      </w:pPr>
    </w:p>
    <w:p w14:paraId="172D3E5F"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60"/>
        <w:gridCol w:w="8602"/>
      </w:tblGrid>
      <w:tr w:rsidR="000B3D0E" w14:paraId="562D0D42" w14:textId="77777777">
        <w:tc>
          <w:tcPr>
            <w:tcW w:w="1307" w:type="dxa"/>
            <w:tcBorders>
              <w:top w:val="single" w:sz="4" w:space="0" w:color="auto"/>
              <w:left w:val="single" w:sz="4" w:space="0" w:color="auto"/>
              <w:bottom w:val="single" w:sz="4" w:space="0" w:color="auto"/>
              <w:right w:val="single" w:sz="4" w:space="0" w:color="auto"/>
            </w:tcBorders>
            <w:vAlign w:val="center"/>
          </w:tcPr>
          <w:p w14:paraId="3DBE82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0A146F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F00A19B" w14:textId="77777777">
        <w:tc>
          <w:tcPr>
            <w:tcW w:w="1307" w:type="dxa"/>
            <w:tcBorders>
              <w:top w:val="single" w:sz="4" w:space="0" w:color="auto"/>
              <w:left w:val="single" w:sz="4" w:space="0" w:color="auto"/>
              <w:bottom w:val="single" w:sz="4" w:space="0" w:color="auto"/>
              <w:right w:val="single" w:sz="4" w:space="0" w:color="auto"/>
            </w:tcBorders>
            <w:vAlign w:val="center"/>
          </w:tcPr>
          <w:p w14:paraId="19628368"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357EBDE" w14:textId="77777777" w:rsidR="000B3D0E" w:rsidRDefault="007B22D2">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0B3D0E" w14:paraId="7135C2AA" w14:textId="77777777">
        <w:tc>
          <w:tcPr>
            <w:tcW w:w="1307" w:type="dxa"/>
            <w:vAlign w:val="center"/>
          </w:tcPr>
          <w:p w14:paraId="264477D3"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BB59C3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14:paraId="5C43A68C" w14:textId="77777777">
        <w:tc>
          <w:tcPr>
            <w:tcW w:w="1307" w:type="dxa"/>
            <w:vAlign w:val="center"/>
          </w:tcPr>
          <w:p w14:paraId="3679DCC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C18BE26" w14:textId="77777777" w:rsidR="000B3D0E" w:rsidRDefault="007B22D2">
            <w:pPr>
              <w:overflowPunct w:val="0"/>
              <w:spacing w:before="120"/>
              <w:textAlignment w:val="baseline"/>
              <w:rPr>
                <w:rFonts w:cs="Times New Roman"/>
                <w:b/>
                <w:szCs w:val="20"/>
              </w:rPr>
            </w:pPr>
            <w:r>
              <w:rPr>
                <w:rFonts w:cs="Times New Roman"/>
                <w:b/>
                <w:szCs w:val="20"/>
              </w:rPr>
              <w:t>Proposal 11: For PRACH transmission of SBFD aware UEs, consider separate power control for different FDMed ROs of PRACH in SBFD symbols and PRACH in non-SBFD symbols, where separate parameter sets for different FDMed ROs in SBFD symbols are introduced, including target PRACH receive power and maximum transmission power.</w:t>
            </w:r>
          </w:p>
        </w:tc>
      </w:tr>
      <w:tr w:rsidR="000B3D0E" w14:paraId="6FE54243" w14:textId="77777777">
        <w:tc>
          <w:tcPr>
            <w:tcW w:w="1307" w:type="dxa"/>
            <w:vAlign w:val="center"/>
          </w:tcPr>
          <w:p w14:paraId="2A5934A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B46DFA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FF382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621AF1C2"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EB9906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59B5EE59" w14:textId="77777777">
        <w:tc>
          <w:tcPr>
            <w:tcW w:w="1307" w:type="dxa"/>
            <w:vAlign w:val="center"/>
          </w:tcPr>
          <w:p w14:paraId="492C00CC"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382760B6"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0B3D0E" w14:paraId="329403BD" w14:textId="77777777">
        <w:tc>
          <w:tcPr>
            <w:tcW w:w="1307" w:type="dxa"/>
            <w:vAlign w:val="center"/>
          </w:tcPr>
          <w:p w14:paraId="3385AA12"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9DA30EF"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2FF9EA72" w14:textId="77777777">
        <w:tc>
          <w:tcPr>
            <w:tcW w:w="1307" w:type="dxa"/>
            <w:vAlign w:val="center"/>
          </w:tcPr>
          <w:p w14:paraId="73602500"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4A786BCF"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8CCB2F4"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38248E1C" w14:textId="77777777">
        <w:tc>
          <w:tcPr>
            <w:tcW w:w="1307" w:type="dxa"/>
            <w:vAlign w:val="center"/>
          </w:tcPr>
          <w:p w14:paraId="21A3ECE9"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C463C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134F84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0B3D0E" w14:paraId="68EBDEA2" w14:textId="77777777">
        <w:tc>
          <w:tcPr>
            <w:tcW w:w="1307" w:type="dxa"/>
            <w:vAlign w:val="center"/>
          </w:tcPr>
          <w:p w14:paraId="6D6CA05C"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B50E19B" w14:textId="77777777" w:rsidR="000B3D0E" w:rsidRDefault="007B22D2">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0B3D0E" w14:paraId="086ECFBC" w14:textId="77777777">
        <w:tc>
          <w:tcPr>
            <w:tcW w:w="1307" w:type="dxa"/>
            <w:vAlign w:val="center"/>
          </w:tcPr>
          <w:p w14:paraId="3BC8D94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4425E7"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4884B3AA" w14:textId="77777777">
        <w:tc>
          <w:tcPr>
            <w:tcW w:w="1307" w:type="dxa"/>
            <w:vAlign w:val="center"/>
          </w:tcPr>
          <w:p w14:paraId="1E241758"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69A05FB6" w14:textId="77777777" w:rsidR="000B3D0E" w:rsidRDefault="007B22D2">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0B3D0E" w14:paraId="0B7CAF9B" w14:textId="77777777">
        <w:tc>
          <w:tcPr>
            <w:tcW w:w="1307" w:type="dxa"/>
            <w:vAlign w:val="center"/>
          </w:tcPr>
          <w:p w14:paraId="25ED65D7"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1F689DDB"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542C85B" w14:textId="77777777">
        <w:tc>
          <w:tcPr>
            <w:tcW w:w="1307" w:type="dxa"/>
            <w:vAlign w:val="center"/>
          </w:tcPr>
          <w:p w14:paraId="49698701"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706D05F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9:</w:t>
            </w:r>
          </w:p>
          <w:p w14:paraId="218A649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p>
        </w:tc>
      </w:tr>
      <w:tr w:rsidR="000B3D0E" w14:paraId="0BEB38C6" w14:textId="77777777">
        <w:tc>
          <w:tcPr>
            <w:tcW w:w="1307" w:type="dxa"/>
            <w:vAlign w:val="center"/>
          </w:tcPr>
          <w:p w14:paraId="7E0D256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59617C52"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2F0C2A7C" w14:textId="77777777">
        <w:tc>
          <w:tcPr>
            <w:tcW w:w="1307" w:type="dxa"/>
            <w:vAlign w:val="center"/>
          </w:tcPr>
          <w:p w14:paraId="59EDB56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0F5445F3"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1F0611D1" w14:textId="77777777">
        <w:tc>
          <w:tcPr>
            <w:tcW w:w="1307" w:type="dxa"/>
            <w:vAlign w:val="center"/>
          </w:tcPr>
          <w:p w14:paraId="00C69B29"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5E3B2BA4" w14:textId="77777777" w:rsidR="000B3D0E" w:rsidRDefault="007B22D2">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0B3D0E" w14:paraId="03FC00A6" w14:textId="77777777">
        <w:tc>
          <w:tcPr>
            <w:tcW w:w="1307" w:type="dxa"/>
            <w:vAlign w:val="center"/>
          </w:tcPr>
          <w:p w14:paraId="46E638B2"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919E03B" w14:textId="77777777" w:rsidR="000B3D0E" w:rsidRDefault="007B22D2">
            <w:pPr>
              <w:spacing w:before="120" w:after="120"/>
              <w:rPr>
                <w:rFonts w:eastAsia="SimSun" w:cs="Times New Roman"/>
                <w:b/>
                <w:szCs w:val="20"/>
              </w:rPr>
            </w:pPr>
            <w:r>
              <w:rPr>
                <w:rFonts w:eastAsia="SimSun" w:cs="Times New Roman"/>
                <w:b/>
                <w:szCs w:val="20"/>
              </w:rPr>
              <w:t>Proposal 12: For PRACH power control, support separate configuration of preambleReceivedTargetPower for SBFD symbol and non-SBFD symbol, FFS other parameters, e.g., powerRampingStep, preambleTransMax, etc.</w:t>
            </w:r>
          </w:p>
          <w:p w14:paraId="40BBE990" w14:textId="77777777" w:rsidR="000B3D0E" w:rsidRDefault="007B22D2">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0B3D0E" w14:paraId="4793B16E" w14:textId="77777777">
        <w:tc>
          <w:tcPr>
            <w:tcW w:w="1307" w:type="dxa"/>
            <w:vAlign w:val="center"/>
          </w:tcPr>
          <w:p w14:paraId="75B190C8"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80C368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14:paraId="2BD6D14F" w14:textId="77777777">
        <w:tc>
          <w:tcPr>
            <w:tcW w:w="1307" w:type="dxa"/>
            <w:vAlign w:val="center"/>
          </w:tcPr>
          <w:p w14:paraId="080A962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2E9A01" w14:textId="77777777" w:rsidR="000B3D0E" w:rsidRDefault="007B22D2">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0B3D0E" w14:paraId="07970DC1" w14:textId="77777777">
        <w:tc>
          <w:tcPr>
            <w:tcW w:w="1307" w:type="dxa"/>
            <w:vAlign w:val="center"/>
          </w:tcPr>
          <w:p w14:paraId="6B289F56"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107585B4" w14:textId="77777777" w:rsidR="000B3D0E" w:rsidRDefault="007B22D2">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0B3D0E" w14:paraId="53A20BEC" w14:textId="77777777">
        <w:tc>
          <w:tcPr>
            <w:tcW w:w="1307" w:type="dxa"/>
            <w:vAlign w:val="center"/>
          </w:tcPr>
          <w:p w14:paraId="48F763E7"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55C07700"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14:paraId="515B53AB" w14:textId="77777777">
        <w:trPr>
          <w:trHeight w:val="28"/>
        </w:trPr>
        <w:tc>
          <w:tcPr>
            <w:tcW w:w="1307" w:type="dxa"/>
            <w:vAlign w:val="center"/>
          </w:tcPr>
          <w:p w14:paraId="0AB03D2C"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26276BB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7A5B651" w14:textId="77777777" w:rsidR="000B3D0E" w:rsidRDefault="000B3D0E">
      <w:pPr>
        <w:spacing w:before="120"/>
      </w:pPr>
    </w:p>
    <w:p w14:paraId="6B500A2E" w14:textId="77777777" w:rsidR="000B3D0E" w:rsidRDefault="007B22D2">
      <w:pPr>
        <w:pStyle w:val="Heading3"/>
        <w:spacing w:before="120"/>
      </w:pPr>
      <w:r>
        <w:t>Summary</w:t>
      </w:r>
    </w:p>
    <w:p w14:paraId="78A36EDC"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30E0DA58" w14:textId="77777777" w:rsidR="000B3D0E" w:rsidRDefault="007B22D2">
      <w:pPr>
        <w:pStyle w:val="Heading5"/>
        <w:spacing w:before="120"/>
        <w:rPr>
          <w:b/>
          <w:u w:val="single"/>
        </w:rPr>
      </w:pPr>
      <w:r>
        <w:rPr>
          <w:b/>
          <w:u w:val="single"/>
        </w:rPr>
        <w:t>RACH configuration options</w:t>
      </w:r>
    </w:p>
    <w:p w14:paraId="3D253584" w14:textId="77777777" w:rsidR="000B3D0E" w:rsidRDefault="007B22D2">
      <w:pPr>
        <w:spacing w:before="120"/>
      </w:pPr>
      <w:r>
        <w:rPr>
          <w:rFonts w:hint="eastAsia"/>
        </w:rPr>
        <w:t>I</w:t>
      </w:r>
      <w:r>
        <w:t xml:space="preserve">n last RAN1 meeting, the working assumption on supporting both RACH configuration option 1 with Alt 1-1 and RACH configuration option 2 was achieved. </w:t>
      </w:r>
    </w:p>
    <w:p w14:paraId="5782D0BC" w14:textId="77777777" w:rsidR="000B3D0E" w:rsidRDefault="007B22D2">
      <w:pPr>
        <w:spacing w:before="120"/>
        <w:rPr>
          <w:b/>
          <w:bCs/>
          <w:iCs/>
          <w:highlight w:val="darkYellow"/>
        </w:rPr>
      </w:pPr>
      <w:r>
        <w:rPr>
          <w:b/>
          <w:bCs/>
          <w:iCs/>
          <w:highlight w:val="darkYellow"/>
        </w:rPr>
        <w:t>Working Assumption</w:t>
      </w:r>
    </w:p>
    <w:p w14:paraId="508E9696"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933CD9D"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363C0B3"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44E46380" w14:textId="77777777" w:rsidR="000B3D0E" w:rsidRDefault="007B22D2">
      <w:pPr>
        <w:spacing w:before="120"/>
        <w:rPr>
          <w:iCs/>
        </w:rPr>
      </w:pPr>
      <w:r>
        <w:rPr>
          <w:iCs/>
        </w:rPr>
        <w:t>UE is not required to support both options.</w:t>
      </w:r>
    </w:p>
    <w:p w14:paraId="08CA027D" w14:textId="77777777" w:rsidR="000B3D0E" w:rsidRDefault="000B3D0E">
      <w:pPr>
        <w:spacing w:before="120"/>
      </w:pPr>
    </w:p>
    <w:p w14:paraId="48CE38D8" w14:textId="77777777" w:rsidR="000B3D0E" w:rsidRDefault="007B22D2">
      <w:pPr>
        <w:spacing w:before="120"/>
      </w:pPr>
      <w:r>
        <w:t>In this meeting, companies’ views on whether to confirm it are summarized as below:</w:t>
      </w:r>
    </w:p>
    <w:p w14:paraId="2A67A298" w14:textId="77777777" w:rsidR="000B3D0E" w:rsidRDefault="007B22D2">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[Sharp](reinterpretation of msg1-FrequencyStart should be supported)</w:t>
      </w:r>
    </w:p>
    <w:p w14:paraId="64D558D0" w14:textId="77777777" w:rsidR="000B3D0E" w:rsidRDefault="007B22D2">
      <w:pPr>
        <w:pStyle w:val="ListParagraph"/>
        <w:numPr>
          <w:ilvl w:val="0"/>
          <w:numId w:val="99"/>
        </w:numPr>
        <w:spacing w:before="120"/>
        <w:rPr>
          <w:b/>
          <w:bCs/>
        </w:rPr>
      </w:pPr>
      <w:r>
        <w:rPr>
          <w:b/>
          <w:bCs/>
        </w:rPr>
        <w:t>Other opinions:</w:t>
      </w:r>
    </w:p>
    <w:p w14:paraId="67BD1B39" w14:textId="77777777" w:rsidR="000B3D0E" w:rsidRDefault="007B22D2">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r>
        <w:rPr>
          <w:i/>
          <w:iCs/>
          <w:lang w:val="en-US"/>
        </w:rPr>
        <w:t>InterDigital, [Google]</w:t>
      </w:r>
    </w:p>
    <w:p w14:paraId="5CCA369E" w14:textId="77777777" w:rsidR="000B3D0E" w:rsidRDefault="007B22D2">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549E2E3A" w14:textId="77777777" w:rsidR="000B3D0E" w:rsidRDefault="007B22D2">
      <w:pPr>
        <w:pStyle w:val="ListParagraph"/>
        <w:numPr>
          <w:ilvl w:val="1"/>
          <w:numId w:val="99"/>
        </w:numPr>
        <w:spacing w:before="120"/>
        <w:rPr>
          <w:b/>
          <w:bCs/>
        </w:rPr>
      </w:pPr>
      <w:r>
        <w:rPr>
          <w:b/>
          <w:bCs/>
        </w:rPr>
        <w:t xml:space="preserve">Support Option 2: </w:t>
      </w:r>
      <w:r>
        <w:rPr>
          <w:i/>
          <w:iCs/>
        </w:rPr>
        <w:t>NTT DOCOMO, ASUSTeK</w:t>
      </w:r>
    </w:p>
    <w:p w14:paraId="53605750" w14:textId="77777777" w:rsidR="000B3D0E" w:rsidRDefault="000B3D0E">
      <w:pPr>
        <w:spacing w:before="120"/>
      </w:pPr>
    </w:p>
    <w:p w14:paraId="320275A6" w14:textId="77777777" w:rsidR="000B3D0E" w:rsidRDefault="007B22D2">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23683620" w14:textId="77777777" w:rsidR="000B3D0E" w:rsidRDefault="000B3D0E">
      <w:pPr>
        <w:spacing w:before="120"/>
      </w:pPr>
    </w:p>
    <w:p w14:paraId="6FF134C7" w14:textId="77777777" w:rsidR="000B3D0E" w:rsidRDefault="007B22D2">
      <w:pPr>
        <w:spacing w:before="120"/>
      </w:pPr>
      <w:r>
        <w:t xml:space="preserve">[Spreadtrum] proposes to define the terminology of legacy-ROs and additional-ROs for simplifying the RAN1 discussion. Moderator suggests </w:t>
      </w:r>
      <w:r>
        <w:rPr>
          <w:b/>
          <w:bCs/>
        </w:rPr>
        <w:t>Initial proposal 1-1-2.</w:t>
      </w:r>
    </w:p>
    <w:p w14:paraId="13829741" w14:textId="77777777" w:rsidR="000B3D0E" w:rsidRDefault="000B3D0E">
      <w:pPr>
        <w:spacing w:before="120"/>
      </w:pPr>
    </w:p>
    <w:p w14:paraId="13F14DE4" w14:textId="77777777" w:rsidR="000B3D0E" w:rsidRDefault="007B22D2">
      <w:pPr>
        <w:pStyle w:val="Heading5"/>
        <w:spacing w:before="120"/>
        <w:rPr>
          <w:b/>
          <w:u w:val="single"/>
        </w:rPr>
      </w:pPr>
      <w:r>
        <w:rPr>
          <w:b/>
          <w:u w:val="single"/>
        </w:rPr>
        <w:t>RO across SBFD symbols and non-SBFD symbols</w:t>
      </w:r>
    </w:p>
    <w:p w14:paraId="2B45DCED" w14:textId="77777777" w:rsidR="000B3D0E" w:rsidRDefault="007B22D2">
      <w:pPr>
        <w:spacing w:before="120"/>
      </w:pPr>
      <w:r>
        <w:t>In RAN1#116 meeting, the following agreement was agreed.</w:t>
      </w:r>
    </w:p>
    <w:p w14:paraId="3239334F" w14:textId="77777777" w:rsidR="000B3D0E" w:rsidRDefault="007B22D2">
      <w:pPr>
        <w:spacing w:before="120"/>
        <w:rPr>
          <w:b/>
          <w:bCs/>
          <w:highlight w:val="green"/>
        </w:rPr>
      </w:pPr>
      <w:r>
        <w:rPr>
          <w:b/>
          <w:bCs/>
          <w:highlight w:val="green"/>
        </w:rPr>
        <w:t>Agreement</w:t>
      </w:r>
    </w:p>
    <w:p w14:paraId="577234EA" w14:textId="77777777" w:rsidR="000B3D0E" w:rsidRDefault="007B22D2">
      <w:pPr>
        <w:spacing w:before="120"/>
        <w:rPr>
          <w:bCs/>
        </w:rPr>
      </w:pPr>
      <w:r>
        <w:rPr>
          <w:bCs/>
        </w:rPr>
        <w:t>For SBFD-aware UEs in RRC CONNECTED state, further study the following two options:</w:t>
      </w:r>
    </w:p>
    <w:p w14:paraId="5364DF55" w14:textId="77777777" w:rsidR="000B3D0E" w:rsidRDefault="007B22D2">
      <w:pPr>
        <w:pStyle w:val="ListParagraph"/>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5FD8900D" w14:textId="77777777" w:rsidR="000B3D0E" w:rsidRDefault="007B22D2">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121B2A34" w14:textId="77777777" w:rsidR="000B3D0E" w:rsidRDefault="007B22D2">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2EBA73" w14:textId="77777777" w:rsidR="000B3D0E" w:rsidRDefault="007B22D2">
      <w:pPr>
        <w:spacing w:before="120"/>
      </w:pPr>
      <w:r>
        <w:t>RAN1 to leverage the study in Rel-18 as baseline.</w:t>
      </w:r>
    </w:p>
    <w:p w14:paraId="16B3920A" w14:textId="77777777" w:rsidR="000B3D0E" w:rsidRDefault="000B3D0E">
      <w:pPr>
        <w:spacing w:before="120"/>
      </w:pPr>
    </w:p>
    <w:p w14:paraId="01F64F52" w14:textId="77777777" w:rsidR="000B3D0E" w:rsidRDefault="007B22D2">
      <w:pPr>
        <w:spacing w:before="120"/>
      </w:pPr>
      <w:r>
        <w:t>In this meeting, companies’ views on this issue are summarized as below:</w:t>
      </w:r>
    </w:p>
    <w:p w14:paraId="614DAD6A"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14:paraId="7C02B74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0F3E856D" w14:textId="77777777" w:rsidR="000B3D0E" w:rsidRDefault="000B3D0E">
      <w:pPr>
        <w:spacing w:before="120"/>
      </w:pPr>
    </w:p>
    <w:p w14:paraId="6C915DAB" w14:textId="77777777" w:rsidR="000B3D0E" w:rsidRDefault="007B22D2">
      <w:pPr>
        <w:spacing w:before="120"/>
      </w:pPr>
      <w:r>
        <w:t>The concerns on Option 2 include:</w:t>
      </w:r>
    </w:p>
    <w:p w14:paraId="1FC3565E"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3D527B2" w14:textId="77777777" w:rsidR="000B3D0E" w:rsidRDefault="007B22D2">
      <w:pPr>
        <w:pStyle w:val="ListParagraph"/>
        <w:numPr>
          <w:ilvl w:val="1"/>
          <w:numId w:val="102"/>
        </w:numPr>
        <w:spacing w:before="120"/>
        <w:rPr>
          <w:lang w:val="en-GB"/>
        </w:rPr>
      </w:pPr>
      <w:r>
        <w:rPr>
          <w:lang w:val="en-US"/>
        </w:rPr>
        <w:t>whether transition period between non-SBFD and SBFD symbols is needed for SBFD aware UEs is not concluded yet in AI 9.3.1</w:t>
      </w:r>
    </w:p>
    <w:p w14:paraId="43609F72"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6CD1B2B3"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43C17882" w14:textId="77777777" w:rsidR="000B3D0E" w:rsidRDefault="007B22D2">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038FA40" w14:textId="77777777" w:rsidR="000B3D0E" w:rsidRDefault="007B22D2">
      <w:pPr>
        <w:spacing w:before="120"/>
      </w:pPr>
      <w:r>
        <w:t>[Ericsson] provides simulation results for Option 2, and proposes the Option 2 should be supported for supporting RA in RRC_IDLE/INATCIVE state. Moderator suggests to discuss this issue in RRC_IDLE/INATCIVE section.</w:t>
      </w:r>
    </w:p>
    <w:p w14:paraId="54E56016" w14:textId="77777777" w:rsidR="000B3D0E" w:rsidRDefault="000B3D0E">
      <w:pPr>
        <w:spacing w:before="120"/>
      </w:pPr>
    </w:p>
    <w:p w14:paraId="7EA40920"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75FF085C" w14:textId="77777777" w:rsidR="000B3D0E" w:rsidRDefault="007B22D2">
      <w:pPr>
        <w:pStyle w:val="Heading5"/>
        <w:spacing w:before="120"/>
        <w:rPr>
          <w:b/>
          <w:u w:val="single"/>
        </w:rPr>
      </w:pPr>
      <w:r>
        <w:rPr>
          <w:b/>
          <w:u w:val="single"/>
        </w:rPr>
        <w:t>RACH resource</w:t>
      </w:r>
    </w:p>
    <w:p w14:paraId="53F09573" w14:textId="77777777" w:rsidR="000B3D0E" w:rsidRDefault="007B22D2">
      <w:pPr>
        <w:spacing w:before="120"/>
      </w:pPr>
      <w:r>
        <w:t>In RAN1#116bis meeting, the following agreement was made.</w:t>
      </w:r>
    </w:p>
    <w:p w14:paraId="4FA2497F" w14:textId="77777777" w:rsidR="000B3D0E" w:rsidRDefault="007B22D2">
      <w:pPr>
        <w:spacing w:before="120"/>
        <w:rPr>
          <w:b/>
          <w:bCs/>
          <w:iCs/>
          <w:highlight w:val="green"/>
        </w:rPr>
      </w:pPr>
      <w:r>
        <w:rPr>
          <w:b/>
          <w:bCs/>
          <w:iCs/>
          <w:highlight w:val="green"/>
        </w:rPr>
        <w:t>Agreement</w:t>
      </w:r>
    </w:p>
    <w:p w14:paraId="1FEA7C7C"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1B65161"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4A5CAFC8" w14:textId="77777777" w:rsidR="000B3D0E" w:rsidRDefault="007B22D2">
      <w:pPr>
        <w:pStyle w:val="ListParagraph"/>
        <w:numPr>
          <w:ilvl w:val="1"/>
          <w:numId w:val="38"/>
        </w:numPr>
        <w:spacing w:before="120"/>
      </w:pPr>
      <w:r>
        <w:t>FFS the details</w:t>
      </w:r>
    </w:p>
    <w:p w14:paraId="60D078AD"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38B280B4" w14:textId="77777777" w:rsidR="000B3D0E" w:rsidRDefault="000B3D0E">
      <w:pPr>
        <w:spacing w:before="120"/>
      </w:pPr>
    </w:p>
    <w:p w14:paraId="33005CE6" w14:textId="77777777" w:rsidR="000B3D0E" w:rsidRDefault="007B22D2">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2FF89F6C" w14:textId="77777777" w:rsidR="000B3D0E" w:rsidRDefault="007B22D2">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r>
        <w:rPr>
          <w:b/>
          <w:bCs/>
          <w:i/>
          <w:iCs/>
          <w:lang w:val="en-US"/>
        </w:rPr>
        <w:t>rach-ConfigCommon</w:t>
      </w:r>
    </w:p>
    <w:p w14:paraId="7008D117" w14:textId="77777777" w:rsidR="000B3D0E" w:rsidRDefault="007B22D2">
      <w:pPr>
        <w:pStyle w:val="ListParagraph"/>
        <w:numPr>
          <w:ilvl w:val="1"/>
          <w:numId w:val="103"/>
        </w:numPr>
        <w:spacing w:before="120"/>
        <w:rPr>
          <w:i/>
          <w:iCs/>
          <w:lang w:val="en-US"/>
        </w:rPr>
      </w:pPr>
      <w:r>
        <w:rPr>
          <w:i/>
          <w:iCs/>
          <w:lang w:val="en-US"/>
        </w:rPr>
        <w:t>New H3C, Spreadtrum, BUPT, [Samsung], Xiaomi, Lenovo, ITRI</w:t>
      </w:r>
    </w:p>
    <w:p w14:paraId="1D4A5DE9" w14:textId="77777777" w:rsidR="000B3D0E" w:rsidRDefault="007B22D2">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r>
        <w:rPr>
          <w:b/>
          <w:bCs/>
          <w:i/>
          <w:iCs/>
          <w:lang w:val="en-US"/>
        </w:rPr>
        <w:t>rach-ConfigCommon</w:t>
      </w:r>
    </w:p>
    <w:p w14:paraId="4901858A" w14:textId="77777777" w:rsidR="000B3D0E" w:rsidRDefault="007B22D2">
      <w:pPr>
        <w:pStyle w:val="ListParagraph"/>
        <w:numPr>
          <w:ilvl w:val="1"/>
          <w:numId w:val="103"/>
        </w:numPr>
        <w:spacing w:before="120"/>
        <w:rPr>
          <w:i/>
          <w:iCs/>
          <w:lang w:val="en-US"/>
        </w:rPr>
      </w:pPr>
      <w:r>
        <w:rPr>
          <w:i/>
          <w:iCs/>
          <w:lang w:val="en-US"/>
        </w:rPr>
        <w:t>Ericsson, Huawei, HiSilicon, ZTE, Sharp, CATT, CMCC, NEC, Fujitsu, OPPO, Qualcomm, WILUS</w:t>
      </w:r>
    </w:p>
    <w:p w14:paraId="5A6CED6D" w14:textId="77777777" w:rsidR="000B3D0E" w:rsidRDefault="007B22D2">
      <w:pPr>
        <w:pStyle w:val="ListParagraph"/>
        <w:numPr>
          <w:ilvl w:val="1"/>
          <w:numId w:val="103"/>
        </w:numPr>
        <w:spacing w:before="120"/>
        <w:rPr>
          <w:i/>
          <w:iCs/>
          <w:lang w:val="en-US"/>
        </w:rPr>
      </w:pPr>
      <w:r>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1FDD56D3" w14:textId="77777777" w:rsidR="000B3D0E" w:rsidRDefault="007B22D2">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0958A988" w14:textId="77777777" w:rsidR="000B3D0E" w:rsidRDefault="007B22D2">
      <w:pPr>
        <w:pStyle w:val="ListParagraph"/>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96C87D2" w14:textId="77777777" w:rsidR="000B3D0E" w:rsidRDefault="007B22D2">
      <w:pPr>
        <w:spacing w:before="120"/>
      </w:pPr>
      <w:r>
        <w:t>M</w:t>
      </w:r>
      <w:r>
        <w:rPr>
          <w:rFonts w:hint="eastAsia"/>
        </w:rPr>
        <w:t>oderator</w:t>
      </w:r>
      <w:r>
        <w:t xml:space="preserve"> suggests </w:t>
      </w:r>
      <w:r>
        <w:rPr>
          <w:b/>
          <w:bCs/>
        </w:rPr>
        <w:t>Initial proposal 1-1-3.</w:t>
      </w:r>
    </w:p>
    <w:p w14:paraId="43A34CB8" w14:textId="77777777" w:rsidR="000B3D0E" w:rsidRDefault="000B3D0E">
      <w:pPr>
        <w:spacing w:before="120"/>
      </w:pPr>
    </w:p>
    <w:p w14:paraId="6AC308FB" w14:textId="77777777" w:rsidR="000B3D0E" w:rsidRDefault="007B22D2">
      <w:pPr>
        <w:spacing w:before="120"/>
        <w:rPr>
          <w:b/>
          <w:bCs/>
        </w:rPr>
      </w:pPr>
      <w:r>
        <w:rPr>
          <w:rFonts w:hint="eastAsia"/>
          <w:b/>
          <w:bCs/>
        </w:rPr>
        <w:t>[</w:t>
      </w:r>
      <w:r>
        <w:rPr>
          <w:b/>
          <w:bCs/>
        </w:rPr>
        <w:t>CATT]</w:t>
      </w:r>
    </w:p>
    <w:p w14:paraId="573C72BA" w14:textId="77777777" w:rsidR="000B3D0E" w:rsidRDefault="007B22D2">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14:paraId="732B11F3" w14:textId="77777777">
        <w:tc>
          <w:tcPr>
            <w:tcW w:w="4643" w:type="dxa"/>
          </w:tcPr>
          <w:p w14:paraId="450A38D7" w14:textId="77777777" w:rsidR="000B3D0E" w:rsidRDefault="007B22D2">
            <w:pPr>
              <w:spacing w:before="120"/>
              <w:rPr>
                <w:iCs/>
              </w:rPr>
            </w:pPr>
            <w:r>
              <w:rPr>
                <w:noProof/>
              </w:rPr>
              <w:drawing>
                <wp:inline distT="0" distB="0" distL="0" distR="0" wp14:anchorId="04DF1138" wp14:editId="41EF0237">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34335FD5" w14:textId="77777777" w:rsidR="000B3D0E" w:rsidRDefault="007B22D2">
            <w:pPr>
              <w:spacing w:before="120"/>
              <w:jc w:val="center"/>
              <w:rPr>
                <w:iCs/>
              </w:rPr>
            </w:pPr>
            <w:r>
              <w:rPr>
                <w:rFonts w:hint="eastAsia"/>
                <w:iCs/>
              </w:rPr>
              <w:t>Figure 3a: new interpretation w/o mod operation</w:t>
            </w:r>
          </w:p>
        </w:tc>
        <w:tc>
          <w:tcPr>
            <w:tcW w:w="4643" w:type="dxa"/>
          </w:tcPr>
          <w:p w14:paraId="31F02C0C" w14:textId="77777777" w:rsidR="000B3D0E" w:rsidRDefault="007B22D2">
            <w:pPr>
              <w:keepNext/>
              <w:spacing w:before="120"/>
              <w:jc w:val="center"/>
              <w:rPr>
                <w:iCs/>
              </w:rPr>
            </w:pPr>
            <w:r>
              <w:rPr>
                <w:iCs/>
                <w:noProof/>
              </w:rPr>
              <w:drawing>
                <wp:inline distT="0" distB="0" distL="0" distR="0" wp14:anchorId="46556DED" wp14:editId="5666EA59">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65D68EA4" w14:textId="77777777" w:rsidR="000B3D0E" w:rsidRDefault="007B22D2">
            <w:pPr>
              <w:keepNext/>
              <w:spacing w:before="120"/>
              <w:jc w:val="center"/>
              <w:rPr>
                <w:iCs/>
              </w:rPr>
            </w:pPr>
            <w:r>
              <w:rPr>
                <w:rFonts w:hint="eastAsia"/>
                <w:iCs/>
              </w:rPr>
              <w:t>Figure 3b: new interpretation w/ mod operation</w:t>
            </w:r>
          </w:p>
        </w:tc>
      </w:tr>
    </w:tbl>
    <w:p w14:paraId="565C9874" w14:textId="77777777" w:rsidR="000B3D0E" w:rsidRDefault="000B3D0E">
      <w:pPr>
        <w:spacing w:before="120"/>
      </w:pPr>
    </w:p>
    <w:p w14:paraId="395179AD" w14:textId="77777777" w:rsidR="000B3D0E" w:rsidRDefault="007B22D2">
      <w:pPr>
        <w:spacing w:before="120"/>
        <w:rPr>
          <w:b/>
          <w:bCs/>
        </w:rPr>
      </w:pPr>
      <w:r>
        <w:rPr>
          <w:rFonts w:hint="eastAsia"/>
          <w:b/>
          <w:bCs/>
        </w:rPr>
        <w:t>[</w:t>
      </w:r>
      <w:r>
        <w:rPr>
          <w:b/>
          <w:bCs/>
        </w:rPr>
        <w:t>Ericsson]</w:t>
      </w:r>
    </w:p>
    <w:p w14:paraId="05B5AC08" w14:textId="77777777" w:rsidR="000B3D0E" w:rsidRDefault="000B3D0E">
      <w:pPr>
        <w:spacing w:before="120"/>
      </w:pPr>
    </w:p>
    <w:p w14:paraId="25955BA4" w14:textId="77777777" w:rsidR="000B3D0E" w:rsidRDefault="007B22D2">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6DE966E9" w14:textId="77777777" w:rsidR="000B3D0E" w:rsidRDefault="007B22D2">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E1DEBA9" w14:textId="77777777" w:rsidR="000B3D0E" w:rsidRDefault="005B4E47">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4CE68557" w14:textId="77777777" w:rsidR="000B3D0E" w:rsidRDefault="007B22D2">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4296375E" w14:textId="77777777" w:rsidR="000B3D0E" w:rsidRDefault="000B3D0E">
      <w:pPr>
        <w:spacing w:before="120"/>
      </w:pPr>
    </w:p>
    <w:p w14:paraId="17D6E60C" w14:textId="77777777" w:rsidR="000B3D0E" w:rsidRDefault="009C3E42">
      <w:pPr>
        <w:spacing w:before="120"/>
      </w:pPr>
      <w:r w:rsidRPr="009C3E42">
        <w:rPr>
          <w:noProof/>
        </w:rPr>
        <w:object w:dxaOrig="9631" w:dyaOrig="3871" w14:anchorId="4539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pt;height:192.55pt;mso-width-percent:0;mso-height-percent:0;mso-width-percent:0;mso-height-percent:0" o:ole="">
            <v:imagedata r:id="rId10" o:title=""/>
          </v:shape>
          <o:OLEObject Type="Embed" ProgID="Visio.Drawing.15" ShapeID="_x0000_i1025" DrawAspect="Content" ObjectID="_1777957023" r:id="rId11"/>
        </w:object>
      </w:r>
    </w:p>
    <w:p w14:paraId="2A44061F" w14:textId="77777777" w:rsidR="000B3D0E" w:rsidRDefault="000B3D0E">
      <w:pPr>
        <w:spacing w:before="120"/>
      </w:pPr>
    </w:p>
    <w:p w14:paraId="0EAB89BD" w14:textId="77777777" w:rsidR="000B3D0E" w:rsidRDefault="007B22D2">
      <w:pPr>
        <w:spacing w:before="120"/>
        <w:rPr>
          <w:b/>
          <w:bCs/>
        </w:rPr>
      </w:pPr>
      <w:r>
        <w:rPr>
          <w:b/>
          <w:bCs/>
        </w:rPr>
        <w:t>[Sharp]</w:t>
      </w:r>
    </w:p>
    <w:p w14:paraId="65CFCD28" w14:textId="77777777" w:rsidR="000B3D0E" w:rsidRDefault="007B22D2">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6FFE6BE4" w14:textId="77777777" w:rsidR="000B3D0E" w:rsidRDefault="009C3E42">
      <w:pPr>
        <w:spacing w:before="120"/>
      </w:pPr>
      <w:r w:rsidRPr="009C3E42">
        <w:rPr>
          <w:noProof/>
        </w:rPr>
        <w:object w:dxaOrig="9939" w:dyaOrig="2355" w14:anchorId="3FD621AE">
          <v:shape id="_x0000_i1026" type="#_x0000_t75" alt="" style="width:497.3pt;height:118.05pt;mso-width-percent:0;mso-height-percent:0;mso-width-percent:0;mso-height-percent:0" o:ole="">
            <v:imagedata r:id="rId12" o:title=""/>
          </v:shape>
          <o:OLEObject Type="Embed" ProgID="Visio.Drawing.15" ShapeID="_x0000_i1026" DrawAspect="Content" ObjectID="_1777957024" r:id="rId13"/>
        </w:object>
      </w:r>
    </w:p>
    <w:p w14:paraId="0E7E0D68" w14:textId="77777777" w:rsidR="000B3D0E" w:rsidRDefault="007B22D2">
      <w:pPr>
        <w:pStyle w:val="Heading5"/>
        <w:spacing w:before="120"/>
        <w:rPr>
          <w:b/>
          <w:u w:val="single"/>
        </w:rPr>
      </w:pPr>
      <w:r>
        <w:rPr>
          <w:b/>
          <w:u w:val="single"/>
        </w:rPr>
        <w:t>RO validation</w:t>
      </w:r>
    </w:p>
    <w:p w14:paraId="14D500C3" w14:textId="77777777" w:rsidR="000B3D0E" w:rsidRDefault="007B22D2">
      <w:pPr>
        <w:spacing w:before="120"/>
      </w:pPr>
      <w:r>
        <w:t>In RAN1#116bis meeting, the following agreement was made.</w:t>
      </w:r>
    </w:p>
    <w:p w14:paraId="4A8AF23C" w14:textId="77777777" w:rsidR="000B3D0E" w:rsidRDefault="007B22D2">
      <w:pPr>
        <w:spacing w:before="120"/>
        <w:rPr>
          <w:b/>
          <w:bCs/>
          <w:iCs/>
          <w:szCs w:val="20"/>
          <w:highlight w:val="green"/>
        </w:rPr>
      </w:pPr>
      <w:r>
        <w:rPr>
          <w:b/>
          <w:bCs/>
          <w:iCs/>
          <w:szCs w:val="20"/>
          <w:highlight w:val="green"/>
        </w:rPr>
        <w:t>Agreement</w:t>
      </w:r>
    </w:p>
    <w:p w14:paraId="4F7BC6E1"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A8992D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6AD2E133"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371649FA"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r>
        <w:rPr>
          <w:i/>
          <w:iCs/>
          <w:szCs w:val="20"/>
          <w:highlight w:val="yellow"/>
          <w:lang w:val="en-US"/>
        </w:rPr>
        <w:t>tdd-UL-DL-ConfigurationCommon,</w:t>
      </w:r>
      <w:r>
        <w:rPr>
          <w:szCs w:val="20"/>
          <w:highlight w:val="yellow"/>
          <w:lang w:val="en-US"/>
        </w:rPr>
        <w:t xml:space="preserve"> which are valid for non-SBFD aware UEs based on legacy RO validation rule, are also valid for SBFD aware UEs (i.e., the configured ROs in SBFD symbols, if configured as flexible by </w:t>
      </w:r>
      <w:r>
        <w:rPr>
          <w:i/>
          <w:iCs/>
          <w:szCs w:val="20"/>
          <w:highlight w:val="yellow"/>
          <w:lang w:val="en-US"/>
        </w:rPr>
        <w:t>tdd-UL-DL-ConfigurationCommon</w:t>
      </w:r>
      <w:r>
        <w:rPr>
          <w:szCs w:val="20"/>
          <w:highlight w:val="yellow"/>
          <w:lang w:val="en-US"/>
        </w:rPr>
        <w:t>, are within the UL usable PRBs)</w:t>
      </w:r>
    </w:p>
    <w:p w14:paraId="6D20DDC0"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20E7F81A"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7E25BFE7" w14:textId="77777777" w:rsidR="000B3D0E" w:rsidRDefault="007B22D2">
      <w:pPr>
        <w:pStyle w:val="ListParagraph"/>
        <w:numPr>
          <w:ilvl w:val="1"/>
          <w:numId w:val="38"/>
        </w:numPr>
        <w:spacing w:before="120"/>
        <w:rPr>
          <w:szCs w:val="20"/>
          <w:highlight w:val="yellow"/>
        </w:rPr>
      </w:pPr>
      <w:r>
        <w:rPr>
          <w:szCs w:val="20"/>
          <w:highlight w:val="yellow"/>
        </w:rPr>
        <w:t>FFS: Other condition.</w:t>
      </w:r>
    </w:p>
    <w:p w14:paraId="0940058B" w14:textId="77777777" w:rsidR="000B3D0E" w:rsidRDefault="007B22D2">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78216C73" w14:textId="77777777" w:rsidR="000B3D0E" w:rsidRDefault="000B3D0E">
      <w:pPr>
        <w:spacing w:before="120"/>
      </w:pPr>
    </w:p>
    <w:p w14:paraId="354A7881" w14:textId="77777777" w:rsidR="000B3D0E" w:rsidRDefault="007B22D2">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4FDC91B" w14:textId="77777777" w:rsidR="000B3D0E" w:rsidRDefault="007B22D2">
      <w:pPr>
        <w:spacing w:before="120"/>
      </w:pPr>
      <w:r>
        <w:rPr>
          <w:szCs w:val="20"/>
        </w:rPr>
        <w:t>Moderator suggests</w:t>
      </w:r>
      <w:r>
        <w:rPr>
          <w:b/>
          <w:bCs/>
          <w:szCs w:val="20"/>
        </w:rPr>
        <w:t xml:space="preserve"> initial proposal 1-1-4.</w:t>
      </w:r>
    </w:p>
    <w:p w14:paraId="1718B4ED" w14:textId="77777777" w:rsidR="000B3D0E" w:rsidRDefault="000B3D0E">
      <w:pPr>
        <w:spacing w:before="120"/>
      </w:pPr>
    </w:p>
    <w:p w14:paraId="29E1B0B4" w14:textId="77777777" w:rsidR="000B3D0E" w:rsidRDefault="007B22D2">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5244C39A" w14:textId="77777777" w:rsidR="000B3D0E" w:rsidRDefault="007B22D2">
      <w:pPr>
        <w:pStyle w:val="ListParagraph"/>
        <w:numPr>
          <w:ilvl w:val="0"/>
          <w:numId w:val="104"/>
        </w:numPr>
        <w:spacing w:before="120"/>
        <w:rPr>
          <w:b/>
          <w:bCs/>
          <w:i/>
          <w:iCs/>
        </w:rPr>
      </w:pPr>
      <w:r>
        <w:rPr>
          <w:b/>
          <w:bCs/>
        </w:rPr>
        <w:t xml:space="preserve">No other condition: </w:t>
      </w:r>
      <w:r>
        <w:rPr>
          <w:i/>
          <w:iCs/>
        </w:rPr>
        <w:t>CMCC</w:t>
      </w:r>
    </w:p>
    <w:p w14:paraId="3310DF76"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vivo, CATT, Spreadtrum</w:t>
      </w:r>
    </w:p>
    <w:p w14:paraId="295976A7"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Tejas, WILUS, Spreadtrum</w:t>
      </w:r>
    </w:p>
    <w:p w14:paraId="6829B4C4" w14:textId="77777777" w:rsidR="000B3D0E" w:rsidRDefault="007B22D2">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2308A3B6" w14:textId="77777777" w:rsidR="000B3D0E" w:rsidRDefault="007B22D2">
      <w:pPr>
        <w:pStyle w:val="ListParagraph"/>
        <w:numPr>
          <w:ilvl w:val="0"/>
          <w:numId w:val="104"/>
        </w:numPr>
        <w:spacing w:before="120"/>
        <w:rPr>
          <w:lang w:val="en-US"/>
        </w:rPr>
      </w:pPr>
      <w:r>
        <w:rPr>
          <w:b/>
          <w:bCs/>
          <w:lang w:val="en-US"/>
        </w:rPr>
        <w:t xml:space="preserve">does not precede a SS/PBCH block in the PRACH slot: </w:t>
      </w:r>
      <w:r>
        <w:rPr>
          <w:i/>
          <w:iCs/>
          <w:lang w:val="en-US"/>
        </w:rPr>
        <w:t>vivo</w:t>
      </w:r>
    </w:p>
    <w:p w14:paraId="1D7D5529" w14:textId="77777777" w:rsidR="000B3D0E" w:rsidRDefault="007B22D2">
      <w:pPr>
        <w:spacing w:before="120"/>
      </w:pPr>
      <w:r>
        <w:t xml:space="preserve">Moderator suggests </w:t>
      </w:r>
      <w:r>
        <w:rPr>
          <w:b/>
          <w:bCs/>
        </w:rPr>
        <w:t>initial proposal 1-1-5</w:t>
      </w:r>
      <w:r>
        <w:t>.</w:t>
      </w:r>
    </w:p>
    <w:p w14:paraId="6C38C9C7" w14:textId="77777777" w:rsidR="000B3D0E" w:rsidRDefault="007B22D2">
      <w:pPr>
        <w:pStyle w:val="Heading5"/>
        <w:spacing w:before="120"/>
        <w:rPr>
          <w:b/>
          <w:u w:val="single"/>
        </w:rPr>
      </w:pPr>
      <w:r>
        <w:rPr>
          <w:b/>
          <w:u w:val="single"/>
        </w:rPr>
        <w:t>SSB-RO mapping</w:t>
      </w:r>
    </w:p>
    <w:p w14:paraId="59A1C6DC" w14:textId="77777777" w:rsidR="000B3D0E" w:rsidRDefault="007B22D2">
      <w:pPr>
        <w:spacing w:before="120"/>
      </w:pPr>
      <w:r>
        <w:t>In RAN1#116bis, the following agreement was made.</w:t>
      </w:r>
    </w:p>
    <w:p w14:paraId="2E56D198" w14:textId="77777777" w:rsidR="000B3D0E" w:rsidRDefault="007B22D2">
      <w:pPr>
        <w:spacing w:before="120"/>
        <w:rPr>
          <w:b/>
          <w:bCs/>
          <w:iCs/>
          <w:szCs w:val="20"/>
          <w:highlight w:val="green"/>
        </w:rPr>
      </w:pPr>
      <w:r>
        <w:rPr>
          <w:b/>
          <w:bCs/>
          <w:iCs/>
          <w:szCs w:val="20"/>
          <w:highlight w:val="green"/>
        </w:rPr>
        <w:t>Agreement</w:t>
      </w:r>
    </w:p>
    <w:p w14:paraId="53B38EBB"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2A7785F5"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465AE2AB"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14:paraId="27B68BB8" w14:textId="77777777" w:rsidR="000B3D0E" w:rsidRDefault="000B3D0E">
      <w:pPr>
        <w:spacing w:before="120"/>
      </w:pPr>
    </w:p>
    <w:p w14:paraId="211AE444" w14:textId="77777777" w:rsidR="000B3D0E" w:rsidRDefault="007B22D2">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FB3D70D" w14:textId="77777777" w:rsidR="000B3D0E" w:rsidRDefault="007B22D2">
      <w:pPr>
        <w:pStyle w:val="ListParagraph"/>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14:paraId="514DD91A" w14:textId="77777777" w:rsidR="000B3D0E" w:rsidRDefault="007B22D2">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Huawei, HiSilicon, InterDigital, CMCC</w:t>
      </w:r>
    </w:p>
    <w:p w14:paraId="328E89F2" w14:textId="77777777" w:rsidR="000B3D0E" w:rsidRDefault="007B22D2">
      <w:pPr>
        <w:pStyle w:val="ListParagraph"/>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214ED80A" w14:textId="77777777" w:rsidR="000B3D0E" w:rsidRDefault="007B22D2">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68C2CA47" w14:textId="77777777" w:rsidR="000B3D0E" w:rsidRDefault="007B22D2">
      <w:pPr>
        <w:spacing w:before="120"/>
      </w:pPr>
      <w:r>
        <w:t xml:space="preserve">Moderator suggests </w:t>
      </w:r>
      <w:r>
        <w:rPr>
          <w:b/>
          <w:bCs/>
        </w:rPr>
        <w:t>initial proposal 1-1-6</w:t>
      </w:r>
      <w:r>
        <w:t xml:space="preserve"> considering majority view.</w:t>
      </w:r>
    </w:p>
    <w:p w14:paraId="13D6ED0C" w14:textId="77777777" w:rsidR="000B3D0E" w:rsidRDefault="000B3D0E">
      <w:pPr>
        <w:spacing w:before="120"/>
        <w:jc w:val="center"/>
      </w:pPr>
    </w:p>
    <w:p w14:paraId="3750A460" w14:textId="77777777" w:rsidR="000B3D0E" w:rsidRDefault="007B22D2">
      <w:pPr>
        <w:pStyle w:val="Heading5"/>
        <w:spacing w:before="120"/>
        <w:rPr>
          <w:b/>
          <w:u w:val="single"/>
        </w:rPr>
      </w:pPr>
      <w:r>
        <w:rPr>
          <w:b/>
          <w:u w:val="single"/>
        </w:rPr>
        <w:t>Power control</w:t>
      </w:r>
    </w:p>
    <w:p w14:paraId="2BBEC780" w14:textId="77777777" w:rsidR="000B3D0E" w:rsidRDefault="007B22D2">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50F83E0F" w14:textId="77777777" w:rsidR="000B3D0E" w:rsidRDefault="007B22D2">
      <w:pPr>
        <w:pStyle w:val="ListParagraph"/>
        <w:numPr>
          <w:ilvl w:val="0"/>
          <w:numId w:val="106"/>
        </w:numPr>
        <w:spacing w:before="120"/>
        <w:rPr>
          <w:b/>
          <w:bCs/>
          <w:lang w:val="en-US"/>
        </w:rPr>
      </w:pPr>
      <w:r>
        <w:rPr>
          <w:b/>
          <w:bCs/>
          <w:lang w:val="en-US"/>
        </w:rPr>
        <w:t>Not support separate PRACH power control for RACH configuration option1 with Alt 1-1:</w:t>
      </w:r>
    </w:p>
    <w:p w14:paraId="5E71A701" w14:textId="77777777" w:rsidR="000B3D0E" w:rsidRDefault="007B22D2">
      <w:pPr>
        <w:pStyle w:val="ListParagraph"/>
        <w:numPr>
          <w:ilvl w:val="1"/>
          <w:numId w:val="106"/>
        </w:numPr>
        <w:spacing w:before="120"/>
        <w:rPr>
          <w:i/>
          <w:iCs/>
        </w:rPr>
      </w:pPr>
      <w:r>
        <w:rPr>
          <w:rFonts w:hint="eastAsia"/>
          <w:i/>
          <w:iCs/>
        </w:rPr>
        <w:t>L</w:t>
      </w:r>
      <w:r>
        <w:rPr>
          <w:i/>
          <w:iCs/>
        </w:rPr>
        <w:t>GE, CMCC</w:t>
      </w:r>
    </w:p>
    <w:p w14:paraId="4920BE3C" w14:textId="77777777" w:rsidR="000B3D0E" w:rsidRDefault="007B22D2">
      <w:pPr>
        <w:pStyle w:val="ListParagraph"/>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082EDAB8" w14:textId="77777777" w:rsidR="000B3D0E" w:rsidRDefault="007B22D2">
      <w:pPr>
        <w:pStyle w:val="ListParagraph"/>
        <w:numPr>
          <w:ilvl w:val="1"/>
          <w:numId w:val="106"/>
        </w:numPr>
        <w:spacing w:before="120"/>
        <w:rPr>
          <w:i/>
          <w:iCs/>
        </w:rPr>
      </w:pPr>
      <w:r>
        <w:rPr>
          <w:i/>
          <w:iCs/>
        </w:rPr>
        <w:t xml:space="preserve">Tejas, Ericsson, ZTE, Apple </w:t>
      </w:r>
    </w:p>
    <w:p w14:paraId="08896CEF" w14:textId="77777777" w:rsidR="000B3D0E" w:rsidRDefault="007B22D2">
      <w:pPr>
        <w:pStyle w:val="ListParagraph"/>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14:paraId="1B24C71F" w14:textId="77777777" w:rsidR="000B3D0E" w:rsidRDefault="007B22D2">
      <w:pPr>
        <w:pStyle w:val="ListParagraph"/>
        <w:numPr>
          <w:ilvl w:val="1"/>
          <w:numId w:val="106"/>
        </w:numPr>
        <w:spacing w:before="120"/>
        <w:rPr>
          <w:i/>
          <w:iCs/>
          <w:lang w:val="en-US"/>
        </w:rPr>
      </w:pPr>
      <w:r>
        <w:rPr>
          <w:i/>
          <w:iCs/>
          <w:lang w:val="en-US"/>
        </w:rPr>
        <w:t>[InterDigital?], [Korea Testing Laboratory?], [China Telecom?], [Xiaomi?], [NEC?], [Lenovo?], [Langbo?], [ETRI?], [Fujitsu?], [KT?]</w:t>
      </w:r>
    </w:p>
    <w:p w14:paraId="6CF7AFE0" w14:textId="77777777" w:rsidR="000B3D0E" w:rsidRDefault="007B22D2">
      <w:pPr>
        <w:spacing w:before="120"/>
      </w:pPr>
      <w:r>
        <w:t xml:space="preserve">Moderator suggests </w:t>
      </w:r>
      <w:r>
        <w:rPr>
          <w:b/>
          <w:bCs/>
        </w:rPr>
        <w:t>initial proposal 1-1-7</w:t>
      </w:r>
      <w:r>
        <w:t>.</w:t>
      </w:r>
    </w:p>
    <w:p w14:paraId="75230661" w14:textId="77777777" w:rsidR="000B3D0E" w:rsidRDefault="000B3D0E">
      <w:pPr>
        <w:spacing w:before="120"/>
      </w:pPr>
    </w:p>
    <w:p w14:paraId="5BB8A78E"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5600D737" w14:textId="77777777" w:rsidR="000B3D0E" w:rsidRDefault="007B22D2">
      <w:pPr>
        <w:pStyle w:val="Heading5"/>
        <w:spacing w:before="120"/>
        <w:rPr>
          <w:b/>
          <w:u w:val="single"/>
        </w:rPr>
      </w:pPr>
      <w:r>
        <w:rPr>
          <w:b/>
          <w:u w:val="single"/>
        </w:rPr>
        <w:t>RACH resource</w:t>
      </w:r>
    </w:p>
    <w:p w14:paraId="794D30A5" w14:textId="77777777" w:rsidR="000B3D0E" w:rsidRDefault="007B22D2">
      <w:pPr>
        <w:spacing w:before="120"/>
        <w:rPr>
          <w:b/>
          <w:bCs/>
          <w:iCs/>
          <w:highlight w:val="darkYellow"/>
        </w:rPr>
      </w:pPr>
      <w:r>
        <w:rPr>
          <w:b/>
          <w:bCs/>
          <w:iCs/>
          <w:highlight w:val="darkYellow"/>
        </w:rPr>
        <w:t>Working Assumption</w:t>
      </w:r>
    </w:p>
    <w:p w14:paraId="215017B7"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8AA7F01"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5FD713B1" w14:textId="77777777" w:rsidR="000B3D0E" w:rsidRDefault="007B22D2">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14:paraId="591B4E55" w14:textId="77777777" w:rsidR="000B3D0E" w:rsidRDefault="007B22D2">
      <w:pPr>
        <w:spacing w:before="120"/>
        <w:rPr>
          <w:iCs/>
        </w:rPr>
      </w:pPr>
      <w:r>
        <w:rPr>
          <w:iCs/>
        </w:rPr>
        <w:t>UE is not required to support both options.</w:t>
      </w:r>
    </w:p>
    <w:p w14:paraId="0798F557" w14:textId="77777777" w:rsidR="000B3D0E" w:rsidRDefault="000B3D0E">
      <w:pPr>
        <w:spacing w:before="120"/>
      </w:pPr>
    </w:p>
    <w:p w14:paraId="1208B1A5" w14:textId="77777777" w:rsidR="000B3D0E" w:rsidRDefault="007B22D2">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7293D2C4" w14:textId="77777777" w:rsidR="000B3D0E" w:rsidRDefault="007B22D2">
      <w:pPr>
        <w:pStyle w:val="ListParagraph"/>
        <w:numPr>
          <w:ilvl w:val="0"/>
          <w:numId w:val="107"/>
        </w:numPr>
        <w:spacing w:before="120"/>
        <w:rPr>
          <w:b/>
          <w:bCs/>
          <w:lang w:val="en-US"/>
        </w:rPr>
      </w:pPr>
      <w:r>
        <w:rPr>
          <w:b/>
          <w:bCs/>
          <w:lang w:val="en-US"/>
        </w:rPr>
        <w:t>Which parameters currently in</w:t>
      </w:r>
      <w:r>
        <w:rPr>
          <w:b/>
          <w:bCs/>
          <w:i/>
          <w:iCs/>
          <w:lang w:val="en-US"/>
        </w:rPr>
        <w:t xml:space="preserve"> rach-ConfigCommon</w:t>
      </w:r>
      <w:r>
        <w:rPr>
          <w:b/>
          <w:bCs/>
          <w:lang w:val="en-US"/>
        </w:rPr>
        <w:t xml:space="preserve"> should be included in the additional RACH configuration </w:t>
      </w:r>
    </w:p>
    <w:p w14:paraId="2C09A283" w14:textId="77777777" w:rsidR="000B3D0E" w:rsidRDefault="007B22D2">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rach-ConfigCommon: </w:t>
      </w:r>
      <w:r>
        <w:rPr>
          <w:i/>
          <w:iCs/>
          <w:lang w:val="en-US"/>
        </w:rPr>
        <w:t>Huawei, HiSilicon, CATT</w:t>
      </w:r>
    </w:p>
    <w:p w14:paraId="08AC586E" w14:textId="77777777" w:rsidR="000B3D0E" w:rsidRDefault="007B22D2">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56C92975" w14:textId="77777777" w:rsidR="000B3D0E" w:rsidRDefault="007B22D2">
      <w:pPr>
        <w:pStyle w:val="ListParagraph"/>
        <w:numPr>
          <w:ilvl w:val="1"/>
          <w:numId w:val="107"/>
        </w:numPr>
        <w:spacing w:before="120"/>
        <w:rPr>
          <w:i/>
          <w:iCs/>
          <w:lang w:val="en-US"/>
        </w:rPr>
      </w:pPr>
      <w:r>
        <w:rPr>
          <w:b/>
          <w:bCs/>
          <w:i/>
          <w:iCs/>
          <w:lang w:val="en-US"/>
        </w:rPr>
        <w:t xml:space="preserve">prach-ConfigurationIndex: </w:t>
      </w:r>
      <w:r>
        <w:rPr>
          <w:i/>
          <w:iCs/>
          <w:lang w:val="en-US"/>
        </w:rPr>
        <w:t>LG Electronics, Fujitsu, NTT DOCOMO, Qualcomm, WILUS</w:t>
      </w:r>
    </w:p>
    <w:p w14:paraId="7E4861DD" w14:textId="77777777" w:rsidR="000B3D0E" w:rsidRDefault="007B22D2">
      <w:pPr>
        <w:pStyle w:val="ListParagraph"/>
        <w:numPr>
          <w:ilvl w:val="1"/>
          <w:numId w:val="107"/>
        </w:numPr>
        <w:spacing w:before="120"/>
        <w:rPr>
          <w:i/>
          <w:iCs/>
          <w:lang w:val="en-US"/>
        </w:rPr>
      </w:pPr>
      <w:r>
        <w:rPr>
          <w:b/>
          <w:bCs/>
          <w:i/>
          <w:iCs/>
          <w:lang w:val="en-US"/>
        </w:rPr>
        <w:t xml:space="preserve">ssb-perRACH-OccasionAndCB-PreamblesPerSSB: </w:t>
      </w:r>
      <w:r>
        <w:rPr>
          <w:i/>
          <w:iCs/>
          <w:lang w:val="en-US"/>
        </w:rPr>
        <w:t>Fujitsu, NTT DOCOMO, Qualcomm, WILUS</w:t>
      </w:r>
    </w:p>
    <w:p w14:paraId="39DF5EDC" w14:textId="77777777" w:rsidR="000B3D0E" w:rsidRDefault="007B22D2">
      <w:pPr>
        <w:pStyle w:val="ListParagraph"/>
        <w:numPr>
          <w:ilvl w:val="1"/>
          <w:numId w:val="107"/>
        </w:numPr>
        <w:spacing w:before="120"/>
        <w:rPr>
          <w:b/>
          <w:bCs/>
          <w:i/>
          <w:iCs/>
        </w:rPr>
      </w:pPr>
      <w:r>
        <w:rPr>
          <w:b/>
          <w:bCs/>
          <w:i/>
          <w:iCs/>
        </w:rPr>
        <w:t xml:space="preserve">totalNumberOfRA-Preambles: </w:t>
      </w:r>
      <w:r>
        <w:rPr>
          <w:i/>
          <w:iCs/>
        </w:rPr>
        <w:t>NTT DOCOMO</w:t>
      </w:r>
    </w:p>
    <w:p w14:paraId="4946F643" w14:textId="77777777" w:rsidR="000B3D0E" w:rsidRDefault="007B22D2">
      <w:pPr>
        <w:pStyle w:val="ListParagraph"/>
        <w:numPr>
          <w:ilvl w:val="1"/>
          <w:numId w:val="107"/>
        </w:numPr>
        <w:spacing w:before="120"/>
        <w:rPr>
          <w:i/>
          <w:iCs/>
        </w:rPr>
      </w:pPr>
      <w:r>
        <w:rPr>
          <w:b/>
          <w:bCs/>
          <w:i/>
          <w:iCs/>
        </w:rPr>
        <w:t xml:space="preserve">msg1-SubcarrierSpacing: </w:t>
      </w:r>
      <w:r>
        <w:rPr>
          <w:i/>
          <w:iCs/>
        </w:rPr>
        <w:t>Qualcomm</w:t>
      </w:r>
    </w:p>
    <w:p w14:paraId="42624819" w14:textId="77777777" w:rsidR="000B3D0E" w:rsidRDefault="007B22D2">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4F74C62A" w14:textId="77777777" w:rsidR="000B3D0E" w:rsidRDefault="007B22D2">
      <w:pPr>
        <w:pStyle w:val="ListParagraph"/>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14:paraId="4DE3265A" w14:textId="77777777" w:rsidR="000B3D0E" w:rsidRDefault="007B22D2">
      <w:pPr>
        <w:pStyle w:val="ListParagraph"/>
        <w:numPr>
          <w:ilvl w:val="1"/>
          <w:numId w:val="107"/>
        </w:numPr>
        <w:spacing w:before="120"/>
        <w:rPr>
          <w:i/>
          <w:iCs/>
        </w:rPr>
      </w:pPr>
      <w:r>
        <w:rPr>
          <w:b/>
          <w:bCs/>
          <w:i/>
          <w:iCs/>
        </w:rPr>
        <w:t xml:space="preserve">msg1-FrequencyStart: </w:t>
      </w:r>
      <w:r>
        <w:rPr>
          <w:i/>
          <w:iCs/>
        </w:rPr>
        <w:t>Ericsson</w:t>
      </w:r>
    </w:p>
    <w:p w14:paraId="1E433685" w14:textId="77777777" w:rsidR="000B3D0E" w:rsidRDefault="007B22D2">
      <w:pPr>
        <w:pStyle w:val="ListParagraph"/>
        <w:numPr>
          <w:ilvl w:val="1"/>
          <w:numId w:val="107"/>
        </w:numPr>
        <w:spacing w:before="120"/>
        <w:rPr>
          <w:b/>
          <w:bCs/>
          <w:i/>
          <w:iCs/>
          <w:lang w:val="en-US"/>
        </w:rPr>
      </w:pPr>
      <w:r>
        <w:rPr>
          <w:b/>
          <w:bCs/>
          <w:i/>
          <w:iCs/>
          <w:lang w:val="en-US"/>
        </w:rPr>
        <w:t xml:space="preserve">preambleTransMax, ra-ResponseWindow, groupBconfigured, ra-ContentionResolutionTimer, rsrp-ThresholdSSB-SUL: </w:t>
      </w:r>
      <w:r>
        <w:rPr>
          <w:i/>
          <w:iCs/>
          <w:lang w:val="en-US"/>
        </w:rPr>
        <w:t>ZTE</w:t>
      </w:r>
    </w:p>
    <w:p w14:paraId="138F4E68" w14:textId="77777777" w:rsidR="000B3D0E" w:rsidRDefault="007B22D2">
      <w:pPr>
        <w:pStyle w:val="ListParagraph"/>
        <w:numPr>
          <w:ilvl w:val="1"/>
          <w:numId w:val="107"/>
        </w:numPr>
        <w:spacing w:before="120"/>
        <w:rPr>
          <w:b/>
          <w:bCs/>
          <w:i/>
          <w:iCs/>
          <w:lang w:val="en-US"/>
        </w:rPr>
      </w:pPr>
      <w:r>
        <w:rPr>
          <w:b/>
          <w:bCs/>
          <w:i/>
          <w:iCs/>
          <w:lang w:val="en-US"/>
        </w:rPr>
        <w:t xml:space="preserve">rsrp-ThresholdSSB/rsrp-ThresholdSSB-SUL, msg1-SubcarrierSpacing, msg3-transformPrecoder: </w:t>
      </w:r>
      <w:r>
        <w:rPr>
          <w:i/>
          <w:iCs/>
          <w:lang w:val="en-US"/>
        </w:rPr>
        <w:t>Spreadtrum, BUPT</w:t>
      </w:r>
    </w:p>
    <w:p w14:paraId="7BBFA732" w14:textId="77777777" w:rsidR="000B3D0E" w:rsidRDefault="007B22D2">
      <w:pPr>
        <w:spacing w:before="120"/>
      </w:pPr>
      <w:r>
        <w:t>Since the sources of contributions discussing this issue are limited, moderator suggests to postpone the discussion and wait for more inputs on this issue.</w:t>
      </w:r>
    </w:p>
    <w:p w14:paraId="027E2AF2" w14:textId="77777777" w:rsidR="000B3D0E" w:rsidRDefault="000B3D0E">
      <w:pPr>
        <w:spacing w:before="120"/>
        <w:rPr>
          <w:b/>
          <w:bCs/>
          <w:strike/>
        </w:rPr>
      </w:pPr>
    </w:p>
    <w:p w14:paraId="3D422A1B" w14:textId="77777777" w:rsidR="000B3D0E" w:rsidRDefault="007B22D2">
      <w:pPr>
        <w:pStyle w:val="Heading5"/>
        <w:spacing w:before="120"/>
        <w:rPr>
          <w:b/>
          <w:u w:val="single"/>
        </w:rPr>
      </w:pPr>
      <w:r>
        <w:rPr>
          <w:b/>
          <w:u w:val="single"/>
        </w:rPr>
        <w:t>RO validation</w:t>
      </w:r>
    </w:p>
    <w:p w14:paraId="2E561D63" w14:textId="77777777" w:rsidR="000B3D0E" w:rsidRDefault="007B22D2">
      <w:pPr>
        <w:spacing w:before="120"/>
      </w:pPr>
      <w:r>
        <w:t>In RAN1#116bis meeting, the following agreement was made.</w:t>
      </w:r>
    </w:p>
    <w:p w14:paraId="38B225B3" w14:textId="77777777" w:rsidR="000B3D0E" w:rsidRDefault="007B22D2">
      <w:pPr>
        <w:spacing w:before="120"/>
        <w:rPr>
          <w:b/>
          <w:bCs/>
          <w:iCs/>
          <w:highlight w:val="green"/>
        </w:rPr>
      </w:pPr>
      <w:r>
        <w:rPr>
          <w:b/>
          <w:bCs/>
          <w:iCs/>
          <w:highlight w:val="green"/>
        </w:rPr>
        <w:t>Agreement</w:t>
      </w:r>
    </w:p>
    <w:p w14:paraId="255D097D"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D41C27E" w14:textId="77777777" w:rsidR="000B3D0E" w:rsidRDefault="007B22D2">
      <w:pPr>
        <w:pStyle w:val="ListParagraph"/>
        <w:numPr>
          <w:ilvl w:val="0"/>
          <w:numId w:val="38"/>
        </w:numPr>
        <w:spacing w:before="120"/>
      </w:pPr>
      <w:r>
        <w:t xml:space="preserve">Alt 2-3: </w:t>
      </w:r>
    </w:p>
    <w:p w14:paraId="5ECF63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553909DC"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083C0E73" w14:textId="77777777" w:rsidR="000B3D0E" w:rsidRDefault="007B22D2">
      <w:pPr>
        <w:pStyle w:val="ListParagraph"/>
        <w:numPr>
          <w:ilvl w:val="0"/>
          <w:numId w:val="38"/>
        </w:numPr>
        <w:spacing w:before="120"/>
      </w:pPr>
      <w:r>
        <w:t xml:space="preserve">Alt 2-4: </w:t>
      </w:r>
    </w:p>
    <w:p w14:paraId="0302F6DF"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23C5791E"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69C43EE7" w14:textId="77777777" w:rsidR="000B3D0E" w:rsidRDefault="000B3D0E">
      <w:pPr>
        <w:spacing w:before="120"/>
      </w:pPr>
    </w:p>
    <w:p w14:paraId="28AE0DF1" w14:textId="77777777" w:rsidR="000B3D0E" w:rsidRDefault="007B22D2">
      <w:pPr>
        <w:spacing w:before="120"/>
      </w:pPr>
      <w:r>
        <w:t>Companies’ views on down-selection between Alt 2-3 and Alt 2-4 are summarized as below:</w:t>
      </w:r>
    </w:p>
    <w:p w14:paraId="3859B137"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New H3C, Ericsson, Huawei, HiSilicon, Spreadtrum, BUPT, TCL, Samsung, vivo, Apple, CATT, China Telecom, CMCC, Panasonic, Xiaomi, Lenovo, ETRI, Transsion Holdings, OPPO, Google, NTT DOCOMO, ITRI, Qualcomm, KT, [NEC]</w:t>
      </w:r>
    </w:p>
    <w:p w14:paraId="63F05C93"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Tejas, LGE, ZTE, InterDigital, Sharp, Sony, Nokia, NSB, WILUS</w:t>
      </w:r>
    </w:p>
    <w:p w14:paraId="171C6C31" w14:textId="77777777" w:rsidR="000B3D0E" w:rsidRDefault="007B22D2">
      <w:pPr>
        <w:spacing w:before="120"/>
        <w:rPr>
          <w:bCs/>
        </w:rPr>
      </w:pPr>
      <w:r>
        <w:rPr>
          <w:bCs/>
        </w:rPr>
        <w:t xml:space="preserve">The concerns on Alt 2-4 include: </w:t>
      </w:r>
    </w:p>
    <w:p w14:paraId="386F3FC9" w14:textId="77777777" w:rsidR="000B3D0E" w:rsidRDefault="007B22D2">
      <w:pPr>
        <w:pStyle w:val="ListParagraph"/>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14:paraId="1EEECD66" w14:textId="77777777" w:rsidR="000B3D0E" w:rsidRDefault="007B22D2">
      <w:pPr>
        <w:pStyle w:val="ListParagraph"/>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gNB’s configuration restriction; </w:t>
      </w:r>
    </w:p>
    <w:p w14:paraId="4A4A918E" w14:textId="77777777" w:rsidR="000B3D0E" w:rsidRDefault="007B22D2">
      <w:pPr>
        <w:pStyle w:val="ListParagraph"/>
        <w:numPr>
          <w:ilvl w:val="0"/>
          <w:numId w:val="109"/>
        </w:numPr>
        <w:spacing w:before="120"/>
        <w:rPr>
          <w:bCs/>
          <w:lang w:val="fr-FR"/>
        </w:rPr>
      </w:pPr>
      <w:r>
        <w:rPr>
          <w:bCs/>
          <w:lang w:val="fr-FR"/>
        </w:rPr>
        <w:t>cause UL resource fragmentation in non-SBFD symbols.</w:t>
      </w:r>
    </w:p>
    <w:p w14:paraId="29BEC3B6" w14:textId="77777777" w:rsidR="000B3D0E" w:rsidRDefault="000B3D0E">
      <w:pPr>
        <w:spacing w:before="120"/>
        <w:rPr>
          <w:bCs/>
          <w:lang w:val="fr-FR"/>
        </w:rPr>
      </w:pPr>
    </w:p>
    <w:p w14:paraId="1666EFC4" w14:textId="77777777" w:rsidR="000B3D0E" w:rsidRDefault="007B22D2">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0608F318" w14:textId="77777777" w:rsidR="000B3D0E" w:rsidRDefault="007B22D2">
      <w:pPr>
        <w:spacing w:before="120"/>
      </w:pPr>
      <w:r>
        <w:rPr>
          <w:rFonts w:hint="eastAsia"/>
        </w:rPr>
        <w:t>M</w:t>
      </w:r>
      <w:r>
        <w:t xml:space="preserve">oderator suggests </w:t>
      </w:r>
      <w:r>
        <w:rPr>
          <w:b/>
          <w:bCs/>
        </w:rPr>
        <w:t>initial proposal 1-1-8</w:t>
      </w:r>
      <w:r>
        <w:t>.</w:t>
      </w:r>
    </w:p>
    <w:p w14:paraId="20629EBC" w14:textId="77777777" w:rsidR="000B3D0E" w:rsidRDefault="000B3D0E">
      <w:pPr>
        <w:spacing w:before="120"/>
      </w:pPr>
    </w:p>
    <w:p w14:paraId="027062EC" w14:textId="77777777" w:rsidR="000B3D0E" w:rsidRDefault="007B22D2">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2C8FBC4C" w14:textId="77777777" w:rsidR="000B3D0E" w:rsidRDefault="007B22D2">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Tejas, LGE, Spreadtrum, BUPT, InterDigital, vivo, Apple, Sharp, Xiaomi, OPPO, Google, NTT DOCOMO, WILUS</w:t>
      </w:r>
    </w:p>
    <w:p w14:paraId="21376ACF" w14:textId="77777777" w:rsidR="000B3D0E" w:rsidRDefault="007B22D2">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6093E58" w14:textId="77777777" w:rsidR="000B3D0E" w:rsidRDefault="000B3D0E">
      <w:pPr>
        <w:spacing w:before="120"/>
      </w:pPr>
    </w:p>
    <w:p w14:paraId="0BA9AA30" w14:textId="77777777" w:rsidR="000B3D0E" w:rsidRDefault="007B22D2">
      <w:pPr>
        <w:pStyle w:val="Heading5"/>
        <w:spacing w:before="120"/>
        <w:rPr>
          <w:b/>
          <w:u w:val="single"/>
        </w:rPr>
      </w:pPr>
      <w:r>
        <w:rPr>
          <w:b/>
          <w:u w:val="single"/>
        </w:rPr>
        <w:t>SSB-RO mapping</w:t>
      </w:r>
    </w:p>
    <w:p w14:paraId="06F29C5A" w14:textId="77777777" w:rsidR="000B3D0E" w:rsidRDefault="007B22D2">
      <w:pPr>
        <w:spacing w:before="120"/>
      </w:pPr>
      <w:r>
        <w:t>For RACH configuration option 2, companies’ views on the SSB-RO mapping rule for the additional-ROs configured by additional RACH configuration are summarized as below.</w:t>
      </w:r>
    </w:p>
    <w:p w14:paraId="2464E2EB" w14:textId="77777777" w:rsidR="000B3D0E" w:rsidRDefault="007B22D2">
      <w:pPr>
        <w:pStyle w:val="ListParagraph"/>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4D620A04" w14:textId="77777777" w:rsidR="000B3D0E" w:rsidRDefault="007B22D2">
      <w:pPr>
        <w:pStyle w:val="ListParagraph"/>
        <w:numPr>
          <w:ilvl w:val="1"/>
          <w:numId w:val="111"/>
        </w:numPr>
        <w:spacing w:before="120"/>
        <w:rPr>
          <w:i/>
          <w:iCs/>
          <w:lang w:val="en-US"/>
        </w:rPr>
      </w:pPr>
      <w:r>
        <w:rPr>
          <w:i/>
          <w:iCs/>
          <w:lang w:val="en-US"/>
        </w:rPr>
        <w:t>New H3C, Tejas, LGE, Ericsson, Huawei, HiSilicon, Spreadtrum, BUPT, InterDigital, TCL, Samsung, vivo, Apple, CATT, CMCC, Sony, MediaTek, NEC, Lenovo, OPPO, Google, NTT DOCOMO, Nokia, NSB, WILUS</w:t>
      </w:r>
    </w:p>
    <w:p w14:paraId="45272195" w14:textId="77777777" w:rsidR="000B3D0E" w:rsidRDefault="000B3D0E">
      <w:pPr>
        <w:spacing w:before="120"/>
      </w:pPr>
    </w:p>
    <w:p w14:paraId="09401AB6" w14:textId="77777777" w:rsidR="000B3D0E" w:rsidRDefault="007B22D2">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7B4D79D3" w14:textId="77777777" w:rsidR="000B3D0E" w:rsidRDefault="000B3D0E">
      <w:pPr>
        <w:spacing w:before="120"/>
      </w:pPr>
    </w:p>
    <w:p w14:paraId="66479F51" w14:textId="77777777" w:rsidR="000B3D0E" w:rsidRDefault="007B22D2">
      <w:pPr>
        <w:pStyle w:val="Heading5"/>
        <w:spacing w:before="120"/>
        <w:rPr>
          <w:b/>
          <w:u w:val="single"/>
        </w:rPr>
      </w:pPr>
      <w:r>
        <w:rPr>
          <w:b/>
          <w:u w:val="single"/>
        </w:rPr>
        <w:t>PRACH configuration table</w:t>
      </w:r>
    </w:p>
    <w:p w14:paraId="64B7D671" w14:textId="77777777" w:rsidR="000B3D0E" w:rsidRDefault="007B22D2">
      <w:pPr>
        <w:spacing w:before="120"/>
      </w:pPr>
      <w:r>
        <w:rPr>
          <w:rFonts w:hint="eastAsia"/>
        </w:rPr>
        <w:t>I</w:t>
      </w:r>
      <w:r>
        <w:t>n RAN1#116bis meeting, the following agreement was made.</w:t>
      </w:r>
    </w:p>
    <w:p w14:paraId="7BAA9C17" w14:textId="77777777" w:rsidR="000B3D0E" w:rsidRDefault="007B22D2">
      <w:pPr>
        <w:spacing w:before="120"/>
        <w:rPr>
          <w:b/>
          <w:bCs/>
          <w:iCs/>
          <w:szCs w:val="20"/>
          <w:highlight w:val="green"/>
        </w:rPr>
      </w:pPr>
      <w:r>
        <w:rPr>
          <w:b/>
          <w:bCs/>
          <w:iCs/>
          <w:szCs w:val="20"/>
          <w:highlight w:val="green"/>
        </w:rPr>
        <w:t>Agreement</w:t>
      </w:r>
    </w:p>
    <w:p w14:paraId="5B3325E6"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5441D905"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7D2F874E"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2366AA28"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349A8CE2"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281B9777"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458E7025"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6.3.3.2-3 in TS38.211) </w:t>
      </w:r>
    </w:p>
    <w:p w14:paraId="047112F6"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00F120D7" w14:textId="77777777" w:rsidR="000B3D0E" w:rsidRDefault="007B22D2">
      <w:pPr>
        <w:pStyle w:val="ListParagraph"/>
        <w:numPr>
          <w:ilvl w:val="1"/>
          <w:numId w:val="38"/>
        </w:numPr>
        <w:spacing w:before="120"/>
        <w:rPr>
          <w:szCs w:val="20"/>
          <w:lang w:val="en-US"/>
        </w:rPr>
      </w:pPr>
      <w:r>
        <w:rPr>
          <w:szCs w:val="20"/>
          <w:lang w:val="en-US"/>
        </w:rPr>
        <w:t>Alt 2: Use existing random access configurations table for paired spectrum/supplementary uplink (i.e., Table 6.3.3.2-2 in TS38.211)</w:t>
      </w:r>
    </w:p>
    <w:p w14:paraId="3D8597CC"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491D2FB9" w14:textId="77777777" w:rsidR="000B3D0E" w:rsidRDefault="000B3D0E">
      <w:pPr>
        <w:spacing w:before="120"/>
      </w:pPr>
    </w:p>
    <w:p w14:paraId="7FBC9D80" w14:textId="77777777" w:rsidR="000B3D0E" w:rsidRDefault="007B22D2">
      <w:pPr>
        <w:spacing w:before="120"/>
        <w:rPr>
          <w:szCs w:val="20"/>
        </w:rPr>
      </w:pPr>
      <w:r>
        <w:t>In this meeting, c</w:t>
      </w:r>
      <w:r>
        <w:rPr>
          <w:szCs w:val="20"/>
        </w:rPr>
        <w:t>ompanies’ views on this issue are summarized as below:</w:t>
      </w:r>
    </w:p>
    <w:p w14:paraId="01F33AC7" w14:textId="77777777" w:rsidR="000B3D0E" w:rsidRDefault="007B22D2">
      <w:pPr>
        <w:pStyle w:val="ListParagraph"/>
        <w:numPr>
          <w:ilvl w:val="0"/>
          <w:numId w:val="112"/>
        </w:numPr>
        <w:spacing w:before="120"/>
        <w:rPr>
          <w:b/>
          <w:bCs/>
        </w:rPr>
      </w:pPr>
      <w:r>
        <w:rPr>
          <w:rFonts w:hint="eastAsia"/>
          <w:b/>
          <w:bCs/>
          <w:szCs w:val="20"/>
        </w:rPr>
        <w:t>F</w:t>
      </w:r>
      <w:r>
        <w:rPr>
          <w:b/>
          <w:bCs/>
          <w:szCs w:val="20"/>
        </w:rPr>
        <w:t>R1</w:t>
      </w:r>
    </w:p>
    <w:p w14:paraId="6B22A0C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14:paraId="2A7E22B9" w14:textId="77777777" w:rsidR="000B3D0E" w:rsidRDefault="007B22D2">
      <w:pPr>
        <w:pStyle w:val="ListParagraph"/>
        <w:numPr>
          <w:ilvl w:val="2"/>
          <w:numId w:val="112"/>
        </w:numPr>
        <w:spacing w:before="120"/>
        <w:rPr>
          <w:i/>
          <w:iCs/>
          <w:lang w:val="en-US"/>
        </w:rPr>
      </w:pPr>
      <w:r>
        <w:rPr>
          <w:i/>
          <w:iCs/>
          <w:lang w:val="en-US"/>
        </w:rPr>
        <w:t>Ericsson, ZTE, InterDigital, Korea Testing Laboratory, Samsung, Sony, Xiaomi, Lenovo, OPPO, NTT DOCOMO</w:t>
      </w:r>
    </w:p>
    <w:p w14:paraId="4406E18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57060AF2" w14:textId="77777777" w:rsidR="000B3D0E" w:rsidRDefault="007B22D2">
      <w:pPr>
        <w:pStyle w:val="ListParagraph"/>
        <w:numPr>
          <w:ilvl w:val="2"/>
          <w:numId w:val="112"/>
        </w:numPr>
        <w:spacing w:before="120"/>
        <w:rPr>
          <w:i/>
          <w:iCs/>
          <w:lang w:val="en-US"/>
        </w:rPr>
      </w:pPr>
      <w:r>
        <w:rPr>
          <w:i/>
          <w:iCs/>
          <w:lang w:val="en-US"/>
        </w:rPr>
        <w:t>Tejas, LGE, MediaTek, Panasonic, Nokia, NSB</w:t>
      </w:r>
    </w:p>
    <w:p w14:paraId="1DDED423" w14:textId="77777777" w:rsidR="000B3D0E" w:rsidRDefault="007B22D2">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087CFD9D" w14:textId="77777777" w:rsidR="000B3D0E" w:rsidRDefault="007B22D2">
      <w:pPr>
        <w:pStyle w:val="ListParagraph"/>
        <w:numPr>
          <w:ilvl w:val="2"/>
          <w:numId w:val="112"/>
        </w:numPr>
        <w:spacing w:before="120"/>
        <w:rPr>
          <w:i/>
          <w:iCs/>
          <w:lang w:val="en-US"/>
        </w:rPr>
      </w:pPr>
      <w:r>
        <w:rPr>
          <w:i/>
          <w:iCs/>
          <w:lang w:val="en-US"/>
        </w:rPr>
        <w:t>Huawei, HiSilicon, InterDigital, Samsung, vivo, Apple, CMCC, Sony, Xiaomi, Transsion Holdings</w:t>
      </w:r>
    </w:p>
    <w:p w14:paraId="3E1A1AAB" w14:textId="77777777" w:rsidR="000B3D0E" w:rsidRDefault="007B22D2">
      <w:pPr>
        <w:pStyle w:val="ListParagraph"/>
        <w:numPr>
          <w:ilvl w:val="1"/>
          <w:numId w:val="112"/>
        </w:numPr>
        <w:spacing w:before="120"/>
        <w:rPr>
          <w:b/>
          <w:bCs/>
          <w:lang w:val="en-US"/>
        </w:rPr>
      </w:pPr>
      <w:r>
        <w:rPr>
          <w:b/>
          <w:bCs/>
          <w:szCs w:val="20"/>
          <w:lang w:val="en-US"/>
        </w:rPr>
        <w:t>Alt 3 (Introduce new entries on top of existing random access configurations table for unpaired spectrum):</w:t>
      </w:r>
    </w:p>
    <w:p w14:paraId="0A7DF987" w14:textId="77777777" w:rsidR="000B3D0E" w:rsidRDefault="007B22D2">
      <w:pPr>
        <w:pStyle w:val="ListParagraph"/>
        <w:numPr>
          <w:ilvl w:val="2"/>
          <w:numId w:val="112"/>
        </w:numPr>
        <w:spacing w:before="120"/>
        <w:rPr>
          <w:i/>
          <w:iCs/>
        </w:rPr>
      </w:pPr>
      <w:r>
        <w:rPr>
          <w:rFonts w:hint="eastAsia"/>
          <w:i/>
          <w:iCs/>
        </w:rPr>
        <w:t>T</w:t>
      </w:r>
      <w:r>
        <w:rPr>
          <w:i/>
          <w:iCs/>
        </w:rPr>
        <w:t>CL, vivo, Transsion Holdings, Qualcomm</w:t>
      </w:r>
    </w:p>
    <w:p w14:paraId="1DDA56A2" w14:textId="77777777" w:rsidR="000B3D0E" w:rsidRDefault="007B22D2">
      <w:pPr>
        <w:pStyle w:val="ListParagraph"/>
        <w:numPr>
          <w:ilvl w:val="0"/>
          <w:numId w:val="112"/>
        </w:numPr>
        <w:spacing w:before="120"/>
        <w:rPr>
          <w:b/>
          <w:bCs/>
        </w:rPr>
      </w:pPr>
      <w:r>
        <w:rPr>
          <w:rFonts w:hint="eastAsia"/>
          <w:b/>
          <w:bCs/>
          <w:szCs w:val="20"/>
        </w:rPr>
        <w:t>F</w:t>
      </w:r>
      <w:r>
        <w:rPr>
          <w:b/>
          <w:bCs/>
          <w:szCs w:val="20"/>
        </w:rPr>
        <w:t>R2</w:t>
      </w:r>
    </w:p>
    <w:p w14:paraId="5C3A4D3B"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43B1BC1B" w14:textId="77777777" w:rsidR="000B3D0E" w:rsidRDefault="007B22D2">
      <w:pPr>
        <w:pStyle w:val="ListParagraph"/>
        <w:numPr>
          <w:ilvl w:val="2"/>
          <w:numId w:val="112"/>
        </w:numPr>
        <w:spacing w:before="120"/>
        <w:rPr>
          <w:i/>
          <w:iCs/>
          <w:lang w:val="en-US"/>
        </w:rPr>
      </w:pPr>
      <w:r>
        <w:rPr>
          <w:i/>
          <w:iCs/>
          <w:lang w:val="en-US"/>
        </w:rPr>
        <w:t>Ericsson, ZTE, InterDigital, Korea Testing Laboratory, Samsung, Apple, CATT, CMCC, Sony, Xiaomi, Lenovo, OPPO, NTT DOCOMO</w:t>
      </w:r>
    </w:p>
    <w:p w14:paraId="148A3253"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4B95DD1" w14:textId="77777777" w:rsidR="000B3D0E" w:rsidRDefault="007B22D2">
      <w:pPr>
        <w:pStyle w:val="ListParagraph"/>
        <w:numPr>
          <w:ilvl w:val="2"/>
          <w:numId w:val="112"/>
        </w:numPr>
        <w:spacing w:before="120"/>
        <w:rPr>
          <w:i/>
          <w:iCs/>
          <w:lang w:val="en-US"/>
        </w:rPr>
      </w:pPr>
      <w:r>
        <w:rPr>
          <w:i/>
          <w:iCs/>
          <w:lang w:val="en-US"/>
        </w:rPr>
        <w:t>Tejas, LGE, Huawei, HiSilicon, MediaTek, Panasonic, Nokia, NSB</w:t>
      </w:r>
    </w:p>
    <w:p w14:paraId="2650CF3A" w14:textId="77777777" w:rsidR="000B3D0E" w:rsidRDefault="007B22D2">
      <w:pPr>
        <w:pStyle w:val="ListParagraph"/>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052AB5AC" w14:textId="77777777" w:rsidR="000B3D0E" w:rsidRDefault="007B22D2">
      <w:pPr>
        <w:pStyle w:val="ListParagraph"/>
        <w:numPr>
          <w:ilvl w:val="2"/>
          <w:numId w:val="112"/>
        </w:numPr>
        <w:spacing w:before="120"/>
        <w:rPr>
          <w:i/>
          <w:iCs/>
        </w:rPr>
      </w:pPr>
      <w:r>
        <w:rPr>
          <w:rFonts w:hint="eastAsia"/>
          <w:i/>
          <w:iCs/>
        </w:rPr>
        <w:t>T</w:t>
      </w:r>
      <w:r>
        <w:rPr>
          <w:i/>
          <w:iCs/>
        </w:rPr>
        <w:t>CL, Transsion Holdings, Qualcomm</w:t>
      </w:r>
    </w:p>
    <w:p w14:paraId="5288338B" w14:textId="77777777" w:rsidR="000B3D0E" w:rsidRDefault="007B22D2">
      <w:pPr>
        <w:spacing w:before="120"/>
      </w:pPr>
      <w:r>
        <w:t xml:space="preserve">Moderator suggests </w:t>
      </w:r>
      <w:r>
        <w:rPr>
          <w:b/>
          <w:bCs/>
        </w:rPr>
        <w:t>initial proposal 1-1-11</w:t>
      </w:r>
      <w:r>
        <w:t>.</w:t>
      </w:r>
    </w:p>
    <w:p w14:paraId="4E2E2DD7" w14:textId="77777777" w:rsidR="000B3D0E" w:rsidRDefault="000B3D0E">
      <w:pPr>
        <w:spacing w:before="120"/>
      </w:pPr>
    </w:p>
    <w:p w14:paraId="5CA182D8" w14:textId="77777777" w:rsidR="000B3D0E" w:rsidRDefault="007B22D2">
      <w:pPr>
        <w:pStyle w:val="Heading5"/>
        <w:spacing w:before="120"/>
        <w:rPr>
          <w:b/>
          <w:u w:val="single"/>
        </w:rPr>
      </w:pPr>
      <w:r>
        <w:rPr>
          <w:b/>
          <w:u w:val="single"/>
        </w:rPr>
        <w:t>Power control</w:t>
      </w:r>
    </w:p>
    <w:p w14:paraId="3B258E55" w14:textId="77777777" w:rsidR="000B3D0E" w:rsidRDefault="007B22D2">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2AD22201" w14:textId="77777777" w:rsidR="000B3D0E" w:rsidRDefault="000B3D0E">
      <w:pPr>
        <w:spacing w:before="120"/>
      </w:pPr>
    </w:p>
    <w:p w14:paraId="5A6F5302" w14:textId="6C07D26D" w:rsidR="000B3D0E" w:rsidRDefault="007B22D2">
      <w:pPr>
        <w:pStyle w:val="Heading3"/>
        <w:spacing w:before="120"/>
      </w:pPr>
      <w:r>
        <w:t>1</w:t>
      </w:r>
      <w:r>
        <w:rPr>
          <w:vertAlign w:val="superscript"/>
        </w:rPr>
        <w:t>st</w:t>
      </w:r>
      <w:r>
        <w:t xml:space="preserve"> Round Proposals</w:t>
      </w:r>
      <w:r w:rsidR="007F7078">
        <w:rPr>
          <w:b/>
          <w:bCs w:val="0"/>
          <w:i/>
          <w:u w:val="single" w:color="4472C4" w:themeColor="accent5"/>
        </w:rPr>
        <w:t xml:space="preserve"> (Closed)</w:t>
      </w:r>
    </w:p>
    <w:p w14:paraId="7BD05AF9" w14:textId="77777777" w:rsidR="000B3D0E" w:rsidRDefault="007B22D2">
      <w:pPr>
        <w:pStyle w:val="Heading3"/>
        <w:numPr>
          <w:ilvl w:val="0"/>
          <w:numId w:val="0"/>
        </w:numPr>
        <w:spacing w:before="120"/>
      </w:pPr>
      <w:r>
        <w:t>Proposals related to both Option 1 and Option 2:</w:t>
      </w:r>
    </w:p>
    <w:p w14:paraId="033F0E34" w14:textId="6423A614"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r w:rsidR="00EB1EA3">
        <w:rPr>
          <w:rFonts w:eastAsia="SimHei"/>
          <w:b/>
          <w:bCs/>
          <w:i/>
          <w:szCs w:val="32"/>
          <w:u w:val="single" w:color="4472C4" w:themeColor="accent5"/>
        </w:rPr>
        <w:t xml:space="preserve"> (Closed)</w:t>
      </w:r>
      <w:r>
        <w:rPr>
          <w:rFonts w:eastAsia="SimHei"/>
          <w:b/>
          <w:bCs/>
          <w:i/>
          <w:szCs w:val="32"/>
          <w:u w:val="single" w:color="4472C4" w:themeColor="accent5"/>
        </w:rPr>
        <w:t>:</w:t>
      </w:r>
    </w:p>
    <w:p w14:paraId="25108B3A" w14:textId="77777777" w:rsidR="000B3D0E" w:rsidRDefault="007B22D2">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6B9FB9B" w14:textId="77777777" w:rsidR="000B3D0E" w:rsidRDefault="007B22D2">
      <w:pPr>
        <w:spacing w:before="120"/>
        <w:rPr>
          <w:b/>
          <w:bCs/>
          <w:iCs/>
          <w:highlight w:val="darkYellow"/>
        </w:rPr>
      </w:pPr>
      <w:r>
        <w:rPr>
          <w:b/>
          <w:bCs/>
          <w:iCs/>
          <w:highlight w:val="darkYellow"/>
        </w:rPr>
        <w:t>Working Assumption</w:t>
      </w:r>
    </w:p>
    <w:p w14:paraId="27F61106" w14:textId="77777777" w:rsidR="000B3D0E" w:rsidRDefault="007B22D2">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25F7D0FF" w14:textId="77777777" w:rsidR="000B3D0E" w:rsidRDefault="007B22D2">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14:paraId="2F199ADC" w14:textId="77777777" w:rsidR="000B3D0E" w:rsidRDefault="007B22D2">
      <w:pPr>
        <w:pStyle w:val="ListParagraph"/>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14:paraId="0456A3B2" w14:textId="77777777" w:rsidR="000B3D0E" w:rsidRDefault="007B22D2">
      <w:pPr>
        <w:spacing w:before="120"/>
        <w:rPr>
          <w:b/>
          <w:bCs/>
          <w:iCs/>
        </w:rPr>
      </w:pPr>
      <w:r>
        <w:rPr>
          <w:b/>
          <w:bCs/>
          <w:iCs/>
          <w:color w:val="FF0000"/>
          <w:u w:val="single"/>
        </w:rPr>
        <w:t xml:space="preserve">Note 1: </w:t>
      </w:r>
      <w:r>
        <w:rPr>
          <w:b/>
          <w:bCs/>
          <w:iCs/>
        </w:rPr>
        <w:t>UE is not required to support both options.</w:t>
      </w:r>
    </w:p>
    <w:p w14:paraId="0AD298DE" w14:textId="77777777" w:rsidR="000B3D0E" w:rsidRDefault="000B3D0E">
      <w:pPr>
        <w:spacing w:before="120"/>
        <w:rPr>
          <w:b/>
          <w:bCs/>
          <w:iCs/>
        </w:rPr>
      </w:pPr>
    </w:p>
    <w:p w14:paraId="4C3F2EC6" w14:textId="77777777" w:rsidR="000B3D0E" w:rsidRPr="005D7E08" w:rsidRDefault="000B3D0E">
      <w:pPr>
        <w:spacing w:before="120" w:afterLines="50" w:after="120"/>
        <w:rPr>
          <w:b/>
          <w:bCs/>
        </w:rPr>
      </w:pPr>
    </w:p>
    <w:p w14:paraId="2EF24FA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8F8542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E583F8"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048894" w14:textId="77777777" w:rsidR="000B3D0E" w:rsidRDefault="007B22D2">
            <w:pPr>
              <w:spacing w:before="120" w:line="240" w:lineRule="auto"/>
              <w:jc w:val="center"/>
              <w:rPr>
                <w:b/>
              </w:rPr>
            </w:pPr>
            <w:r>
              <w:rPr>
                <w:b/>
              </w:rPr>
              <w:t>Comment</w:t>
            </w:r>
          </w:p>
        </w:tc>
      </w:tr>
      <w:tr w:rsidR="000B3D0E" w14:paraId="03DED76B" w14:textId="77777777">
        <w:tc>
          <w:tcPr>
            <w:tcW w:w="1555" w:type="dxa"/>
            <w:tcBorders>
              <w:top w:val="single" w:sz="4" w:space="0" w:color="auto"/>
              <w:left w:val="single" w:sz="4" w:space="0" w:color="auto"/>
              <w:bottom w:val="single" w:sz="4" w:space="0" w:color="auto"/>
              <w:right w:val="single" w:sz="4" w:space="0" w:color="auto"/>
            </w:tcBorders>
            <w:vAlign w:val="center"/>
          </w:tcPr>
          <w:p w14:paraId="19C24E51"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E433897" w14:textId="77777777" w:rsidR="000B3D0E" w:rsidRDefault="007B22D2">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0B3D0E" w14:paraId="305B856F" w14:textId="77777777">
        <w:tc>
          <w:tcPr>
            <w:tcW w:w="1555" w:type="dxa"/>
            <w:tcBorders>
              <w:top w:val="single" w:sz="4" w:space="0" w:color="auto"/>
              <w:left w:val="single" w:sz="4" w:space="0" w:color="auto"/>
              <w:bottom w:val="single" w:sz="4" w:space="0" w:color="auto"/>
              <w:right w:val="single" w:sz="4" w:space="0" w:color="auto"/>
            </w:tcBorders>
            <w:vAlign w:val="center"/>
          </w:tcPr>
          <w:p w14:paraId="16FAE03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17773BF" w14:textId="77777777" w:rsidR="000B3D0E" w:rsidRDefault="007B22D2">
            <w:pPr>
              <w:spacing w:before="120" w:line="240" w:lineRule="auto"/>
              <w:rPr>
                <w:bCs/>
              </w:rPr>
            </w:pPr>
            <w:r>
              <w:rPr>
                <w:bCs/>
              </w:rPr>
              <w:t xml:space="preserve">We have two comments: </w:t>
            </w:r>
          </w:p>
          <w:p w14:paraId="4EA025DA" w14:textId="77777777" w:rsidR="000B3D0E" w:rsidRDefault="007B22D2">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0D8F043" w14:textId="77777777" w:rsidR="000B3D0E" w:rsidRDefault="007B22D2">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4D8632E6" w14:textId="77777777" w:rsidR="000B3D0E" w:rsidRDefault="007B22D2">
            <w:pPr>
              <w:spacing w:before="120" w:line="240" w:lineRule="auto"/>
              <w:rPr>
                <w:bCs/>
              </w:rPr>
            </w:pPr>
            <w:r>
              <w:rPr>
                <w:bCs/>
              </w:rPr>
              <w:t xml:space="preserve">At this point, we do not agree to change “UE is not required to ....” to a note.  </w:t>
            </w:r>
          </w:p>
        </w:tc>
      </w:tr>
      <w:tr w:rsidR="000B3D0E" w14:paraId="78FA6A99" w14:textId="77777777">
        <w:tc>
          <w:tcPr>
            <w:tcW w:w="1555" w:type="dxa"/>
            <w:vAlign w:val="center"/>
          </w:tcPr>
          <w:p w14:paraId="421AD209" w14:textId="77777777" w:rsidR="000B3D0E" w:rsidRDefault="007B22D2">
            <w:pPr>
              <w:spacing w:before="120" w:line="240" w:lineRule="auto"/>
              <w:rPr>
                <w:bCs/>
              </w:rPr>
            </w:pPr>
            <w:r>
              <w:rPr>
                <w:rFonts w:hint="eastAsia"/>
                <w:bCs/>
              </w:rPr>
              <w:t>Z</w:t>
            </w:r>
            <w:r>
              <w:rPr>
                <w:bCs/>
              </w:rPr>
              <w:t>TE</w:t>
            </w:r>
          </w:p>
        </w:tc>
        <w:tc>
          <w:tcPr>
            <w:tcW w:w="8402" w:type="dxa"/>
            <w:vAlign w:val="center"/>
          </w:tcPr>
          <w:p w14:paraId="19F86D87" w14:textId="77777777" w:rsidR="000B3D0E" w:rsidRDefault="007B22D2">
            <w:pPr>
              <w:spacing w:before="120" w:line="240" w:lineRule="auto"/>
              <w:rPr>
                <w:bCs/>
              </w:rPr>
            </w:pPr>
            <w:r>
              <w:rPr>
                <w:rFonts w:hint="eastAsia"/>
                <w:bCs/>
              </w:rPr>
              <w:t>N</w:t>
            </w:r>
            <w:r>
              <w:rPr>
                <w:bCs/>
              </w:rPr>
              <w:t xml:space="preserve">o need to restrict NW operation. </w:t>
            </w:r>
          </w:p>
          <w:p w14:paraId="6A8E87BE" w14:textId="77777777" w:rsidR="000B3D0E" w:rsidRDefault="007B22D2">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0B3D0E" w14:paraId="373194B3" w14:textId="77777777">
        <w:tc>
          <w:tcPr>
            <w:tcW w:w="1555" w:type="dxa"/>
            <w:vAlign w:val="center"/>
          </w:tcPr>
          <w:p w14:paraId="39D862F9" w14:textId="77777777" w:rsidR="000B3D0E" w:rsidRDefault="007B22D2">
            <w:pPr>
              <w:spacing w:before="120" w:line="240" w:lineRule="auto"/>
              <w:jc w:val="center"/>
              <w:rPr>
                <w:bCs/>
              </w:rPr>
            </w:pPr>
            <w:r>
              <w:rPr>
                <w:bCs/>
              </w:rPr>
              <w:t>Tejas</w:t>
            </w:r>
          </w:p>
        </w:tc>
        <w:tc>
          <w:tcPr>
            <w:tcW w:w="8402" w:type="dxa"/>
            <w:vAlign w:val="center"/>
          </w:tcPr>
          <w:p w14:paraId="3D59B9CE" w14:textId="77777777" w:rsidR="000B3D0E" w:rsidRDefault="007B22D2">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3639FB63" w14:textId="77777777" w:rsidR="000B3D0E" w:rsidRDefault="007B22D2">
            <w:pPr>
              <w:spacing w:before="120" w:line="240" w:lineRule="auto"/>
              <w:rPr>
                <w:bCs/>
              </w:rPr>
            </w:pPr>
            <w:r>
              <w:rPr>
                <w:bCs/>
              </w:rPr>
              <w:t>We concur with ZTE opinion on base station need to support both options.</w:t>
            </w:r>
          </w:p>
          <w:p w14:paraId="696DDFDA" w14:textId="77777777" w:rsidR="000B3D0E" w:rsidRDefault="000B3D0E">
            <w:pPr>
              <w:spacing w:before="120" w:line="240" w:lineRule="auto"/>
              <w:rPr>
                <w:bCs/>
              </w:rPr>
            </w:pPr>
          </w:p>
        </w:tc>
      </w:tr>
      <w:tr w:rsidR="000B3D0E" w14:paraId="5537DE0B" w14:textId="77777777">
        <w:tc>
          <w:tcPr>
            <w:tcW w:w="1555" w:type="dxa"/>
            <w:vAlign w:val="center"/>
          </w:tcPr>
          <w:p w14:paraId="04225D17" w14:textId="77777777" w:rsidR="000B3D0E" w:rsidRDefault="007B22D2">
            <w:pPr>
              <w:spacing w:before="120" w:line="240" w:lineRule="auto"/>
              <w:jc w:val="center"/>
              <w:rPr>
                <w:bCs/>
              </w:rPr>
            </w:pPr>
            <w:r>
              <w:rPr>
                <w:bCs/>
              </w:rPr>
              <w:t>Xiaomi</w:t>
            </w:r>
          </w:p>
        </w:tc>
        <w:tc>
          <w:tcPr>
            <w:tcW w:w="8402" w:type="dxa"/>
          </w:tcPr>
          <w:p w14:paraId="3559E877" w14:textId="77777777" w:rsidR="000B3D0E" w:rsidRDefault="007B22D2">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0B3D0E" w14:paraId="67907B3A" w14:textId="77777777">
        <w:tc>
          <w:tcPr>
            <w:tcW w:w="1555" w:type="dxa"/>
            <w:vAlign w:val="center"/>
          </w:tcPr>
          <w:p w14:paraId="5B4E2A68" w14:textId="77777777" w:rsidR="000B3D0E" w:rsidRDefault="007B22D2">
            <w:pPr>
              <w:spacing w:before="120" w:line="240" w:lineRule="auto"/>
              <w:jc w:val="center"/>
              <w:rPr>
                <w:rFonts w:eastAsia="Malgun Gothic"/>
                <w:bCs/>
              </w:rPr>
            </w:pPr>
            <w:r>
              <w:rPr>
                <w:bCs/>
              </w:rPr>
              <w:t>Ericsson</w:t>
            </w:r>
          </w:p>
        </w:tc>
        <w:tc>
          <w:tcPr>
            <w:tcW w:w="8402" w:type="dxa"/>
            <w:vAlign w:val="center"/>
          </w:tcPr>
          <w:p w14:paraId="60BDAC86" w14:textId="77777777" w:rsidR="000B3D0E" w:rsidRDefault="007B22D2">
            <w:pPr>
              <w:spacing w:before="120" w:line="240" w:lineRule="auto"/>
              <w:rPr>
                <w:rFonts w:eastAsia="Malgun Gothic"/>
                <w:bCs/>
              </w:rPr>
            </w:pPr>
            <w:r>
              <w:rPr>
                <w:bCs/>
              </w:rPr>
              <w:t>Support. The note can be deleted since it is comprised in the main text.</w:t>
            </w:r>
          </w:p>
        </w:tc>
      </w:tr>
      <w:tr w:rsidR="000B3D0E" w14:paraId="1650156B" w14:textId="77777777">
        <w:tc>
          <w:tcPr>
            <w:tcW w:w="1555" w:type="dxa"/>
          </w:tcPr>
          <w:p w14:paraId="2CD44526" w14:textId="77777777" w:rsidR="000B3D0E" w:rsidRDefault="007B22D2">
            <w:pPr>
              <w:spacing w:before="120" w:line="240" w:lineRule="auto"/>
              <w:jc w:val="center"/>
              <w:rPr>
                <w:rFonts w:eastAsia="Malgun Gothic"/>
                <w:bCs/>
              </w:rPr>
            </w:pPr>
            <w:r>
              <w:t>InterDigital</w:t>
            </w:r>
          </w:p>
        </w:tc>
        <w:tc>
          <w:tcPr>
            <w:tcW w:w="8402" w:type="dxa"/>
          </w:tcPr>
          <w:p w14:paraId="666D9DEA" w14:textId="77777777" w:rsidR="000B3D0E" w:rsidRDefault="007B22D2">
            <w:pPr>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0B3D0E" w14:paraId="29A5E1AE" w14:textId="77777777">
        <w:tc>
          <w:tcPr>
            <w:tcW w:w="1555" w:type="dxa"/>
            <w:vAlign w:val="center"/>
          </w:tcPr>
          <w:p w14:paraId="19526392" w14:textId="77777777" w:rsidR="000B3D0E" w:rsidRDefault="007B22D2">
            <w:pPr>
              <w:spacing w:before="120" w:line="240" w:lineRule="auto"/>
              <w:jc w:val="center"/>
              <w:rPr>
                <w:bCs/>
              </w:rPr>
            </w:pPr>
            <w:r>
              <w:rPr>
                <w:bCs/>
              </w:rPr>
              <w:t>LGE</w:t>
            </w:r>
          </w:p>
        </w:tc>
        <w:tc>
          <w:tcPr>
            <w:tcW w:w="8402" w:type="dxa"/>
            <w:vAlign w:val="center"/>
          </w:tcPr>
          <w:p w14:paraId="08C28646" w14:textId="77777777" w:rsidR="000B3D0E" w:rsidRDefault="007B22D2">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0B3D0E" w14:paraId="63ADC2C1" w14:textId="77777777">
        <w:tc>
          <w:tcPr>
            <w:tcW w:w="1555" w:type="dxa"/>
            <w:vAlign w:val="center"/>
          </w:tcPr>
          <w:p w14:paraId="5BCF972B" w14:textId="77777777" w:rsidR="000B3D0E" w:rsidRDefault="007B22D2">
            <w:pPr>
              <w:spacing w:before="120" w:line="240" w:lineRule="auto"/>
              <w:jc w:val="center"/>
              <w:rPr>
                <w:bCs/>
              </w:rPr>
            </w:pPr>
            <w:r>
              <w:rPr>
                <w:bCs/>
              </w:rPr>
              <w:t>QC</w:t>
            </w:r>
          </w:p>
        </w:tc>
        <w:tc>
          <w:tcPr>
            <w:tcW w:w="8402" w:type="dxa"/>
            <w:vAlign w:val="center"/>
          </w:tcPr>
          <w:p w14:paraId="45E726FC" w14:textId="77777777" w:rsidR="000B3D0E" w:rsidRDefault="007B22D2">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4FCF6DA2" w14:textId="77777777" w:rsidR="000B3D0E" w:rsidRDefault="007B22D2">
            <w:pPr>
              <w:spacing w:before="120" w:line="240" w:lineRule="auto"/>
              <w:rPr>
                <w:bCs/>
              </w:rPr>
            </w:pPr>
            <w:r>
              <w:rPr>
                <w:bCs/>
                <w:color w:val="FF0000"/>
              </w:rPr>
              <w:t xml:space="preserve">Note1: It is up to UE capability to support option-1 and/or option 2.  </w:t>
            </w:r>
          </w:p>
        </w:tc>
      </w:tr>
      <w:tr w:rsidR="000B3D0E" w14:paraId="69990C97" w14:textId="77777777">
        <w:tc>
          <w:tcPr>
            <w:tcW w:w="1555" w:type="dxa"/>
            <w:vAlign w:val="center"/>
          </w:tcPr>
          <w:p w14:paraId="1C155D54" w14:textId="77777777" w:rsidR="000B3D0E" w:rsidRDefault="007B22D2">
            <w:pPr>
              <w:spacing w:before="120"/>
              <w:jc w:val="center"/>
              <w:rPr>
                <w:bCs/>
              </w:rPr>
            </w:pPr>
            <w:r>
              <w:rPr>
                <w:rFonts w:hint="eastAsia"/>
                <w:bCs/>
              </w:rPr>
              <w:t>DOCOMO</w:t>
            </w:r>
          </w:p>
        </w:tc>
        <w:tc>
          <w:tcPr>
            <w:tcW w:w="8402" w:type="dxa"/>
            <w:vAlign w:val="center"/>
          </w:tcPr>
          <w:p w14:paraId="7AAA129D" w14:textId="77777777" w:rsidR="000B3D0E" w:rsidRDefault="007B22D2">
            <w:pPr>
              <w:rPr>
                <w:bCs/>
              </w:rPr>
            </w:pPr>
            <w:r>
              <w:rPr>
                <w:rFonts w:hint="eastAsia"/>
                <w:bCs/>
              </w:rPr>
              <w:t>Fine with the proposal. We support the principle that the two options should not be enabled simultaneously.</w:t>
            </w:r>
          </w:p>
        </w:tc>
      </w:tr>
      <w:tr w:rsidR="000B3D0E" w14:paraId="2EB4371D" w14:textId="77777777">
        <w:tc>
          <w:tcPr>
            <w:tcW w:w="1555" w:type="dxa"/>
            <w:vAlign w:val="center"/>
          </w:tcPr>
          <w:p w14:paraId="2F84EAED" w14:textId="77777777" w:rsidR="000B3D0E" w:rsidRDefault="007B22D2">
            <w:pPr>
              <w:spacing w:before="120" w:line="240" w:lineRule="auto"/>
              <w:jc w:val="center"/>
              <w:rPr>
                <w:bCs/>
              </w:rPr>
            </w:pPr>
            <w:r>
              <w:rPr>
                <w:rFonts w:hint="eastAsia"/>
                <w:bCs/>
              </w:rPr>
              <w:t>New H3C</w:t>
            </w:r>
          </w:p>
        </w:tc>
        <w:tc>
          <w:tcPr>
            <w:tcW w:w="8402" w:type="dxa"/>
          </w:tcPr>
          <w:p w14:paraId="1935596C" w14:textId="77777777" w:rsidR="000B3D0E" w:rsidRDefault="007B22D2">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0B3D0E" w14:paraId="70994954" w14:textId="77777777">
        <w:tc>
          <w:tcPr>
            <w:tcW w:w="1555" w:type="dxa"/>
            <w:vAlign w:val="center"/>
          </w:tcPr>
          <w:p w14:paraId="52B313D3" w14:textId="77777777" w:rsidR="000B3D0E" w:rsidRDefault="007B22D2">
            <w:pPr>
              <w:spacing w:before="120" w:line="240" w:lineRule="auto"/>
              <w:jc w:val="center"/>
              <w:rPr>
                <w:bCs/>
              </w:rPr>
            </w:pPr>
            <w:r>
              <w:rPr>
                <w:bCs/>
              </w:rPr>
              <w:t>Nokia</w:t>
            </w:r>
          </w:p>
        </w:tc>
        <w:tc>
          <w:tcPr>
            <w:tcW w:w="8402" w:type="dxa"/>
          </w:tcPr>
          <w:p w14:paraId="3B0C59A6" w14:textId="77777777" w:rsidR="000B3D0E" w:rsidRDefault="007B22D2">
            <w:pPr>
              <w:spacing w:before="120" w:line="240" w:lineRule="auto"/>
              <w:rPr>
                <w:bCs/>
              </w:rPr>
            </w:pPr>
            <w:r>
              <w:rPr>
                <w:bCs/>
              </w:rPr>
              <w:t>The intention of the text modification needs to be clarified.</w:t>
            </w:r>
          </w:p>
          <w:p w14:paraId="63D80088" w14:textId="77777777" w:rsidR="000B3D0E" w:rsidRDefault="007B22D2">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0B3D0E" w14:paraId="747241B0" w14:textId="77777777">
        <w:tc>
          <w:tcPr>
            <w:tcW w:w="1555" w:type="dxa"/>
            <w:vAlign w:val="center"/>
          </w:tcPr>
          <w:p w14:paraId="439F193F" w14:textId="77777777" w:rsidR="000B3D0E" w:rsidRDefault="007B22D2">
            <w:pPr>
              <w:spacing w:before="120" w:line="240" w:lineRule="auto"/>
              <w:jc w:val="center"/>
              <w:rPr>
                <w:bCs/>
              </w:rPr>
            </w:pPr>
            <w:r>
              <w:rPr>
                <w:rFonts w:eastAsia="Malgun Gothic"/>
                <w:bCs/>
              </w:rPr>
              <w:t xml:space="preserve">TCL </w:t>
            </w:r>
          </w:p>
        </w:tc>
        <w:tc>
          <w:tcPr>
            <w:tcW w:w="8402" w:type="dxa"/>
            <w:vAlign w:val="center"/>
          </w:tcPr>
          <w:p w14:paraId="499857EF" w14:textId="77777777" w:rsidR="000B3D0E" w:rsidRDefault="007B22D2">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0B3D0E" w14:paraId="1729AD0C" w14:textId="77777777">
        <w:tc>
          <w:tcPr>
            <w:tcW w:w="1555" w:type="dxa"/>
          </w:tcPr>
          <w:p w14:paraId="5E4F0348" w14:textId="77777777" w:rsidR="000B3D0E" w:rsidRDefault="007B22D2">
            <w:pPr>
              <w:spacing w:before="120" w:line="240" w:lineRule="auto"/>
              <w:jc w:val="center"/>
              <w:rPr>
                <w:bCs/>
              </w:rPr>
            </w:pPr>
            <w:r>
              <w:rPr>
                <w:bCs/>
              </w:rPr>
              <w:t>Sony</w:t>
            </w:r>
          </w:p>
        </w:tc>
        <w:tc>
          <w:tcPr>
            <w:tcW w:w="8402" w:type="dxa"/>
          </w:tcPr>
          <w:p w14:paraId="183DD539" w14:textId="77777777" w:rsidR="000B3D0E" w:rsidRDefault="007B22D2">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0B3D0E" w14:paraId="183D0508" w14:textId="77777777">
        <w:tc>
          <w:tcPr>
            <w:tcW w:w="1555" w:type="dxa"/>
          </w:tcPr>
          <w:p w14:paraId="34E067D2" w14:textId="77777777" w:rsidR="000B3D0E" w:rsidRDefault="007B22D2">
            <w:pPr>
              <w:spacing w:before="120" w:line="240" w:lineRule="auto"/>
              <w:jc w:val="center"/>
              <w:rPr>
                <w:bCs/>
              </w:rPr>
            </w:pPr>
            <w:r>
              <w:rPr>
                <w:bCs/>
              </w:rPr>
              <w:t>Samsung</w:t>
            </w:r>
          </w:p>
        </w:tc>
        <w:tc>
          <w:tcPr>
            <w:tcW w:w="8402" w:type="dxa"/>
          </w:tcPr>
          <w:p w14:paraId="1FFBC18D" w14:textId="77777777" w:rsidR="000B3D0E" w:rsidRDefault="007B22D2">
            <w:pPr>
              <w:spacing w:before="120" w:line="240" w:lineRule="auto"/>
              <w:rPr>
                <w:bCs/>
              </w:rPr>
            </w:pPr>
            <w:r>
              <w:rPr>
                <w:bCs/>
              </w:rPr>
              <w:t>Support</w:t>
            </w:r>
          </w:p>
        </w:tc>
      </w:tr>
      <w:tr w:rsidR="000B3D0E" w14:paraId="59A3A07C" w14:textId="77777777">
        <w:tc>
          <w:tcPr>
            <w:tcW w:w="1555" w:type="dxa"/>
            <w:vAlign w:val="center"/>
          </w:tcPr>
          <w:p w14:paraId="77F6D054" w14:textId="77777777" w:rsidR="000B3D0E" w:rsidRDefault="007B22D2">
            <w:pPr>
              <w:spacing w:before="120" w:line="240" w:lineRule="auto"/>
              <w:jc w:val="center"/>
              <w:rPr>
                <w:bCs/>
              </w:rPr>
            </w:pPr>
            <w:r>
              <w:rPr>
                <w:rFonts w:eastAsia="Malgun Gothic"/>
                <w:bCs/>
              </w:rPr>
              <w:t>Lenovo</w:t>
            </w:r>
          </w:p>
        </w:tc>
        <w:tc>
          <w:tcPr>
            <w:tcW w:w="8402" w:type="dxa"/>
            <w:vAlign w:val="center"/>
          </w:tcPr>
          <w:p w14:paraId="52A33135" w14:textId="77777777" w:rsidR="000B3D0E" w:rsidRDefault="007B22D2">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rsidR="000B3D0E" w14:paraId="525D0ADA" w14:textId="77777777">
        <w:tc>
          <w:tcPr>
            <w:tcW w:w="1555" w:type="dxa"/>
            <w:vAlign w:val="center"/>
          </w:tcPr>
          <w:p w14:paraId="755093E7" w14:textId="77777777" w:rsidR="000B3D0E" w:rsidRDefault="007B22D2">
            <w:pPr>
              <w:spacing w:before="120" w:line="240" w:lineRule="auto"/>
              <w:jc w:val="center"/>
              <w:rPr>
                <w:rFonts w:eastAsia="Malgun Gothic"/>
                <w:bCs/>
              </w:rPr>
            </w:pPr>
            <w:r>
              <w:rPr>
                <w:rFonts w:eastAsia="Malgun Gothic"/>
                <w:bCs/>
              </w:rPr>
              <w:t>NEC</w:t>
            </w:r>
          </w:p>
        </w:tc>
        <w:tc>
          <w:tcPr>
            <w:tcW w:w="8402" w:type="dxa"/>
            <w:vAlign w:val="center"/>
          </w:tcPr>
          <w:p w14:paraId="2F470379" w14:textId="77777777" w:rsidR="000B3D0E" w:rsidRDefault="007B22D2">
            <w:pPr>
              <w:spacing w:before="120" w:line="240" w:lineRule="auto"/>
              <w:rPr>
                <w:rFonts w:eastAsia="Malgun Gothic"/>
                <w:bCs/>
              </w:rPr>
            </w:pPr>
            <w:r>
              <w:rPr>
                <w:rFonts w:eastAsia="Malgun Gothic"/>
                <w:bCs/>
              </w:rPr>
              <w:t>Support</w:t>
            </w:r>
          </w:p>
        </w:tc>
      </w:tr>
      <w:tr w:rsidR="000B3D0E" w14:paraId="5938C417" w14:textId="77777777">
        <w:tc>
          <w:tcPr>
            <w:tcW w:w="1555" w:type="dxa"/>
            <w:vAlign w:val="center"/>
          </w:tcPr>
          <w:p w14:paraId="56763B7D" w14:textId="77777777" w:rsidR="000B3D0E" w:rsidRDefault="007B22D2">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10D512A3" w14:textId="77777777" w:rsidR="000B3D0E" w:rsidRDefault="007B22D2">
            <w:pPr>
              <w:spacing w:before="120" w:line="240" w:lineRule="auto"/>
              <w:rPr>
                <w:rFonts w:eastAsia="Malgun Gothic"/>
                <w:bCs/>
              </w:rPr>
            </w:pPr>
            <w:r>
              <w:rPr>
                <w:rFonts w:eastAsia="Malgun Gothic" w:hint="eastAsia"/>
                <w:bCs/>
              </w:rPr>
              <w:t>W</w:t>
            </w:r>
            <w:r>
              <w:rPr>
                <w:rFonts w:eastAsia="Malgun Gothic"/>
                <w:bCs/>
              </w:rPr>
              <w:t>e think that the UE perspective describes a sufficient behavior. We prefer the original wording to confirm.</w:t>
            </w:r>
          </w:p>
        </w:tc>
      </w:tr>
      <w:tr w:rsidR="000B3D0E" w14:paraId="33940DCC" w14:textId="77777777">
        <w:tc>
          <w:tcPr>
            <w:tcW w:w="1555" w:type="dxa"/>
            <w:vAlign w:val="center"/>
          </w:tcPr>
          <w:p w14:paraId="71C78E21" w14:textId="77777777" w:rsidR="000B3D0E" w:rsidRDefault="007B22D2">
            <w:pPr>
              <w:spacing w:before="120" w:line="240" w:lineRule="auto"/>
              <w:jc w:val="center"/>
              <w:rPr>
                <w:rFonts w:eastAsia="Malgun Gothic"/>
                <w:bCs/>
              </w:rPr>
            </w:pPr>
            <w:r>
              <w:rPr>
                <w:rFonts w:hint="eastAsia"/>
                <w:bCs/>
              </w:rPr>
              <w:t>Apple</w:t>
            </w:r>
          </w:p>
        </w:tc>
        <w:tc>
          <w:tcPr>
            <w:tcW w:w="8402" w:type="dxa"/>
            <w:vAlign w:val="center"/>
          </w:tcPr>
          <w:p w14:paraId="0FA477C9" w14:textId="77777777" w:rsidR="000B3D0E" w:rsidRDefault="007B22D2">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0B3D0E" w14:paraId="237AF7E5" w14:textId="77777777">
        <w:tc>
          <w:tcPr>
            <w:tcW w:w="1555" w:type="dxa"/>
            <w:vAlign w:val="center"/>
          </w:tcPr>
          <w:p w14:paraId="51E2124A" w14:textId="77777777" w:rsidR="000B3D0E" w:rsidRDefault="007B22D2">
            <w:pPr>
              <w:spacing w:before="120"/>
              <w:jc w:val="center"/>
              <w:rPr>
                <w:bCs/>
              </w:rPr>
            </w:pPr>
            <w:r>
              <w:rPr>
                <w:rFonts w:eastAsia="Malgun Gothic" w:hint="eastAsia"/>
                <w:bCs/>
              </w:rPr>
              <w:t>WILUS</w:t>
            </w:r>
          </w:p>
        </w:tc>
        <w:tc>
          <w:tcPr>
            <w:tcW w:w="8402" w:type="dxa"/>
            <w:vAlign w:val="center"/>
          </w:tcPr>
          <w:p w14:paraId="68E49026" w14:textId="77777777" w:rsidR="000B3D0E" w:rsidRDefault="007B22D2">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0B3D0E" w14:paraId="238D8A45" w14:textId="77777777">
        <w:tc>
          <w:tcPr>
            <w:tcW w:w="1555" w:type="dxa"/>
            <w:vAlign w:val="center"/>
          </w:tcPr>
          <w:p w14:paraId="3F84C9DC" w14:textId="77777777" w:rsidR="000B3D0E" w:rsidRDefault="007B22D2">
            <w:pPr>
              <w:spacing w:before="120"/>
              <w:jc w:val="center"/>
              <w:rPr>
                <w:rFonts w:eastAsia="Malgun Gothic"/>
                <w:bCs/>
              </w:rPr>
            </w:pPr>
            <w:r>
              <w:rPr>
                <w:rFonts w:eastAsia="Malgun Gothic"/>
                <w:bCs/>
              </w:rPr>
              <w:t>ITRI</w:t>
            </w:r>
          </w:p>
        </w:tc>
        <w:tc>
          <w:tcPr>
            <w:tcW w:w="8402" w:type="dxa"/>
            <w:vAlign w:val="center"/>
          </w:tcPr>
          <w:p w14:paraId="6440C334" w14:textId="77777777" w:rsidR="000B3D0E" w:rsidRDefault="007B22D2">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07FE2D85" w14:textId="77777777" w:rsidR="000B3D0E" w:rsidRDefault="000B3D0E">
      <w:pPr>
        <w:spacing w:before="120" w:afterLines="50" w:after="120"/>
        <w:rPr>
          <w:b/>
          <w:bCs/>
        </w:rPr>
      </w:pPr>
    </w:p>
    <w:p w14:paraId="3D25007D" w14:textId="33A5325D"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r w:rsidR="00EB1EA3">
        <w:rPr>
          <w:rFonts w:eastAsia="SimHei"/>
          <w:b/>
          <w:bCs/>
          <w:i/>
          <w:szCs w:val="32"/>
          <w:u w:val="single" w:color="4472C4" w:themeColor="accent5"/>
        </w:rPr>
        <w:t xml:space="preserve"> (Closed)</w:t>
      </w:r>
      <w:r>
        <w:rPr>
          <w:rFonts w:eastAsia="SimHei"/>
          <w:b/>
          <w:bCs/>
          <w:i/>
          <w:szCs w:val="32"/>
          <w:u w:val="single" w:color="4472C4" w:themeColor="accent5"/>
        </w:rPr>
        <w:t>:</w:t>
      </w:r>
    </w:p>
    <w:p w14:paraId="4F908597" w14:textId="77777777" w:rsidR="000B3D0E" w:rsidRDefault="007B22D2">
      <w:pPr>
        <w:spacing w:before="120" w:after="180"/>
        <w:rPr>
          <w:b/>
          <w:bCs/>
          <w:szCs w:val="20"/>
        </w:rPr>
      </w:pPr>
      <w:r>
        <w:rPr>
          <w:b/>
          <w:bCs/>
          <w:szCs w:val="20"/>
        </w:rPr>
        <w:t>For RAN1 discussion purpose, the following terminologies are defined.</w:t>
      </w:r>
    </w:p>
    <w:p w14:paraId="7661C4F3"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tdd-UL-DL-ConfigurationCommon</w:t>
      </w:r>
      <w:r>
        <w:rPr>
          <w:b/>
          <w:bCs/>
          <w:lang w:val="en-US"/>
        </w:rPr>
        <w:t xml:space="preserve">. </w:t>
      </w:r>
    </w:p>
    <w:p w14:paraId="1FCD88FA" w14:textId="77777777" w:rsidR="000B3D0E" w:rsidRDefault="007B22D2">
      <w:pPr>
        <w:pStyle w:val="ListParagraph"/>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r>
        <w:rPr>
          <w:b/>
          <w:bCs/>
          <w:i/>
          <w:iCs/>
          <w:lang w:val="en-US"/>
        </w:rPr>
        <w:t>tdd-UL-DL-ConfigurationCommon</w:t>
      </w:r>
      <w:r>
        <w:rPr>
          <w:b/>
          <w:bCs/>
          <w:lang w:val="en-US"/>
        </w:rPr>
        <w:t>.</w:t>
      </w:r>
    </w:p>
    <w:p w14:paraId="2B0CAB79"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201B13D4" w14:textId="77777777" w:rsidR="000B3D0E" w:rsidRDefault="007B22D2">
      <w:pPr>
        <w:pStyle w:val="ListParagraph"/>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9D481CF" w14:textId="77777777" w:rsidR="000B3D0E" w:rsidRDefault="000B3D0E">
      <w:pPr>
        <w:spacing w:before="120" w:afterLines="50" w:after="120"/>
        <w:rPr>
          <w:b/>
          <w:bCs/>
        </w:rPr>
      </w:pPr>
    </w:p>
    <w:p w14:paraId="59DEEB92" w14:textId="77777777" w:rsidR="00A53291" w:rsidRPr="00A53291" w:rsidRDefault="00A53291">
      <w:pPr>
        <w:spacing w:before="120" w:afterLines="50" w:after="120"/>
        <w:rPr>
          <w:b/>
          <w:bCs/>
        </w:rPr>
      </w:pPr>
    </w:p>
    <w:p w14:paraId="7884BB36" w14:textId="77777777" w:rsidR="000B3D0E" w:rsidRDefault="000B3D0E">
      <w:pPr>
        <w:spacing w:before="120" w:afterLines="50" w:after="120"/>
        <w:rPr>
          <w:b/>
          <w:bCs/>
        </w:rPr>
      </w:pPr>
    </w:p>
    <w:p w14:paraId="170EFEB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07F701B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4F0601"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A62570" w14:textId="77777777" w:rsidR="000B3D0E" w:rsidRDefault="007B22D2">
            <w:pPr>
              <w:spacing w:before="120" w:line="240" w:lineRule="auto"/>
              <w:jc w:val="center"/>
              <w:rPr>
                <w:b/>
              </w:rPr>
            </w:pPr>
            <w:r>
              <w:rPr>
                <w:b/>
              </w:rPr>
              <w:t>Comment</w:t>
            </w:r>
          </w:p>
        </w:tc>
      </w:tr>
      <w:tr w:rsidR="000B3D0E" w14:paraId="609484FA" w14:textId="77777777">
        <w:tc>
          <w:tcPr>
            <w:tcW w:w="1555" w:type="dxa"/>
            <w:tcBorders>
              <w:top w:val="single" w:sz="4" w:space="0" w:color="auto"/>
              <w:left w:val="single" w:sz="4" w:space="0" w:color="auto"/>
              <w:bottom w:val="single" w:sz="4" w:space="0" w:color="auto"/>
              <w:right w:val="single" w:sz="4" w:space="0" w:color="auto"/>
            </w:tcBorders>
            <w:vAlign w:val="center"/>
          </w:tcPr>
          <w:p w14:paraId="2A08D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F801AE5" w14:textId="77777777" w:rsidR="000B3D0E" w:rsidRDefault="007B22D2">
            <w:pPr>
              <w:spacing w:before="120" w:line="240" w:lineRule="auto"/>
              <w:rPr>
                <w:bCs/>
              </w:rPr>
            </w:pPr>
            <w:r>
              <w:rPr>
                <w:rFonts w:hint="eastAsia"/>
                <w:bCs/>
              </w:rPr>
              <w:t>Fine with the proposal.</w:t>
            </w:r>
          </w:p>
        </w:tc>
      </w:tr>
      <w:tr w:rsidR="000B3D0E" w14:paraId="68593635" w14:textId="77777777">
        <w:tc>
          <w:tcPr>
            <w:tcW w:w="1555" w:type="dxa"/>
            <w:tcBorders>
              <w:top w:val="single" w:sz="4" w:space="0" w:color="auto"/>
              <w:left w:val="single" w:sz="4" w:space="0" w:color="auto"/>
              <w:bottom w:val="single" w:sz="4" w:space="0" w:color="auto"/>
              <w:right w:val="single" w:sz="4" w:space="0" w:color="auto"/>
            </w:tcBorders>
            <w:vAlign w:val="center"/>
          </w:tcPr>
          <w:p w14:paraId="3CBE5718"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FF940" w14:textId="77777777" w:rsidR="000B3D0E" w:rsidRDefault="007B22D2">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7EA9FBAA" w14:textId="77777777" w:rsidR="000B3D0E" w:rsidRDefault="007B22D2">
            <w:pPr>
              <w:numPr>
                <w:ilvl w:val="0"/>
                <w:numId w:val="115"/>
              </w:numPr>
              <w:spacing w:before="120" w:line="240" w:lineRule="auto"/>
              <w:rPr>
                <w:bCs/>
              </w:rPr>
            </w:pPr>
            <w:r>
              <w:rPr>
                <w:bCs/>
              </w:rPr>
              <w:t xml:space="preserve">In Option 1 with Alt 1-1, an RO configured by legacy configuration may not be “legacy RO” ; </w:t>
            </w:r>
          </w:p>
          <w:p w14:paraId="5A28ACDB" w14:textId="77777777" w:rsidR="000B3D0E" w:rsidRDefault="007B22D2">
            <w:pPr>
              <w:numPr>
                <w:ilvl w:val="0"/>
                <w:numId w:val="115"/>
              </w:numPr>
              <w:spacing w:before="120" w:line="240" w:lineRule="auto"/>
              <w:rPr>
                <w:bCs/>
              </w:rPr>
            </w:pPr>
            <w:r>
              <w:rPr>
                <w:bCs/>
              </w:rPr>
              <w:t xml:space="preserve">A legacy-RO in Option-2 (configured to overlap DL symbols) can be a non-legacy RO in Option 1 Alt 1-1.  </w:t>
            </w:r>
          </w:p>
          <w:p w14:paraId="657C3063" w14:textId="77777777" w:rsidR="000B3D0E" w:rsidRDefault="007B22D2">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0B3D0E" w14:paraId="66ADD3BD" w14:textId="77777777">
        <w:tc>
          <w:tcPr>
            <w:tcW w:w="1555" w:type="dxa"/>
            <w:vAlign w:val="center"/>
          </w:tcPr>
          <w:p w14:paraId="41816CD7" w14:textId="77777777" w:rsidR="000B3D0E" w:rsidRDefault="007B22D2">
            <w:pPr>
              <w:spacing w:before="120" w:line="240" w:lineRule="auto"/>
              <w:rPr>
                <w:bCs/>
              </w:rPr>
            </w:pPr>
            <w:r>
              <w:rPr>
                <w:rFonts w:hint="eastAsia"/>
                <w:bCs/>
              </w:rPr>
              <w:t>Z</w:t>
            </w:r>
            <w:r>
              <w:rPr>
                <w:bCs/>
              </w:rPr>
              <w:t>TE</w:t>
            </w:r>
          </w:p>
        </w:tc>
        <w:tc>
          <w:tcPr>
            <w:tcW w:w="8402" w:type="dxa"/>
            <w:vAlign w:val="center"/>
          </w:tcPr>
          <w:p w14:paraId="1D3948ED" w14:textId="77777777" w:rsidR="000B3D0E" w:rsidRDefault="007B22D2">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39AF7740" w14:textId="77777777" w:rsidR="000B3D0E" w:rsidRDefault="000B3D0E">
            <w:pPr>
              <w:spacing w:before="120" w:line="240" w:lineRule="auto"/>
              <w:rPr>
                <w:bCs/>
              </w:rPr>
            </w:pPr>
          </w:p>
          <w:p w14:paraId="1B7EB336" w14:textId="77777777" w:rsidR="000B3D0E" w:rsidRDefault="007B22D2">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0B3D0E" w14:paraId="360BFA88" w14:textId="77777777">
        <w:tc>
          <w:tcPr>
            <w:tcW w:w="1555" w:type="dxa"/>
          </w:tcPr>
          <w:p w14:paraId="35A0F18C" w14:textId="77777777" w:rsidR="000B3D0E" w:rsidRDefault="007B22D2">
            <w:pPr>
              <w:spacing w:line="240" w:lineRule="auto"/>
              <w:rPr>
                <w:bCs/>
              </w:rPr>
            </w:pPr>
            <w:r>
              <w:rPr>
                <w:rFonts w:hint="eastAsia"/>
                <w:bCs/>
              </w:rPr>
              <w:t>S</w:t>
            </w:r>
            <w:r>
              <w:rPr>
                <w:bCs/>
              </w:rPr>
              <w:t>preadtrum</w:t>
            </w:r>
          </w:p>
        </w:tc>
        <w:tc>
          <w:tcPr>
            <w:tcW w:w="8402" w:type="dxa"/>
          </w:tcPr>
          <w:p w14:paraId="7A5F534F" w14:textId="77777777" w:rsidR="000B3D0E" w:rsidRDefault="007B22D2">
            <w:pPr>
              <w:spacing w:line="240" w:lineRule="auto"/>
              <w:rPr>
                <w:bCs/>
              </w:rPr>
            </w:pPr>
            <w:r>
              <w:rPr>
                <w:rFonts w:hint="eastAsia"/>
                <w:bCs/>
              </w:rPr>
              <w:t>S</w:t>
            </w:r>
            <w:r>
              <w:rPr>
                <w:bCs/>
              </w:rPr>
              <w:t>upport.  It can simplify the discussion, e.g. validation rule, PRACH repetition, SSB-RO mapping, etc.</w:t>
            </w:r>
          </w:p>
        </w:tc>
      </w:tr>
      <w:tr w:rsidR="000B3D0E" w14:paraId="244D63C5" w14:textId="77777777">
        <w:tc>
          <w:tcPr>
            <w:tcW w:w="1555" w:type="dxa"/>
            <w:vAlign w:val="center"/>
          </w:tcPr>
          <w:p w14:paraId="0496FE90" w14:textId="77777777" w:rsidR="000B3D0E" w:rsidRDefault="007B22D2">
            <w:pPr>
              <w:spacing w:before="120" w:line="240" w:lineRule="auto"/>
              <w:rPr>
                <w:bCs/>
              </w:rPr>
            </w:pPr>
            <w:r>
              <w:rPr>
                <w:bCs/>
              </w:rPr>
              <w:t>Tejas</w:t>
            </w:r>
          </w:p>
        </w:tc>
        <w:tc>
          <w:tcPr>
            <w:tcW w:w="8402" w:type="dxa"/>
            <w:vAlign w:val="center"/>
          </w:tcPr>
          <w:p w14:paraId="2FB094E8" w14:textId="77777777" w:rsidR="000B3D0E" w:rsidRDefault="007B22D2">
            <w:pPr>
              <w:spacing w:before="120" w:line="240" w:lineRule="auto"/>
              <w:rPr>
                <w:bCs/>
              </w:rPr>
            </w:pPr>
            <w:r>
              <w:rPr>
                <w:bCs/>
              </w:rPr>
              <w:t>We support the short terminology.</w:t>
            </w:r>
          </w:p>
        </w:tc>
      </w:tr>
      <w:tr w:rsidR="000B3D0E" w14:paraId="1C7442AB" w14:textId="77777777">
        <w:tc>
          <w:tcPr>
            <w:tcW w:w="1555" w:type="dxa"/>
            <w:vAlign w:val="center"/>
          </w:tcPr>
          <w:p w14:paraId="47F94E17" w14:textId="77777777" w:rsidR="000B3D0E" w:rsidRDefault="007B22D2">
            <w:pPr>
              <w:spacing w:before="120" w:line="240" w:lineRule="auto"/>
              <w:rPr>
                <w:bCs/>
              </w:rPr>
            </w:pPr>
            <w:r>
              <w:rPr>
                <w:bCs/>
              </w:rPr>
              <w:t>Xiaomi</w:t>
            </w:r>
          </w:p>
        </w:tc>
        <w:tc>
          <w:tcPr>
            <w:tcW w:w="8402" w:type="dxa"/>
            <w:vAlign w:val="center"/>
          </w:tcPr>
          <w:p w14:paraId="423593CF" w14:textId="77777777" w:rsidR="000B3D0E" w:rsidRDefault="007B22D2">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14:paraId="0342617A" w14:textId="77777777">
        <w:tc>
          <w:tcPr>
            <w:tcW w:w="1555" w:type="dxa"/>
            <w:vAlign w:val="center"/>
          </w:tcPr>
          <w:p w14:paraId="332E6520" w14:textId="77777777" w:rsidR="000B3D0E" w:rsidRDefault="007B22D2">
            <w:pPr>
              <w:spacing w:before="120" w:line="240" w:lineRule="auto"/>
              <w:rPr>
                <w:rFonts w:eastAsia="Malgun Gothic"/>
                <w:bCs/>
              </w:rPr>
            </w:pPr>
            <w:r>
              <w:rPr>
                <w:bCs/>
              </w:rPr>
              <w:t>Ericsson</w:t>
            </w:r>
          </w:p>
        </w:tc>
        <w:tc>
          <w:tcPr>
            <w:tcW w:w="8402" w:type="dxa"/>
            <w:vAlign w:val="center"/>
          </w:tcPr>
          <w:p w14:paraId="15EA4FA6" w14:textId="77777777" w:rsidR="000B3D0E" w:rsidRDefault="007B22D2">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58FE50AB" w14:textId="77777777" w:rsidR="000B3D0E" w:rsidRDefault="007B22D2">
            <w:pPr>
              <w:pStyle w:val="ListParagraph"/>
              <w:numPr>
                <w:ilvl w:val="0"/>
                <w:numId w:val="50"/>
              </w:numPr>
              <w:spacing w:line="240" w:lineRule="auto"/>
              <w:rPr>
                <w:bCs/>
                <w:szCs w:val="20"/>
                <w:lang w:val="en-US"/>
              </w:rPr>
            </w:pPr>
            <w:r>
              <w:rPr>
                <w:bCs/>
                <w:szCs w:val="20"/>
                <w:lang w:val="en-US"/>
              </w:rPr>
              <w:t>Legacy ROs for RACH configurations Option 1 or Option 2 are the ROs that would be valid without support of SBFD RACH, i.e., as configured based on previous releases of the specification and typically located in UL of flexible symbols as configured by tdd-UL-DL-ConfigurationCommon.</w:t>
            </w:r>
          </w:p>
          <w:p w14:paraId="2F69A742" w14:textId="77777777" w:rsidR="000B3D0E" w:rsidRDefault="007B22D2">
            <w:pPr>
              <w:pStyle w:val="ListParagraph"/>
              <w:numPr>
                <w:ilvl w:val="0"/>
                <w:numId w:val="50"/>
              </w:numPr>
              <w:spacing w:line="240" w:lineRule="auto"/>
              <w:rPr>
                <w:bCs/>
                <w:szCs w:val="20"/>
                <w:lang w:val="en-US"/>
              </w:rPr>
            </w:pPr>
            <w:r>
              <w:rPr>
                <w:bCs/>
                <w:szCs w:val="20"/>
                <w:lang w:val="en-US"/>
              </w:rPr>
              <w:t>Additional ROs are ROs that are not legacy ROs.</w:t>
            </w:r>
          </w:p>
        </w:tc>
      </w:tr>
      <w:tr w:rsidR="000B3D0E" w14:paraId="3568F2D1" w14:textId="77777777">
        <w:tc>
          <w:tcPr>
            <w:tcW w:w="1555" w:type="dxa"/>
          </w:tcPr>
          <w:p w14:paraId="24A23846" w14:textId="77777777" w:rsidR="000B3D0E" w:rsidRDefault="007B22D2">
            <w:pPr>
              <w:spacing w:before="120" w:line="240" w:lineRule="auto"/>
              <w:rPr>
                <w:bCs/>
              </w:rPr>
            </w:pPr>
            <w:r>
              <w:t>InterDigital</w:t>
            </w:r>
          </w:p>
        </w:tc>
        <w:tc>
          <w:tcPr>
            <w:tcW w:w="8402" w:type="dxa"/>
          </w:tcPr>
          <w:p w14:paraId="7E559CAF" w14:textId="77777777" w:rsidR="000B3D0E" w:rsidRDefault="007B22D2">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0B3D0E" w14:paraId="62E6E3B0" w14:textId="77777777">
        <w:tc>
          <w:tcPr>
            <w:tcW w:w="1555" w:type="dxa"/>
          </w:tcPr>
          <w:p w14:paraId="1637FE8A" w14:textId="77777777" w:rsidR="000B3D0E" w:rsidRDefault="007B22D2">
            <w:pPr>
              <w:spacing w:line="240" w:lineRule="auto"/>
              <w:rPr>
                <w:bCs/>
              </w:rPr>
            </w:pPr>
            <w:r>
              <w:rPr>
                <w:bCs/>
              </w:rPr>
              <w:t>LGE</w:t>
            </w:r>
          </w:p>
        </w:tc>
        <w:tc>
          <w:tcPr>
            <w:tcW w:w="8402" w:type="dxa"/>
          </w:tcPr>
          <w:p w14:paraId="7D2CB9F6" w14:textId="77777777" w:rsidR="000B3D0E" w:rsidRDefault="007B22D2">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7E71DA9" w14:textId="77777777" w:rsidR="000B3D0E" w:rsidRDefault="007B22D2">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3869A9A5" w14:textId="77777777" w:rsidR="000B3D0E" w:rsidRDefault="007B22D2">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The ROs in non-SBFD symbols configured as flexible or UL by tdd-UL-DL-ConfigurationCommon</w:t>
            </w:r>
          </w:p>
          <w:p w14:paraId="489E0332" w14:textId="77777777" w:rsidR="000B3D0E" w:rsidRDefault="007B22D2">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70ED7059" w14:textId="77777777" w:rsidR="000B3D0E" w:rsidRDefault="007B22D2">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5FFC08B5" w14:textId="77777777" w:rsidR="000B3D0E" w:rsidRDefault="007B22D2">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0B3D0E" w14:paraId="118F2940" w14:textId="77777777">
        <w:tc>
          <w:tcPr>
            <w:tcW w:w="1555" w:type="dxa"/>
            <w:vAlign w:val="center"/>
          </w:tcPr>
          <w:p w14:paraId="4EB9D245" w14:textId="77777777" w:rsidR="000B3D0E" w:rsidRDefault="007B22D2">
            <w:pPr>
              <w:spacing w:line="240" w:lineRule="auto"/>
              <w:rPr>
                <w:bCs/>
              </w:rPr>
            </w:pPr>
            <w:r>
              <w:rPr>
                <w:bCs/>
              </w:rPr>
              <w:t>QC</w:t>
            </w:r>
          </w:p>
        </w:tc>
        <w:tc>
          <w:tcPr>
            <w:tcW w:w="8402" w:type="dxa"/>
            <w:vAlign w:val="center"/>
          </w:tcPr>
          <w:p w14:paraId="49C47A28" w14:textId="77777777" w:rsidR="000B3D0E" w:rsidRDefault="007B22D2">
            <w:pPr>
              <w:spacing w:line="240" w:lineRule="auto"/>
              <w:rPr>
                <w:bCs/>
              </w:rPr>
            </w:pPr>
            <w:r>
              <w:rPr>
                <w:bCs/>
              </w:rPr>
              <w:t>Support.</w:t>
            </w:r>
          </w:p>
        </w:tc>
      </w:tr>
      <w:tr w:rsidR="000B3D0E" w14:paraId="35E7946A" w14:textId="77777777">
        <w:tc>
          <w:tcPr>
            <w:tcW w:w="1555" w:type="dxa"/>
            <w:vAlign w:val="center"/>
          </w:tcPr>
          <w:p w14:paraId="3C2E3220" w14:textId="77777777" w:rsidR="000B3D0E" w:rsidRDefault="007B22D2">
            <w:pPr>
              <w:rPr>
                <w:bCs/>
              </w:rPr>
            </w:pPr>
            <w:r>
              <w:rPr>
                <w:rFonts w:hint="eastAsia"/>
                <w:bCs/>
              </w:rPr>
              <w:t>DOCOMO</w:t>
            </w:r>
          </w:p>
        </w:tc>
        <w:tc>
          <w:tcPr>
            <w:tcW w:w="8402" w:type="dxa"/>
            <w:vAlign w:val="center"/>
          </w:tcPr>
          <w:p w14:paraId="5345C01A" w14:textId="77777777" w:rsidR="000B3D0E" w:rsidRDefault="007B22D2">
            <w:pPr>
              <w:rPr>
                <w:bCs/>
              </w:rPr>
            </w:pPr>
            <w:r>
              <w:rPr>
                <w:rFonts w:hint="eastAsia"/>
                <w:bCs/>
              </w:rPr>
              <w:t>Fine with the proposal.</w:t>
            </w:r>
          </w:p>
        </w:tc>
      </w:tr>
      <w:tr w:rsidR="000B3D0E" w14:paraId="365F1935" w14:textId="77777777">
        <w:tc>
          <w:tcPr>
            <w:tcW w:w="1555" w:type="dxa"/>
            <w:vAlign w:val="center"/>
          </w:tcPr>
          <w:p w14:paraId="103580BA" w14:textId="77777777" w:rsidR="000B3D0E" w:rsidRDefault="007B22D2">
            <w:pPr>
              <w:rPr>
                <w:bCs/>
              </w:rPr>
            </w:pPr>
            <w:r>
              <w:rPr>
                <w:rFonts w:hint="eastAsia"/>
                <w:bCs/>
              </w:rPr>
              <w:t xml:space="preserve">New H3C </w:t>
            </w:r>
          </w:p>
        </w:tc>
        <w:tc>
          <w:tcPr>
            <w:tcW w:w="8402" w:type="dxa"/>
            <w:vAlign w:val="center"/>
          </w:tcPr>
          <w:p w14:paraId="6F98075B" w14:textId="77777777" w:rsidR="000B3D0E" w:rsidRDefault="007B22D2">
            <w:pPr>
              <w:rPr>
                <w:bCs/>
              </w:rPr>
            </w:pPr>
            <w:r>
              <w:rPr>
                <w:rFonts w:hint="eastAsia"/>
                <w:bCs/>
              </w:rPr>
              <w:t>OK</w:t>
            </w:r>
          </w:p>
        </w:tc>
      </w:tr>
      <w:tr w:rsidR="000B3D0E" w14:paraId="419801DB" w14:textId="77777777">
        <w:tc>
          <w:tcPr>
            <w:tcW w:w="1555" w:type="dxa"/>
            <w:vAlign w:val="center"/>
          </w:tcPr>
          <w:p w14:paraId="7956D680" w14:textId="77777777" w:rsidR="000B3D0E" w:rsidRDefault="007B22D2">
            <w:pPr>
              <w:rPr>
                <w:bCs/>
              </w:rPr>
            </w:pPr>
            <w:r>
              <w:rPr>
                <w:rFonts w:eastAsia="Malgun Gothic"/>
                <w:bCs/>
              </w:rPr>
              <w:t>Nokia</w:t>
            </w:r>
          </w:p>
        </w:tc>
        <w:tc>
          <w:tcPr>
            <w:tcW w:w="8402" w:type="dxa"/>
            <w:vAlign w:val="center"/>
          </w:tcPr>
          <w:p w14:paraId="136FDAF3" w14:textId="77777777" w:rsidR="000B3D0E" w:rsidRDefault="007B22D2">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452F45DD" w14:textId="77777777" w:rsidR="000B3D0E" w:rsidRDefault="007B22D2">
            <w:pPr>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0B3D0E" w14:paraId="2ABC058F" w14:textId="77777777">
        <w:tc>
          <w:tcPr>
            <w:tcW w:w="1555" w:type="dxa"/>
          </w:tcPr>
          <w:p w14:paraId="7F8C0ED7" w14:textId="77777777" w:rsidR="000B3D0E" w:rsidRDefault="007B22D2">
            <w:pPr>
              <w:rPr>
                <w:rFonts w:eastAsia="Malgun Gothic"/>
                <w:bCs/>
              </w:rPr>
            </w:pPr>
            <w:r>
              <w:rPr>
                <w:rFonts w:eastAsia="Malgun Gothic"/>
                <w:bCs/>
              </w:rPr>
              <w:t xml:space="preserve">TCL </w:t>
            </w:r>
          </w:p>
        </w:tc>
        <w:tc>
          <w:tcPr>
            <w:tcW w:w="8402" w:type="dxa"/>
          </w:tcPr>
          <w:p w14:paraId="3B22379B" w14:textId="77777777" w:rsidR="000B3D0E" w:rsidRDefault="007B22D2">
            <w:pPr>
              <w:spacing w:before="120" w:line="240" w:lineRule="auto"/>
              <w:rPr>
                <w:rFonts w:eastAsia="Malgun Gothic"/>
                <w:bCs/>
              </w:rPr>
            </w:pPr>
            <w:r>
              <w:rPr>
                <w:rFonts w:eastAsia="Malgun Gothic"/>
                <w:bCs/>
              </w:rPr>
              <w:t xml:space="preserve">We share similar views with OPPO. </w:t>
            </w:r>
          </w:p>
        </w:tc>
      </w:tr>
      <w:tr w:rsidR="000B3D0E" w14:paraId="35D91D64" w14:textId="77777777">
        <w:tc>
          <w:tcPr>
            <w:tcW w:w="1555" w:type="dxa"/>
          </w:tcPr>
          <w:p w14:paraId="0A2E0709" w14:textId="77777777" w:rsidR="000B3D0E" w:rsidRDefault="007B22D2">
            <w:pPr>
              <w:rPr>
                <w:bCs/>
              </w:rPr>
            </w:pPr>
            <w:r>
              <w:rPr>
                <w:bCs/>
              </w:rPr>
              <w:t>Sony</w:t>
            </w:r>
          </w:p>
        </w:tc>
        <w:tc>
          <w:tcPr>
            <w:tcW w:w="8402" w:type="dxa"/>
          </w:tcPr>
          <w:p w14:paraId="22D08DB5" w14:textId="77777777" w:rsidR="000B3D0E" w:rsidRDefault="007B22D2">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0B3D0E" w14:paraId="40DD4F30" w14:textId="77777777">
        <w:tc>
          <w:tcPr>
            <w:tcW w:w="1555" w:type="dxa"/>
          </w:tcPr>
          <w:p w14:paraId="6549477D" w14:textId="77777777" w:rsidR="000B3D0E" w:rsidRDefault="007B22D2">
            <w:pPr>
              <w:rPr>
                <w:bCs/>
              </w:rPr>
            </w:pPr>
            <w:r>
              <w:rPr>
                <w:bCs/>
              </w:rPr>
              <w:t>Samsung</w:t>
            </w:r>
          </w:p>
        </w:tc>
        <w:tc>
          <w:tcPr>
            <w:tcW w:w="8402" w:type="dxa"/>
          </w:tcPr>
          <w:p w14:paraId="47486F29" w14:textId="77777777" w:rsidR="000B3D0E" w:rsidRDefault="007B22D2">
            <w:pPr>
              <w:rPr>
                <w:bCs/>
              </w:rPr>
            </w:pPr>
            <w:r>
              <w:rPr>
                <w:bCs/>
              </w:rPr>
              <w:t>Support</w:t>
            </w:r>
          </w:p>
        </w:tc>
      </w:tr>
      <w:tr w:rsidR="000B3D0E" w14:paraId="402C0D61" w14:textId="77777777">
        <w:tc>
          <w:tcPr>
            <w:tcW w:w="1555" w:type="dxa"/>
          </w:tcPr>
          <w:p w14:paraId="0533AF5F" w14:textId="77777777" w:rsidR="000B3D0E" w:rsidRDefault="007B22D2">
            <w:pPr>
              <w:rPr>
                <w:bCs/>
              </w:rPr>
            </w:pPr>
            <w:r>
              <w:rPr>
                <w:bCs/>
              </w:rPr>
              <w:t>Panasonic</w:t>
            </w:r>
          </w:p>
        </w:tc>
        <w:tc>
          <w:tcPr>
            <w:tcW w:w="8402" w:type="dxa"/>
          </w:tcPr>
          <w:p w14:paraId="2ADB7534" w14:textId="77777777" w:rsidR="000B3D0E" w:rsidRDefault="007B22D2">
            <w:pPr>
              <w:rPr>
                <w:bCs/>
              </w:rPr>
            </w:pPr>
            <w:r>
              <w:rPr>
                <w:bCs/>
              </w:rPr>
              <w:t>Fine with the proposal.</w:t>
            </w:r>
          </w:p>
        </w:tc>
      </w:tr>
      <w:tr w:rsidR="000B3D0E" w14:paraId="41C33E5B" w14:textId="77777777">
        <w:tc>
          <w:tcPr>
            <w:tcW w:w="1555" w:type="dxa"/>
          </w:tcPr>
          <w:p w14:paraId="750A12A2" w14:textId="77777777" w:rsidR="000B3D0E" w:rsidRDefault="007B22D2">
            <w:pPr>
              <w:rPr>
                <w:bCs/>
              </w:rPr>
            </w:pPr>
            <w:r>
              <w:rPr>
                <w:rFonts w:eastAsia="Malgun Gothic"/>
                <w:bCs/>
              </w:rPr>
              <w:t>Lenovo</w:t>
            </w:r>
          </w:p>
        </w:tc>
        <w:tc>
          <w:tcPr>
            <w:tcW w:w="8402" w:type="dxa"/>
          </w:tcPr>
          <w:p w14:paraId="1E79CD3C" w14:textId="77777777" w:rsidR="000B3D0E" w:rsidRDefault="007B22D2">
            <w:pPr>
              <w:rPr>
                <w:bCs/>
              </w:rPr>
            </w:pPr>
            <w:r>
              <w:rPr>
                <w:rFonts w:eastAsia="Malgun Gothic"/>
                <w:bCs/>
              </w:rPr>
              <w:t>We are fine with the intention, but “ROs for non-SBFD aware UEs” maybe better than “legacy ROs”.</w:t>
            </w:r>
          </w:p>
        </w:tc>
      </w:tr>
      <w:tr w:rsidR="000B3D0E" w14:paraId="2B99B563" w14:textId="77777777">
        <w:tc>
          <w:tcPr>
            <w:tcW w:w="1555" w:type="dxa"/>
          </w:tcPr>
          <w:p w14:paraId="7A3BEE70"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8374688" w14:textId="77777777" w:rsidR="000B3D0E" w:rsidRDefault="007B22D2">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0B3D0E" w14:paraId="459E82AE" w14:textId="77777777">
        <w:tc>
          <w:tcPr>
            <w:tcW w:w="1555" w:type="dxa"/>
            <w:vAlign w:val="center"/>
          </w:tcPr>
          <w:p w14:paraId="42D0529C" w14:textId="77777777" w:rsidR="000B3D0E" w:rsidRDefault="007B22D2">
            <w:pPr>
              <w:rPr>
                <w:rFonts w:eastAsia="Malgun Gothic"/>
                <w:bCs/>
              </w:rPr>
            </w:pPr>
            <w:r>
              <w:rPr>
                <w:bCs/>
              </w:rPr>
              <w:t>Apple</w:t>
            </w:r>
          </w:p>
        </w:tc>
        <w:tc>
          <w:tcPr>
            <w:tcW w:w="8402" w:type="dxa"/>
            <w:vAlign w:val="center"/>
          </w:tcPr>
          <w:p w14:paraId="4CFDF4A0" w14:textId="77777777" w:rsidR="000B3D0E" w:rsidRDefault="007B22D2">
            <w:pPr>
              <w:rPr>
                <w:rFonts w:eastAsia="Malgun Gothic"/>
                <w:bCs/>
              </w:rPr>
            </w:pPr>
            <w:r>
              <w:rPr>
                <w:bCs/>
              </w:rPr>
              <w:t>Ok with the proposal.</w:t>
            </w:r>
          </w:p>
        </w:tc>
      </w:tr>
      <w:tr w:rsidR="000B3D0E" w14:paraId="4C34586B" w14:textId="77777777">
        <w:tc>
          <w:tcPr>
            <w:tcW w:w="1555" w:type="dxa"/>
            <w:vAlign w:val="center"/>
          </w:tcPr>
          <w:p w14:paraId="6D081DE8" w14:textId="77777777" w:rsidR="000B3D0E" w:rsidRDefault="007B22D2">
            <w:pPr>
              <w:rPr>
                <w:bCs/>
              </w:rPr>
            </w:pPr>
            <w:r>
              <w:rPr>
                <w:rFonts w:hint="eastAsia"/>
                <w:bCs/>
              </w:rPr>
              <w:t>I</w:t>
            </w:r>
            <w:r>
              <w:rPr>
                <w:bCs/>
              </w:rPr>
              <w:t>TRI</w:t>
            </w:r>
          </w:p>
        </w:tc>
        <w:tc>
          <w:tcPr>
            <w:tcW w:w="8402" w:type="dxa"/>
            <w:vAlign w:val="center"/>
          </w:tcPr>
          <w:p w14:paraId="6B703F2C" w14:textId="77777777" w:rsidR="000B3D0E" w:rsidRDefault="007B22D2">
            <w:pPr>
              <w:rPr>
                <w:bCs/>
              </w:rPr>
            </w:pPr>
            <w:r>
              <w:rPr>
                <w:rFonts w:hint="eastAsia"/>
                <w:bCs/>
              </w:rPr>
              <w:t>F</w:t>
            </w:r>
            <w:r>
              <w:rPr>
                <w:bCs/>
              </w:rPr>
              <w:t>ine with the proposal</w:t>
            </w:r>
          </w:p>
        </w:tc>
      </w:tr>
      <w:tr w:rsidR="00A0215B" w14:paraId="6877AAC2" w14:textId="77777777">
        <w:tc>
          <w:tcPr>
            <w:tcW w:w="1555" w:type="dxa"/>
            <w:vAlign w:val="center"/>
          </w:tcPr>
          <w:p w14:paraId="43434C10" w14:textId="4811CE29" w:rsidR="00A0215B" w:rsidRPr="00A0215B" w:rsidRDefault="00A0215B">
            <w:pPr>
              <w:rPr>
                <w:rFonts w:eastAsia="MS Mincho"/>
                <w:bCs/>
              </w:rPr>
            </w:pPr>
            <w:r>
              <w:rPr>
                <w:rFonts w:eastAsia="MS Mincho" w:hint="eastAsia"/>
                <w:bCs/>
              </w:rPr>
              <w:t>F</w:t>
            </w:r>
            <w:r>
              <w:rPr>
                <w:rFonts w:eastAsia="MS Mincho"/>
                <w:bCs/>
              </w:rPr>
              <w:t>ujitsu</w:t>
            </w:r>
          </w:p>
        </w:tc>
        <w:tc>
          <w:tcPr>
            <w:tcW w:w="8402" w:type="dxa"/>
            <w:vAlign w:val="center"/>
          </w:tcPr>
          <w:p w14:paraId="51DEB7D5" w14:textId="77777777" w:rsidR="00A0215B" w:rsidRDefault="00A0215B" w:rsidP="00A0215B">
            <w:pPr>
              <w:rPr>
                <w:rFonts w:eastAsia="MS Mincho"/>
                <w:bCs/>
              </w:rPr>
            </w:pPr>
            <w:r>
              <w:rPr>
                <w:rFonts w:eastAsia="MS Mincho" w:hint="eastAsia"/>
                <w:bCs/>
              </w:rPr>
              <w:t>W</w:t>
            </w:r>
            <w:r>
              <w:rPr>
                <w:rFonts w:eastAsia="MS Mincho"/>
                <w:bCs/>
              </w:rPr>
              <w:t>e also think the case of a</w:t>
            </w:r>
            <w:r w:rsidRPr="004A6CEC">
              <w:rPr>
                <w:rFonts w:eastAsia="MS Mincho"/>
                <w:bCs/>
              </w:rPr>
              <w:t>n RO across DL SBFD symbols and flexible SBFD symbols</w:t>
            </w:r>
            <w:r>
              <w:rPr>
                <w:rFonts w:eastAsia="MS Mincho"/>
                <w:bCs/>
              </w:rPr>
              <w:t>. This symbol is invalid for non-SBFD aware UEs, therefore this RO is valid for SBFD aware UEs and the definition of a</w:t>
            </w:r>
            <w:r w:rsidRPr="004A6CEC">
              <w:rPr>
                <w:rFonts w:eastAsia="MS Mincho"/>
                <w:bCs/>
              </w:rPr>
              <w:t>dditional-ROs for RACH configuration Option 1 with Alt 1-1</w:t>
            </w:r>
            <w:r>
              <w:rPr>
                <w:rFonts w:eastAsia="MS Mincho"/>
                <w:bCs/>
              </w:rPr>
              <w:t xml:space="preserve"> may be revised as follows:</w:t>
            </w:r>
          </w:p>
          <w:p w14:paraId="07C9EC37" w14:textId="683F3AAC" w:rsidR="00A0215B" w:rsidRDefault="00A0215B" w:rsidP="00A0215B">
            <w:pPr>
              <w:rPr>
                <w:bCs/>
              </w:rPr>
            </w:pPr>
            <w:r>
              <w:rPr>
                <w:rFonts w:eastAsia="MS Mincho"/>
                <w:bCs/>
              </w:rPr>
              <w:t xml:space="preserve"> A</w:t>
            </w:r>
            <w:r w:rsidRPr="004A6CEC">
              <w:rPr>
                <w:rFonts w:eastAsia="MS Mincho"/>
                <w:bCs/>
              </w:rPr>
              <w:t>dditional-ROs for RACH configuration Option 1 with Alt 1-1: the ROs in SBFD symbols configured as downlink by tdd-UL-DL-ConfigurationCommon</w:t>
            </w:r>
            <w:r>
              <w:rPr>
                <w:rFonts w:eastAsia="MS Mincho"/>
                <w:bCs/>
              </w:rPr>
              <w:t xml:space="preserve"> and the RO including the SBFD symbols </w:t>
            </w:r>
            <w:r w:rsidRPr="004A6CEC">
              <w:rPr>
                <w:rFonts w:eastAsia="MS Mincho"/>
                <w:bCs/>
              </w:rPr>
              <w:t>configured as downlink</w:t>
            </w:r>
            <w:r>
              <w:rPr>
                <w:rFonts w:eastAsia="MS Mincho"/>
                <w:bCs/>
              </w:rPr>
              <w:t xml:space="preserve"> and those </w:t>
            </w:r>
            <w:r w:rsidRPr="004A6CEC">
              <w:rPr>
                <w:rFonts w:eastAsia="MS Mincho"/>
                <w:bCs/>
              </w:rPr>
              <w:t>configured as</w:t>
            </w:r>
            <w:r>
              <w:rPr>
                <w:rFonts w:eastAsia="MS Mincho"/>
                <w:bCs/>
              </w:rPr>
              <w:t xml:space="preserve"> flexible </w:t>
            </w:r>
            <w:r w:rsidRPr="004A6CEC">
              <w:rPr>
                <w:rFonts w:eastAsia="MS Mincho"/>
                <w:bCs/>
              </w:rPr>
              <w:t>by tdd-UL-DL-ConfigurationCommon.</w:t>
            </w:r>
          </w:p>
        </w:tc>
      </w:tr>
    </w:tbl>
    <w:p w14:paraId="0F30EE32" w14:textId="77777777" w:rsidR="000B3D0E" w:rsidRDefault="000B3D0E">
      <w:pPr>
        <w:spacing w:before="120" w:afterLines="50" w:after="120"/>
        <w:rPr>
          <w:b/>
          <w:bCs/>
        </w:rPr>
      </w:pPr>
    </w:p>
    <w:p w14:paraId="632EA82A" w14:textId="77777777" w:rsidR="000B3D0E" w:rsidRDefault="000B3D0E">
      <w:pPr>
        <w:spacing w:before="120"/>
      </w:pPr>
    </w:p>
    <w:p w14:paraId="0FF62F59" w14:textId="77777777" w:rsidR="000B3D0E" w:rsidRDefault="007B22D2">
      <w:pPr>
        <w:pStyle w:val="Heading3"/>
        <w:numPr>
          <w:ilvl w:val="0"/>
          <w:numId w:val="0"/>
        </w:numPr>
        <w:spacing w:before="120"/>
      </w:pPr>
      <w:r>
        <w:t>Proposals related to Option 1:</w:t>
      </w:r>
    </w:p>
    <w:p w14:paraId="728325DF" w14:textId="0E7A98AE"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r w:rsidR="00006F34">
        <w:rPr>
          <w:rFonts w:eastAsia="SimHei"/>
          <w:b/>
          <w:bCs/>
          <w:i/>
          <w:szCs w:val="32"/>
          <w:u w:val="single" w:color="4472C4" w:themeColor="accent5"/>
        </w:rPr>
        <w:t xml:space="preserve"> (</w:t>
      </w:r>
      <w:r w:rsidR="001B7204">
        <w:rPr>
          <w:rFonts w:eastAsia="SimHei"/>
          <w:b/>
          <w:bCs/>
          <w:i/>
          <w:szCs w:val="32"/>
          <w:u w:val="single" w:color="4472C4" w:themeColor="accent5"/>
        </w:rPr>
        <w:t>Closed</w:t>
      </w:r>
      <w:r w:rsidR="00006F34">
        <w:rPr>
          <w:rFonts w:eastAsia="SimHei"/>
          <w:b/>
          <w:bCs/>
          <w:i/>
          <w:szCs w:val="32"/>
          <w:u w:val="single" w:color="4472C4" w:themeColor="accent5"/>
        </w:rPr>
        <w:t>)</w:t>
      </w:r>
      <w:r>
        <w:rPr>
          <w:rFonts w:eastAsia="SimHei"/>
          <w:b/>
          <w:bCs/>
          <w:i/>
          <w:szCs w:val="32"/>
          <w:u w:val="single" w:color="4472C4" w:themeColor="accent5"/>
        </w:rPr>
        <w:t>:</w:t>
      </w:r>
    </w:p>
    <w:p w14:paraId="2C50D339"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3C40B3F"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2F04C0D" w14:textId="77777777" w:rsidR="000B3D0E" w:rsidRDefault="007B22D2">
      <w:pPr>
        <w:pStyle w:val="ListParagraph"/>
        <w:numPr>
          <w:ilvl w:val="1"/>
          <w:numId w:val="38"/>
        </w:numPr>
        <w:adjustRightInd w:val="0"/>
        <w:spacing w:before="120" w:line="360" w:lineRule="auto"/>
        <w:rPr>
          <w:b/>
          <w:bCs/>
          <w:lang w:val="en-US"/>
        </w:rPr>
      </w:pPr>
      <w:r>
        <w:rPr>
          <w:b/>
          <w:bCs/>
          <w:lang w:val="en-US"/>
        </w:rPr>
        <w:t>FFS details of the reinterpretation.</w:t>
      </w:r>
    </w:p>
    <w:p w14:paraId="57A2523B"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9399488" w14:textId="77777777" w:rsidR="000B3D0E" w:rsidRDefault="000B3D0E">
      <w:pPr>
        <w:spacing w:before="120" w:afterLines="50" w:after="120"/>
        <w:rPr>
          <w:b/>
          <w:bCs/>
        </w:rPr>
      </w:pPr>
    </w:p>
    <w:p w14:paraId="0103C98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14:paraId="12DAD9F4"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56E24A" w14:textId="77777777" w:rsidR="000B3D0E" w:rsidRDefault="007B22D2">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33E4BB" w14:textId="77777777" w:rsidR="000B3D0E" w:rsidRDefault="007B22D2">
            <w:pPr>
              <w:spacing w:before="120" w:line="240" w:lineRule="auto"/>
              <w:jc w:val="center"/>
              <w:rPr>
                <w:b/>
              </w:rPr>
            </w:pPr>
            <w:r>
              <w:rPr>
                <w:b/>
              </w:rPr>
              <w:t>Comment</w:t>
            </w:r>
          </w:p>
        </w:tc>
      </w:tr>
      <w:tr w:rsidR="000B3D0E" w14:paraId="75F2170D" w14:textId="77777777">
        <w:tc>
          <w:tcPr>
            <w:tcW w:w="1516" w:type="dxa"/>
            <w:tcBorders>
              <w:top w:val="single" w:sz="4" w:space="0" w:color="auto"/>
              <w:left w:val="single" w:sz="4" w:space="0" w:color="auto"/>
              <w:bottom w:val="single" w:sz="4" w:space="0" w:color="auto"/>
              <w:right w:val="single" w:sz="4" w:space="0" w:color="auto"/>
            </w:tcBorders>
            <w:vAlign w:val="center"/>
          </w:tcPr>
          <w:p w14:paraId="70E812BF" w14:textId="77777777" w:rsidR="000B3D0E" w:rsidRDefault="007B22D2">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12241091" w14:textId="77777777" w:rsidR="000B3D0E" w:rsidRDefault="007B22D2">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0C9C42CD" w14:textId="77777777" w:rsidR="000B3D0E" w:rsidRDefault="007B22D2">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14:paraId="006956F0" w14:textId="77777777">
              <w:tc>
                <w:tcPr>
                  <w:tcW w:w="4643" w:type="dxa"/>
                </w:tcPr>
                <w:p w14:paraId="61BB67D2" w14:textId="77777777" w:rsidR="000B3D0E" w:rsidRDefault="007B22D2">
                  <w:pPr>
                    <w:spacing w:before="120"/>
                    <w:rPr>
                      <w:iCs/>
                    </w:rPr>
                  </w:pPr>
                  <w:r>
                    <w:rPr>
                      <w:iCs/>
                      <w:noProof/>
                    </w:rPr>
                    <w:drawing>
                      <wp:inline distT="0" distB="0" distL="0" distR="0" wp14:anchorId="14D6EC3A" wp14:editId="5E216365">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6D8AC9B7" w14:textId="77777777" w:rsidR="000B3D0E" w:rsidRDefault="007B22D2">
                  <w:pPr>
                    <w:keepNext/>
                    <w:spacing w:before="120"/>
                    <w:jc w:val="center"/>
                    <w:rPr>
                      <w:iCs/>
                    </w:rPr>
                  </w:pPr>
                  <w:r>
                    <w:rPr>
                      <w:iCs/>
                      <w:noProof/>
                    </w:rPr>
                    <w:drawing>
                      <wp:inline distT="0" distB="0" distL="0" distR="0" wp14:anchorId="3C0AE8E9" wp14:editId="7BD965C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6438E690" w14:textId="77777777" w:rsidR="000B3D0E" w:rsidRDefault="007B22D2">
            <w:pPr>
              <w:spacing w:before="120" w:line="240" w:lineRule="auto"/>
              <w:rPr>
                <w:bCs/>
              </w:rPr>
            </w:pPr>
            <w:r>
              <w:rPr>
                <w:rFonts w:hint="eastAsia"/>
                <w:bCs/>
              </w:rPr>
              <w:t>So we suggest first discussing when reinterpretation is needed.</w:t>
            </w:r>
          </w:p>
        </w:tc>
      </w:tr>
      <w:tr w:rsidR="000B3D0E" w14:paraId="4F03D4E9" w14:textId="77777777">
        <w:tc>
          <w:tcPr>
            <w:tcW w:w="1516" w:type="dxa"/>
            <w:tcBorders>
              <w:top w:val="single" w:sz="4" w:space="0" w:color="auto"/>
              <w:left w:val="single" w:sz="4" w:space="0" w:color="auto"/>
              <w:bottom w:val="single" w:sz="4" w:space="0" w:color="auto"/>
              <w:right w:val="single" w:sz="4" w:space="0" w:color="auto"/>
            </w:tcBorders>
            <w:vAlign w:val="center"/>
          </w:tcPr>
          <w:p w14:paraId="636B35CC" w14:textId="77777777" w:rsidR="000B3D0E" w:rsidRDefault="007B22D2">
            <w:pPr>
              <w:spacing w:before="120" w:line="240" w:lineRule="auto"/>
              <w:rPr>
                <w:bCs/>
              </w:rPr>
            </w:pPr>
            <w:r>
              <w:rPr>
                <w:rFonts w:hint="eastAsia"/>
                <w:bCs/>
              </w:rPr>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22FBB87D" w14:textId="77777777" w:rsidR="000B3D0E" w:rsidRDefault="007B22D2">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2DE16409" w14:textId="77777777" w:rsidR="000B3D0E" w:rsidRDefault="007B22D2">
            <w:pPr>
              <w:spacing w:before="120" w:line="240" w:lineRule="auto"/>
              <w:rPr>
                <w:bCs/>
              </w:rPr>
            </w:pPr>
            <w:r>
              <w:rPr>
                <w:rFonts w:hint="eastAsia"/>
                <w:bCs/>
              </w:rPr>
              <w:t>W</w:t>
            </w:r>
            <w:r>
              <w:rPr>
                <w:bCs/>
              </w:rPr>
              <w:t>e are supportive of Alt-1 and it would better to make the reinterpretation a bit clear as following:</w:t>
            </w:r>
          </w:p>
          <w:p w14:paraId="3AC771D4" w14:textId="77777777" w:rsidR="000B3D0E" w:rsidRDefault="007B22D2">
            <w:pPr>
              <w:pStyle w:val="ListParagraph"/>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14:paraId="1066B393" w14:textId="77777777" w:rsidR="000B3D0E" w:rsidRDefault="007B22D2">
            <w:pPr>
              <w:pStyle w:val="ListParagraph"/>
              <w:widowControl/>
              <w:numPr>
                <w:ilvl w:val="1"/>
                <w:numId w:val="38"/>
              </w:numPr>
              <w:spacing w:before="120"/>
              <w:rPr>
                <w:b/>
                <w:bCs/>
                <w:lang w:val="en-US"/>
              </w:rPr>
            </w:pPr>
            <w:r>
              <w:rPr>
                <w:b/>
                <w:bCs/>
                <w:lang w:val="en-US"/>
              </w:rPr>
              <w:t>FFS details of the reinterpretation.</w:t>
            </w:r>
          </w:p>
        </w:tc>
      </w:tr>
      <w:tr w:rsidR="000B3D0E" w14:paraId="039C109F" w14:textId="77777777">
        <w:tc>
          <w:tcPr>
            <w:tcW w:w="1516" w:type="dxa"/>
            <w:vAlign w:val="center"/>
          </w:tcPr>
          <w:p w14:paraId="610BC58F" w14:textId="77777777" w:rsidR="000B3D0E" w:rsidRDefault="007B22D2">
            <w:pPr>
              <w:spacing w:before="120" w:line="240" w:lineRule="auto"/>
              <w:rPr>
                <w:bCs/>
              </w:rPr>
            </w:pPr>
            <w:r>
              <w:rPr>
                <w:rFonts w:hint="eastAsia"/>
                <w:bCs/>
              </w:rPr>
              <w:t>Z</w:t>
            </w:r>
            <w:r>
              <w:rPr>
                <w:bCs/>
              </w:rPr>
              <w:t>TE</w:t>
            </w:r>
          </w:p>
        </w:tc>
        <w:tc>
          <w:tcPr>
            <w:tcW w:w="8441" w:type="dxa"/>
            <w:vAlign w:val="center"/>
          </w:tcPr>
          <w:p w14:paraId="1BA6F3C4" w14:textId="77777777" w:rsidR="000B3D0E" w:rsidRDefault="007B22D2">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6EE2607F" w14:textId="77777777" w:rsidR="000B3D0E" w:rsidRDefault="007B22D2">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7D9CCE1C" w14:textId="77777777" w:rsidR="000B3D0E" w:rsidRDefault="000B3D0E">
            <w:pPr>
              <w:spacing w:before="120" w:line="240" w:lineRule="auto"/>
              <w:rPr>
                <w:bCs/>
                <w:szCs w:val="20"/>
              </w:rPr>
            </w:pPr>
          </w:p>
        </w:tc>
      </w:tr>
      <w:tr w:rsidR="000B3D0E" w14:paraId="7EC7CCF4" w14:textId="77777777">
        <w:tc>
          <w:tcPr>
            <w:tcW w:w="1516" w:type="dxa"/>
          </w:tcPr>
          <w:p w14:paraId="15364E66" w14:textId="77777777" w:rsidR="000B3D0E" w:rsidRDefault="007B22D2">
            <w:pPr>
              <w:spacing w:line="240" w:lineRule="auto"/>
              <w:jc w:val="center"/>
              <w:rPr>
                <w:bCs/>
              </w:rPr>
            </w:pPr>
            <w:r>
              <w:rPr>
                <w:rFonts w:hint="eastAsia"/>
                <w:bCs/>
              </w:rPr>
              <w:t>S</w:t>
            </w:r>
            <w:r>
              <w:rPr>
                <w:bCs/>
              </w:rPr>
              <w:t>preadtrum</w:t>
            </w:r>
          </w:p>
        </w:tc>
        <w:tc>
          <w:tcPr>
            <w:tcW w:w="8441" w:type="dxa"/>
          </w:tcPr>
          <w:p w14:paraId="5F6A6017" w14:textId="77777777" w:rsidR="000B3D0E" w:rsidRDefault="007B22D2">
            <w:pPr>
              <w:spacing w:line="240" w:lineRule="auto"/>
              <w:rPr>
                <w:bCs/>
              </w:rPr>
            </w:pPr>
            <w:r>
              <w:rPr>
                <w:bCs/>
              </w:rPr>
              <w:t xml:space="preserve">We support Alt 2. </w:t>
            </w:r>
          </w:p>
          <w:p w14:paraId="0EF545AC" w14:textId="77777777" w:rsidR="000B3D0E" w:rsidRDefault="007B22D2">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727E9FDD" w14:textId="77777777" w:rsidR="000B3D0E" w:rsidRDefault="007B22D2">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0B3D0E" w14:paraId="14E0BD3F" w14:textId="77777777">
        <w:tc>
          <w:tcPr>
            <w:tcW w:w="1516" w:type="dxa"/>
            <w:vAlign w:val="center"/>
          </w:tcPr>
          <w:p w14:paraId="520EAD97" w14:textId="77777777" w:rsidR="000B3D0E" w:rsidRDefault="007B22D2">
            <w:pPr>
              <w:spacing w:before="120" w:line="240" w:lineRule="auto"/>
              <w:jc w:val="center"/>
              <w:rPr>
                <w:bCs/>
              </w:rPr>
            </w:pPr>
            <w:r>
              <w:rPr>
                <w:bCs/>
              </w:rPr>
              <w:t>Tejas</w:t>
            </w:r>
          </w:p>
        </w:tc>
        <w:tc>
          <w:tcPr>
            <w:tcW w:w="8441" w:type="dxa"/>
            <w:vAlign w:val="center"/>
          </w:tcPr>
          <w:p w14:paraId="18266AED" w14:textId="77777777" w:rsidR="000B3D0E" w:rsidRDefault="007B22D2">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0B3D0E" w14:paraId="49500D68" w14:textId="77777777">
        <w:tc>
          <w:tcPr>
            <w:tcW w:w="1516" w:type="dxa"/>
            <w:vAlign w:val="center"/>
          </w:tcPr>
          <w:p w14:paraId="0CC8E7BE" w14:textId="77777777" w:rsidR="000B3D0E" w:rsidRDefault="007B22D2">
            <w:pPr>
              <w:spacing w:before="120" w:line="240" w:lineRule="auto"/>
              <w:jc w:val="center"/>
              <w:rPr>
                <w:bCs/>
              </w:rPr>
            </w:pPr>
            <w:r>
              <w:rPr>
                <w:bCs/>
              </w:rPr>
              <w:t>Xiaomi</w:t>
            </w:r>
          </w:p>
        </w:tc>
        <w:tc>
          <w:tcPr>
            <w:tcW w:w="8441" w:type="dxa"/>
            <w:vAlign w:val="center"/>
          </w:tcPr>
          <w:p w14:paraId="126F0CF0" w14:textId="77777777" w:rsidR="000B3D0E" w:rsidRDefault="007B22D2">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0B3D0E" w14:paraId="68E45F2B" w14:textId="77777777">
        <w:tc>
          <w:tcPr>
            <w:tcW w:w="1516" w:type="dxa"/>
            <w:vAlign w:val="center"/>
          </w:tcPr>
          <w:p w14:paraId="1F1F2DCB" w14:textId="77777777" w:rsidR="000B3D0E" w:rsidRDefault="007B22D2">
            <w:pPr>
              <w:spacing w:before="120" w:line="240" w:lineRule="auto"/>
              <w:jc w:val="center"/>
              <w:rPr>
                <w:rFonts w:eastAsia="Malgun Gothic"/>
                <w:bCs/>
              </w:rPr>
            </w:pPr>
            <w:r>
              <w:rPr>
                <w:bCs/>
              </w:rPr>
              <w:t>Ericsson</w:t>
            </w:r>
          </w:p>
        </w:tc>
        <w:tc>
          <w:tcPr>
            <w:tcW w:w="8441" w:type="dxa"/>
            <w:vAlign w:val="center"/>
          </w:tcPr>
          <w:p w14:paraId="0A2C8484" w14:textId="77777777" w:rsidR="000B3D0E" w:rsidRDefault="007B22D2">
            <w:pPr>
              <w:spacing w:before="120" w:line="240" w:lineRule="auto"/>
              <w:rPr>
                <w:rFonts w:eastAsia="Malgun Gothic"/>
                <w:bCs/>
              </w:rPr>
            </w:pPr>
            <w:r>
              <w:rPr>
                <w:bCs/>
              </w:rPr>
              <w:t>Support, prefer Alt. 1.</w:t>
            </w:r>
          </w:p>
        </w:tc>
      </w:tr>
      <w:tr w:rsidR="000B3D0E" w14:paraId="0DAB5CC0" w14:textId="77777777">
        <w:tc>
          <w:tcPr>
            <w:tcW w:w="1516" w:type="dxa"/>
          </w:tcPr>
          <w:p w14:paraId="1C23DCB3" w14:textId="77777777" w:rsidR="000B3D0E" w:rsidRDefault="007B22D2">
            <w:pPr>
              <w:spacing w:before="120" w:line="240" w:lineRule="auto"/>
              <w:jc w:val="center"/>
              <w:rPr>
                <w:bCs/>
              </w:rPr>
            </w:pPr>
            <w:r>
              <w:t>InterDigital</w:t>
            </w:r>
          </w:p>
        </w:tc>
        <w:tc>
          <w:tcPr>
            <w:tcW w:w="8441" w:type="dxa"/>
          </w:tcPr>
          <w:p w14:paraId="26D67DF8" w14:textId="77777777" w:rsidR="000B3D0E" w:rsidRDefault="007B22D2">
            <w:pPr>
              <w:spacing w:before="120" w:line="240" w:lineRule="auto"/>
              <w:rPr>
                <w:bCs/>
              </w:rPr>
            </w:pPr>
            <w:r>
              <w:t>Support the proposal. In case Option 1 with Alt 1-1 is being used, we support Alt 1 to support to reinterpret msg1-FrequencyStart in rach-ConfigCommon.</w:t>
            </w:r>
          </w:p>
        </w:tc>
      </w:tr>
      <w:tr w:rsidR="000B3D0E" w14:paraId="27C6C61C" w14:textId="77777777">
        <w:tc>
          <w:tcPr>
            <w:tcW w:w="1516" w:type="dxa"/>
          </w:tcPr>
          <w:p w14:paraId="0211FA6F" w14:textId="77777777" w:rsidR="000B3D0E" w:rsidRDefault="007B22D2">
            <w:pPr>
              <w:spacing w:line="240" w:lineRule="auto"/>
              <w:jc w:val="center"/>
              <w:rPr>
                <w:bCs/>
              </w:rPr>
            </w:pPr>
            <w:r>
              <w:rPr>
                <w:bCs/>
              </w:rPr>
              <w:t>LGE</w:t>
            </w:r>
          </w:p>
        </w:tc>
        <w:tc>
          <w:tcPr>
            <w:tcW w:w="8441" w:type="dxa"/>
          </w:tcPr>
          <w:p w14:paraId="06C12F26" w14:textId="77777777" w:rsidR="000B3D0E" w:rsidRDefault="007B22D2">
            <w:pPr>
              <w:spacing w:line="240" w:lineRule="auto"/>
              <w:rPr>
                <w:bCs/>
              </w:rPr>
            </w:pPr>
            <w:r>
              <w:rPr>
                <w:bCs/>
              </w:rPr>
              <w:t xml:space="preserve">Support Alt-1. </w:t>
            </w:r>
          </w:p>
          <w:p w14:paraId="3C3A6879" w14:textId="77777777" w:rsidR="000B3D0E" w:rsidRDefault="007B22D2">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0B3D0E" w14:paraId="43A43323" w14:textId="77777777">
        <w:tc>
          <w:tcPr>
            <w:tcW w:w="1516" w:type="dxa"/>
            <w:vAlign w:val="center"/>
          </w:tcPr>
          <w:p w14:paraId="0FAAFAC3" w14:textId="77777777" w:rsidR="000B3D0E" w:rsidRDefault="007B22D2">
            <w:pPr>
              <w:spacing w:line="240" w:lineRule="auto"/>
              <w:jc w:val="center"/>
              <w:rPr>
                <w:bCs/>
              </w:rPr>
            </w:pPr>
            <w:r>
              <w:rPr>
                <w:bCs/>
              </w:rPr>
              <w:t>QC</w:t>
            </w:r>
          </w:p>
        </w:tc>
        <w:tc>
          <w:tcPr>
            <w:tcW w:w="8441" w:type="dxa"/>
            <w:vAlign w:val="center"/>
          </w:tcPr>
          <w:p w14:paraId="2D62D578" w14:textId="77777777" w:rsidR="000B3D0E" w:rsidRDefault="007B22D2">
            <w:pPr>
              <w:spacing w:line="240" w:lineRule="auto"/>
              <w:rPr>
                <w:bCs/>
              </w:rPr>
            </w:pPr>
            <w:r>
              <w:rPr>
                <w:bCs/>
              </w:rPr>
              <w:t xml:space="preserve">Support the proposal. </w:t>
            </w:r>
          </w:p>
        </w:tc>
      </w:tr>
      <w:tr w:rsidR="000B3D0E" w14:paraId="35066416" w14:textId="77777777">
        <w:tc>
          <w:tcPr>
            <w:tcW w:w="1516" w:type="dxa"/>
            <w:vAlign w:val="center"/>
          </w:tcPr>
          <w:p w14:paraId="0D4A97B1" w14:textId="77777777" w:rsidR="000B3D0E" w:rsidRDefault="007B22D2">
            <w:pPr>
              <w:jc w:val="center"/>
              <w:rPr>
                <w:bCs/>
              </w:rPr>
            </w:pPr>
            <w:r>
              <w:rPr>
                <w:rFonts w:hint="eastAsia"/>
                <w:bCs/>
              </w:rPr>
              <w:t>DOCOMO</w:t>
            </w:r>
          </w:p>
        </w:tc>
        <w:tc>
          <w:tcPr>
            <w:tcW w:w="8441" w:type="dxa"/>
            <w:vAlign w:val="center"/>
          </w:tcPr>
          <w:p w14:paraId="01AA09D7" w14:textId="77777777" w:rsidR="000B3D0E" w:rsidRDefault="007B22D2">
            <w:pPr>
              <w:spacing w:line="240" w:lineRule="auto"/>
              <w:rPr>
                <w:bCs/>
              </w:rPr>
            </w:pPr>
            <w:r>
              <w:rPr>
                <w:rFonts w:hint="eastAsia"/>
                <w:bCs/>
              </w:rPr>
              <w:t>We are fine to list the two alternatives. We prefer Alt 2.</w:t>
            </w:r>
          </w:p>
          <w:p w14:paraId="73483AD8" w14:textId="77777777" w:rsidR="000B3D0E" w:rsidRDefault="007B22D2">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0B3D0E" w14:paraId="6FA549F2" w14:textId="77777777">
        <w:tc>
          <w:tcPr>
            <w:tcW w:w="1516" w:type="dxa"/>
            <w:vAlign w:val="center"/>
          </w:tcPr>
          <w:p w14:paraId="513A697F" w14:textId="77777777" w:rsidR="000B3D0E" w:rsidRDefault="007B22D2">
            <w:pPr>
              <w:rPr>
                <w:bCs/>
              </w:rPr>
            </w:pPr>
            <w:r>
              <w:rPr>
                <w:rFonts w:hint="eastAsia"/>
                <w:bCs/>
              </w:rPr>
              <w:t xml:space="preserve">New H3C </w:t>
            </w:r>
          </w:p>
        </w:tc>
        <w:tc>
          <w:tcPr>
            <w:tcW w:w="8441" w:type="dxa"/>
            <w:vAlign w:val="center"/>
          </w:tcPr>
          <w:p w14:paraId="48EE0E3E" w14:textId="77777777" w:rsidR="000B3D0E" w:rsidRDefault="007B22D2">
            <w:pPr>
              <w:rPr>
                <w:bCs/>
              </w:rPr>
            </w:pPr>
            <w:r>
              <w:rPr>
                <w:rFonts w:hint="eastAsia"/>
                <w:bCs/>
              </w:rPr>
              <w:t>OK with Alt.2</w:t>
            </w:r>
          </w:p>
        </w:tc>
      </w:tr>
      <w:tr w:rsidR="000B3D0E" w14:paraId="3210304F" w14:textId="77777777">
        <w:tc>
          <w:tcPr>
            <w:tcW w:w="1516" w:type="dxa"/>
            <w:vAlign w:val="center"/>
          </w:tcPr>
          <w:p w14:paraId="3312B88F" w14:textId="77777777" w:rsidR="000B3D0E" w:rsidRDefault="007B22D2">
            <w:pPr>
              <w:rPr>
                <w:bCs/>
              </w:rPr>
            </w:pPr>
            <w:r>
              <w:rPr>
                <w:rFonts w:eastAsia="Malgun Gothic"/>
                <w:bCs/>
              </w:rPr>
              <w:t>Nokia</w:t>
            </w:r>
          </w:p>
        </w:tc>
        <w:tc>
          <w:tcPr>
            <w:tcW w:w="8441" w:type="dxa"/>
            <w:vAlign w:val="center"/>
          </w:tcPr>
          <w:p w14:paraId="703F124C" w14:textId="77777777" w:rsidR="000B3D0E" w:rsidRDefault="007B22D2">
            <w:pPr>
              <w:spacing w:before="120" w:line="240" w:lineRule="auto"/>
              <w:rPr>
                <w:rFonts w:eastAsia="Malgun Gothic"/>
                <w:bCs/>
              </w:rPr>
            </w:pPr>
            <w:r>
              <w:rPr>
                <w:rFonts w:eastAsia="Malgun Gothic"/>
                <w:bCs/>
              </w:rPr>
              <w:t>We support Alt-2. </w:t>
            </w:r>
          </w:p>
          <w:p w14:paraId="3EADF155" w14:textId="77777777" w:rsidR="000B3D0E" w:rsidRDefault="007B22D2">
            <w:pPr>
              <w:rPr>
                <w:bCs/>
              </w:rPr>
            </w:pPr>
            <w:r>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0B3D0E" w14:paraId="27225043" w14:textId="77777777">
        <w:tc>
          <w:tcPr>
            <w:tcW w:w="1516" w:type="dxa"/>
            <w:vAlign w:val="center"/>
          </w:tcPr>
          <w:p w14:paraId="321A05CA" w14:textId="77777777" w:rsidR="000B3D0E" w:rsidRDefault="007B22D2">
            <w:pPr>
              <w:rPr>
                <w:rFonts w:eastAsia="Malgun Gothic"/>
                <w:bCs/>
              </w:rPr>
            </w:pPr>
            <w:r>
              <w:rPr>
                <w:rFonts w:eastAsia="Malgun Gothic"/>
                <w:bCs/>
              </w:rPr>
              <w:t xml:space="preserve">TCL </w:t>
            </w:r>
          </w:p>
        </w:tc>
        <w:tc>
          <w:tcPr>
            <w:tcW w:w="8441" w:type="dxa"/>
          </w:tcPr>
          <w:p w14:paraId="2B5CEDFA" w14:textId="77777777" w:rsidR="000B3D0E" w:rsidRDefault="007B22D2">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0B3D0E" w14:paraId="20A21F2A" w14:textId="77777777">
        <w:tc>
          <w:tcPr>
            <w:tcW w:w="1516" w:type="dxa"/>
          </w:tcPr>
          <w:p w14:paraId="6A6DD5E8" w14:textId="77777777" w:rsidR="000B3D0E" w:rsidRDefault="007B22D2">
            <w:pPr>
              <w:rPr>
                <w:bCs/>
              </w:rPr>
            </w:pPr>
            <w:r>
              <w:rPr>
                <w:bCs/>
              </w:rPr>
              <w:t>Sony</w:t>
            </w:r>
          </w:p>
        </w:tc>
        <w:tc>
          <w:tcPr>
            <w:tcW w:w="8441" w:type="dxa"/>
          </w:tcPr>
          <w:p w14:paraId="12B40EA2" w14:textId="77777777" w:rsidR="000B3D0E" w:rsidRDefault="007B22D2">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0B3D0E" w14:paraId="085B3564" w14:textId="77777777">
        <w:tc>
          <w:tcPr>
            <w:tcW w:w="1516" w:type="dxa"/>
          </w:tcPr>
          <w:p w14:paraId="06925E96" w14:textId="77777777" w:rsidR="000B3D0E" w:rsidRDefault="007B22D2">
            <w:pPr>
              <w:rPr>
                <w:bCs/>
              </w:rPr>
            </w:pPr>
            <w:r>
              <w:rPr>
                <w:bCs/>
              </w:rPr>
              <w:t>Samsung</w:t>
            </w:r>
          </w:p>
        </w:tc>
        <w:tc>
          <w:tcPr>
            <w:tcW w:w="8441" w:type="dxa"/>
          </w:tcPr>
          <w:p w14:paraId="3843492E" w14:textId="77777777" w:rsidR="000B3D0E" w:rsidRDefault="007B22D2">
            <w:pPr>
              <w:rPr>
                <w:bCs/>
              </w:rPr>
            </w:pPr>
            <w:r>
              <w:rPr>
                <w:bCs/>
              </w:rPr>
              <w:t>Support</w:t>
            </w:r>
          </w:p>
        </w:tc>
      </w:tr>
      <w:tr w:rsidR="000B3D0E" w14:paraId="269B7F08" w14:textId="77777777">
        <w:tc>
          <w:tcPr>
            <w:tcW w:w="1516" w:type="dxa"/>
            <w:vAlign w:val="center"/>
          </w:tcPr>
          <w:p w14:paraId="2E1C0257" w14:textId="77777777" w:rsidR="000B3D0E" w:rsidRDefault="007B22D2">
            <w:pPr>
              <w:rPr>
                <w:bCs/>
              </w:rPr>
            </w:pPr>
            <w:r>
              <w:rPr>
                <w:rFonts w:eastAsia="Malgun Gothic"/>
                <w:bCs/>
              </w:rPr>
              <w:t>Lenovo</w:t>
            </w:r>
          </w:p>
        </w:tc>
        <w:tc>
          <w:tcPr>
            <w:tcW w:w="8441" w:type="dxa"/>
          </w:tcPr>
          <w:p w14:paraId="03928240" w14:textId="77777777" w:rsidR="000B3D0E" w:rsidRDefault="007B22D2">
            <w:pPr>
              <w:rPr>
                <w:bCs/>
              </w:rPr>
            </w:pPr>
            <w:r>
              <w:t xml:space="preserve">Similar view with Xiaomi that </w:t>
            </w:r>
            <w:r>
              <w:rPr>
                <w:bCs/>
              </w:rPr>
              <w:t>even the starting PRB is re-interpreted within UL subband, the PRBs allocated for PRACH may still exceed UL subband. So we support “ Alt-2: Not support to reinterpret msg1-FrequencyStart in rach-ConfigCommon.”</w:t>
            </w:r>
          </w:p>
        </w:tc>
      </w:tr>
      <w:tr w:rsidR="000B3D0E" w14:paraId="398E53D3" w14:textId="77777777">
        <w:tc>
          <w:tcPr>
            <w:tcW w:w="1516" w:type="dxa"/>
            <w:vAlign w:val="center"/>
          </w:tcPr>
          <w:p w14:paraId="36652F12" w14:textId="77777777" w:rsidR="000B3D0E" w:rsidRDefault="007B22D2">
            <w:pPr>
              <w:rPr>
                <w:rFonts w:eastAsia="Malgun Gothic"/>
                <w:bCs/>
              </w:rPr>
            </w:pPr>
            <w:r>
              <w:rPr>
                <w:rFonts w:eastAsia="Malgun Gothic"/>
                <w:bCs/>
              </w:rPr>
              <w:t>NEC</w:t>
            </w:r>
          </w:p>
        </w:tc>
        <w:tc>
          <w:tcPr>
            <w:tcW w:w="8441" w:type="dxa"/>
          </w:tcPr>
          <w:p w14:paraId="62CBA538" w14:textId="77777777" w:rsidR="000B3D0E" w:rsidRDefault="007B22D2">
            <w:r>
              <w:t>Support option 1</w:t>
            </w:r>
          </w:p>
        </w:tc>
      </w:tr>
      <w:tr w:rsidR="000B3D0E" w14:paraId="6F5312AB" w14:textId="77777777">
        <w:tc>
          <w:tcPr>
            <w:tcW w:w="1516" w:type="dxa"/>
            <w:vAlign w:val="center"/>
          </w:tcPr>
          <w:p w14:paraId="24329082" w14:textId="77777777" w:rsidR="000B3D0E" w:rsidRDefault="007B22D2">
            <w:pPr>
              <w:rPr>
                <w:rFonts w:eastAsia="Malgun Gothic"/>
                <w:bCs/>
              </w:rPr>
            </w:pPr>
            <w:r>
              <w:rPr>
                <w:rFonts w:eastAsia="Malgun Gothic" w:hint="eastAsia"/>
                <w:bCs/>
              </w:rPr>
              <w:t>E</w:t>
            </w:r>
            <w:r>
              <w:rPr>
                <w:rFonts w:eastAsia="Malgun Gothic"/>
                <w:bCs/>
              </w:rPr>
              <w:t>TRI</w:t>
            </w:r>
          </w:p>
        </w:tc>
        <w:tc>
          <w:tcPr>
            <w:tcW w:w="8441" w:type="dxa"/>
          </w:tcPr>
          <w:p w14:paraId="42DE9050" w14:textId="77777777" w:rsidR="000B3D0E" w:rsidRDefault="007B22D2">
            <w:r>
              <w:rPr>
                <w:rFonts w:eastAsia="Malgun Gothic" w:hint="eastAsia"/>
                <w:bCs/>
              </w:rPr>
              <w:t>W</w:t>
            </w:r>
            <w:r>
              <w:rPr>
                <w:rFonts w:eastAsia="Malgun Gothic"/>
                <w:bCs/>
              </w:rPr>
              <w:t>e are fine to the proposal.</w:t>
            </w:r>
          </w:p>
        </w:tc>
      </w:tr>
      <w:tr w:rsidR="000B3D0E" w14:paraId="729ADCA8" w14:textId="77777777">
        <w:tc>
          <w:tcPr>
            <w:tcW w:w="1516" w:type="dxa"/>
            <w:vAlign w:val="center"/>
          </w:tcPr>
          <w:p w14:paraId="61002082" w14:textId="77777777" w:rsidR="000B3D0E" w:rsidRDefault="007B22D2">
            <w:pPr>
              <w:rPr>
                <w:rFonts w:eastAsia="Malgun Gothic"/>
                <w:bCs/>
              </w:rPr>
            </w:pPr>
            <w:r>
              <w:rPr>
                <w:bCs/>
              </w:rPr>
              <w:t>Apple</w:t>
            </w:r>
          </w:p>
        </w:tc>
        <w:tc>
          <w:tcPr>
            <w:tcW w:w="8441" w:type="dxa"/>
            <w:vAlign w:val="center"/>
          </w:tcPr>
          <w:p w14:paraId="5CEBF4C4" w14:textId="77777777" w:rsidR="000B3D0E" w:rsidRDefault="007B22D2">
            <w:pPr>
              <w:spacing w:line="240" w:lineRule="auto"/>
              <w:rPr>
                <w:bCs/>
              </w:rPr>
            </w:pPr>
            <w:r>
              <w:rPr>
                <w:bCs/>
              </w:rPr>
              <w:t>We support Option2.</w:t>
            </w:r>
          </w:p>
          <w:p w14:paraId="6319DF5D" w14:textId="77777777" w:rsidR="000B3D0E" w:rsidRDefault="007B22D2">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0B3D0E" w14:paraId="6CBB461D" w14:textId="77777777">
        <w:tc>
          <w:tcPr>
            <w:tcW w:w="1516" w:type="dxa"/>
            <w:vAlign w:val="center"/>
          </w:tcPr>
          <w:p w14:paraId="3A100C1F" w14:textId="77777777" w:rsidR="000B3D0E" w:rsidRDefault="007B22D2">
            <w:pPr>
              <w:rPr>
                <w:bCs/>
              </w:rPr>
            </w:pPr>
            <w:r>
              <w:rPr>
                <w:rFonts w:eastAsia="Malgun Gothic" w:hint="eastAsia"/>
                <w:bCs/>
              </w:rPr>
              <w:t>WILUS</w:t>
            </w:r>
          </w:p>
        </w:tc>
        <w:tc>
          <w:tcPr>
            <w:tcW w:w="8441" w:type="dxa"/>
            <w:vAlign w:val="center"/>
          </w:tcPr>
          <w:p w14:paraId="14ADDB1B" w14:textId="77777777" w:rsidR="000B3D0E" w:rsidRDefault="007B22D2">
            <w:pPr>
              <w:rPr>
                <w:bCs/>
              </w:rPr>
            </w:pPr>
            <w:r>
              <w:rPr>
                <w:rFonts w:eastAsia="Malgun Gothic"/>
                <w:bCs/>
              </w:rPr>
              <w:t>We prefer Alt 1 because we don’t think that RO can be allocated within usable PRBs in UL subband without reinterpretation of legacy msg1-FrequencyStart.</w:t>
            </w:r>
          </w:p>
        </w:tc>
      </w:tr>
      <w:tr w:rsidR="000B3D0E" w14:paraId="55AE84CB" w14:textId="77777777">
        <w:tc>
          <w:tcPr>
            <w:tcW w:w="1516" w:type="dxa"/>
            <w:vAlign w:val="center"/>
          </w:tcPr>
          <w:p w14:paraId="677DC649" w14:textId="77777777" w:rsidR="000B3D0E" w:rsidRDefault="007B22D2">
            <w:pPr>
              <w:rPr>
                <w:rFonts w:eastAsia="PMingLiU"/>
                <w:bCs/>
              </w:rPr>
            </w:pPr>
            <w:r>
              <w:rPr>
                <w:rFonts w:eastAsia="PMingLiU" w:hint="eastAsia"/>
                <w:bCs/>
              </w:rPr>
              <w:t>I</w:t>
            </w:r>
            <w:r>
              <w:rPr>
                <w:rFonts w:eastAsia="PMingLiU"/>
                <w:bCs/>
              </w:rPr>
              <w:t>TRI</w:t>
            </w:r>
          </w:p>
        </w:tc>
        <w:tc>
          <w:tcPr>
            <w:tcW w:w="8441" w:type="dxa"/>
            <w:vAlign w:val="center"/>
          </w:tcPr>
          <w:p w14:paraId="5F2CD32E" w14:textId="77777777" w:rsidR="000B3D0E" w:rsidRDefault="007B22D2">
            <w:pPr>
              <w:rPr>
                <w:rFonts w:eastAsia="Malgun Gothic"/>
                <w:bCs/>
              </w:rPr>
            </w:pPr>
            <w:r>
              <w:rPr>
                <w:bCs/>
              </w:rPr>
              <w:t>Support and prefer Alt. 2.</w:t>
            </w:r>
          </w:p>
        </w:tc>
      </w:tr>
    </w:tbl>
    <w:p w14:paraId="23294DF8" w14:textId="77777777" w:rsidR="000B3D0E" w:rsidRDefault="000B3D0E">
      <w:pPr>
        <w:spacing w:before="120"/>
      </w:pPr>
    </w:p>
    <w:p w14:paraId="02A0DDFE" w14:textId="77777777" w:rsidR="000B3D0E" w:rsidRDefault="000B3D0E">
      <w:pPr>
        <w:spacing w:before="120"/>
      </w:pPr>
    </w:p>
    <w:p w14:paraId="707103E8" w14:textId="77777777" w:rsidR="000B3D0E" w:rsidRDefault="000B3D0E">
      <w:pPr>
        <w:spacing w:before="120" w:afterLines="50" w:after="120"/>
        <w:rPr>
          <w:b/>
          <w:bCs/>
        </w:rPr>
      </w:pPr>
    </w:p>
    <w:p w14:paraId="3AAFC2AF" w14:textId="0049274A"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03CC979C" w14:textId="77777777" w:rsidR="000B3D0E" w:rsidRDefault="007B22D2">
      <w:pPr>
        <w:spacing w:before="120" w:afterLines="50" w:after="120"/>
        <w:rPr>
          <w:b/>
          <w:bCs/>
        </w:rPr>
      </w:pPr>
      <w:r>
        <w:rPr>
          <w:b/>
          <w:bCs/>
          <w:szCs w:val="20"/>
        </w:rPr>
        <w:t>(Conclusion) For SBFD-aware UEs in RRC CONNECTED state, and for RACH configuration Option 1 with Alt 1-1</w:t>
      </w:r>
      <w:r>
        <w:rPr>
          <w:b/>
          <w:bCs/>
        </w:rPr>
        <w:t>:</w:t>
      </w:r>
    </w:p>
    <w:p w14:paraId="5AE0DB97" w14:textId="77777777" w:rsidR="000B3D0E" w:rsidRDefault="007B22D2">
      <w:pPr>
        <w:pStyle w:val="ListParagraph"/>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7F55183A" w14:textId="77777777" w:rsidR="000B3D0E" w:rsidRDefault="007B22D2">
      <w:pPr>
        <w:pStyle w:val="ListParagraph"/>
        <w:numPr>
          <w:ilvl w:val="0"/>
          <w:numId w:val="38"/>
        </w:numPr>
        <w:adjustRightInd w:val="0"/>
        <w:spacing w:before="120" w:line="360" w:lineRule="auto"/>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27C0D3EB" w14:textId="77777777" w:rsidR="00A112A4" w:rsidRDefault="00A112A4">
      <w:pPr>
        <w:spacing w:before="120"/>
        <w:rPr>
          <w:color w:val="FF0000"/>
        </w:rPr>
      </w:pPr>
    </w:p>
    <w:p w14:paraId="1A63A224" w14:textId="77777777" w:rsidR="00A112A4" w:rsidRPr="00A112A4" w:rsidRDefault="00A112A4">
      <w:pPr>
        <w:spacing w:before="120"/>
        <w:rPr>
          <w:color w:val="FF0000"/>
        </w:rPr>
      </w:pPr>
    </w:p>
    <w:p w14:paraId="5EEBD26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14:paraId="46F5C489"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F4437E" w14:textId="77777777" w:rsidR="000B3D0E" w:rsidRDefault="007B22D2">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CDEC7A" w14:textId="77777777" w:rsidR="000B3D0E" w:rsidRDefault="007B22D2">
            <w:pPr>
              <w:spacing w:before="120" w:line="240" w:lineRule="auto"/>
              <w:jc w:val="center"/>
              <w:rPr>
                <w:b/>
              </w:rPr>
            </w:pPr>
            <w:r>
              <w:rPr>
                <w:b/>
              </w:rPr>
              <w:t>Comment</w:t>
            </w:r>
          </w:p>
        </w:tc>
      </w:tr>
      <w:tr w:rsidR="000B3D0E" w14:paraId="523174F9" w14:textId="77777777">
        <w:tc>
          <w:tcPr>
            <w:tcW w:w="1513" w:type="dxa"/>
            <w:tcBorders>
              <w:top w:val="single" w:sz="4" w:space="0" w:color="auto"/>
              <w:left w:val="single" w:sz="4" w:space="0" w:color="auto"/>
              <w:bottom w:val="single" w:sz="4" w:space="0" w:color="auto"/>
              <w:right w:val="single" w:sz="4" w:space="0" w:color="auto"/>
            </w:tcBorders>
            <w:vAlign w:val="center"/>
          </w:tcPr>
          <w:p w14:paraId="5D8188CB" w14:textId="77777777" w:rsidR="000B3D0E" w:rsidRDefault="007B22D2">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D69C975" w14:textId="77777777" w:rsidR="000B3D0E" w:rsidRDefault="007B22D2">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6E62750D" w14:textId="77777777" w:rsidR="000B3D0E" w:rsidRDefault="007B22D2">
            <w:pPr>
              <w:spacing w:before="120" w:line="240" w:lineRule="auto"/>
              <w:rPr>
                <w:bCs/>
              </w:rPr>
            </w:pPr>
            <w:r>
              <w:rPr>
                <w:rFonts w:hint="eastAsia"/>
                <w:szCs w:val="20"/>
              </w:rPr>
              <w:t>If it helps, we are fine with the proposal.</w:t>
            </w:r>
          </w:p>
        </w:tc>
      </w:tr>
      <w:tr w:rsidR="000B3D0E" w14:paraId="797DE2A4" w14:textId="77777777">
        <w:tc>
          <w:tcPr>
            <w:tcW w:w="1513" w:type="dxa"/>
            <w:tcBorders>
              <w:top w:val="single" w:sz="4" w:space="0" w:color="auto"/>
              <w:left w:val="single" w:sz="4" w:space="0" w:color="auto"/>
              <w:bottom w:val="single" w:sz="4" w:space="0" w:color="auto"/>
              <w:right w:val="single" w:sz="4" w:space="0" w:color="auto"/>
            </w:tcBorders>
            <w:vAlign w:val="center"/>
          </w:tcPr>
          <w:p w14:paraId="4E615B09" w14:textId="77777777" w:rsidR="000B3D0E" w:rsidRDefault="007B22D2">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07EE354D" w14:textId="77777777" w:rsidR="000B3D0E" w:rsidRDefault="007B22D2">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587F73F5" w14:textId="77777777" w:rsidR="000B3D0E" w:rsidRDefault="007B22D2">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C90658E" w14:textId="77777777" w:rsidR="000B3D0E" w:rsidRDefault="007B22D2">
            <w:pPr>
              <w:pStyle w:val="ListParagraph"/>
              <w:widowControl/>
              <w:numPr>
                <w:ilvl w:val="0"/>
                <w:numId w:val="38"/>
              </w:numPr>
              <w:spacing w:before="120"/>
              <w:rPr>
                <w:b/>
                <w:bCs/>
                <w:lang w:val="en-US"/>
              </w:rPr>
            </w:pPr>
            <w:r>
              <w:rPr>
                <w:b/>
                <w:bCs/>
                <w:lang w:val="en-US"/>
              </w:rPr>
              <w:t>The ROs in non-SBFD symbols that are valid for non-SBFD aware UEs are also valid for SBFD aware UEs.</w:t>
            </w:r>
          </w:p>
          <w:p w14:paraId="3A94D37A" w14:textId="77777777" w:rsidR="000B3D0E" w:rsidRDefault="007B22D2">
            <w:pPr>
              <w:pStyle w:val="ListParagraph"/>
              <w:widowControl/>
              <w:numPr>
                <w:ilvl w:val="0"/>
                <w:numId w:val="38"/>
              </w:numPr>
              <w:spacing w:before="120"/>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7A81AF75" w14:textId="77777777" w:rsidR="000B3D0E" w:rsidRDefault="007B22D2">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r>
              <w:rPr>
                <w:b/>
                <w:bCs/>
                <w:i/>
                <w:iCs/>
                <w:color w:val="FF0000"/>
                <w:u w:val="single"/>
                <w:lang w:val="en-US"/>
              </w:rPr>
              <w:t>tdd-UL-DL-ConfigurationCommon</w:t>
            </w:r>
            <w:r>
              <w:rPr>
                <w:b/>
                <w:bCs/>
                <w:color w:val="FF0000"/>
                <w:u w:val="single"/>
                <w:lang w:val="en-US"/>
              </w:rPr>
              <w:t xml:space="preserve"> is not configured within UL usable PRBs </w:t>
            </w:r>
          </w:p>
          <w:p w14:paraId="5C3507EC" w14:textId="77777777" w:rsidR="000B3D0E" w:rsidRDefault="000B3D0E">
            <w:pPr>
              <w:spacing w:before="120" w:line="240" w:lineRule="auto"/>
              <w:rPr>
                <w:bCs/>
              </w:rPr>
            </w:pPr>
          </w:p>
        </w:tc>
      </w:tr>
      <w:tr w:rsidR="000B3D0E" w14:paraId="64E9F6ED" w14:textId="77777777">
        <w:tc>
          <w:tcPr>
            <w:tcW w:w="1513" w:type="dxa"/>
            <w:vAlign w:val="center"/>
          </w:tcPr>
          <w:p w14:paraId="6D6C9BB8" w14:textId="77777777" w:rsidR="000B3D0E" w:rsidRDefault="007B22D2">
            <w:pPr>
              <w:spacing w:before="120" w:line="240" w:lineRule="auto"/>
              <w:rPr>
                <w:bCs/>
              </w:rPr>
            </w:pPr>
            <w:r>
              <w:rPr>
                <w:rFonts w:hint="eastAsia"/>
                <w:bCs/>
              </w:rPr>
              <w:t>Z</w:t>
            </w:r>
            <w:r>
              <w:rPr>
                <w:bCs/>
              </w:rPr>
              <w:t>TE</w:t>
            </w:r>
          </w:p>
        </w:tc>
        <w:tc>
          <w:tcPr>
            <w:tcW w:w="8444" w:type="dxa"/>
            <w:vAlign w:val="center"/>
          </w:tcPr>
          <w:p w14:paraId="7A9EE2A4" w14:textId="77777777" w:rsidR="000B3D0E" w:rsidRDefault="007B22D2">
            <w:pPr>
              <w:spacing w:before="120" w:line="240" w:lineRule="auto"/>
              <w:rPr>
                <w:bCs/>
              </w:rPr>
            </w:pPr>
            <w:r>
              <w:rPr>
                <w:rFonts w:hint="eastAsia"/>
                <w:bCs/>
              </w:rPr>
              <w:t>W</w:t>
            </w:r>
            <w:r>
              <w:rPr>
                <w:bCs/>
              </w:rPr>
              <w:t>e prefer a solution that is more friendly to NW configuration.</w:t>
            </w:r>
          </w:p>
          <w:p w14:paraId="3C69B712" w14:textId="77777777" w:rsidR="000B3D0E" w:rsidRDefault="000B3D0E">
            <w:pPr>
              <w:spacing w:before="120" w:line="240" w:lineRule="auto"/>
              <w:rPr>
                <w:bCs/>
              </w:rPr>
            </w:pPr>
          </w:p>
          <w:p w14:paraId="3EA1135E" w14:textId="77777777" w:rsidR="000B3D0E" w:rsidRDefault="007B22D2">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4470D138" w14:textId="77777777" w:rsidR="000B3D0E" w:rsidRDefault="007B22D2">
            <w:pPr>
              <w:spacing w:before="120" w:line="240" w:lineRule="auto"/>
              <w:rPr>
                <w:bCs/>
              </w:rPr>
            </w:pPr>
            <w:r>
              <w:rPr>
                <w:noProof/>
              </w:rPr>
              <w:drawing>
                <wp:inline distT="0" distB="0" distL="114300" distR="114300" wp14:anchorId="5C4D0403" wp14:editId="119FC354">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717238A" w14:textId="77777777" w:rsidR="000B3D0E" w:rsidRDefault="007B22D2">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DBB48F1" w14:textId="77777777" w:rsidR="000B3D0E" w:rsidRDefault="007B22D2">
            <w:pPr>
              <w:spacing w:before="120" w:line="240" w:lineRule="auto"/>
              <w:rPr>
                <w:bCs/>
              </w:rPr>
            </w:pPr>
            <w:r>
              <w:rPr>
                <w:noProof/>
              </w:rPr>
              <w:drawing>
                <wp:inline distT="0" distB="0" distL="114300" distR="114300" wp14:anchorId="391537FF" wp14:editId="7E11FA3D">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14:paraId="51B8CB22" w14:textId="77777777">
        <w:tc>
          <w:tcPr>
            <w:tcW w:w="1513" w:type="dxa"/>
            <w:vAlign w:val="center"/>
          </w:tcPr>
          <w:p w14:paraId="7EB2D6D5" w14:textId="77777777" w:rsidR="000B3D0E" w:rsidRDefault="007B22D2">
            <w:pPr>
              <w:spacing w:before="120" w:line="240" w:lineRule="auto"/>
              <w:jc w:val="center"/>
              <w:rPr>
                <w:bCs/>
              </w:rPr>
            </w:pPr>
            <w:r>
              <w:rPr>
                <w:bCs/>
              </w:rPr>
              <w:t>Tejas</w:t>
            </w:r>
          </w:p>
        </w:tc>
        <w:tc>
          <w:tcPr>
            <w:tcW w:w="8444" w:type="dxa"/>
            <w:vAlign w:val="center"/>
          </w:tcPr>
          <w:p w14:paraId="2DE8A96F" w14:textId="77777777" w:rsidR="000B3D0E" w:rsidRDefault="007B22D2">
            <w:pPr>
              <w:spacing w:before="120" w:line="240" w:lineRule="auto"/>
              <w:rPr>
                <w:bCs/>
              </w:rPr>
            </w:pPr>
            <w:r>
              <w:rPr>
                <w:bCs/>
              </w:rPr>
              <w:t>We support the proposal.</w:t>
            </w:r>
          </w:p>
        </w:tc>
      </w:tr>
      <w:tr w:rsidR="000B3D0E" w14:paraId="22AC55CF" w14:textId="77777777">
        <w:tc>
          <w:tcPr>
            <w:tcW w:w="1513" w:type="dxa"/>
          </w:tcPr>
          <w:p w14:paraId="3955BFF4" w14:textId="77777777" w:rsidR="000B3D0E" w:rsidRDefault="007B22D2">
            <w:pPr>
              <w:spacing w:before="120" w:line="240" w:lineRule="auto"/>
              <w:jc w:val="center"/>
              <w:rPr>
                <w:bCs/>
              </w:rPr>
            </w:pPr>
            <w:r>
              <w:rPr>
                <w:bCs/>
              </w:rPr>
              <w:t>Xiaomi</w:t>
            </w:r>
          </w:p>
        </w:tc>
        <w:tc>
          <w:tcPr>
            <w:tcW w:w="8444" w:type="dxa"/>
          </w:tcPr>
          <w:p w14:paraId="29B1BCFF" w14:textId="77777777" w:rsidR="000B3D0E" w:rsidRDefault="007B22D2">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0B3D0E" w14:paraId="76D077EF" w14:textId="77777777">
        <w:tc>
          <w:tcPr>
            <w:tcW w:w="1513" w:type="dxa"/>
            <w:vAlign w:val="center"/>
          </w:tcPr>
          <w:p w14:paraId="4864B181" w14:textId="77777777" w:rsidR="000B3D0E" w:rsidRDefault="007B22D2">
            <w:pPr>
              <w:spacing w:before="120" w:line="240" w:lineRule="auto"/>
              <w:jc w:val="center"/>
              <w:rPr>
                <w:rFonts w:eastAsia="Malgun Gothic"/>
                <w:bCs/>
              </w:rPr>
            </w:pPr>
            <w:r>
              <w:rPr>
                <w:bCs/>
              </w:rPr>
              <w:t>Ericsson</w:t>
            </w:r>
          </w:p>
        </w:tc>
        <w:tc>
          <w:tcPr>
            <w:tcW w:w="8444" w:type="dxa"/>
            <w:vAlign w:val="center"/>
          </w:tcPr>
          <w:p w14:paraId="59FA6A65" w14:textId="77777777" w:rsidR="000B3D0E" w:rsidRDefault="007B22D2">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0B3D0E" w14:paraId="12FC2228" w14:textId="77777777">
        <w:tc>
          <w:tcPr>
            <w:tcW w:w="1513" w:type="dxa"/>
          </w:tcPr>
          <w:p w14:paraId="36960476" w14:textId="77777777" w:rsidR="000B3D0E" w:rsidRDefault="007B22D2">
            <w:pPr>
              <w:spacing w:before="120" w:line="240" w:lineRule="auto"/>
              <w:jc w:val="center"/>
              <w:rPr>
                <w:rFonts w:eastAsia="Malgun Gothic"/>
                <w:bCs/>
              </w:rPr>
            </w:pPr>
            <w:r>
              <w:t>InterDigital</w:t>
            </w:r>
          </w:p>
        </w:tc>
        <w:tc>
          <w:tcPr>
            <w:tcW w:w="8444" w:type="dxa"/>
          </w:tcPr>
          <w:p w14:paraId="3435E76D" w14:textId="77777777" w:rsidR="000B3D0E" w:rsidRDefault="007B22D2">
            <w:pPr>
              <w:spacing w:before="120" w:line="240" w:lineRule="auto"/>
              <w:rPr>
                <w:rFonts w:eastAsia="Malgun Gothic"/>
                <w:bCs/>
              </w:rPr>
            </w:pPr>
            <w:r>
              <w:t>Support the proposal.</w:t>
            </w:r>
          </w:p>
        </w:tc>
      </w:tr>
      <w:tr w:rsidR="000B3D0E" w14:paraId="07C584AD" w14:textId="77777777">
        <w:tc>
          <w:tcPr>
            <w:tcW w:w="1513" w:type="dxa"/>
            <w:vAlign w:val="center"/>
          </w:tcPr>
          <w:p w14:paraId="6DB71F09" w14:textId="77777777" w:rsidR="000B3D0E" w:rsidRDefault="007B22D2">
            <w:pPr>
              <w:spacing w:before="120" w:line="240" w:lineRule="auto"/>
              <w:jc w:val="center"/>
              <w:rPr>
                <w:bCs/>
              </w:rPr>
            </w:pPr>
            <w:r>
              <w:rPr>
                <w:bCs/>
              </w:rPr>
              <w:t>LGE</w:t>
            </w:r>
          </w:p>
        </w:tc>
        <w:tc>
          <w:tcPr>
            <w:tcW w:w="8444" w:type="dxa"/>
            <w:vAlign w:val="center"/>
          </w:tcPr>
          <w:p w14:paraId="252E998D" w14:textId="77777777" w:rsidR="000B3D0E" w:rsidRDefault="007B22D2">
            <w:pPr>
              <w:spacing w:before="120" w:line="240" w:lineRule="auto"/>
              <w:rPr>
                <w:bCs/>
              </w:rPr>
            </w:pPr>
            <w:r>
              <w:rPr>
                <w:bCs/>
              </w:rPr>
              <w:t>Agree with the conclusion.</w:t>
            </w:r>
          </w:p>
        </w:tc>
      </w:tr>
      <w:tr w:rsidR="000B3D0E" w14:paraId="10157BAD" w14:textId="77777777">
        <w:tc>
          <w:tcPr>
            <w:tcW w:w="1513" w:type="dxa"/>
            <w:vAlign w:val="center"/>
          </w:tcPr>
          <w:p w14:paraId="3F7F9B24" w14:textId="77777777" w:rsidR="000B3D0E" w:rsidRDefault="007B22D2">
            <w:pPr>
              <w:spacing w:before="120" w:line="240" w:lineRule="auto"/>
              <w:jc w:val="center"/>
              <w:rPr>
                <w:bCs/>
              </w:rPr>
            </w:pPr>
            <w:r>
              <w:rPr>
                <w:bCs/>
              </w:rPr>
              <w:t>QC</w:t>
            </w:r>
          </w:p>
        </w:tc>
        <w:tc>
          <w:tcPr>
            <w:tcW w:w="8444" w:type="dxa"/>
            <w:vAlign w:val="center"/>
          </w:tcPr>
          <w:p w14:paraId="1D6F9A0F" w14:textId="77777777" w:rsidR="000B3D0E" w:rsidRDefault="007B22D2">
            <w:pPr>
              <w:spacing w:line="240" w:lineRule="auto"/>
              <w:rPr>
                <w:bCs/>
              </w:rPr>
            </w:pPr>
            <w:r>
              <w:rPr>
                <w:bCs/>
              </w:rPr>
              <w:t xml:space="preserve">Support. </w:t>
            </w:r>
          </w:p>
          <w:p w14:paraId="5D75ED17" w14:textId="77777777" w:rsidR="000B3D0E" w:rsidRDefault="007B22D2">
            <w:pPr>
              <w:spacing w:before="120" w:line="240" w:lineRule="auto"/>
              <w:rPr>
                <w:bCs/>
              </w:rPr>
            </w:pPr>
            <w:r>
              <w:rPr>
                <w:bCs/>
              </w:rPr>
              <w:t xml:space="preserve">SBFD-aware UE should fallback to legacy RACH procedure and the legacy ROs should be considered valid as well. </w:t>
            </w:r>
          </w:p>
        </w:tc>
      </w:tr>
      <w:tr w:rsidR="000B3D0E" w14:paraId="7B4B4267" w14:textId="77777777">
        <w:tc>
          <w:tcPr>
            <w:tcW w:w="1513" w:type="dxa"/>
            <w:vAlign w:val="center"/>
          </w:tcPr>
          <w:p w14:paraId="23365A0A" w14:textId="77777777" w:rsidR="000B3D0E" w:rsidRDefault="007B22D2">
            <w:pPr>
              <w:spacing w:before="120"/>
              <w:jc w:val="center"/>
              <w:rPr>
                <w:bCs/>
              </w:rPr>
            </w:pPr>
            <w:r>
              <w:rPr>
                <w:rFonts w:hint="eastAsia"/>
                <w:bCs/>
              </w:rPr>
              <w:t>DOCOMO</w:t>
            </w:r>
          </w:p>
        </w:tc>
        <w:tc>
          <w:tcPr>
            <w:tcW w:w="8444" w:type="dxa"/>
            <w:vAlign w:val="center"/>
          </w:tcPr>
          <w:p w14:paraId="77290254" w14:textId="77777777" w:rsidR="000B3D0E" w:rsidRDefault="007B22D2">
            <w:pPr>
              <w:rPr>
                <w:bCs/>
              </w:rPr>
            </w:pPr>
            <w:r>
              <w:rPr>
                <w:rFonts w:hint="eastAsia"/>
                <w:bCs/>
              </w:rPr>
              <w:t>Support the conclusion.</w:t>
            </w:r>
          </w:p>
        </w:tc>
      </w:tr>
      <w:tr w:rsidR="000B3D0E" w14:paraId="47709856" w14:textId="77777777">
        <w:tc>
          <w:tcPr>
            <w:tcW w:w="1513" w:type="dxa"/>
            <w:vAlign w:val="center"/>
          </w:tcPr>
          <w:p w14:paraId="113F6D38" w14:textId="77777777" w:rsidR="000B3D0E" w:rsidRDefault="007B22D2">
            <w:pPr>
              <w:rPr>
                <w:bCs/>
              </w:rPr>
            </w:pPr>
            <w:r>
              <w:rPr>
                <w:rFonts w:hint="eastAsia"/>
                <w:bCs/>
              </w:rPr>
              <w:t xml:space="preserve">New H3C </w:t>
            </w:r>
          </w:p>
        </w:tc>
        <w:tc>
          <w:tcPr>
            <w:tcW w:w="8444" w:type="dxa"/>
            <w:vAlign w:val="center"/>
          </w:tcPr>
          <w:p w14:paraId="494DC44D" w14:textId="77777777" w:rsidR="000B3D0E" w:rsidRDefault="007B22D2">
            <w:pPr>
              <w:rPr>
                <w:bCs/>
              </w:rPr>
            </w:pPr>
            <w:r>
              <w:rPr>
                <w:rFonts w:hint="eastAsia"/>
                <w:bCs/>
              </w:rPr>
              <w:t>OK</w:t>
            </w:r>
          </w:p>
        </w:tc>
      </w:tr>
      <w:tr w:rsidR="000B3D0E" w14:paraId="2980E415" w14:textId="77777777">
        <w:tc>
          <w:tcPr>
            <w:tcW w:w="1513" w:type="dxa"/>
          </w:tcPr>
          <w:p w14:paraId="4590F754" w14:textId="77777777" w:rsidR="000B3D0E" w:rsidRDefault="007B22D2">
            <w:pPr>
              <w:rPr>
                <w:bCs/>
              </w:rPr>
            </w:pPr>
            <w:r>
              <w:rPr>
                <w:bCs/>
              </w:rPr>
              <w:t>Nokia</w:t>
            </w:r>
          </w:p>
        </w:tc>
        <w:tc>
          <w:tcPr>
            <w:tcW w:w="8444" w:type="dxa"/>
          </w:tcPr>
          <w:p w14:paraId="656D346B" w14:textId="77777777" w:rsidR="000B3D0E" w:rsidRDefault="007B22D2">
            <w:pPr>
              <w:rPr>
                <w:bCs/>
              </w:rPr>
            </w:pPr>
            <w:r>
              <w:rPr>
                <w:bCs/>
              </w:rPr>
              <w:t>In general we are fine with the proposal.</w:t>
            </w:r>
          </w:p>
        </w:tc>
      </w:tr>
      <w:tr w:rsidR="000B3D0E" w14:paraId="1DCC1CA4" w14:textId="77777777">
        <w:tc>
          <w:tcPr>
            <w:tcW w:w="1513" w:type="dxa"/>
            <w:vAlign w:val="center"/>
          </w:tcPr>
          <w:p w14:paraId="50BAD318" w14:textId="77777777" w:rsidR="000B3D0E" w:rsidRDefault="007B22D2">
            <w:pPr>
              <w:rPr>
                <w:bCs/>
              </w:rPr>
            </w:pPr>
            <w:r>
              <w:rPr>
                <w:rFonts w:eastAsia="Malgun Gothic"/>
                <w:bCs/>
              </w:rPr>
              <w:t xml:space="preserve">TCL </w:t>
            </w:r>
          </w:p>
        </w:tc>
        <w:tc>
          <w:tcPr>
            <w:tcW w:w="8444" w:type="dxa"/>
            <w:vAlign w:val="center"/>
          </w:tcPr>
          <w:p w14:paraId="2A4114EA" w14:textId="77777777" w:rsidR="000B3D0E" w:rsidRDefault="007B22D2">
            <w:pPr>
              <w:rPr>
                <w:bCs/>
              </w:rPr>
            </w:pPr>
            <w:r>
              <w:rPr>
                <w:rFonts w:eastAsia="Malgun Gothic"/>
                <w:bCs/>
              </w:rPr>
              <w:t xml:space="preserve">Support the proposal. </w:t>
            </w:r>
          </w:p>
        </w:tc>
      </w:tr>
      <w:tr w:rsidR="000B3D0E" w14:paraId="172E8C92" w14:textId="77777777">
        <w:tc>
          <w:tcPr>
            <w:tcW w:w="1513" w:type="dxa"/>
          </w:tcPr>
          <w:p w14:paraId="3A738BEE" w14:textId="77777777" w:rsidR="000B3D0E" w:rsidRDefault="007B22D2">
            <w:pPr>
              <w:rPr>
                <w:bCs/>
              </w:rPr>
            </w:pPr>
            <w:r>
              <w:rPr>
                <w:bCs/>
              </w:rPr>
              <w:t>Sony</w:t>
            </w:r>
            <w:r>
              <w:rPr>
                <w:rFonts w:hint="eastAsia"/>
                <w:bCs/>
              </w:rPr>
              <w:t xml:space="preserve"> </w:t>
            </w:r>
          </w:p>
        </w:tc>
        <w:tc>
          <w:tcPr>
            <w:tcW w:w="8444" w:type="dxa"/>
          </w:tcPr>
          <w:p w14:paraId="7DCC06D1" w14:textId="77777777" w:rsidR="000B3D0E" w:rsidRDefault="007B22D2">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0B3D0E" w14:paraId="5724EFCB" w14:textId="77777777">
        <w:tc>
          <w:tcPr>
            <w:tcW w:w="1513" w:type="dxa"/>
          </w:tcPr>
          <w:p w14:paraId="6FD36E44" w14:textId="77777777" w:rsidR="000B3D0E" w:rsidRDefault="007B22D2">
            <w:pPr>
              <w:rPr>
                <w:bCs/>
              </w:rPr>
            </w:pPr>
            <w:r>
              <w:rPr>
                <w:bCs/>
              </w:rPr>
              <w:t>Samsung</w:t>
            </w:r>
          </w:p>
        </w:tc>
        <w:tc>
          <w:tcPr>
            <w:tcW w:w="8444" w:type="dxa"/>
          </w:tcPr>
          <w:p w14:paraId="1D3A0D82" w14:textId="77777777" w:rsidR="000B3D0E" w:rsidRDefault="007B22D2">
            <w:pPr>
              <w:rPr>
                <w:bCs/>
              </w:rPr>
            </w:pPr>
            <w:r>
              <w:rPr>
                <w:bCs/>
              </w:rPr>
              <w:t>Support</w:t>
            </w:r>
          </w:p>
        </w:tc>
      </w:tr>
      <w:tr w:rsidR="000B3D0E" w14:paraId="2C783804" w14:textId="77777777">
        <w:tc>
          <w:tcPr>
            <w:tcW w:w="1513" w:type="dxa"/>
            <w:vAlign w:val="center"/>
          </w:tcPr>
          <w:p w14:paraId="3F102818" w14:textId="77777777" w:rsidR="000B3D0E" w:rsidRDefault="007B22D2">
            <w:pPr>
              <w:rPr>
                <w:bCs/>
              </w:rPr>
            </w:pPr>
            <w:r>
              <w:rPr>
                <w:rFonts w:eastAsia="Malgun Gothic"/>
                <w:bCs/>
              </w:rPr>
              <w:t>Lenovo</w:t>
            </w:r>
          </w:p>
        </w:tc>
        <w:tc>
          <w:tcPr>
            <w:tcW w:w="8444" w:type="dxa"/>
            <w:vAlign w:val="center"/>
          </w:tcPr>
          <w:p w14:paraId="69DF0964" w14:textId="77777777" w:rsidR="000B3D0E" w:rsidRDefault="007B22D2">
            <w:pPr>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0B3D0E" w14:paraId="67F4F981" w14:textId="77777777">
        <w:tc>
          <w:tcPr>
            <w:tcW w:w="1513" w:type="dxa"/>
            <w:vAlign w:val="center"/>
          </w:tcPr>
          <w:p w14:paraId="1B09C081" w14:textId="77777777" w:rsidR="000B3D0E" w:rsidRDefault="007B22D2">
            <w:pPr>
              <w:rPr>
                <w:rFonts w:eastAsia="Malgun Gothic"/>
                <w:bCs/>
              </w:rPr>
            </w:pPr>
            <w:r>
              <w:rPr>
                <w:rFonts w:eastAsia="Malgun Gothic"/>
                <w:bCs/>
              </w:rPr>
              <w:t>NEC</w:t>
            </w:r>
          </w:p>
        </w:tc>
        <w:tc>
          <w:tcPr>
            <w:tcW w:w="8444" w:type="dxa"/>
            <w:vAlign w:val="center"/>
          </w:tcPr>
          <w:p w14:paraId="602AE08A" w14:textId="77777777" w:rsidR="000B3D0E" w:rsidRDefault="007B22D2">
            <w:pPr>
              <w:rPr>
                <w:rFonts w:eastAsia="Malgun Gothic"/>
                <w:bCs/>
              </w:rPr>
            </w:pPr>
            <w:r>
              <w:rPr>
                <w:rFonts w:eastAsia="Malgun Gothic"/>
                <w:bCs/>
              </w:rPr>
              <w:t>Support</w:t>
            </w:r>
          </w:p>
        </w:tc>
      </w:tr>
      <w:tr w:rsidR="000B3D0E" w14:paraId="152C9AEA" w14:textId="77777777">
        <w:tc>
          <w:tcPr>
            <w:tcW w:w="1513" w:type="dxa"/>
            <w:vAlign w:val="center"/>
          </w:tcPr>
          <w:p w14:paraId="3C14AEDE" w14:textId="77777777" w:rsidR="000B3D0E" w:rsidRDefault="007B22D2">
            <w:pPr>
              <w:rPr>
                <w:rFonts w:eastAsia="Malgun Gothic"/>
                <w:bCs/>
              </w:rPr>
            </w:pPr>
            <w:r>
              <w:rPr>
                <w:rFonts w:eastAsia="Malgun Gothic" w:hint="eastAsia"/>
                <w:bCs/>
              </w:rPr>
              <w:t>E</w:t>
            </w:r>
            <w:r>
              <w:rPr>
                <w:rFonts w:eastAsia="Malgun Gothic"/>
                <w:bCs/>
              </w:rPr>
              <w:t>TRI</w:t>
            </w:r>
          </w:p>
        </w:tc>
        <w:tc>
          <w:tcPr>
            <w:tcW w:w="8444" w:type="dxa"/>
            <w:vAlign w:val="center"/>
          </w:tcPr>
          <w:p w14:paraId="00854ECC" w14:textId="77777777" w:rsidR="000B3D0E" w:rsidRDefault="007B22D2">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0B3D0E" w14:paraId="4245DFE4" w14:textId="77777777">
        <w:tc>
          <w:tcPr>
            <w:tcW w:w="1513" w:type="dxa"/>
            <w:vAlign w:val="center"/>
          </w:tcPr>
          <w:p w14:paraId="6B3FBC54" w14:textId="77777777" w:rsidR="000B3D0E" w:rsidRDefault="007B22D2">
            <w:pPr>
              <w:rPr>
                <w:rFonts w:eastAsia="Malgun Gothic"/>
                <w:bCs/>
              </w:rPr>
            </w:pPr>
            <w:r>
              <w:rPr>
                <w:bCs/>
              </w:rPr>
              <w:t>Apple</w:t>
            </w:r>
          </w:p>
        </w:tc>
        <w:tc>
          <w:tcPr>
            <w:tcW w:w="8444" w:type="dxa"/>
            <w:vAlign w:val="center"/>
          </w:tcPr>
          <w:p w14:paraId="0728C623" w14:textId="77777777" w:rsidR="000B3D0E" w:rsidRDefault="007B22D2">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0B3D0E" w14:paraId="3FE2A3BF" w14:textId="77777777">
        <w:tc>
          <w:tcPr>
            <w:tcW w:w="1513" w:type="dxa"/>
            <w:vAlign w:val="center"/>
          </w:tcPr>
          <w:p w14:paraId="0DAB09FE" w14:textId="77777777" w:rsidR="000B3D0E" w:rsidRDefault="007B22D2">
            <w:pPr>
              <w:rPr>
                <w:rFonts w:eastAsia="Malgun Gothic"/>
                <w:bCs/>
              </w:rPr>
            </w:pPr>
            <w:r>
              <w:rPr>
                <w:rFonts w:eastAsia="Malgun Gothic" w:hint="eastAsia"/>
                <w:bCs/>
              </w:rPr>
              <w:t>WILUS</w:t>
            </w:r>
          </w:p>
        </w:tc>
        <w:tc>
          <w:tcPr>
            <w:tcW w:w="8444" w:type="dxa"/>
            <w:vAlign w:val="center"/>
          </w:tcPr>
          <w:p w14:paraId="75AB18C8"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0B3D0E" w14:paraId="03EFBC91" w14:textId="77777777">
        <w:tc>
          <w:tcPr>
            <w:tcW w:w="1513" w:type="dxa"/>
            <w:vAlign w:val="center"/>
          </w:tcPr>
          <w:p w14:paraId="74B0B039" w14:textId="77777777" w:rsidR="000B3D0E" w:rsidRDefault="007B22D2">
            <w:pPr>
              <w:rPr>
                <w:rFonts w:eastAsia="Malgun Gothic"/>
                <w:bCs/>
              </w:rPr>
            </w:pPr>
            <w:r>
              <w:rPr>
                <w:rFonts w:hint="eastAsia"/>
                <w:bCs/>
              </w:rPr>
              <w:t>I</w:t>
            </w:r>
            <w:r>
              <w:rPr>
                <w:bCs/>
              </w:rPr>
              <w:t>TRI</w:t>
            </w:r>
          </w:p>
        </w:tc>
        <w:tc>
          <w:tcPr>
            <w:tcW w:w="8444" w:type="dxa"/>
            <w:vAlign w:val="center"/>
          </w:tcPr>
          <w:p w14:paraId="396572BE" w14:textId="77777777" w:rsidR="000B3D0E" w:rsidRDefault="007B22D2">
            <w:pPr>
              <w:rPr>
                <w:rFonts w:eastAsia="Malgun Gothic"/>
                <w:bCs/>
              </w:rPr>
            </w:pPr>
            <w:r>
              <w:rPr>
                <w:rFonts w:hint="eastAsia"/>
                <w:bCs/>
              </w:rPr>
              <w:t>S</w:t>
            </w:r>
            <w:r>
              <w:rPr>
                <w:bCs/>
              </w:rPr>
              <w:t>upport this proposal.</w:t>
            </w:r>
          </w:p>
        </w:tc>
      </w:tr>
    </w:tbl>
    <w:p w14:paraId="1F21BC7A" w14:textId="77777777" w:rsidR="000B3D0E" w:rsidRDefault="000B3D0E">
      <w:pPr>
        <w:spacing w:before="120"/>
      </w:pPr>
    </w:p>
    <w:p w14:paraId="6C4857D4" w14:textId="77777777" w:rsidR="000B3D0E" w:rsidRDefault="000B3D0E">
      <w:pPr>
        <w:spacing w:before="120"/>
      </w:pPr>
    </w:p>
    <w:p w14:paraId="2E5E531B" w14:textId="27C5AFF6"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73A70C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6A9D0DF9"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62E095D"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4F29EA95" w14:textId="77777777" w:rsidR="000B3D0E" w:rsidRDefault="007B22D2">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16194001" w14:textId="77777777" w:rsidR="000B3D0E" w:rsidRDefault="007B22D2">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61B93317" w14:textId="77777777" w:rsidR="000B3D0E" w:rsidRDefault="000B3D0E">
      <w:pPr>
        <w:spacing w:before="120"/>
      </w:pPr>
    </w:p>
    <w:p w14:paraId="18E9D33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9F36B9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57F6D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A54922" w14:textId="77777777" w:rsidR="000B3D0E" w:rsidRDefault="007B22D2">
            <w:pPr>
              <w:spacing w:before="120" w:line="240" w:lineRule="auto"/>
              <w:jc w:val="center"/>
              <w:rPr>
                <w:b/>
              </w:rPr>
            </w:pPr>
            <w:r>
              <w:rPr>
                <w:b/>
              </w:rPr>
              <w:t>Comment</w:t>
            </w:r>
          </w:p>
        </w:tc>
      </w:tr>
      <w:tr w:rsidR="000B3D0E" w14:paraId="273B4821" w14:textId="77777777">
        <w:tc>
          <w:tcPr>
            <w:tcW w:w="1555" w:type="dxa"/>
            <w:tcBorders>
              <w:top w:val="single" w:sz="4" w:space="0" w:color="auto"/>
              <w:left w:val="single" w:sz="4" w:space="0" w:color="auto"/>
              <w:bottom w:val="single" w:sz="4" w:space="0" w:color="auto"/>
              <w:right w:val="single" w:sz="4" w:space="0" w:color="auto"/>
            </w:tcBorders>
            <w:vAlign w:val="center"/>
          </w:tcPr>
          <w:p w14:paraId="3A72D88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2E9324B" w14:textId="77777777" w:rsidR="000B3D0E" w:rsidRDefault="007B22D2">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14:paraId="48562417" w14:textId="77777777">
        <w:tc>
          <w:tcPr>
            <w:tcW w:w="1555" w:type="dxa"/>
            <w:tcBorders>
              <w:top w:val="single" w:sz="4" w:space="0" w:color="auto"/>
              <w:left w:val="single" w:sz="4" w:space="0" w:color="auto"/>
              <w:bottom w:val="single" w:sz="4" w:space="0" w:color="auto"/>
              <w:right w:val="single" w:sz="4" w:space="0" w:color="auto"/>
            </w:tcBorders>
            <w:vAlign w:val="center"/>
          </w:tcPr>
          <w:p w14:paraId="284AEE82"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ACC6DE" w14:textId="77777777" w:rsidR="000B3D0E" w:rsidRDefault="007B22D2">
            <w:pPr>
              <w:spacing w:before="120" w:line="240" w:lineRule="auto"/>
              <w:rPr>
                <w:bCs/>
              </w:rPr>
            </w:pPr>
            <w:r>
              <w:rPr>
                <w:rFonts w:hint="eastAsia"/>
                <w:bCs/>
              </w:rPr>
              <w:t>F</w:t>
            </w:r>
            <w:r>
              <w:rPr>
                <w:bCs/>
              </w:rPr>
              <w:t>ine with the proposal.</w:t>
            </w:r>
          </w:p>
        </w:tc>
      </w:tr>
      <w:tr w:rsidR="000B3D0E" w14:paraId="2F8AD1EA" w14:textId="77777777">
        <w:tc>
          <w:tcPr>
            <w:tcW w:w="1555" w:type="dxa"/>
            <w:vAlign w:val="center"/>
          </w:tcPr>
          <w:p w14:paraId="2BB36059" w14:textId="77777777" w:rsidR="000B3D0E" w:rsidRDefault="007B22D2">
            <w:pPr>
              <w:spacing w:before="120" w:line="240" w:lineRule="auto"/>
              <w:rPr>
                <w:bCs/>
              </w:rPr>
            </w:pPr>
            <w:r>
              <w:rPr>
                <w:rFonts w:hint="eastAsia"/>
                <w:bCs/>
              </w:rPr>
              <w:t>Z</w:t>
            </w:r>
            <w:r>
              <w:rPr>
                <w:bCs/>
              </w:rPr>
              <w:t>TE</w:t>
            </w:r>
          </w:p>
        </w:tc>
        <w:tc>
          <w:tcPr>
            <w:tcW w:w="8402" w:type="dxa"/>
            <w:vAlign w:val="center"/>
          </w:tcPr>
          <w:p w14:paraId="1B83EF94" w14:textId="77777777" w:rsidR="000B3D0E" w:rsidRDefault="007B22D2">
            <w:pPr>
              <w:spacing w:before="120" w:line="240" w:lineRule="auto"/>
              <w:rPr>
                <w:bCs/>
              </w:rPr>
            </w:pPr>
            <w:r>
              <w:rPr>
                <w:rFonts w:hint="eastAsia"/>
                <w:bCs/>
              </w:rPr>
              <w:t>S</w:t>
            </w:r>
            <w:r>
              <w:rPr>
                <w:bCs/>
              </w:rPr>
              <w:t xml:space="preserve">upport the proposal. RAN1 can further investigate these conditions. </w:t>
            </w:r>
          </w:p>
        </w:tc>
      </w:tr>
      <w:tr w:rsidR="000B3D0E" w14:paraId="76A66D4E" w14:textId="77777777">
        <w:tc>
          <w:tcPr>
            <w:tcW w:w="1555" w:type="dxa"/>
          </w:tcPr>
          <w:p w14:paraId="7BA3CCFB" w14:textId="77777777" w:rsidR="000B3D0E" w:rsidRDefault="007B22D2">
            <w:pPr>
              <w:spacing w:line="240" w:lineRule="auto"/>
              <w:jc w:val="center"/>
              <w:rPr>
                <w:bCs/>
              </w:rPr>
            </w:pPr>
            <w:r>
              <w:rPr>
                <w:rFonts w:hint="eastAsia"/>
                <w:bCs/>
              </w:rPr>
              <w:t>S</w:t>
            </w:r>
            <w:r>
              <w:rPr>
                <w:bCs/>
              </w:rPr>
              <w:t>preadtrum</w:t>
            </w:r>
          </w:p>
        </w:tc>
        <w:tc>
          <w:tcPr>
            <w:tcW w:w="8402" w:type="dxa"/>
          </w:tcPr>
          <w:p w14:paraId="55FBA441" w14:textId="77777777" w:rsidR="000B3D0E" w:rsidRDefault="007B22D2">
            <w:pPr>
              <w:spacing w:line="240" w:lineRule="auto"/>
              <w:rPr>
                <w:bCs/>
              </w:rPr>
            </w:pPr>
            <w:r>
              <w:rPr>
                <w:bCs/>
              </w:rPr>
              <w:t xml:space="preserve">We are fine with condition#1/2/3. </w:t>
            </w:r>
          </w:p>
          <w:p w14:paraId="31D9412F" w14:textId="77777777" w:rsidR="000B3D0E" w:rsidRDefault="007B22D2">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B3D0E" w14:paraId="3DD34D48" w14:textId="77777777">
        <w:tc>
          <w:tcPr>
            <w:tcW w:w="1555" w:type="dxa"/>
            <w:vAlign w:val="center"/>
          </w:tcPr>
          <w:p w14:paraId="69BC433E" w14:textId="77777777" w:rsidR="000B3D0E" w:rsidRDefault="007B22D2">
            <w:pPr>
              <w:spacing w:before="120" w:line="240" w:lineRule="auto"/>
              <w:jc w:val="center"/>
              <w:rPr>
                <w:bCs/>
              </w:rPr>
            </w:pPr>
            <w:r>
              <w:rPr>
                <w:bCs/>
              </w:rPr>
              <w:t xml:space="preserve">Tejas </w:t>
            </w:r>
          </w:p>
        </w:tc>
        <w:tc>
          <w:tcPr>
            <w:tcW w:w="8402" w:type="dxa"/>
            <w:vAlign w:val="center"/>
          </w:tcPr>
          <w:p w14:paraId="766C8FBD" w14:textId="77777777" w:rsidR="000B3D0E" w:rsidRDefault="007B22D2">
            <w:pPr>
              <w:spacing w:before="120" w:line="240" w:lineRule="auto"/>
              <w:rPr>
                <w:bCs/>
              </w:rPr>
            </w:pPr>
            <w:r>
              <w:rPr>
                <w:bCs/>
              </w:rPr>
              <w:t>We support the proposal</w:t>
            </w:r>
          </w:p>
        </w:tc>
      </w:tr>
      <w:tr w:rsidR="000B3D0E" w14:paraId="2E1918EC" w14:textId="77777777">
        <w:tc>
          <w:tcPr>
            <w:tcW w:w="1555" w:type="dxa"/>
            <w:vAlign w:val="center"/>
          </w:tcPr>
          <w:p w14:paraId="6E48944D" w14:textId="77777777" w:rsidR="000B3D0E" w:rsidRDefault="007B22D2">
            <w:pPr>
              <w:spacing w:before="120" w:line="240" w:lineRule="auto"/>
              <w:jc w:val="center"/>
              <w:rPr>
                <w:bCs/>
              </w:rPr>
            </w:pPr>
            <w:r>
              <w:rPr>
                <w:bCs/>
              </w:rPr>
              <w:t>Xiaomi</w:t>
            </w:r>
          </w:p>
        </w:tc>
        <w:tc>
          <w:tcPr>
            <w:tcW w:w="8402" w:type="dxa"/>
            <w:vAlign w:val="center"/>
          </w:tcPr>
          <w:p w14:paraId="716E434F" w14:textId="77777777" w:rsidR="000B3D0E" w:rsidRDefault="007B22D2">
            <w:pPr>
              <w:spacing w:before="120" w:line="240" w:lineRule="auto"/>
              <w:rPr>
                <w:bCs/>
              </w:rPr>
            </w:pPr>
            <w:r>
              <w:rPr>
                <w:rFonts w:hint="eastAsia"/>
                <w:bCs/>
              </w:rPr>
              <w:t>F</w:t>
            </w:r>
            <w:r>
              <w:rPr>
                <w:bCs/>
              </w:rPr>
              <w:t>ine with the proposal.</w:t>
            </w:r>
          </w:p>
        </w:tc>
      </w:tr>
      <w:tr w:rsidR="000B3D0E" w14:paraId="64BB4A3A" w14:textId="77777777">
        <w:tc>
          <w:tcPr>
            <w:tcW w:w="1555" w:type="dxa"/>
            <w:vAlign w:val="center"/>
          </w:tcPr>
          <w:p w14:paraId="13DDECE1" w14:textId="77777777" w:rsidR="000B3D0E" w:rsidRDefault="007B22D2">
            <w:pPr>
              <w:spacing w:before="120" w:line="240" w:lineRule="auto"/>
              <w:jc w:val="center"/>
              <w:rPr>
                <w:rFonts w:eastAsia="Malgun Gothic"/>
                <w:bCs/>
              </w:rPr>
            </w:pPr>
            <w:r>
              <w:rPr>
                <w:bCs/>
              </w:rPr>
              <w:t>Ericsson</w:t>
            </w:r>
          </w:p>
        </w:tc>
        <w:tc>
          <w:tcPr>
            <w:tcW w:w="8402" w:type="dxa"/>
            <w:vAlign w:val="center"/>
          </w:tcPr>
          <w:p w14:paraId="43D530BB" w14:textId="77777777" w:rsidR="000B3D0E" w:rsidRDefault="007B22D2">
            <w:pPr>
              <w:spacing w:before="120" w:line="240" w:lineRule="auto"/>
              <w:rPr>
                <w:rFonts w:eastAsia="Malgun Gothic"/>
                <w:bCs/>
              </w:rPr>
            </w:pPr>
            <w:r>
              <w:rPr>
                <w:bCs/>
              </w:rPr>
              <w:t>Support.</w:t>
            </w:r>
          </w:p>
        </w:tc>
      </w:tr>
      <w:tr w:rsidR="000B3D0E" w14:paraId="384B4B77" w14:textId="77777777">
        <w:tc>
          <w:tcPr>
            <w:tcW w:w="1555" w:type="dxa"/>
          </w:tcPr>
          <w:p w14:paraId="001B7A2D" w14:textId="77777777" w:rsidR="000B3D0E" w:rsidRDefault="007B22D2">
            <w:pPr>
              <w:spacing w:before="120" w:line="240" w:lineRule="auto"/>
              <w:jc w:val="center"/>
              <w:rPr>
                <w:bCs/>
              </w:rPr>
            </w:pPr>
            <w:r>
              <w:t>InterDigital</w:t>
            </w:r>
          </w:p>
        </w:tc>
        <w:tc>
          <w:tcPr>
            <w:tcW w:w="8402" w:type="dxa"/>
          </w:tcPr>
          <w:p w14:paraId="392AC16D" w14:textId="77777777" w:rsidR="000B3D0E" w:rsidRDefault="007B22D2">
            <w:pPr>
              <w:spacing w:before="120" w:line="240" w:lineRule="auto"/>
              <w:rPr>
                <w:bCs/>
              </w:rPr>
            </w:pPr>
            <w:r>
              <w:t>Support the proposal.</w:t>
            </w:r>
          </w:p>
        </w:tc>
      </w:tr>
      <w:tr w:rsidR="000B3D0E" w14:paraId="0D9C922A" w14:textId="77777777">
        <w:tc>
          <w:tcPr>
            <w:tcW w:w="1555" w:type="dxa"/>
          </w:tcPr>
          <w:p w14:paraId="3B9AE66D" w14:textId="77777777" w:rsidR="000B3D0E" w:rsidRDefault="007B22D2">
            <w:pPr>
              <w:spacing w:line="240" w:lineRule="auto"/>
              <w:jc w:val="center"/>
              <w:rPr>
                <w:bCs/>
              </w:rPr>
            </w:pPr>
            <w:r>
              <w:rPr>
                <w:bCs/>
              </w:rPr>
              <w:t>LGE</w:t>
            </w:r>
          </w:p>
        </w:tc>
        <w:tc>
          <w:tcPr>
            <w:tcW w:w="8402" w:type="dxa"/>
          </w:tcPr>
          <w:p w14:paraId="4086C767" w14:textId="77777777" w:rsidR="000B3D0E" w:rsidRDefault="007B22D2">
            <w:pPr>
              <w:spacing w:line="240" w:lineRule="auto"/>
              <w:rPr>
                <w:bCs/>
              </w:rPr>
            </w:pPr>
            <w:r>
              <w:rPr>
                <w:bCs/>
              </w:rPr>
              <w:t>No support for further restrictions except for the valid RO not overlapped with SSB in the PRACH slot.</w:t>
            </w:r>
          </w:p>
        </w:tc>
      </w:tr>
      <w:tr w:rsidR="000B3D0E" w14:paraId="0FDE5CBB" w14:textId="77777777">
        <w:tc>
          <w:tcPr>
            <w:tcW w:w="1555" w:type="dxa"/>
            <w:vAlign w:val="center"/>
          </w:tcPr>
          <w:p w14:paraId="4A9FFD45" w14:textId="77777777" w:rsidR="000B3D0E" w:rsidRDefault="007B22D2">
            <w:pPr>
              <w:spacing w:line="240" w:lineRule="auto"/>
              <w:jc w:val="center"/>
              <w:rPr>
                <w:bCs/>
              </w:rPr>
            </w:pPr>
            <w:r>
              <w:rPr>
                <w:bCs/>
              </w:rPr>
              <w:t>QC</w:t>
            </w:r>
          </w:p>
        </w:tc>
        <w:tc>
          <w:tcPr>
            <w:tcW w:w="8402" w:type="dxa"/>
            <w:vAlign w:val="center"/>
          </w:tcPr>
          <w:p w14:paraId="76C419C1" w14:textId="77777777" w:rsidR="000B3D0E" w:rsidRDefault="007B22D2">
            <w:pPr>
              <w:spacing w:line="240" w:lineRule="auto"/>
              <w:rPr>
                <w:bCs/>
              </w:rPr>
            </w:pPr>
            <w:r>
              <w:rPr>
                <w:bCs/>
              </w:rPr>
              <w:t>We think that Ngap symbols can be relaxed to 1 symbol, just to allow UE switch from DL to UL.  The following condition can be added:</w:t>
            </w:r>
          </w:p>
          <w:p w14:paraId="5C1CEB36" w14:textId="77777777" w:rsidR="000B3D0E" w:rsidRDefault="007B22D2">
            <w:pPr>
              <w:pStyle w:val="ListParagraph"/>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5C78583F" w14:textId="77777777" w:rsidR="000B3D0E" w:rsidRDefault="000B3D0E">
            <w:pPr>
              <w:spacing w:line="240" w:lineRule="auto"/>
              <w:rPr>
                <w:bCs/>
              </w:rPr>
            </w:pPr>
          </w:p>
        </w:tc>
      </w:tr>
      <w:tr w:rsidR="000B3D0E" w14:paraId="79648F97" w14:textId="77777777">
        <w:tc>
          <w:tcPr>
            <w:tcW w:w="1555" w:type="dxa"/>
            <w:vAlign w:val="center"/>
          </w:tcPr>
          <w:p w14:paraId="60981E5D" w14:textId="77777777" w:rsidR="000B3D0E" w:rsidRDefault="007B22D2">
            <w:pPr>
              <w:jc w:val="center"/>
              <w:rPr>
                <w:bCs/>
              </w:rPr>
            </w:pPr>
            <w:r>
              <w:rPr>
                <w:rFonts w:hint="eastAsia"/>
                <w:bCs/>
              </w:rPr>
              <w:t>DOCOMO</w:t>
            </w:r>
          </w:p>
        </w:tc>
        <w:tc>
          <w:tcPr>
            <w:tcW w:w="8402" w:type="dxa"/>
            <w:vAlign w:val="center"/>
          </w:tcPr>
          <w:p w14:paraId="46D1CAF9" w14:textId="77777777" w:rsidR="000B3D0E" w:rsidRDefault="007B22D2">
            <w:pPr>
              <w:rPr>
                <w:bCs/>
              </w:rPr>
            </w:pPr>
            <w:r>
              <w:rPr>
                <w:rFonts w:hint="eastAsia"/>
                <w:bCs/>
              </w:rPr>
              <w:t xml:space="preserve">Fine to consider the conditions. </w:t>
            </w:r>
          </w:p>
        </w:tc>
      </w:tr>
      <w:tr w:rsidR="000B3D0E" w14:paraId="0686E1C0" w14:textId="77777777">
        <w:tc>
          <w:tcPr>
            <w:tcW w:w="1555" w:type="dxa"/>
            <w:vAlign w:val="center"/>
          </w:tcPr>
          <w:p w14:paraId="21E58B98" w14:textId="77777777" w:rsidR="000B3D0E" w:rsidRDefault="007B22D2">
            <w:pPr>
              <w:rPr>
                <w:bCs/>
              </w:rPr>
            </w:pPr>
            <w:r>
              <w:rPr>
                <w:rFonts w:hint="eastAsia"/>
                <w:bCs/>
              </w:rPr>
              <w:t xml:space="preserve">New H3C </w:t>
            </w:r>
          </w:p>
        </w:tc>
        <w:tc>
          <w:tcPr>
            <w:tcW w:w="8402" w:type="dxa"/>
            <w:vAlign w:val="center"/>
          </w:tcPr>
          <w:p w14:paraId="7E2903E2" w14:textId="77777777" w:rsidR="000B3D0E" w:rsidRDefault="007B22D2">
            <w:pPr>
              <w:rPr>
                <w:bCs/>
              </w:rPr>
            </w:pPr>
            <w:r>
              <w:rPr>
                <w:rFonts w:hint="eastAsia"/>
                <w:bCs/>
              </w:rPr>
              <w:t>OK</w:t>
            </w:r>
          </w:p>
        </w:tc>
      </w:tr>
      <w:tr w:rsidR="000B3D0E" w14:paraId="3D7E0522" w14:textId="77777777">
        <w:tc>
          <w:tcPr>
            <w:tcW w:w="1555" w:type="dxa"/>
          </w:tcPr>
          <w:p w14:paraId="7F8F44E8" w14:textId="77777777" w:rsidR="000B3D0E" w:rsidRDefault="007B22D2">
            <w:pPr>
              <w:rPr>
                <w:bCs/>
              </w:rPr>
            </w:pPr>
            <w:r>
              <w:t>Nokia</w:t>
            </w:r>
          </w:p>
        </w:tc>
        <w:tc>
          <w:tcPr>
            <w:tcW w:w="8402" w:type="dxa"/>
          </w:tcPr>
          <w:p w14:paraId="36538765" w14:textId="77777777" w:rsidR="000B3D0E" w:rsidRDefault="007B22D2">
            <w:pPr>
              <w:rPr>
                <w:bCs/>
              </w:rPr>
            </w:pPr>
            <w:r>
              <w:t>Fine to discuss.</w:t>
            </w:r>
          </w:p>
        </w:tc>
      </w:tr>
      <w:tr w:rsidR="000B3D0E" w14:paraId="2B139AC5" w14:textId="77777777">
        <w:tc>
          <w:tcPr>
            <w:tcW w:w="1555" w:type="dxa"/>
            <w:vAlign w:val="center"/>
          </w:tcPr>
          <w:p w14:paraId="2697C238" w14:textId="77777777" w:rsidR="000B3D0E" w:rsidRDefault="007B22D2">
            <w:r>
              <w:rPr>
                <w:rFonts w:eastAsia="Malgun Gothic"/>
                <w:bCs/>
              </w:rPr>
              <w:t xml:space="preserve">TCL </w:t>
            </w:r>
          </w:p>
        </w:tc>
        <w:tc>
          <w:tcPr>
            <w:tcW w:w="8402" w:type="dxa"/>
          </w:tcPr>
          <w:p w14:paraId="2702A228" w14:textId="77777777" w:rsidR="000B3D0E" w:rsidRDefault="007B22D2">
            <w:r>
              <w:rPr>
                <w:rFonts w:eastAsia="Malgun Gothic"/>
                <w:bCs/>
              </w:rPr>
              <w:t xml:space="preserve">We generally support this proposal. In our view, condition 1 is already covered by condition 2, and there is no need to define  Ngap between ROs and DL non-SBFD symbols. </w:t>
            </w:r>
          </w:p>
        </w:tc>
      </w:tr>
      <w:tr w:rsidR="000B3D0E" w14:paraId="7A503F95" w14:textId="77777777">
        <w:tc>
          <w:tcPr>
            <w:tcW w:w="1555" w:type="dxa"/>
          </w:tcPr>
          <w:p w14:paraId="2A2540EC" w14:textId="77777777" w:rsidR="000B3D0E" w:rsidRDefault="007B22D2">
            <w:pPr>
              <w:rPr>
                <w:bCs/>
              </w:rPr>
            </w:pPr>
            <w:r>
              <w:rPr>
                <w:bCs/>
              </w:rPr>
              <w:t>Sony</w:t>
            </w:r>
            <w:r>
              <w:rPr>
                <w:rFonts w:hint="eastAsia"/>
                <w:bCs/>
              </w:rPr>
              <w:t xml:space="preserve"> </w:t>
            </w:r>
          </w:p>
        </w:tc>
        <w:tc>
          <w:tcPr>
            <w:tcW w:w="8402" w:type="dxa"/>
          </w:tcPr>
          <w:p w14:paraId="723870E7" w14:textId="77777777" w:rsidR="000B3D0E" w:rsidRDefault="007B22D2">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0B3D0E" w14:paraId="3CC87CB5" w14:textId="77777777">
        <w:tc>
          <w:tcPr>
            <w:tcW w:w="1555" w:type="dxa"/>
          </w:tcPr>
          <w:p w14:paraId="73A42618" w14:textId="77777777" w:rsidR="000B3D0E" w:rsidRDefault="007B22D2">
            <w:pPr>
              <w:rPr>
                <w:bCs/>
              </w:rPr>
            </w:pPr>
            <w:r>
              <w:rPr>
                <w:bCs/>
              </w:rPr>
              <w:t>Samsung</w:t>
            </w:r>
          </w:p>
        </w:tc>
        <w:tc>
          <w:tcPr>
            <w:tcW w:w="8402" w:type="dxa"/>
          </w:tcPr>
          <w:p w14:paraId="7B56675E" w14:textId="77777777" w:rsidR="000B3D0E" w:rsidRDefault="007B22D2">
            <w:pPr>
              <w:rPr>
                <w:bCs/>
              </w:rPr>
            </w:pPr>
            <w:r>
              <w:rPr>
                <w:bCs/>
              </w:rPr>
              <w:t>Ok to discuss but we still need to resolve the open SSB handling question from April RAN1 first.</w:t>
            </w:r>
          </w:p>
        </w:tc>
      </w:tr>
      <w:tr w:rsidR="000B3D0E" w14:paraId="221F0FAE" w14:textId="77777777">
        <w:tc>
          <w:tcPr>
            <w:tcW w:w="1555" w:type="dxa"/>
            <w:vAlign w:val="center"/>
          </w:tcPr>
          <w:p w14:paraId="7264F375" w14:textId="77777777" w:rsidR="000B3D0E" w:rsidRDefault="007B22D2">
            <w:pPr>
              <w:rPr>
                <w:bCs/>
              </w:rPr>
            </w:pPr>
            <w:r>
              <w:rPr>
                <w:rFonts w:eastAsia="Malgun Gothic"/>
                <w:bCs/>
              </w:rPr>
              <w:t>Lenovo</w:t>
            </w:r>
          </w:p>
        </w:tc>
        <w:tc>
          <w:tcPr>
            <w:tcW w:w="8402" w:type="dxa"/>
          </w:tcPr>
          <w:p w14:paraId="25DCC930" w14:textId="77777777" w:rsidR="000B3D0E" w:rsidRDefault="007B22D2">
            <w:pPr>
              <w:rPr>
                <w:bCs/>
              </w:rPr>
            </w:pPr>
            <w:r>
              <w:rPr>
                <w:rFonts w:eastAsia="Malgun Gothic"/>
                <w:bCs/>
              </w:rPr>
              <w:t>Fine with the proposal</w:t>
            </w:r>
          </w:p>
        </w:tc>
      </w:tr>
      <w:tr w:rsidR="000B3D0E" w14:paraId="69A2835D" w14:textId="77777777">
        <w:tc>
          <w:tcPr>
            <w:tcW w:w="1555" w:type="dxa"/>
            <w:vAlign w:val="center"/>
          </w:tcPr>
          <w:p w14:paraId="1CA94680" w14:textId="77777777" w:rsidR="000B3D0E" w:rsidRDefault="007B22D2">
            <w:pPr>
              <w:rPr>
                <w:rFonts w:eastAsia="Malgun Gothic"/>
                <w:bCs/>
              </w:rPr>
            </w:pPr>
            <w:r>
              <w:rPr>
                <w:rFonts w:eastAsia="Malgun Gothic"/>
                <w:bCs/>
              </w:rPr>
              <w:t>NEC</w:t>
            </w:r>
          </w:p>
        </w:tc>
        <w:tc>
          <w:tcPr>
            <w:tcW w:w="8402" w:type="dxa"/>
          </w:tcPr>
          <w:p w14:paraId="2502707F" w14:textId="77777777" w:rsidR="000B3D0E" w:rsidRDefault="007B22D2">
            <w:pPr>
              <w:rPr>
                <w:rFonts w:eastAsia="Malgun Gothic"/>
                <w:bCs/>
              </w:rPr>
            </w:pPr>
            <w:r>
              <w:rPr>
                <w:rFonts w:eastAsia="Malgun Gothic"/>
                <w:bCs/>
              </w:rPr>
              <w:t>Fine with the proposal</w:t>
            </w:r>
          </w:p>
        </w:tc>
      </w:tr>
      <w:tr w:rsidR="000B3D0E" w14:paraId="6E524DF1" w14:textId="77777777">
        <w:tc>
          <w:tcPr>
            <w:tcW w:w="1555" w:type="dxa"/>
            <w:vAlign w:val="center"/>
          </w:tcPr>
          <w:p w14:paraId="1A966E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822137D" w14:textId="77777777" w:rsidR="000B3D0E" w:rsidRDefault="007B22D2">
            <w:pPr>
              <w:rPr>
                <w:rFonts w:eastAsia="Malgun Gothic"/>
                <w:bCs/>
              </w:rPr>
            </w:pPr>
            <w:r>
              <w:rPr>
                <w:rFonts w:eastAsia="Malgun Gothic" w:hint="eastAsia"/>
                <w:bCs/>
              </w:rPr>
              <w:t>W</w:t>
            </w:r>
            <w:r>
              <w:rPr>
                <w:rFonts w:eastAsia="Malgun Gothic"/>
                <w:bCs/>
              </w:rPr>
              <w:t>e support the proposal.</w:t>
            </w:r>
          </w:p>
        </w:tc>
      </w:tr>
      <w:tr w:rsidR="000B3D0E" w14:paraId="61620B8A" w14:textId="77777777">
        <w:tc>
          <w:tcPr>
            <w:tcW w:w="1555" w:type="dxa"/>
            <w:vAlign w:val="center"/>
          </w:tcPr>
          <w:p w14:paraId="668504D8" w14:textId="77777777" w:rsidR="000B3D0E" w:rsidRDefault="007B22D2">
            <w:pPr>
              <w:rPr>
                <w:rFonts w:eastAsia="Malgun Gothic"/>
                <w:bCs/>
              </w:rPr>
            </w:pPr>
            <w:r>
              <w:rPr>
                <w:bCs/>
              </w:rPr>
              <w:t>Apple</w:t>
            </w:r>
          </w:p>
        </w:tc>
        <w:tc>
          <w:tcPr>
            <w:tcW w:w="8402" w:type="dxa"/>
            <w:vAlign w:val="center"/>
          </w:tcPr>
          <w:p w14:paraId="1817BAB2" w14:textId="77777777" w:rsidR="000B3D0E" w:rsidRDefault="007B22D2">
            <w:pPr>
              <w:rPr>
                <w:rFonts w:eastAsia="Malgun Gothic"/>
                <w:bCs/>
              </w:rPr>
            </w:pPr>
            <w:r>
              <w:rPr>
                <w:bCs/>
              </w:rPr>
              <w:t>Ok with this proposal.</w:t>
            </w:r>
          </w:p>
        </w:tc>
      </w:tr>
      <w:tr w:rsidR="000B3D0E" w14:paraId="63FD4B0A" w14:textId="77777777">
        <w:tc>
          <w:tcPr>
            <w:tcW w:w="1555" w:type="dxa"/>
            <w:vAlign w:val="center"/>
          </w:tcPr>
          <w:p w14:paraId="096194EA" w14:textId="77777777" w:rsidR="000B3D0E" w:rsidRDefault="007B22D2">
            <w:pPr>
              <w:rPr>
                <w:rFonts w:eastAsia="Malgun Gothic"/>
                <w:bCs/>
              </w:rPr>
            </w:pPr>
            <w:r>
              <w:rPr>
                <w:rFonts w:eastAsia="Malgun Gothic" w:hint="eastAsia"/>
                <w:bCs/>
              </w:rPr>
              <w:t>WILUS</w:t>
            </w:r>
          </w:p>
        </w:tc>
        <w:tc>
          <w:tcPr>
            <w:tcW w:w="8402" w:type="dxa"/>
            <w:vAlign w:val="center"/>
          </w:tcPr>
          <w:p w14:paraId="7F9A7812"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0B3D0E" w14:paraId="2A95CC04" w14:textId="77777777">
        <w:tc>
          <w:tcPr>
            <w:tcW w:w="1555" w:type="dxa"/>
            <w:vAlign w:val="center"/>
          </w:tcPr>
          <w:p w14:paraId="0734AC42" w14:textId="77777777" w:rsidR="000B3D0E" w:rsidRDefault="007B22D2">
            <w:pPr>
              <w:rPr>
                <w:rFonts w:eastAsia="Malgun Gothic"/>
                <w:bCs/>
              </w:rPr>
            </w:pPr>
            <w:r>
              <w:rPr>
                <w:rFonts w:hint="eastAsia"/>
                <w:bCs/>
              </w:rPr>
              <w:t>I</w:t>
            </w:r>
            <w:r>
              <w:rPr>
                <w:bCs/>
              </w:rPr>
              <w:t>TRI</w:t>
            </w:r>
          </w:p>
        </w:tc>
        <w:tc>
          <w:tcPr>
            <w:tcW w:w="8402" w:type="dxa"/>
            <w:vAlign w:val="center"/>
          </w:tcPr>
          <w:p w14:paraId="0AC1097E" w14:textId="77777777" w:rsidR="000B3D0E" w:rsidRDefault="007B22D2">
            <w:pPr>
              <w:rPr>
                <w:rFonts w:eastAsia="Malgun Gothic"/>
                <w:bCs/>
              </w:rPr>
            </w:pPr>
            <w:r>
              <w:rPr>
                <w:rFonts w:hint="eastAsia"/>
                <w:bCs/>
              </w:rPr>
              <w:t>F</w:t>
            </w:r>
            <w:r>
              <w:rPr>
                <w:bCs/>
              </w:rPr>
              <w:t>ine with the proposal.</w:t>
            </w:r>
          </w:p>
        </w:tc>
      </w:tr>
    </w:tbl>
    <w:p w14:paraId="4FC0737E" w14:textId="77777777" w:rsidR="000B3D0E" w:rsidRDefault="000B3D0E">
      <w:pPr>
        <w:spacing w:before="120" w:afterLines="50" w:after="120"/>
        <w:rPr>
          <w:b/>
          <w:bCs/>
        </w:rPr>
      </w:pPr>
    </w:p>
    <w:p w14:paraId="251B91E6" w14:textId="77777777" w:rsidR="000B3D0E" w:rsidRDefault="000B3D0E">
      <w:pPr>
        <w:spacing w:before="120"/>
      </w:pPr>
    </w:p>
    <w:p w14:paraId="2DB8F853" w14:textId="65FC4A4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2C1B64D7"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31F85A08" w14:textId="77777777" w:rsidR="000B3D0E" w:rsidRDefault="000B3D0E">
      <w:pPr>
        <w:adjustRightInd w:val="0"/>
        <w:spacing w:before="120" w:line="360" w:lineRule="auto"/>
        <w:rPr>
          <w:b/>
          <w:bCs/>
        </w:rPr>
      </w:pPr>
    </w:p>
    <w:p w14:paraId="1FA2BB2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67E239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F27D44"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BC7917" w14:textId="77777777" w:rsidR="000B3D0E" w:rsidRDefault="007B22D2">
            <w:pPr>
              <w:spacing w:before="120" w:line="240" w:lineRule="auto"/>
              <w:jc w:val="center"/>
              <w:rPr>
                <w:b/>
              </w:rPr>
            </w:pPr>
            <w:r>
              <w:rPr>
                <w:b/>
              </w:rPr>
              <w:t>Comment</w:t>
            </w:r>
          </w:p>
        </w:tc>
      </w:tr>
      <w:tr w:rsidR="000B3D0E" w14:paraId="3709D17C" w14:textId="77777777">
        <w:tc>
          <w:tcPr>
            <w:tcW w:w="1555" w:type="dxa"/>
            <w:tcBorders>
              <w:top w:val="single" w:sz="4" w:space="0" w:color="auto"/>
              <w:left w:val="single" w:sz="4" w:space="0" w:color="auto"/>
              <w:bottom w:val="single" w:sz="4" w:space="0" w:color="auto"/>
              <w:right w:val="single" w:sz="4" w:space="0" w:color="auto"/>
            </w:tcBorders>
            <w:vAlign w:val="center"/>
          </w:tcPr>
          <w:p w14:paraId="50287FEB"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CC04452" w14:textId="77777777" w:rsidR="000B3D0E" w:rsidRDefault="007B22D2">
            <w:pPr>
              <w:spacing w:before="120" w:line="240" w:lineRule="auto"/>
              <w:rPr>
                <w:bCs/>
              </w:rPr>
            </w:pPr>
            <w:r>
              <w:rPr>
                <w:rFonts w:hint="eastAsia"/>
                <w:bCs/>
              </w:rPr>
              <w:t>Support the proposal.</w:t>
            </w:r>
          </w:p>
        </w:tc>
      </w:tr>
      <w:tr w:rsidR="000B3D0E" w14:paraId="5115891E" w14:textId="77777777">
        <w:tc>
          <w:tcPr>
            <w:tcW w:w="1555" w:type="dxa"/>
            <w:tcBorders>
              <w:top w:val="single" w:sz="4" w:space="0" w:color="auto"/>
              <w:left w:val="single" w:sz="4" w:space="0" w:color="auto"/>
              <w:bottom w:val="single" w:sz="4" w:space="0" w:color="auto"/>
              <w:right w:val="single" w:sz="4" w:space="0" w:color="auto"/>
            </w:tcBorders>
            <w:vAlign w:val="center"/>
          </w:tcPr>
          <w:p w14:paraId="0EB657C5"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451CC41" w14:textId="77777777" w:rsidR="000B3D0E" w:rsidRDefault="007B22D2">
            <w:pPr>
              <w:spacing w:before="120" w:line="240" w:lineRule="auto"/>
              <w:rPr>
                <w:bCs/>
              </w:rPr>
            </w:pPr>
            <w:r>
              <w:rPr>
                <w:rFonts w:hint="eastAsia"/>
                <w:bCs/>
              </w:rPr>
              <w:t>S</w:t>
            </w:r>
            <w:r>
              <w:rPr>
                <w:bCs/>
              </w:rPr>
              <w:t>upport.</w:t>
            </w:r>
          </w:p>
        </w:tc>
      </w:tr>
      <w:tr w:rsidR="000B3D0E" w14:paraId="70FB5A4D" w14:textId="77777777">
        <w:tc>
          <w:tcPr>
            <w:tcW w:w="1555" w:type="dxa"/>
            <w:vAlign w:val="center"/>
          </w:tcPr>
          <w:p w14:paraId="423A23E2" w14:textId="77777777" w:rsidR="000B3D0E" w:rsidRDefault="007B22D2">
            <w:pPr>
              <w:spacing w:before="120" w:line="240" w:lineRule="auto"/>
              <w:rPr>
                <w:bCs/>
              </w:rPr>
            </w:pPr>
            <w:r>
              <w:rPr>
                <w:rFonts w:hint="eastAsia"/>
                <w:bCs/>
              </w:rPr>
              <w:t>Z</w:t>
            </w:r>
            <w:r>
              <w:rPr>
                <w:bCs/>
              </w:rPr>
              <w:t>TE</w:t>
            </w:r>
          </w:p>
        </w:tc>
        <w:tc>
          <w:tcPr>
            <w:tcW w:w="8402" w:type="dxa"/>
            <w:vAlign w:val="center"/>
          </w:tcPr>
          <w:p w14:paraId="4B7F62BA" w14:textId="77777777" w:rsidR="000B3D0E" w:rsidRDefault="007B22D2">
            <w:pPr>
              <w:spacing w:before="120" w:line="240" w:lineRule="auto"/>
              <w:rPr>
                <w:bCs/>
              </w:rPr>
            </w:pPr>
            <w:r>
              <w:rPr>
                <w:rFonts w:hint="eastAsia"/>
                <w:bCs/>
              </w:rPr>
              <w:t>S</w:t>
            </w:r>
            <w:r>
              <w:rPr>
                <w:bCs/>
              </w:rPr>
              <w:t xml:space="preserve">upport </w:t>
            </w:r>
          </w:p>
        </w:tc>
      </w:tr>
      <w:tr w:rsidR="000B3D0E" w14:paraId="3F3D771F" w14:textId="77777777">
        <w:tc>
          <w:tcPr>
            <w:tcW w:w="1555" w:type="dxa"/>
            <w:vAlign w:val="center"/>
          </w:tcPr>
          <w:p w14:paraId="75C428EA" w14:textId="77777777" w:rsidR="000B3D0E" w:rsidRDefault="007B22D2">
            <w:pPr>
              <w:spacing w:before="120" w:line="240" w:lineRule="auto"/>
              <w:rPr>
                <w:bCs/>
              </w:rPr>
            </w:pPr>
            <w:r>
              <w:rPr>
                <w:bCs/>
              </w:rPr>
              <w:t>Tejas</w:t>
            </w:r>
          </w:p>
        </w:tc>
        <w:tc>
          <w:tcPr>
            <w:tcW w:w="8402" w:type="dxa"/>
            <w:vAlign w:val="center"/>
          </w:tcPr>
          <w:p w14:paraId="01629D69" w14:textId="77777777" w:rsidR="000B3D0E" w:rsidRDefault="007B22D2">
            <w:pPr>
              <w:spacing w:before="120" w:line="240" w:lineRule="auto"/>
              <w:rPr>
                <w:bCs/>
              </w:rPr>
            </w:pPr>
            <w:r>
              <w:rPr>
                <w:bCs/>
              </w:rPr>
              <w:t xml:space="preserve">We support the proposal to use the same rule. </w:t>
            </w:r>
          </w:p>
        </w:tc>
      </w:tr>
      <w:tr w:rsidR="000B3D0E" w14:paraId="2BF03766" w14:textId="77777777">
        <w:tc>
          <w:tcPr>
            <w:tcW w:w="1555" w:type="dxa"/>
          </w:tcPr>
          <w:p w14:paraId="340FC006" w14:textId="77777777" w:rsidR="000B3D0E" w:rsidRDefault="007B22D2">
            <w:pPr>
              <w:spacing w:before="120" w:line="240" w:lineRule="auto"/>
              <w:rPr>
                <w:bCs/>
              </w:rPr>
            </w:pPr>
            <w:r>
              <w:rPr>
                <w:bCs/>
              </w:rPr>
              <w:t>Xiaomi</w:t>
            </w:r>
          </w:p>
        </w:tc>
        <w:tc>
          <w:tcPr>
            <w:tcW w:w="8402" w:type="dxa"/>
          </w:tcPr>
          <w:p w14:paraId="5B466A5D" w14:textId="77777777" w:rsidR="000B3D0E" w:rsidRDefault="007B22D2">
            <w:pPr>
              <w:spacing w:before="120" w:line="240" w:lineRule="auto"/>
              <w:rPr>
                <w:bCs/>
              </w:rPr>
            </w:pPr>
            <w:r>
              <w:rPr>
                <w:rFonts w:hint="eastAsia"/>
                <w:bCs/>
              </w:rPr>
              <w:t>S</w:t>
            </w:r>
            <w:r>
              <w:rPr>
                <w:bCs/>
              </w:rPr>
              <w:t xml:space="preserve">upport. </w:t>
            </w:r>
          </w:p>
          <w:p w14:paraId="376B56DD" w14:textId="77777777" w:rsidR="000B3D0E" w:rsidRDefault="007B22D2">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0B3D0E" w14:paraId="30989DAC" w14:textId="77777777">
        <w:tc>
          <w:tcPr>
            <w:tcW w:w="1555" w:type="dxa"/>
            <w:vAlign w:val="center"/>
          </w:tcPr>
          <w:p w14:paraId="398A1919" w14:textId="77777777" w:rsidR="000B3D0E" w:rsidRDefault="007B22D2">
            <w:pPr>
              <w:spacing w:before="120" w:line="240" w:lineRule="auto"/>
              <w:rPr>
                <w:rFonts w:eastAsia="Malgun Gothic"/>
                <w:bCs/>
              </w:rPr>
            </w:pPr>
            <w:r>
              <w:rPr>
                <w:bCs/>
              </w:rPr>
              <w:t>Ericsson</w:t>
            </w:r>
          </w:p>
        </w:tc>
        <w:tc>
          <w:tcPr>
            <w:tcW w:w="8402" w:type="dxa"/>
            <w:vAlign w:val="center"/>
          </w:tcPr>
          <w:p w14:paraId="01F1B425" w14:textId="77777777" w:rsidR="000B3D0E" w:rsidRDefault="007B22D2">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14:paraId="70B58C4A" w14:textId="77777777">
        <w:tc>
          <w:tcPr>
            <w:tcW w:w="1555" w:type="dxa"/>
          </w:tcPr>
          <w:p w14:paraId="69E5AC19" w14:textId="77777777" w:rsidR="000B3D0E" w:rsidRDefault="007B22D2">
            <w:pPr>
              <w:spacing w:before="120" w:line="240" w:lineRule="auto"/>
              <w:rPr>
                <w:rFonts w:eastAsia="Malgun Gothic"/>
                <w:bCs/>
              </w:rPr>
            </w:pPr>
            <w:r>
              <w:t>InterDigital</w:t>
            </w:r>
          </w:p>
        </w:tc>
        <w:tc>
          <w:tcPr>
            <w:tcW w:w="8402" w:type="dxa"/>
          </w:tcPr>
          <w:p w14:paraId="2B08190B" w14:textId="77777777" w:rsidR="000B3D0E" w:rsidRDefault="007B22D2">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0B3D0E" w14:paraId="22669CBE" w14:textId="77777777">
        <w:tc>
          <w:tcPr>
            <w:tcW w:w="1555" w:type="dxa"/>
            <w:vAlign w:val="center"/>
          </w:tcPr>
          <w:p w14:paraId="7FD3F627" w14:textId="77777777" w:rsidR="000B3D0E" w:rsidRDefault="007B22D2">
            <w:pPr>
              <w:spacing w:before="120" w:line="240" w:lineRule="auto"/>
              <w:jc w:val="center"/>
              <w:rPr>
                <w:bCs/>
              </w:rPr>
            </w:pPr>
            <w:r>
              <w:rPr>
                <w:bCs/>
              </w:rPr>
              <w:t>LGE</w:t>
            </w:r>
          </w:p>
        </w:tc>
        <w:tc>
          <w:tcPr>
            <w:tcW w:w="8402" w:type="dxa"/>
            <w:vAlign w:val="center"/>
          </w:tcPr>
          <w:p w14:paraId="01973F5E" w14:textId="77777777" w:rsidR="000B3D0E" w:rsidRDefault="007B22D2">
            <w:pPr>
              <w:spacing w:before="120" w:line="240" w:lineRule="auto"/>
              <w:rPr>
                <w:bCs/>
              </w:rPr>
            </w:pPr>
            <w:r>
              <w:rPr>
                <w:bCs/>
              </w:rPr>
              <w:t>Support the initial proposal.</w:t>
            </w:r>
          </w:p>
        </w:tc>
      </w:tr>
      <w:tr w:rsidR="000B3D0E" w14:paraId="0EA5290A" w14:textId="77777777">
        <w:tc>
          <w:tcPr>
            <w:tcW w:w="1555" w:type="dxa"/>
            <w:vAlign w:val="center"/>
          </w:tcPr>
          <w:p w14:paraId="5597E337" w14:textId="77777777" w:rsidR="000B3D0E" w:rsidRDefault="007B22D2">
            <w:pPr>
              <w:spacing w:before="120" w:line="240" w:lineRule="auto"/>
              <w:jc w:val="center"/>
              <w:rPr>
                <w:bCs/>
              </w:rPr>
            </w:pPr>
            <w:r>
              <w:rPr>
                <w:bCs/>
              </w:rPr>
              <w:t>QC</w:t>
            </w:r>
          </w:p>
        </w:tc>
        <w:tc>
          <w:tcPr>
            <w:tcW w:w="8402" w:type="dxa"/>
            <w:vAlign w:val="center"/>
          </w:tcPr>
          <w:p w14:paraId="3EF4912E" w14:textId="77777777" w:rsidR="000B3D0E" w:rsidRDefault="007B22D2">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47726BED" w14:textId="77777777" w:rsidR="000B3D0E" w:rsidRDefault="007B22D2">
            <w:pPr>
              <w:pStyle w:val="ListParagraph"/>
              <w:numPr>
                <w:ilvl w:val="0"/>
                <w:numId w:val="117"/>
              </w:numPr>
              <w:spacing w:line="240" w:lineRule="auto"/>
              <w:rPr>
                <w:bCs/>
                <w:color w:val="FF0000"/>
                <w:lang w:val="en-US"/>
              </w:rPr>
            </w:pPr>
            <w:r>
              <w:rPr>
                <w:bCs/>
                <w:color w:val="FF0000"/>
                <w:lang w:val="en-US"/>
              </w:rPr>
              <w:t>FFS: Subset of SSBs used for mapping.</w:t>
            </w:r>
          </w:p>
          <w:p w14:paraId="0BA33140" w14:textId="77777777" w:rsidR="000B3D0E" w:rsidRDefault="007B22D2">
            <w:pPr>
              <w:pStyle w:val="ListParagraph"/>
              <w:numPr>
                <w:ilvl w:val="0"/>
                <w:numId w:val="117"/>
              </w:numPr>
              <w:spacing w:line="240" w:lineRule="auto"/>
              <w:rPr>
                <w:bCs/>
                <w:color w:val="FF0000"/>
              </w:rPr>
            </w:pPr>
            <w:r>
              <w:rPr>
                <w:bCs/>
                <w:color w:val="FF0000"/>
              </w:rPr>
              <w:t>FFS: start SSB index</w:t>
            </w:r>
          </w:p>
        </w:tc>
      </w:tr>
      <w:tr w:rsidR="000B3D0E" w14:paraId="410AD9CA" w14:textId="77777777">
        <w:tc>
          <w:tcPr>
            <w:tcW w:w="1555" w:type="dxa"/>
            <w:vAlign w:val="center"/>
          </w:tcPr>
          <w:p w14:paraId="71240E5D" w14:textId="77777777" w:rsidR="000B3D0E" w:rsidRDefault="007B22D2">
            <w:pPr>
              <w:spacing w:before="120" w:line="240" w:lineRule="auto"/>
              <w:jc w:val="center"/>
              <w:rPr>
                <w:bCs/>
              </w:rPr>
            </w:pPr>
            <w:r>
              <w:rPr>
                <w:rFonts w:hint="eastAsia"/>
                <w:bCs/>
              </w:rPr>
              <w:t>DOCOMO</w:t>
            </w:r>
          </w:p>
        </w:tc>
        <w:tc>
          <w:tcPr>
            <w:tcW w:w="8402" w:type="dxa"/>
            <w:vAlign w:val="center"/>
          </w:tcPr>
          <w:p w14:paraId="0F480CA9" w14:textId="77777777" w:rsidR="000B3D0E" w:rsidRDefault="007B22D2">
            <w:pPr>
              <w:spacing w:line="240" w:lineRule="auto"/>
              <w:rPr>
                <w:bCs/>
              </w:rPr>
            </w:pPr>
            <w:r>
              <w:rPr>
                <w:rFonts w:hint="eastAsia"/>
                <w:bCs/>
              </w:rPr>
              <w:t>Support to use legacy SSB-to-RO mapping rule.</w:t>
            </w:r>
          </w:p>
          <w:p w14:paraId="5A1A6112" w14:textId="77777777" w:rsidR="000B3D0E" w:rsidRDefault="007B22D2">
            <w:pPr>
              <w:spacing w:line="240" w:lineRule="auto"/>
              <w:rPr>
                <w:bCs/>
              </w:rPr>
            </w:pPr>
            <w:r>
              <w:rPr>
                <w:rFonts w:hint="eastAsia"/>
                <w:bCs/>
              </w:rPr>
              <w:t>We think whether to support separate SSB-to-RO mapping parameters for ROs in SBFD DL symbols can be further studied.</w:t>
            </w:r>
          </w:p>
        </w:tc>
      </w:tr>
      <w:tr w:rsidR="000B3D0E" w14:paraId="61F28EE6" w14:textId="77777777">
        <w:tc>
          <w:tcPr>
            <w:tcW w:w="1555" w:type="dxa"/>
            <w:vAlign w:val="center"/>
          </w:tcPr>
          <w:p w14:paraId="5851E396" w14:textId="77777777" w:rsidR="000B3D0E" w:rsidRDefault="007B22D2">
            <w:pPr>
              <w:rPr>
                <w:bCs/>
              </w:rPr>
            </w:pPr>
            <w:r>
              <w:rPr>
                <w:rFonts w:hint="eastAsia"/>
                <w:bCs/>
              </w:rPr>
              <w:t xml:space="preserve">New H3C </w:t>
            </w:r>
          </w:p>
        </w:tc>
        <w:tc>
          <w:tcPr>
            <w:tcW w:w="8402" w:type="dxa"/>
            <w:vAlign w:val="center"/>
          </w:tcPr>
          <w:p w14:paraId="5894DD17" w14:textId="77777777" w:rsidR="000B3D0E" w:rsidRDefault="007B22D2">
            <w:pPr>
              <w:rPr>
                <w:bCs/>
              </w:rPr>
            </w:pPr>
            <w:r>
              <w:rPr>
                <w:rFonts w:hint="eastAsia"/>
                <w:bCs/>
              </w:rPr>
              <w:t>OK</w:t>
            </w:r>
          </w:p>
        </w:tc>
      </w:tr>
      <w:tr w:rsidR="000B3D0E" w14:paraId="7FA4E48A" w14:textId="77777777">
        <w:tc>
          <w:tcPr>
            <w:tcW w:w="1555" w:type="dxa"/>
          </w:tcPr>
          <w:p w14:paraId="3160FBB3" w14:textId="77777777" w:rsidR="000B3D0E" w:rsidRDefault="007B22D2">
            <w:pPr>
              <w:rPr>
                <w:bCs/>
              </w:rPr>
            </w:pPr>
            <w:r>
              <w:rPr>
                <w:bCs/>
              </w:rPr>
              <w:t>Nokia</w:t>
            </w:r>
          </w:p>
        </w:tc>
        <w:tc>
          <w:tcPr>
            <w:tcW w:w="8402" w:type="dxa"/>
          </w:tcPr>
          <w:p w14:paraId="70A4DC50" w14:textId="77777777" w:rsidR="000B3D0E" w:rsidRDefault="007B22D2">
            <w:pPr>
              <w:rPr>
                <w:bCs/>
              </w:rPr>
            </w:pPr>
            <w:r>
              <w:rPr>
                <w:bCs/>
              </w:rPr>
              <w:t>Support.</w:t>
            </w:r>
          </w:p>
        </w:tc>
      </w:tr>
      <w:tr w:rsidR="000B3D0E" w14:paraId="4DEA0D19" w14:textId="77777777">
        <w:tc>
          <w:tcPr>
            <w:tcW w:w="1555" w:type="dxa"/>
            <w:vAlign w:val="center"/>
          </w:tcPr>
          <w:p w14:paraId="73E08F85" w14:textId="77777777" w:rsidR="000B3D0E" w:rsidRDefault="007B22D2">
            <w:pPr>
              <w:rPr>
                <w:bCs/>
              </w:rPr>
            </w:pPr>
            <w:r>
              <w:rPr>
                <w:rFonts w:eastAsia="Malgun Gothic"/>
                <w:bCs/>
              </w:rPr>
              <w:t xml:space="preserve">TCL </w:t>
            </w:r>
          </w:p>
        </w:tc>
        <w:tc>
          <w:tcPr>
            <w:tcW w:w="8402" w:type="dxa"/>
            <w:vAlign w:val="center"/>
          </w:tcPr>
          <w:p w14:paraId="08EED83B" w14:textId="77777777" w:rsidR="000B3D0E" w:rsidRDefault="007B22D2">
            <w:pPr>
              <w:rPr>
                <w:bCs/>
              </w:rPr>
            </w:pPr>
            <w:r>
              <w:rPr>
                <w:rFonts w:eastAsia="Malgun Gothic"/>
                <w:bCs/>
              </w:rPr>
              <w:t xml:space="preserve">Support </w:t>
            </w:r>
          </w:p>
        </w:tc>
      </w:tr>
      <w:tr w:rsidR="000B3D0E" w14:paraId="409AEDBA" w14:textId="77777777">
        <w:tc>
          <w:tcPr>
            <w:tcW w:w="1555" w:type="dxa"/>
          </w:tcPr>
          <w:p w14:paraId="270564BB" w14:textId="77777777" w:rsidR="000B3D0E" w:rsidRDefault="007B22D2">
            <w:pPr>
              <w:rPr>
                <w:bCs/>
              </w:rPr>
            </w:pPr>
            <w:r>
              <w:rPr>
                <w:bCs/>
              </w:rPr>
              <w:t>Sony</w:t>
            </w:r>
            <w:r>
              <w:rPr>
                <w:rFonts w:hint="eastAsia"/>
                <w:bCs/>
              </w:rPr>
              <w:t xml:space="preserve"> </w:t>
            </w:r>
          </w:p>
        </w:tc>
        <w:tc>
          <w:tcPr>
            <w:tcW w:w="8402" w:type="dxa"/>
          </w:tcPr>
          <w:p w14:paraId="14F61BF3" w14:textId="77777777" w:rsidR="000B3D0E" w:rsidRDefault="007B22D2">
            <w:pPr>
              <w:rPr>
                <w:bCs/>
              </w:rPr>
            </w:pPr>
            <w:r>
              <w:rPr>
                <w:bCs/>
              </w:rPr>
              <w:t>Support</w:t>
            </w:r>
          </w:p>
        </w:tc>
      </w:tr>
      <w:tr w:rsidR="000B3D0E" w14:paraId="7C1DB601" w14:textId="77777777">
        <w:tc>
          <w:tcPr>
            <w:tcW w:w="1555" w:type="dxa"/>
          </w:tcPr>
          <w:p w14:paraId="129ED81B" w14:textId="77777777" w:rsidR="000B3D0E" w:rsidRDefault="007B22D2">
            <w:pPr>
              <w:rPr>
                <w:bCs/>
              </w:rPr>
            </w:pPr>
            <w:r>
              <w:rPr>
                <w:bCs/>
              </w:rPr>
              <w:t>Samsung</w:t>
            </w:r>
          </w:p>
        </w:tc>
        <w:tc>
          <w:tcPr>
            <w:tcW w:w="8402" w:type="dxa"/>
          </w:tcPr>
          <w:p w14:paraId="72D54DFC" w14:textId="77777777" w:rsidR="000B3D0E" w:rsidRDefault="007B22D2">
            <w:pPr>
              <w:rPr>
                <w:bCs/>
              </w:rPr>
            </w:pPr>
            <w:r>
              <w:rPr>
                <w:bCs/>
              </w:rPr>
              <w:t>Support</w:t>
            </w:r>
          </w:p>
        </w:tc>
      </w:tr>
      <w:tr w:rsidR="000B3D0E" w14:paraId="55ED02DD" w14:textId="77777777">
        <w:tc>
          <w:tcPr>
            <w:tcW w:w="1555" w:type="dxa"/>
          </w:tcPr>
          <w:p w14:paraId="1ADC2F24" w14:textId="77777777" w:rsidR="000B3D0E" w:rsidRDefault="007B22D2">
            <w:pPr>
              <w:rPr>
                <w:bCs/>
              </w:rPr>
            </w:pPr>
            <w:r>
              <w:rPr>
                <w:bCs/>
              </w:rPr>
              <w:t>NEC</w:t>
            </w:r>
          </w:p>
        </w:tc>
        <w:tc>
          <w:tcPr>
            <w:tcW w:w="8402" w:type="dxa"/>
          </w:tcPr>
          <w:p w14:paraId="0C09256A" w14:textId="77777777" w:rsidR="000B3D0E" w:rsidRDefault="007B22D2">
            <w:pPr>
              <w:rPr>
                <w:bCs/>
              </w:rPr>
            </w:pPr>
            <w:r>
              <w:rPr>
                <w:bCs/>
              </w:rPr>
              <w:t>Support</w:t>
            </w:r>
          </w:p>
        </w:tc>
      </w:tr>
      <w:tr w:rsidR="000B3D0E" w14:paraId="0D920360" w14:textId="77777777">
        <w:tc>
          <w:tcPr>
            <w:tcW w:w="1555" w:type="dxa"/>
            <w:vAlign w:val="center"/>
          </w:tcPr>
          <w:p w14:paraId="0093AA56"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BFA54BF" w14:textId="77777777" w:rsidR="000B3D0E" w:rsidRDefault="007B22D2">
            <w:pPr>
              <w:rPr>
                <w:bCs/>
              </w:rPr>
            </w:pPr>
            <w:r>
              <w:rPr>
                <w:rFonts w:eastAsia="Malgun Gothic" w:hint="eastAsia"/>
                <w:bCs/>
              </w:rPr>
              <w:t>S</w:t>
            </w:r>
            <w:r>
              <w:rPr>
                <w:rFonts w:eastAsia="Malgun Gothic"/>
                <w:bCs/>
              </w:rPr>
              <w:t>upport</w:t>
            </w:r>
          </w:p>
        </w:tc>
      </w:tr>
      <w:tr w:rsidR="000B3D0E" w14:paraId="0D3177A2" w14:textId="77777777">
        <w:tc>
          <w:tcPr>
            <w:tcW w:w="1555" w:type="dxa"/>
            <w:vAlign w:val="center"/>
          </w:tcPr>
          <w:p w14:paraId="35982C9A" w14:textId="77777777" w:rsidR="000B3D0E" w:rsidRDefault="007B22D2">
            <w:pPr>
              <w:rPr>
                <w:rFonts w:eastAsia="Malgun Gothic"/>
                <w:bCs/>
              </w:rPr>
            </w:pPr>
            <w:r>
              <w:rPr>
                <w:bCs/>
              </w:rPr>
              <w:t>Apple</w:t>
            </w:r>
          </w:p>
        </w:tc>
        <w:tc>
          <w:tcPr>
            <w:tcW w:w="8402" w:type="dxa"/>
            <w:vAlign w:val="center"/>
          </w:tcPr>
          <w:p w14:paraId="29F3E8A9" w14:textId="77777777" w:rsidR="000B3D0E" w:rsidRDefault="007B22D2">
            <w:pPr>
              <w:rPr>
                <w:rFonts w:eastAsia="Malgun Gothic"/>
                <w:bCs/>
              </w:rPr>
            </w:pPr>
            <w:r>
              <w:rPr>
                <w:bCs/>
              </w:rPr>
              <w:t>OK with this proposal.</w:t>
            </w:r>
          </w:p>
        </w:tc>
      </w:tr>
      <w:tr w:rsidR="000B3D0E" w14:paraId="15B96C43" w14:textId="77777777">
        <w:tc>
          <w:tcPr>
            <w:tcW w:w="1555" w:type="dxa"/>
            <w:vAlign w:val="center"/>
          </w:tcPr>
          <w:p w14:paraId="3DC74C55" w14:textId="77777777" w:rsidR="000B3D0E" w:rsidRDefault="007B22D2">
            <w:pPr>
              <w:rPr>
                <w:rFonts w:eastAsia="Malgun Gothic"/>
                <w:bCs/>
              </w:rPr>
            </w:pPr>
            <w:r>
              <w:rPr>
                <w:rFonts w:eastAsia="Malgun Gothic" w:hint="eastAsia"/>
                <w:bCs/>
              </w:rPr>
              <w:t>WILUS</w:t>
            </w:r>
          </w:p>
        </w:tc>
        <w:tc>
          <w:tcPr>
            <w:tcW w:w="8402" w:type="dxa"/>
            <w:vAlign w:val="center"/>
          </w:tcPr>
          <w:p w14:paraId="21C8217D" w14:textId="77777777" w:rsidR="000B3D0E" w:rsidRDefault="007B22D2">
            <w:pPr>
              <w:rPr>
                <w:rFonts w:eastAsia="Malgun Gothic"/>
                <w:bCs/>
              </w:rPr>
            </w:pPr>
            <w:r>
              <w:rPr>
                <w:rFonts w:eastAsia="Malgun Gothic" w:hint="eastAsia"/>
                <w:bCs/>
              </w:rPr>
              <w:t>Support</w:t>
            </w:r>
          </w:p>
        </w:tc>
      </w:tr>
      <w:tr w:rsidR="000B3D0E" w14:paraId="3FAC400C" w14:textId="77777777">
        <w:tc>
          <w:tcPr>
            <w:tcW w:w="1555" w:type="dxa"/>
            <w:vAlign w:val="center"/>
          </w:tcPr>
          <w:p w14:paraId="057B147E" w14:textId="77777777" w:rsidR="000B3D0E" w:rsidRDefault="007B22D2">
            <w:pPr>
              <w:rPr>
                <w:rFonts w:eastAsia="Malgun Gothic"/>
                <w:bCs/>
              </w:rPr>
            </w:pPr>
            <w:r>
              <w:rPr>
                <w:rFonts w:hint="eastAsia"/>
                <w:bCs/>
              </w:rPr>
              <w:t>I</w:t>
            </w:r>
            <w:r>
              <w:rPr>
                <w:bCs/>
              </w:rPr>
              <w:t>TRI</w:t>
            </w:r>
          </w:p>
        </w:tc>
        <w:tc>
          <w:tcPr>
            <w:tcW w:w="8402" w:type="dxa"/>
            <w:vAlign w:val="center"/>
          </w:tcPr>
          <w:p w14:paraId="5DCDEA8E" w14:textId="77777777" w:rsidR="000B3D0E" w:rsidRDefault="007B22D2">
            <w:pPr>
              <w:rPr>
                <w:rFonts w:eastAsia="Malgun Gothic"/>
                <w:bCs/>
              </w:rPr>
            </w:pPr>
            <w:r>
              <w:rPr>
                <w:rFonts w:hint="eastAsia"/>
                <w:bCs/>
              </w:rPr>
              <w:t>S</w:t>
            </w:r>
            <w:r>
              <w:rPr>
                <w:bCs/>
              </w:rPr>
              <w:t>upport</w:t>
            </w:r>
          </w:p>
        </w:tc>
      </w:tr>
    </w:tbl>
    <w:p w14:paraId="4E21ECDE" w14:textId="77777777" w:rsidR="000B3D0E" w:rsidRDefault="000B3D0E">
      <w:pPr>
        <w:spacing w:before="120" w:afterLines="50" w:after="120"/>
        <w:rPr>
          <w:b/>
          <w:bCs/>
        </w:rPr>
      </w:pPr>
    </w:p>
    <w:p w14:paraId="0688D8B1" w14:textId="77777777" w:rsidR="000B3D0E" w:rsidRDefault="000B3D0E">
      <w:pPr>
        <w:adjustRightInd w:val="0"/>
        <w:spacing w:before="120" w:line="360" w:lineRule="auto"/>
        <w:rPr>
          <w:b/>
          <w:bCs/>
        </w:rPr>
      </w:pPr>
    </w:p>
    <w:p w14:paraId="4AEDC22F" w14:textId="4A831508"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r w:rsidR="00006F34">
        <w:rPr>
          <w:rFonts w:eastAsia="SimHei"/>
          <w:b/>
          <w:bCs/>
          <w:i/>
          <w:szCs w:val="32"/>
          <w:u w:val="single" w:color="4472C4" w:themeColor="accent5"/>
        </w:rPr>
        <w:t xml:space="preserve"> (</w:t>
      </w:r>
      <w:r w:rsidR="0060078D">
        <w:rPr>
          <w:rFonts w:eastAsia="SimHei"/>
          <w:b/>
          <w:bCs/>
          <w:i/>
          <w:szCs w:val="32"/>
          <w:u w:val="single" w:color="4472C4" w:themeColor="accent5"/>
        </w:rPr>
        <w:t>Closed</w:t>
      </w:r>
      <w:r w:rsidR="00006F34">
        <w:rPr>
          <w:rFonts w:eastAsia="SimHei"/>
          <w:b/>
          <w:bCs/>
          <w:i/>
          <w:szCs w:val="32"/>
          <w:u w:val="single" w:color="4472C4" w:themeColor="accent5"/>
        </w:rPr>
        <w:t>)</w:t>
      </w:r>
      <w:r>
        <w:rPr>
          <w:rFonts w:eastAsia="SimHei"/>
          <w:b/>
          <w:bCs/>
          <w:i/>
          <w:szCs w:val="32"/>
          <w:u w:val="single" w:color="4472C4" w:themeColor="accent5"/>
        </w:rPr>
        <w:t>:</w:t>
      </w:r>
    </w:p>
    <w:p w14:paraId="1E3F74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36AA32E" w14:textId="77777777" w:rsidR="000B3D0E" w:rsidRDefault="000B3D0E">
      <w:pPr>
        <w:spacing w:before="120" w:afterLines="50" w:after="120"/>
      </w:pPr>
    </w:p>
    <w:p w14:paraId="2D02C8E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589E768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EE1C0F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5B4EAC0" w14:textId="77777777" w:rsidR="000B3D0E" w:rsidRDefault="007B22D2">
            <w:pPr>
              <w:spacing w:before="120" w:line="240" w:lineRule="auto"/>
              <w:jc w:val="center"/>
              <w:rPr>
                <w:b/>
              </w:rPr>
            </w:pPr>
            <w:r>
              <w:rPr>
                <w:b/>
              </w:rPr>
              <w:t>Comment</w:t>
            </w:r>
          </w:p>
        </w:tc>
      </w:tr>
      <w:tr w:rsidR="000B3D0E" w14:paraId="751BA128" w14:textId="77777777">
        <w:tc>
          <w:tcPr>
            <w:tcW w:w="1555" w:type="dxa"/>
            <w:tcBorders>
              <w:top w:val="single" w:sz="4" w:space="0" w:color="auto"/>
              <w:left w:val="single" w:sz="4" w:space="0" w:color="auto"/>
              <w:bottom w:val="single" w:sz="4" w:space="0" w:color="auto"/>
              <w:right w:val="single" w:sz="4" w:space="0" w:color="auto"/>
            </w:tcBorders>
            <w:vAlign w:val="center"/>
          </w:tcPr>
          <w:p w14:paraId="523519E4"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A2F104D" w14:textId="77777777" w:rsidR="000B3D0E" w:rsidRDefault="007B22D2">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0B3D0E" w14:paraId="74D42A97" w14:textId="77777777">
              <w:tc>
                <w:tcPr>
                  <w:tcW w:w="8176" w:type="dxa"/>
                </w:tcPr>
                <w:p w14:paraId="5A9136F5" w14:textId="77777777" w:rsidR="000B3D0E" w:rsidRDefault="007B22D2">
                  <w:pPr>
                    <w:spacing w:before="120"/>
                    <w:rPr>
                      <w:b/>
                      <w:bCs/>
                      <w:iCs/>
                      <w:highlight w:val="darkYellow"/>
                    </w:rPr>
                  </w:pPr>
                  <w:r>
                    <w:rPr>
                      <w:b/>
                      <w:bCs/>
                      <w:iCs/>
                      <w:highlight w:val="darkYellow"/>
                    </w:rPr>
                    <w:t>Working Assumption</w:t>
                  </w:r>
                </w:p>
                <w:p w14:paraId="0FF63ECE" w14:textId="77777777" w:rsidR="000B3D0E" w:rsidRDefault="007B22D2">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0A72E72F" w14:textId="77777777" w:rsidR="000B3D0E" w:rsidRDefault="000B3D0E">
            <w:pPr>
              <w:spacing w:before="120"/>
              <w:rPr>
                <w:bCs/>
              </w:rPr>
            </w:pPr>
          </w:p>
        </w:tc>
      </w:tr>
      <w:tr w:rsidR="000B3D0E" w14:paraId="03701045" w14:textId="77777777">
        <w:tc>
          <w:tcPr>
            <w:tcW w:w="1555" w:type="dxa"/>
            <w:tcBorders>
              <w:top w:val="single" w:sz="4" w:space="0" w:color="auto"/>
              <w:left w:val="single" w:sz="4" w:space="0" w:color="auto"/>
              <w:bottom w:val="single" w:sz="4" w:space="0" w:color="auto"/>
              <w:right w:val="single" w:sz="4" w:space="0" w:color="auto"/>
            </w:tcBorders>
            <w:vAlign w:val="center"/>
          </w:tcPr>
          <w:p w14:paraId="4002666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71E71FA" w14:textId="77777777" w:rsidR="000B3D0E" w:rsidRDefault="007B22D2">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26075C63" w14:textId="77777777" w:rsidR="000B3D0E" w:rsidRDefault="007B22D2">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0B3D0E" w14:paraId="3E0C34EC" w14:textId="77777777">
        <w:tc>
          <w:tcPr>
            <w:tcW w:w="1555" w:type="dxa"/>
            <w:vAlign w:val="center"/>
          </w:tcPr>
          <w:p w14:paraId="7D2CD36C" w14:textId="77777777" w:rsidR="000B3D0E" w:rsidRDefault="007B22D2">
            <w:pPr>
              <w:spacing w:before="120" w:line="240" w:lineRule="auto"/>
              <w:rPr>
                <w:bCs/>
              </w:rPr>
            </w:pPr>
            <w:r>
              <w:rPr>
                <w:rFonts w:hint="eastAsia"/>
                <w:bCs/>
              </w:rPr>
              <w:t>Z</w:t>
            </w:r>
            <w:r>
              <w:rPr>
                <w:bCs/>
              </w:rPr>
              <w:t>TE</w:t>
            </w:r>
          </w:p>
        </w:tc>
        <w:tc>
          <w:tcPr>
            <w:tcW w:w="8402" w:type="dxa"/>
            <w:vAlign w:val="center"/>
          </w:tcPr>
          <w:p w14:paraId="3BB7C474" w14:textId="77777777" w:rsidR="000B3D0E" w:rsidRDefault="007B22D2">
            <w:pPr>
              <w:spacing w:before="120" w:line="240" w:lineRule="auto"/>
              <w:rPr>
                <w:bCs/>
              </w:rPr>
            </w:pPr>
            <w:r>
              <w:rPr>
                <w:rFonts w:hint="eastAsia"/>
                <w:bCs/>
              </w:rPr>
              <w:t>S</w:t>
            </w:r>
            <w:r>
              <w:rPr>
                <w:bCs/>
              </w:rPr>
              <w:t>upport</w:t>
            </w:r>
          </w:p>
          <w:p w14:paraId="13F8777A" w14:textId="77777777" w:rsidR="000B3D0E" w:rsidRDefault="007B22D2">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B3D0E" w14:paraId="7EE9D883" w14:textId="77777777">
        <w:tc>
          <w:tcPr>
            <w:tcW w:w="1555" w:type="dxa"/>
            <w:vAlign w:val="center"/>
          </w:tcPr>
          <w:p w14:paraId="75572503" w14:textId="77777777" w:rsidR="000B3D0E" w:rsidRDefault="007B22D2">
            <w:pPr>
              <w:spacing w:before="120" w:line="240" w:lineRule="auto"/>
              <w:rPr>
                <w:bCs/>
              </w:rPr>
            </w:pPr>
            <w:r>
              <w:rPr>
                <w:bCs/>
              </w:rPr>
              <w:t>Tejas</w:t>
            </w:r>
          </w:p>
        </w:tc>
        <w:tc>
          <w:tcPr>
            <w:tcW w:w="8402" w:type="dxa"/>
            <w:vAlign w:val="center"/>
          </w:tcPr>
          <w:p w14:paraId="2B33D7C8" w14:textId="77777777" w:rsidR="000B3D0E" w:rsidRDefault="007B22D2">
            <w:pPr>
              <w:spacing w:before="120" w:line="240" w:lineRule="auto"/>
              <w:rPr>
                <w:bCs/>
              </w:rPr>
            </w:pPr>
            <w:r>
              <w:rPr>
                <w:bCs/>
              </w:rPr>
              <w:t>We support separate PRACH power control configurations for option 1.</w:t>
            </w:r>
          </w:p>
        </w:tc>
      </w:tr>
      <w:tr w:rsidR="000B3D0E" w14:paraId="2A851E20" w14:textId="77777777">
        <w:tc>
          <w:tcPr>
            <w:tcW w:w="1555" w:type="dxa"/>
          </w:tcPr>
          <w:p w14:paraId="6C241704" w14:textId="77777777" w:rsidR="000B3D0E" w:rsidRDefault="007B22D2">
            <w:pPr>
              <w:spacing w:before="120" w:line="240" w:lineRule="auto"/>
              <w:rPr>
                <w:bCs/>
              </w:rPr>
            </w:pPr>
            <w:r>
              <w:rPr>
                <w:bCs/>
              </w:rPr>
              <w:t>Xiaomi</w:t>
            </w:r>
          </w:p>
        </w:tc>
        <w:tc>
          <w:tcPr>
            <w:tcW w:w="8402" w:type="dxa"/>
          </w:tcPr>
          <w:p w14:paraId="3F93F75A" w14:textId="77777777" w:rsidR="000B3D0E" w:rsidRDefault="007B22D2">
            <w:pPr>
              <w:spacing w:before="120" w:line="240" w:lineRule="auto"/>
              <w:rPr>
                <w:bCs/>
              </w:rPr>
            </w:pPr>
            <w:r>
              <w:rPr>
                <w:rFonts w:hint="eastAsia"/>
                <w:bCs/>
              </w:rPr>
              <w:t>S</w:t>
            </w:r>
            <w:r>
              <w:rPr>
                <w:bCs/>
              </w:rPr>
              <w:t>hare same views with CATT.</w:t>
            </w:r>
          </w:p>
        </w:tc>
      </w:tr>
      <w:tr w:rsidR="000B3D0E" w14:paraId="0833148A" w14:textId="77777777">
        <w:tc>
          <w:tcPr>
            <w:tcW w:w="1555" w:type="dxa"/>
            <w:vAlign w:val="center"/>
          </w:tcPr>
          <w:p w14:paraId="4FE170B7" w14:textId="77777777" w:rsidR="000B3D0E" w:rsidRDefault="007B22D2">
            <w:pPr>
              <w:spacing w:before="120" w:line="240" w:lineRule="auto"/>
              <w:rPr>
                <w:rFonts w:eastAsia="Malgun Gothic"/>
                <w:bCs/>
              </w:rPr>
            </w:pPr>
            <w:r>
              <w:rPr>
                <w:bCs/>
              </w:rPr>
              <w:t>Ericsson</w:t>
            </w:r>
          </w:p>
        </w:tc>
        <w:tc>
          <w:tcPr>
            <w:tcW w:w="8402" w:type="dxa"/>
            <w:vAlign w:val="center"/>
          </w:tcPr>
          <w:p w14:paraId="16ADF413" w14:textId="77777777" w:rsidR="000B3D0E" w:rsidRDefault="007B22D2">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2A793D58" w14:textId="77777777" w:rsidR="000B3D0E" w:rsidRDefault="007B22D2">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0B3D0E" w14:paraId="5F0D5FB9" w14:textId="77777777">
        <w:tc>
          <w:tcPr>
            <w:tcW w:w="1555" w:type="dxa"/>
          </w:tcPr>
          <w:p w14:paraId="2AA7B51F" w14:textId="77777777" w:rsidR="000B3D0E" w:rsidRDefault="007B22D2">
            <w:pPr>
              <w:spacing w:before="120" w:line="240" w:lineRule="auto"/>
              <w:rPr>
                <w:rFonts w:eastAsia="Malgun Gothic"/>
                <w:bCs/>
              </w:rPr>
            </w:pPr>
            <w:r>
              <w:t>InterDigital</w:t>
            </w:r>
          </w:p>
        </w:tc>
        <w:tc>
          <w:tcPr>
            <w:tcW w:w="8402" w:type="dxa"/>
          </w:tcPr>
          <w:p w14:paraId="7EDC2892" w14:textId="77777777" w:rsidR="000B3D0E" w:rsidRDefault="007B22D2">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0B3D0E" w14:paraId="2EE6F010" w14:textId="77777777">
        <w:tc>
          <w:tcPr>
            <w:tcW w:w="1555" w:type="dxa"/>
            <w:vAlign w:val="center"/>
          </w:tcPr>
          <w:p w14:paraId="1F1E319F" w14:textId="77777777" w:rsidR="000B3D0E" w:rsidRDefault="007B22D2">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64626C70" w14:textId="77777777" w:rsidR="000B3D0E" w:rsidRDefault="007B22D2">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0B3D0E" w14:paraId="5F8F5BC2" w14:textId="77777777">
        <w:tc>
          <w:tcPr>
            <w:tcW w:w="1555" w:type="dxa"/>
            <w:vAlign w:val="center"/>
          </w:tcPr>
          <w:p w14:paraId="6C945473" w14:textId="77777777" w:rsidR="000B3D0E" w:rsidRDefault="007B22D2">
            <w:pPr>
              <w:spacing w:before="120" w:line="240" w:lineRule="auto"/>
              <w:jc w:val="center"/>
              <w:rPr>
                <w:rFonts w:eastAsia="Malgun Gothic"/>
                <w:bCs/>
              </w:rPr>
            </w:pPr>
            <w:r>
              <w:rPr>
                <w:bCs/>
              </w:rPr>
              <w:t>QC</w:t>
            </w:r>
          </w:p>
        </w:tc>
        <w:tc>
          <w:tcPr>
            <w:tcW w:w="8402" w:type="dxa"/>
            <w:vAlign w:val="center"/>
          </w:tcPr>
          <w:p w14:paraId="1178BA4A" w14:textId="77777777" w:rsidR="000B3D0E" w:rsidRDefault="007B22D2">
            <w:pPr>
              <w:spacing w:before="120" w:line="240" w:lineRule="auto"/>
              <w:rPr>
                <w:rFonts w:eastAsia="Malgun Gothic"/>
                <w:bCs/>
              </w:rPr>
            </w:pPr>
            <w:r>
              <w:rPr>
                <w:bCs/>
              </w:rPr>
              <w:t>Support</w:t>
            </w:r>
          </w:p>
        </w:tc>
      </w:tr>
      <w:tr w:rsidR="000B3D0E" w14:paraId="099367C7" w14:textId="77777777">
        <w:tc>
          <w:tcPr>
            <w:tcW w:w="1555" w:type="dxa"/>
            <w:vAlign w:val="center"/>
          </w:tcPr>
          <w:p w14:paraId="19C00822" w14:textId="77777777" w:rsidR="000B3D0E" w:rsidRDefault="007B22D2">
            <w:pPr>
              <w:spacing w:before="120"/>
              <w:jc w:val="center"/>
              <w:rPr>
                <w:bCs/>
              </w:rPr>
            </w:pPr>
            <w:r>
              <w:rPr>
                <w:rFonts w:hint="eastAsia"/>
                <w:bCs/>
              </w:rPr>
              <w:t>DOCOMO</w:t>
            </w:r>
          </w:p>
        </w:tc>
        <w:tc>
          <w:tcPr>
            <w:tcW w:w="8402" w:type="dxa"/>
            <w:vAlign w:val="center"/>
          </w:tcPr>
          <w:p w14:paraId="7704ADFB" w14:textId="77777777" w:rsidR="000B3D0E" w:rsidRDefault="007B22D2">
            <w:pPr>
              <w:spacing w:before="120"/>
              <w:rPr>
                <w:bCs/>
              </w:rPr>
            </w:pPr>
            <w:r>
              <w:rPr>
                <w:rFonts w:hint="eastAsia"/>
                <w:bCs/>
              </w:rPr>
              <w:t>Fine with the proposal.</w:t>
            </w:r>
          </w:p>
        </w:tc>
      </w:tr>
      <w:tr w:rsidR="000B3D0E" w14:paraId="6F03CC24" w14:textId="77777777">
        <w:tc>
          <w:tcPr>
            <w:tcW w:w="1555" w:type="dxa"/>
            <w:vAlign w:val="center"/>
          </w:tcPr>
          <w:p w14:paraId="7700FEDA" w14:textId="77777777" w:rsidR="000B3D0E" w:rsidRDefault="007B22D2">
            <w:pPr>
              <w:rPr>
                <w:bCs/>
              </w:rPr>
            </w:pPr>
            <w:r>
              <w:rPr>
                <w:rFonts w:hint="eastAsia"/>
                <w:bCs/>
              </w:rPr>
              <w:t xml:space="preserve">New H3C </w:t>
            </w:r>
          </w:p>
        </w:tc>
        <w:tc>
          <w:tcPr>
            <w:tcW w:w="8402" w:type="dxa"/>
            <w:vAlign w:val="center"/>
          </w:tcPr>
          <w:p w14:paraId="7C3DEEEC" w14:textId="77777777" w:rsidR="000B3D0E" w:rsidRDefault="007B22D2">
            <w:pPr>
              <w:rPr>
                <w:bCs/>
              </w:rPr>
            </w:pPr>
            <w:r>
              <w:rPr>
                <w:rFonts w:hint="eastAsia"/>
                <w:bCs/>
              </w:rPr>
              <w:t>OK</w:t>
            </w:r>
          </w:p>
        </w:tc>
      </w:tr>
      <w:tr w:rsidR="000B3D0E" w14:paraId="04EC940A" w14:textId="77777777">
        <w:tc>
          <w:tcPr>
            <w:tcW w:w="1555" w:type="dxa"/>
          </w:tcPr>
          <w:p w14:paraId="7FBB7D61" w14:textId="77777777" w:rsidR="000B3D0E" w:rsidRDefault="007B22D2">
            <w:pPr>
              <w:rPr>
                <w:bCs/>
              </w:rPr>
            </w:pPr>
            <w:r>
              <w:rPr>
                <w:bCs/>
              </w:rPr>
              <w:t>Nokia</w:t>
            </w:r>
          </w:p>
        </w:tc>
        <w:tc>
          <w:tcPr>
            <w:tcW w:w="8402" w:type="dxa"/>
          </w:tcPr>
          <w:p w14:paraId="56C5FFA0" w14:textId="77777777" w:rsidR="000B3D0E" w:rsidRDefault="007B22D2">
            <w:pPr>
              <w:rPr>
                <w:bCs/>
              </w:rPr>
            </w:pPr>
            <w:r>
              <w:rPr>
                <w:bCs/>
              </w:rPr>
              <w:t>Fine to discuss.</w:t>
            </w:r>
          </w:p>
        </w:tc>
      </w:tr>
      <w:tr w:rsidR="000B3D0E" w14:paraId="4CFB151A" w14:textId="77777777">
        <w:tc>
          <w:tcPr>
            <w:tcW w:w="1555" w:type="dxa"/>
            <w:vAlign w:val="center"/>
          </w:tcPr>
          <w:p w14:paraId="02F8013A" w14:textId="77777777" w:rsidR="000B3D0E" w:rsidRDefault="007B22D2">
            <w:pPr>
              <w:rPr>
                <w:bCs/>
              </w:rPr>
            </w:pPr>
            <w:r>
              <w:rPr>
                <w:rFonts w:eastAsia="Malgun Gothic"/>
                <w:bCs/>
              </w:rPr>
              <w:t xml:space="preserve">TCL </w:t>
            </w:r>
          </w:p>
        </w:tc>
        <w:tc>
          <w:tcPr>
            <w:tcW w:w="8402" w:type="dxa"/>
            <w:vAlign w:val="center"/>
          </w:tcPr>
          <w:p w14:paraId="7F53CD62" w14:textId="77777777" w:rsidR="000B3D0E" w:rsidRDefault="007B22D2">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rsidR="000B3D0E" w14:paraId="2210F89F" w14:textId="77777777">
        <w:tc>
          <w:tcPr>
            <w:tcW w:w="1555" w:type="dxa"/>
          </w:tcPr>
          <w:p w14:paraId="57655199" w14:textId="77777777" w:rsidR="000B3D0E" w:rsidRDefault="007B22D2">
            <w:pPr>
              <w:rPr>
                <w:bCs/>
              </w:rPr>
            </w:pPr>
            <w:r>
              <w:rPr>
                <w:bCs/>
              </w:rPr>
              <w:t>Sony</w:t>
            </w:r>
          </w:p>
        </w:tc>
        <w:tc>
          <w:tcPr>
            <w:tcW w:w="8402" w:type="dxa"/>
          </w:tcPr>
          <w:p w14:paraId="64F83B8A" w14:textId="77777777" w:rsidR="000B3D0E" w:rsidRDefault="007B22D2">
            <w:pPr>
              <w:rPr>
                <w:bCs/>
              </w:rPr>
            </w:pPr>
            <w:r>
              <w:rPr>
                <w:bCs/>
              </w:rPr>
              <w:t>The proposal suggested to “further discuss” the need to support separate power control.  We can support further discussions on this aspect.</w:t>
            </w:r>
          </w:p>
        </w:tc>
      </w:tr>
      <w:tr w:rsidR="000B3D0E" w14:paraId="453E7AED" w14:textId="77777777">
        <w:tc>
          <w:tcPr>
            <w:tcW w:w="1555" w:type="dxa"/>
          </w:tcPr>
          <w:p w14:paraId="001EBD4A" w14:textId="77777777" w:rsidR="000B3D0E" w:rsidRDefault="007B22D2">
            <w:pPr>
              <w:rPr>
                <w:bCs/>
              </w:rPr>
            </w:pPr>
            <w:r>
              <w:rPr>
                <w:bCs/>
              </w:rPr>
              <w:t>Samsung</w:t>
            </w:r>
          </w:p>
        </w:tc>
        <w:tc>
          <w:tcPr>
            <w:tcW w:w="8402" w:type="dxa"/>
          </w:tcPr>
          <w:p w14:paraId="365064F9" w14:textId="77777777" w:rsidR="000B3D0E" w:rsidRDefault="007B22D2">
            <w:pPr>
              <w:rPr>
                <w:bCs/>
              </w:rPr>
            </w:pPr>
            <w:r>
              <w:rPr>
                <w:bCs/>
              </w:rPr>
              <w:t xml:space="preserve">Do not support. For fully separate parameterization, Option 2 exists. The original motivation to allow for Option 1 as reduced overhead solution then disappears. </w:t>
            </w:r>
          </w:p>
        </w:tc>
      </w:tr>
      <w:tr w:rsidR="000B3D0E" w14:paraId="4C1A64F8" w14:textId="77777777">
        <w:tc>
          <w:tcPr>
            <w:tcW w:w="1555" w:type="dxa"/>
          </w:tcPr>
          <w:p w14:paraId="08FEAF7E" w14:textId="77777777" w:rsidR="000B3D0E" w:rsidRDefault="007B22D2">
            <w:pPr>
              <w:rPr>
                <w:bCs/>
              </w:rPr>
            </w:pPr>
            <w:r>
              <w:rPr>
                <w:bCs/>
              </w:rPr>
              <w:t>NEC</w:t>
            </w:r>
          </w:p>
        </w:tc>
        <w:tc>
          <w:tcPr>
            <w:tcW w:w="8402" w:type="dxa"/>
            <w:vAlign w:val="center"/>
          </w:tcPr>
          <w:p w14:paraId="2D9F1CA3" w14:textId="77777777" w:rsidR="000B3D0E" w:rsidRDefault="007B22D2">
            <w:pPr>
              <w:rPr>
                <w:bCs/>
              </w:rPr>
            </w:pPr>
            <w:r>
              <w:rPr>
                <w:rFonts w:hint="eastAsia"/>
                <w:bCs/>
              </w:rPr>
              <w:t>S</w:t>
            </w:r>
            <w:r>
              <w:rPr>
                <w:bCs/>
              </w:rPr>
              <w:t>upport separate PRACH power control configurations.</w:t>
            </w:r>
          </w:p>
        </w:tc>
      </w:tr>
      <w:tr w:rsidR="000B3D0E" w14:paraId="0D1384C2" w14:textId="77777777">
        <w:tc>
          <w:tcPr>
            <w:tcW w:w="1555" w:type="dxa"/>
            <w:vAlign w:val="center"/>
          </w:tcPr>
          <w:p w14:paraId="2BA04A13"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F46756C" w14:textId="77777777" w:rsidR="000B3D0E" w:rsidRDefault="007B22D2">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0B3D0E" w14:paraId="22EC8794" w14:textId="77777777">
        <w:tc>
          <w:tcPr>
            <w:tcW w:w="1555" w:type="dxa"/>
            <w:vAlign w:val="center"/>
          </w:tcPr>
          <w:p w14:paraId="40D8B5C2" w14:textId="77777777" w:rsidR="000B3D0E" w:rsidRDefault="007B22D2">
            <w:pPr>
              <w:rPr>
                <w:rFonts w:eastAsia="Malgun Gothic"/>
                <w:bCs/>
              </w:rPr>
            </w:pPr>
            <w:r>
              <w:rPr>
                <w:bCs/>
              </w:rPr>
              <w:t>Apple</w:t>
            </w:r>
          </w:p>
        </w:tc>
        <w:tc>
          <w:tcPr>
            <w:tcW w:w="8402" w:type="dxa"/>
            <w:vAlign w:val="center"/>
          </w:tcPr>
          <w:p w14:paraId="54C19E8E" w14:textId="77777777" w:rsidR="000B3D0E" w:rsidRDefault="007B22D2">
            <w:pPr>
              <w:rPr>
                <w:rFonts w:eastAsia="Malgun Gothic"/>
                <w:bCs/>
              </w:rPr>
            </w:pPr>
            <w:r>
              <w:rPr>
                <w:bCs/>
              </w:rPr>
              <w:t>Separate power control configuration can be considered for Option 1 to improve the PRACH performance.</w:t>
            </w:r>
          </w:p>
        </w:tc>
      </w:tr>
      <w:tr w:rsidR="000B3D0E" w14:paraId="1008A923" w14:textId="77777777">
        <w:tc>
          <w:tcPr>
            <w:tcW w:w="1555" w:type="dxa"/>
            <w:vAlign w:val="center"/>
          </w:tcPr>
          <w:p w14:paraId="6719F202" w14:textId="77777777" w:rsidR="000B3D0E" w:rsidRDefault="007B22D2">
            <w:pPr>
              <w:rPr>
                <w:rFonts w:eastAsia="Malgun Gothic"/>
                <w:bCs/>
              </w:rPr>
            </w:pPr>
            <w:r>
              <w:rPr>
                <w:rFonts w:eastAsia="Malgun Gothic" w:hint="eastAsia"/>
                <w:bCs/>
              </w:rPr>
              <w:t>WILUS</w:t>
            </w:r>
          </w:p>
        </w:tc>
        <w:tc>
          <w:tcPr>
            <w:tcW w:w="8402" w:type="dxa"/>
            <w:vAlign w:val="center"/>
          </w:tcPr>
          <w:p w14:paraId="69662E3C" w14:textId="77777777" w:rsidR="000B3D0E" w:rsidRDefault="007B22D2">
            <w:pPr>
              <w:rPr>
                <w:rFonts w:eastAsia="Malgun Gothic"/>
                <w:bCs/>
              </w:rPr>
            </w:pPr>
            <w:r>
              <w:rPr>
                <w:rFonts w:eastAsia="Malgun Gothic" w:hint="eastAsia"/>
                <w:bCs/>
              </w:rPr>
              <w:t>We support this proosal</w:t>
            </w:r>
          </w:p>
        </w:tc>
      </w:tr>
      <w:tr w:rsidR="000B3D0E" w14:paraId="70BF5232" w14:textId="77777777">
        <w:tc>
          <w:tcPr>
            <w:tcW w:w="1555" w:type="dxa"/>
            <w:vAlign w:val="center"/>
          </w:tcPr>
          <w:p w14:paraId="374D686D" w14:textId="77777777" w:rsidR="000B3D0E" w:rsidRDefault="007B22D2">
            <w:pPr>
              <w:rPr>
                <w:rFonts w:eastAsia="Malgun Gothic"/>
                <w:bCs/>
              </w:rPr>
            </w:pPr>
            <w:r>
              <w:rPr>
                <w:rFonts w:hint="eastAsia"/>
                <w:bCs/>
              </w:rPr>
              <w:t>I</w:t>
            </w:r>
            <w:r>
              <w:rPr>
                <w:bCs/>
              </w:rPr>
              <w:t>TRI</w:t>
            </w:r>
          </w:p>
        </w:tc>
        <w:tc>
          <w:tcPr>
            <w:tcW w:w="8402" w:type="dxa"/>
            <w:vAlign w:val="center"/>
          </w:tcPr>
          <w:p w14:paraId="2FABE6BB" w14:textId="77777777" w:rsidR="000B3D0E" w:rsidRDefault="007B22D2">
            <w:pPr>
              <w:rPr>
                <w:rFonts w:eastAsia="Malgun Gothic"/>
                <w:bCs/>
              </w:rPr>
            </w:pPr>
            <w:r>
              <w:rPr>
                <w:bCs/>
              </w:rPr>
              <w:t>Support, separate PRACH power control should be considered.</w:t>
            </w:r>
          </w:p>
        </w:tc>
      </w:tr>
    </w:tbl>
    <w:p w14:paraId="76C14631" w14:textId="77777777" w:rsidR="000B3D0E" w:rsidRDefault="000B3D0E">
      <w:pPr>
        <w:spacing w:before="120"/>
        <w:rPr>
          <w:rFonts w:eastAsia="Malgun Gothic"/>
        </w:rPr>
      </w:pPr>
    </w:p>
    <w:p w14:paraId="6FAEB3B8" w14:textId="77777777" w:rsidR="000B3D0E" w:rsidRDefault="007B22D2">
      <w:pPr>
        <w:pStyle w:val="Heading3"/>
        <w:numPr>
          <w:ilvl w:val="0"/>
          <w:numId w:val="0"/>
        </w:numPr>
        <w:spacing w:before="120"/>
      </w:pPr>
      <w:r>
        <w:t>Proposals related to Option 2:</w:t>
      </w:r>
    </w:p>
    <w:p w14:paraId="1C3185AB" w14:textId="145239D5"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32E1B349" w14:textId="77777777" w:rsidR="000B3D0E" w:rsidRDefault="007B22D2">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7A7B9E9" w14:textId="77777777" w:rsidR="000B3D0E" w:rsidRDefault="007B22D2">
      <w:pPr>
        <w:pStyle w:val="ListParagraph"/>
        <w:numPr>
          <w:ilvl w:val="0"/>
          <w:numId w:val="38"/>
        </w:numPr>
        <w:spacing w:before="120"/>
        <w:rPr>
          <w:b/>
          <w:bCs/>
        </w:rPr>
      </w:pPr>
      <w:r>
        <w:rPr>
          <w:b/>
          <w:bCs/>
        </w:rPr>
        <w:t xml:space="preserve">Alt 2-3: </w:t>
      </w:r>
    </w:p>
    <w:p w14:paraId="1893D093" w14:textId="77777777" w:rsidR="000B3D0E" w:rsidRDefault="007B22D2">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9B56254" w14:textId="77777777" w:rsidR="000B3D0E" w:rsidRDefault="007B22D2">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3E8A22EE" w14:textId="77777777" w:rsidR="000B3D0E" w:rsidRDefault="000B3D0E">
      <w:pPr>
        <w:spacing w:before="120"/>
        <w:rPr>
          <w:b/>
          <w:bCs/>
        </w:rPr>
      </w:pPr>
    </w:p>
    <w:p w14:paraId="546AEC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B71A13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FB6955"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04B3C6" w14:textId="77777777" w:rsidR="000B3D0E" w:rsidRDefault="007B22D2">
            <w:pPr>
              <w:spacing w:before="120" w:line="240" w:lineRule="auto"/>
              <w:jc w:val="center"/>
              <w:rPr>
                <w:b/>
              </w:rPr>
            </w:pPr>
            <w:r>
              <w:rPr>
                <w:b/>
              </w:rPr>
              <w:t>Comment</w:t>
            </w:r>
          </w:p>
        </w:tc>
      </w:tr>
      <w:tr w:rsidR="000B3D0E" w14:paraId="7C1F6ACD" w14:textId="77777777">
        <w:tc>
          <w:tcPr>
            <w:tcW w:w="1555" w:type="dxa"/>
            <w:tcBorders>
              <w:top w:val="single" w:sz="4" w:space="0" w:color="auto"/>
              <w:left w:val="single" w:sz="4" w:space="0" w:color="auto"/>
              <w:bottom w:val="single" w:sz="4" w:space="0" w:color="auto"/>
              <w:right w:val="single" w:sz="4" w:space="0" w:color="auto"/>
            </w:tcBorders>
            <w:vAlign w:val="center"/>
          </w:tcPr>
          <w:p w14:paraId="1142EFE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FB70B3" w14:textId="77777777" w:rsidR="000B3D0E" w:rsidRDefault="007B22D2">
            <w:pPr>
              <w:spacing w:before="120" w:line="240" w:lineRule="auto"/>
              <w:rPr>
                <w:bCs/>
              </w:rPr>
            </w:pPr>
            <w:r>
              <w:rPr>
                <w:rFonts w:hint="eastAsia"/>
                <w:bCs/>
              </w:rPr>
              <w:t>Support the proposal.</w:t>
            </w:r>
          </w:p>
        </w:tc>
      </w:tr>
      <w:tr w:rsidR="000B3D0E" w14:paraId="1BC3C1A7" w14:textId="77777777">
        <w:tc>
          <w:tcPr>
            <w:tcW w:w="1555" w:type="dxa"/>
            <w:tcBorders>
              <w:top w:val="single" w:sz="4" w:space="0" w:color="auto"/>
              <w:left w:val="single" w:sz="4" w:space="0" w:color="auto"/>
              <w:bottom w:val="single" w:sz="4" w:space="0" w:color="auto"/>
              <w:right w:val="single" w:sz="4" w:space="0" w:color="auto"/>
            </w:tcBorders>
            <w:vAlign w:val="center"/>
          </w:tcPr>
          <w:p w14:paraId="5C512A44"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0CF4CD8" w14:textId="77777777" w:rsidR="000B3D0E" w:rsidRDefault="007B22D2">
            <w:pPr>
              <w:spacing w:before="120" w:line="240" w:lineRule="auto"/>
              <w:rPr>
                <w:bCs/>
              </w:rPr>
            </w:pPr>
            <w:r>
              <w:rPr>
                <w:rFonts w:hint="eastAsia"/>
                <w:bCs/>
              </w:rPr>
              <w:t>S</w:t>
            </w:r>
            <w:r>
              <w:rPr>
                <w:bCs/>
              </w:rPr>
              <w:t>upport</w:t>
            </w:r>
          </w:p>
        </w:tc>
      </w:tr>
      <w:tr w:rsidR="000B3D0E" w14:paraId="4D716E73" w14:textId="77777777">
        <w:tc>
          <w:tcPr>
            <w:tcW w:w="1555" w:type="dxa"/>
            <w:vAlign w:val="center"/>
          </w:tcPr>
          <w:p w14:paraId="3FE8EC93" w14:textId="77777777" w:rsidR="000B3D0E" w:rsidRDefault="007B22D2">
            <w:pPr>
              <w:spacing w:before="120" w:line="240" w:lineRule="auto"/>
              <w:rPr>
                <w:bCs/>
              </w:rPr>
            </w:pPr>
            <w:r>
              <w:rPr>
                <w:rFonts w:hint="eastAsia"/>
                <w:bCs/>
              </w:rPr>
              <w:t>Z</w:t>
            </w:r>
            <w:r>
              <w:rPr>
                <w:bCs/>
              </w:rPr>
              <w:t>TE</w:t>
            </w:r>
          </w:p>
        </w:tc>
        <w:tc>
          <w:tcPr>
            <w:tcW w:w="8402" w:type="dxa"/>
            <w:vAlign w:val="center"/>
          </w:tcPr>
          <w:p w14:paraId="65C89320" w14:textId="77777777" w:rsidR="000B3D0E" w:rsidRDefault="007B22D2">
            <w:pPr>
              <w:spacing w:before="120" w:line="240" w:lineRule="auto"/>
              <w:rPr>
                <w:bCs/>
              </w:rPr>
            </w:pPr>
            <w:r>
              <w:rPr>
                <w:rFonts w:hint="eastAsia"/>
                <w:bCs/>
              </w:rPr>
              <w:t>D</w:t>
            </w:r>
            <w:r>
              <w:rPr>
                <w:bCs/>
              </w:rPr>
              <w:t xml:space="preserve">o not support. Suggest discussing together with RO handling in flexible symbols. </w:t>
            </w:r>
          </w:p>
          <w:p w14:paraId="5AC116A7" w14:textId="77777777" w:rsidR="000B3D0E" w:rsidRDefault="000B3D0E">
            <w:pPr>
              <w:spacing w:before="120" w:line="240" w:lineRule="auto"/>
              <w:rPr>
                <w:bCs/>
              </w:rPr>
            </w:pPr>
          </w:p>
          <w:p w14:paraId="3C8EF151" w14:textId="77777777" w:rsidR="000B3D0E" w:rsidRDefault="007B22D2">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52CC7270" w14:textId="77777777" w:rsidR="000B3D0E" w:rsidRDefault="007B22D2">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84F0D81" w14:textId="77777777" w:rsidR="000B3D0E" w:rsidRDefault="007B22D2">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5BC5C708" w14:textId="77777777" w:rsidR="000B3D0E" w:rsidRDefault="000B3D0E">
            <w:pPr>
              <w:spacing w:before="120" w:line="240" w:lineRule="auto"/>
              <w:rPr>
                <w:bCs/>
              </w:rPr>
            </w:pPr>
          </w:p>
        </w:tc>
      </w:tr>
      <w:tr w:rsidR="000B3D0E" w14:paraId="0BE9B371" w14:textId="77777777">
        <w:tc>
          <w:tcPr>
            <w:tcW w:w="1555" w:type="dxa"/>
            <w:vAlign w:val="center"/>
          </w:tcPr>
          <w:p w14:paraId="13A704E0" w14:textId="77777777" w:rsidR="000B3D0E" w:rsidRDefault="007B22D2">
            <w:pPr>
              <w:spacing w:before="120" w:line="240" w:lineRule="auto"/>
              <w:rPr>
                <w:bCs/>
              </w:rPr>
            </w:pPr>
            <w:r>
              <w:rPr>
                <w:rFonts w:hint="eastAsia"/>
                <w:bCs/>
              </w:rPr>
              <w:t>S</w:t>
            </w:r>
            <w:r>
              <w:rPr>
                <w:bCs/>
              </w:rPr>
              <w:t>preadtrum</w:t>
            </w:r>
          </w:p>
        </w:tc>
        <w:tc>
          <w:tcPr>
            <w:tcW w:w="8402" w:type="dxa"/>
            <w:vAlign w:val="center"/>
          </w:tcPr>
          <w:p w14:paraId="0972C9B7" w14:textId="77777777" w:rsidR="000B3D0E" w:rsidRDefault="007B22D2">
            <w:pPr>
              <w:spacing w:before="120" w:line="240" w:lineRule="auto"/>
              <w:rPr>
                <w:bCs/>
              </w:rPr>
            </w:pPr>
            <w:r>
              <w:rPr>
                <w:rFonts w:hint="eastAsia"/>
                <w:bCs/>
              </w:rPr>
              <w:t>S</w:t>
            </w:r>
            <w:r>
              <w:rPr>
                <w:bCs/>
              </w:rPr>
              <w:t xml:space="preserve">upport. </w:t>
            </w:r>
          </w:p>
          <w:p w14:paraId="13B117C6" w14:textId="77777777" w:rsidR="000B3D0E" w:rsidRDefault="007B22D2">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0B3D0E" w14:paraId="7C5DFCC5" w14:textId="77777777">
        <w:tc>
          <w:tcPr>
            <w:tcW w:w="1555" w:type="dxa"/>
            <w:vAlign w:val="center"/>
          </w:tcPr>
          <w:p w14:paraId="1F95A57C" w14:textId="77777777" w:rsidR="000B3D0E" w:rsidRDefault="007B22D2">
            <w:pPr>
              <w:spacing w:before="120" w:line="240" w:lineRule="auto"/>
              <w:rPr>
                <w:bCs/>
              </w:rPr>
            </w:pPr>
            <w:r>
              <w:rPr>
                <w:bCs/>
              </w:rPr>
              <w:t>Tejas</w:t>
            </w:r>
          </w:p>
        </w:tc>
        <w:tc>
          <w:tcPr>
            <w:tcW w:w="8402" w:type="dxa"/>
            <w:vAlign w:val="center"/>
          </w:tcPr>
          <w:p w14:paraId="4AFA38B3" w14:textId="77777777" w:rsidR="000B3D0E" w:rsidRDefault="007B22D2">
            <w:pPr>
              <w:spacing w:before="120" w:line="240" w:lineRule="auto"/>
              <w:rPr>
                <w:bCs/>
              </w:rPr>
            </w:pPr>
            <w:r>
              <w:rPr>
                <w:bCs/>
              </w:rPr>
              <w:t>Support the proposal</w:t>
            </w:r>
          </w:p>
        </w:tc>
      </w:tr>
      <w:tr w:rsidR="000B3D0E" w14:paraId="3E9EADC7" w14:textId="77777777">
        <w:tc>
          <w:tcPr>
            <w:tcW w:w="1555" w:type="dxa"/>
            <w:vAlign w:val="center"/>
          </w:tcPr>
          <w:p w14:paraId="3CB7184A" w14:textId="77777777" w:rsidR="000B3D0E" w:rsidRDefault="007B22D2">
            <w:pPr>
              <w:spacing w:before="120" w:line="240" w:lineRule="auto"/>
              <w:rPr>
                <w:bCs/>
              </w:rPr>
            </w:pPr>
            <w:r>
              <w:rPr>
                <w:bCs/>
              </w:rPr>
              <w:t>Xiaomi</w:t>
            </w:r>
          </w:p>
        </w:tc>
        <w:tc>
          <w:tcPr>
            <w:tcW w:w="8402" w:type="dxa"/>
            <w:vAlign w:val="center"/>
          </w:tcPr>
          <w:p w14:paraId="572B9923" w14:textId="77777777" w:rsidR="000B3D0E" w:rsidRDefault="007B22D2">
            <w:pPr>
              <w:spacing w:before="120" w:line="240" w:lineRule="auto"/>
              <w:rPr>
                <w:bCs/>
              </w:rPr>
            </w:pPr>
            <w:r>
              <w:rPr>
                <w:rFonts w:hint="eastAsia"/>
                <w:bCs/>
              </w:rPr>
              <w:t>S</w:t>
            </w:r>
            <w:r>
              <w:rPr>
                <w:bCs/>
              </w:rPr>
              <w:t>upport.</w:t>
            </w:r>
          </w:p>
        </w:tc>
      </w:tr>
      <w:tr w:rsidR="000B3D0E" w14:paraId="44CC7FFB" w14:textId="77777777">
        <w:tc>
          <w:tcPr>
            <w:tcW w:w="1555" w:type="dxa"/>
            <w:vAlign w:val="center"/>
          </w:tcPr>
          <w:p w14:paraId="687D91DE" w14:textId="77777777" w:rsidR="000B3D0E" w:rsidRDefault="007B22D2">
            <w:pPr>
              <w:spacing w:before="120" w:line="240" w:lineRule="auto"/>
              <w:rPr>
                <w:rFonts w:eastAsia="Malgun Gothic"/>
                <w:bCs/>
              </w:rPr>
            </w:pPr>
            <w:r>
              <w:rPr>
                <w:bCs/>
              </w:rPr>
              <w:t>Ericsson</w:t>
            </w:r>
          </w:p>
        </w:tc>
        <w:tc>
          <w:tcPr>
            <w:tcW w:w="8402" w:type="dxa"/>
            <w:vAlign w:val="center"/>
          </w:tcPr>
          <w:p w14:paraId="3451E50A" w14:textId="77777777" w:rsidR="000B3D0E" w:rsidRDefault="007B22D2">
            <w:pPr>
              <w:spacing w:before="120" w:line="240" w:lineRule="auto"/>
              <w:rPr>
                <w:rFonts w:eastAsia="Malgun Gothic"/>
                <w:bCs/>
              </w:rPr>
            </w:pPr>
            <w:r>
              <w:rPr>
                <w:bCs/>
              </w:rPr>
              <w:t>Support.</w:t>
            </w:r>
          </w:p>
        </w:tc>
      </w:tr>
      <w:tr w:rsidR="000B3D0E" w14:paraId="7A599BA6" w14:textId="77777777">
        <w:tc>
          <w:tcPr>
            <w:tcW w:w="1555" w:type="dxa"/>
          </w:tcPr>
          <w:p w14:paraId="7456A7BB" w14:textId="77777777" w:rsidR="000B3D0E" w:rsidRDefault="007B22D2">
            <w:pPr>
              <w:spacing w:before="120" w:line="240" w:lineRule="auto"/>
              <w:rPr>
                <w:bCs/>
              </w:rPr>
            </w:pPr>
            <w:r>
              <w:t>InterDigital</w:t>
            </w:r>
          </w:p>
        </w:tc>
        <w:tc>
          <w:tcPr>
            <w:tcW w:w="8402" w:type="dxa"/>
          </w:tcPr>
          <w:p w14:paraId="3B6DB22F" w14:textId="77777777" w:rsidR="000B3D0E" w:rsidRDefault="007B22D2">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14:paraId="2D39A22B" w14:textId="77777777">
        <w:tc>
          <w:tcPr>
            <w:tcW w:w="1555" w:type="dxa"/>
          </w:tcPr>
          <w:p w14:paraId="5AB522B1" w14:textId="77777777" w:rsidR="000B3D0E" w:rsidRDefault="007B22D2">
            <w:pPr>
              <w:spacing w:line="240" w:lineRule="auto"/>
              <w:rPr>
                <w:rFonts w:cstheme="minorHAnsi"/>
                <w:bCs/>
              </w:rPr>
            </w:pPr>
            <w:r>
              <w:rPr>
                <w:rFonts w:cstheme="minorHAnsi"/>
                <w:bCs/>
              </w:rPr>
              <w:t>LGE</w:t>
            </w:r>
          </w:p>
        </w:tc>
        <w:tc>
          <w:tcPr>
            <w:tcW w:w="8402" w:type="dxa"/>
          </w:tcPr>
          <w:p w14:paraId="7200D603" w14:textId="77777777" w:rsidR="000B3D0E" w:rsidRDefault="007B22D2">
            <w:pPr>
              <w:spacing w:line="240" w:lineRule="auto"/>
              <w:rPr>
                <w:rFonts w:ascii="Malgun Gothic" w:eastAsia="Malgun Gothic" w:hAnsi="Malgun Gothic"/>
                <w:bCs/>
              </w:rPr>
            </w:pPr>
            <w:r>
              <w:rPr>
                <w:rFonts w:eastAsia="Malgun Gothic" w:cstheme="minorHAnsi"/>
                <w:bCs/>
              </w:rPr>
              <w:t>Need more discussion between Alt 2-3 and Alt 2-4.</w:t>
            </w:r>
          </w:p>
          <w:p w14:paraId="251F18A5" w14:textId="77777777" w:rsidR="000B3D0E" w:rsidRDefault="007B22D2">
            <w:pPr>
              <w:spacing w:line="240" w:lineRule="auto"/>
              <w:rPr>
                <w:rFonts w:eastAsia="Malgun Gothic" w:cstheme="minorHAnsi"/>
                <w:bCs/>
              </w:rPr>
            </w:pPr>
            <w:r>
              <w:rPr>
                <w:rFonts w:eastAsia="Malgun Gothic" w:cstheme="minorHAnsi"/>
                <w:bCs/>
              </w:rPr>
              <w:t xml:space="preserve">As for the concerns brought up and summarized are </w:t>
            </w:r>
          </w:p>
          <w:p w14:paraId="3501269E"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14:paraId="0833497A" w14:textId="77777777" w:rsidR="000B3D0E" w:rsidRDefault="007B22D2">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32968B23"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46491EF" w14:textId="77777777" w:rsidR="000B3D0E" w:rsidRDefault="007B22D2">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313F5DF5" w14:textId="77777777" w:rsidR="000B3D0E" w:rsidRDefault="007B22D2">
            <w:pPr>
              <w:pStyle w:val="ListParagraph"/>
              <w:numPr>
                <w:ilvl w:val="0"/>
                <w:numId w:val="118"/>
              </w:numPr>
              <w:rPr>
                <w:rFonts w:eastAsia="Malgun Gothic" w:cstheme="minorHAnsi"/>
                <w:bCs/>
                <w:lang w:val="fr-FR"/>
              </w:rPr>
            </w:pPr>
            <w:r>
              <w:rPr>
                <w:rFonts w:eastAsia="Malgun Gothic" w:cstheme="minorHAnsi"/>
                <w:bCs/>
                <w:lang w:val="fr-FR"/>
              </w:rPr>
              <w:t>cause UL resource fragmentation in non-SBFD symbols.</w:t>
            </w:r>
          </w:p>
          <w:p w14:paraId="67045B90" w14:textId="77777777" w:rsidR="000B3D0E" w:rsidRDefault="007B22D2">
            <w:pPr>
              <w:pStyle w:val="ListParagraph"/>
              <w:numPr>
                <w:ilvl w:val="0"/>
                <w:numId w:val="38"/>
              </w:numPr>
            </w:pPr>
            <w:r>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0B3D0E" w14:paraId="7A7AE986" w14:textId="77777777">
        <w:tc>
          <w:tcPr>
            <w:tcW w:w="1555" w:type="dxa"/>
            <w:vAlign w:val="center"/>
          </w:tcPr>
          <w:p w14:paraId="170F12F5" w14:textId="77777777" w:rsidR="000B3D0E" w:rsidRDefault="007B22D2">
            <w:pPr>
              <w:spacing w:line="240" w:lineRule="auto"/>
              <w:rPr>
                <w:rFonts w:cstheme="minorHAnsi"/>
                <w:bCs/>
              </w:rPr>
            </w:pPr>
            <w:r>
              <w:rPr>
                <w:bCs/>
              </w:rPr>
              <w:t>QC</w:t>
            </w:r>
          </w:p>
        </w:tc>
        <w:tc>
          <w:tcPr>
            <w:tcW w:w="8402" w:type="dxa"/>
            <w:vAlign w:val="center"/>
          </w:tcPr>
          <w:p w14:paraId="3856F17C" w14:textId="77777777" w:rsidR="000B3D0E" w:rsidRDefault="007B22D2">
            <w:pPr>
              <w:spacing w:line="240" w:lineRule="auto"/>
              <w:rPr>
                <w:rFonts w:eastAsia="Malgun Gothic" w:cstheme="minorHAnsi"/>
                <w:bCs/>
              </w:rPr>
            </w:pPr>
            <w:r>
              <w:rPr>
                <w:bCs/>
              </w:rPr>
              <w:t>Support</w:t>
            </w:r>
          </w:p>
        </w:tc>
      </w:tr>
      <w:tr w:rsidR="000B3D0E" w14:paraId="664C9482" w14:textId="77777777">
        <w:tc>
          <w:tcPr>
            <w:tcW w:w="1555" w:type="dxa"/>
            <w:vAlign w:val="center"/>
          </w:tcPr>
          <w:p w14:paraId="585DC4D2" w14:textId="77777777" w:rsidR="000B3D0E" w:rsidRDefault="007B22D2">
            <w:pPr>
              <w:rPr>
                <w:bCs/>
              </w:rPr>
            </w:pPr>
            <w:r>
              <w:rPr>
                <w:rFonts w:hint="eastAsia"/>
                <w:bCs/>
              </w:rPr>
              <w:t>DOCOMO</w:t>
            </w:r>
          </w:p>
        </w:tc>
        <w:tc>
          <w:tcPr>
            <w:tcW w:w="8402" w:type="dxa"/>
            <w:vAlign w:val="center"/>
          </w:tcPr>
          <w:p w14:paraId="205491F8" w14:textId="77777777" w:rsidR="000B3D0E" w:rsidRDefault="007B22D2">
            <w:pPr>
              <w:spacing w:line="240" w:lineRule="auto"/>
              <w:rPr>
                <w:bCs/>
              </w:rPr>
            </w:pPr>
            <w:r>
              <w:rPr>
                <w:rFonts w:hint="eastAsia"/>
                <w:bCs/>
              </w:rPr>
              <w:t>Support the proposal.</w:t>
            </w:r>
          </w:p>
          <w:p w14:paraId="67709D39" w14:textId="77777777" w:rsidR="000B3D0E" w:rsidRDefault="007B22D2">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0B3D0E" w14:paraId="18A7A8C7" w14:textId="77777777">
        <w:tc>
          <w:tcPr>
            <w:tcW w:w="1555" w:type="dxa"/>
            <w:vAlign w:val="center"/>
          </w:tcPr>
          <w:p w14:paraId="22EA2249" w14:textId="77777777" w:rsidR="000B3D0E" w:rsidRDefault="007B22D2">
            <w:pPr>
              <w:rPr>
                <w:bCs/>
              </w:rPr>
            </w:pPr>
            <w:r>
              <w:rPr>
                <w:rFonts w:hint="eastAsia"/>
                <w:bCs/>
              </w:rPr>
              <w:t xml:space="preserve">New H3C </w:t>
            </w:r>
          </w:p>
        </w:tc>
        <w:tc>
          <w:tcPr>
            <w:tcW w:w="8402" w:type="dxa"/>
            <w:vAlign w:val="center"/>
          </w:tcPr>
          <w:p w14:paraId="0B3202F2" w14:textId="77777777" w:rsidR="000B3D0E" w:rsidRDefault="007B22D2">
            <w:pPr>
              <w:rPr>
                <w:bCs/>
              </w:rPr>
            </w:pPr>
            <w:r>
              <w:rPr>
                <w:rFonts w:hint="eastAsia"/>
                <w:bCs/>
              </w:rPr>
              <w:t>OK</w:t>
            </w:r>
          </w:p>
        </w:tc>
      </w:tr>
      <w:tr w:rsidR="000B3D0E" w14:paraId="3E2DCB63" w14:textId="77777777">
        <w:tc>
          <w:tcPr>
            <w:tcW w:w="1555" w:type="dxa"/>
            <w:vAlign w:val="center"/>
          </w:tcPr>
          <w:p w14:paraId="730289DF" w14:textId="77777777" w:rsidR="000B3D0E" w:rsidRDefault="007B22D2">
            <w:pPr>
              <w:rPr>
                <w:bCs/>
              </w:rPr>
            </w:pPr>
            <w:r>
              <w:rPr>
                <w:rFonts w:eastAsia="Malgun Gothic"/>
                <w:bCs/>
              </w:rPr>
              <w:t>Nokia</w:t>
            </w:r>
          </w:p>
        </w:tc>
        <w:tc>
          <w:tcPr>
            <w:tcW w:w="8402" w:type="dxa"/>
            <w:vAlign w:val="center"/>
          </w:tcPr>
          <w:p w14:paraId="437016F7" w14:textId="77777777" w:rsidR="000B3D0E" w:rsidRDefault="007B22D2">
            <w:pPr>
              <w:rPr>
                <w:bCs/>
              </w:rPr>
            </w:pPr>
            <w:r>
              <w:rPr>
                <w:rFonts w:eastAsia="Malgun Gothic"/>
                <w:bCs/>
              </w:rPr>
              <w:t>We are fine to discuss.</w:t>
            </w:r>
          </w:p>
        </w:tc>
      </w:tr>
      <w:tr w:rsidR="000B3D0E" w14:paraId="698EE9BA" w14:textId="77777777">
        <w:tc>
          <w:tcPr>
            <w:tcW w:w="1555" w:type="dxa"/>
          </w:tcPr>
          <w:p w14:paraId="7DE05DA4" w14:textId="77777777" w:rsidR="000B3D0E" w:rsidRDefault="007B22D2">
            <w:pPr>
              <w:rPr>
                <w:rFonts w:eastAsia="Malgun Gothic"/>
                <w:bCs/>
              </w:rPr>
            </w:pPr>
            <w:r>
              <w:rPr>
                <w:rFonts w:eastAsia="Malgun Gothic"/>
                <w:bCs/>
              </w:rPr>
              <w:t xml:space="preserve">TCL </w:t>
            </w:r>
          </w:p>
        </w:tc>
        <w:tc>
          <w:tcPr>
            <w:tcW w:w="8402" w:type="dxa"/>
          </w:tcPr>
          <w:p w14:paraId="23756420" w14:textId="77777777" w:rsidR="000B3D0E" w:rsidRDefault="007B22D2">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0B3D0E" w14:paraId="15584859" w14:textId="77777777">
        <w:tc>
          <w:tcPr>
            <w:tcW w:w="1555" w:type="dxa"/>
          </w:tcPr>
          <w:p w14:paraId="2AA97710" w14:textId="77777777" w:rsidR="000B3D0E" w:rsidRDefault="007B22D2">
            <w:pPr>
              <w:rPr>
                <w:bCs/>
              </w:rPr>
            </w:pPr>
            <w:r>
              <w:rPr>
                <w:bCs/>
              </w:rPr>
              <w:t>Sony</w:t>
            </w:r>
          </w:p>
        </w:tc>
        <w:tc>
          <w:tcPr>
            <w:tcW w:w="8402" w:type="dxa"/>
          </w:tcPr>
          <w:p w14:paraId="42496945" w14:textId="77777777" w:rsidR="000B3D0E" w:rsidRDefault="007B22D2">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0B3D0E" w14:paraId="1D47746F" w14:textId="77777777">
        <w:tc>
          <w:tcPr>
            <w:tcW w:w="1555" w:type="dxa"/>
          </w:tcPr>
          <w:p w14:paraId="76DC2E5C" w14:textId="77777777" w:rsidR="000B3D0E" w:rsidRDefault="007B22D2">
            <w:pPr>
              <w:rPr>
                <w:bCs/>
              </w:rPr>
            </w:pPr>
            <w:r>
              <w:rPr>
                <w:bCs/>
              </w:rPr>
              <w:t>Samsung</w:t>
            </w:r>
          </w:p>
        </w:tc>
        <w:tc>
          <w:tcPr>
            <w:tcW w:w="8402" w:type="dxa"/>
          </w:tcPr>
          <w:p w14:paraId="77EB69D1" w14:textId="77777777" w:rsidR="000B3D0E" w:rsidRDefault="007B22D2">
            <w:pPr>
              <w:rPr>
                <w:bCs/>
              </w:rPr>
            </w:pPr>
            <w:r>
              <w:rPr>
                <w:bCs/>
              </w:rPr>
              <w:t>Support</w:t>
            </w:r>
          </w:p>
        </w:tc>
      </w:tr>
      <w:tr w:rsidR="000B3D0E" w14:paraId="716279D5" w14:textId="77777777">
        <w:tc>
          <w:tcPr>
            <w:tcW w:w="1555" w:type="dxa"/>
          </w:tcPr>
          <w:p w14:paraId="594A8364" w14:textId="77777777" w:rsidR="000B3D0E" w:rsidRDefault="007B22D2">
            <w:pPr>
              <w:rPr>
                <w:bCs/>
              </w:rPr>
            </w:pPr>
            <w:r>
              <w:rPr>
                <w:bCs/>
              </w:rPr>
              <w:t>Panasonic</w:t>
            </w:r>
          </w:p>
        </w:tc>
        <w:tc>
          <w:tcPr>
            <w:tcW w:w="8402" w:type="dxa"/>
          </w:tcPr>
          <w:p w14:paraId="1A9F6E98" w14:textId="77777777" w:rsidR="000B3D0E" w:rsidRDefault="007B22D2">
            <w:pPr>
              <w:rPr>
                <w:bCs/>
              </w:rPr>
            </w:pPr>
            <w:r>
              <w:rPr>
                <w:bCs/>
              </w:rPr>
              <w:t>Support</w:t>
            </w:r>
          </w:p>
        </w:tc>
      </w:tr>
      <w:tr w:rsidR="000B3D0E" w14:paraId="4238B7D0" w14:textId="77777777">
        <w:tc>
          <w:tcPr>
            <w:tcW w:w="1555" w:type="dxa"/>
          </w:tcPr>
          <w:p w14:paraId="69E8DE8E" w14:textId="77777777" w:rsidR="000B3D0E" w:rsidRDefault="007B22D2">
            <w:pPr>
              <w:rPr>
                <w:bCs/>
              </w:rPr>
            </w:pPr>
            <w:r>
              <w:rPr>
                <w:rFonts w:eastAsia="Malgun Gothic"/>
                <w:bCs/>
              </w:rPr>
              <w:t>Lenovo</w:t>
            </w:r>
          </w:p>
        </w:tc>
        <w:tc>
          <w:tcPr>
            <w:tcW w:w="8402" w:type="dxa"/>
          </w:tcPr>
          <w:p w14:paraId="25AEE94B" w14:textId="77777777" w:rsidR="000B3D0E" w:rsidRDefault="007B22D2">
            <w:pPr>
              <w:rPr>
                <w:bCs/>
              </w:rPr>
            </w:pPr>
            <w:r>
              <w:rPr>
                <w:rFonts w:eastAsia="Malgun Gothic"/>
                <w:bCs/>
              </w:rPr>
              <w:t>Support</w:t>
            </w:r>
          </w:p>
        </w:tc>
      </w:tr>
      <w:tr w:rsidR="000B3D0E" w14:paraId="465E3C79" w14:textId="77777777">
        <w:tc>
          <w:tcPr>
            <w:tcW w:w="1555" w:type="dxa"/>
          </w:tcPr>
          <w:p w14:paraId="14F0910A"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BF8E461"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0244E77C" w14:textId="77777777">
        <w:tc>
          <w:tcPr>
            <w:tcW w:w="1555" w:type="dxa"/>
            <w:vAlign w:val="center"/>
          </w:tcPr>
          <w:p w14:paraId="2842C2B4" w14:textId="77777777" w:rsidR="000B3D0E" w:rsidRDefault="007B22D2">
            <w:pPr>
              <w:rPr>
                <w:rFonts w:eastAsia="Malgun Gothic"/>
                <w:bCs/>
              </w:rPr>
            </w:pPr>
            <w:r>
              <w:rPr>
                <w:bCs/>
              </w:rPr>
              <w:t>Apple</w:t>
            </w:r>
          </w:p>
        </w:tc>
        <w:tc>
          <w:tcPr>
            <w:tcW w:w="8402" w:type="dxa"/>
            <w:vAlign w:val="center"/>
          </w:tcPr>
          <w:p w14:paraId="24343794" w14:textId="77777777" w:rsidR="000B3D0E" w:rsidRDefault="007B22D2">
            <w:pPr>
              <w:rPr>
                <w:rFonts w:eastAsia="Malgun Gothic"/>
                <w:bCs/>
              </w:rPr>
            </w:pPr>
            <w:r>
              <w:rPr>
                <w:bCs/>
              </w:rPr>
              <w:t>Support</w:t>
            </w:r>
          </w:p>
        </w:tc>
      </w:tr>
      <w:tr w:rsidR="000B3D0E" w14:paraId="0B670E3C" w14:textId="77777777">
        <w:tc>
          <w:tcPr>
            <w:tcW w:w="1555" w:type="dxa"/>
            <w:vAlign w:val="center"/>
          </w:tcPr>
          <w:p w14:paraId="287134CC" w14:textId="77777777" w:rsidR="000B3D0E" w:rsidRDefault="007B22D2">
            <w:pPr>
              <w:rPr>
                <w:bCs/>
              </w:rPr>
            </w:pPr>
            <w:r>
              <w:rPr>
                <w:rFonts w:eastAsia="Malgun Gothic" w:hint="eastAsia"/>
                <w:bCs/>
              </w:rPr>
              <w:t>WILUS</w:t>
            </w:r>
          </w:p>
        </w:tc>
        <w:tc>
          <w:tcPr>
            <w:tcW w:w="8402" w:type="dxa"/>
            <w:vAlign w:val="center"/>
          </w:tcPr>
          <w:p w14:paraId="1A034B28" w14:textId="77777777" w:rsidR="000B3D0E" w:rsidRDefault="007B22D2">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0B3D0E" w14:paraId="3E61AFB8" w14:textId="77777777">
        <w:tc>
          <w:tcPr>
            <w:tcW w:w="1555" w:type="dxa"/>
            <w:vAlign w:val="center"/>
          </w:tcPr>
          <w:p w14:paraId="0B99B8F7" w14:textId="77777777" w:rsidR="000B3D0E" w:rsidRDefault="007B22D2">
            <w:pPr>
              <w:rPr>
                <w:rFonts w:eastAsia="Malgun Gothic"/>
                <w:bCs/>
              </w:rPr>
            </w:pPr>
            <w:r>
              <w:rPr>
                <w:rFonts w:eastAsia="PMingLiU" w:hint="eastAsia"/>
                <w:bCs/>
              </w:rPr>
              <w:t>I</w:t>
            </w:r>
            <w:r>
              <w:rPr>
                <w:rFonts w:eastAsia="PMingLiU"/>
                <w:bCs/>
              </w:rPr>
              <w:t>TRI</w:t>
            </w:r>
          </w:p>
        </w:tc>
        <w:tc>
          <w:tcPr>
            <w:tcW w:w="8402" w:type="dxa"/>
            <w:vAlign w:val="center"/>
          </w:tcPr>
          <w:p w14:paraId="235992CE" w14:textId="77777777" w:rsidR="000B3D0E" w:rsidRDefault="007B22D2">
            <w:pPr>
              <w:rPr>
                <w:rFonts w:eastAsia="Malgun Gothic"/>
                <w:bCs/>
              </w:rPr>
            </w:pPr>
            <w:r>
              <w:rPr>
                <w:rFonts w:eastAsia="PMingLiU" w:hint="eastAsia"/>
                <w:bCs/>
              </w:rPr>
              <w:t>S</w:t>
            </w:r>
            <w:r>
              <w:rPr>
                <w:rFonts w:eastAsia="PMingLiU"/>
                <w:bCs/>
              </w:rPr>
              <w:t>upport</w:t>
            </w:r>
          </w:p>
        </w:tc>
      </w:tr>
    </w:tbl>
    <w:p w14:paraId="449EF93D" w14:textId="77777777" w:rsidR="000B3D0E" w:rsidRDefault="000B3D0E">
      <w:pPr>
        <w:spacing w:before="120" w:afterLines="50" w:after="120"/>
        <w:rPr>
          <w:b/>
          <w:bCs/>
        </w:rPr>
      </w:pPr>
    </w:p>
    <w:p w14:paraId="21CC795F" w14:textId="77777777" w:rsidR="000B3D0E" w:rsidRDefault="000B3D0E">
      <w:pPr>
        <w:spacing w:before="120"/>
        <w:rPr>
          <w:b/>
          <w:bCs/>
        </w:rPr>
      </w:pPr>
    </w:p>
    <w:p w14:paraId="3C58EDAE" w14:textId="7A24D779"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r w:rsidR="00006F34">
        <w:rPr>
          <w:rFonts w:eastAsia="SimHei"/>
          <w:b/>
          <w:bCs/>
          <w:i/>
          <w:szCs w:val="32"/>
          <w:u w:val="single" w:color="4472C4" w:themeColor="accent5"/>
        </w:rPr>
        <w:t xml:space="preserve"> (</w:t>
      </w:r>
      <w:r w:rsidR="004D22EB">
        <w:rPr>
          <w:rFonts w:eastAsia="SimHei"/>
          <w:b/>
          <w:bCs/>
          <w:i/>
          <w:szCs w:val="32"/>
          <w:u w:val="single" w:color="4472C4" w:themeColor="accent5"/>
        </w:rPr>
        <w:t>Defer</w:t>
      </w:r>
      <w:r w:rsidR="00006F34">
        <w:rPr>
          <w:rFonts w:eastAsia="SimHei"/>
          <w:b/>
          <w:bCs/>
          <w:i/>
          <w:szCs w:val="32"/>
          <w:u w:val="single" w:color="4472C4" w:themeColor="accent5"/>
        </w:rPr>
        <w:t>)</w:t>
      </w:r>
      <w:r>
        <w:rPr>
          <w:rFonts w:eastAsia="SimHei"/>
          <w:b/>
          <w:bCs/>
          <w:i/>
          <w:szCs w:val="32"/>
          <w:u w:val="single" w:color="4472C4" w:themeColor="accent5"/>
        </w:rPr>
        <w:t>:</w:t>
      </w:r>
    </w:p>
    <w:p w14:paraId="3AA30095"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A5A1BD7" w14:textId="77777777" w:rsidR="000B3D0E" w:rsidRDefault="007B22D2">
      <w:pPr>
        <w:pStyle w:val="ListParagraph"/>
        <w:numPr>
          <w:ilvl w:val="0"/>
          <w:numId w:val="38"/>
        </w:numPr>
        <w:spacing w:before="120"/>
        <w:rPr>
          <w:b/>
          <w:lang w:val="en-US"/>
        </w:rPr>
      </w:pPr>
      <w:r>
        <w:rPr>
          <w:b/>
          <w:lang w:val="en-US"/>
        </w:rPr>
        <w:t>time and frequency resource of the RO are fully within UL usable PRBs</w:t>
      </w:r>
    </w:p>
    <w:p w14:paraId="0DEAB411" w14:textId="77777777" w:rsidR="000B3D0E" w:rsidRDefault="007B22D2">
      <w:pPr>
        <w:pStyle w:val="ListParagraph"/>
        <w:numPr>
          <w:ilvl w:val="0"/>
          <w:numId w:val="38"/>
        </w:numPr>
        <w:spacing w:before="120"/>
        <w:rPr>
          <w:b/>
        </w:rPr>
      </w:pPr>
      <w:r>
        <w:rPr>
          <w:b/>
          <w:bCs/>
        </w:rPr>
        <w:t>FFS: Other condition.</w:t>
      </w:r>
    </w:p>
    <w:p w14:paraId="000AA30E" w14:textId="77777777" w:rsidR="000B3D0E" w:rsidRDefault="000B3D0E">
      <w:pPr>
        <w:spacing w:before="120" w:afterLines="50" w:after="120"/>
      </w:pPr>
    </w:p>
    <w:p w14:paraId="331E106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E40888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6706E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7F71E0" w14:textId="77777777" w:rsidR="000B3D0E" w:rsidRDefault="007B22D2">
            <w:pPr>
              <w:spacing w:before="120" w:line="240" w:lineRule="auto"/>
              <w:jc w:val="center"/>
              <w:rPr>
                <w:b/>
              </w:rPr>
            </w:pPr>
            <w:r>
              <w:rPr>
                <w:b/>
              </w:rPr>
              <w:t>Comment</w:t>
            </w:r>
          </w:p>
        </w:tc>
      </w:tr>
      <w:tr w:rsidR="000B3D0E" w14:paraId="67250BC7" w14:textId="77777777">
        <w:tc>
          <w:tcPr>
            <w:tcW w:w="1555" w:type="dxa"/>
            <w:tcBorders>
              <w:top w:val="single" w:sz="4" w:space="0" w:color="auto"/>
              <w:left w:val="single" w:sz="4" w:space="0" w:color="auto"/>
              <w:bottom w:val="single" w:sz="4" w:space="0" w:color="auto"/>
              <w:right w:val="single" w:sz="4" w:space="0" w:color="auto"/>
            </w:tcBorders>
            <w:vAlign w:val="center"/>
          </w:tcPr>
          <w:p w14:paraId="7CC34B7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B32B738" w14:textId="77777777" w:rsidR="000B3D0E" w:rsidRDefault="007B22D2">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0B3D0E" w14:paraId="42AEDAFD" w14:textId="77777777">
              <w:tc>
                <w:tcPr>
                  <w:tcW w:w="9286" w:type="dxa"/>
                </w:tcPr>
                <w:p w14:paraId="13ABD8F5" w14:textId="77777777" w:rsidR="000B3D0E" w:rsidRDefault="007B22D2">
                  <w:pPr>
                    <w:pStyle w:val="TAH"/>
                    <w:spacing w:before="120"/>
                    <w:rPr>
                      <w:lang w:eastAsia="sv-SE"/>
                    </w:rPr>
                  </w:pPr>
                  <w:r>
                    <w:rPr>
                      <w:i/>
                      <w:lang w:eastAsia="sv-SE"/>
                    </w:rPr>
                    <w:t xml:space="preserve">RACH-ConfigGeneric </w:t>
                  </w:r>
                  <w:r>
                    <w:rPr>
                      <w:lang w:eastAsia="sv-SE"/>
                    </w:rPr>
                    <w:t>field descriptions</w:t>
                  </w:r>
                </w:p>
              </w:tc>
            </w:tr>
            <w:tr w:rsidR="000B3D0E" w14:paraId="6A196BB9" w14:textId="77777777">
              <w:tc>
                <w:tcPr>
                  <w:tcW w:w="9286" w:type="dxa"/>
                </w:tcPr>
                <w:p w14:paraId="4913E74A" w14:textId="77777777" w:rsidR="000B3D0E" w:rsidRDefault="007B22D2">
                  <w:pPr>
                    <w:pStyle w:val="TAL"/>
                    <w:spacing w:before="120"/>
                    <w:rPr>
                      <w:lang w:eastAsia="sv-SE"/>
                    </w:rPr>
                  </w:pPr>
                  <w:r>
                    <w:rPr>
                      <w:b/>
                      <w:i/>
                      <w:lang w:eastAsia="sv-SE"/>
                    </w:rPr>
                    <w:t>msg1-FDM</w:t>
                  </w:r>
                </w:p>
                <w:p w14:paraId="1B9CD162" w14:textId="77777777" w:rsidR="000B3D0E" w:rsidRDefault="007B22D2">
                  <w:pPr>
                    <w:pStyle w:val="TAL"/>
                    <w:spacing w:before="120"/>
                    <w:rPr>
                      <w:lang w:eastAsia="sv-SE"/>
                    </w:rPr>
                  </w:pPr>
                  <w:r>
                    <w:rPr>
                      <w:lang w:eastAsia="sv-SE"/>
                    </w:rPr>
                    <w:t>The number of PRACH transmission occasions FDMed in one time instance. (see TS 38.211 [16], clause 6.3.3.2).</w:t>
                  </w:r>
                </w:p>
              </w:tc>
            </w:tr>
            <w:tr w:rsidR="000B3D0E" w14:paraId="60B706F6" w14:textId="77777777">
              <w:tc>
                <w:tcPr>
                  <w:tcW w:w="9286" w:type="dxa"/>
                </w:tcPr>
                <w:p w14:paraId="6C469137" w14:textId="77777777" w:rsidR="000B3D0E" w:rsidRDefault="007B22D2">
                  <w:pPr>
                    <w:pStyle w:val="TAL"/>
                    <w:spacing w:before="120"/>
                    <w:rPr>
                      <w:lang w:eastAsia="sv-SE"/>
                    </w:rPr>
                  </w:pPr>
                  <w:r>
                    <w:rPr>
                      <w:b/>
                      <w:i/>
                      <w:lang w:eastAsia="sv-SE"/>
                    </w:rPr>
                    <w:t>msg1-FrequencyStart</w:t>
                  </w:r>
                </w:p>
                <w:p w14:paraId="6A3DD23B" w14:textId="77777777" w:rsidR="000B3D0E" w:rsidRDefault="007B22D2">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6892E9ED" w14:textId="77777777" w:rsidR="000B3D0E" w:rsidRDefault="007B22D2">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0B3D0E" w14:paraId="2B6199E9" w14:textId="77777777">
        <w:tc>
          <w:tcPr>
            <w:tcW w:w="1555" w:type="dxa"/>
            <w:tcBorders>
              <w:top w:val="single" w:sz="4" w:space="0" w:color="auto"/>
              <w:left w:val="single" w:sz="4" w:space="0" w:color="auto"/>
              <w:bottom w:val="single" w:sz="4" w:space="0" w:color="auto"/>
              <w:right w:val="single" w:sz="4" w:space="0" w:color="auto"/>
            </w:tcBorders>
            <w:vAlign w:val="center"/>
          </w:tcPr>
          <w:p w14:paraId="1341B39A"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A93DA69" w14:textId="77777777" w:rsidR="000B3D0E" w:rsidRDefault="007B22D2">
            <w:pPr>
              <w:spacing w:before="120"/>
              <w:rPr>
                <w:bCs/>
              </w:rPr>
            </w:pPr>
            <w:r>
              <w:rPr>
                <w:rFonts w:hint="eastAsia"/>
                <w:bCs/>
              </w:rPr>
              <w:t>W</w:t>
            </w:r>
            <w:r>
              <w:rPr>
                <w:bCs/>
              </w:rPr>
              <w:t>e support unified design of validation rule for both option 1 and option 2. For option 1, so the following modification is preferred:</w:t>
            </w:r>
          </w:p>
          <w:p w14:paraId="752EC236"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DDD8A2E" w14:textId="77777777" w:rsidR="000B3D0E" w:rsidRDefault="007B22D2">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570AC43A" w14:textId="77777777" w:rsidR="000B3D0E" w:rsidRDefault="007B22D2">
            <w:pPr>
              <w:pStyle w:val="ListParagraph"/>
              <w:widowControl/>
              <w:numPr>
                <w:ilvl w:val="0"/>
                <w:numId w:val="38"/>
              </w:numPr>
              <w:spacing w:before="120"/>
              <w:rPr>
                <w:b/>
              </w:rPr>
            </w:pPr>
            <w:r>
              <w:rPr>
                <w:b/>
                <w:bCs/>
              </w:rPr>
              <w:t>FFS: Other condition.</w:t>
            </w:r>
          </w:p>
          <w:p w14:paraId="5316C3C7" w14:textId="77777777" w:rsidR="000B3D0E" w:rsidRDefault="000B3D0E">
            <w:pPr>
              <w:spacing w:before="120"/>
              <w:rPr>
                <w:bCs/>
              </w:rPr>
            </w:pPr>
          </w:p>
        </w:tc>
      </w:tr>
      <w:tr w:rsidR="000B3D0E" w14:paraId="752C98E7" w14:textId="77777777">
        <w:tc>
          <w:tcPr>
            <w:tcW w:w="1555" w:type="dxa"/>
            <w:vAlign w:val="center"/>
          </w:tcPr>
          <w:p w14:paraId="5A5A59B5" w14:textId="77777777" w:rsidR="000B3D0E" w:rsidRDefault="007B22D2">
            <w:pPr>
              <w:spacing w:before="120" w:line="240" w:lineRule="auto"/>
              <w:rPr>
                <w:bCs/>
              </w:rPr>
            </w:pPr>
            <w:r>
              <w:rPr>
                <w:rFonts w:hint="eastAsia"/>
                <w:bCs/>
              </w:rPr>
              <w:t>Z</w:t>
            </w:r>
            <w:r>
              <w:rPr>
                <w:bCs/>
              </w:rPr>
              <w:t>TE</w:t>
            </w:r>
          </w:p>
        </w:tc>
        <w:tc>
          <w:tcPr>
            <w:tcW w:w="8402" w:type="dxa"/>
            <w:vAlign w:val="center"/>
          </w:tcPr>
          <w:p w14:paraId="57305B54" w14:textId="77777777" w:rsidR="000B3D0E" w:rsidRDefault="007B22D2">
            <w:pPr>
              <w:spacing w:before="120" w:line="240" w:lineRule="auto"/>
              <w:rPr>
                <w:bCs/>
              </w:rPr>
            </w:pPr>
            <w:r>
              <w:rPr>
                <w:rFonts w:hint="eastAsia"/>
                <w:bCs/>
              </w:rPr>
              <w:t>F</w:t>
            </w:r>
            <w:r>
              <w:rPr>
                <w:bCs/>
              </w:rPr>
              <w:t xml:space="preserve">ine. </w:t>
            </w:r>
          </w:p>
        </w:tc>
      </w:tr>
      <w:tr w:rsidR="000B3D0E" w14:paraId="04358565" w14:textId="77777777">
        <w:tc>
          <w:tcPr>
            <w:tcW w:w="1555" w:type="dxa"/>
            <w:vAlign w:val="center"/>
          </w:tcPr>
          <w:p w14:paraId="4AF2CBA1" w14:textId="77777777" w:rsidR="000B3D0E" w:rsidRDefault="007B22D2">
            <w:pPr>
              <w:spacing w:before="120" w:line="240" w:lineRule="auto"/>
              <w:rPr>
                <w:bCs/>
              </w:rPr>
            </w:pPr>
            <w:r>
              <w:rPr>
                <w:rFonts w:hint="eastAsia"/>
                <w:bCs/>
              </w:rPr>
              <w:t>S</w:t>
            </w:r>
            <w:r>
              <w:rPr>
                <w:bCs/>
              </w:rPr>
              <w:t>preadtrum</w:t>
            </w:r>
          </w:p>
        </w:tc>
        <w:tc>
          <w:tcPr>
            <w:tcW w:w="8402" w:type="dxa"/>
            <w:vAlign w:val="center"/>
          </w:tcPr>
          <w:p w14:paraId="5F7AC71D" w14:textId="77777777" w:rsidR="000B3D0E" w:rsidRDefault="007B22D2">
            <w:pPr>
              <w:spacing w:before="120" w:line="240" w:lineRule="auto"/>
              <w:rPr>
                <w:bCs/>
              </w:rPr>
            </w:pPr>
            <w:r>
              <w:rPr>
                <w:rFonts w:hint="eastAsia"/>
                <w:bCs/>
              </w:rPr>
              <w:t>A</w:t>
            </w:r>
            <w:r>
              <w:rPr>
                <w:bCs/>
              </w:rPr>
              <w:t>gree with OPPO, to keep aligned with Option 1.</w:t>
            </w:r>
          </w:p>
        </w:tc>
      </w:tr>
      <w:tr w:rsidR="000B3D0E" w14:paraId="6C31342B" w14:textId="77777777">
        <w:tc>
          <w:tcPr>
            <w:tcW w:w="1555" w:type="dxa"/>
            <w:vAlign w:val="center"/>
          </w:tcPr>
          <w:p w14:paraId="144B2FB6" w14:textId="77777777" w:rsidR="000B3D0E" w:rsidRDefault="007B22D2">
            <w:pPr>
              <w:spacing w:before="120" w:line="240" w:lineRule="auto"/>
              <w:rPr>
                <w:bCs/>
              </w:rPr>
            </w:pPr>
            <w:r>
              <w:rPr>
                <w:bCs/>
              </w:rPr>
              <w:t>Tejas</w:t>
            </w:r>
          </w:p>
        </w:tc>
        <w:tc>
          <w:tcPr>
            <w:tcW w:w="8402" w:type="dxa"/>
            <w:vAlign w:val="center"/>
          </w:tcPr>
          <w:p w14:paraId="23721F8D" w14:textId="77777777" w:rsidR="000B3D0E" w:rsidRDefault="007B22D2">
            <w:pPr>
              <w:spacing w:before="120" w:line="240" w:lineRule="auto"/>
              <w:rPr>
                <w:bCs/>
              </w:rPr>
            </w:pPr>
            <w:r>
              <w:rPr>
                <w:bCs/>
              </w:rPr>
              <w:t>Support the proposal. Should not overlap with SSB and should have a gap of ‘Ngap’ symbols from SSB to RO.</w:t>
            </w:r>
          </w:p>
        </w:tc>
      </w:tr>
      <w:tr w:rsidR="000B3D0E" w14:paraId="1F7C56E4" w14:textId="77777777">
        <w:tc>
          <w:tcPr>
            <w:tcW w:w="1555" w:type="dxa"/>
            <w:vAlign w:val="center"/>
          </w:tcPr>
          <w:p w14:paraId="36AB4E8E" w14:textId="77777777" w:rsidR="000B3D0E" w:rsidRDefault="007B22D2">
            <w:pPr>
              <w:spacing w:before="120" w:line="240" w:lineRule="auto"/>
              <w:rPr>
                <w:bCs/>
              </w:rPr>
            </w:pPr>
            <w:r>
              <w:rPr>
                <w:bCs/>
              </w:rPr>
              <w:t>Xiaomi</w:t>
            </w:r>
          </w:p>
        </w:tc>
        <w:tc>
          <w:tcPr>
            <w:tcW w:w="8402" w:type="dxa"/>
            <w:vAlign w:val="center"/>
          </w:tcPr>
          <w:p w14:paraId="64F17E04" w14:textId="77777777" w:rsidR="000B3D0E" w:rsidRDefault="007B22D2">
            <w:pPr>
              <w:spacing w:before="120" w:line="240" w:lineRule="auto"/>
              <w:rPr>
                <w:bCs/>
              </w:rPr>
            </w:pPr>
            <w:r>
              <w:rPr>
                <w:rFonts w:hint="eastAsia"/>
                <w:bCs/>
              </w:rPr>
              <w:t>S</w:t>
            </w:r>
            <w:r>
              <w:rPr>
                <w:bCs/>
              </w:rPr>
              <w:t>upport.</w:t>
            </w:r>
          </w:p>
        </w:tc>
      </w:tr>
      <w:tr w:rsidR="000B3D0E" w14:paraId="60D89F11" w14:textId="77777777">
        <w:tc>
          <w:tcPr>
            <w:tcW w:w="1555" w:type="dxa"/>
            <w:vAlign w:val="center"/>
          </w:tcPr>
          <w:p w14:paraId="001E30D7" w14:textId="77777777" w:rsidR="000B3D0E" w:rsidRDefault="007B22D2">
            <w:pPr>
              <w:spacing w:before="120" w:line="240" w:lineRule="auto"/>
              <w:rPr>
                <w:rFonts w:eastAsia="Malgun Gothic"/>
                <w:bCs/>
              </w:rPr>
            </w:pPr>
            <w:r>
              <w:rPr>
                <w:bCs/>
              </w:rPr>
              <w:t>Ericsson</w:t>
            </w:r>
          </w:p>
        </w:tc>
        <w:tc>
          <w:tcPr>
            <w:tcW w:w="8402" w:type="dxa"/>
            <w:vAlign w:val="center"/>
          </w:tcPr>
          <w:p w14:paraId="21444A93" w14:textId="77777777" w:rsidR="000B3D0E" w:rsidRDefault="007B22D2">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53EDB229" w14:textId="77777777" w:rsidR="000B3D0E" w:rsidRDefault="007B22D2">
            <w:pPr>
              <w:spacing w:before="120" w:line="240" w:lineRule="auto"/>
              <w:rPr>
                <w:rFonts w:eastAsia="Malgun Gothic"/>
                <w:bCs/>
              </w:rPr>
            </w:pPr>
            <w:r>
              <w:rPr>
                <w:b/>
                <w:szCs w:val="20"/>
              </w:rPr>
              <w:t>additional ROs are not temporally overlapping legacy ROs</w:t>
            </w:r>
          </w:p>
        </w:tc>
      </w:tr>
      <w:tr w:rsidR="000B3D0E" w14:paraId="37BAFD1E" w14:textId="77777777">
        <w:tc>
          <w:tcPr>
            <w:tcW w:w="1555" w:type="dxa"/>
          </w:tcPr>
          <w:p w14:paraId="715B36A6" w14:textId="77777777" w:rsidR="000B3D0E" w:rsidRDefault="007B22D2">
            <w:pPr>
              <w:spacing w:before="120" w:line="240" w:lineRule="auto"/>
              <w:rPr>
                <w:bCs/>
              </w:rPr>
            </w:pPr>
            <w:r>
              <w:t>InterDigital</w:t>
            </w:r>
          </w:p>
        </w:tc>
        <w:tc>
          <w:tcPr>
            <w:tcW w:w="8402" w:type="dxa"/>
          </w:tcPr>
          <w:p w14:paraId="534C7896" w14:textId="77777777" w:rsidR="000B3D0E" w:rsidRDefault="007B22D2">
            <w:pPr>
              <w:spacing w:before="120" w:line="240" w:lineRule="auto"/>
              <w:rPr>
                <w:bCs/>
              </w:rPr>
            </w:pPr>
            <w:r>
              <w:t>Support the proposal.</w:t>
            </w:r>
          </w:p>
        </w:tc>
      </w:tr>
      <w:tr w:rsidR="000B3D0E" w14:paraId="1E4B6EAF" w14:textId="77777777">
        <w:tc>
          <w:tcPr>
            <w:tcW w:w="1555" w:type="dxa"/>
          </w:tcPr>
          <w:p w14:paraId="1B8D2D96" w14:textId="77777777" w:rsidR="000B3D0E" w:rsidRDefault="007B22D2">
            <w:pPr>
              <w:spacing w:line="240" w:lineRule="auto"/>
              <w:rPr>
                <w:bCs/>
              </w:rPr>
            </w:pPr>
            <w:r>
              <w:rPr>
                <w:bCs/>
              </w:rPr>
              <w:t>LGE</w:t>
            </w:r>
          </w:p>
        </w:tc>
        <w:tc>
          <w:tcPr>
            <w:tcW w:w="8402" w:type="dxa"/>
          </w:tcPr>
          <w:p w14:paraId="121A8420" w14:textId="77777777" w:rsidR="000B3D0E" w:rsidRDefault="007B22D2">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0B3D0E" w14:paraId="77D73098" w14:textId="77777777">
        <w:tc>
          <w:tcPr>
            <w:tcW w:w="1555" w:type="dxa"/>
            <w:vAlign w:val="center"/>
          </w:tcPr>
          <w:p w14:paraId="4EE1E5BF" w14:textId="77777777" w:rsidR="000B3D0E" w:rsidRDefault="007B22D2">
            <w:pPr>
              <w:spacing w:line="240" w:lineRule="auto"/>
              <w:rPr>
                <w:bCs/>
              </w:rPr>
            </w:pPr>
            <w:r>
              <w:rPr>
                <w:bCs/>
              </w:rPr>
              <w:t>QC</w:t>
            </w:r>
          </w:p>
        </w:tc>
        <w:tc>
          <w:tcPr>
            <w:tcW w:w="8402" w:type="dxa"/>
            <w:vAlign w:val="center"/>
          </w:tcPr>
          <w:p w14:paraId="4B37B6BD" w14:textId="77777777" w:rsidR="000B3D0E" w:rsidRDefault="007B22D2">
            <w:pPr>
              <w:spacing w:line="240" w:lineRule="auto"/>
              <w:rPr>
                <w:bCs/>
              </w:rPr>
            </w:pPr>
            <w:r>
              <w:rPr>
                <w:bCs/>
              </w:rPr>
              <w:t xml:space="preserve">Similar design should be used as agreed for option 1 </w:t>
            </w:r>
          </w:p>
          <w:p w14:paraId="336A4F25" w14:textId="77777777" w:rsidR="000B3D0E" w:rsidRDefault="007B22D2">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106B1A28" w14:textId="77777777" w:rsidR="000B3D0E" w:rsidRDefault="000B3D0E">
            <w:pPr>
              <w:spacing w:line="240" w:lineRule="auto"/>
              <w:rPr>
                <w:bCs/>
              </w:rPr>
            </w:pPr>
          </w:p>
        </w:tc>
      </w:tr>
      <w:tr w:rsidR="000B3D0E" w14:paraId="3142E172" w14:textId="77777777">
        <w:tc>
          <w:tcPr>
            <w:tcW w:w="1555" w:type="dxa"/>
            <w:vAlign w:val="center"/>
          </w:tcPr>
          <w:p w14:paraId="15701CAD" w14:textId="77777777" w:rsidR="000B3D0E" w:rsidRDefault="007B22D2">
            <w:pPr>
              <w:rPr>
                <w:bCs/>
              </w:rPr>
            </w:pPr>
            <w:r>
              <w:rPr>
                <w:rFonts w:hint="eastAsia"/>
                <w:bCs/>
              </w:rPr>
              <w:t>DOCOMO</w:t>
            </w:r>
          </w:p>
        </w:tc>
        <w:tc>
          <w:tcPr>
            <w:tcW w:w="8402" w:type="dxa"/>
            <w:vAlign w:val="center"/>
          </w:tcPr>
          <w:p w14:paraId="0908CA3B" w14:textId="77777777" w:rsidR="000B3D0E" w:rsidRDefault="007B22D2">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0B3D0E" w14:paraId="4D00F521" w14:textId="77777777">
        <w:tc>
          <w:tcPr>
            <w:tcW w:w="1555" w:type="dxa"/>
            <w:vAlign w:val="center"/>
          </w:tcPr>
          <w:p w14:paraId="6DCFAC1A" w14:textId="77777777" w:rsidR="000B3D0E" w:rsidRDefault="007B22D2">
            <w:pPr>
              <w:rPr>
                <w:bCs/>
              </w:rPr>
            </w:pPr>
            <w:r>
              <w:rPr>
                <w:rFonts w:hint="eastAsia"/>
                <w:bCs/>
              </w:rPr>
              <w:t xml:space="preserve">New H3C </w:t>
            </w:r>
          </w:p>
        </w:tc>
        <w:tc>
          <w:tcPr>
            <w:tcW w:w="8402" w:type="dxa"/>
            <w:vAlign w:val="center"/>
          </w:tcPr>
          <w:p w14:paraId="530A4B8B" w14:textId="77777777" w:rsidR="000B3D0E" w:rsidRDefault="007B22D2">
            <w:pPr>
              <w:rPr>
                <w:bCs/>
              </w:rPr>
            </w:pPr>
            <w:r>
              <w:rPr>
                <w:rFonts w:hint="eastAsia"/>
                <w:bCs/>
              </w:rPr>
              <w:t>OK</w:t>
            </w:r>
          </w:p>
        </w:tc>
      </w:tr>
      <w:tr w:rsidR="000B3D0E" w14:paraId="0D7FA35F" w14:textId="77777777">
        <w:tc>
          <w:tcPr>
            <w:tcW w:w="1555" w:type="dxa"/>
            <w:vAlign w:val="center"/>
          </w:tcPr>
          <w:p w14:paraId="38C8C077" w14:textId="77777777" w:rsidR="000B3D0E" w:rsidRDefault="007B22D2">
            <w:pPr>
              <w:rPr>
                <w:bCs/>
              </w:rPr>
            </w:pPr>
            <w:r>
              <w:rPr>
                <w:rFonts w:eastAsia="Malgun Gothic"/>
                <w:bCs/>
              </w:rPr>
              <w:t>Nokia</w:t>
            </w:r>
          </w:p>
        </w:tc>
        <w:tc>
          <w:tcPr>
            <w:tcW w:w="8402" w:type="dxa"/>
            <w:vAlign w:val="center"/>
          </w:tcPr>
          <w:p w14:paraId="088C6808" w14:textId="77777777" w:rsidR="000B3D0E" w:rsidRDefault="007B22D2">
            <w:pPr>
              <w:rPr>
                <w:bCs/>
              </w:rPr>
            </w:pPr>
            <w:r>
              <w:rPr>
                <w:rFonts w:eastAsia="Malgun Gothic"/>
                <w:bCs/>
              </w:rPr>
              <w:t>Support in general.</w:t>
            </w:r>
          </w:p>
        </w:tc>
      </w:tr>
      <w:tr w:rsidR="000B3D0E" w14:paraId="47DC25DB" w14:textId="77777777">
        <w:tc>
          <w:tcPr>
            <w:tcW w:w="1555" w:type="dxa"/>
          </w:tcPr>
          <w:p w14:paraId="74AB2A48" w14:textId="77777777" w:rsidR="000B3D0E" w:rsidRDefault="007B22D2">
            <w:pPr>
              <w:rPr>
                <w:rFonts w:eastAsia="Malgun Gothic"/>
                <w:bCs/>
              </w:rPr>
            </w:pPr>
            <w:r>
              <w:rPr>
                <w:rFonts w:eastAsia="Malgun Gothic"/>
                <w:bCs/>
              </w:rPr>
              <w:t xml:space="preserve">TCL </w:t>
            </w:r>
          </w:p>
        </w:tc>
        <w:tc>
          <w:tcPr>
            <w:tcW w:w="8402" w:type="dxa"/>
          </w:tcPr>
          <w:p w14:paraId="658203E4" w14:textId="77777777" w:rsidR="000B3D0E" w:rsidRDefault="007B22D2">
            <w:pPr>
              <w:rPr>
                <w:rFonts w:eastAsia="Malgun Gothic"/>
                <w:bCs/>
              </w:rPr>
            </w:pPr>
            <w:r>
              <w:rPr>
                <w:rFonts w:eastAsia="Malgun Gothic"/>
                <w:bCs/>
              </w:rPr>
              <w:t>Support the proposal.</w:t>
            </w:r>
          </w:p>
        </w:tc>
      </w:tr>
      <w:tr w:rsidR="000B3D0E" w14:paraId="4592F984" w14:textId="77777777">
        <w:tc>
          <w:tcPr>
            <w:tcW w:w="1555" w:type="dxa"/>
          </w:tcPr>
          <w:p w14:paraId="63A52F34" w14:textId="77777777" w:rsidR="000B3D0E" w:rsidRDefault="007B22D2">
            <w:pPr>
              <w:rPr>
                <w:bCs/>
              </w:rPr>
            </w:pPr>
            <w:r>
              <w:rPr>
                <w:bCs/>
              </w:rPr>
              <w:t>Sony</w:t>
            </w:r>
          </w:p>
        </w:tc>
        <w:tc>
          <w:tcPr>
            <w:tcW w:w="8402" w:type="dxa"/>
          </w:tcPr>
          <w:p w14:paraId="5310C644" w14:textId="77777777" w:rsidR="000B3D0E" w:rsidRDefault="007B22D2">
            <w:pPr>
              <w:rPr>
                <w:bCs/>
              </w:rPr>
            </w:pPr>
            <w:r>
              <w:rPr>
                <w:bCs/>
              </w:rPr>
              <w:t>Support</w:t>
            </w:r>
          </w:p>
        </w:tc>
      </w:tr>
      <w:tr w:rsidR="000B3D0E" w14:paraId="0DA9C0F4" w14:textId="77777777">
        <w:tc>
          <w:tcPr>
            <w:tcW w:w="1555" w:type="dxa"/>
          </w:tcPr>
          <w:p w14:paraId="327B1C7D" w14:textId="77777777" w:rsidR="000B3D0E" w:rsidRDefault="007B22D2">
            <w:pPr>
              <w:rPr>
                <w:bCs/>
              </w:rPr>
            </w:pPr>
            <w:r>
              <w:rPr>
                <w:bCs/>
              </w:rPr>
              <w:t>Samsung</w:t>
            </w:r>
          </w:p>
        </w:tc>
        <w:tc>
          <w:tcPr>
            <w:tcW w:w="8402" w:type="dxa"/>
          </w:tcPr>
          <w:p w14:paraId="3800B197" w14:textId="77777777" w:rsidR="000B3D0E" w:rsidRDefault="007B22D2">
            <w:pPr>
              <w:rPr>
                <w:bCs/>
              </w:rPr>
            </w:pPr>
            <w:r>
              <w:rPr>
                <w:bCs/>
              </w:rPr>
              <w:t>Support</w:t>
            </w:r>
          </w:p>
        </w:tc>
      </w:tr>
      <w:tr w:rsidR="000B3D0E" w14:paraId="0562FFD5" w14:textId="77777777">
        <w:tc>
          <w:tcPr>
            <w:tcW w:w="1555" w:type="dxa"/>
          </w:tcPr>
          <w:p w14:paraId="445C14FA" w14:textId="77777777" w:rsidR="000B3D0E" w:rsidRDefault="007B22D2">
            <w:pPr>
              <w:rPr>
                <w:bCs/>
              </w:rPr>
            </w:pPr>
            <w:r>
              <w:rPr>
                <w:bCs/>
              </w:rPr>
              <w:t>Panasonic</w:t>
            </w:r>
          </w:p>
        </w:tc>
        <w:tc>
          <w:tcPr>
            <w:tcW w:w="8402" w:type="dxa"/>
          </w:tcPr>
          <w:p w14:paraId="1B9D8779" w14:textId="77777777" w:rsidR="000B3D0E" w:rsidRDefault="007B22D2">
            <w:pPr>
              <w:rPr>
                <w:bCs/>
              </w:rPr>
            </w:pPr>
            <w:r>
              <w:rPr>
                <w:bCs/>
              </w:rPr>
              <w:t>Support</w:t>
            </w:r>
          </w:p>
        </w:tc>
      </w:tr>
      <w:tr w:rsidR="000B3D0E" w14:paraId="45D69ABA" w14:textId="77777777">
        <w:tc>
          <w:tcPr>
            <w:tcW w:w="1555" w:type="dxa"/>
          </w:tcPr>
          <w:p w14:paraId="41FD3DCF" w14:textId="77777777" w:rsidR="000B3D0E" w:rsidRDefault="007B22D2">
            <w:pPr>
              <w:rPr>
                <w:bCs/>
              </w:rPr>
            </w:pPr>
            <w:r>
              <w:rPr>
                <w:bCs/>
              </w:rPr>
              <w:t>NEC</w:t>
            </w:r>
          </w:p>
        </w:tc>
        <w:tc>
          <w:tcPr>
            <w:tcW w:w="8402" w:type="dxa"/>
          </w:tcPr>
          <w:p w14:paraId="2B390737" w14:textId="77777777" w:rsidR="000B3D0E" w:rsidRDefault="007B22D2">
            <w:pPr>
              <w:rPr>
                <w:bCs/>
              </w:rPr>
            </w:pPr>
            <w:r>
              <w:rPr>
                <w:bCs/>
              </w:rPr>
              <w:t>Support</w:t>
            </w:r>
          </w:p>
        </w:tc>
      </w:tr>
      <w:tr w:rsidR="000B3D0E" w14:paraId="0976A3CE" w14:textId="77777777">
        <w:tc>
          <w:tcPr>
            <w:tcW w:w="1555" w:type="dxa"/>
          </w:tcPr>
          <w:p w14:paraId="54FAB1ED" w14:textId="77777777" w:rsidR="000B3D0E" w:rsidRDefault="007B22D2">
            <w:pPr>
              <w:rPr>
                <w:bCs/>
              </w:rPr>
            </w:pPr>
            <w:r>
              <w:rPr>
                <w:rFonts w:eastAsia="Malgun Gothic" w:hint="eastAsia"/>
                <w:bCs/>
              </w:rPr>
              <w:t>E</w:t>
            </w:r>
            <w:r>
              <w:rPr>
                <w:rFonts w:eastAsia="Malgun Gothic"/>
                <w:bCs/>
              </w:rPr>
              <w:t>TRI</w:t>
            </w:r>
          </w:p>
        </w:tc>
        <w:tc>
          <w:tcPr>
            <w:tcW w:w="8402" w:type="dxa"/>
          </w:tcPr>
          <w:p w14:paraId="3088C191" w14:textId="77777777" w:rsidR="000B3D0E" w:rsidRDefault="007B22D2">
            <w:pPr>
              <w:rPr>
                <w:bCs/>
              </w:rPr>
            </w:pPr>
            <w:r>
              <w:rPr>
                <w:rFonts w:eastAsia="Malgun Gothic" w:hint="eastAsia"/>
                <w:bCs/>
              </w:rPr>
              <w:t>W</w:t>
            </w:r>
            <w:r>
              <w:rPr>
                <w:rFonts w:eastAsia="Malgun Gothic"/>
                <w:bCs/>
              </w:rPr>
              <w:t>e support the proposal.</w:t>
            </w:r>
          </w:p>
        </w:tc>
      </w:tr>
      <w:tr w:rsidR="000B3D0E" w14:paraId="646C7E12" w14:textId="77777777">
        <w:tc>
          <w:tcPr>
            <w:tcW w:w="1555" w:type="dxa"/>
            <w:vAlign w:val="center"/>
          </w:tcPr>
          <w:p w14:paraId="2776DE4B" w14:textId="77777777" w:rsidR="000B3D0E" w:rsidRDefault="007B22D2">
            <w:pPr>
              <w:rPr>
                <w:rFonts w:eastAsia="Malgun Gothic"/>
                <w:bCs/>
              </w:rPr>
            </w:pPr>
            <w:r>
              <w:rPr>
                <w:bCs/>
              </w:rPr>
              <w:t>Apple</w:t>
            </w:r>
          </w:p>
        </w:tc>
        <w:tc>
          <w:tcPr>
            <w:tcW w:w="8402" w:type="dxa"/>
            <w:vAlign w:val="center"/>
          </w:tcPr>
          <w:p w14:paraId="163AAF87" w14:textId="77777777" w:rsidR="000B3D0E" w:rsidRDefault="007B22D2">
            <w:pPr>
              <w:rPr>
                <w:rFonts w:eastAsia="Malgun Gothic"/>
                <w:bCs/>
              </w:rPr>
            </w:pPr>
            <w:r>
              <w:rPr>
                <w:bCs/>
              </w:rPr>
              <w:t>Similar RO validation rule should be applied to Option1 and Option2, “</w:t>
            </w:r>
            <w:r>
              <w:t>not overlapped with SSB” should be one rule for RO validation as well.</w:t>
            </w:r>
          </w:p>
        </w:tc>
      </w:tr>
      <w:tr w:rsidR="000B3D0E" w14:paraId="766441DE" w14:textId="77777777">
        <w:tc>
          <w:tcPr>
            <w:tcW w:w="1555" w:type="dxa"/>
            <w:vAlign w:val="center"/>
          </w:tcPr>
          <w:p w14:paraId="312D62F0" w14:textId="77777777" w:rsidR="000B3D0E" w:rsidRDefault="007B22D2">
            <w:pPr>
              <w:rPr>
                <w:rFonts w:eastAsia="Malgun Gothic"/>
                <w:bCs/>
              </w:rPr>
            </w:pPr>
            <w:r>
              <w:rPr>
                <w:rFonts w:eastAsia="Malgun Gothic" w:hint="eastAsia"/>
                <w:bCs/>
              </w:rPr>
              <w:t>WILUS</w:t>
            </w:r>
          </w:p>
        </w:tc>
        <w:tc>
          <w:tcPr>
            <w:tcW w:w="8402" w:type="dxa"/>
            <w:vAlign w:val="center"/>
          </w:tcPr>
          <w:p w14:paraId="35396855" w14:textId="77777777" w:rsidR="000B3D0E" w:rsidRDefault="007B22D2">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0B3D0E" w14:paraId="4C091713" w14:textId="77777777">
        <w:tc>
          <w:tcPr>
            <w:tcW w:w="1555" w:type="dxa"/>
            <w:vAlign w:val="center"/>
          </w:tcPr>
          <w:p w14:paraId="7F3FDC4D" w14:textId="77777777" w:rsidR="000B3D0E" w:rsidRDefault="007B22D2">
            <w:pPr>
              <w:rPr>
                <w:rFonts w:eastAsia="Malgun Gothic"/>
                <w:bCs/>
              </w:rPr>
            </w:pPr>
            <w:r>
              <w:rPr>
                <w:rFonts w:hint="eastAsia"/>
                <w:bCs/>
              </w:rPr>
              <w:t>I</w:t>
            </w:r>
            <w:r>
              <w:rPr>
                <w:bCs/>
              </w:rPr>
              <w:t>TRI</w:t>
            </w:r>
          </w:p>
        </w:tc>
        <w:tc>
          <w:tcPr>
            <w:tcW w:w="8402" w:type="dxa"/>
            <w:vAlign w:val="center"/>
          </w:tcPr>
          <w:p w14:paraId="4FF38383" w14:textId="77777777" w:rsidR="000B3D0E" w:rsidRDefault="007B22D2">
            <w:pPr>
              <w:rPr>
                <w:rFonts w:eastAsia="Malgun Gothic"/>
                <w:bCs/>
              </w:rPr>
            </w:pPr>
            <w:r>
              <w:rPr>
                <w:rFonts w:hint="eastAsia"/>
                <w:bCs/>
              </w:rPr>
              <w:t>S</w:t>
            </w:r>
            <w:r>
              <w:rPr>
                <w:bCs/>
              </w:rPr>
              <w:t>upport</w:t>
            </w:r>
          </w:p>
        </w:tc>
      </w:tr>
    </w:tbl>
    <w:p w14:paraId="13C70F9E" w14:textId="77777777" w:rsidR="000B3D0E" w:rsidRDefault="000B3D0E">
      <w:pPr>
        <w:spacing w:before="120" w:afterLines="50" w:after="120"/>
        <w:rPr>
          <w:b/>
          <w:bCs/>
        </w:rPr>
      </w:pPr>
    </w:p>
    <w:p w14:paraId="56AEE076" w14:textId="77777777" w:rsidR="000B3D0E" w:rsidRDefault="000B3D0E">
      <w:pPr>
        <w:spacing w:before="120"/>
      </w:pPr>
    </w:p>
    <w:p w14:paraId="0DE5F453" w14:textId="318159A0"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49DAC561" w14:textId="77777777" w:rsidR="000B3D0E" w:rsidRDefault="007B22D2">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68D3010A" w14:textId="77777777" w:rsidR="000B3D0E" w:rsidRDefault="000B3D0E">
      <w:pPr>
        <w:adjustRightInd w:val="0"/>
        <w:spacing w:before="120" w:line="360" w:lineRule="auto"/>
        <w:rPr>
          <w:b/>
          <w:bCs/>
        </w:rPr>
      </w:pPr>
    </w:p>
    <w:p w14:paraId="01DBBE91"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340D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2A83A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09D313" w14:textId="77777777" w:rsidR="000B3D0E" w:rsidRDefault="007B22D2">
            <w:pPr>
              <w:spacing w:before="120" w:line="240" w:lineRule="auto"/>
              <w:jc w:val="center"/>
              <w:rPr>
                <w:b/>
              </w:rPr>
            </w:pPr>
            <w:r>
              <w:rPr>
                <w:b/>
              </w:rPr>
              <w:t>Comment</w:t>
            </w:r>
          </w:p>
        </w:tc>
      </w:tr>
      <w:tr w:rsidR="000B3D0E" w14:paraId="78B228BB" w14:textId="77777777">
        <w:tc>
          <w:tcPr>
            <w:tcW w:w="1555" w:type="dxa"/>
            <w:tcBorders>
              <w:top w:val="single" w:sz="4" w:space="0" w:color="auto"/>
              <w:left w:val="single" w:sz="4" w:space="0" w:color="auto"/>
              <w:bottom w:val="single" w:sz="4" w:space="0" w:color="auto"/>
              <w:right w:val="single" w:sz="4" w:space="0" w:color="auto"/>
            </w:tcBorders>
            <w:vAlign w:val="center"/>
          </w:tcPr>
          <w:p w14:paraId="3E0C4AA2"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97F580" w14:textId="77777777" w:rsidR="000B3D0E" w:rsidRDefault="007B22D2">
            <w:pPr>
              <w:spacing w:before="120" w:line="240" w:lineRule="auto"/>
              <w:rPr>
                <w:bCs/>
              </w:rPr>
            </w:pPr>
            <w:r>
              <w:rPr>
                <w:rFonts w:hint="eastAsia"/>
                <w:bCs/>
              </w:rPr>
              <w:t>Support the proposal.</w:t>
            </w:r>
          </w:p>
        </w:tc>
      </w:tr>
      <w:tr w:rsidR="000B3D0E" w14:paraId="521F5AE9" w14:textId="77777777">
        <w:tc>
          <w:tcPr>
            <w:tcW w:w="1555" w:type="dxa"/>
            <w:tcBorders>
              <w:top w:val="single" w:sz="4" w:space="0" w:color="auto"/>
              <w:left w:val="single" w:sz="4" w:space="0" w:color="auto"/>
              <w:bottom w:val="single" w:sz="4" w:space="0" w:color="auto"/>
              <w:right w:val="single" w:sz="4" w:space="0" w:color="auto"/>
            </w:tcBorders>
            <w:vAlign w:val="center"/>
          </w:tcPr>
          <w:p w14:paraId="65D18A3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2B12D30" w14:textId="77777777" w:rsidR="000B3D0E" w:rsidRDefault="007B22D2">
            <w:pPr>
              <w:spacing w:before="120" w:line="240" w:lineRule="auto"/>
              <w:rPr>
                <w:bCs/>
              </w:rPr>
            </w:pPr>
            <w:r>
              <w:rPr>
                <w:rFonts w:hint="eastAsia"/>
                <w:bCs/>
              </w:rPr>
              <w:t>S</w:t>
            </w:r>
            <w:r>
              <w:rPr>
                <w:bCs/>
              </w:rPr>
              <w:t>upport.</w:t>
            </w:r>
          </w:p>
        </w:tc>
      </w:tr>
      <w:tr w:rsidR="000B3D0E" w14:paraId="55637FA4" w14:textId="77777777">
        <w:tc>
          <w:tcPr>
            <w:tcW w:w="1555" w:type="dxa"/>
            <w:vAlign w:val="center"/>
          </w:tcPr>
          <w:p w14:paraId="17EF79A2" w14:textId="77777777" w:rsidR="000B3D0E" w:rsidRDefault="007B22D2">
            <w:pPr>
              <w:spacing w:before="120" w:line="240" w:lineRule="auto"/>
              <w:rPr>
                <w:bCs/>
              </w:rPr>
            </w:pPr>
            <w:r>
              <w:rPr>
                <w:rFonts w:hint="eastAsia"/>
                <w:bCs/>
              </w:rPr>
              <w:t>Z</w:t>
            </w:r>
            <w:r>
              <w:rPr>
                <w:bCs/>
              </w:rPr>
              <w:t>TE</w:t>
            </w:r>
          </w:p>
        </w:tc>
        <w:tc>
          <w:tcPr>
            <w:tcW w:w="8402" w:type="dxa"/>
            <w:vAlign w:val="center"/>
          </w:tcPr>
          <w:p w14:paraId="5919FF49" w14:textId="77777777" w:rsidR="000B3D0E" w:rsidRDefault="007B22D2">
            <w:pPr>
              <w:spacing w:before="120" w:line="240" w:lineRule="auto"/>
              <w:rPr>
                <w:bCs/>
              </w:rPr>
            </w:pPr>
            <w:r>
              <w:rPr>
                <w:bCs/>
              </w:rPr>
              <w:t xml:space="preserve">Support. </w:t>
            </w:r>
          </w:p>
        </w:tc>
      </w:tr>
      <w:tr w:rsidR="000B3D0E" w14:paraId="461EAFDF" w14:textId="77777777">
        <w:tc>
          <w:tcPr>
            <w:tcW w:w="1555" w:type="dxa"/>
            <w:vAlign w:val="center"/>
          </w:tcPr>
          <w:p w14:paraId="65249489" w14:textId="77777777" w:rsidR="000B3D0E" w:rsidRDefault="007B22D2">
            <w:pPr>
              <w:spacing w:before="120" w:line="240" w:lineRule="auto"/>
              <w:rPr>
                <w:bCs/>
              </w:rPr>
            </w:pPr>
            <w:r>
              <w:rPr>
                <w:bCs/>
              </w:rPr>
              <w:t xml:space="preserve">Tejas </w:t>
            </w:r>
          </w:p>
        </w:tc>
        <w:tc>
          <w:tcPr>
            <w:tcW w:w="8402" w:type="dxa"/>
            <w:vAlign w:val="center"/>
          </w:tcPr>
          <w:p w14:paraId="4763436E" w14:textId="77777777" w:rsidR="000B3D0E" w:rsidRDefault="007B22D2">
            <w:pPr>
              <w:spacing w:before="120" w:line="240" w:lineRule="auto"/>
              <w:rPr>
                <w:bCs/>
              </w:rPr>
            </w:pPr>
            <w:r>
              <w:rPr>
                <w:bCs/>
              </w:rPr>
              <w:t>Support the proposal.</w:t>
            </w:r>
          </w:p>
        </w:tc>
      </w:tr>
      <w:tr w:rsidR="000B3D0E" w14:paraId="3BF69BEB" w14:textId="77777777">
        <w:tc>
          <w:tcPr>
            <w:tcW w:w="1555" w:type="dxa"/>
          </w:tcPr>
          <w:p w14:paraId="224DE0D8" w14:textId="77777777" w:rsidR="000B3D0E" w:rsidRDefault="007B22D2">
            <w:pPr>
              <w:spacing w:before="120" w:line="240" w:lineRule="auto"/>
              <w:rPr>
                <w:bCs/>
              </w:rPr>
            </w:pPr>
            <w:r>
              <w:rPr>
                <w:bCs/>
              </w:rPr>
              <w:t>Xiaomi</w:t>
            </w:r>
          </w:p>
        </w:tc>
        <w:tc>
          <w:tcPr>
            <w:tcW w:w="8402" w:type="dxa"/>
          </w:tcPr>
          <w:p w14:paraId="20B7885A" w14:textId="77777777" w:rsidR="000B3D0E" w:rsidRDefault="007B22D2">
            <w:pPr>
              <w:spacing w:before="120" w:line="240" w:lineRule="auto"/>
              <w:rPr>
                <w:bCs/>
              </w:rPr>
            </w:pPr>
            <w:r>
              <w:rPr>
                <w:rFonts w:hint="eastAsia"/>
                <w:bCs/>
              </w:rPr>
              <w:t>S</w:t>
            </w:r>
            <w:r>
              <w:rPr>
                <w:bCs/>
              </w:rPr>
              <w:t>upport.</w:t>
            </w:r>
          </w:p>
        </w:tc>
      </w:tr>
      <w:tr w:rsidR="000B3D0E" w14:paraId="4A0C3EAC" w14:textId="77777777">
        <w:tc>
          <w:tcPr>
            <w:tcW w:w="1555" w:type="dxa"/>
            <w:vAlign w:val="center"/>
          </w:tcPr>
          <w:p w14:paraId="7EC85B30" w14:textId="77777777" w:rsidR="000B3D0E" w:rsidRDefault="007B22D2">
            <w:pPr>
              <w:spacing w:before="120" w:line="240" w:lineRule="auto"/>
              <w:rPr>
                <w:rFonts w:eastAsia="Malgun Gothic"/>
                <w:bCs/>
              </w:rPr>
            </w:pPr>
            <w:r>
              <w:rPr>
                <w:bCs/>
              </w:rPr>
              <w:t>Ericsson</w:t>
            </w:r>
          </w:p>
        </w:tc>
        <w:tc>
          <w:tcPr>
            <w:tcW w:w="8402" w:type="dxa"/>
            <w:vAlign w:val="center"/>
          </w:tcPr>
          <w:p w14:paraId="675F31F4" w14:textId="77777777" w:rsidR="000B3D0E" w:rsidRDefault="007B22D2">
            <w:pPr>
              <w:spacing w:before="120" w:line="240" w:lineRule="auto"/>
              <w:rPr>
                <w:rFonts w:eastAsia="Malgun Gothic"/>
                <w:bCs/>
              </w:rPr>
            </w:pPr>
            <w:r>
              <w:rPr>
                <w:bCs/>
              </w:rPr>
              <w:t>Support.</w:t>
            </w:r>
          </w:p>
        </w:tc>
      </w:tr>
      <w:tr w:rsidR="000B3D0E" w14:paraId="0EC17C79" w14:textId="77777777">
        <w:tc>
          <w:tcPr>
            <w:tcW w:w="1555" w:type="dxa"/>
          </w:tcPr>
          <w:p w14:paraId="52CD2EF0" w14:textId="77777777" w:rsidR="000B3D0E" w:rsidRDefault="007B22D2">
            <w:pPr>
              <w:spacing w:before="120" w:line="240" w:lineRule="auto"/>
              <w:rPr>
                <w:rFonts w:eastAsia="Malgun Gothic"/>
                <w:bCs/>
              </w:rPr>
            </w:pPr>
            <w:r>
              <w:t>InterDigital</w:t>
            </w:r>
          </w:p>
        </w:tc>
        <w:tc>
          <w:tcPr>
            <w:tcW w:w="8402" w:type="dxa"/>
          </w:tcPr>
          <w:p w14:paraId="248EA0F4" w14:textId="77777777" w:rsidR="000B3D0E" w:rsidRDefault="007B22D2">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0B3D0E" w14:paraId="52C77216" w14:textId="77777777">
        <w:tc>
          <w:tcPr>
            <w:tcW w:w="1555" w:type="dxa"/>
            <w:vAlign w:val="center"/>
          </w:tcPr>
          <w:p w14:paraId="2FD0DA8A" w14:textId="77777777" w:rsidR="000B3D0E" w:rsidRDefault="007B22D2">
            <w:pPr>
              <w:spacing w:before="120" w:line="240" w:lineRule="auto"/>
              <w:rPr>
                <w:bCs/>
              </w:rPr>
            </w:pPr>
            <w:r>
              <w:rPr>
                <w:bCs/>
              </w:rPr>
              <w:t>LGE</w:t>
            </w:r>
          </w:p>
        </w:tc>
        <w:tc>
          <w:tcPr>
            <w:tcW w:w="8402" w:type="dxa"/>
            <w:vAlign w:val="center"/>
          </w:tcPr>
          <w:p w14:paraId="7A5CBCE4" w14:textId="77777777" w:rsidR="000B3D0E" w:rsidRDefault="007B22D2">
            <w:pPr>
              <w:spacing w:before="120" w:line="240" w:lineRule="auto"/>
              <w:rPr>
                <w:bCs/>
              </w:rPr>
            </w:pPr>
            <w:r>
              <w:rPr>
                <w:bCs/>
              </w:rPr>
              <w:t>Agree with the initial proposal</w:t>
            </w:r>
          </w:p>
        </w:tc>
      </w:tr>
      <w:tr w:rsidR="000B3D0E" w14:paraId="59428B43" w14:textId="77777777">
        <w:tc>
          <w:tcPr>
            <w:tcW w:w="1555" w:type="dxa"/>
            <w:vAlign w:val="center"/>
          </w:tcPr>
          <w:p w14:paraId="48708830" w14:textId="77777777" w:rsidR="000B3D0E" w:rsidRDefault="007B22D2">
            <w:pPr>
              <w:spacing w:before="120" w:line="240" w:lineRule="auto"/>
              <w:rPr>
                <w:bCs/>
              </w:rPr>
            </w:pPr>
            <w:r>
              <w:rPr>
                <w:bCs/>
              </w:rPr>
              <w:t>QC</w:t>
            </w:r>
          </w:p>
        </w:tc>
        <w:tc>
          <w:tcPr>
            <w:tcW w:w="8402" w:type="dxa"/>
            <w:vAlign w:val="center"/>
          </w:tcPr>
          <w:p w14:paraId="20257D3F" w14:textId="77777777" w:rsidR="000B3D0E" w:rsidRDefault="007B22D2">
            <w:pPr>
              <w:spacing w:before="120" w:line="240" w:lineRule="auto"/>
              <w:rPr>
                <w:bCs/>
              </w:rPr>
            </w:pPr>
            <w:r>
              <w:rPr>
                <w:bCs/>
              </w:rPr>
              <w:t>Support</w:t>
            </w:r>
          </w:p>
        </w:tc>
      </w:tr>
      <w:tr w:rsidR="000B3D0E" w14:paraId="1638E0BE" w14:textId="77777777">
        <w:tc>
          <w:tcPr>
            <w:tcW w:w="1555" w:type="dxa"/>
            <w:vAlign w:val="center"/>
          </w:tcPr>
          <w:p w14:paraId="68E57E13" w14:textId="77777777" w:rsidR="000B3D0E" w:rsidRDefault="007B22D2">
            <w:pPr>
              <w:spacing w:before="120"/>
              <w:rPr>
                <w:bCs/>
              </w:rPr>
            </w:pPr>
            <w:r>
              <w:rPr>
                <w:rFonts w:hint="eastAsia"/>
                <w:bCs/>
              </w:rPr>
              <w:t>DOCOMO</w:t>
            </w:r>
          </w:p>
        </w:tc>
        <w:tc>
          <w:tcPr>
            <w:tcW w:w="8402" w:type="dxa"/>
            <w:vAlign w:val="center"/>
          </w:tcPr>
          <w:p w14:paraId="47229EF4" w14:textId="77777777" w:rsidR="000B3D0E" w:rsidRDefault="007B22D2">
            <w:pPr>
              <w:spacing w:before="120"/>
              <w:rPr>
                <w:bCs/>
              </w:rPr>
            </w:pPr>
            <w:r>
              <w:rPr>
                <w:rFonts w:hint="eastAsia"/>
                <w:bCs/>
              </w:rPr>
              <w:t>Support the proposal.</w:t>
            </w:r>
          </w:p>
        </w:tc>
      </w:tr>
      <w:tr w:rsidR="000B3D0E" w14:paraId="0D3A6202" w14:textId="77777777">
        <w:tc>
          <w:tcPr>
            <w:tcW w:w="1555" w:type="dxa"/>
            <w:vAlign w:val="center"/>
          </w:tcPr>
          <w:p w14:paraId="1F12944B" w14:textId="77777777" w:rsidR="000B3D0E" w:rsidRDefault="007B22D2">
            <w:pPr>
              <w:rPr>
                <w:bCs/>
              </w:rPr>
            </w:pPr>
            <w:r>
              <w:rPr>
                <w:rFonts w:hint="eastAsia"/>
                <w:bCs/>
              </w:rPr>
              <w:t xml:space="preserve">New H3C </w:t>
            </w:r>
          </w:p>
        </w:tc>
        <w:tc>
          <w:tcPr>
            <w:tcW w:w="8402" w:type="dxa"/>
            <w:vAlign w:val="center"/>
          </w:tcPr>
          <w:p w14:paraId="26CFCEB9" w14:textId="77777777" w:rsidR="000B3D0E" w:rsidRDefault="007B22D2">
            <w:pPr>
              <w:rPr>
                <w:bCs/>
              </w:rPr>
            </w:pPr>
            <w:r>
              <w:rPr>
                <w:rFonts w:hint="eastAsia"/>
                <w:bCs/>
              </w:rPr>
              <w:t>OK</w:t>
            </w:r>
          </w:p>
        </w:tc>
      </w:tr>
      <w:tr w:rsidR="000B3D0E" w14:paraId="294135C7" w14:textId="77777777">
        <w:tc>
          <w:tcPr>
            <w:tcW w:w="1555" w:type="dxa"/>
          </w:tcPr>
          <w:p w14:paraId="13CE8F31" w14:textId="77777777" w:rsidR="000B3D0E" w:rsidRDefault="007B22D2">
            <w:pPr>
              <w:rPr>
                <w:bCs/>
              </w:rPr>
            </w:pPr>
            <w:r>
              <w:rPr>
                <w:bCs/>
              </w:rPr>
              <w:t>Nokia</w:t>
            </w:r>
          </w:p>
        </w:tc>
        <w:tc>
          <w:tcPr>
            <w:tcW w:w="8402" w:type="dxa"/>
          </w:tcPr>
          <w:p w14:paraId="76580192" w14:textId="77777777" w:rsidR="000B3D0E" w:rsidRDefault="007B22D2">
            <w:pPr>
              <w:rPr>
                <w:bCs/>
              </w:rPr>
            </w:pPr>
            <w:r>
              <w:rPr>
                <w:bCs/>
              </w:rPr>
              <w:t>Support.</w:t>
            </w:r>
          </w:p>
        </w:tc>
      </w:tr>
      <w:tr w:rsidR="000B3D0E" w14:paraId="3A0B4FAE" w14:textId="77777777">
        <w:tc>
          <w:tcPr>
            <w:tcW w:w="1555" w:type="dxa"/>
            <w:vAlign w:val="center"/>
          </w:tcPr>
          <w:p w14:paraId="45B8D0F5" w14:textId="77777777" w:rsidR="000B3D0E" w:rsidRDefault="007B22D2">
            <w:pPr>
              <w:rPr>
                <w:bCs/>
              </w:rPr>
            </w:pPr>
            <w:r>
              <w:rPr>
                <w:rFonts w:eastAsia="Malgun Gothic"/>
                <w:bCs/>
              </w:rPr>
              <w:t xml:space="preserve">TCL </w:t>
            </w:r>
          </w:p>
        </w:tc>
        <w:tc>
          <w:tcPr>
            <w:tcW w:w="8402" w:type="dxa"/>
            <w:vAlign w:val="center"/>
          </w:tcPr>
          <w:p w14:paraId="5E3533A6" w14:textId="77777777" w:rsidR="000B3D0E" w:rsidRDefault="007B22D2">
            <w:pPr>
              <w:rPr>
                <w:bCs/>
              </w:rPr>
            </w:pPr>
            <w:r>
              <w:rPr>
                <w:rFonts w:eastAsia="Malgun Gothic"/>
                <w:bCs/>
              </w:rPr>
              <w:t xml:space="preserve">Support. </w:t>
            </w:r>
          </w:p>
        </w:tc>
      </w:tr>
      <w:tr w:rsidR="000B3D0E" w14:paraId="309E30A9" w14:textId="77777777">
        <w:tc>
          <w:tcPr>
            <w:tcW w:w="1555" w:type="dxa"/>
          </w:tcPr>
          <w:p w14:paraId="5EFCA106" w14:textId="77777777" w:rsidR="000B3D0E" w:rsidRDefault="007B22D2">
            <w:pPr>
              <w:spacing w:before="120" w:line="240" w:lineRule="auto"/>
              <w:rPr>
                <w:bCs/>
              </w:rPr>
            </w:pPr>
            <w:r>
              <w:rPr>
                <w:bCs/>
              </w:rPr>
              <w:t>Sony</w:t>
            </w:r>
          </w:p>
        </w:tc>
        <w:tc>
          <w:tcPr>
            <w:tcW w:w="8402" w:type="dxa"/>
          </w:tcPr>
          <w:p w14:paraId="1CBA42B7" w14:textId="77777777" w:rsidR="000B3D0E" w:rsidRDefault="007B22D2">
            <w:pPr>
              <w:spacing w:before="120" w:line="240" w:lineRule="auto"/>
              <w:rPr>
                <w:bCs/>
              </w:rPr>
            </w:pPr>
            <w:r>
              <w:rPr>
                <w:bCs/>
              </w:rPr>
              <w:t>Support</w:t>
            </w:r>
          </w:p>
        </w:tc>
      </w:tr>
      <w:tr w:rsidR="000B3D0E" w14:paraId="15CD12D4" w14:textId="77777777">
        <w:tc>
          <w:tcPr>
            <w:tcW w:w="1555" w:type="dxa"/>
          </w:tcPr>
          <w:p w14:paraId="3FBD967E" w14:textId="77777777" w:rsidR="000B3D0E" w:rsidRDefault="007B22D2">
            <w:pPr>
              <w:spacing w:before="120" w:line="240" w:lineRule="auto"/>
              <w:rPr>
                <w:bCs/>
              </w:rPr>
            </w:pPr>
            <w:r>
              <w:rPr>
                <w:bCs/>
              </w:rPr>
              <w:t>Samsung</w:t>
            </w:r>
          </w:p>
        </w:tc>
        <w:tc>
          <w:tcPr>
            <w:tcW w:w="8402" w:type="dxa"/>
          </w:tcPr>
          <w:p w14:paraId="6743241B" w14:textId="77777777" w:rsidR="000B3D0E" w:rsidRDefault="007B22D2">
            <w:pPr>
              <w:spacing w:before="120" w:line="240" w:lineRule="auto"/>
              <w:rPr>
                <w:bCs/>
              </w:rPr>
            </w:pPr>
            <w:r>
              <w:rPr>
                <w:bCs/>
              </w:rPr>
              <w:t>Support</w:t>
            </w:r>
          </w:p>
        </w:tc>
      </w:tr>
      <w:tr w:rsidR="000B3D0E" w14:paraId="4633100C" w14:textId="77777777">
        <w:tc>
          <w:tcPr>
            <w:tcW w:w="1555" w:type="dxa"/>
          </w:tcPr>
          <w:p w14:paraId="7757FB85" w14:textId="77777777" w:rsidR="000B3D0E" w:rsidRDefault="007B22D2">
            <w:pPr>
              <w:spacing w:before="120"/>
              <w:rPr>
                <w:bCs/>
              </w:rPr>
            </w:pPr>
            <w:r>
              <w:rPr>
                <w:bCs/>
              </w:rPr>
              <w:t>Panasonic</w:t>
            </w:r>
          </w:p>
        </w:tc>
        <w:tc>
          <w:tcPr>
            <w:tcW w:w="8402" w:type="dxa"/>
          </w:tcPr>
          <w:p w14:paraId="0559197A" w14:textId="77777777" w:rsidR="000B3D0E" w:rsidRDefault="007B22D2">
            <w:pPr>
              <w:spacing w:before="120"/>
              <w:rPr>
                <w:bCs/>
              </w:rPr>
            </w:pPr>
            <w:r>
              <w:rPr>
                <w:bCs/>
              </w:rPr>
              <w:t>Support</w:t>
            </w:r>
          </w:p>
        </w:tc>
      </w:tr>
      <w:tr w:rsidR="000B3D0E" w14:paraId="6174CD8E" w14:textId="77777777">
        <w:tc>
          <w:tcPr>
            <w:tcW w:w="1555" w:type="dxa"/>
          </w:tcPr>
          <w:p w14:paraId="2FFB7513" w14:textId="77777777" w:rsidR="000B3D0E" w:rsidRDefault="007B22D2">
            <w:pPr>
              <w:spacing w:before="120"/>
              <w:rPr>
                <w:bCs/>
              </w:rPr>
            </w:pPr>
            <w:r>
              <w:rPr>
                <w:bCs/>
              </w:rPr>
              <w:t>NEC</w:t>
            </w:r>
          </w:p>
        </w:tc>
        <w:tc>
          <w:tcPr>
            <w:tcW w:w="8402" w:type="dxa"/>
          </w:tcPr>
          <w:p w14:paraId="5CC73623" w14:textId="77777777" w:rsidR="000B3D0E" w:rsidRDefault="007B22D2">
            <w:pPr>
              <w:spacing w:before="120"/>
              <w:rPr>
                <w:bCs/>
              </w:rPr>
            </w:pPr>
            <w:r>
              <w:rPr>
                <w:bCs/>
              </w:rPr>
              <w:t>Support</w:t>
            </w:r>
          </w:p>
        </w:tc>
      </w:tr>
      <w:tr w:rsidR="000B3D0E" w14:paraId="7FA1EA9F" w14:textId="77777777">
        <w:tc>
          <w:tcPr>
            <w:tcW w:w="1555" w:type="dxa"/>
            <w:vAlign w:val="center"/>
          </w:tcPr>
          <w:p w14:paraId="58FEAF8E" w14:textId="77777777" w:rsidR="000B3D0E" w:rsidRDefault="007B22D2">
            <w:pPr>
              <w:spacing w:before="120"/>
              <w:rPr>
                <w:bCs/>
              </w:rPr>
            </w:pPr>
            <w:r>
              <w:rPr>
                <w:rFonts w:eastAsia="Malgun Gothic" w:hint="eastAsia"/>
                <w:bCs/>
              </w:rPr>
              <w:t>E</w:t>
            </w:r>
            <w:r>
              <w:rPr>
                <w:rFonts w:eastAsia="Malgun Gothic"/>
                <w:bCs/>
              </w:rPr>
              <w:t>TRI</w:t>
            </w:r>
          </w:p>
        </w:tc>
        <w:tc>
          <w:tcPr>
            <w:tcW w:w="8402" w:type="dxa"/>
            <w:vAlign w:val="center"/>
          </w:tcPr>
          <w:p w14:paraId="3DA1B4CD" w14:textId="77777777" w:rsidR="000B3D0E" w:rsidRDefault="007B22D2">
            <w:pPr>
              <w:spacing w:before="120"/>
              <w:rPr>
                <w:bCs/>
              </w:rPr>
            </w:pPr>
            <w:r>
              <w:rPr>
                <w:rFonts w:eastAsia="Malgun Gothic" w:hint="eastAsia"/>
                <w:bCs/>
              </w:rPr>
              <w:t>F</w:t>
            </w:r>
            <w:r>
              <w:rPr>
                <w:rFonts w:eastAsia="Malgun Gothic"/>
                <w:bCs/>
              </w:rPr>
              <w:t>ine with the proposal.</w:t>
            </w:r>
          </w:p>
        </w:tc>
      </w:tr>
      <w:tr w:rsidR="000B3D0E" w14:paraId="1E3A6B47" w14:textId="77777777">
        <w:tc>
          <w:tcPr>
            <w:tcW w:w="1555" w:type="dxa"/>
            <w:vAlign w:val="center"/>
          </w:tcPr>
          <w:p w14:paraId="01B2C0EA" w14:textId="77777777" w:rsidR="000B3D0E" w:rsidRDefault="007B22D2">
            <w:pPr>
              <w:spacing w:before="120"/>
              <w:rPr>
                <w:rFonts w:eastAsia="Malgun Gothic"/>
                <w:bCs/>
              </w:rPr>
            </w:pPr>
            <w:r>
              <w:rPr>
                <w:bCs/>
              </w:rPr>
              <w:t>Apple</w:t>
            </w:r>
          </w:p>
        </w:tc>
        <w:tc>
          <w:tcPr>
            <w:tcW w:w="8402" w:type="dxa"/>
            <w:vAlign w:val="center"/>
          </w:tcPr>
          <w:p w14:paraId="419F7AE5" w14:textId="77777777" w:rsidR="000B3D0E" w:rsidRDefault="007B22D2">
            <w:pPr>
              <w:spacing w:before="120"/>
              <w:rPr>
                <w:rFonts w:eastAsia="Malgun Gothic"/>
                <w:bCs/>
              </w:rPr>
            </w:pPr>
            <w:r>
              <w:rPr>
                <w:bCs/>
              </w:rPr>
              <w:t>Support</w:t>
            </w:r>
          </w:p>
        </w:tc>
      </w:tr>
      <w:tr w:rsidR="000B3D0E" w14:paraId="3D62A923" w14:textId="77777777">
        <w:tc>
          <w:tcPr>
            <w:tcW w:w="1555" w:type="dxa"/>
            <w:vAlign w:val="center"/>
          </w:tcPr>
          <w:p w14:paraId="4232433B" w14:textId="77777777" w:rsidR="000B3D0E" w:rsidRDefault="007B22D2">
            <w:pPr>
              <w:spacing w:before="120"/>
              <w:rPr>
                <w:rFonts w:eastAsia="Malgun Gothic"/>
                <w:bCs/>
              </w:rPr>
            </w:pPr>
            <w:r>
              <w:rPr>
                <w:rFonts w:eastAsia="Malgun Gothic" w:hint="eastAsia"/>
                <w:bCs/>
              </w:rPr>
              <w:t xml:space="preserve">WILUS </w:t>
            </w:r>
          </w:p>
        </w:tc>
        <w:tc>
          <w:tcPr>
            <w:tcW w:w="8402" w:type="dxa"/>
            <w:vAlign w:val="center"/>
          </w:tcPr>
          <w:p w14:paraId="1D4A105E" w14:textId="77777777" w:rsidR="000B3D0E" w:rsidRDefault="007B22D2">
            <w:pPr>
              <w:spacing w:before="120"/>
              <w:rPr>
                <w:rFonts w:eastAsia="Malgun Gothic"/>
                <w:bCs/>
              </w:rPr>
            </w:pPr>
            <w:r>
              <w:rPr>
                <w:rFonts w:eastAsia="Malgun Gothic" w:hint="eastAsia"/>
                <w:bCs/>
              </w:rPr>
              <w:t>Support</w:t>
            </w:r>
          </w:p>
        </w:tc>
      </w:tr>
      <w:tr w:rsidR="000B3D0E" w14:paraId="5AB415B2" w14:textId="77777777">
        <w:tc>
          <w:tcPr>
            <w:tcW w:w="1555" w:type="dxa"/>
            <w:vAlign w:val="center"/>
          </w:tcPr>
          <w:p w14:paraId="0CFF6608" w14:textId="77777777" w:rsidR="000B3D0E" w:rsidRDefault="007B22D2">
            <w:pPr>
              <w:spacing w:before="120"/>
              <w:rPr>
                <w:rFonts w:eastAsia="Malgun Gothic"/>
                <w:bCs/>
              </w:rPr>
            </w:pPr>
            <w:r>
              <w:rPr>
                <w:rFonts w:hint="eastAsia"/>
                <w:bCs/>
              </w:rPr>
              <w:t>I</w:t>
            </w:r>
            <w:r>
              <w:rPr>
                <w:bCs/>
              </w:rPr>
              <w:t>TRI</w:t>
            </w:r>
          </w:p>
        </w:tc>
        <w:tc>
          <w:tcPr>
            <w:tcW w:w="8402" w:type="dxa"/>
            <w:vAlign w:val="center"/>
          </w:tcPr>
          <w:p w14:paraId="3CF9EADE" w14:textId="77777777" w:rsidR="000B3D0E" w:rsidRDefault="007B22D2">
            <w:pPr>
              <w:spacing w:before="120"/>
              <w:rPr>
                <w:rFonts w:eastAsia="Malgun Gothic"/>
                <w:bCs/>
              </w:rPr>
            </w:pPr>
            <w:r>
              <w:rPr>
                <w:rFonts w:hint="eastAsia"/>
                <w:bCs/>
              </w:rPr>
              <w:t>S</w:t>
            </w:r>
            <w:r>
              <w:rPr>
                <w:bCs/>
              </w:rPr>
              <w:t>upport</w:t>
            </w:r>
          </w:p>
        </w:tc>
      </w:tr>
    </w:tbl>
    <w:p w14:paraId="49B13FB4" w14:textId="77777777" w:rsidR="000B3D0E" w:rsidRDefault="000B3D0E">
      <w:pPr>
        <w:spacing w:before="120" w:afterLines="50" w:after="120"/>
        <w:rPr>
          <w:b/>
          <w:bCs/>
        </w:rPr>
      </w:pPr>
    </w:p>
    <w:p w14:paraId="2FE5C7C4" w14:textId="77777777" w:rsidR="000B3D0E" w:rsidRDefault="000B3D0E">
      <w:pPr>
        <w:adjustRightInd w:val="0"/>
        <w:spacing w:before="120" w:line="360" w:lineRule="auto"/>
        <w:rPr>
          <w:b/>
          <w:bCs/>
        </w:rPr>
      </w:pPr>
    </w:p>
    <w:p w14:paraId="1D2D68D8" w14:textId="4A582046"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721BFA9C" w14:textId="77777777" w:rsidR="000B3D0E" w:rsidRDefault="007B22D2">
      <w:pPr>
        <w:spacing w:before="120"/>
        <w:rPr>
          <w:b/>
          <w:bCs/>
          <w:szCs w:val="20"/>
        </w:rPr>
      </w:pPr>
      <w:r>
        <w:rPr>
          <w:rFonts w:hint="eastAsia"/>
          <w:b/>
          <w:bCs/>
          <w:szCs w:val="20"/>
        </w:rPr>
        <w:t>U</w:t>
      </w:r>
      <w:r>
        <w:rPr>
          <w:b/>
          <w:bCs/>
          <w:szCs w:val="20"/>
        </w:rPr>
        <w:t xml:space="preserve">pdate the following agreement made in RAN1#116-bis meeting: </w:t>
      </w:r>
    </w:p>
    <w:p w14:paraId="366A3233" w14:textId="77777777" w:rsidR="000B3D0E" w:rsidRDefault="007B22D2">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2314AE5D"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6B71E579"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0B7D3BEF"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5E7105BB"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30F5C2D5" w14:textId="77777777" w:rsidR="000B3D0E" w:rsidRDefault="007B22D2">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5F402E6F"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3C4235FC"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31DE055" w14:textId="77777777" w:rsidR="000B3D0E" w:rsidRDefault="007B22D2">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C340A46"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337B00C3" w14:textId="77777777" w:rsidR="000B3D0E" w:rsidRDefault="000B3D0E">
      <w:pPr>
        <w:adjustRightInd w:val="0"/>
        <w:spacing w:before="120" w:line="360" w:lineRule="auto"/>
        <w:rPr>
          <w:b/>
          <w:bCs/>
        </w:rPr>
      </w:pPr>
    </w:p>
    <w:p w14:paraId="10D910CF"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8B3E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66921D"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005639" w14:textId="77777777" w:rsidR="000B3D0E" w:rsidRDefault="007B22D2">
            <w:pPr>
              <w:spacing w:before="120" w:line="240" w:lineRule="auto"/>
              <w:jc w:val="center"/>
              <w:rPr>
                <w:b/>
              </w:rPr>
            </w:pPr>
            <w:r>
              <w:rPr>
                <w:b/>
              </w:rPr>
              <w:t>Comment</w:t>
            </w:r>
          </w:p>
        </w:tc>
      </w:tr>
      <w:tr w:rsidR="000B3D0E" w14:paraId="64568350" w14:textId="77777777">
        <w:tc>
          <w:tcPr>
            <w:tcW w:w="1555" w:type="dxa"/>
            <w:tcBorders>
              <w:top w:val="single" w:sz="4" w:space="0" w:color="auto"/>
              <w:left w:val="single" w:sz="4" w:space="0" w:color="auto"/>
              <w:bottom w:val="single" w:sz="4" w:space="0" w:color="auto"/>
              <w:right w:val="single" w:sz="4" w:space="0" w:color="auto"/>
            </w:tcBorders>
            <w:vAlign w:val="center"/>
          </w:tcPr>
          <w:p w14:paraId="0F1B8888"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E517F95" w14:textId="77777777" w:rsidR="000B3D0E" w:rsidRDefault="007B22D2">
            <w:pPr>
              <w:spacing w:before="120" w:line="240" w:lineRule="auto"/>
              <w:rPr>
                <w:bCs/>
              </w:rPr>
            </w:pPr>
            <w:r>
              <w:rPr>
                <w:rFonts w:hint="eastAsia"/>
                <w:bCs/>
              </w:rPr>
              <w:t>Fine with the proposal.</w:t>
            </w:r>
          </w:p>
          <w:p w14:paraId="0798371F" w14:textId="77777777" w:rsidR="000B3D0E" w:rsidRDefault="007B22D2">
            <w:pPr>
              <w:spacing w:before="120" w:line="240" w:lineRule="auto"/>
              <w:rPr>
                <w:bCs/>
              </w:rPr>
            </w:pPr>
            <w:r>
              <w:rPr>
                <w:rFonts w:hint="eastAsia"/>
                <w:bCs/>
              </w:rPr>
              <w:t>Given that there is only on Alt for FR2, we can agree with the Alt directly.</w:t>
            </w:r>
          </w:p>
          <w:p w14:paraId="75875861"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14:paraId="2F94DFE1" w14:textId="77777777">
        <w:tc>
          <w:tcPr>
            <w:tcW w:w="1555" w:type="dxa"/>
            <w:tcBorders>
              <w:top w:val="single" w:sz="4" w:space="0" w:color="auto"/>
              <w:left w:val="single" w:sz="4" w:space="0" w:color="auto"/>
              <w:bottom w:val="single" w:sz="4" w:space="0" w:color="auto"/>
              <w:right w:val="single" w:sz="4" w:space="0" w:color="auto"/>
            </w:tcBorders>
            <w:vAlign w:val="center"/>
          </w:tcPr>
          <w:p w14:paraId="65F87A7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87FF2DE" w14:textId="77777777" w:rsidR="000B3D0E" w:rsidRDefault="007B22D2">
            <w:pPr>
              <w:spacing w:before="120" w:line="240" w:lineRule="auto"/>
              <w:rPr>
                <w:bCs/>
              </w:rPr>
            </w:pPr>
            <w:r>
              <w:rPr>
                <w:rFonts w:hint="eastAsia"/>
                <w:bCs/>
              </w:rPr>
              <w:t>S</w:t>
            </w:r>
            <w:r>
              <w:rPr>
                <w:bCs/>
              </w:rPr>
              <w:t>upport.</w:t>
            </w:r>
          </w:p>
        </w:tc>
      </w:tr>
      <w:tr w:rsidR="000B3D0E" w14:paraId="122D4038" w14:textId="77777777">
        <w:tc>
          <w:tcPr>
            <w:tcW w:w="1555" w:type="dxa"/>
            <w:vAlign w:val="center"/>
          </w:tcPr>
          <w:p w14:paraId="7D5D7B2C" w14:textId="77777777" w:rsidR="000B3D0E" w:rsidRDefault="007B22D2">
            <w:pPr>
              <w:spacing w:before="120" w:line="240" w:lineRule="auto"/>
              <w:rPr>
                <w:bCs/>
              </w:rPr>
            </w:pPr>
            <w:r>
              <w:rPr>
                <w:rFonts w:hint="eastAsia"/>
                <w:bCs/>
              </w:rPr>
              <w:t>Z</w:t>
            </w:r>
            <w:r>
              <w:rPr>
                <w:bCs/>
              </w:rPr>
              <w:t>TE</w:t>
            </w:r>
          </w:p>
        </w:tc>
        <w:tc>
          <w:tcPr>
            <w:tcW w:w="8402" w:type="dxa"/>
            <w:vAlign w:val="center"/>
          </w:tcPr>
          <w:p w14:paraId="064B4F48" w14:textId="77777777" w:rsidR="000B3D0E" w:rsidRDefault="007B22D2">
            <w:pPr>
              <w:spacing w:before="120" w:line="240" w:lineRule="auto"/>
              <w:rPr>
                <w:bCs/>
              </w:rPr>
            </w:pPr>
            <w:r>
              <w:rPr>
                <w:bCs/>
              </w:rPr>
              <w:t>Support</w:t>
            </w:r>
          </w:p>
        </w:tc>
      </w:tr>
      <w:tr w:rsidR="000B3D0E" w14:paraId="5A94E903" w14:textId="77777777">
        <w:tc>
          <w:tcPr>
            <w:tcW w:w="1555" w:type="dxa"/>
            <w:vAlign w:val="center"/>
          </w:tcPr>
          <w:p w14:paraId="6D056D9F" w14:textId="77777777" w:rsidR="000B3D0E" w:rsidRDefault="007B22D2">
            <w:pPr>
              <w:spacing w:before="120" w:line="240" w:lineRule="auto"/>
              <w:rPr>
                <w:bCs/>
              </w:rPr>
            </w:pPr>
            <w:r>
              <w:rPr>
                <w:bCs/>
              </w:rPr>
              <w:t xml:space="preserve">Tejas </w:t>
            </w:r>
          </w:p>
        </w:tc>
        <w:tc>
          <w:tcPr>
            <w:tcW w:w="8402" w:type="dxa"/>
            <w:vAlign w:val="center"/>
          </w:tcPr>
          <w:p w14:paraId="044B5F55" w14:textId="77777777" w:rsidR="000B3D0E" w:rsidRDefault="007B22D2">
            <w:pPr>
              <w:spacing w:before="120" w:line="240" w:lineRule="auto"/>
              <w:rPr>
                <w:bCs/>
              </w:rPr>
            </w:pPr>
            <w:r>
              <w:rPr>
                <w:bCs/>
              </w:rPr>
              <w:t>Support the proposal of removing Alt 3 option.</w:t>
            </w:r>
          </w:p>
        </w:tc>
      </w:tr>
      <w:tr w:rsidR="000B3D0E" w14:paraId="0A12D866" w14:textId="77777777">
        <w:tc>
          <w:tcPr>
            <w:tcW w:w="1555" w:type="dxa"/>
          </w:tcPr>
          <w:p w14:paraId="1DBC0D94" w14:textId="77777777" w:rsidR="000B3D0E" w:rsidRDefault="007B22D2">
            <w:pPr>
              <w:spacing w:before="120" w:line="240" w:lineRule="auto"/>
              <w:rPr>
                <w:bCs/>
              </w:rPr>
            </w:pPr>
            <w:r>
              <w:rPr>
                <w:bCs/>
              </w:rPr>
              <w:t>Xiaomi</w:t>
            </w:r>
          </w:p>
        </w:tc>
        <w:tc>
          <w:tcPr>
            <w:tcW w:w="8402" w:type="dxa"/>
          </w:tcPr>
          <w:p w14:paraId="5261B969" w14:textId="77777777" w:rsidR="000B3D0E" w:rsidRDefault="007B22D2">
            <w:pPr>
              <w:spacing w:before="120" w:line="240" w:lineRule="auto"/>
              <w:rPr>
                <w:bCs/>
              </w:rPr>
            </w:pPr>
            <w:r>
              <w:rPr>
                <w:rFonts w:hint="eastAsia"/>
                <w:bCs/>
              </w:rPr>
              <w:t>S</w:t>
            </w:r>
            <w:r>
              <w:rPr>
                <w:bCs/>
              </w:rPr>
              <w:t>upport. Agree with the modification from CATT.</w:t>
            </w:r>
          </w:p>
        </w:tc>
      </w:tr>
      <w:tr w:rsidR="000B3D0E" w:rsidRPr="00B415BE" w14:paraId="233026D2" w14:textId="77777777">
        <w:tc>
          <w:tcPr>
            <w:tcW w:w="1555" w:type="dxa"/>
            <w:vAlign w:val="center"/>
          </w:tcPr>
          <w:p w14:paraId="10048013" w14:textId="77777777" w:rsidR="000B3D0E" w:rsidRDefault="007B22D2">
            <w:pPr>
              <w:spacing w:before="120" w:line="240" w:lineRule="auto"/>
              <w:rPr>
                <w:rFonts w:eastAsia="Malgun Gothic"/>
                <w:bCs/>
              </w:rPr>
            </w:pPr>
            <w:r>
              <w:rPr>
                <w:bCs/>
              </w:rPr>
              <w:t>Ericsson</w:t>
            </w:r>
          </w:p>
        </w:tc>
        <w:tc>
          <w:tcPr>
            <w:tcW w:w="8402" w:type="dxa"/>
            <w:vAlign w:val="center"/>
          </w:tcPr>
          <w:p w14:paraId="17B2032A" w14:textId="77777777" w:rsidR="000B3D0E" w:rsidRDefault="007B22D2">
            <w:pPr>
              <w:spacing w:before="120" w:line="240" w:lineRule="auto"/>
              <w:rPr>
                <w:rFonts w:eastAsia="Malgun Gothic"/>
                <w:bCs/>
                <w:lang w:val="da-DK"/>
              </w:rPr>
            </w:pPr>
            <w:r>
              <w:rPr>
                <w:bCs/>
                <w:lang w:val="da-DK"/>
              </w:rPr>
              <w:t>Support, prefer Alt. 1 for FR1.</w:t>
            </w:r>
          </w:p>
        </w:tc>
      </w:tr>
      <w:tr w:rsidR="000B3D0E" w14:paraId="4103F681" w14:textId="77777777">
        <w:tc>
          <w:tcPr>
            <w:tcW w:w="1555" w:type="dxa"/>
          </w:tcPr>
          <w:p w14:paraId="094E017C" w14:textId="77777777" w:rsidR="000B3D0E" w:rsidRDefault="007B22D2">
            <w:pPr>
              <w:spacing w:before="120" w:line="240" w:lineRule="auto"/>
              <w:rPr>
                <w:rFonts w:eastAsia="Malgun Gothic"/>
                <w:bCs/>
              </w:rPr>
            </w:pPr>
            <w:r>
              <w:t>InterDigital</w:t>
            </w:r>
          </w:p>
        </w:tc>
        <w:tc>
          <w:tcPr>
            <w:tcW w:w="8402" w:type="dxa"/>
          </w:tcPr>
          <w:p w14:paraId="109BB88F" w14:textId="77777777" w:rsidR="000B3D0E" w:rsidRDefault="007B22D2">
            <w:pPr>
              <w:spacing w:before="120" w:line="240" w:lineRule="auto"/>
              <w:rPr>
                <w:rFonts w:eastAsia="Malgun Gothic"/>
                <w:bCs/>
              </w:rPr>
            </w:pPr>
            <w:r>
              <w:t>Support the proposal.</w:t>
            </w:r>
          </w:p>
        </w:tc>
      </w:tr>
      <w:tr w:rsidR="000B3D0E" w14:paraId="66550AD2" w14:textId="77777777">
        <w:tc>
          <w:tcPr>
            <w:tcW w:w="1555" w:type="dxa"/>
            <w:vAlign w:val="center"/>
          </w:tcPr>
          <w:p w14:paraId="50148150" w14:textId="77777777" w:rsidR="000B3D0E" w:rsidRDefault="007B22D2">
            <w:pPr>
              <w:spacing w:before="120" w:line="240" w:lineRule="auto"/>
              <w:rPr>
                <w:bCs/>
              </w:rPr>
            </w:pPr>
            <w:r>
              <w:rPr>
                <w:bCs/>
              </w:rPr>
              <w:t>LGE</w:t>
            </w:r>
          </w:p>
        </w:tc>
        <w:tc>
          <w:tcPr>
            <w:tcW w:w="8402" w:type="dxa"/>
            <w:vAlign w:val="center"/>
          </w:tcPr>
          <w:p w14:paraId="3DB1BAB8" w14:textId="77777777" w:rsidR="000B3D0E" w:rsidRDefault="007B22D2">
            <w:pPr>
              <w:spacing w:before="120" w:line="240" w:lineRule="auto"/>
              <w:rPr>
                <w:bCs/>
              </w:rPr>
            </w:pPr>
            <w:r>
              <w:rPr>
                <w:bCs/>
              </w:rPr>
              <w:t>Agree with the initial proposal</w:t>
            </w:r>
          </w:p>
        </w:tc>
      </w:tr>
      <w:tr w:rsidR="000B3D0E" w14:paraId="7156ADDD" w14:textId="77777777">
        <w:tc>
          <w:tcPr>
            <w:tcW w:w="1555" w:type="dxa"/>
            <w:vAlign w:val="center"/>
          </w:tcPr>
          <w:p w14:paraId="678CFC4B" w14:textId="77777777" w:rsidR="000B3D0E" w:rsidRDefault="007B22D2">
            <w:pPr>
              <w:spacing w:before="120" w:line="240" w:lineRule="auto"/>
              <w:rPr>
                <w:bCs/>
              </w:rPr>
            </w:pPr>
            <w:r>
              <w:rPr>
                <w:bCs/>
              </w:rPr>
              <w:t>QC</w:t>
            </w:r>
          </w:p>
        </w:tc>
        <w:tc>
          <w:tcPr>
            <w:tcW w:w="8402" w:type="dxa"/>
            <w:vAlign w:val="center"/>
          </w:tcPr>
          <w:p w14:paraId="26B7B991" w14:textId="77777777" w:rsidR="000B3D0E" w:rsidRDefault="007B22D2">
            <w:pPr>
              <w:spacing w:before="120" w:line="240" w:lineRule="auto"/>
              <w:rPr>
                <w:bCs/>
              </w:rPr>
            </w:pPr>
            <w:r>
              <w:rPr>
                <w:bCs/>
              </w:rPr>
              <w:t xml:space="preserve">We prefer a unified solution for both FR1 and FR2. If Alt 3 is not acceptable, then we should use Alt1 for both FR1 and FR2. </w:t>
            </w:r>
          </w:p>
        </w:tc>
      </w:tr>
      <w:tr w:rsidR="000B3D0E" w14:paraId="4632EA32" w14:textId="77777777">
        <w:tc>
          <w:tcPr>
            <w:tcW w:w="1555" w:type="dxa"/>
            <w:vAlign w:val="center"/>
          </w:tcPr>
          <w:p w14:paraId="2558EE59" w14:textId="77777777" w:rsidR="000B3D0E" w:rsidRDefault="007B22D2">
            <w:pPr>
              <w:spacing w:before="120"/>
              <w:rPr>
                <w:bCs/>
              </w:rPr>
            </w:pPr>
            <w:r>
              <w:rPr>
                <w:rFonts w:hint="eastAsia"/>
                <w:bCs/>
              </w:rPr>
              <w:t>DOCOMO</w:t>
            </w:r>
          </w:p>
        </w:tc>
        <w:tc>
          <w:tcPr>
            <w:tcW w:w="8402" w:type="dxa"/>
            <w:vAlign w:val="center"/>
          </w:tcPr>
          <w:p w14:paraId="5FBC97EF" w14:textId="77777777" w:rsidR="000B3D0E" w:rsidRDefault="007B22D2">
            <w:pPr>
              <w:spacing w:line="240" w:lineRule="auto"/>
              <w:rPr>
                <w:bCs/>
              </w:rPr>
            </w:pPr>
            <w:r>
              <w:rPr>
                <w:rFonts w:hint="eastAsia"/>
                <w:bCs/>
              </w:rPr>
              <w:t>Fine to de-prioritize Alt 3.</w:t>
            </w:r>
          </w:p>
          <w:p w14:paraId="611D903A" w14:textId="77777777" w:rsidR="000B3D0E" w:rsidRDefault="007B22D2">
            <w:pPr>
              <w:spacing w:before="120"/>
              <w:rPr>
                <w:bCs/>
              </w:rPr>
            </w:pPr>
            <w:r>
              <w:rPr>
                <w:rFonts w:hint="eastAsia"/>
                <w:bCs/>
              </w:rPr>
              <w:t xml:space="preserve">We prefer to reuse the existing PRACH configuration table for both FR1 and FR2. </w:t>
            </w:r>
          </w:p>
        </w:tc>
      </w:tr>
      <w:tr w:rsidR="000B3D0E" w14:paraId="6B0C7383" w14:textId="77777777">
        <w:tc>
          <w:tcPr>
            <w:tcW w:w="1555" w:type="dxa"/>
            <w:vAlign w:val="center"/>
          </w:tcPr>
          <w:p w14:paraId="2A4F53EF" w14:textId="77777777" w:rsidR="000B3D0E" w:rsidRDefault="007B22D2">
            <w:pPr>
              <w:rPr>
                <w:bCs/>
              </w:rPr>
            </w:pPr>
            <w:r>
              <w:rPr>
                <w:rFonts w:hint="eastAsia"/>
                <w:bCs/>
              </w:rPr>
              <w:t xml:space="preserve">New H3C </w:t>
            </w:r>
          </w:p>
        </w:tc>
        <w:tc>
          <w:tcPr>
            <w:tcW w:w="8402" w:type="dxa"/>
            <w:vAlign w:val="center"/>
          </w:tcPr>
          <w:p w14:paraId="4053D483" w14:textId="77777777" w:rsidR="000B3D0E" w:rsidRDefault="007B22D2">
            <w:pPr>
              <w:rPr>
                <w:bCs/>
              </w:rPr>
            </w:pPr>
            <w:r>
              <w:rPr>
                <w:rFonts w:hint="eastAsia"/>
                <w:bCs/>
              </w:rPr>
              <w:t>OK</w:t>
            </w:r>
          </w:p>
        </w:tc>
      </w:tr>
      <w:tr w:rsidR="000B3D0E" w14:paraId="5440B861" w14:textId="77777777">
        <w:tc>
          <w:tcPr>
            <w:tcW w:w="1555" w:type="dxa"/>
          </w:tcPr>
          <w:p w14:paraId="57B86532" w14:textId="77777777" w:rsidR="000B3D0E" w:rsidRDefault="007B22D2">
            <w:pPr>
              <w:rPr>
                <w:bCs/>
              </w:rPr>
            </w:pPr>
            <w:r>
              <w:rPr>
                <w:bCs/>
              </w:rPr>
              <w:t>Nokia</w:t>
            </w:r>
          </w:p>
        </w:tc>
        <w:tc>
          <w:tcPr>
            <w:tcW w:w="8402" w:type="dxa"/>
          </w:tcPr>
          <w:p w14:paraId="580F0BB3" w14:textId="77777777" w:rsidR="000B3D0E" w:rsidRDefault="007B22D2">
            <w:pPr>
              <w:rPr>
                <w:bCs/>
              </w:rPr>
            </w:pPr>
            <w:r>
              <w:rPr>
                <w:bCs/>
              </w:rPr>
              <w:t xml:space="preserve">Fine with the proposal. We prefer Alt. 1 for FR1 and FR2  with a </w:t>
            </w:r>
            <w:r>
              <w:rPr>
                <w:iCs/>
              </w:rPr>
              <w:t>bitmap indicating the slot/ subframe numbers for ROs in SBFD symbols.</w:t>
            </w:r>
          </w:p>
        </w:tc>
      </w:tr>
      <w:tr w:rsidR="000B3D0E" w14:paraId="387858CD" w14:textId="77777777">
        <w:tc>
          <w:tcPr>
            <w:tcW w:w="1555" w:type="dxa"/>
            <w:vAlign w:val="center"/>
          </w:tcPr>
          <w:p w14:paraId="51EE3FB9" w14:textId="77777777" w:rsidR="000B3D0E" w:rsidRDefault="007B22D2">
            <w:pPr>
              <w:rPr>
                <w:bCs/>
              </w:rPr>
            </w:pPr>
            <w:r>
              <w:rPr>
                <w:rFonts w:eastAsia="Malgun Gothic"/>
                <w:bCs/>
              </w:rPr>
              <w:t xml:space="preserve">TCL </w:t>
            </w:r>
          </w:p>
        </w:tc>
        <w:tc>
          <w:tcPr>
            <w:tcW w:w="8402" w:type="dxa"/>
            <w:vAlign w:val="center"/>
          </w:tcPr>
          <w:p w14:paraId="3C0F77EB" w14:textId="77777777" w:rsidR="000B3D0E" w:rsidRDefault="007B22D2">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0B3D0E" w14:paraId="6EA78ACB" w14:textId="77777777">
        <w:tc>
          <w:tcPr>
            <w:tcW w:w="1555" w:type="dxa"/>
          </w:tcPr>
          <w:p w14:paraId="7BF36F8F" w14:textId="77777777" w:rsidR="000B3D0E" w:rsidRDefault="007B22D2">
            <w:pPr>
              <w:rPr>
                <w:bCs/>
              </w:rPr>
            </w:pPr>
            <w:r>
              <w:rPr>
                <w:bCs/>
              </w:rPr>
              <w:t>Sony</w:t>
            </w:r>
            <w:r>
              <w:rPr>
                <w:rFonts w:hint="eastAsia"/>
                <w:bCs/>
              </w:rPr>
              <w:t xml:space="preserve"> </w:t>
            </w:r>
          </w:p>
        </w:tc>
        <w:tc>
          <w:tcPr>
            <w:tcW w:w="8402" w:type="dxa"/>
          </w:tcPr>
          <w:p w14:paraId="450BBEE7" w14:textId="77777777" w:rsidR="000B3D0E" w:rsidRDefault="007B22D2">
            <w:pPr>
              <w:rPr>
                <w:bCs/>
              </w:rPr>
            </w:pPr>
            <w:r>
              <w:rPr>
                <w:bCs/>
              </w:rPr>
              <w:t>Support.  For FR1, Alt 1 and Alt 2 can both be supported.</w:t>
            </w:r>
          </w:p>
        </w:tc>
      </w:tr>
      <w:tr w:rsidR="000B3D0E" w14:paraId="5676C3AB" w14:textId="77777777">
        <w:tc>
          <w:tcPr>
            <w:tcW w:w="1555" w:type="dxa"/>
          </w:tcPr>
          <w:p w14:paraId="2C8476A6" w14:textId="77777777" w:rsidR="000B3D0E" w:rsidRDefault="007B22D2">
            <w:pPr>
              <w:rPr>
                <w:bCs/>
              </w:rPr>
            </w:pPr>
            <w:r>
              <w:rPr>
                <w:bCs/>
              </w:rPr>
              <w:t>Samsung</w:t>
            </w:r>
          </w:p>
        </w:tc>
        <w:tc>
          <w:tcPr>
            <w:tcW w:w="8402" w:type="dxa"/>
          </w:tcPr>
          <w:p w14:paraId="70C87D2B" w14:textId="77777777" w:rsidR="000B3D0E" w:rsidRDefault="007B22D2">
            <w:pPr>
              <w:rPr>
                <w:bCs/>
              </w:rPr>
            </w:pPr>
            <w:r>
              <w:rPr>
                <w:bCs/>
              </w:rPr>
              <w:t>Support</w:t>
            </w:r>
          </w:p>
        </w:tc>
      </w:tr>
      <w:tr w:rsidR="000B3D0E" w14:paraId="02CD5EDA" w14:textId="77777777">
        <w:tc>
          <w:tcPr>
            <w:tcW w:w="1555" w:type="dxa"/>
          </w:tcPr>
          <w:p w14:paraId="253D6A70" w14:textId="77777777" w:rsidR="000B3D0E" w:rsidRDefault="007B22D2">
            <w:pPr>
              <w:rPr>
                <w:bCs/>
              </w:rPr>
            </w:pPr>
            <w:r>
              <w:rPr>
                <w:bCs/>
              </w:rPr>
              <w:t>Panasonic</w:t>
            </w:r>
          </w:p>
        </w:tc>
        <w:tc>
          <w:tcPr>
            <w:tcW w:w="8402" w:type="dxa"/>
          </w:tcPr>
          <w:p w14:paraId="40291312" w14:textId="77777777" w:rsidR="000B3D0E" w:rsidRDefault="007B22D2">
            <w:pPr>
              <w:rPr>
                <w:bCs/>
              </w:rPr>
            </w:pPr>
            <w:r>
              <w:rPr>
                <w:bCs/>
              </w:rPr>
              <w:t>Support</w:t>
            </w:r>
          </w:p>
        </w:tc>
      </w:tr>
      <w:tr w:rsidR="000B3D0E" w14:paraId="039983F2" w14:textId="77777777">
        <w:tc>
          <w:tcPr>
            <w:tcW w:w="1555" w:type="dxa"/>
            <w:vAlign w:val="center"/>
          </w:tcPr>
          <w:p w14:paraId="1BBC8559" w14:textId="77777777" w:rsidR="000B3D0E" w:rsidRDefault="007B22D2">
            <w:pPr>
              <w:rPr>
                <w:bCs/>
              </w:rPr>
            </w:pPr>
            <w:r>
              <w:rPr>
                <w:rFonts w:eastAsia="Malgun Gothic"/>
                <w:bCs/>
              </w:rPr>
              <w:t>Lenovo</w:t>
            </w:r>
          </w:p>
        </w:tc>
        <w:tc>
          <w:tcPr>
            <w:tcW w:w="8402" w:type="dxa"/>
            <w:vAlign w:val="center"/>
          </w:tcPr>
          <w:p w14:paraId="2A546AFF" w14:textId="77777777" w:rsidR="000B3D0E" w:rsidRDefault="007B22D2">
            <w:pPr>
              <w:rPr>
                <w:bCs/>
              </w:rPr>
            </w:pPr>
            <w:r>
              <w:rPr>
                <w:rFonts w:eastAsia="Malgun Gothic"/>
                <w:bCs/>
              </w:rPr>
              <w:t>Support</w:t>
            </w:r>
          </w:p>
        </w:tc>
      </w:tr>
      <w:tr w:rsidR="000B3D0E" w14:paraId="5555A0A5" w14:textId="77777777">
        <w:tc>
          <w:tcPr>
            <w:tcW w:w="1555" w:type="dxa"/>
            <w:vAlign w:val="center"/>
          </w:tcPr>
          <w:p w14:paraId="33677D15" w14:textId="77777777" w:rsidR="000B3D0E" w:rsidRDefault="007B22D2">
            <w:pPr>
              <w:rPr>
                <w:rFonts w:eastAsia="Malgun Gothic"/>
                <w:bCs/>
              </w:rPr>
            </w:pPr>
            <w:r>
              <w:rPr>
                <w:rFonts w:eastAsia="Malgun Gothic"/>
                <w:bCs/>
              </w:rPr>
              <w:t>NEC</w:t>
            </w:r>
          </w:p>
        </w:tc>
        <w:tc>
          <w:tcPr>
            <w:tcW w:w="8402" w:type="dxa"/>
            <w:vAlign w:val="center"/>
          </w:tcPr>
          <w:p w14:paraId="243661E0" w14:textId="77777777" w:rsidR="000B3D0E" w:rsidRDefault="007B22D2">
            <w:pPr>
              <w:rPr>
                <w:rFonts w:eastAsia="Malgun Gothic"/>
                <w:bCs/>
              </w:rPr>
            </w:pPr>
            <w:r>
              <w:rPr>
                <w:rFonts w:eastAsia="Malgun Gothic"/>
                <w:bCs/>
              </w:rPr>
              <w:t>Support</w:t>
            </w:r>
          </w:p>
        </w:tc>
      </w:tr>
      <w:tr w:rsidR="000B3D0E" w14:paraId="587DD832" w14:textId="77777777">
        <w:tc>
          <w:tcPr>
            <w:tcW w:w="1555" w:type="dxa"/>
            <w:vAlign w:val="center"/>
          </w:tcPr>
          <w:p w14:paraId="5100C4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2587741A"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43405617" w14:textId="77777777">
        <w:tc>
          <w:tcPr>
            <w:tcW w:w="1555" w:type="dxa"/>
            <w:vAlign w:val="center"/>
          </w:tcPr>
          <w:p w14:paraId="6EDBCC54" w14:textId="77777777" w:rsidR="000B3D0E" w:rsidRDefault="007B22D2">
            <w:pPr>
              <w:rPr>
                <w:rFonts w:eastAsia="Malgun Gothic"/>
                <w:bCs/>
              </w:rPr>
            </w:pPr>
            <w:r>
              <w:rPr>
                <w:bCs/>
              </w:rPr>
              <w:t>Apple</w:t>
            </w:r>
          </w:p>
        </w:tc>
        <w:tc>
          <w:tcPr>
            <w:tcW w:w="8402" w:type="dxa"/>
            <w:vAlign w:val="center"/>
          </w:tcPr>
          <w:p w14:paraId="013AAE60" w14:textId="77777777" w:rsidR="000B3D0E" w:rsidRDefault="007B22D2">
            <w:pPr>
              <w:rPr>
                <w:rFonts w:eastAsia="Malgun Gothic"/>
                <w:bCs/>
              </w:rPr>
            </w:pPr>
            <w:r>
              <w:rPr>
                <w:bCs/>
              </w:rPr>
              <w:t>Support</w:t>
            </w:r>
          </w:p>
        </w:tc>
      </w:tr>
      <w:tr w:rsidR="000B3D0E" w14:paraId="36BB8FEE" w14:textId="77777777">
        <w:tc>
          <w:tcPr>
            <w:tcW w:w="1555" w:type="dxa"/>
            <w:vAlign w:val="center"/>
          </w:tcPr>
          <w:p w14:paraId="1633998F" w14:textId="77777777" w:rsidR="000B3D0E" w:rsidRDefault="007B22D2">
            <w:pPr>
              <w:rPr>
                <w:rFonts w:eastAsia="Malgun Gothic"/>
                <w:bCs/>
              </w:rPr>
            </w:pPr>
            <w:r>
              <w:rPr>
                <w:rFonts w:eastAsia="Malgun Gothic" w:hint="eastAsia"/>
                <w:bCs/>
              </w:rPr>
              <w:t>WILUS</w:t>
            </w:r>
          </w:p>
        </w:tc>
        <w:tc>
          <w:tcPr>
            <w:tcW w:w="8402" w:type="dxa"/>
            <w:vAlign w:val="center"/>
          </w:tcPr>
          <w:p w14:paraId="5496C2CA" w14:textId="77777777" w:rsidR="000B3D0E" w:rsidRDefault="007B22D2">
            <w:pPr>
              <w:rPr>
                <w:rFonts w:eastAsia="Malgun Gothic"/>
                <w:bCs/>
              </w:rPr>
            </w:pPr>
            <w:r>
              <w:rPr>
                <w:rFonts w:eastAsia="Malgun Gothic" w:hint="eastAsia"/>
                <w:bCs/>
              </w:rPr>
              <w:t>Support</w:t>
            </w:r>
          </w:p>
        </w:tc>
      </w:tr>
      <w:tr w:rsidR="000B3D0E" w14:paraId="548FE892" w14:textId="77777777">
        <w:tc>
          <w:tcPr>
            <w:tcW w:w="1555" w:type="dxa"/>
            <w:vAlign w:val="center"/>
          </w:tcPr>
          <w:p w14:paraId="548D816A" w14:textId="77777777" w:rsidR="000B3D0E" w:rsidRDefault="007B22D2">
            <w:pPr>
              <w:rPr>
                <w:rFonts w:eastAsia="Malgun Gothic"/>
                <w:bCs/>
              </w:rPr>
            </w:pPr>
            <w:r>
              <w:rPr>
                <w:rFonts w:hint="eastAsia"/>
                <w:bCs/>
              </w:rPr>
              <w:t>I</w:t>
            </w:r>
            <w:r>
              <w:rPr>
                <w:bCs/>
              </w:rPr>
              <w:t>TRI</w:t>
            </w:r>
          </w:p>
        </w:tc>
        <w:tc>
          <w:tcPr>
            <w:tcW w:w="8402" w:type="dxa"/>
            <w:vAlign w:val="center"/>
          </w:tcPr>
          <w:p w14:paraId="53AAA52F" w14:textId="77777777" w:rsidR="000B3D0E" w:rsidRDefault="007B22D2">
            <w:pPr>
              <w:rPr>
                <w:rFonts w:eastAsia="Malgun Gothic"/>
                <w:bCs/>
              </w:rPr>
            </w:pPr>
            <w:r>
              <w:rPr>
                <w:rFonts w:hint="eastAsia"/>
                <w:bCs/>
              </w:rPr>
              <w:t>S</w:t>
            </w:r>
            <w:r>
              <w:rPr>
                <w:bCs/>
              </w:rPr>
              <w:t>upport</w:t>
            </w:r>
          </w:p>
        </w:tc>
      </w:tr>
    </w:tbl>
    <w:p w14:paraId="2FDA037B" w14:textId="77777777" w:rsidR="000B3D0E" w:rsidRDefault="000B3D0E">
      <w:pPr>
        <w:spacing w:before="120" w:afterLines="50" w:after="120"/>
        <w:rPr>
          <w:b/>
          <w:bCs/>
        </w:rPr>
      </w:pPr>
    </w:p>
    <w:p w14:paraId="59C44260" w14:textId="77777777" w:rsidR="000B3D0E" w:rsidRDefault="000B3D0E">
      <w:pPr>
        <w:adjustRightInd w:val="0"/>
        <w:spacing w:before="120" w:line="360" w:lineRule="auto"/>
        <w:rPr>
          <w:b/>
          <w:bCs/>
        </w:rPr>
      </w:pPr>
    </w:p>
    <w:p w14:paraId="59333BA8" w14:textId="31DAEC68"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1D84939F" w14:textId="77777777" w:rsidR="000B3D0E" w:rsidRDefault="007B22D2">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21FEA58"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14:paraId="1D6DF28F" w14:textId="77777777" w:rsidR="000B3D0E" w:rsidRDefault="000B3D0E">
      <w:pPr>
        <w:spacing w:before="120"/>
      </w:pPr>
    </w:p>
    <w:p w14:paraId="1DFF217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C01B4C7"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B3574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27129B" w14:textId="77777777" w:rsidR="000B3D0E" w:rsidRDefault="007B22D2">
            <w:pPr>
              <w:spacing w:before="120" w:line="240" w:lineRule="auto"/>
              <w:jc w:val="center"/>
              <w:rPr>
                <w:b/>
              </w:rPr>
            </w:pPr>
            <w:r>
              <w:rPr>
                <w:b/>
              </w:rPr>
              <w:t>Comment</w:t>
            </w:r>
          </w:p>
        </w:tc>
      </w:tr>
      <w:tr w:rsidR="000B3D0E" w14:paraId="39620978" w14:textId="77777777">
        <w:tc>
          <w:tcPr>
            <w:tcW w:w="1555" w:type="dxa"/>
            <w:tcBorders>
              <w:top w:val="single" w:sz="4" w:space="0" w:color="auto"/>
              <w:left w:val="single" w:sz="4" w:space="0" w:color="auto"/>
              <w:bottom w:val="single" w:sz="4" w:space="0" w:color="auto"/>
              <w:right w:val="single" w:sz="4" w:space="0" w:color="auto"/>
            </w:tcBorders>
            <w:vAlign w:val="center"/>
          </w:tcPr>
          <w:p w14:paraId="28810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49918F" w14:textId="77777777" w:rsidR="000B3D0E" w:rsidRDefault="007B22D2">
            <w:pPr>
              <w:spacing w:before="120" w:line="240" w:lineRule="auto"/>
              <w:rPr>
                <w:bCs/>
              </w:rPr>
            </w:pPr>
            <w:r>
              <w:rPr>
                <w:rFonts w:hint="eastAsia"/>
                <w:bCs/>
              </w:rPr>
              <w:t>Fine with the proposal.</w:t>
            </w:r>
          </w:p>
        </w:tc>
      </w:tr>
      <w:tr w:rsidR="000B3D0E" w14:paraId="335FB567" w14:textId="77777777">
        <w:tc>
          <w:tcPr>
            <w:tcW w:w="1555" w:type="dxa"/>
            <w:tcBorders>
              <w:top w:val="single" w:sz="4" w:space="0" w:color="auto"/>
              <w:left w:val="single" w:sz="4" w:space="0" w:color="auto"/>
              <w:bottom w:val="single" w:sz="4" w:space="0" w:color="auto"/>
              <w:right w:val="single" w:sz="4" w:space="0" w:color="auto"/>
            </w:tcBorders>
            <w:vAlign w:val="center"/>
          </w:tcPr>
          <w:p w14:paraId="0112177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E19EB2C" w14:textId="77777777" w:rsidR="000B3D0E" w:rsidRDefault="007B22D2">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14:paraId="1C37FBD7" w14:textId="77777777">
        <w:tc>
          <w:tcPr>
            <w:tcW w:w="1555" w:type="dxa"/>
            <w:vAlign w:val="center"/>
          </w:tcPr>
          <w:p w14:paraId="79BEFB28" w14:textId="77777777" w:rsidR="000B3D0E" w:rsidRDefault="007B22D2">
            <w:pPr>
              <w:spacing w:before="120" w:line="240" w:lineRule="auto"/>
              <w:rPr>
                <w:bCs/>
              </w:rPr>
            </w:pPr>
            <w:r>
              <w:rPr>
                <w:rFonts w:hint="eastAsia"/>
                <w:bCs/>
              </w:rPr>
              <w:t>Z</w:t>
            </w:r>
            <w:r>
              <w:rPr>
                <w:bCs/>
              </w:rPr>
              <w:t>TE</w:t>
            </w:r>
          </w:p>
        </w:tc>
        <w:tc>
          <w:tcPr>
            <w:tcW w:w="8402" w:type="dxa"/>
            <w:vAlign w:val="center"/>
          </w:tcPr>
          <w:p w14:paraId="2EB621B5" w14:textId="77777777" w:rsidR="000B3D0E" w:rsidRDefault="007B22D2">
            <w:pPr>
              <w:spacing w:before="120" w:line="240" w:lineRule="auto"/>
              <w:rPr>
                <w:bCs/>
              </w:rPr>
            </w:pPr>
            <w:r>
              <w:rPr>
                <w:bCs/>
              </w:rPr>
              <w:t xml:space="preserve">Support. Agree with OPPO that it should be for an agreement. </w:t>
            </w:r>
          </w:p>
        </w:tc>
      </w:tr>
      <w:tr w:rsidR="000B3D0E" w14:paraId="5D36AC9F" w14:textId="77777777">
        <w:tc>
          <w:tcPr>
            <w:tcW w:w="1555" w:type="dxa"/>
            <w:vAlign w:val="center"/>
          </w:tcPr>
          <w:p w14:paraId="2AC52DD7" w14:textId="77777777" w:rsidR="000B3D0E" w:rsidRDefault="007B22D2">
            <w:pPr>
              <w:spacing w:before="120" w:line="240" w:lineRule="auto"/>
              <w:rPr>
                <w:bCs/>
              </w:rPr>
            </w:pPr>
            <w:r>
              <w:rPr>
                <w:bCs/>
              </w:rPr>
              <w:t>Tejas</w:t>
            </w:r>
          </w:p>
        </w:tc>
        <w:tc>
          <w:tcPr>
            <w:tcW w:w="8402" w:type="dxa"/>
            <w:vAlign w:val="center"/>
          </w:tcPr>
          <w:p w14:paraId="697C5690" w14:textId="77777777" w:rsidR="000B3D0E" w:rsidRDefault="007B22D2">
            <w:pPr>
              <w:spacing w:before="120" w:line="240" w:lineRule="auto"/>
              <w:rPr>
                <w:bCs/>
              </w:rPr>
            </w:pPr>
            <w:r>
              <w:rPr>
                <w:bCs/>
              </w:rPr>
              <w:t>Support the proposal.</w:t>
            </w:r>
          </w:p>
          <w:p w14:paraId="6211BAC3" w14:textId="77777777" w:rsidR="000B3D0E" w:rsidRDefault="007B22D2">
            <w:pPr>
              <w:spacing w:before="120" w:line="240" w:lineRule="auto"/>
              <w:rPr>
                <w:bCs/>
              </w:rPr>
            </w:pPr>
            <w:r>
              <w:rPr>
                <w:bCs/>
              </w:rPr>
              <w:t>We can discuss power control parameters in this meeting.</w:t>
            </w:r>
          </w:p>
        </w:tc>
      </w:tr>
      <w:tr w:rsidR="000B3D0E" w14:paraId="19E9987F" w14:textId="77777777">
        <w:tc>
          <w:tcPr>
            <w:tcW w:w="1555" w:type="dxa"/>
          </w:tcPr>
          <w:p w14:paraId="15892B2D" w14:textId="77777777" w:rsidR="000B3D0E" w:rsidRDefault="007B22D2">
            <w:pPr>
              <w:spacing w:before="120" w:line="240" w:lineRule="auto"/>
              <w:rPr>
                <w:bCs/>
              </w:rPr>
            </w:pPr>
            <w:r>
              <w:rPr>
                <w:bCs/>
              </w:rPr>
              <w:t>Xiaomi</w:t>
            </w:r>
          </w:p>
        </w:tc>
        <w:tc>
          <w:tcPr>
            <w:tcW w:w="8402" w:type="dxa"/>
          </w:tcPr>
          <w:p w14:paraId="4A4A27E7" w14:textId="77777777" w:rsidR="000B3D0E" w:rsidRDefault="007B22D2">
            <w:pPr>
              <w:spacing w:before="120" w:line="240" w:lineRule="auto"/>
              <w:rPr>
                <w:bCs/>
              </w:rPr>
            </w:pPr>
            <w:r>
              <w:rPr>
                <w:rFonts w:hint="eastAsia"/>
                <w:bCs/>
              </w:rPr>
              <w:t>S</w:t>
            </w:r>
            <w:r>
              <w:rPr>
                <w:bCs/>
              </w:rPr>
              <w:t>upport.</w:t>
            </w:r>
          </w:p>
        </w:tc>
      </w:tr>
      <w:tr w:rsidR="000B3D0E" w14:paraId="58F40D9C" w14:textId="77777777">
        <w:tc>
          <w:tcPr>
            <w:tcW w:w="1555" w:type="dxa"/>
            <w:vAlign w:val="center"/>
          </w:tcPr>
          <w:p w14:paraId="318BEFDE" w14:textId="77777777" w:rsidR="000B3D0E" w:rsidRDefault="007B22D2">
            <w:pPr>
              <w:spacing w:before="120" w:line="240" w:lineRule="auto"/>
              <w:rPr>
                <w:rFonts w:eastAsia="Malgun Gothic"/>
                <w:bCs/>
              </w:rPr>
            </w:pPr>
            <w:r>
              <w:rPr>
                <w:bCs/>
              </w:rPr>
              <w:t>Ericsson</w:t>
            </w:r>
          </w:p>
        </w:tc>
        <w:tc>
          <w:tcPr>
            <w:tcW w:w="8402" w:type="dxa"/>
            <w:vAlign w:val="center"/>
          </w:tcPr>
          <w:p w14:paraId="607DE62C" w14:textId="77777777" w:rsidR="000B3D0E" w:rsidRDefault="007B22D2">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0B3D0E" w14:paraId="5090B808" w14:textId="77777777">
        <w:tc>
          <w:tcPr>
            <w:tcW w:w="1555" w:type="dxa"/>
          </w:tcPr>
          <w:p w14:paraId="25BAFB88" w14:textId="77777777" w:rsidR="000B3D0E" w:rsidRDefault="007B22D2">
            <w:pPr>
              <w:spacing w:before="120" w:line="240" w:lineRule="auto"/>
              <w:rPr>
                <w:rFonts w:eastAsia="Malgun Gothic"/>
                <w:bCs/>
              </w:rPr>
            </w:pPr>
            <w:r>
              <w:t>InterDigital</w:t>
            </w:r>
          </w:p>
        </w:tc>
        <w:tc>
          <w:tcPr>
            <w:tcW w:w="8402" w:type="dxa"/>
          </w:tcPr>
          <w:p w14:paraId="11504C6D" w14:textId="77777777" w:rsidR="000B3D0E" w:rsidRDefault="007B22D2">
            <w:pPr>
              <w:spacing w:before="120" w:line="240" w:lineRule="auto"/>
              <w:rPr>
                <w:rFonts w:eastAsia="Malgun Gothic"/>
                <w:bCs/>
              </w:rPr>
            </w:pPr>
            <w:r>
              <w:t>Support the proposal.</w:t>
            </w:r>
          </w:p>
        </w:tc>
      </w:tr>
      <w:tr w:rsidR="000B3D0E" w14:paraId="1F0B9046" w14:textId="77777777">
        <w:tc>
          <w:tcPr>
            <w:tcW w:w="1555" w:type="dxa"/>
            <w:vAlign w:val="center"/>
          </w:tcPr>
          <w:p w14:paraId="5AF0DADA"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6508D621" w14:textId="77777777" w:rsidR="000B3D0E" w:rsidRDefault="007B22D2">
            <w:pPr>
              <w:spacing w:before="120" w:line="240" w:lineRule="auto"/>
              <w:rPr>
                <w:bCs/>
              </w:rPr>
            </w:pPr>
            <w:r>
              <w:rPr>
                <w:rFonts w:eastAsia="Malgun Gothic"/>
                <w:bCs/>
              </w:rPr>
              <w:t>W</w:t>
            </w:r>
            <w:r>
              <w:rPr>
                <w:rFonts w:eastAsia="Malgun Gothic" w:hint="eastAsia"/>
                <w:bCs/>
              </w:rPr>
              <w:t>e support proposal.</w:t>
            </w:r>
          </w:p>
        </w:tc>
      </w:tr>
      <w:tr w:rsidR="000B3D0E" w14:paraId="1A737E2E" w14:textId="77777777">
        <w:tc>
          <w:tcPr>
            <w:tcW w:w="1555" w:type="dxa"/>
            <w:vAlign w:val="center"/>
          </w:tcPr>
          <w:p w14:paraId="19AA9091" w14:textId="77777777" w:rsidR="000B3D0E" w:rsidRDefault="007B22D2">
            <w:pPr>
              <w:spacing w:before="120" w:line="240" w:lineRule="auto"/>
              <w:rPr>
                <w:rFonts w:eastAsia="Malgun Gothic"/>
                <w:bCs/>
              </w:rPr>
            </w:pPr>
            <w:r>
              <w:rPr>
                <w:rFonts w:eastAsia="Malgun Gothic"/>
                <w:bCs/>
              </w:rPr>
              <w:t>QC</w:t>
            </w:r>
          </w:p>
        </w:tc>
        <w:tc>
          <w:tcPr>
            <w:tcW w:w="8402" w:type="dxa"/>
            <w:vAlign w:val="center"/>
          </w:tcPr>
          <w:p w14:paraId="3F78DAED" w14:textId="77777777" w:rsidR="000B3D0E" w:rsidRDefault="007B22D2">
            <w:pPr>
              <w:spacing w:before="120" w:line="240" w:lineRule="auto"/>
              <w:rPr>
                <w:rFonts w:eastAsia="Malgun Gothic"/>
                <w:bCs/>
              </w:rPr>
            </w:pPr>
            <w:r>
              <w:rPr>
                <w:rFonts w:eastAsia="Malgun Gothic"/>
                <w:bCs/>
              </w:rPr>
              <w:t>Support</w:t>
            </w:r>
          </w:p>
        </w:tc>
      </w:tr>
      <w:tr w:rsidR="000B3D0E" w14:paraId="0AAEFF30" w14:textId="77777777">
        <w:tc>
          <w:tcPr>
            <w:tcW w:w="1555" w:type="dxa"/>
            <w:vAlign w:val="center"/>
          </w:tcPr>
          <w:p w14:paraId="5BBC7A82" w14:textId="77777777" w:rsidR="000B3D0E" w:rsidRDefault="007B22D2">
            <w:pPr>
              <w:spacing w:before="120"/>
              <w:rPr>
                <w:rFonts w:eastAsia="Malgun Gothic"/>
                <w:bCs/>
              </w:rPr>
            </w:pPr>
            <w:r>
              <w:rPr>
                <w:rFonts w:hint="eastAsia"/>
                <w:bCs/>
              </w:rPr>
              <w:t>DOCOMO</w:t>
            </w:r>
          </w:p>
        </w:tc>
        <w:tc>
          <w:tcPr>
            <w:tcW w:w="8402" w:type="dxa"/>
            <w:vAlign w:val="center"/>
          </w:tcPr>
          <w:p w14:paraId="68B4B839" w14:textId="77777777" w:rsidR="000B3D0E" w:rsidRDefault="007B22D2">
            <w:pPr>
              <w:spacing w:line="240" w:lineRule="auto"/>
              <w:rPr>
                <w:bCs/>
              </w:rPr>
            </w:pPr>
            <w:r>
              <w:rPr>
                <w:rFonts w:hint="eastAsia"/>
                <w:bCs/>
              </w:rPr>
              <w:t>Generally fine with the proposal.</w:t>
            </w:r>
          </w:p>
          <w:p w14:paraId="780C4B3B" w14:textId="77777777" w:rsidR="000B3D0E" w:rsidRDefault="007B22D2">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0B3D0E" w14:paraId="75DFC93F" w14:textId="77777777">
        <w:tc>
          <w:tcPr>
            <w:tcW w:w="1555" w:type="dxa"/>
            <w:vAlign w:val="center"/>
          </w:tcPr>
          <w:p w14:paraId="76808583" w14:textId="77777777" w:rsidR="000B3D0E" w:rsidRDefault="007B22D2">
            <w:pPr>
              <w:rPr>
                <w:bCs/>
              </w:rPr>
            </w:pPr>
            <w:r>
              <w:rPr>
                <w:rFonts w:hint="eastAsia"/>
                <w:bCs/>
              </w:rPr>
              <w:t xml:space="preserve">New H3C </w:t>
            </w:r>
          </w:p>
        </w:tc>
        <w:tc>
          <w:tcPr>
            <w:tcW w:w="8402" w:type="dxa"/>
            <w:vAlign w:val="center"/>
          </w:tcPr>
          <w:p w14:paraId="3B8EF1D2" w14:textId="77777777" w:rsidR="000B3D0E" w:rsidRDefault="007B22D2">
            <w:pPr>
              <w:rPr>
                <w:bCs/>
              </w:rPr>
            </w:pPr>
            <w:r>
              <w:rPr>
                <w:rFonts w:hint="eastAsia"/>
                <w:bCs/>
              </w:rPr>
              <w:t>OK</w:t>
            </w:r>
          </w:p>
        </w:tc>
      </w:tr>
      <w:tr w:rsidR="000B3D0E" w14:paraId="4896EBAD" w14:textId="77777777">
        <w:tc>
          <w:tcPr>
            <w:tcW w:w="1555" w:type="dxa"/>
          </w:tcPr>
          <w:p w14:paraId="25386C6D" w14:textId="77777777" w:rsidR="000B3D0E" w:rsidRDefault="007B22D2">
            <w:pPr>
              <w:rPr>
                <w:bCs/>
              </w:rPr>
            </w:pPr>
            <w:r>
              <w:rPr>
                <w:bCs/>
              </w:rPr>
              <w:t>Nokia</w:t>
            </w:r>
          </w:p>
        </w:tc>
        <w:tc>
          <w:tcPr>
            <w:tcW w:w="8402" w:type="dxa"/>
          </w:tcPr>
          <w:p w14:paraId="00A452DD" w14:textId="77777777" w:rsidR="000B3D0E" w:rsidRDefault="007B22D2">
            <w:pPr>
              <w:spacing w:before="120" w:line="240" w:lineRule="auto"/>
              <w:rPr>
                <w:bCs/>
              </w:rPr>
            </w:pPr>
            <w:r>
              <w:rPr>
                <w:bCs/>
              </w:rPr>
              <w:t xml:space="preserve">Support in general. </w:t>
            </w:r>
          </w:p>
          <w:p w14:paraId="3B0BA3C7" w14:textId="77777777" w:rsidR="000B3D0E" w:rsidRDefault="007B22D2">
            <w:pPr>
              <w:rPr>
                <w:bCs/>
              </w:rPr>
            </w:pPr>
            <w:r>
              <w:rPr>
                <w:bCs/>
              </w:rPr>
              <w:t xml:space="preserve">We do not see the need for another FFS for the power control parameters. We already have an FFS for Option 2, which discusses which parameters are to be included in </w:t>
            </w:r>
            <w:r>
              <w:rPr>
                <w:b/>
              </w:rPr>
              <w:t>rach-ConfigCommon.</w:t>
            </w:r>
          </w:p>
        </w:tc>
      </w:tr>
      <w:tr w:rsidR="000B3D0E" w14:paraId="4FA93BA7" w14:textId="77777777">
        <w:tc>
          <w:tcPr>
            <w:tcW w:w="1555" w:type="dxa"/>
            <w:vAlign w:val="center"/>
          </w:tcPr>
          <w:p w14:paraId="60DC1DBE" w14:textId="77777777" w:rsidR="000B3D0E" w:rsidRDefault="007B22D2">
            <w:pPr>
              <w:rPr>
                <w:bCs/>
              </w:rPr>
            </w:pPr>
            <w:r>
              <w:rPr>
                <w:rFonts w:eastAsia="Malgun Gothic"/>
                <w:bCs/>
              </w:rPr>
              <w:t xml:space="preserve">TCL </w:t>
            </w:r>
          </w:p>
        </w:tc>
        <w:tc>
          <w:tcPr>
            <w:tcW w:w="8402" w:type="dxa"/>
            <w:vAlign w:val="center"/>
          </w:tcPr>
          <w:p w14:paraId="776DF051" w14:textId="77777777" w:rsidR="000B3D0E" w:rsidRDefault="007B22D2">
            <w:pPr>
              <w:spacing w:before="120" w:line="240" w:lineRule="auto"/>
              <w:rPr>
                <w:bCs/>
              </w:rPr>
            </w:pPr>
            <w:r>
              <w:rPr>
                <w:rFonts w:eastAsia="Malgun Gothic"/>
                <w:bCs/>
              </w:rPr>
              <w:t xml:space="preserve">Support. </w:t>
            </w:r>
          </w:p>
        </w:tc>
      </w:tr>
      <w:tr w:rsidR="000B3D0E" w14:paraId="7666CEBF" w14:textId="77777777">
        <w:tc>
          <w:tcPr>
            <w:tcW w:w="1555" w:type="dxa"/>
          </w:tcPr>
          <w:p w14:paraId="2A62429F" w14:textId="77777777" w:rsidR="000B3D0E" w:rsidRDefault="007B22D2">
            <w:pPr>
              <w:rPr>
                <w:bCs/>
              </w:rPr>
            </w:pPr>
            <w:r>
              <w:rPr>
                <w:bCs/>
              </w:rPr>
              <w:t>Sony</w:t>
            </w:r>
            <w:r>
              <w:rPr>
                <w:rFonts w:hint="eastAsia"/>
                <w:bCs/>
              </w:rPr>
              <w:t xml:space="preserve"> </w:t>
            </w:r>
          </w:p>
        </w:tc>
        <w:tc>
          <w:tcPr>
            <w:tcW w:w="8402" w:type="dxa"/>
          </w:tcPr>
          <w:p w14:paraId="16A29625" w14:textId="77777777" w:rsidR="000B3D0E" w:rsidRDefault="007B22D2">
            <w:pPr>
              <w:rPr>
                <w:bCs/>
              </w:rPr>
            </w:pPr>
            <w:r>
              <w:rPr>
                <w:bCs/>
              </w:rPr>
              <w:t>Support.  This is naturally supported since we have a separate configuration for SBFD RO.</w:t>
            </w:r>
          </w:p>
        </w:tc>
      </w:tr>
      <w:tr w:rsidR="000B3D0E" w14:paraId="346A1473" w14:textId="77777777">
        <w:tc>
          <w:tcPr>
            <w:tcW w:w="1555" w:type="dxa"/>
          </w:tcPr>
          <w:p w14:paraId="61167643" w14:textId="77777777" w:rsidR="000B3D0E" w:rsidRDefault="007B22D2">
            <w:pPr>
              <w:rPr>
                <w:bCs/>
              </w:rPr>
            </w:pPr>
            <w:r>
              <w:rPr>
                <w:bCs/>
              </w:rPr>
              <w:t>Samsung</w:t>
            </w:r>
          </w:p>
        </w:tc>
        <w:tc>
          <w:tcPr>
            <w:tcW w:w="8402" w:type="dxa"/>
          </w:tcPr>
          <w:p w14:paraId="35C3D25D" w14:textId="77777777" w:rsidR="000B3D0E" w:rsidRDefault="007B22D2">
            <w:pPr>
              <w:rPr>
                <w:bCs/>
              </w:rPr>
            </w:pPr>
            <w:r>
              <w:rPr>
                <w:bCs/>
              </w:rPr>
              <w:t>Support</w:t>
            </w:r>
          </w:p>
        </w:tc>
      </w:tr>
      <w:tr w:rsidR="000B3D0E" w14:paraId="0CBC0FF6" w14:textId="77777777">
        <w:tc>
          <w:tcPr>
            <w:tcW w:w="1555" w:type="dxa"/>
          </w:tcPr>
          <w:p w14:paraId="649F515F" w14:textId="77777777" w:rsidR="000B3D0E" w:rsidRDefault="007B22D2">
            <w:pPr>
              <w:rPr>
                <w:bCs/>
              </w:rPr>
            </w:pPr>
            <w:r>
              <w:rPr>
                <w:bCs/>
              </w:rPr>
              <w:t>Panasonic</w:t>
            </w:r>
          </w:p>
        </w:tc>
        <w:tc>
          <w:tcPr>
            <w:tcW w:w="8402" w:type="dxa"/>
          </w:tcPr>
          <w:p w14:paraId="4F01A24C" w14:textId="77777777" w:rsidR="000B3D0E" w:rsidRDefault="007B22D2">
            <w:pPr>
              <w:rPr>
                <w:bCs/>
              </w:rPr>
            </w:pPr>
            <w:r>
              <w:rPr>
                <w:bCs/>
              </w:rPr>
              <w:t>Support</w:t>
            </w:r>
          </w:p>
        </w:tc>
      </w:tr>
      <w:tr w:rsidR="000B3D0E" w14:paraId="76253491" w14:textId="77777777">
        <w:tc>
          <w:tcPr>
            <w:tcW w:w="1555" w:type="dxa"/>
            <w:vAlign w:val="center"/>
          </w:tcPr>
          <w:p w14:paraId="25BCF562" w14:textId="77777777" w:rsidR="000B3D0E" w:rsidRDefault="007B22D2">
            <w:pPr>
              <w:rPr>
                <w:bCs/>
              </w:rPr>
            </w:pPr>
            <w:r>
              <w:rPr>
                <w:rFonts w:eastAsia="Malgun Gothic"/>
                <w:bCs/>
              </w:rPr>
              <w:t>Lenovo</w:t>
            </w:r>
          </w:p>
        </w:tc>
        <w:tc>
          <w:tcPr>
            <w:tcW w:w="8402" w:type="dxa"/>
            <w:vAlign w:val="center"/>
          </w:tcPr>
          <w:p w14:paraId="5D1E8019" w14:textId="77777777" w:rsidR="000B3D0E" w:rsidRDefault="007B22D2">
            <w:pPr>
              <w:rPr>
                <w:bCs/>
              </w:rPr>
            </w:pPr>
            <w:r>
              <w:rPr>
                <w:rFonts w:eastAsia="Malgun Gothic"/>
                <w:bCs/>
              </w:rPr>
              <w:t>Support</w:t>
            </w:r>
          </w:p>
        </w:tc>
      </w:tr>
      <w:tr w:rsidR="000B3D0E" w14:paraId="7BE592E6" w14:textId="77777777">
        <w:tc>
          <w:tcPr>
            <w:tcW w:w="1555" w:type="dxa"/>
            <w:vAlign w:val="center"/>
          </w:tcPr>
          <w:p w14:paraId="0C5E97B0" w14:textId="77777777" w:rsidR="000B3D0E" w:rsidRDefault="007B22D2">
            <w:pPr>
              <w:rPr>
                <w:rFonts w:eastAsia="Malgun Gothic"/>
                <w:bCs/>
              </w:rPr>
            </w:pPr>
            <w:r>
              <w:rPr>
                <w:rFonts w:eastAsia="Malgun Gothic"/>
                <w:bCs/>
              </w:rPr>
              <w:t>NEC</w:t>
            </w:r>
          </w:p>
        </w:tc>
        <w:tc>
          <w:tcPr>
            <w:tcW w:w="8402" w:type="dxa"/>
            <w:vAlign w:val="center"/>
          </w:tcPr>
          <w:p w14:paraId="23EDFBE7" w14:textId="77777777" w:rsidR="000B3D0E" w:rsidRDefault="007B22D2">
            <w:pPr>
              <w:rPr>
                <w:rFonts w:eastAsia="Malgun Gothic"/>
                <w:bCs/>
              </w:rPr>
            </w:pPr>
            <w:r>
              <w:rPr>
                <w:rFonts w:eastAsia="Malgun Gothic"/>
                <w:bCs/>
              </w:rPr>
              <w:t>Support</w:t>
            </w:r>
          </w:p>
        </w:tc>
      </w:tr>
      <w:tr w:rsidR="000B3D0E" w14:paraId="4BDAE787" w14:textId="77777777">
        <w:tc>
          <w:tcPr>
            <w:tcW w:w="1555" w:type="dxa"/>
            <w:vAlign w:val="center"/>
          </w:tcPr>
          <w:p w14:paraId="3141746C"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371C183F" w14:textId="77777777" w:rsidR="000B3D0E" w:rsidRDefault="007B22D2">
            <w:pPr>
              <w:rPr>
                <w:rFonts w:eastAsia="Malgun Gothic"/>
                <w:bCs/>
              </w:rPr>
            </w:pPr>
            <w:r>
              <w:rPr>
                <w:rFonts w:eastAsia="Malgun Gothic" w:hint="eastAsia"/>
                <w:bCs/>
              </w:rPr>
              <w:t>S</w:t>
            </w:r>
            <w:r>
              <w:rPr>
                <w:rFonts w:eastAsia="Malgun Gothic"/>
                <w:bCs/>
              </w:rPr>
              <w:t xml:space="preserve">upport </w:t>
            </w:r>
          </w:p>
        </w:tc>
      </w:tr>
      <w:tr w:rsidR="000B3D0E" w14:paraId="35ADDFA1" w14:textId="77777777">
        <w:tc>
          <w:tcPr>
            <w:tcW w:w="1555" w:type="dxa"/>
            <w:vAlign w:val="center"/>
          </w:tcPr>
          <w:p w14:paraId="27F0FA30" w14:textId="77777777" w:rsidR="000B3D0E" w:rsidRDefault="007B22D2">
            <w:pPr>
              <w:rPr>
                <w:rFonts w:eastAsia="Malgun Gothic"/>
                <w:bCs/>
              </w:rPr>
            </w:pPr>
            <w:r>
              <w:rPr>
                <w:bCs/>
              </w:rPr>
              <w:t>Apple</w:t>
            </w:r>
          </w:p>
        </w:tc>
        <w:tc>
          <w:tcPr>
            <w:tcW w:w="8402" w:type="dxa"/>
            <w:vAlign w:val="center"/>
          </w:tcPr>
          <w:p w14:paraId="62BADC9A" w14:textId="77777777" w:rsidR="000B3D0E" w:rsidRDefault="007B22D2">
            <w:pPr>
              <w:rPr>
                <w:rFonts w:eastAsia="Malgun Gothic"/>
                <w:bCs/>
              </w:rPr>
            </w:pPr>
            <w:r>
              <w:rPr>
                <w:bCs/>
              </w:rPr>
              <w:t>Support</w:t>
            </w:r>
          </w:p>
        </w:tc>
      </w:tr>
      <w:tr w:rsidR="000B3D0E" w14:paraId="22A2F458" w14:textId="77777777">
        <w:tc>
          <w:tcPr>
            <w:tcW w:w="1555" w:type="dxa"/>
            <w:vAlign w:val="center"/>
          </w:tcPr>
          <w:p w14:paraId="6A68FB9A" w14:textId="77777777" w:rsidR="000B3D0E" w:rsidRDefault="007B22D2">
            <w:pPr>
              <w:rPr>
                <w:rFonts w:eastAsia="Malgun Gothic"/>
                <w:bCs/>
              </w:rPr>
            </w:pPr>
            <w:r>
              <w:rPr>
                <w:rFonts w:eastAsia="Malgun Gothic" w:hint="eastAsia"/>
                <w:bCs/>
              </w:rPr>
              <w:t>WILUS</w:t>
            </w:r>
          </w:p>
        </w:tc>
        <w:tc>
          <w:tcPr>
            <w:tcW w:w="8402" w:type="dxa"/>
            <w:vAlign w:val="center"/>
          </w:tcPr>
          <w:p w14:paraId="58893429" w14:textId="77777777" w:rsidR="000B3D0E" w:rsidRDefault="007B22D2">
            <w:pPr>
              <w:rPr>
                <w:rFonts w:eastAsia="Malgun Gothic"/>
                <w:bCs/>
              </w:rPr>
            </w:pPr>
            <w:r>
              <w:rPr>
                <w:rFonts w:eastAsia="Malgun Gothic" w:hint="eastAsia"/>
                <w:bCs/>
              </w:rPr>
              <w:t>Support</w:t>
            </w:r>
          </w:p>
        </w:tc>
      </w:tr>
      <w:tr w:rsidR="000B3D0E" w14:paraId="7C8028EB" w14:textId="77777777">
        <w:tc>
          <w:tcPr>
            <w:tcW w:w="1555" w:type="dxa"/>
            <w:vAlign w:val="center"/>
          </w:tcPr>
          <w:p w14:paraId="60849993" w14:textId="77777777" w:rsidR="000B3D0E" w:rsidRDefault="007B22D2">
            <w:pPr>
              <w:rPr>
                <w:rFonts w:eastAsia="Malgun Gothic"/>
                <w:bCs/>
              </w:rPr>
            </w:pPr>
            <w:r>
              <w:rPr>
                <w:rFonts w:hint="eastAsia"/>
                <w:bCs/>
              </w:rPr>
              <w:t>I</w:t>
            </w:r>
            <w:r>
              <w:rPr>
                <w:bCs/>
              </w:rPr>
              <w:t>TRI</w:t>
            </w:r>
          </w:p>
        </w:tc>
        <w:tc>
          <w:tcPr>
            <w:tcW w:w="8402" w:type="dxa"/>
            <w:vAlign w:val="center"/>
          </w:tcPr>
          <w:p w14:paraId="5A0492CA" w14:textId="77777777" w:rsidR="000B3D0E" w:rsidRDefault="007B22D2">
            <w:pPr>
              <w:rPr>
                <w:rFonts w:eastAsia="Malgun Gothic"/>
                <w:bCs/>
              </w:rPr>
            </w:pPr>
            <w:r>
              <w:rPr>
                <w:rFonts w:hint="eastAsia"/>
                <w:bCs/>
              </w:rPr>
              <w:t>S</w:t>
            </w:r>
            <w:r>
              <w:rPr>
                <w:bCs/>
              </w:rPr>
              <w:t>upport</w:t>
            </w:r>
          </w:p>
        </w:tc>
      </w:tr>
    </w:tbl>
    <w:p w14:paraId="5BAEC1E5" w14:textId="77777777" w:rsidR="000B3D0E" w:rsidRDefault="000B3D0E">
      <w:pPr>
        <w:spacing w:before="120" w:afterLines="50" w:after="120"/>
        <w:rPr>
          <w:b/>
          <w:bCs/>
        </w:rPr>
      </w:pPr>
    </w:p>
    <w:p w14:paraId="6C4E1EE9" w14:textId="54387A68" w:rsidR="00055635" w:rsidRDefault="00055635" w:rsidP="00055635">
      <w:pPr>
        <w:pStyle w:val="Heading3"/>
        <w:spacing w:before="120"/>
      </w:pPr>
      <w:r>
        <w:t>2</w:t>
      </w:r>
      <w:r>
        <w:rPr>
          <w:vertAlign w:val="superscript"/>
        </w:rPr>
        <w:t>nd</w:t>
      </w:r>
      <w:r>
        <w:t xml:space="preserve"> Round Proposals</w:t>
      </w:r>
      <w:r w:rsidR="007F7078">
        <w:t xml:space="preserve"> (Open)</w:t>
      </w:r>
    </w:p>
    <w:p w14:paraId="38EDFD78" w14:textId="77777777" w:rsidR="00AC51EB" w:rsidRDefault="00AC51EB" w:rsidP="00AC51EB">
      <w:pPr>
        <w:pStyle w:val="Heading3"/>
        <w:numPr>
          <w:ilvl w:val="0"/>
          <w:numId w:val="0"/>
        </w:numPr>
        <w:spacing w:before="120"/>
      </w:pPr>
      <w:r>
        <w:t>Proposals related to both Option 1 and Option 2:</w:t>
      </w:r>
    </w:p>
    <w:p w14:paraId="57A19140" w14:textId="77777777" w:rsidR="00055635" w:rsidRDefault="00055635">
      <w:pPr>
        <w:spacing w:before="120" w:afterLines="50" w:after="120"/>
        <w:rPr>
          <w:b/>
          <w:bCs/>
        </w:rPr>
      </w:pPr>
    </w:p>
    <w:p w14:paraId="21BEE244" w14:textId="34F39E47" w:rsidR="008F1DF6" w:rsidRDefault="008F1DF6" w:rsidP="008F1DF6">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1-1-1a</w:t>
      </w:r>
      <w:r w:rsidR="00006F34">
        <w:rPr>
          <w:rFonts w:eastAsia="SimHei"/>
          <w:b/>
          <w:bCs/>
          <w:i/>
          <w:szCs w:val="32"/>
          <w:u w:val="single" w:color="4472C4" w:themeColor="accent5"/>
        </w:rPr>
        <w:t xml:space="preserve"> (</w:t>
      </w:r>
      <w:r w:rsidR="00F94DC6">
        <w:rPr>
          <w:rFonts w:eastAsia="SimHei"/>
          <w:b/>
          <w:bCs/>
          <w:i/>
          <w:szCs w:val="32"/>
          <w:u w:val="single" w:color="4472C4" w:themeColor="accent5"/>
        </w:rPr>
        <w:t>Closed</w:t>
      </w:r>
      <w:r w:rsidR="00006F34">
        <w:rPr>
          <w:rFonts w:eastAsia="SimHei"/>
          <w:b/>
          <w:bCs/>
          <w:i/>
          <w:szCs w:val="32"/>
          <w:u w:val="single" w:color="4472C4" w:themeColor="accent5"/>
        </w:rPr>
        <w:t>)</w:t>
      </w:r>
      <w:r>
        <w:rPr>
          <w:rFonts w:eastAsia="SimHei"/>
          <w:b/>
          <w:bCs/>
          <w:i/>
          <w:szCs w:val="32"/>
          <w:u w:val="single" w:color="4472C4" w:themeColor="accent5"/>
        </w:rPr>
        <w:t>:</w:t>
      </w:r>
    </w:p>
    <w:p w14:paraId="32FB090B" w14:textId="77777777" w:rsidR="008F1DF6" w:rsidRDefault="008F1DF6" w:rsidP="008F1DF6">
      <w:pPr>
        <w:spacing w:before="120" w:afterLines="50" w:after="120"/>
        <w:rPr>
          <w:b/>
          <w:bCs/>
        </w:rPr>
      </w:pPr>
      <w:r>
        <w:rPr>
          <w:b/>
          <w:bCs/>
        </w:rPr>
        <w:t>Confirm the following working assumption.</w:t>
      </w:r>
    </w:p>
    <w:p w14:paraId="6396C9A1" w14:textId="77777777" w:rsidR="008F1DF6" w:rsidRDefault="008F1DF6" w:rsidP="008F1DF6">
      <w:pPr>
        <w:spacing w:before="120"/>
        <w:rPr>
          <w:b/>
          <w:bCs/>
          <w:iCs/>
          <w:highlight w:val="darkYellow"/>
        </w:rPr>
      </w:pPr>
      <w:r>
        <w:rPr>
          <w:b/>
          <w:bCs/>
          <w:iCs/>
          <w:highlight w:val="darkYellow"/>
        </w:rPr>
        <w:t>Working Assumption</w:t>
      </w:r>
    </w:p>
    <w:p w14:paraId="2AC20F24" w14:textId="77777777" w:rsidR="008F1DF6" w:rsidRDefault="008F1DF6" w:rsidP="008F1DF6">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1CB8FE6" w14:textId="77777777" w:rsidR="008F1DF6" w:rsidRDefault="008F1DF6" w:rsidP="008F1DF6">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95C50C2" w14:textId="77777777" w:rsidR="008F1DF6" w:rsidRDefault="008F1DF6" w:rsidP="008F1DF6">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5592F306" w14:textId="77777777" w:rsidR="008F1DF6" w:rsidRDefault="008F1DF6" w:rsidP="008F1DF6">
      <w:pPr>
        <w:spacing w:before="120"/>
        <w:rPr>
          <w:iCs/>
        </w:rPr>
      </w:pPr>
      <w:r>
        <w:rPr>
          <w:iCs/>
        </w:rPr>
        <w:t>UE is not required to support both options.</w:t>
      </w:r>
    </w:p>
    <w:p w14:paraId="01821123" w14:textId="77777777" w:rsidR="008F1DF6" w:rsidRPr="005D7E08" w:rsidRDefault="008F1DF6" w:rsidP="008F1DF6">
      <w:pPr>
        <w:spacing w:before="120" w:afterLines="50" w:after="120"/>
        <w:rPr>
          <w:b/>
          <w:bCs/>
        </w:rPr>
      </w:pPr>
    </w:p>
    <w:p w14:paraId="75D82B07" w14:textId="77777777" w:rsidR="008F1DF6" w:rsidRDefault="008F1DF6" w:rsidP="008F1DF6">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8F1DF6" w14:paraId="07FB4BAF"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7980B" w14:textId="77777777" w:rsidR="008F1DF6" w:rsidRDefault="008F1DF6"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909D9C" w14:textId="77777777" w:rsidR="008F1DF6" w:rsidRDefault="008F1DF6" w:rsidP="00DA4AE7">
            <w:pPr>
              <w:spacing w:before="120" w:line="240" w:lineRule="auto"/>
              <w:jc w:val="center"/>
              <w:rPr>
                <w:b/>
              </w:rPr>
            </w:pPr>
            <w:r>
              <w:rPr>
                <w:b/>
              </w:rPr>
              <w:t>Comment</w:t>
            </w:r>
          </w:p>
        </w:tc>
      </w:tr>
      <w:tr w:rsidR="008F1DF6" w:rsidRPr="00E14406" w14:paraId="6360548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E9327A1" w14:textId="0F164141" w:rsidR="008F1DF6" w:rsidRPr="00E14406" w:rsidRDefault="00461CB4" w:rsidP="00DA4AE7">
            <w:pPr>
              <w:spacing w:before="120" w:line="240" w:lineRule="auto"/>
              <w:jc w:val="center"/>
              <w:rPr>
                <w:bCs/>
                <w:color w:val="FF0000"/>
              </w:rPr>
            </w:pPr>
            <w:r w:rsidRPr="00E14406">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7E642805" w14:textId="0DC6028A" w:rsidR="008F1DF6" w:rsidRPr="00E14406" w:rsidRDefault="00E14406" w:rsidP="00DA4AE7">
            <w:pPr>
              <w:spacing w:before="120" w:line="240" w:lineRule="auto"/>
              <w:rPr>
                <w:bCs/>
                <w:color w:val="FF0000"/>
              </w:rPr>
            </w:pPr>
            <w:r>
              <w:rPr>
                <w:bCs/>
                <w:color w:val="FF0000"/>
              </w:rPr>
              <w:t xml:space="preserve">I change it back to the working assumption in last meeting without modification. </w:t>
            </w:r>
            <w:r w:rsidR="00AC1A34" w:rsidRPr="00E14406">
              <w:rPr>
                <w:bCs/>
                <w:color w:val="FF0000"/>
              </w:rPr>
              <w:t>The intention of the modification in previous version is to preclude the case that network enables both options at the same time</w:t>
            </w:r>
            <w:r w:rsidR="00AF42F3" w:rsidRPr="00E14406">
              <w:rPr>
                <w:bCs/>
                <w:color w:val="FF0000"/>
              </w:rPr>
              <w:t>, i.e., both option 1 and option 2 take effects.</w:t>
            </w:r>
            <w:r>
              <w:rPr>
                <w:bCs/>
                <w:color w:val="FF0000"/>
              </w:rPr>
              <w:t xml:space="preserve"> However, we can also first confirm the current version, and further discuss whether to allow enabling the two options together</w:t>
            </w:r>
          </w:p>
        </w:tc>
      </w:tr>
      <w:tr w:rsidR="00E14406" w:rsidRPr="00E14406" w14:paraId="6806C2F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5C5D688" w14:textId="77777777" w:rsidR="00E14406" w:rsidRDefault="00E14406"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51C40528" w14:textId="77777777" w:rsidR="00E14406" w:rsidRDefault="00E14406" w:rsidP="00DA4AE7">
            <w:pPr>
              <w:spacing w:before="120"/>
              <w:rPr>
                <w:bCs/>
              </w:rPr>
            </w:pPr>
          </w:p>
        </w:tc>
      </w:tr>
    </w:tbl>
    <w:p w14:paraId="339BEE19" w14:textId="77777777" w:rsidR="00AC51EB" w:rsidRDefault="00AC51EB">
      <w:pPr>
        <w:spacing w:before="120" w:afterLines="50" w:after="120"/>
        <w:rPr>
          <w:b/>
          <w:bCs/>
        </w:rPr>
      </w:pPr>
    </w:p>
    <w:p w14:paraId="0DB6B0F2" w14:textId="2F9AF487" w:rsidR="004400D6" w:rsidRDefault="004400D6" w:rsidP="004400D6">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1-1-2</w:t>
      </w:r>
      <w:r w:rsidR="00C718F8">
        <w:rPr>
          <w:rFonts w:eastAsia="SimHei"/>
          <w:b/>
          <w:bCs/>
          <w:i/>
          <w:szCs w:val="32"/>
          <w:u w:val="single" w:color="4472C4" w:themeColor="accent5"/>
        </w:rPr>
        <w:t>a</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34AEEF8F" w14:textId="77777777" w:rsidR="004400D6" w:rsidRDefault="004400D6" w:rsidP="004400D6">
      <w:pPr>
        <w:spacing w:before="120" w:after="180"/>
        <w:rPr>
          <w:b/>
          <w:bCs/>
          <w:szCs w:val="20"/>
        </w:rPr>
      </w:pPr>
      <w:r>
        <w:rPr>
          <w:b/>
          <w:bCs/>
          <w:szCs w:val="20"/>
        </w:rPr>
        <w:t>For RAN1 discussion purpose, the following terminologies are used.</w:t>
      </w:r>
    </w:p>
    <w:p w14:paraId="36290AE8" w14:textId="77777777" w:rsidR="004400D6" w:rsidRDefault="004400D6" w:rsidP="004400D6">
      <w:pPr>
        <w:pStyle w:val="ListParagraph"/>
        <w:numPr>
          <w:ilvl w:val="0"/>
          <w:numId w:val="114"/>
        </w:numPr>
        <w:adjustRightInd w:val="0"/>
        <w:spacing w:before="120" w:line="360" w:lineRule="auto"/>
        <w:rPr>
          <w:b/>
          <w:bCs/>
          <w:lang w:val="en-US"/>
        </w:rPr>
      </w:pPr>
      <w:r>
        <w:rPr>
          <w:b/>
          <w:bCs/>
          <w:lang w:val="en-US"/>
        </w:rPr>
        <w:t>Valid legacy-ROs:</w:t>
      </w:r>
      <w:r w:rsidRPr="00A53291">
        <w:rPr>
          <w:b/>
          <w:bCs/>
          <w:lang w:val="en-US"/>
        </w:rPr>
        <w:t xml:space="preserve"> </w:t>
      </w:r>
      <w:r>
        <w:rPr>
          <w:b/>
          <w:bCs/>
          <w:lang w:val="en-US"/>
        </w:rPr>
        <w:t>The valid ROs that are valid for non-SBFD aware UEs.</w:t>
      </w:r>
    </w:p>
    <w:p w14:paraId="5F942478" w14:textId="77777777" w:rsidR="004400D6" w:rsidRDefault="004400D6" w:rsidP="004400D6">
      <w:pPr>
        <w:pStyle w:val="ListParagraph"/>
        <w:numPr>
          <w:ilvl w:val="0"/>
          <w:numId w:val="114"/>
        </w:numPr>
        <w:adjustRightInd w:val="0"/>
        <w:spacing w:before="120" w:line="360" w:lineRule="auto"/>
        <w:rPr>
          <w:b/>
          <w:bCs/>
          <w:lang w:val="en-US"/>
        </w:rPr>
      </w:pPr>
      <w:r>
        <w:rPr>
          <w:b/>
          <w:bCs/>
          <w:lang w:val="en-US"/>
        </w:rPr>
        <w:t>Valid additional-ROs: The valid ROs that are not valid legacy-ROs.</w:t>
      </w:r>
    </w:p>
    <w:p w14:paraId="514806A7" w14:textId="77777777" w:rsidR="004400D6" w:rsidRDefault="004400D6" w:rsidP="004400D6">
      <w:pPr>
        <w:pStyle w:val="ListParagraph"/>
        <w:numPr>
          <w:ilvl w:val="1"/>
          <w:numId w:val="114"/>
        </w:numPr>
        <w:adjustRightInd w:val="0"/>
        <w:spacing w:before="120" w:line="360" w:lineRule="auto"/>
        <w:rPr>
          <w:b/>
          <w:bCs/>
          <w:lang w:val="en-US"/>
        </w:rPr>
      </w:pPr>
      <w:r>
        <w:rPr>
          <w:b/>
          <w:bCs/>
          <w:lang w:val="en-US"/>
        </w:rPr>
        <w:t xml:space="preserve">For RACH configuration Option 1, they are the valid ROs in SBFD symbols configured as downlink by </w:t>
      </w:r>
      <w:r>
        <w:rPr>
          <w:b/>
          <w:bCs/>
          <w:i/>
          <w:iCs/>
          <w:lang w:val="en-US"/>
        </w:rPr>
        <w:t>tdd-UL-DL-ConfigurationCommon</w:t>
      </w:r>
      <w:r>
        <w:rPr>
          <w:b/>
          <w:bCs/>
          <w:lang w:val="en-US"/>
        </w:rPr>
        <w:t>.</w:t>
      </w:r>
    </w:p>
    <w:p w14:paraId="5334268F" w14:textId="77777777" w:rsidR="004400D6" w:rsidRDefault="004400D6" w:rsidP="004400D6">
      <w:pPr>
        <w:pStyle w:val="ListParagraph"/>
        <w:numPr>
          <w:ilvl w:val="1"/>
          <w:numId w:val="114"/>
        </w:numPr>
        <w:adjustRightInd w:val="0"/>
        <w:spacing w:before="120" w:line="360" w:lineRule="auto"/>
        <w:rPr>
          <w:b/>
          <w:bCs/>
          <w:lang w:val="en-US"/>
        </w:rPr>
      </w:pPr>
      <w:r>
        <w:rPr>
          <w:b/>
          <w:bCs/>
          <w:lang w:val="en-US"/>
        </w:rPr>
        <w:t>For RACH configuration Option 2, they are the valid ROs configured by the additional RACH configuration.</w:t>
      </w:r>
    </w:p>
    <w:p w14:paraId="5F44B953" w14:textId="77777777" w:rsidR="004400D6" w:rsidRDefault="004400D6">
      <w:pPr>
        <w:spacing w:before="120" w:afterLines="50" w:after="120"/>
        <w:rPr>
          <w:b/>
          <w:bCs/>
        </w:rPr>
      </w:pPr>
    </w:p>
    <w:p w14:paraId="6D9291FC" w14:textId="77777777" w:rsidR="005C038E" w:rsidRDefault="005C038E" w:rsidP="005C038E">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5C038E" w14:paraId="3FDAC94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F752DB" w14:textId="77777777" w:rsidR="005C038E" w:rsidRDefault="005C038E"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D325B05" w14:textId="77777777" w:rsidR="005C038E" w:rsidRDefault="005C038E" w:rsidP="00DA4AE7">
            <w:pPr>
              <w:spacing w:before="120" w:line="240" w:lineRule="auto"/>
              <w:jc w:val="center"/>
              <w:rPr>
                <w:b/>
              </w:rPr>
            </w:pPr>
            <w:r>
              <w:rPr>
                <w:b/>
              </w:rPr>
              <w:t>Comment</w:t>
            </w:r>
          </w:p>
        </w:tc>
      </w:tr>
      <w:tr w:rsidR="005C038E" w:rsidRPr="00E14406" w14:paraId="42E6E2D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7676E99" w14:textId="7B872384" w:rsidR="005C038E" w:rsidRPr="00FE7C29" w:rsidRDefault="00FE7C29" w:rsidP="00DA4AE7">
            <w:pPr>
              <w:spacing w:before="120" w:line="240" w:lineRule="auto"/>
              <w:jc w:val="center"/>
              <w:rPr>
                <w:bCs/>
              </w:rPr>
            </w:pPr>
            <w:r w:rsidRPr="00FE7C29">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2F1FCB08" w14:textId="77777777" w:rsidR="005C038E" w:rsidRDefault="00FE7C29" w:rsidP="00DA4AE7">
            <w:pPr>
              <w:spacing w:before="120" w:line="240" w:lineRule="auto"/>
              <w:rPr>
                <w:bCs/>
              </w:rPr>
            </w:pPr>
            <w:r w:rsidRPr="00FE7C29">
              <w:rPr>
                <w:bCs/>
              </w:rPr>
              <w:t>Support the proposal</w:t>
            </w:r>
            <w:r>
              <w:rPr>
                <w:bCs/>
              </w:rPr>
              <w:t xml:space="preserve"> (with modification).</w:t>
            </w:r>
          </w:p>
          <w:p w14:paraId="660AAEF5" w14:textId="48575354" w:rsidR="00FE7C29" w:rsidRPr="00FE7C29" w:rsidRDefault="00FE7C29" w:rsidP="00DA4AE7">
            <w:pPr>
              <w:spacing w:before="120" w:line="240" w:lineRule="auto"/>
              <w:rPr>
                <w:bCs/>
              </w:rPr>
            </w:pPr>
            <w:r w:rsidRPr="00FE7C29">
              <w:rPr>
                <w:bCs/>
              </w:rPr>
              <w:t>For RACH configuration Option 1, they are the valid ROs in SBFD symbols configured as downlink by tdd-UL-DL-ConfigurationCommon</w:t>
            </w:r>
            <w:r>
              <w:rPr>
                <w:bCs/>
              </w:rPr>
              <w:t xml:space="preserve"> and flexible </w:t>
            </w:r>
            <w:r w:rsidRPr="00FE7C29">
              <w:rPr>
                <w:bCs/>
              </w:rPr>
              <w:t>by tdd-UL-DL-ConfigurationCommon.</w:t>
            </w:r>
          </w:p>
        </w:tc>
      </w:tr>
      <w:tr w:rsidR="005B4E47" w:rsidRPr="00E14406" w14:paraId="458D09A7"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E9A2DC6" w14:textId="4F1CFFCE" w:rsidR="005B4E47" w:rsidRDefault="005B4E47" w:rsidP="005B4E47">
            <w:pPr>
              <w:spacing w:before="120"/>
              <w:jc w:val="center"/>
              <w:rPr>
                <w:bCs/>
              </w:rPr>
            </w:pPr>
            <w:r>
              <w:rPr>
                <w:rFonts w:eastAsia="Malgun Gothic"/>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6BDAD793" w14:textId="3F963F8D" w:rsidR="005B4E47" w:rsidRDefault="005B4E47" w:rsidP="005B4E47">
            <w:pPr>
              <w:spacing w:before="120"/>
              <w:rPr>
                <w:bCs/>
              </w:rPr>
            </w:pPr>
            <w:r>
              <w:rPr>
                <w:rFonts w:eastAsia="Malgun Gothic"/>
                <w:bCs/>
              </w:rPr>
              <w:t>Support the terminologies.</w:t>
            </w:r>
          </w:p>
        </w:tc>
      </w:tr>
    </w:tbl>
    <w:p w14:paraId="3FD51BA6" w14:textId="77777777" w:rsidR="005C038E" w:rsidRPr="00C718F8" w:rsidRDefault="005C038E">
      <w:pPr>
        <w:spacing w:before="120" w:afterLines="50" w:after="120"/>
        <w:rPr>
          <w:b/>
          <w:bCs/>
        </w:rPr>
      </w:pPr>
    </w:p>
    <w:p w14:paraId="48CD7963" w14:textId="77777777" w:rsidR="004400D6" w:rsidRDefault="004400D6">
      <w:pPr>
        <w:spacing w:before="120" w:afterLines="50" w:after="120"/>
        <w:rPr>
          <w:b/>
          <w:bCs/>
        </w:rPr>
      </w:pPr>
    </w:p>
    <w:p w14:paraId="40A4DECC" w14:textId="77777777" w:rsidR="00AC51EB" w:rsidRDefault="00AC51EB" w:rsidP="00AC51EB">
      <w:pPr>
        <w:pStyle w:val="Heading3"/>
        <w:numPr>
          <w:ilvl w:val="0"/>
          <w:numId w:val="0"/>
        </w:numPr>
        <w:spacing w:before="120"/>
      </w:pPr>
      <w:r>
        <w:t>Proposals related to Option 1:</w:t>
      </w:r>
    </w:p>
    <w:p w14:paraId="1D867E6D" w14:textId="77777777" w:rsidR="00AC51EB" w:rsidRDefault="00AC51EB">
      <w:pPr>
        <w:spacing w:before="120" w:afterLines="50" w:after="120"/>
        <w:rPr>
          <w:b/>
          <w:bCs/>
        </w:rPr>
      </w:pPr>
    </w:p>
    <w:p w14:paraId="31F4E9D2" w14:textId="678B82D0" w:rsidR="001B7204" w:rsidRDefault="001B7204" w:rsidP="001B7204">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1-1-3</w:t>
      </w:r>
      <w:r w:rsidR="00BD1C61">
        <w:rPr>
          <w:rFonts w:eastAsia="SimHei"/>
          <w:b/>
          <w:bCs/>
          <w:i/>
          <w:szCs w:val="32"/>
          <w:u w:val="single" w:color="4472C4" w:themeColor="accent5"/>
        </w:rPr>
        <w:t>a</w:t>
      </w:r>
      <w:r>
        <w:rPr>
          <w:rFonts w:eastAsia="SimHei"/>
          <w:b/>
          <w:bCs/>
          <w:i/>
          <w:szCs w:val="32"/>
          <w:u w:val="single" w:color="4472C4" w:themeColor="accent5"/>
        </w:rPr>
        <w:t xml:space="preserve"> (Open):</w:t>
      </w:r>
    </w:p>
    <w:p w14:paraId="1BBAED64" w14:textId="28985F36" w:rsidR="001B7204" w:rsidRDefault="001B7204" w:rsidP="001B7204">
      <w:pPr>
        <w:spacing w:before="120" w:afterLines="50" w:after="120"/>
        <w:rPr>
          <w:b/>
          <w:bCs/>
        </w:rPr>
      </w:pPr>
      <w:r>
        <w:rPr>
          <w:b/>
          <w:bCs/>
          <w:szCs w:val="20"/>
        </w:rPr>
        <w:t>For SBFD-aware UEs in RRC CONNECTED state, and for RACH configuration Option 1 with Alt 1-1</w:t>
      </w:r>
      <w:r>
        <w:rPr>
          <w:b/>
          <w:bCs/>
        </w:rPr>
        <w:t xml:space="preserve">, </w:t>
      </w:r>
      <w:r w:rsidR="0078612E" w:rsidRPr="0078612E">
        <w:rPr>
          <w:b/>
          <w:bCs/>
          <w:color w:val="FF0000"/>
        </w:rPr>
        <w:t>further study</w:t>
      </w:r>
      <w:r w:rsidRPr="0078612E">
        <w:rPr>
          <w:b/>
          <w:bCs/>
          <w:color w:val="FF0000"/>
        </w:rPr>
        <w:t xml:space="preserve"> </w:t>
      </w:r>
      <w:r>
        <w:rPr>
          <w:b/>
          <w:bCs/>
        </w:rPr>
        <w:t>following alternatives:</w:t>
      </w:r>
    </w:p>
    <w:p w14:paraId="6D31CF78" w14:textId="3BC34785" w:rsidR="001B7204" w:rsidRDefault="001B7204" w:rsidP="001B7204">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sidR="00E547BD" w:rsidRPr="00E547BD">
        <w:rPr>
          <w:rFonts w:cs="Times New Roman"/>
          <w:b/>
          <w:szCs w:val="20"/>
          <w:lang w:val="en-US"/>
        </w:rPr>
        <w:t xml:space="preserve"> </w:t>
      </w:r>
      <w:r w:rsidR="00E547BD" w:rsidRPr="00E547BD">
        <w:rPr>
          <w:rFonts w:cs="Times New Roman"/>
          <w:b/>
          <w:color w:val="FF0000"/>
          <w:szCs w:val="20"/>
          <w:lang w:val="en-US"/>
        </w:rPr>
        <w:t>as the frequency offset of lowest RO in frequency domain with respective to the lowest PRB of UL usable PRBs</w:t>
      </w:r>
    </w:p>
    <w:p w14:paraId="2AF12D00" w14:textId="77777777" w:rsidR="001B7204" w:rsidRDefault="001B7204" w:rsidP="001B7204">
      <w:pPr>
        <w:pStyle w:val="ListParagraph"/>
        <w:numPr>
          <w:ilvl w:val="1"/>
          <w:numId w:val="38"/>
        </w:numPr>
        <w:adjustRightInd w:val="0"/>
        <w:spacing w:before="120" w:line="360" w:lineRule="auto"/>
        <w:rPr>
          <w:b/>
          <w:bCs/>
          <w:lang w:val="en-US"/>
        </w:rPr>
      </w:pPr>
      <w:r>
        <w:rPr>
          <w:b/>
          <w:bCs/>
          <w:lang w:val="en-US"/>
        </w:rPr>
        <w:t>FFS details of the reinterpretation.</w:t>
      </w:r>
    </w:p>
    <w:p w14:paraId="01581CF7" w14:textId="77777777" w:rsidR="001B7204" w:rsidRDefault="001B7204" w:rsidP="001B7204">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7E20F444" w14:textId="77777777" w:rsidR="001B7204" w:rsidRDefault="001B7204">
      <w:pPr>
        <w:spacing w:before="120" w:afterLines="50" w:after="120"/>
        <w:rPr>
          <w:b/>
          <w:bCs/>
        </w:rPr>
      </w:pPr>
    </w:p>
    <w:p w14:paraId="3869ABF8" w14:textId="77777777" w:rsidR="00F94DC6" w:rsidRDefault="00F94DC6" w:rsidP="00F94DC6">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F94DC6" w14:paraId="5C3D91A8" w14:textId="77777777" w:rsidTr="00281792">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8F71106" w14:textId="77777777" w:rsidR="00F94DC6" w:rsidRDefault="00F94DC6" w:rsidP="0028179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54FB68" w14:textId="77777777" w:rsidR="00F94DC6" w:rsidRDefault="00F94DC6" w:rsidP="00281792">
            <w:pPr>
              <w:spacing w:before="120" w:line="240" w:lineRule="auto"/>
              <w:jc w:val="center"/>
              <w:rPr>
                <w:b/>
              </w:rPr>
            </w:pPr>
            <w:r>
              <w:rPr>
                <w:b/>
              </w:rPr>
              <w:t>Comment</w:t>
            </w:r>
          </w:p>
        </w:tc>
      </w:tr>
      <w:tr w:rsidR="00F94DC6" w:rsidRPr="00E14406" w14:paraId="3DC859A1" w14:textId="77777777" w:rsidTr="00281792">
        <w:tc>
          <w:tcPr>
            <w:tcW w:w="1555" w:type="dxa"/>
            <w:tcBorders>
              <w:top w:val="single" w:sz="4" w:space="0" w:color="auto"/>
              <w:left w:val="single" w:sz="4" w:space="0" w:color="auto"/>
              <w:bottom w:val="single" w:sz="4" w:space="0" w:color="auto"/>
              <w:right w:val="single" w:sz="4" w:space="0" w:color="auto"/>
            </w:tcBorders>
            <w:vAlign w:val="center"/>
          </w:tcPr>
          <w:p w14:paraId="4109C1CF" w14:textId="2759B26C" w:rsidR="00F94DC6" w:rsidRPr="00880D9E" w:rsidRDefault="00880D9E" w:rsidP="00281792">
            <w:pPr>
              <w:spacing w:before="120" w:line="240" w:lineRule="auto"/>
              <w:jc w:val="center"/>
              <w:rPr>
                <w:bCs/>
              </w:rPr>
            </w:pPr>
            <w:r w:rsidRPr="00880D9E">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2E5CEBA1" w14:textId="5C71FE3A" w:rsidR="00F94DC6" w:rsidRPr="00880D9E" w:rsidRDefault="00880D9E" w:rsidP="00281792">
            <w:pPr>
              <w:spacing w:before="120" w:line="240" w:lineRule="auto"/>
              <w:rPr>
                <w:bCs/>
              </w:rPr>
            </w:pPr>
            <w:r w:rsidRPr="00880D9E">
              <w:rPr>
                <w:bCs/>
              </w:rPr>
              <w:t>Support the proposal</w:t>
            </w:r>
          </w:p>
        </w:tc>
      </w:tr>
      <w:tr w:rsidR="005B4E47" w:rsidRPr="00E14406" w14:paraId="2E4DDB0E" w14:textId="77777777" w:rsidTr="00281792">
        <w:tc>
          <w:tcPr>
            <w:tcW w:w="1555" w:type="dxa"/>
            <w:tcBorders>
              <w:top w:val="single" w:sz="4" w:space="0" w:color="auto"/>
              <w:left w:val="single" w:sz="4" w:space="0" w:color="auto"/>
              <w:bottom w:val="single" w:sz="4" w:space="0" w:color="auto"/>
              <w:right w:val="single" w:sz="4" w:space="0" w:color="auto"/>
            </w:tcBorders>
            <w:vAlign w:val="center"/>
          </w:tcPr>
          <w:p w14:paraId="4A233CAB" w14:textId="4264C157" w:rsidR="005B4E47" w:rsidRDefault="005B4E47" w:rsidP="005B4E47">
            <w:pPr>
              <w:spacing w:before="120"/>
              <w:jc w:val="center"/>
              <w:rPr>
                <w:bCs/>
              </w:rPr>
            </w:pPr>
            <w:r w:rsidRPr="00034A27">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4C295A19" w14:textId="77777777" w:rsidR="005B4E47" w:rsidRPr="005B4E47" w:rsidRDefault="005B4E47" w:rsidP="005B4E47">
            <w:pPr>
              <w:spacing w:before="120" w:line="240" w:lineRule="auto"/>
              <w:rPr>
                <w:rFonts w:ascii="Times New Roman" w:hAnsi="Times New Roman" w:cs="Times New Roman"/>
                <w:bCs/>
              </w:rPr>
            </w:pPr>
            <w:r w:rsidRPr="005B4E47">
              <w:rPr>
                <w:rFonts w:ascii="Times New Roman" w:hAnsi="Times New Roman" w:cs="Times New Roman"/>
                <w:bCs/>
              </w:rPr>
              <w:t xml:space="preserve">Fine to study further two alternatives. </w:t>
            </w:r>
          </w:p>
          <w:p w14:paraId="532C7E84" w14:textId="6CFE6EE8" w:rsidR="005B4E47" w:rsidRPr="005B4E47" w:rsidRDefault="005B4E47" w:rsidP="005B4E47">
            <w:pPr>
              <w:spacing w:before="120"/>
              <w:rPr>
                <w:rFonts w:ascii="Times New Roman" w:hAnsi="Times New Roman" w:cs="Times New Roman"/>
                <w:bCs/>
              </w:rPr>
            </w:pPr>
            <w:r w:rsidRPr="005B4E47">
              <w:rPr>
                <w:rFonts w:ascii="Times New Roman" w:eastAsia="SimSun" w:hAnsi="Times New Roman" w:cs="Times New Roman"/>
                <w:lang w:eastAsia="en-GB"/>
              </w:rPr>
              <w:t xml:space="preserve">Considering ROs are configured in SBFD symbols configured as Downlink in </w:t>
            </w:r>
            <w:r w:rsidRPr="005B4E47">
              <w:rPr>
                <w:rFonts w:ascii="Times New Roman" w:eastAsia="SimSun" w:hAnsi="Times New Roman" w:cs="Times New Roman"/>
                <w:i/>
                <w:lang w:eastAsia="en-GB"/>
              </w:rPr>
              <w:t>UL by tdd-UL-DL-ConfigurationCommon</w:t>
            </w:r>
            <w:r w:rsidRPr="005B4E47">
              <w:rPr>
                <w:rFonts w:ascii="Times New Roman" w:eastAsia="SimSun" w:hAnsi="Times New Roman" w:cs="Times New Roman"/>
                <w:lang w:eastAsia="en-GB"/>
              </w:rPr>
              <w:t xml:space="preserve">, the frequency location of configured RO can be located within UL usable PRB. In this case, reinterpretation on msg1-FrequencyStart </w:t>
            </w:r>
            <w:bookmarkStart w:id="75" w:name="_GoBack"/>
            <w:r w:rsidRPr="005B4E47">
              <w:rPr>
                <w:rFonts w:ascii="Times New Roman" w:eastAsia="SimSun" w:hAnsi="Times New Roman" w:cs="Times New Roman"/>
                <w:i/>
                <w:lang w:eastAsia="en-GB"/>
              </w:rPr>
              <w:t>in rach-ConfigCommon</w:t>
            </w:r>
            <w:bookmarkEnd w:id="75"/>
            <w:r w:rsidRPr="005B4E47">
              <w:rPr>
                <w:rFonts w:ascii="Times New Roman" w:eastAsia="SimSun" w:hAnsi="Times New Roman" w:cs="Times New Roman"/>
                <w:lang w:eastAsia="en-GB"/>
              </w:rPr>
              <w:t xml:space="preserve"> is applicable.</w:t>
            </w:r>
          </w:p>
          <w:p w14:paraId="44DB5B64" w14:textId="69724274" w:rsidR="005B4E47" w:rsidRDefault="005B4E47" w:rsidP="005B4E47">
            <w:pPr>
              <w:spacing w:before="120"/>
              <w:rPr>
                <w:bCs/>
              </w:rPr>
            </w:pPr>
            <w:r w:rsidRPr="005B4E47">
              <w:rPr>
                <w:rFonts w:ascii="Times New Roman" w:hAnsi="Times New Roman" w:cs="Times New Roman"/>
                <w:bCs/>
              </w:rPr>
              <w:t>However, s</w:t>
            </w:r>
            <w:r w:rsidRPr="005B4E47">
              <w:rPr>
                <w:rFonts w:ascii="Times New Roman" w:hAnsi="Times New Roman" w:cs="Times New Roman"/>
                <w:bCs/>
              </w:rPr>
              <w:t>upport</w:t>
            </w:r>
            <w:r w:rsidRPr="005B4E47">
              <w:rPr>
                <w:rFonts w:ascii="Times New Roman" w:eastAsia="Batang" w:hAnsi="Times New Roman" w:cs="Times New Roman"/>
                <w:bCs/>
              </w:rPr>
              <w:t xml:space="preserve"> Alt-1 as default</w:t>
            </w:r>
            <w:r w:rsidRPr="005B4E47">
              <w:rPr>
                <w:rFonts w:ascii="Times New Roman" w:eastAsia="Batang" w:hAnsi="Times New Roman" w:cs="Times New Roman"/>
                <w:bCs/>
              </w:rPr>
              <w:t xml:space="preserve">. </w:t>
            </w:r>
            <w:r w:rsidRPr="005B4E47">
              <w:rPr>
                <w:rFonts w:ascii="Times New Roman" w:hAnsi="Times New Roman" w:cs="Times New Roman"/>
                <w:bCs/>
              </w:rPr>
              <w:t xml:space="preserve">Considering </w:t>
            </w:r>
            <w:r w:rsidRPr="005B4E47">
              <w:rPr>
                <w:rFonts w:ascii="Times New Roman" w:hAnsi="Times New Roman" w:cs="Times New Roman"/>
                <w:bCs/>
              </w:rPr>
              <w:t xml:space="preserve">ROs are configured in SBFD symbols configured as flexible in UL by </w:t>
            </w:r>
            <w:r w:rsidRPr="005B4E47">
              <w:rPr>
                <w:rFonts w:ascii="Times New Roman" w:hAnsi="Times New Roman" w:cs="Times New Roman"/>
                <w:bCs/>
                <w:i/>
              </w:rPr>
              <w:t>tdd-UL-DL-ConfigurationCommon</w:t>
            </w:r>
            <w:r w:rsidRPr="005B4E47">
              <w:rPr>
                <w:rFonts w:ascii="Times New Roman" w:hAnsi="Times New Roman" w:cs="Times New Roman"/>
                <w:bCs/>
              </w:rPr>
              <w:t xml:space="preserve">, the frequency location of all configured RO </w:t>
            </w:r>
            <w:r w:rsidRPr="005B4E47">
              <w:rPr>
                <w:rFonts w:ascii="Times New Roman" w:hAnsi="Times New Roman" w:cs="Times New Roman"/>
                <w:bCs/>
              </w:rPr>
              <w:t>should be</w:t>
            </w:r>
            <w:r w:rsidRPr="005B4E47">
              <w:rPr>
                <w:rFonts w:ascii="Times New Roman" w:hAnsi="Times New Roman" w:cs="Times New Roman"/>
                <w:bCs/>
              </w:rPr>
              <w:t xml:space="preserve"> located within UL usable PRB. In this case, reinterpretation on </w:t>
            </w:r>
            <w:r w:rsidRPr="005B4E47">
              <w:rPr>
                <w:rFonts w:ascii="Times New Roman" w:hAnsi="Times New Roman" w:cs="Times New Roman"/>
                <w:bCs/>
                <w:i/>
              </w:rPr>
              <w:t>msg1-FrequencyStart</w:t>
            </w:r>
            <w:r w:rsidRPr="005B4E47">
              <w:rPr>
                <w:rFonts w:ascii="Times New Roman" w:hAnsi="Times New Roman" w:cs="Times New Roman"/>
                <w:bCs/>
              </w:rPr>
              <w:t xml:space="preserve"> in </w:t>
            </w:r>
            <w:r w:rsidRPr="005B4E47">
              <w:rPr>
                <w:rFonts w:ascii="Times New Roman" w:hAnsi="Times New Roman" w:cs="Times New Roman"/>
                <w:bCs/>
                <w:i/>
              </w:rPr>
              <w:t>rach-ConfigCommon</w:t>
            </w:r>
            <w:r w:rsidRPr="005B4E47">
              <w:rPr>
                <w:rFonts w:ascii="Times New Roman" w:hAnsi="Times New Roman" w:cs="Times New Roman"/>
                <w:bCs/>
              </w:rPr>
              <w:t xml:space="preserve"> may not be needed.</w:t>
            </w:r>
            <w:r>
              <w:rPr>
                <w:bCs/>
              </w:rPr>
              <w:t xml:space="preserve">  </w:t>
            </w:r>
          </w:p>
        </w:tc>
      </w:tr>
    </w:tbl>
    <w:p w14:paraId="4C0D369C" w14:textId="77777777" w:rsidR="001B7204" w:rsidRDefault="001B7204">
      <w:pPr>
        <w:spacing w:before="120" w:afterLines="50" w:after="120"/>
        <w:rPr>
          <w:b/>
          <w:bCs/>
        </w:rPr>
      </w:pPr>
    </w:p>
    <w:p w14:paraId="7BEECEDF" w14:textId="77777777" w:rsidR="00E75A2B" w:rsidRDefault="00E75A2B" w:rsidP="00E75A2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1-1-4b (Open):</w:t>
      </w:r>
    </w:p>
    <w:p w14:paraId="13833B13" w14:textId="77777777" w:rsidR="00E75A2B" w:rsidRDefault="00E75A2B" w:rsidP="00E75A2B">
      <w:pPr>
        <w:spacing w:before="120" w:afterLines="50" w:after="120"/>
        <w:rPr>
          <w:b/>
          <w:bCs/>
        </w:rPr>
      </w:pPr>
      <w:r>
        <w:rPr>
          <w:b/>
          <w:bCs/>
          <w:szCs w:val="20"/>
        </w:rPr>
        <w:t>For SBFD-aware UEs in RRC CONNECTED state, and for RACH configuration Option 1 with Alt 1-1</w:t>
      </w:r>
      <w:r>
        <w:rPr>
          <w:b/>
          <w:bCs/>
        </w:rPr>
        <w:t>:</w:t>
      </w:r>
    </w:p>
    <w:p w14:paraId="2C7DF755" w14:textId="77777777" w:rsidR="00E75A2B" w:rsidRPr="007946E6" w:rsidRDefault="00E75A2B" w:rsidP="00E75A2B">
      <w:pPr>
        <w:pStyle w:val="ListParagraph"/>
        <w:numPr>
          <w:ilvl w:val="0"/>
          <w:numId w:val="38"/>
        </w:numPr>
        <w:adjustRightInd w:val="0"/>
        <w:spacing w:before="120" w:line="360" w:lineRule="auto"/>
        <w:rPr>
          <w:b/>
          <w:bCs/>
          <w:lang w:val="en-US"/>
        </w:rPr>
      </w:pPr>
      <w:r w:rsidRPr="007946E6">
        <w:rPr>
          <w:b/>
          <w:bCs/>
          <w:lang w:val="en-US"/>
        </w:rPr>
        <w:t xml:space="preserve">The </w:t>
      </w:r>
      <w:r>
        <w:rPr>
          <w:b/>
          <w:bCs/>
          <w:lang w:val="en-US"/>
        </w:rPr>
        <w:t xml:space="preserve">legacy </w:t>
      </w:r>
      <w:r w:rsidRPr="007946E6">
        <w:rPr>
          <w:b/>
          <w:bCs/>
          <w:lang w:val="en-US"/>
        </w:rPr>
        <w:t>ROs that are valid for non-SBFD aware UEs are also valid for SBFD aware UEs.</w:t>
      </w:r>
    </w:p>
    <w:p w14:paraId="778650E4" w14:textId="46866CB4" w:rsidR="00E75A2B" w:rsidRPr="007946E6" w:rsidRDefault="00F94DC6" w:rsidP="00E75A2B">
      <w:pPr>
        <w:pStyle w:val="ListParagraph"/>
        <w:numPr>
          <w:ilvl w:val="1"/>
          <w:numId w:val="38"/>
        </w:numPr>
        <w:adjustRightInd w:val="0"/>
        <w:spacing w:before="120" w:line="360" w:lineRule="auto"/>
        <w:rPr>
          <w:b/>
          <w:bCs/>
          <w:lang w:val="en-US"/>
        </w:rPr>
      </w:pPr>
      <w:r>
        <w:rPr>
          <w:b/>
          <w:bCs/>
          <w:lang w:val="en-US"/>
        </w:rPr>
        <w:t>N</w:t>
      </w:r>
      <w:r w:rsidR="00E75A2B" w:rsidRPr="007946E6">
        <w:rPr>
          <w:b/>
          <w:bCs/>
          <w:lang w:val="en-US"/>
        </w:rPr>
        <w:t>etwork ensure</w:t>
      </w:r>
      <w:r>
        <w:rPr>
          <w:b/>
          <w:bCs/>
          <w:lang w:val="en-US"/>
        </w:rPr>
        <w:t>s</w:t>
      </w:r>
      <w:r w:rsidR="00E75A2B" w:rsidRPr="007946E6">
        <w:rPr>
          <w:b/>
          <w:bCs/>
          <w:lang w:val="en-US"/>
        </w:rPr>
        <w:t xml:space="preserve"> the ROs in SBFD symbols configured as flexible by </w:t>
      </w:r>
      <w:r w:rsidR="00E75A2B" w:rsidRPr="007946E6">
        <w:rPr>
          <w:b/>
          <w:bCs/>
          <w:i/>
          <w:iCs/>
          <w:lang w:val="en-US"/>
        </w:rPr>
        <w:t>tdd-UL-DL-ConfigurationCommon</w:t>
      </w:r>
      <w:r w:rsidR="00E75A2B" w:rsidRPr="007946E6">
        <w:rPr>
          <w:b/>
          <w:bCs/>
          <w:lang w:val="en-US"/>
        </w:rPr>
        <w:t xml:space="preserve"> are within the UL usable PRBs</w:t>
      </w:r>
      <w:r w:rsidR="00E75A2B">
        <w:rPr>
          <w:b/>
          <w:bCs/>
          <w:lang w:val="en-US"/>
        </w:rPr>
        <w:t>.</w:t>
      </w:r>
    </w:p>
    <w:p w14:paraId="461DAFD1" w14:textId="77777777" w:rsidR="00E75A2B" w:rsidRPr="00347BBB" w:rsidRDefault="00E75A2B">
      <w:pPr>
        <w:spacing w:before="120" w:afterLines="50" w:after="120"/>
        <w:rPr>
          <w:b/>
          <w:bCs/>
        </w:rPr>
      </w:pPr>
    </w:p>
    <w:p w14:paraId="52F6E5BD" w14:textId="77777777" w:rsidR="00347BBB" w:rsidRDefault="00347BBB" w:rsidP="00347BBB">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347BBB" w14:paraId="3A7039E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D85B19" w14:textId="77777777" w:rsidR="00347BBB" w:rsidRDefault="00347BBB"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2BCD4F" w14:textId="77777777" w:rsidR="00347BBB" w:rsidRDefault="00347BBB" w:rsidP="00DA4AE7">
            <w:pPr>
              <w:spacing w:before="120" w:line="240" w:lineRule="auto"/>
              <w:jc w:val="center"/>
              <w:rPr>
                <w:b/>
              </w:rPr>
            </w:pPr>
            <w:r>
              <w:rPr>
                <w:b/>
              </w:rPr>
              <w:t>Comment</w:t>
            </w:r>
          </w:p>
        </w:tc>
      </w:tr>
      <w:tr w:rsidR="00347BBB" w:rsidRPr="00E14406" w14:paraId="1E8C2793"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E69089C" w14:textId="2D054130" w:rsidR="00347BBB" w:rsidRPr="00C90FDA" w:rsidRDefault="00FE7C29" w:rsidP="00DA4AE7">
            <w:pPr>
              <w:spacing w:before="120" w:line="240" w:lineRule="auto"/>
              <w:jc w:val="center"/>
              <w:rPr>
                <w:bCs/>
              </w:rPr>
            </w:pPr>
            <w:r w:rsidRPr="00C90FDA">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1E7C3864" w14:textId="675EBD5D" w:rsidR="00880D9E" w:rsidRPr="00C90FDA" w:rsidRDefault="00880D9E" w:rsidP="00DA4AE7">
            <w:pPr>
              <w:spacing w:before="120" w:line="240" w:lineRule="auto"/>
              <w:rPr>
                <w:bCs/>
              </w:rPr>
            </w:pPr>
            <w:r w:rsidRPr="00C90FDA">
              <w:rPr>
                <w:bCs/>
              </w:rPr>
              <w:t>Support the proposal.</w:t>
            </w:r>
          </w:p>
        </w:tc>
      </w:tr>
      <w:tr w:rsidR="005B4E47" w:rsidRPr="00E14406" w14:paraId="62312899"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1D704AD" w14:textId="3BE17983" w:rsidR="005B4E47" w:rsidRDefault="005B4E47" w:rsidP="005B4E47">
            <w:pPr>
              <w:spacing w:before="120"/>
              <w:jc w:val="center"/>
              <w:rPr>
                <w:bCs/>
              </w:rPr>
            </w:pPr>
            <w:r w:rsidRPr="00BA0CFD">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30DB2542" w14:textId="08722A2E" w:rsidR="005B4E47" w:rsidRDefault="005B4E47" w:rsidP="005B4E47">
            <w:pPr>
              <w:spacing w:before="120"/>
              <w:rPr>
                <w:bCs/>
              </w:rPr>
            </w:pPr>
            <w:r>
              <w:rPr>
                <w:bCs/>
              </w:rPr>
              <w:t>Support</w:t>
            </w:r>
          </w:p>
        </w:tc>
      </w:tr>
    </w:tbl>
    <w:p w14:paraId="7993AFE6" w14:textId="77777777" w:rsidR="00347BBB" w:rsidRDefault="00347BBB">
      <w:pPr>
        <w:spacing w:before="120" w:afterLines="50" w:after="120"/>
        <w:rPr>
          <w:b/>
          <w:bCs/>
        </w:rPr>
      </w:pPr>
    </w:p>
    <w:p w14:paraId="2B024C01" w14:textId="32A783E9" w:rsidR="00307AD0" w:rsidRDefault="009D3242" w:rsidP="00307AD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w:t>
      </w:r>
      <w:r w:rsidR="00307AD0">
        <w:rPr>
          <w:rFonts w:eastAsia="SimHei"/>
          <w:b/>
          <w:bCs/>
          <w:i/>
          <w:szCs w:val="32"/>
          <w:u w:val="single" w:color="4472C4" w:themeColor="accent5"/>
        </w:rPr>
        <w:t xml:space="preserve"> proposal 1-1-5</w:t>
      </w:r>
      <w:r>
        <w:rPr>
          <w:rFonts w:eastAsia="SimHei"/>
          <w:b/>
          <w:bCs/>
          <w:i/>
          <w:szCs w:val="32"/>
          <w:u w:val="single" w:color="4472C4" w:themeColor="accent5"/>
        </w:rPr>
        <w:t>a</w:t>
      </w:r>
      <w:r w:rsidR="00006F34">
        <w:rPr>
          <w:rFonts w:eastAsia="SimHei"/>
          <w:b/>
          <w:bCs/>
          <w:i/>
          <w:szCs w:val="32"/>
          <w:u w:val="single" w:color="4472C4" w:themeColor="accent5"/>
        </w:rPr>
        <w:t xml:space="preserve"> (Open)</w:t>
      </w:r>
      <w:r w:rsidR="00307AD0">
        <w:rPr>
          <w:rFonts w:eastAsia="SimHei"/>
          <w:b/>
          <w:bCs/>
          <w:i/>
          <w:szCs w:val="32"/>
          <w:u w:val="single" w:color="4472C4" w:themeColor="accent5"/>
        </w:rPr>
        <w:t>:</w:t>
      </w:r>
    </w:p>
    <w:p w14:paraId="122A9457" w14:textId="77777777" w:rsidR="00307AD0" w:rsidRDefault="00307AD0" w:rsidP="00307AD0">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06897625" w14:textId="63A074AE" w:rsidR="00307AD0" w:rsidRDefault="00307AD0" w:rsidP="00307AD0">
      <w:pPr>
        <w:pStyle w:val="ListParagraph"/>
        <w:numPr>
          <w:ilvl w:val="0"/>
          <w:numId w:val="38"/>
        </w:numPr>
        <w:adjustRightInd w:val="0"/>
        <w:spacing w:before="120" w:line="360" w:lineRule="auto"/>
        <w:rPr>
          <w:b/>
          <w:bCs/>
          <w:lang w:val="en-US"/>
        </w:rPr>
      </w:pPr>
      <w:r>
        <w:rPr>
          <w:b/>
          <w:bCs/>
          <w:lang w:val="en-US"/>
        </w:rPr>
        <w:t xml:space="preserve">Condition#1: A valid RO starts at least </w:t>
      </w:r>
      <w:r w:rsidR="00626B04" w:rsidRPr="003F7B2E">
        <w:rPr>
          <w:b/>
          <w:bCs/>
          <w:color w:val="FF0000"/>
          <w:lang w:val="en-US"/>
        </w:rPr>
        <w:t>X</w:t>
      </w:r>
      <w:r w:rsidR="00296651" w:rsidRPr="003F7B2E">
        <w:rPr>
          <w:b/>
          <w:bCs/>
          <w:color w:val="FF0000"/>
          <w:lang w:val="en-US"/>
        </w:rPr>
        <w:t xml:space="preserve"> </w:t>
      </w:r>
      <w:r w:rsidR="00626B04" w:rsidRPr="003F7B2E">
        <w:rPr>
          <w:b/>
          <w:bCs/>
          <w:color w:val="FF0000"/>
          <w:lang w:val="en-US"/>
        </w:rPr>
        <w:t>(FFS the value)</w:t>
      </w:r>
      <w:r>
        <w:rPr>
          <w:b/>
          <w:bCs/>
          <w:lang w:val="en-US"/>
        </w:rPr>
        <w:t xml:space="preserve"> symbols after a last downlink non-SBFD symbol.</w:t>
      </w:r>
    </w:p>
    <w:p w14:paraId="6286272E" w14:textId="1DA92642" w:rsidR="00307AD0" w:rsidRDefault="00307AD0" w:rsidP="00307AD0">
      <w:pPr>
        <w:pStyle w:val="ListParagraph"/>
        <w:numPr>
          <w:ilvl w:val="0"/>
          <w:numId w:val="38"/>
        </w:numPr>
        <w:adjustRightInd w:val="0"/>
        <w:spacing w:before="120" w:line="360" w:lineRule="auto"/>
        <w:rPr>
          <w:b/>
          <w:bCs/>
          <w:lang w:val="en-US"/>
        </w:rPr>
      </w:pPr>
      <w:r>
        <w:rPr>
          <w:b/>
          <w:bCs/>
          <w:lang w:val="en-US"/>
        </w:rPr>
        <w:t xml:space="preserve">Condition#2: A valid RO starts at least </w:t>
      </w:r>
      <w:r w:rsidR="00626B04" w:rsidRPr="003F7B2E">
        <w:rPr>
          <w:b/>
          <w:bCs/>
          <w:color w:val="FF0000"/>
          <w:lang w:val="en-US"/>
        </w:rPr>
        <w:t>X</w:t>
      </w:r>
      <w:r w:rsidR="00296651" w:rsidRPr="003F7B2E">
        <w:rPr>
          <w:b/>
          <w:bCs/>
          <w:color w:val="FF0000"/>
          <w:lang w:val="en-US"/>
        </w:rPr>
        <w:t xml:space="preserve"> </w:t>
      </w:r>
      <w:r w:rsidR="00626B04" w:rsidRPr="003F7B2E">
        <w:rPr>
          <w:b/>
          <w:bCs/>
          <w:color w:val="FF0000"/>
          <w:lang w:val="en-US"/>
        </w:rPr>
        <w:t>(FFS the value)</w:t>
      </w:r>
      <w:r w:rsidR="00626B04">
        <w:rPr>
          <w:b/>
          <w:bCs/>
          <w:lang w:val="en-US"/>
        </w:rPr>
        <w:t xml:space="preserve"> s</w:t>
      </w:r>
      <w:r>
        <w:rPr>
          <w:b/>
          <w:bCs/>
          <w:lang w:val="en-US"/>
        </w:rPr>
        <w:t>ymbols after the SSB.</w:t>
      </w:r>
    </w:p>
    <w:p w14:paraId="4F9A0353" w14:textId="77777777" w:rsidR="00307AD0" w:rsidRDefault="00307AD0" w:rsidP="00307AD0">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627E6B68" w14:textId="77777777" w:rsidR="00307AD0" w:rsidRDefault="00307AD0" w:rsidP="00307AD0">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3DBAAA10" w14:textId="77777777" w:rsidR="00C55CAD" w:rsidRPr="00347BBB" w:rsidRDefault="00C55CAD" w:rsidP="00C55CAD">
      <w:pPr>
        <w:spacing w:before="120" w:afterLines="50" w:after="120"/>
        <w:rPr>
          <w:b/>
          <w:bCs/>
        </w:rPr>
      </w:pPr>
    </w:p>
    <w:p w14:paraId="3D1AEAB9" w14:textId="77777777" w:rsidR="00C55CAD" w:rsidRDefault="00C55CAD" w:rsidP="00C55CA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55CAD" w14:paraId="606BDDD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AB9CEA" w14:textId="77777777" w:rsidR="00C55CAD" w:rsidRDefault="00C55CAD"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EAF9173" w14:textId="77777777" w:rsidR="00C55CAD" w:rsidRDefault="00C55CAD" w:rsidP="00DA4AE7">
            <w:pPr>
              <w:spacing w:before="120" w:line="240" w:lineRule="auto"/>
              <w:jc w:val="center"/>
              <w:rPr>
                <w:b/>
              </w:rPr>
            </w:pPr>
            <w:r>
              <w:rPr>
                <w:b/>
              </w:rPr>
              <w:t>Comment</w:t>
            </w:r>
          </w:p>
        </w:tc>
      </w:tr>
      <w:tr w:rsidR="00E74E91" w:rsidRPr="00E14406" w14:paraId="4250061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5296A47" w14:textId="5E5EB68E" w:rsidR="00E74E91" w:rsidRPr="00E14406" w:rsidRDefault="00E74E91" w:rsidP="00E74E91">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0DEE6FB" w14:textId="728E5A8C" w:rsidR="00E74E91" w:rsidRPr="00E14406" w:rsidRDefault="00E74E91" w:rsidP="00E74E91">
            <w:pPr>
              <w:spacing w:before="120" w:line="240" w:lineRule="auto"/>
              <w:rPr>
                <w:bCs/>
                <w:color w:val="FF0000"/>
              </w:rPr>
            </w:pPr>
            <w:r>
              <w:rPr>
                <w:bCs/>
                <w:color w:val="FF0000"/>
              </w:rPr>
              <w:t>Updated based on comments</w:t>
            </w:r>
          </w:p>
        </w:tc>
      </w:tr>
      <w:tr w:rsidR="00E74E91" w:rsidRPr="00E14406" w14:paraId="3FC8678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305C70B" w14:textId="5D89C140" w:rsidR="00E74E91" w:rsidRDefault="00FE7C29" w:rsidP="00E74E91">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5FB1B70D" w14:textId="7E0E4A6A" w:rsidR="00E74E91" w:rsidRDefault="00FE7C29" w:rsidP="00E74E91">
            <w:pPr>
              <w:spacing w:before="120"/>
              <w:rPr>
                <w:bCs/>
              </w:rPr>
            </w:pPr>
            <w:r>
              <w:rPr>
                <w:bCs/>
              </w:rPr>
              <w:t>Support the proposal</w:t>
            </w:r>
          </w:p>
        </w:tc>
      </w:tr>
      <w:tr w:rsidR="005B4E47" w:rsidRPr="00E14406" w14:paraId="28CF6410"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66DECF9" w14:textId="4EEF69FB" w:rsidR="005B4E47" w:rsidRDefault="005B4E47" w:rsidP="005B4E4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7228F86D" w14:textId="0EEF7CCC" w:rsidR="005B4E47" w:rsidRDefault="005B4E47" w:rsidP="005B4E47">
            <w:pPr>
              <w:spacing w:before="120"/>
              <w:rPr>
                <w:bCs/>
              </w:rPr>
            </w:pPr>
            <w:r>
              <w:rPr>
                <w:bCs/>
              </w:rPr>
              <w:t>Fine to consider the conditions for RO validation rule. However, basically we do not s</w:t>
            </w:r>
            <w:r w:rsidRPr="000545DA">
              <w:rPr>
                <w:bCs/>
              </w:rPr>
              <w:t xml:space="preserve">upport for further restrictions </w:t>
            </w:r>
            <w:r>
              <w:rPr>
                <w:bCs/>
              </w:rPr>
              <w:t xml:space="preserve">to be applied </w:t>
            </w:r>
            <w:r w:rsidRPr="000545DA">
              <w:rPr>
                <w:bCs/>
              </w:rPr>
              <w:t>except for the valid RO not overlapped with SSB in the PRACH slot.</w:t>
            </w:r>
          </w:p>
        </w:tc>
      </w:tr>
    </w:tbl>
    <w:p w14:paraId="1188A7E3" w14:textId="77777777" w:rsidR="00307AD0" w:rsidRPr="00C55CAD" w:rsidRDefault="00307AD0">
      <w:pPr>
        <w:spacing w:before="120" w:afterLines="50" w:after="120"/>
        <w:rPr>
          <w:b/>
          <w:bCs/>
        </w:rPr>
      </w:pPr>
    </w:p>
    <w:p w14:paraId="0548F126" w14:textId="5F7C5A5C" w:rsidR="008A06D3" w:rsidRDefault="008A06D3" w:rsidP="008A06D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1-1-6a</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5A57E3D1" w14:textId="77777777" w:rsidR="008A06D3" w:rsidRDefault="008A06D3" w:rsidP="008A06D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02FE5B50" w14:textId="3A3A7EC6" w:rsidR="00471341" w:rsidRPr="009419BF" w:rsidRDefault="00471341" w:rsidP="00471341">
      <w:pPr>
        <w:pStyle w:val="ListParagraph"/>
        <w:numPr>
          <w:ilvl w:val="0"/>
          <w:numId w:val="38"/>
        </w:numPr>
        <w:adjustRightInd w:val="0"/>
        <w:spacing w:before="120" w:line="360" w:lineRule="auto"/>
        <w:rPr>
          <w:b/>
          <w:bCs/>
          <w:color w:val="FF0000"/>
          <w:lang w:val="en-US"/>
        </w:rPr>
      </w:pPr>
      <w:r w:rsidRPr="009419BF">
        <w:rPr>
          <w:b/>
          <w:bCs/>
          <w:color w:val="FF0000"/>
          <w:lang w:val="en-US"/>
        </w:rPr>
        <w:t>FFS: Subset of SSBs used for mapping.</w:t>
      </w:r>
    </w:p>
    <w:p w14:paraId="2B0647EE" w14:textId="6BC0A033" w:rsidR="00307AD0" w:rsidRPr="009419BF" w:rsidRDefault="00471341" w:rsidP="00471341">
      <w:pPr>
        <w:pStyle w:val="ListParagraph"/>
        <w:numPr>
          <w:ilvl w:val="0"/>
          <w:numId w:val="38"/>
        </w:numPr>
        <w:adjustRightInd w:val="0"/>
        <w:spacing w:before="120" w:line="360" w:lineRule="auto"/>
        <w:rPr>
          <w:b/>
          <w:bCs/>
          <w:color w:val="FF0000"/>
          <w:lang w:val="en-US"/>
        </w:rPr>
      </w:pPr>
      <w:r w:rsidRPr="009419BF">
        <w:rPr>
          <w:b/>
          <w:bCs/>
          <w:color w:val="FF0000"/>
          <w:lang w:val="en-US"/>
        </w:rPr>
        <w:t>FFS: start SSB index</w:t>
      </w:r>
    </w:p>
    <w:p w14:paraId="3B631A82" w14:textId="77777777" w:rsidR="008A06D3" w:rsidRDefault="008A06D3">
      <w:pPr>
        <w:spacing w:before="120" w:afterLines="50" w:after="120"/>
        <w:rPr>
          <w:b/>
          <w:bCs/>
        </w:rPr>
      </w:pPr>
    </w:p>
    <w:p w14:paraId="4844DDB3" w14:textId="77777777" w:rsidR="00493CF1" w:rsidRPr="00347BBB" w:rsidRDefault="00493CF1" w:rsidP="00493CF1">
      <w:pPr>
        <w:spacing w:before="120" w:afterLines="50" w:after="120"/>
        <w:rPr>
          <w:b/>
          <w:bCs/>
        </w:rPr>
      </w:pPr>
    </w:p>
    <w:p w14:paraId="14F9F139" w14:textId="77777777" w:rsidR="00493CF1" w:rsidRDefault="00493CF1" w:rsidP="00493CF1">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493CF1" w14:paraId="48A30C5D"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3A7DF56" w14:textId="77777777" w:rsidR="00493CF1" w:rsidRDefault="00493CF1"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A2FD8F5" w14:textId="77777777" w:rsidR="00493CF1" w:rsidRDefault="00493CF1" w:rsidP="00DA4AE7">
            <w:pPr>
              <w:spacing w:before="120" w:line="240" w:lineRule="auto"/>
              <w:jc w:val="center"/>
              <w:rPr>
                <w:b/>
              </w:rPr>
            </w:pPr>
            <w:r>
              <w:rPr>
                <w:b/>
              </w:rPr>
              <w:t>Comment</w:t>
            </w:r>
          </w:p>
        </w:tc>
      </w:tr>
      <w:tr w:rsidR="00493CF1" w:rsidRPr="00E14406" w14:paraId="254FE15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21E3210" w14:textId="66DBF09D" w:rsidR="00493CF1" w:rsidRPr="00E14406" w:rsidRDefault="00493CF1"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B736754" w14:textId="4C093E7E" w:rsidR="00493CF1" w:rsidRPr="00E14406" w:rsidRDefault="00493CF1" w:rsidP="00DA4AE7">
            <w:pPr>
              <w:spacing w:before="120" w:line="240" w:lineRule="auto"/>
              <w:rPr>
                <w:bCs/>
                <w:color w:val="FF0000"/>
              </w:rPr>
            </w:pPr>
            <w:r>
              <w:rPr>
                <w:bCs/>
                <w:color w:val="FF0000"/>
              </w:rPr>
              <w:t>Updated based on comments</w:t>
            </w:r>
          </w:p>
        </w:tc>
      </w:tr>
      <w:tr w:rsidR="00493CF1" w:rsidRPr="00E14406" w14:paraId="0BF5AC9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484F963" w14:textId="6374C496" w:rsidR="00493CF1" w:rsidRDefault="00FE7C29" w:rsidP="00DA4AE7">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7C600D93" w14:textId="69FC1D19" w:rsidR="00493CF1" w:rsidRDefault="00FE7C29" w:rsidP="00DA4AE7">
            <w:pPr>
              <w:spacing w:before="120"/>
              <w:rPr>
                <w:bCs/>
              </w:rPr>
            </w:pPr>
            <w:r>
              <w:rPr>
                <w:bCs/>
              </w:rPr>
              <w:t xml:space="preserve">Support the proposal. </w:t>
            </w:r>
          </w:p>
        </w:tc>
      </w:tr>
      <w:tr w:rsidR="005B4E47" w:rsidRPr="00E14406" w14:paraId="001BB35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AA92B09" w14:textId="43967E96" w:rsidR="005B4E47" w:rsidRDefault="005B4E47" w:rsidP="005B4E4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36E4BC61" w14:textId="64119AFD" w:rsidR="005B4E47" w:rsidRDefault="005B4E47" w:rsidP="005B4E47">
            <w:pPr>
              <w:spacing w:before="120"/>
              <w:rPr>
                <w:bCs/>
              </w:rPr>
            </w:pPr>
            <w:r>
              <w:rPr>
                <w:bCs/>
              </w:rPr>
              <w:t>Support</w:t>
            </w:r>
          </w:p>
        </w:tc>
      </w:tr>
    </w:tbl>
    <w:p w14:paraId="6AEB4E82" w14:textId="77777777" w:rsidR="00493CF1" w:rsidRPr="00C55CAD" w:rsidRDefault="00493CF1" w:rsidP="00493CF1">
      <w:pPr>
        <w:spacing w:before="120" w:afterLines="50" w:after="120"/>
        <w:rPr>
          <w:b/>
          <w:bCs/>
        </w:rPr>
      </w:pPr>
    </w:p>
    <w:p w14:paraId="4EFFD96C" w14:textId="77777777" w:rsidR="00493CF1" w:rsidRDefault="00493CF1">
      <w:pPr>
        <w:spacing w:before="120" w:afterLines="50" w:after="120"/>
        <w:rPr>
          <w:b/>
          <w:bCs/>
        </w:rPr>
      </w:pPr>
    </w:p>
    <w:p w14:paraId="0A0BD5EF" w14:textId="77777777" w:rsidR="0052364D" w:rsidRDefault="0052364D" w:rsidP="0052364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(Open):</w:t>
      </w:r>
    </w:p>
    <w:p w14:paraId="031AF171" w14:textId="77777777" w:rsidR="0052364D" w:rsidRDefault="0052364D" w:rsidP="0052364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2DE5EC1B" w14:textId="77777777" w:rsidR="0052364D" w:rsidRPr="00347BBB" w:rsidRDefault="0052364D" w:rsidP="0052364D">
      <w:pPr>
        <w:spacing w:before="120" w:afterLines="50" w:after="120"/>
        <w:rPr>
          <w:b/>
          <w:bCs/>
        </w:rPr>
      </w:pPr>
    </w:p>
    <w:p w14:paraId="689F8519" w14:textId="77777777" w:rsidR="0052364D" w:rsidRDefault="0052364D" w:rsidP="0052364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52364D" w14:paraId="32D3B697"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20040" w14:textId="77777777" w:rsidR="0052364D" w:rsidRDefault="0052364D"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906DDF" w14:textId="77777777" w:rsidR="0052364D" w:rsidRDefault="0052364D" w:rsidP="00DA4AE7">
            <w:pPr>
              <w:spacing w:before="120" w:line="240" w:lineRule="auto"/>
              <w:jc w:val="center"/>
              <w:rPr>
                <w:b/>
              </w:rPr>
            </w:pPr>
            <w:r>
              <w:rPr>
                <w:b/>
              </w:rPr>
              <w:t>Comment</w:t>
            </w:r>
          </w:p>
        </w:tc>
      </w:tr>
      <w:tr w:rsidR="0052364D" w:rsidRPr="00E14406" w14:paraId="2C1CB6AF"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F1089A1" w14:textId="787A7252" w:rsidR="0052364D" w:rsidRPr="00FE7C29" w:rsidRDefault="008B081D" w:rsidP="00DA4AE7">
            <w:pPr>
              <w:spacing w:before="120" w:line="240" w:lineRule="auto"/>
              <w:jc w:val="center"/>
              <w:rPr>
                <w:bCs/>
              </w:rPr>
            </w:pPr>
            <w:r w:rsidRPr="00FE7C29">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387CF055" w14:textId="65FA8B5E" w:rsidR="0052364D" w:rsidRPr="00FE7C29" w:rsidRDefault="008B081D" w:rsidP="00DA4AE7">
            <w:pPr>
              <w:spacing w:before="120" w:line="240" w:lineRule="auto"/>
              <w:rPr>
                <w:bCs/>
              </w:rPr>
            </w:pPr>
            <w:r w:rsidRPr="00FE7C29">
              <w:rPr>
                <w:bCs/>
              </w:rPr>
              <w:t xml:space="preserve">Separate PRACH power control configurations in SBFD symbols are required to reduce the impact of CLI. </w:t>
            </w:r>
            <w:r w:rsidR="00FE7C29" w:rsidRPr="00FE7C29">
              <w:rPr>
                <w:bCs/>
              </w:rPr>
              <w:t>But, t</w:t>
            </w:r>
            <w:r w:rsidRPr="00FE7C29">
              <w:rPr>
                <w:bCs/>
              </w:rPr>
              <w:t xml:space="preserve">his may defeat the assumption </w:t>
            </w:r>
            <w:r w:rsidR="00FE7C29" w:rsidRPr="00FE7C29">
              <w:rPr>
                <w:bCs/>
              </w:rPr>
              <w:t xml:space="preserve">that option 1 will be </w:t>
            </w:r>
            <w:r w:rsidRPr="00FE7C29">
              <w:rPr>
                <w:bCs/>
              </w:rPr>
              <w:t>only based on the existing parameters of the single RACH configuration</w:t>
            </w:r>
            <w:r w:rsidR="00FE7C29" w:rsidRPr="00FE7C29">
              <w:rPr>
                <w:bCs/>
              </w:rPr>
              <w:t>.</w:t>
            </w:r>
          </w:p>
        </w:tc>
      </w:tr>
      <w:tr w:rsidR="005B4E47" w:rsidRPr="00E14406" w14:paraId="61301491"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BE172C7" w14:textId="6496F6A7" w:rsidR="005B4E47" w:rsidRPr="00FE7C29" w:rsidRDefault="005B4E47" w:rsidP="005B4E47">
            <w:pPr>
              <w:spacing w:before="120" w:line="240" w:lineRule="auto"/>
              <w:jc w:val="center"/>
              <w:rPr>
                <w:bCs/>
              </w:rPr>
            </w:pPr>
            <w:r w:rsidRPr="008C677B">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1183D92A" w14:textId="77777777" w:rsidR="005B4E47" w:rsidRPr="008C677B" w:rsidRDefault="005B4E47" w:rsidP="005B4E47">
            <w:pPr>
              <w:spacing w:before="120" w:line="240" w:lineRule="auto"/>
              <w:rPr>
                <w:rFonts w:eastAsia="Malgun Gothic"/>
                <w:bCs/>
              </w:rPr>
            </w:pPr>
            <w:r w:rsidRPr="008C677B">
              <w:rPr>
                <w:rFonts w:eastAsia="Malgun Gothic"/>
                <w:bCs/>
              </w:rPr>
              <w:t>A</w:t>
            </w:r>
            <w:r w:rsidRPr="008C677B">
              <w:rPr>
                <w:rFonts w:eastAsia="Malgun Gothic" w:hint="eastAsia"/>
                <w:bCs/>
              </w:rPr>
              <w:t>s we mentioned at previous initial proposal,</w:t>
            </w:r>
          </w:p>
          <w:p w14:paraId="22FD0EDE" w14:textId="0A2EEB31" w:rsidR="005B4E47" w:rsidRPr="00FE7C29" w:rsidRDefault="005B4E47" w:rsidP="005B4E47">
            <w:pPr>
              <w:spacing w:before="120" w:line="240" w:lineRule="auto"/>
              <w:rPr>
                <w:bCs/>
              </w:rPr>
            </w:pPr>
            <w:r w:rsidRPr="008C677B">
              <w:rPr>
                <w:rFonts w:eastAsia="Malgun Gothic"/>
                <w:bCs/>
              </w:rPr>
              <w:t xml:space="preserve">We would like to clarify what is the meaning of “separate PRACH power control configuration” first. Given the agreement on Option 1-1, only existing configuration parameters should be allowed. Meanwhile, </w:t>
            </w:r>
            <w:r w:rsidRPr="008C677B">
              <w:rPr>
                <w:rFonts w:eastAsia="Malgun Gothic" w:hint="eastAsia"/>
                <w:bCs/>
              </w:rPr>
              <w:t>we</w:t>
            </w:r>
            <w:r w:rsidRPr="008C677B">
              <w:rPr>
                <w:rFonts w:eastAsia="Malgun Gothic"/>
                <w:bCs/>
              </w:rPr>
              <w:t xml:space="preserve"> agree that different values in PRACH power control could be allowed to PRACH transmissions in SBFD symbols and non-SBFD symbol. If the moderator’s intention is to consider reinterpretation based on the existing parameters of the single RACH configuration, w</w:t>
            </w:r>
            <w:r w:rsidRPr="008C677B">
              <w:rPr>
                <w:rFonts w:eastAsia="Malgun Gothic" w:hint="eastAsia"/>
                <w:bCs/>
              </w:rPr>
              <w:t>e support separate PRACH power between SBFD and non-SBFD symbols. However, whether</w:t>
            </w:r>
            <w:r w:rsidRPr="008C677B">
              <w:rPr>
                <w:rFonts w:eastAsia="Malgun Gothic"/>
                <w:bCs/>
              </w:rPr>
              <w:t>/how</w:t>
            </w:r>
            <w:r w:rsidRPr="008C677B">
              <w:rPr>
                <w:rFonts w:eastAsia="Malgun Gothic" w:hint="eastAsia"/>
                <w:bCs/>
              </w:rPr>
              <w:t xml:space="preserve"> to indicate the parameters separately should be discussed.</w:t>
            </w:r>
          </w:p>
        </w:tc>
      </w:tr>
    </w:tbl>
    <w:p w14:paraId="751A390E" w14:textId="77777777" w:rsidR="0052364D" w:rsidRDefault="0052364D">
      <w:pPr>
        <w:spacing w:before="120" w:afterLines="50" w:after="120"/>
        <w:rPr>
          <w:b/>
          <w:bCs/>
        </w:rPr>
      </w:pPr>
    </w:p>
    <w:p w14:paraId="2BB7312A" w14:textId="77777777" w:rsidR="0052364D" w:rsidRPr="0052364D" w:rsidRDefault="0052364D">
      <w:pPr>
        <w:spacing w:before="120" w:afterLines="50" w:after="120"/>
        <w:rPr>
          <w:b/>
          <w:bCs/>
        </w:rPr>
      </w:pPr>
    </w:p>
    <w:p w14:paraId="1E257BB2" w14:textId="77777777" w:rsidR="00AC51EB" w:rsidRDefault="00AC51EB" w:rsidP="00AC51EB">
      <w:pPr>
        <w:pStyle w:val="Heading3"/>
        <w:numPr>
          <w:ilvl w:val="0"/>
          <w:numId w:val="0"/>
        </w:numPr>
        <w:spacing w:before="120"/>
      </w:pPr>
      <w:r>
        <w:t>Proposals related to Option 2:</w:t>
      </w:r>
    </w:p>
    <w:p w14:paraId="0051CAEA" w14:textId="77777777" w:rsidR="009E7C21" w:rsidRDefault="009E7C21" w:rsidP="009E7C21"/>
    <w:p w14:paraId="6F77EBEA" w14:textId="40A357A9" w:rsidR="009E7C21" w:rsidRDefault="009E7C21" w:rsidP="009E7C21">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66A26B0A" w14:textId="77777777" w:rsidR="009E7C21" w:rsidRDefault="009E7C21" w:rsidP="009E7C21">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7FF1425C" w14:textId="77777777" w:rsidR="009E7C21" w:rsidRDefault="009E7C21" w:rsidP="009E7C21">
      <w:pPr>
        <w:pStyle w:val="ListParagraph"/>
        <w:numPr>
          <w:ilvl w:val="0"/>
          <w:numId w:val="38"/>
        </w:numPr>
        <w:spacing w:before="120"/>
        <w:rPr>
          <w:b/>
          <w:bCs/>
        </w:rPr>
      </w:pPr>
      <w:r>
        <w:rPr>
          <w:b/>
          <w:bCs/>
        </w:rPr>
        <w:t xml:space="preserve">Alt 2-3: </w:t>
      </w:r>
    </w:p>
    <w:p w14:paraId="658BBA8E" w14:textId="77777777" w:rsidR="009E7C21" w:rsidRDefault="009E7C21" w:rsidP="009E7C21">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3C80D298" w14:textId="77777777" w:rsidR="009E7C21" w:rsidRDefault="009E7C21" w:rsidP="009E7C21">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68F9EB17" w14:textId="77777777" w:rsidR="009E7C21" w:rsidRDefault="009E7C21" w:rsidP="009E7C21"/>
    <w:p w14:paraId="346EF50B" w14:textId="77777777" w:rsidR="00AB5FF5" w:rsidRDefault="00AB5FF5" w:rsidP="009E7C21"/>
    <w:p w14:paraId="0817D708"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9E7C21" w14:paraId="45A61D85"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8A67CCA" w14:textId="77777777" w:rsidR="009E7C21" w:rsidRDefault="009E7C21"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0E1770" w14:textId="77777777" w:rsidR="009E7C21" w:rsidRDefault="009E7C21" w:rsidP="00DA4AE7">
            <w:pPr>
              <w:spacing w:before="120" w:line="240" w:lineRule="auto"/>
              <w:jc w:val="center"/>
              <w:rPr>
                <w:b/>
              </w:rPr>
            </w:pPr>
            <w:r>
              <w:rPr>
                <w:b/>
              </w:rPr>
              <w:t>Comment</w:t>
            </w:r>
          </w:p>
        </w:tc>
      </w:tr>
      <w:tr w:rsidR="009E7C21" w:rsidRPr="00E14406" w14:paraId="2B0B6DD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0C75E7F" w14:textId="77777777" w:rsidR="009E7C21" w:rsidRPr="00E14406" w:rsidRDefault="009E7C21"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B80E62F" w14:textId="77777777" w:rsidR="009E7C21" w:rsidRPr="00E14406" w:rsidRDefault="009E7C21" w:rsidP="00DA4AE7">
            <w:pPr>
              <w:spacing w:before="120" w:line="240" w:lineRule="auto"/>
              <w:rPr>
                <w:bCs/>
                <w:color w:val="FF0000"/>
              </w:rPr>
            </w:pPr>
            <w:r>
              <w:rPr>
                <w:bCs/>
                <w:color w:val="FF0000"/>
              </w:rPr>
              <w:t>No update</w:t>
            </w:r>
          </w:p>
        </w:tc>
      </w:tr>
      <w:tr w:rsidR="005B4E47" w:rsidRPr="00E14406" w14:paraId="6DC5FC74"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080D579" w14:textId="5FB42AAB" w:rsidR="005B4E47" w:rsidRDefault="005B4E47" w:rsidP="005B4E4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2FFC8B79" w14:textId="77777777" w:rsidR="005B4E47" w:rsidRPr="008C677B" w:rsidRDefault="005B4E47" w:rsidP="005B4E47">
            <w:pPr>
              <w:spacing w:before="120" w:line="240" w:lineRule="auto"/>
              <w:rPr>
                <w:rFonts w:eastAsia="Malgun Gothic"/>
                <w:bCs/>
              </w:rPr>
            </w:pPr>
            <w:r w:rsidRPr="008C677B">
              <w:rPr>
                <w:rFonts w:eastAsia="Malgun Gothic"/>
                <w:bCs/>
              </w:rPr>
              <w:t>A</w:t>
            </w:r>
            <w:r w:rsidRPr="008C677B">
              <w:rPr>
                <w:rFonts w:eastAsia="Malgun Gothic" w:hint="eastAsia"/>
                <w:bCs/>
              </w:rPr>
              <w:t>s we mentioned at previous initial proposal,</w:t>
            </w:r>
          </w:p>
          <w:p w14:paraId="067F7A47" w14:textId="77777777" w:rsidR="005B4E47" w:rsidRDefault="005B4E47" w:rsidP="005B4E47">
            <w:pPr>
              <w:spacing w:line="240" w:lineRule="auto"/>
              <w:rPr>
                <w:rFonts w:ascii="Malgun Gothic" w:eastAsia="Malgun Gothic" w:hAnsi="Malgun Gothic"/>
                <w:bCs/>
              </w:rPr>
            </w:pPr>
            <w:r>
              <w:rPr>
                <w:rFonts w:eastAsia="Malgun Gothic" w:cstheme="minorHAnsi"/>
                <w:bCs/>
              </w:rPr>
              <w:t>Need more discussion between Alt 2-3 and Alt 2-4.</w:t>
            </w:r>
          </w:p>
          <w:p w14:paraId="638296AF" w14:textId="77777777" w:rsidR="005B4E47" w:rsidRDefault="005B4E47" w:rsidP="005B4E47">
            <w:pPr>
              <w:spacing w:line="240" w:lineRule="auto"/>
              <w:rPr>
                <w:rFonts w:eastAsia="Malgun Gothic" w:cstheme="minorHAnsi"/>
                <w:bCs/>
              </w:rPr>
            </w:pPr>
            <w:r>
              <w:rPr>
                <w:rFonts w:eastAsia="Malgun Gothic" w:cstheme="minorHAnsi"/>
                <w:bCs/>
              </w:rPr>
              <w:t xml:space="preserve">As for the concerns brought up and summarized are </w:t>
            </w:r>
          </w:p>
          <w:p w14:paraId="23DBADD0" w14:textId="77777777" w:rsidR="005B4E47" w:rsidRPr="008C677B" w:rsidRDefault="005B4E47" w:rsidP="005B4E47">
            <w:pPr>
              <w:rPr>
                <w:rFonts w:eastAsia="Malgun Gothic" w:cstheme="minorHAnsi"/>
                <w:bCs/>
              </w:rPr>
            </w:pPr>
            <w:r>
              <w:rPr>
                <w:rFonts w:eastAsia="Malgun Gothic" w:cstheme="minorHAnsi"/>
                <w:bCs/>
              </w:rPr>
              <w:t xml:space="preserve">1. </w:t>
            </w:r>
            <w:r w:rsidRPr="008C677B">
              <w:rPr>
                <w:rFonts w:eastAsia="Malgun Gothic" w:cstheme="minorHAnsi"/>
                <w:bCs/>
              </w:rPr>
              <w:t xml:space="preserve">the motivation is doubtful since the additional ROs in SBFD symbols have provided additional PRACH resources for SBFD aware UE; </w:t>
            </w:r>
          </w:p>
          <w:p w14:paraId="3DA7D02A" w14:textId="77777777" w:rsidR="005B4E47" w:rsidRDefault="005B4E47" w:rsidP="005B4E47">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69E9BFA9" w14:textId="77777777" w:rsidR="005B4E47" w:rsidRPr="008C677B" w:rsidRDefault="005B4E47" w:rsidP="005B4E47">
            <w:pPr>
              <w:rPr>
                <w:rFonts w:eastAsia="Malgun Gothic" w:cstheme="minorHAnsi"/>
                <w:bCs/>
              </w:rPr>
            </w:pPr>
            <w:r>
              <w:rPr>
                <w:rFonts w:eastAsia="Malgun Gothic" w:cstheme="minorHAnsi"/>
                <w:bCs/>
              </w:rPr>
              <w:t xml:space="preserve">2. </w:t>
            </w:r>
            <w:r w:rsidRPr="008C677B">
              <w:rPr>
                <w:rFonts w:eastAsia="Malgun Gothic" w:cstheme="minorHAnsi"/>
                <w:bCs/>
              </w:rPr>
              <w:t xml:space="preserve">the handling of collision between additional ROs and legacy ROs in non-SBFD symbols, which may cause complicated SSB-RO mapping rule or gNB’s configuration restriction; </w:t>
            </w:r>
          </w:p>
          <w:p w14:paraId="476A9F85" w14:textId="77777777" w:rsidR="005B4E47" w:rsidRDefault="005B4E47" w:rsidP="005B4E47">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60768516" w14:textId="77777777" w:rsidR="005B4E47" w:rsidRPr="008C677B" w:rsidRDefault="005B4E47" w:rsidP="005B4E47">
            <w:pPr>
              <w:rPr>
                <w:rFonts w:eastAsia="Malgun Gothic" w:cstheme="minorHAnsi"/>
                <w:bCs/>
                <w:lang w:val="fr-FR"/>
              </w:rPr>
            </w:pPr>
            <w:r>
              <w:rPr>
                <w:rFonts w:eastAsia="Malgun Gothic" w:cstheme="minorHAnsi"/>
                <w:bCs/>
                <w:lang w:val="fr-FR"/>
              </w:rPr>
              <w:t xml:space="preserve">3. </w:t>
            </w:r>
            <w:r w:rsidRPr="008C677B">
              <w:rPr>
                <w:rFonts w:eastAsia="Malgun Gothic" w:cstheme="minorHAnsi"/>
                <w:bCs/>
                <w:lang w:val="fr-FR"/>
              </w:rPr>
              <w:t>cause UL resource fragmentation in non-SBFD symbols.</w:t>
            </w:r>
          </w:p>
          <w:p w14:paraId="198A680A" w14:textId="3DDC79AE" w:rsidR="005B4E47" w:rsidRDefault="005B4E47" w:rsidP="005B4E47">
            <w:pPr>
              <w:spacing w:before="120"/>
              <w:rPr>
                <w:bCs/>
              </w:rPr>
            </w:pPr>
            <w:r>
              <w:t>The third concern: if there is a case that UL resource fragmentation in non-SBFD symbols are really disastrous, gNB does not need to configure that PRACH configuration index such that ROs occurs in only SBFD symbols. Eventually Option 2-3 is a subset of Option 2-4.</w:t>
            </w:r>
          </w:p>
        </w:tc>
      </w:tr>
    </w:tbl>
    <w:p w14:paraId="1B80303A" w14:textId="77777777" w:rsidR="009E7C21" w:rsidRDefault="009E7C21" w:rsidP="009E7C21"/>
    <w:p w14:paraId="2BE2D8DE" w14:textId="77777777" w:rsidR="009E7C21" w:rsidRPr="009E7C21" w:rsidRDefault="009E7C21" w:rsidP="009E7C21"/>
    <w:p w14:paraId="1DF02A3C" w14:textId="5566B8DF" w:rsidR="00173F8B" w:rsidRDefault="00173F8B" w:rsidP="00173F8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2191002A" w14:textId="77777777" w:rsidR="00173F8B" w:rsidRDefault="00173F8B" w:rsidP="00173F8B">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05AA7A8B" w14:textId="77777777" w:rsidR="00AC51EB" w:rsidRDefault="00AC51EB">
      <w:pPr>
        <w:spacing w:before="120" w:afterLines="50" w:after="120"/>
        <w:rPr>
          <w:b/>
          <w:bCs/>
        </w:rPr>
      </w:pPr>
    </w:p>
    <w:p w14:paraId="1D17C044"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173F8B" w14:paraId="2CEA5C48"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12519C" w14:textId="77777777" w:rsidR="00173F8B" w:rsidRDefault="00173F8B"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BD17109" w14:textId="77777777" w:rsidR="00173F8B" w:rsidRDefault="00173F8B" w:rsidP="00DA4AE7">
            <w:pPr>
              <w:spacing w:before="120" w:line="240" w:lineRule="auto"/>
              <w:jc w:val="center"/>
              <w:rPr>
                <w:b/>
              </w:rPr>
            </w:pPr>
            <w:r>
              <w:rPr>
                <w:b/>
              </w:rPr>
              <w:t>Comment</w:t>
            </w:r>
          </w:p>
        </w:tc>
      </w:tr>
      <w:tr w:rsidR="00173F8B" w:rsidRPr="00E14406" w14:paraId="2646924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5E3134B" w14:textId="77777777" w:rsidR="00173F8B" w:rsidRPr="00E14406" w:rsidRDefault="00173F8B"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6367F59E" w14:textId="2398D3E6" w:rsidR="00173F8B" w:rsidRPr="00E14406" w:rsidRDefault="00173F8B" w:rsidP="00DA4AE7">
            <w:pPr>
              <w:spacing w:before="120" w:line="240" w:lineRule="auto"/>
              <w:rPr>
                <w:bCs/>
                <w:color w:val="FF0000"/>
              </w:rPr>
            </w:pPr>
            <w:r>
              <w:rPr>
                <w:bCs/>
                <w:color w:val="FF0000"/>
              </w:rPr>
              <w:t>No update</w:t>
            </w:r>
          </w:p>
        </w:tc>
      </w:tr>
      <w:tr w:rsidR="005B4E47" w:rsidRPr="00E14406" w14:paraId="1036880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C668C80" w14:textId="193264C9" w:rsidR="005B4E47" w:rsidRDefault="005B4E47" w:rsidP="005B4E4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0528FB1F" w14:textId="7129DAAC" w:rsidR="005B4E47" w:rsidRDefault="005B4E47" w:rsidP="005B4E47">
            <w:pPr>
              <w:spacing w:before="120"/>
              <w:rPr>
                <w:bCs/>
              </w:rPr>
            </w:pPr>
            <w:r>
              <w:rPr>
                <w:bCs/>
              </w:rPr>
              <w:t>Support</w:t>
            </w:r>
          </w:p>
        </w:tc>
      </w:tr>
    </w:tbl>
    <w:p w14:paraId="4305D1C5" w14:textId="77777777" w:rsidR="00AC51EB" w:rsidRPr="00AC51EB" w:rsidRDefault="00AC51EB">
      <w:pPr>
        <w:spacing w:before="120" w:afterLines="50" w:after="120"/>
        <w:rPr>
          <w:b/>
          <w:bCs/>
        </w:rPr>
      </w:pPr>
    </w:p>
    <w:p w14:paraId="5EBAD5BD" w14:textId="73D4CF23" w:rsidR="00AB5FF5" w:rsidRDefault="00006F34" w:rsidP="00AB5FF5">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Updated </w:t>
      </w:r>
      <w:r w:rsidR="00AB5FF5">
        <w:rPr>
          <w:rFonts w:eastAsia="SimHei"/>
          <w:b/>
          <w:bCs/>
          <w:i/>
          <w:szCs w:val="32"/>
          <w:u w:val="single" w:color="4472C4" w:themeColor="accent5"/>
        </w:rPr>
        <w:t>proposal 1-1-11</w:t>
      </w:r>
      <w:r>
        <w:rPr>
          <w:rFonts w:eastAsia="SimHei"/>
          <w:b/>
          <w:bCs/>
          <w:i/>
          <w:szCs w:val="32"/>
          <w:u w:val="single" w:color="4472C4" w:themeColor="accent5"/>
        </w:rPr>
        <w:t>a (Open)</w:t>
      </w:r>
      <w:r w:rsidR="00AB5FF5">
        <w:rPr>
          <w:rFonts w:eastAsia="SimHei"/>
          <w:b/>
          <w:bCs/>
          <w:i/>
          <w:szCs w:val="32"/>
          <w:u w:val="single" w:color="4472C4" w:themeColor="accent5"/>
        </w:rPr>
        <w:t>:</w:t>
      </w:r>
    </w:p>
    <w:p w14:paraId="40A6A879" w14:textId="77777777" w:rsidR="00AB5FF5" w:rsidRDefault="00AB5FF5" w:rsidP="00AB5FF5">
      <w:pPr>
        <w:spacing w:before="120"/>
        <w:rPr>
          <w:b/>
          <w:bCs/>
          <w:szCs w:val="20"/>
        </w:rPr>
      </w:pPr>
      <w:r>
        <w:rPr>
          <w:rFonts w:hint="eastAsia"/>
          <w:b/>
          <w:bCs/>
          <w:szCs w:val="20"/>
        </w:rPr>
        <w:t>U</w:t>
      </w:r>
      <w:r>
        <w:rPr>
          <w:b/>
          <w:bCs/>
          <w:szCs w:val="20"/>
        </w:rPr>
        <w:t xml:space="preserve">pdate the following agreement made in RAN1#116-bis meeting: </w:t>
      </w:r>
    </w:p>
    <w:p w14:paraId="549A0A9D" w14:textId="77777777" w:rsidR="00AB5FF5" w:rsidRDefault="00AB5FF5" w:rsidP="00AB5FF5">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34960F03" w14:textId="12FAC37C" w:rsidR="00AB5FF5" w:rsidRDefault="00AB5FF5" w:rsidP="00AB5FF5">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sidR="00006F34" w:rsidRPr="00006F34">
        <w:rPr>
          <w:rFonts w:eastAsia="Malgun Gothic"/>
          <w:b/>
          <w:bCs/>
          <w:color w:val="FF0000"/>
          <w:szCs w:val="20"/>
          <w:lang w:val="en-US"/>
        </w:rPr>
        <w:t xml:space="preserve">adopt </w:t>
      </w:r>
      <w:r w:rsidRPr="00006F34">
        <w:rPr>
          <w:b/>
          <w:bCs/>
          <w:color w:val="FF0000"/>
          <w:szCs w:val="20"/>
          <w:lang w:val="en-US"/>
        </w:rPr>
        <w:t>the following</w:t>
      </w:r>
      <w:r>
        <w:rPr>
          <w:b/>
          <w:bCs/>
          <w:szCs w:val="20"/>
          <w:lang w:val="en-US"/>
        </w:rPr>
        <w:t>:</w:t>
      </w:r>
    </w:p>
    <w:p w14:paraId="7BCAC818" w14:textId="77777777" w:rsidR="00AB5FF5" w:rsidRDefault="00AB5FF5" w:rsidP="00AB5FF5">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2D6B310A" w14:textId="77777777" w:rsidR="00AB5FF5" w:rsidRDefault="00AB5FF5" w:rsidP="00AB5FF5">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67BFF138" w14:textId="77777777" w:rsidR="00AB5FF5" w:rsidRDefault="00AB5FF5" w:rsidP="00AB5FF5">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4995DF1D" w14:textId="77777777" w:rsidR="00AB5FF5" w:rsidRDefault="00AB5FF5" w:rsidP="00AB5FF5">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159D3959" w14:textId="77777777" w:rsidR="00AB5FF5" w:rsidRDefault="00AB5FF5" w:rsidP="00AB5FF5">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4BADCEB1" w14:textId="77777777" w:rsidR="00AB5FF5" w:rsidRDefault="00AB5FF5" w:rsidP="00AB5FF5">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5A14EB5F" w14:textId="77777777" w:rsidR="00AB5FF5" w:rsidRDefault="00AB5FF5" w:rsidP="00AB5FF5">
      <w:pPr>
        <w:spacing w:before="120" w:afterLines="50" w:after="120"/>
        <w:rPr>
          <w:b/>
          <w:bCs/>
        </w:rPr>
      </w:pPr>
    </w:p>
    <w:p w14:paraId="1E235725"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AB5FF5" w14:paraId="3F7814A4"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68F6C" w14:textId="77777777" w:rsidR="00AB5FF5" w:rsidRDefault="00AB5FF5"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09225C" w14:textId="77777777" w:rsidR="00AB5FF5" w:rsidRDefault="00AB5FF5" w:rsidP="00DA4AE7">
            <w:pPr>
              <w:spacing w:before="120" w:line="240" w:lineRule="auto"/>
              <w:jc w:val="center"/>
              <w:rPr>
                <w:b/>
              </w:rPr>
            </w:pPr>
            <w:r>
              <w:rPr>
                <w:b/>
              </w:rPr>
              <w:t>Comment</w:t>
            </w:r>
          </w:p>
        </w:tc>
      </w:tr>
      <w:tr w:rsidR="00AB5FF5" w:rsidRPr="00E14406" w14:paraId="26E2AF37"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CBC9CBC" w14:textId="43112324" w:rsidR="00AB5FF5" w:rsidRPr="008B081D" w:rsidRDefault="008B081D" w:rsidP="00DA4AE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6AD5CB3C" w14:textId="3829D5EB" w:rsidR="00AB5FF5" w:rsidRPr="00E14406" w:rsidRDefault="008B081D" w:rsidP="00DA4AE7">
            <w:pPr>
              <w:spacing w:before="120" w:line="240" w:lineRule="auto"/>
              <w:rPr>
                <w:bCs/>
                <w:color w:val="FF0000"/>
              </w:rPr>
            </w:pPr>
            <w:r w:rsidRPr="008B081D">
              <w:rPr>
                <w:bCs/>
              </w:rPr>
              <w:t>We</w:t>
            </w:r>
            <w:r>
              <w:rPr>
                <w:bCs/>
              </w:rPr>
              <w:t xml:space="preserve"> support the proposal. We prefer Alt 1 for FR1 as the same configuration table is used for non SBFD symbols as well.</w:t>
            </w:r>
          </w:p>
        </w:tc>
      </w:tr>
      <w:tr w:rsidR="005B4E47" w:rsidRPr="00E14406" w14:paraId="12AFB12F"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6168928A" w14:textId="420A70BD" w:rsidR="005B4E47" w:rsidRDefault="005B4E47" w:rsidP="005B4E47">
            <w:pPr>
              <w:spacing w:before="120"/>
              <w:jc w:val="center"/>
              <w:rPr>
                <w:bCs/>
              </w:rPr>
            </w:pPr>
            <w:r w:rsidRPr="004340DE">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03CAB5DE" w14:textId="33EF32A4" w:rsidR="005B4E47" w:rsidRDefault="005B4E47" w:rsidP="005B4E47">
            <w:pPr>
              <w:spacing w:before="120"/>
              <w:rPr>
                <w:bCs/>
              </w:rPr>
            </w:pPr>
            <w:r>
              <w:rPr>
                <w:bCs/>
              </w:rPr>
              <w:t>Support</w:t>
            </w:r>
          </w:p>
        </w:tc>
      </w:tr>
    </w:tbl>
    <w:p w14:paraId="792D2001" w14:textId="77777777" w:rsidR="00AB5FF5" w:rsidRDefault="00AB5FF5" w:rsidP="00AB5FF5">
      <w:pPr>
        <w:spacing w:before="120" w:afterLines="50" w:after="120"/>
        <w:rPr>
          <w:b/>
          <w:bCs/>
        </w:rPr>
      </w:pPr>
    </w:p>
    <w:p w14:paraId="1CEFF705" w14:textId="07BD4467" w:rsidR="00AB5FF5" w:rsidRDefault="00AB5FF5" w:rsidP="00AB5FF5">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1-1-12a</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3CE441ED" w14:textId="77777777" w:rsidR="00AB5FF5" w:rsidRDefault="00AB5FF5" w:rsidP="00AB5FF5">
      <w:pPr>
        <w:spacing w:before="120" w:afterLines="50" w:after="120"/>
        <w:rPr>
          <w:b/>
          <w:bCs/>
        </w:rPr>
      </w:pPr>
      <w:r>
        <w:rPr>
          <w:b/>
          <w:bCs/>
          <w:szCs w:val="20"/>
        </w:rPr>
        <w:t>For SBFD-aware UEs in RRC CONNECTED state and RACH configuration Option 2</w:t>
      </w:r>
      <w:r>
        <w:rPr>
          <w:b/>
          <w:bCs/>
        </w:rPr>
        <w:t xml:space="preserve">, </w:t>
      </w:r>
      <w:r w:rsidRPr="0076078D">
        <w:rPr>
          <w:b/>
          <w:bCs/>
          <w:color w:val="FF0000"/>
        </w:rPr>
        <w:t>n</w:t>
      </w:r>
      <w:r w:rsidRPr="00D42D93">
        <w:rPr>
          <w:b/>
          <w:bCs/>
          <w:color w:val="FF0000"/>
        </w:rPr>
        <w:t xml:space="preserve">o new PRACH power control parameters will be introduced for the additional RACH configuration, except the existing PRACH power control parameters (i.e., </w:t>
      </w:r>
      <w:r w:rsidRPr="00D42D93">
        <w:rPr>
          <w:b/>
          <w:bCs/>
          <w:i/>
          <w:iCs/>
          <w:color w:val="FF0000"/>
        </w:rPr>
        <w:t>preambleReceivedTargetPower, powerRampingStep,</w:t>
      </w:r>
      <w:r w:rsidRPr="00D42D93">
        <w:rPr>
          <w:i/>
          <w:iCs/>
          <w:color w:val="FF0000"/>
        </w:rPr>
        <w:t xml:space="preserve"> </w:t>
      </w:r>
      <w:r w:rsidRPr="00D42D93">
        <w:rPr>
          <w:b/>
          <w:bCs/>
          <w:i/>
          <w:iCs/>
          <w:color w:val="FF0000"/>
        </w:rPr>
        <w:t>preambleTransMax</w:t>
      </w:r>
      <w:r w:rsidRPr="00D42D93">
        <w:rPr>
          <w:b/>
          <w:bCs/>
          <w:color w:val="FF0000"/>
        </w:rPr>
        <w:t>).</w:t>
      </w:r>
    </w:p>
    <w:p w14:paraId="1BC1E309" w14:textId="77777777" w:rsidR="00AB5FF5" w:rsidRPr="00D646BF" w:rsidRDefault="00AB5FF5" w:rsidP="00AB5FF5">
      <w:pPr>
        <w:spacing w:before="120"/>
      </w:pPr>
    </w:p>
    <w:p w14:paraId="5AE534DA"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AB5FF5" w14:paraId="2662FC87"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9739A" w14:textId="77777777" w:rsidR="00AB5FF5" w:rsidRDefault="00AB5FF5"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449DB5" w14:textId="77777777" w:rsidR="00AB5FF5" w:rsidRDefault="00AB5FF5" w:rsidP="00DA4AE7">
            <w:pPr>
              <w:spacing w:before="120" w:line="240" w:lineRule="auto"/>
              <w:jc w:val="center"/>
              <w:rPr>
                <w:b/>
              </w:rPr>
            </w:pPr>
            <w:r>
              <w:rPr>
                <w:b/>
              </w:rPr>
              <w:t>Comment</w:t>
            </w:r>
          </w:p>
        </w:tc>
      </w:tr>
      <w:tr w:rsidR="00AB5FF5" w:rsidRPr="00E14406" w14:paraId="2845A826"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E7E7D5E" w14:textId="77777777" w:rsidR="00AB5FF5" w:rsidRPr="00E14406" w:rsidRDefault="00AB5FF5"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159C4D14" w14:textId="711F6475" w:rsidR="00AB5FF5" w:rsidRPr="00E14406" w:rsidRDefault="001C2D86" w:rsidP="00DA4AE7">
            <w:pPr>
              <w:spacing w:before="120" w:line="240" w:lineRule="auto"/>
              <w:rPr>
                <w:bCs/>
                <w:color w:val="FF0000"/>
              </w:rPr>
            </w:pPr>
            <w:r>
              <w:rPr>
                <w:bCs/>
                <w:color w:val="FF0000"/>
              </w:rPr>
              <w:t xml:space="preserve">We first agree whether </w:t>
            </w:r>
            <w:r w:rsidRPr="001C2D86">
              <w:rPr>
                <w:bCs/>
                <w:color w:val="FF0000"/>
              </w:rPr>
              <w:t>new PRACH power control parameters will be introduced for the additional RACH configuration</w:t>
            </w:r>
          </w:p>
        </w:tc>
      </w:tr>
      <w:tr w:rsidR="00AB5FF5" w:rsidRPr="00E14406" w14:paraId="6500FC94"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3506FE8" w14:textId="544B4F8B" w:rsidR="00AB5FF5" w:rsidRDefault="008B081D" w:rsidP="00DA4AE7">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0FE1D04E" w14:textId="6C44DEBB" w:rsidR="00AB5FF5" w:rsidRDefault="008B081D" w:rsidP="00DA4AE7">
            <w:pPr>
              <w:spacing w:before="120"/>
              <w:rPr>
                <w:bCs/>
              </w:rPr>
            </w:pPr>
            <w:r>
              <w:rPr>
                <w:bCs/>
              </w:rPr>
              <w:t>As option 2 offers separate RACH configuration in SBFD symbols, values of the existing power control parameters can be modified to address CLI issues, if any. So, we support the proposal.</w:t>
            </w:r>
          </w:p>
        </w:tc>
      </w:tr>
      <w:tr w:rsidR="005B4E47" w:rsidRPr="00E14406" w14:paraId="4CDFFB36"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5E04A98A" w14:textId="04559C85" w:rsidR="005B4E47" w:rsidRDefault="005B4E47" w:rsidP="005B4E47">
            <w:pPr>
              <w:spacing w:before="120"/>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73E90133" w14:textId="4CD18ABD" w:rsidR="005B4E47" w:rsidRDefault="005B4E47" w:rsidP="005B4E47">
            <w:pPr>
              <w:spacing w:before="120"/>
              <w:rPr>
                <w:bCs/>
              </w:rPr>
            </w:pPr>
            <w:r>
              <w:rPr>
                <w:rFonts w:eastAsia="Malgun Gothic"/>
                <w:bCs/>
              </w:rPr>
              <w:t>W</w:t>
            </w:r>
            <w:r>
              <w:rPr>
                <w:rFonts w:eastAsia="Malgun Gothic" w:hint="eastAsia"/>
                <w:bCs/>
              </w:rPr>
              <w:t>e support the proposal.</w:t>
            </w:r>
            <w:r>
              <w:rPr>
                <w:rFonts w:eastAsia="Malgun Gothic" w:hint="eastAsia"/>
                <w:bCs/>
              </w:rPr>
              <w:t xml:space="preserve"> </w:t>
            </w:r>
            <w:r>
              <w:rPr>
                <w:rFonts w:eastAsia="Malgun Gothic"/>
                <w:bCs/>
              </w:rPr>
              <w:t>So far RAN1 has not found the reasons to introduce a new parameter for PRACH power control in the additional RACH configuration. Then i</w:t>
            </w:r>
            <w:r>
              <w:rPr>
                <w:rFonts w:eastAsia="Malgun Gothic" w:hint="eastAsia"/>
                <w:bCs/>
              </w:rPr>
              <w:t xml:space="preserve">t is natural to </w:t>
            </w:r>
            <w:r>
              <w:rPr>
                <w:rFonts w:eastAsia="Malgun Gothic"/>
                <w:bCs/>
              </w:rPr>
              <w:t>reuse existing PRACH power control parameters.</w:t>
            </w:r>
          </w:p>
        </w:tc>
      </w:tr>
    </w:tbl>
    <w:p w14:paraId="6CB5FE76" w14:textId="77777777" w:rsidR="00AB5FF5" w:rsidRPr="00AB5FF5" w:rsidRDefault="00AB5FF5" w:rsidP="00AB5FF5">
      <w:pPr>
        <w:spacing w:before="120" w:afterLines="50" w:after="120"/>
        <w:rPr>
          <w:b/>
          <w:bCs/>
        </w:rPr>
      </w:pPr>
    </w:p>
    <w:p w14:paraId="5A515837" w14:textId="77777777" w:rsidR="000B3D0E" w:rsidRPr="00AB5FF5" w:rsidRDefault="000B3D0E">
      <w:pPr>
        <w:spacing w:before="120"/>
      </w:pPr>
    </w:p>
    <w:p w14:paraId="7DB210A4" w14:textId="77777777" w:rsidR="000B3D0E" w:rsidRDefault="007B22D2">
      <w:pPr>
        <w:pStyle w:val="Heading2"/>
        <w:tabs>
          <w:tab w:val="clear" w:pos="3127"/>
          <w:tab w:val="left" w:pos="576"/>
        </w:tabs>
        <w:ind w:left="576"/>
      </w:pPr>
      <w:r>
        <w:t>Issue#1-2: PRACH transmission procedure (4-step RA)</w:t>
      </w:r>
    </w:p>
    <w:p w14:paraId="33355B8A" w14:textId="77777777" w:rsidR="000B3D0E" w:rsidRDefault="007B22D2">
      <w:pPr>
        <w:pStyle w:val="Heading3"/>
        <w:spacing w:before="120"/>
      </w:pPr>
      <w:r>
        <w:t>Submitted proposal</w:t>
      </w:r>
    </w:p>
    <w:p w14:paraId="21058FA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0B3D0E" w14:paraId="314002AB" w14:textId="77777777">
        <w:tc>
          <w:tcPr>
            <w:tcW w:w="1307" w:type="dxa"/>
            <w:tcBorders>
              <w:top w:val="single" w:sz="4" w:space="0" w:color="auto"/>
              <w:left w:val="single" w:sz="4" w:space="0" w:color="auto"/>
              <w:bottom w:val="single" w:sz="4" w:space="0" w:color="auto"/>
              <w:right w:val="single" w:sz="4" w:space="0" w:color="auto"/>
            </w:tcBorders>
            <w:vAlign w:val="center"/>
          </w:tcPr>
          <w:p w14:paraId="6D63EC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06218"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C2CAE1A" w14:textId="77777777">
        <w:tc>
          <w:tcPr>
            <w:tcW w:w="1307" w:type="dxa"/>
            <w:tcBorders>
              <w:top w:val="single" w:sz="4" w:space="0" w:color="auto"/>
              <w:left w:val="single" w:sz="4" w:space="0" w:color="auto"/>
              <w:bottom w:val="single" w:sz="4" w:space="0" w:color="auto"/>
              <w:right w:val="single" w:sz="4" w:space="0" w:color="auto"/>
            </w:tcBorders>
            <w:vAlign w:val="center"/>
          </w:tcPr>
          <w:p w14:paraId="7FB32CB0"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7C66296" w14:textId="77777777" w:rsidR="000B3D0E" w:rsidRDefault="007B22D2">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30C0D7B4" w14:textId="77777777" w:rsidR="000B3D0E" w:rsidRDefault="007B22D2">
            <w:pPr>
              <w:spacing w:before="120"/>
              <w:rPr>
                <w:rFonts w:cs="Times New Roman"/>
                <w:b/>
                <w:szCs w:val="20"/>
              </w:rPr>
            </w:pPr>
            <w:r>
              <w:rPr>
                <w:rFonts w:cs="Times New Roman"/>
                <w:b/>
                <w:szCs w:val="20"/>
              </w:rPr>
              <w:t>Proposal 15: For SBFD aware UEs in RRC CONNECTED state, at least PRACH repetition in SBFD symbols is supported.</w:t>
            </w:r>
          </w:p>
          <w:p w14:paraId="711FEB9B" w14:textId="77777777" w:rsidR="000B3D0E" w:rsidRDefault="007B22D2">
            <w:pPr>
              <w:pStyle w:val="ListParagraph"/>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14:paraId="709E83A1" w14:textId="77777777" w:rsidR="000B3D0E" w:rsidRDefault="007B22D2">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0B3D0E" w14:paraId="283F1E2D" w14:textId="77777777">
        <w:tc>
          <w:tcPr>
            <w:tcW w:w="1307" w:type="dxa"/>
            <w:vAlign w:val="center"/>
          </w:tcPr>
          <w:p w14:paraId="291FE39A" w14:textId="77777777" w:rsidR="000B3D0E" w:rsidRDefault="007B22D2">
            <w:pPr>
              <w:spacing w:before="120" w:beforeAutospacing="1" w:after="100" w:afterAutospacing="1"/>
              <w:jc w:val="center"/>
              <w:rPr>
                <w:rFonts w:cs="Times New Roman"/>
                <w:b/>
                <w:szCs w:val="20"/>
              </w:rPr>
            </w:pPr>
            <w:bookmarkStart w:id="76" w:name="_Hlk166507077"/>
            <w:r>
              <w:rPr>
                <w:rFonts w:cs="Times New Roman"/>
                <w:b/>
                <w:szCs w:val="20"/>
              </w:rPr>
              <w:t>Ericsson</w:t>
            </w:r>
            <w:bookmarkEnd w:id="76"/>
          </w:p>
        </w:tc>
        <w:tc>
          <w:tcPr>
            <w:tcW w:w="8655" w:type="dxa"/>
            <w:vAlign w:val="center"/>
          </w:tcPr>
          <w:p w14:paraId="476B61B6" w14:textId="77777777" w:rsidR="000B3D0E" w:rsidRDefault="007B22D2">
            <w:pPr>
              <w:pStyle w:val="Proposal0"/>
              <w:numPr>
                <w:ilvl w:val="0"/>
                <w:numId w:val="27"/>
              </w:numPr>
              <w:spacing w:before="120"/>
              <w:rPr>
                <w:rFonts w:cs="Times New Roman"/>
                <w:bCs w:val="0"/>
                <w:szCs w:val="20"/>
              </w:rPr>
            </w:pPr>
            <w:bookmarkStart w:id="77" w:name="_Toc166256784"/>
            <w:bookmarkStart w:id="78" w:name="_Toc163239655"/>
            <w:r>
              <w:rPr>
                <w:rFonts w:cs="Times New Roman"/>
                <w:bCs w:val="0"/>
                <w:szCs w:val="20"/>
              </w:rPr>
              <w:t>SBFD random access supports PRACH repetitions.</w:t>
            </w:r>
            <w:bookmarkEnd w:id="77"/>
            <w:bookmarkEnd w:id="78"/>
          </w:p>
          <w:p w14:paraId="7D9069FE" w14:textId="77777777" w:rsidR="000B3D0E" w:rsidRDefault="007B22D2">
            <w:pPr>
              <w:pStyle w:val="Proposal0"/>
              <w:numPr>
                <w:ilvl w:val="0"/>
                <w:numId w:val="27"/>
              </w:numPr>
              <w:spacing w:before="120"/>
              <w:rPr>
                <w:rFonts w:cs="Times New Roman"/>
                <w:bCs w:val="0"/>
                <w:szCs w:val="20"/>
              </w:rPr>
            </w:pPr>
            <w:bookmarkStart w:id="79" w:name="_Toc166256785"/>
            <w:bookmarkStart w:id="80" w:name="_Toc163239656"/>
            <w:r>
              <w:rPr>
                <w:rFonts w:cs="Times New Roman"/>
                <w:bCs w:val="0"/>
                <w:szCs w:val="20"/>
              </w:rPr>
              <w:t>Repetitions among different RACH configurations is prohibited. Repetitions among SBFD ROs and legacy ROs for the same PRACH preamble format is configurable.</w:t>
            </w:r>
            <w:bookmarkStart w:id="81" w:name="_Toc163133578"/>
            <w:bookmarkStart w:id="82" w:name="_Toc163219937"/>
            <w:bookmarkStart w:id="83" w:name="_Toc163133521"/>
            <w:bookmarkStart w:id="84" w:name="_Toc163133579"/>
            <w:bookmarkStart w:id="85" w:name="_Toc163219942"/>
            <w:bookmarkStart w:id="86" w:name="_Toc163133522"/>
            <w:bookmarkStart w:id="87" w:name="_Toc163219938"/>
            <w:bookmarkStart w:id="88" w:name="_Toc163219935"/>
            <w:bookmarkStart w:id="89" w:name="_Toc163219939"/>
            <w:bookmarkStart w:id="90" w:name="_Toc163219936"/>
            <w:bookmarkEnd w:id="79"/>
            <w:bookmarkEnd w:id="80"/>
            <w:bookmarkEnd w:id="81"/>
            <w:bookmarkEnd w:id="82"/>
            <w:bookmarkEnd w:id="83"/>
            <w:bookmarkEnd w:id="84"/>
            <w:bookmarkEnd w:id="85"/>
            <w:bookmarkEnd w:id="86"/>
            <w:bookmarkEnd w:id="87"/>
            <w:bookmarkEnd w:id="88"/>
            <w:bookmarkEnd w:id="89"/>
            <w:bookmarkEnd w:id="90"/>
          </w:p>
        </w:tc>
      </w:tr>
      <w:tr w:rsidR="000B3D0E" w14:paraId="394D698B" w14:textId="77777777">
        <w:tc>
          <w:tcPr>
            <w:tcW w:w="1307" w:type="dxa"/>
            <w:vAlign w:val="center"/>
          </w:tcPr>
          <w:p w14:paraId="18756337"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A6BF7AA" w14:textId="77777777" w:rsidR="000B3D0E" w:rsidRDefault="007B22D2">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B0927EC" w14:textId="77777777" w:rsidR="000B3D0E" w:rsidRDefault="007B22D2">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0B3D0E" w14:paraId="5E775943" w14:textId="77777777">
        <w:tc>
          <w:tcPr>
            <w:tcW w:w="1307" w:type="dxa"/>
            <w:vAlign w:val="center"/>
          </w:tcPr>
          <w:p w14:paraId="69D6C70B"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F9EF11F" w14:textId="77777777" w:rsidR="000B3D0E" w:rsidRDefault="007B22D2">
            <w:pPr>
              <w:spacing w:before="120" w:after="180"/>
              <w:rPr>
                <w:rFonts w:cs="Times New Roman"/>
                <w:b/>
                <w:szCs w:val="20"/>
              </w:rPr>
            </w:pPr>
            <w:bookmarkStart w:id="91" w:name="OLE_LINK45"/>
            <w:r>
              <w:rPr>
                <w:rFonts w:cs="Times New Roman"/>
                <w:b/>
                <w:szCs w:val="20"/>
              </w:rPr>
              <w:t xml:space="preserve">Proposal 15: Regarding supportive of PRACH repetition under SBFD RACH operation, </w:t>
            </w:r>
          </w:p>
          <w:p w14:paraId="3F952354"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7792B1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1"/>
          </w:p>
        </w:tc>
      </w:tr>
      <w:tr w:rsidR="000B3D0E" w14:paraId="4CBB83E1" w14:textId="77777777">
        <w:tc>
          <w:tcPr>
            <w:tcW w:w="1307" w:type="dxa"/>
            <w:vAlign w:val="center"/>
          </w:tcPr>
          <w:p w14:paraId="23A850DC"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B32C285"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355D1D71"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503F4992"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14:paraId="26F657DB"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53954306" w14:textId="77777777" w:rsidR="000B3D0E" w:rsidRDefault="007B22D2">
            <w:pPr>
              <w:pStyle w:val="ListParagraph"/>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tdd-UL-DL-ConfigurationCommon. Additional RO group includes valid </w:t>
            </w:r>
            <w:r>
              <w:rPr>
                <w:rFonts w:cs="Times New Roman"/>
                <w:b/>
                <w:szCs w:val="20"/>
                <w:lang w:val="en-US"/>
              </w:rPr>
              <w:t xml:space="preserve">ROs in </w:t>
            </w:r>
            <w:r>
              <w:rPr>
                <w:rFonts w:eastAsia="Batang" w:cs="Times New Roman"/>
                <w:b/>
                <w:szCs w:val="20"/>
                <w:lang w:val="en-US"/>
              </w:rPr>
              <w:t>SBFD symbols configured as downlink by tdd-UL-DL-ConfigurationCommon.</w:t>
            </w:r>
          </w:p>
          <w:p w14:paraId="20392E8C"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0B3D0E" w14:paraId="56F20141" w14:textId="77777777">
        <w:tc>
          <w:tcPr>
            <w:tcW w:w="1307" w:type="dxa"/>
            <w:vAlign w:val="center"/>
          </w:tcPr>
          <w:p w14:paraId="50BF3278"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51FFF65E" w14:textId="77777777" w:rsidR="000B3D0E" w:rsidRDefault="007B22D2">
            <w:pPr>
              <w:spacing w:before="120"/>
              <w:rPr>
                <w:rFonts w:cs="Times New Roman"/>
                <w:b/>
                <w:szCs w:val="20"/>
              </w:rPr>
            </w:pPr>
            <w:r>
              <w:rPr>
                <w:rFonts w:cs="Times New Roman"/>
                <w:b/>
                <w:szCs w:val="20"/>
              </w:rPr>
              <w:t>Proposal 9. Support PRACH repetition across SBFD symbols and non-SBFDs symbols.</w:t>
            </w:r>
          </w:p>
          <w:p w14:paraId="639B46A5" w14:textId="77777777" w:rsidR="000B3D0E" w:rsidRDefault="007B22D2">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0B3D0E" w14:paraId="29395779" w14:textId="77777777">
        <w:tc>
          <w:tcPr>
            <w:tcW w:w="1307" w:type="dxa"/>
            <w:vAlign w:val="center"/>
          </w:tcPr>
          <w:p w14:paraId="1D27083C"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D73B5AB"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5B0D5316"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14:paraId="2D042EFB" w14:textId="77777777">
        <w:tc>
          <w:tcPr>
            <w:tcW w:w="1307" w:type="dxa"/>
            <w:vAlign w:val="center"/>
          </w:tcPr>
          <w:p w14:paraId="17DD86B0"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84DD9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0C35A08E"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005D31FE"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12539EEA"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14:paraId="45766D3E" w14:textId="77777777">
        <w:tc>
          <w:tcPr>
            <w:tcW w:w="1307" w:type="dxa"/>
            <w:vAlign w:val="center"/>
          </w:tcPr>
          <w:p w14:paraId="148B2F54"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AA374E5" w14:textId="77777777" w:rsidR="000B3D0E" w:rsidRDefault="007B22D2">
            <w:pPr>
              <w:pStyle w:val="Caption"/>
              <w:rPr>
                <w:rFonts w:cs="Times New Roman"/>
                <w:bCs w:val="0"/>
                <w:szCs w:val="20"/>
              </w:rPr>
            </w:pPr>
            <w:bookmarkStart w:id="92"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2"/>
          </w:p>
          <w:p w14:paraId="2BC844B1"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3D00096D"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0B3D0E" w14:paraId="3826EE66" w14:textId="77777777">
        <w:tc>
          <w:tcPr>
            <w:tcW w:w="1307" w:type="dxa"/>
            <w:vAlign w:val="center"/>
          </w:tcPr>
          <w:p w14:paraId="6B49CAC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8F4F350" w14:textId="77777777" w:rsidR="000B3D0E" w:rsidRDefault="007B22D2">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14:paraId="4048952D" w14:textId="77777777">
        <w:tc>
          <w:tcPr>
            <w:tcW w:w="1307" w:type="dxa"/>
            <w:vAlign w:val="center"/>
          </w:tcPr>
          <w:p w14:paraId="48948A9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05955392" w14:textId="77777777" w:rsidR="000B3D0E" w:rsidRDefault="007B22D2">
            <w:pPr>
              <w:spacing w:before="120"/>
              <w:rPr>
                <w:rFonts w:cs="Times New Roman"/>
                <w:b/>
                <w:szCs w:val="20"/>
              </w:rPr>
            </w:pPr>
            <w:r>
              <w:rPr>
                <w:rFonts w:cs="Times New Roman"/>
                <w:b/>
                <w:szCs w:val="20"/>
              </w:rPr>
              <w:t>Proposal 15: For SBFD aware UEs in RRC_CONNECTED state, support PRACH repetition in SBFD symbols.</w:t>
            </w:r>
          </w:p>
          <w:p w14:paraId="4CB3A88F"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23564959"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14:paraId="481D5EE1" w14:textId="77777777">
        <w:tc>
          <w:tcPr>
            <w:tcW w:w="1307" w:type="dxa"/>
            <w:vAlign w:val="center"/>
          </w:tcPr>
          <w:p w14:paraId="3B8FC1E1"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50DA91C" w14:textId="77777777" w:rsidR="000B3D0E" w:rsidRDefault="007B22D2">
            <w:pPr>
              <w:spacing w:before="120"/>
              <w:rPr>
                <w:rFonts w:cs="Times New Roman"/>
                <w:b/>
                <w:szCs w:val="20"/>
              </w:rPr>
            </w:pPr>
            <w:r>
              <w:rPr>
                <w:rFonts w:eastAsia="DengXian" w:cs="Times New Roman"/>
                <w:b/>
                <w:szCs w:val="20"/>
              </w:rPr>
              <w:t>Proposal 2: Support PRACH repetitions for SBFD related random access operation.</w:t>
            </w:r>
          </w:p>
        </w:tc>
      </w:tr>
      <w:tr w:rsidR="000B3D0E" w14:paraId="7EAA2FD9" w14:textId="77777777">
        <w:tc>
          <w:tcPr>
            <w:tcW w:w="1307" w:type="dxa"/>
            <w:vAlign w:val="center"/>
          </w:tcPr>
          <w:p w14:paraId="29CDB10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530E65B0" w14:textId="77777777" w:rsidR="000B3D0E" w:rsidRDefault="007B22D2">
            <w:pPr>
              <w:spacing w:before="120"/>
              <w:rPr>
                <w:rFonts w:cs="Times New Roman"/>
                <w:b/>
                <w:szCs w:val="20"/>
              </w:rPr>
            </w:pPr>
            <w:r>
              <w:rPr>
                <w:rFonts w:cs="Times New Roman"/>
                <w:b/>
                <w:szCs w:val="20"/>
              </w:rPr>
              <w:t>Proposal 6: Support SBFD for PRACH repetitions.</w:t>
            </w:r>
          </w:p>
          <w:p w14:paraId="6A5FF796" w14:textId="77777777" w:rsidR="000B3D0E" w:rsidRDefault="007B22D2">
            <w:pPr>
              <w:spacing w:before="120"/>
              <w:rPr>
                <w:rFonts w:cs="Times New Roman"/>
                <w:b/>
                <w:szCs w:val="20"/>
              </w:rPr>
            </w:pPr>
            <w:r>
              <w:rPr>
                <w:rFonts w:cs="Times New Roman"/>
                <w:b/>
                <w:szCs w:val="20"/>
              </w:rPr>
              <w:t>Proposal 7: A set of ROs for PRACH repetitions can contain SBFD RO and non-SBFD RO.</w:t>
            </w:r>
          </w:p>
        </w:tc>
      </w:tr>
      <w:tr w:rsidR="000B3D0E" w14:paraId="133A5A95" w14:textId="77777777">
        <w:tc>
          <w:tcPr>
            <w:tcW w:w="1307" w:type="dxa"/>
            <w:vAlign w:val="center"/>
          </w:tcPr>
          <w:p w14:paraId="61FA896C"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376DC28"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61E8E842"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3F23243D"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2320017"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0B3D0E" w14:paraId="6049EF82" w14:textId="77777777">
        <w:tc>
          <w:tcPr>
            <w:tcW w:w="1307" w:type="dxa"/>
            <w:vAlign w:val="center"/>
          </w:tcPr>
          <w:p w14:paraId="40B1D301"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00F8B525" w14:textId="77777777" w:rsidR="000B3D0E" w:rsidRDefault="007B22D2">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0B3D0E" w14:paraId="3A12D604" w14:textId="77777777">
        <w:tc>
          <w:tcPr>
            <w:tcW w:w="1307" w:type="dxa"/>
            <w:vAlign w:val="center"/>
          </w:tcPr>
          <w:p w14:paraId="0F76285F"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2F770CB" w14:textId="77777777" w:rsidR="000B3D0E" w:rsidRDefault="007B22D2">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9AF0300" w14:textId="77777777" w:rsidR="000B3D0E" w:rsidRDefault="007B22D2">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14:paraId="3D30BF49" w14:textId="77777777">
        <w:tc>
          <w:tcPr>
            <w:tcW w:w="1307" w:type="dxa"/>
            <w:vAlign w:val="center"/>
          </w:tcPr>
          <w:p w14:paraId="7FA9281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7734BD4" w14:textId="77777777" w:rsidR="000B3D0E" w:rsidRDefault="007B22D2">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0B3D0E" w14:paraId="1355D627" w14:textId="77777777">
        <w:tc>
          <w:tcPr>
            <w:tcW w:w="1307" w:type="dxa"/>
            <w:vAlign w:val="center"/>
          </w:tcPr>
          <w:p w14:paraId="12272100"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0229A970" w14:textId="77777777" w:rsidR="000B3D0E" w:rsidRDefault="007B22D2">
            <w:pPr>
              <w:pStyle w:val="af"/>
              <w:rPr>
                <w:b/>
                <w:lang w:val="en-US"/>
              </w:rPr>
            </w:pPr>
            <w:bookmarkStart w:id="93"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3"/>
          </w:p>
        </w:tc>
      </w:tr>
      <w:tr w:rsidR="000B3D0E" w14:paraId="115E592E" w14:textId="77777777">
        <w:tc>
          <w:tcPr>
            <w:tcW w:w="1307" w:type="dxa"/>
            <w:vAlign w:val="center"/>
          </w:tcPr>
          <w:p w14:paraId="5F054CF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965A1EC"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B01DBE8"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0B3D0E" w14:paraId="665FF679" w14:textId="77777777">
        <w:tc>
          <w:tcPr>
            <w:tcW w:w="1307" w:type="dxa"/>
            <w:vAlign w:val="center"/>
          </w:tcPr>
          <w:p w14:paraId="6B9003F6"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0EF4F4CC"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14:paraId="2DD9D276" w14:textId="77777777">
        <w:tc>
          <w:tcPr>
            <w:tcW w:w="1307" w:type="dxa"/>
            <w:vAlign w:val="center"/>
          </w:tcPr>
          <w:p w14:paraId="0A7F5AE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2CFD6D7" w14:textId="77777777" w:rsidR="000B3D0E" w:rsidRDefault="007B22D2">
            <w:pPr>
              <w:spacing w:before="120"/>
              <w:rPr>
                <w:rFonts w:eastAsia="SimSun" w:cs="Times New Roman"/>
                <w:b/>
                <w:szCs w:val="20"/>
              </w:rPr>
            </w:pPr>
            <w:r>
              <w:rPr>
                <w:rFonts w:eastAsia="SimSun" w:cs="Times New Roman"/>
                <w:b/>
                <w:szCs w:val="20"/>
              </w:rPr>
              <w:t>Proposal 13: Support PRACH repetitions in SBFD symbols.</w:t>
            </w:r>
          </w:p>
          <w:p w14:paraId="0A71DE69" w14:textId="77777777" w:rsidR="000B3D0E" w:rsidRDefault="007B22D2">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4D6E0FA0"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14:paraId="125A50C8"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0B3D0E" w14:paraId="5543D4B0" w14:textId="77777777">
        <w:tc>
          <w:tcPr>
            <w:tcW w:w="1307" w:type="dxa"/>
            <w:vAlign w:val="center"/>
          </w:tcPr>
          <w:p w14:paraId="186BCF7D"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B03A0FC" w14:textId="77777777" w:rsidR="000B3D0E" w:rsidRDefault="007B22D2">
            <w:pPr>
              <w:pStyle w:val="Caption"/>
              <w:rPr>
                <w:rFonts w:eastAsia="Batang" w:cs="Times New Roman"/>
                <w:bCs w:val="0"/>
                <w:szCs w:val="20"/>
              </w:rPr>
            </w:pPr>
            <w:bookmarkStart w:id="94"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4"/>
          </w:p>
        </w:tc>
      </w:tr>
      <w:tr w:rsidR="000B3D0E" w14:paraId="69F0D42B" w14:textId="77777777">
        <w:tc>
          <w:tcPr>
            <w:tcW w:w="1307" w:type="dxa"/>
            <w:vAlign w:val="center"/>
          </w:tcPr>
          <w:p w14:paraId="26434891"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7E43BA57"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0750896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37B305C3"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570856A7" w14:textId="77777777" w:rsidR="000B3D0E" w:rsidRDefault="000B3D0E">
      <w:pPr>
        <w:spacing w:before="120"/>
      </w:pPr>
    </w:p>
    <w:p w14:paraId="75F1271F" w14:textId="77777777" w:rsidR="000B3D0E" w:rsidRDefault="000B3D0E">
      <w:pPr>
        <w:spacing w:before="120"/>
      </w:pPr>
    </w:p>
    <w:p w14:paraId="3F76C407" w14:textId="77777777" w:rsidR="000B3D0E" w:rsidRDefault="000B3D0E">
      <w:pPr>
        <w:spacing w:before="120"/>
      </w:pPr>
    </w:p>
    <w:p w14:paraId="4A4B0C7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215"/>
        <w:gridCol w:w="8747"/>
      </w:tblGrid>
      <w:tr w:rsidR="000B3D0E" w14:paraId="679509CC" w14:textId="77777777">
        <w:tc>
          <w:tcPr>
            <w:tcW w:w="1168" w:type="dxa"/>
            <w:tcBorders>
              <w:top w:val="single" w:sz="4" w:space="0" w:color="auto"/>
              <w:left w:val="single" w:sz="4" w:space="0" w:color="auto"/>
              <w:bottom w:val="single" w:sz="4" w:space="0" w:color="auto"/>
              <w:right w:val="single" w:sz="4" w:space="0" w:color="auto"/>
            </w:tcBorders>
            <w:vAlign w:val="center"/>
          </w:tcPr>
          <w:p w14:paraId="3C294B5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173BAE29"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26E9F16" w14:textId="77777777">
        <w:tc>
          <w:tcPr>
            <w:tcW w:w="1168" w:type="dxa"/>
            <w:tcBorders>
              <w:top w:val="single" w:sz="4" w:space="0" w:color="auto"/>
              <w:left w:val="single" w:sz="4" w:space="0" w:color="auto"/>
              <w:bottom w:val="single" w:sz="4" w:space="0" w:color="auto"/>
              <w:right w:val="single" w:sz="4" w:space="0" w:color="auto"/>
            </w:tcBorders>
            <w:vAlign w:val="center"/>
          </w:tcPr>
          <w:p w14:paraId="5BA5CC12"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0292BD23" w14:textId="77777777" w:rsidR="000B3D0E" w:rsidRDefault="007B22D2">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0B3D0E" w14:paraId="1ACE7453" w14:textId="77777777">
        <w:tc>
          <w:tcPr>
            <w:tcW w:w="1168" w:type="dxa"/>
            <w:vAlign w:val="center"/>
          </w:tcPr>
          <w:p w14:paraId="78D9F1B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5C1C2CAA" w14:textId="77777777" w:rsidR="000B3D0E" w:rsidRDefault="007B22D2">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5" w:name="_Hlk164851478"/>
            <w:r>
              <w:rPr>
                <w:rFonts w:cs="Times New Roman"/>
                <w:b/>
                <w:szCs w:val="20"/>
              </w:rPr>
              <w:t>,</w:t>
            </w:r>
            <w:bookmarkEnd w:id="95"/>
            <w:r>
              <w:rPr>
                <w:rFonts w:cs="Times New Roman"/>
                <w:b/>
                <w:szCs w:val="20"/>
              </w:rPr>
              <w:t xml:space="preserve"> where SBFD aware UEs shall fall back to the PRACH resources for non-SBFD aware UEs </w:t>
            </w:r>
            <w:bookmarkStart w:id="96" w:name="_Hlk166508767"/>
            <w:r>
              <w:rPr>
                <w:rFonts w:cs="Times New Roman"/>
                <w:b/>
                <w:szCs w:val="20"/>
              </w:rPr>
              <w:t>when the PRACH transmission</w:t>
            </w:r>
            <w:bookmarkEnd w:id="96"/>
            <w:r>
              <w:rPr>
                <w:rFonts w:cs="Times New Roman"/>
                <w:b/>
                <w:szCs w:val="20"/>
              </w:rPr>
              <w:t xml:space="preserve"> in the PRACH resources for SBFD aware UEs fails for a given number of times.</w:t>
            </w:r>
          </w:p>
          <w:p w14:paraId="3FEA4E66" w14:textId="77777777" w:rsidR="000B3D0E" w:rsidRDefault="007B22D2">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0B3D0E" w14:paraId="423863B4" w14:textId="77777777">
        <w:tc>
          <w:tcPr>
            <w:tcW w:w="1168" w:type="dxa"/>
            <w:vAlign w:val="center"/>
          </w:tcPr>
          <w:p w14:paraId="7D5162C0"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794" w:type="dxa"/>
          </w:tcPr>
          <w:p w14:paraId="36464E58" w14:textId="77777777" w:rsidR="000B3D0E" w:rsidRDefault="007B22D2">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0B3D0E" w14:paraId="033E1D31" w14:textId="77777777">
        <w:tc>
          <w:tcPr>
            <w:tcW w:w="1168" w:type="dxa"/>
            <w:vAlign w:val="center"/>
          </w:tcPr>
          <w:p w14:paraId="0855D3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794" w:type="dxa"/>
          </w:tcPr>
          <w:p w14:paraId="5F921BB7" w14:textId="77777777" w:rsidR="000B3D0E" w:rsidRDefault="007B22D2">
            <w:pPr>
              <w:pStyle w:val="Caption"/>
              <w:rPr>
                <w:rFonts w:cs="Times New Roman"/>
                <w:bCs w:val="0"/>
                <w:szCs w:val="20"/>
              </w:rPr>
            </w:pPr>
            <w:bookmarkStart w:id="97" w:name="_Ref162879184"/>
            <w:bookmarkStart w:id="98"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7"/>
            <w:r>
              <w:rPr>
                <w:rFonts w:cs="Times New Roman"/>
                <w:bCs w:val="0"/>
                <w:szCs w:val="20"/>
              </w:rPr>
              <w:t xml:space="preserve"> Further discuss RO selection rule between legacy ROs and additional ROs for SBFD aware UEs.</w:t>
            </w:r>
            <w:bookmarkEnd w:id="98"/>
            <w:r>
              <w:rPr>
                <w:rFonts w:cs="Times New Roman"/>
                <w:bCs w:val="0"/>
                <w:szCs w:val="20"/>
              </w:rPr>
              <w:t xml:space="preserve"> </w:t>
            </w:r>
          </w:p>
        </w:tc>
      </w:tr>
      <w:tr w:rsidR="000B3D0E" w14:paraId="2BEEB27E" w14:textId="77777777">
        <w:tc>
          <w:tcPr>
            <w:tcW w:w="1168" w:type="dxa"/>
            <w:vAlign w:val="center"/>
          </w:tcPr>
          <w:p w14:paraId="00F28EE3"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746042C7" w14:textId="77777777" w:rsidR="000B3D0E" w:rsidRDefault="007B22D2">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14:paraId="35CEAA10" w14:textId="77777777">
        <w:tc>
          <w:tcPr>
            <w:tcW w:w="1168" w:type="dxa"/>
            <w:vAlign w:val="center"/>
          </w:tcPr>
          <w:p w14:paraId="7F4249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794" w:type="dxa"/>
          </w:tcPr>
          <w:p w14:paraId="2D027A98" w14:textId="77777777" w:rsidR="000B3D0E" w:rsidRDefault="007B22D2">
            <w:pPr>
              <w:spacing w:before="120"/>
              <w:rPr>
                <w:rFonts w:cs="Times New Roman"/>
                <w:b/>
                <w:szCs w:val="20"/>
              </w:rPr>
            </w:pPr>
            <w:r>
              <w:rPr>
                <w:rFonts w:cs="Times New Roman"/>
                <w:b/>
                <w:szCs w:val="20"/>
              </w:rPr>
              <w:t>Proposal 13: Following RO selection rules from legacy ROs and additional ROs can be further discussed.</w:t>
            </w:r>
          </w:p>
          <w:p w14:paraId="5325E379"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6F947305"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2D0D6D65"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772A88CA"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14:paraId="5A731600" w14:textId="77777777">
        <w:tc>
          <w:tcPr>
            <w:tcW w:w="1168" w:type="dxa"/>
            <w:vAlign w:val="center"/>
          </w:tcPr>
          <w:p w14:paraId="545F0B3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794" w:type="dxa"/>
          </w:tcPr>
          <w:p w14:paraId="5D3F24C9" w14:textId="77777777" w:rsidR="000B3D0E" w:rsidRDefault="007B22D2">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14:paraId="21B47C72" w14:textId="77777777">
        <w:tc>
          <w:tcPr>
            <w:tcW w:w="1168" w:type="dxa"/>
            <w:vAlign w:val="center"/>
          </w:tcPr>
          <w:p w14:paraId="0C1FD5D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3C5A8845" w14:textId="77777777" w:rsidR="000B3D0E" w:rsidRDefault="007B22D2">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782A94A2"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1494F554"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31944F57"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0B3D0E" w14:paraId="088712BB" w14:textId="77777777">
        <w:tc>
          <w:tcPr>
            <w:tcW w:w="1168" w:type="dxa"/>
            <w:vAlign w:val="center"/>
          </w:tcPr>
          <w:p w14:paraId="2416F1F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794" w:type="dxa"/>
          </w:tcPr>
          <w:p w14:paraId="1F4D4E53" w14:textId="77777777" w:rsidR="000B3D0E" w:rsidRDefault="007B22D2">
            <w:pPr>
              <w:spacing w:before="120" w:afterLines="50" w:after="120"/>
              <w:rPr>
                <w:rFonts w:cs="Times New Roman"/>
                <w:b/>
                <w:szCs w:val="20"/>
              </w:rPr>
            </w:pPr>
            <w:r>
              <w:rPr>
                <w:rFonts w:cs="Times New Roman"/>
                <w:b/>
                <w:szCs w:val="20"/>
                <w:u w:val="single"/>
              </w:rPr>
              <w:t>Proposal 18:</w:t>
            </w:r>
          </w:p>
          <w:p w14:paraId="73C28577"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0B3D0E" w14:paraId="49999077" w14:textId="77777777">
        <w:tc>
          <w:tcPr>
            <w:tcW w:w="1168" w:type="dxa"/>
            <w:vAlign w:val="center"/>
          </w:tcPr>
          <w:p w14:paraId="40E64402"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794" w:type="dxa"/>
          </w:tcPr>
          <w:p w14:paraId="5CCBE3C8" w14:textId="77777777" w:rsidR="000B3D0E" w:rsidRDefault="007B22D2">
            <w:pPr>
              <w:spacing w:before="120"/>
              <w:rPr>
                <w:rFonts w:eastAsia="Malgun Gothic" w:cs="Times New Roman"/>
                <w:b/>
                <w:szCs w:val="20"/>
              </w:rPr>
            </w:pPr>
            <w:r>
              <w:rPr>
                <w:rFonts w:eastAsia="Malgun Gothic" w:cs="Times New Roman"/>
                <w:b/>
                <w:szCs w:val="20"/>
              </w:rPr>
              <w:t xml:space="preserve">Proposal #3: </w:t>
            </w:r>
          </w:p>
          <w:p w14:paraId="14EE4E72"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5441647"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7017515F" w14:textId="77777777" w:rsidR="000B3D0E" w:rsidRDefault="007B22D2">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0B3D0E" w14:paraId="4047DCE1" w14:textId="77777777">
        <w:tc>
          <w:tcPr>
            <w:tcW w:w="1168" w:type="dxa"/>
            <w:vAlign w:val="center"/>
          </w:tcPr>
          <w:p w14:paraId="2347EEE3"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794" w:type="dxa"/>
          </w:tcPr>
          <w:p w14:paraId="19A44326" w14:textId="77777777" w:rsidR="000B3D0E" w:rsidRDefault="007B22D2">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4DB0C39F" w14:textId="77777777" w:rsidR="000B3D0E" w:rsidRDefault="007B22D2">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114D9B28" w14:textId="77777777" w:rsidR="000B3D0E" w:rsidRDefault="007B22D2">
            <w:pPr>
              <w:pStyle w:val="ListParagraph"/>
              <w:numPr>
                <w:ilvl w:val="0"/>
                <w:numId w:val="128"/>
              </w:numPr>
              <w:spacing w:before="120" w:after="120"/>
              <w:rPr>
                <w:rFonts w:eastAsia="SimSun" w:cs="Times New Roman"/>
                <w:b/>
                <w:szCs w:val="20"/>
                <w:lang w:val="en-US"/>
              </w:rPr>
            </w:pPr>
            <w:r>
              <w:rPr>
                <w:rFonts w:eastAsia="SimSun" w:cs="Times New Roman"/>
                <w:b/>
                <w:szCs w:val="20"/>
                <w:lang w:val="en-US"/>
              </w:rPr>
              <w:t>Option 1: The initial PRACH transmission and its re-transmissions are restricted to one same type (SBFD vs. non-SBFD) of symbols;</w:t>
            </w:r>
          </w:p>
          <w:p w14:paraId="694612B0" w14:textId="77777777" w:rsidR="000B3D0E" w:rsidRDefault="007B22D2">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0B3D0E" w14:paraId="2441F598" w14:textId="77777777">
        <w:tc>
          <w:tcPr>
            <w:tcW w:w="1168" w:type="dxa"/>
            <w:vAlign w:val="center"/>
          </w:tcPr>
          <w:p w14:paraId="1FF16FA5"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794" w:type="dxa"/>
          </w:tcPr>
          <w:p w14:paraId="0C54C07F" w14:textId="77777777" w:rsidR="000B3D0E" w:rsidRDefault="007B22D2">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A697A6A"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2B8A09C7"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69A5E5E4" w14:textId="77777777" w:rsidR="000B3D0E" w:rsidRDefault="007B22D2">
            <w:pPr>
              <w:spacing w:before="120"/>
              <w:rPr>
                <w:rFonts w:eastAsia="SimSun" w:cs="Times New Roman"/>
                <w:b/>
                <w:szCs w:val="20"/>
              </w:rPr>
            </w:pPr>
            <w:bookmarkStart w:id="99" w:name="_Hlk166104715"/>
            <w:r>
              <w:rPr>
                <w:rFonts w:eastAsia="SimSun" w:cs="Times New Roman"/>
                <w:b/>
                <w:szCs w:val="20"/>
              </w:rPr>
              <w:t>Proposal 10: For RACH re-attempts, further study whether to allow switching between ROs in SBFD symbols and ROs in non-SBFD symbols.</w:t>
            </w:r>
          </w:p>
          <w:bookmarkEnd w:id="99"/>
          <w:p w14:paraId="1C714A6D" w14:textId="77777777" w:rsidR="000B3D0E" w:rsidRDefault="007B22D2">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4140EEF8" w14:textId="77777777" w:rsidR="000B3D0E" w:rsidRDefault="007B22D2">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31C82D9"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Case 1: The pervious RACH failure is in SBFD symbols and the subsequent RACH is in non-SBFD symbols.</w:t>
            </w:r>
          </w:p>
          <w:p w14:paraId="27D4A81C"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Case 2: The pervious RACH failure is in non-SBFD symbols and the subsequent RACH is in SBFD symbols.</w:t>
            </w:r>
          </w:p>
        </w:tc>
      </w:tr>
      <w:tr w:rsidR="000B3D0E" w14:paraId="171E4A56" w14:textId="77777777">
        <w:tc>
          <w:tcPr>
            <w:tcW w:w="1168" w:type="dxa"/>
            <w:vAlign w:val="center"/>
          </w:tcPr>
          <w:p w14:paraId="11777D4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794" w:type="dxa"/>
          </w:tcPr>
          <w:p w14:paraId="300D8A9F" w14:textId="77777777" w:rsidR="000B3D0E" w:rsidRDefault="007B22D2">
            <w:pPr>
              <w:pStyle w:val="Caption"/>
              <w:rPr>
                <w:rFonts w:cs="Times New Roman"/>
                <w:bCs w:val="0"/>
                <w:szCs w:val="20"/>
              </w:rPr>
            </w:pPr>
            <w:bookmarkStart w:id="100"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1" w:name="_Hlk166508645"/>
            <w:r>
              <w:rPr>
                <w:rFonts w:cs="Times New Roman"/>
                <w:bCs w:val="0"/>
                <w:szCs w:val="20"/>
              </w:rPr>
              <w:t xml:space="preserve"> threshold</w:t>
            </w:r>
            <w:bookmarkEnd w:id="101"/>
            <w:r>
              <w:rPr>
                <w:rFonts w:cs="Times New Roman"/>
                <w:bCs w:val="0"/>
                <w:szCs w:val="20"/>
              </w:rPr>
              <w:t>(s) . Details FFS.</w:t>
            </w:r>
            <w:bookmarkEnd w:id="100"/>
          </w:p>
          <w:p w14:paraId="128BC557" w14:textId="77777777" w:rsidR="000B3D0E" w:rsidRDefault="007B22D2">
            <w:pPr>
              <w:spacing w:before="120"/>
              <w:rPr>
                <w:rFonts w:cs="Times New Roman"/>
                <w:b/>
                <w:szCs w:val="20"/>
              </w:rPr>
            </w:pPr>
            <w:bookmarkStart w:id="102"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2"/>
          </w:p>
        </w:tc>
      </w:tr>
      <w:tr w:rsidR="000B3D0E" w14:paraId="2B327E2E" w14:textId="77777777">
        <w:tc>
          <w:tcPr>
            <w:tcW w:w="1168" w:type="dxa"/>
            <w:vAlign w:val="center"/>
          </w:tcPr>
          <w:p w14:paraId="001693C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794" w:type="dxa"/>
          </w:tcPr>
          <w:p w14:paraId="7D2FADD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292C7FE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0B3D0E" w14:paraId="3BBE81A3" w14:textId="77777777">
        <w:trPr>
          <w:trHeight w:val="28"/>
        </w:trPr>
        <w:tc>
          <w:tcPr>
            <w:tcW w:w="1168" w:type="dxa"/>
            <w:vAlign w:val="center"/>
          </w:tcPr>
          <w:p w14:paraId="4B1F8154"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794" w:type="dxa"/>
          </w:tcPr>
          <w:p w14:paraId="12B14C75"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36CEEF49"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168013F2" w14:textId="77777777" w:rsidR="000B3D0E" w:rsidRDefault="000B3D0E">
      <w:pPr>
        <w:spacing w:before="120"/>
      </w:pPr>
    </w:p>
    <w:p w14:paraId="4A89FA90" w14:textId="77777777" w:rsidR="000B3D0E" w:rsidRDefault="000B3D0E">
      <w:pPr>
        <w:spacing w:before="120"/>
      </w:pPr>
    </w:p>
    <w:p w14:paraId="2A5E4360" w14:textId="77777777" w:rsidR="000B3D0E" w:rsidRDefault="007B22D2">
      <w:pPr>
        <w:pStyle w:val="Heading3"/>
        <w:spacing w:before="120"/>
      </w:pPr>
      <w:r>
        <w:t>Summary</w:t>
      </w:r>
    </w:p>
    <w:p w14:paraId="7D4B8446"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p w14:paraId="551E7FCB" w14:textId="77777777" w:rsidR="000B3D0E" w:rsidRDefault="007B22D2">
      <w:pPr>
        <w:spacing w:before="120"/>
      </w:pPr>
      <w:r>
        <w:t>In RAN1#116, the following agreement was made.</w:t>
      </w:r>
    </w:p>
    <w:p w14:paraId="0E196D16" w14:textId="77777777" w:rsidR="000B3D0E" w:rsidRDefault="007B22D2">
      <w:pPr>
        <w:spacing w:before="120"/>
        <w:rPr>
          <w:b/>
          <w:bCs/>
          <w:highlight w:val="green"/>
        </w:rPr>
      </w:pPr>
      <w:r>
        <w:rPr>
          <w:b/>
          <w:bCs/>
          <w:highlight w:val="green"/>
        </w:rPr>
        <w:t>Agreement</w:t>
      </w:r>
    </w:p>
    <w:p w14:paraId="007A8C69"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78693A15" w14:textId="77777777" w:rsidR="000B3D0E" w:rsidRDefault="007B22D2">
      <w:pPr>
        <w:pStyle w:val="ListParagraph"/>
        <w:numPr>
          <w:ilvl w:val="0"/>
          <w:numId w:val="38"/>
        </w:numPr>
        <w:spacing w:before="120"/>
        <w:rPr>
          <w:lang w:val="en-US"/>
        </w:rPr>
      </w:pPr>
      <w:r>
        <w:rPr>
          <w:lang w:val="en-US"/>
        </w:rPr>
        <w:t>FFS PRACH repetition in SBFD symbols.</w:t>
      </w:r>
    </w:p>
    <w:p w14:paraId="77E642B2"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579990D6" w14:textId="77777777" w:rsidR="000B3D0E" w:rsidRDefault="000B3D0E">
      <w:pPr>
        <w:spacing w:before="120"/>
      </w:pPr>
    </w:p>
    <w:p w14:paraId="39564A6B" w14:textId="77777777" w:rsidR="000B3D0E" w:rsidRDefault="007B22D2">
      <w:pPr>
        <w:spacing w:before="120"/>
      </w:pPr>
      <w:r>
        <w:t xml:space="preserve">In this meeting, regarding the </w:t>
      </w:r>
      <w:bookmarkStart w:id="103" w:name="_Hlk166622759"/>
      <w:r>
        <w:t>PRACH repetition</w:t>
      </w:r>
      <w:bookmarkEnd w:id="103"/>
      <w:r>
        <w:t>, companies’ views are summarized as the following:</w:t>
      </w:r>
    </w:p>
    <w:p w14:paraId="3E71BB32" w14:textId="77777777" w:rsidR="000B3D0E" w:rsidRDefault="007B22D2">
      <w:pPr>
        <w:pStyle w:val="ListParagraph"/>
        <w:numPr>
          <w:ilvl w:val="0"/>
          <w:numId w:val="131"/>
        </w:numPr>
        <w:spacing w:before="120"/>
        <w:ind w:leftChars="10" w:left="22" w:firstLine="0"/>
        <w:rPr>
          <w:b/>
          <w:bCs/>
          <w:lang w:val="en-US"/>
        </w:rPr>
      </w:pPr>
      <w:r>
        <w:rPr>
          <w:b/>
          <w:bCs/>
          <w:lang w:val="en-US"/>
        </w:rPr>
        <w:t>Support</w:t>
      </w:r>
      <w:r>
        <w:rPr>
          <w:lang w:val="en-US"/>
        </w:rPr>
        <w:t xml:space="preserve"> </w:t>
      </w:r>
      <w:r>
        <w:rPr>
          <w:b/>
          <w:bCs/>
          <w:lang w:val="en-US"/>
        </w:rPr>
        <w:t xml:space="preserve">PRACH repetition: </w:t>
      </w:r>
      <w:r>
        <w:rPr>
          <w:i/>
          <w:iCs/>
          <w:lang w:val="en-US"/>
        </w:rPr>
        <w:t>LGE, Huawei, HiSilicon, Ericsson, Spreadtrum, BUPT, InterDigital, Korea Testing Laboratory, Samsung, vivo, [Sharp], CATT, China Telecom, Sony, MediaTek, Panasonic, Xiaomi, Lenovo, Fujitsu, Google, NTT DOCOMO, Nokia, NSB, Qualcomm</w:t>
      </w:r>
    </w:p>
    <w:p w14:paraId="2C273C37" w14:textId="77777777" w:rsidR="000B3D0E" w:rsidRDefault="007B22D2">
      <w:pPr>
        <w:pStyle w:val="ListParagraph"/>
        <w:numPr>
          <w:ilvl w:val="1"/>
          <w:numId w:val="132"/>
        </w:numPr>
        <w:spacing w:before="120"/>
        <w:ind w:leftChars="219" w:left="482"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LGE, Ericsson, Spreadtrum, BUPT, Korea Testing Laboratory, MediaTek, Google, NTT DOCOMO, Qualcomm</w:t>
      </w:r>
    </w:p>
    <w:p w14:paraId="783DD5A8" w14:textId="77777777" w:rsidR="000B3D0E" w:rsidRDefault="007B22D2">
      <w:pPr>
        <w:pStyle w:val="ListParagraph"/>
        <w:numPr>
          <w:ilvl w:val="1"/>
          <w:numId w:val="132"/>
        </w:numPr>
        <w:spacing w:before="120"/>
        <w:ind w:leftChars="219" w:left="482" w:firstLine="0"/>
        <w:rPr>
          <w:i/>
          <w:iCs/>
          <w:lang w:val="en-US"/>
        </w:rPr>
      </w:pPr>
      <w:r>
        <w:rPr>
          <w:b/>
          <w:bCs/>
          <w:lang w:val="en-US"/>
        </w:rPr>
        <w:t xml:space="preserve">Support PRACH repetition in SBFD symbols and PRACH repetition across SBFD symbols and non-SBFD symbols: </w:t>
      </w:r>
      <w:r>
        <w:rPr>
          <w:i/>
          <w:iCs/>
          <w:lang w:val="en-US"/>
        </w:rPr>
        <w:t>ZTE, InterDigital, Sony, Xiaomi, Lenovo, Fujitsu, Nokia, NSB</w:t>
      </w:r>
    </w:p>
    <w:p w14:paraId="773A7967" w14:textId="77777777" w:rsidR="000B3D0E" w:rsidRDefault="007B22D2">
      <w:pPr>
        <w:pStyle w:val="ListParagraph"/>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19504980" w14:textId="77777777" w:rsidR="000B3D0E" w:rsidRDefault="007B22D2">
      <w:pPr>
        <w:pStyle w:val="ListParagraph"/>
        <w:numPr>
          <w:ilvl w:val="0"/>
          <w:numId w:val="131"/>
        </w:numPr>
        <w:spacing w:before="120"/>
        <w:ind w:leftChars="10" w:left="22" w:firstLine="0"/>
        <w:rPr>
          <w:i/>
          <w:iCs/>
        </w:rPr>
      </w:pPr>
      <w:r>
        <w:rPr>
          <w:b/>
          <w:bCs/>
        </w:rPr>
        <w:t xml:space="preserve">Deprioritized: </w:t>
      </w:r>
      <w:r>
        <w:rPr>
          <w:i/>
          <w:iCs/>
        </w:rPr>
        <w:t>ETRI</w:t>
      </w:r>
    </w:p>
    <w:p w14:paraId="38206853" w14:textId="77777777" w:rsidR="000B3D0E" w:rsidRDefault="000B3D0E">
      <w:pPr>
        <w:spacing w:before="120"/>
      </w:pPr>
    </w:p>
    <w:p w14:paraId="4E4F142A" w14:textId="77777777" w:rsidR="000B3D0E" w:rsidRDefault="007B22D2">
      <w:pPr>
        <w:spacing w:before="120"/>
      </w:pPr>
      <w:r>
        <w:t xml:space="preserve">Regarding whether the PRACH repetition can across SBFD symbols and non-SBFD symbols, the views are diverged. </w:t>
      </w:r>
    </w:p>
    <w:p w14:paraId="4AC56B32" w14:textId="77777777" w:rsidR="000B3D0E" w:rsidRDefault="007B22D2">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12AE3223" w14:textId="77777777" w:rsidR="000B3D0E" w:rsidRDefault="000B3D0E">
      <w:pPr>
        <w:spacing w:before="120"/>
      </w:pPr>
    </w:p>
    <w:p w14:paraId="3FC61B71" w14:textId="77777777" w:rsidR="000B3D0E" w:rsidRDefault="007B22D2">
      <w:pPr>
        <w:spacing w:before="120"/>
      </w:pPr>
      <w:r>
        <w:t xml:space="preserve">Moderator suggests the </w:t>
      </w:r>
      <w:r>
        <w:rPr>
          <w:b/>
          <w:bCs/>
        </w:rPr>
        <w:t>initial proposal 1-2-1.</w:t>
      </w:r>
    </w:p>
    <w:p w14:paraId="2E1796C4" w14:textId="77777777" w:rsidR="000B3D0E" w:rsidRDefault="000B3D0E">
      <w:pPr>
        <w:spacing w:before="120"/>
      </w:pPr>
    </w:p>
    <w:p w14:paraId="59FFB970"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p w14:paraId="4279EE88" w14:textId="77777777" w:rsidR="000B3D0E" w:rsidRDefault="007B22D2">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5AC0A003" w14:textId="77777777" w:rsidR="000B3D0E" w:rsidRDefault="007B22D2">
      <w:pPr>
        <w:pStyle w:val="ListParagraph"/>
        <w:numPr>
          <w:ilvl w:val="0"/>
          <w:numId w:val="134"/>
        </w:numPr>
        <w:spacing w:before="120"/>
        <w:rPr>
          <w:b/>
          <w:bCs/>
          <w:lang w:val="en-US"/>
        </w:rPr>
      </w:pPr>
      <w:r>
        <w:rPr>
          <w:b/>
          <w:bCs/>
          <w:lang w:val="en-US"/>
        </w:rPr>
        <w:t>For PRACH initial transmission in one RACH procedure:</w:t>
      </w:r>
    </w:p>
    <w:p w14:paraId="2AC76D4E" w14:textId="77777777" w:rsidR="000B3D0E" w:rsidRDefault="007B22D2">
      <w:pPr>
        <w:pStyle w:val="ListParagraph"/>
        <w:numPr>
          <w:ilvl w:val="1"/>
          <w:numId w:val="134"/>
        </w:numPr>
        <w:spacing w:before="120"/>
        <w:rPr>
          <w:b/>
          <w:bCs/>
          <w:lang w:val="en-US"/>
        </w:rPr>
      </w:pPr>
      <w:r>
        <w:rPr>
          <w:b/>
          <w:bCs/>
          <w:lang w:val="en-US"/>
        </w:rPr>
        <w:t>Option 1-1: Always prioritize ROs in SBFD symbols</w:t>
      </w:r>
    </w:p>
    <w:p w14:paraId="3FB9177D" w14:textId="77777777" w:rsidR="000B3D0E" w:rsidRDefault="007B22D2">
      <w:pPr>
        <w:pStyle w:val="ListParagraph"/>
        <w:numPr>
          <w:ilvl w:val="1"/>
          <w:numId w:val="134"/>
        </w:numPr>
        <w:spacing w:before="120"/>
        <w:rPr>
          <w:b/>
          <w:bCs/>
          <w:lang w:val="en-US"/>
        </w:rPr>
      </w:pPr>
      <w:r>
        <w:rPr>
          <w:b/>
          <w:bCs/>
          <w:lang w:val="en-US"/>
        </w:rPr>
        <w:t>Option 1-2: select ROs in SBFD symbols or non-SBFD symbols based on some conditions</w:t>
      </w:r>
    </w:p>
    <w:p w14:paraId="3AC6DB32"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9D3DD42" w14:textId="77777777" w:rsidR="000B3D0E" w:rsidRDefault="007B22D2">
      <w:pPr>
        <w:pStyle w:val="ListParagraph"/>
        <w:numPr>
          <w:ilvl w:val="0"/>
          <w:numId w:val="134"/>
        </w:numPr>
        <w:spacing w:before="120"/>
        <w:rPr>
          <w:b/>
          <w:bCs/>
          <w:lang w:val="en-US"/>
        </w:rPr>
      </w:pPr>
      <w:r>
        <w:rPr>
          <w:b/>
          <w:bCs/>
          <w:lang w:val="en-US"/>
        </w:rPr>
        <w:t>For PRACH re-transmission in the same RACH procedure:</w:t>
      </w:r>
    </w:p>
    <w:p w14:paraId="4FDC33D9" w14:textId="77777777" w:rsidR="000B3D0E" w:rsidRDefault="007B22D2">
      <w:pPr>
        <w:pStyle w:val="ListParagraph"/>
        <w:numPr>
          <w:ilvl w:val="1"/>
          <w:numId w:val="134"/>
        </w:numPr>
        <w:spacing w:before="120"/>
        <w:rPr>
          <w:b/>
          <w:bCs/>
          <w:lang w:val="en-US"/>
        </w:rPr>
      </w:pPr>
      <w:r>
        <w:rPr>
          <w:b/>
          <w:bCs/>
          <w:lang w:val="en-US"/>
        </w:rPr>
        <w:t>Option 2-1: use ROs in the same symbol type as the previous PRACH transmission for the rest of RACH procedure</w:t>
      </w:r>
    </w:p>
    <w:p w14:paraId="4DBDE3DF" w14:textId="77777777" w:rsidR="000B3D0E" w:rsidRDefault="007B22D2">
      <w:pPr>
        <w:pStyle w:val="ListParagraph"/>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14:paraId="08DBCC44"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337EF8B" w14:textId="77777777" w:rsidR="000B3D0E" w:rsidRDefault="007B22D2">
      <w:pPr>
        <w:pStyle w:val="ListParagraph"/>
        <w:numPr>
          <w:ilvl w:val="1"/>
          <w:numId w:val="134"/>
        </w:numPr>
        <w:spacing w:before="120"/>
        <w:rPr>
          <w:b/>
          <w:bCs/>
          <w:lang w:val="en-US"/>
        </w:rPr>
      </w:pPr>
      <w:r>
        <w:rPr>
          <w:b/>
          <w:bCs/>
          <w:lang w:val="en-US"/>
        </w:rPr>
        <w:t>Option 2-3: select ROs in SBFD symbols or non-SBFD symbols for each PRACH re-transmission</w:t>
      </w:r>
    </w:p>
    <w:p w14:paraId="43ED9318" w14:textId="77777777" w:rsidR="000B3D0E" w:rsidRDefault="007B22D2">
      <w:pPr>
        <w:spacing w:before="120"/>
      </w:pPr>
      <w:r>
        <w:t>Moderator suggests to defer the discussion in this meeting.</w:t>
      </w:r>
    </w:p>
    <w:p w14:paraId="0C30D344" w14:textId="77777777" w:rsidR="000B3D0E" w:rsidRDefault="000B3D0E">
      <w:pPr>
        <w:spacing w:before="120"/>
      </w:pPr>
    </w:p>
    <w:p w14:paraId="48259F7C" w14:textId="46F5F141" w:rsidR="000B3D0E" w:rsidRDefault="007B22D2">
      <w:pPr>
        <w:pStyle w:val="Heading3"/>
        <w:spacing w:before="120"/>
      </w:pPr>
      <w:r>
        <w:t>1</w:t>
      </w:r>
      <w:r>
        <w:rPr>
          <w:vertAlign w:val="superscript"/>
        </w:rPr>
        <w:t>st</w:t>
      </w:r>
      <w:r>
        <w:t xml:space="preserve"> Round Proposals</w:t>
      </w:r>
      <w:r w:rsidR="001D7387">
        <w:rPr>
          <w:b/>
          <w:bCs w:val="0"/>
          <w:i/>
          <w:u w:val="single" w:color="4472C4" w:themeColor="accent5"/>
        </w:rPr>
        <w:t xml:space="preserve"> (Closed)</w:t>
      </w:r>
    </w:p>
    <w:p w14:paraId="66643255" w14:textId="40E5A4F0"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r w:rsidR="009640F4">
        <w:rPr>
          <w:rFonts w:eastAsia="SimHei"/>
          <w:b/>
          <w:bCs/>
          <w:i/>
          <w:szCs w:val="32"/>
          <w:u w:val="single" w:color="4472C4" w:themeColor="accent5"/>
        </w:rPr>
        <w:t xml:space="preserve"> (Closed)</w:t>
      </w:r>
      <w:r>
        <w:rPr>
          <w:rFonts w:eastAsia="SimHei"/>
          <w:b/>
          <w:bCs/>
          <w:i/>
          <w:szCs w:val="32"/>
          <w:u w:val="single" w:color="4472C4" w:themeColor="accent5"/>
        </w:rPr>
        <w:t>:</w:t>
      </w:r>
    </w:p>
    <w:p w14:paraId="2CEBE25D"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057CA72" w14:textId="77777777" w:rsidR="000B3D0E" w:rsidRDefault="007B22D2">
      <w:pPr>
        <w:pStyle w:val="ListParagraph"/>
        <w:numPr>
          <w:ilvl w:val="0"/>
          <w:numId w:val="38"/>
        </w:numPr>
        <w:spacing w:before="120"/>
        <w:ind w:firstLine="0"/>
        <w:rPr>
          <w:b/>
          <w:bCs/>
          <w:lang w:val="en-US"/>
        </w:rPr>
      </w:pPr>
      <w:r>
        <w:rPr>
          <w:b/>
          <w:bCs/>
          <w:lang w:val="en-US"/>
        </w:rPr>
        <w:t>FFS PRACH repetition across SBFD symbols and non-SBFD symbols.</w:t>
      </w:r>
    </w:p>
    <w:p w14:paraId="72FE6E3F" w14:textId="77777777" w:rsidR="000B3D0E" w:rsidRDefault="000B3D0E">
      <w:pPr>
        <w:spacing w:before="120" w:afterLines="50" w:after="120"/>
      </w:pPr>
    </w:p>
    <w:p w14:paraId="25D86A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F4A6A0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6296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21F8BFF" w14:textId="77777777" w:rsidR="000B3D0E" w:rsidRDefault="007B22D2">
            <w:pPr>
              <w:spacing w:before="120" w:line="240" w:lineRule="auto"/>
              <w:jc w:val="center"/>
              <w:rPr>
                <w:b/>
              </w:rPr>
            </w:pPr>
            <w:r>
              <w:rPr>
                <w:b/>
              </w:rPr>
              <w:t>Comment</w:t>
            </w:r>
          </w:p>
        </w:tc>
      </w:tr>
      <w:tr w:rsidR="000B3D0E" w14:paraId="0B3AB39A" w14:textId="77777777">
        <w:tc>
          <w:tcPr>
            <w:tcW w:w="1555" w:type="dxa"/>
            <w:tcBorders>
              <w:top w:val="single" w:sz="4" w:space="0" w:color="auto"/>
              <w:left w:val="single" w:sz="4" w:space="0" w:color="auto"/>
              <w:bottom w:val="single" w:sz="4" w:space="0" w:color="auto"/>
              <w:right w:val="single" w:sz="4" w:space="0" w:color="auto"/>
            </w:tcBorders>
            <w:vAlign w:val="center"/>
          </w:tcPr>
          <w:p w14:paraId="54D1CDA7"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FCB7456" w14:textId="77777777" w:rsidR="000B3D0E" w:rsidRDefault="007B22D2">
            <w:pPr>
              <w:spacing w:before="120" w:line="240" w:lineRule="auto"/>
              <w:rPr>
                <w:bCs/>
              </w:rPr>
            </w:pPr>
            <w:r>
              <w:rPr>
                <w:rFonts w:hint="eastAsia"/>
                <w:bCs/>
              </w:rPr>
              <w:t>Agree with the proposal.</w:t>
            </w:r>
          </w:p>
        </w:tc>
      </w:tr>
      <w:tr w:rsidR="000B3D0E" w14:paraId="3C88DDEE" w14:textId="77777777">
        <w:tc>
          <w:tcPr>
            <w:tcW w:w="1555" w:type="dxa"/>
            <w:tcBorders>
              <w:top w:val="single" w:sz="4" w:space="0" w:color="auto"/>
              <w:left w:val="single" w:sz="4" w:space="0" w:color="auto"/>
              <w:bottom w:val="single" w:sz="4" w:space="0" w:color="auto"/>
              <w:right w:val="single" w:sz="4" w:space="0" w:color="auto"/>
            </w:tcBorders>
            <w:vAlign w:val="center"/>
          </w:tcPr>
          <w:p w14:paraId="6608E2C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DF1B3BA" w14:textId="77777777" w:rsidR="000B3D0E" w:rsidRDefault="007B22D2">
            <w:pPr>
              <w:spacing w:before="120" w:line="240" w:lineRule="auto"/>
              <w:rPr>
                <w:bCs/>
              </w:rPr>
            </w:pPr>
            <w:r>
              <w:rPr>
                <w:rFonts w:hint="eastAsia"/>
                <w:bCs/>
              </w:rPr>
              <w:t>S</w:t>
            </w:r>
            <w:r>
              <w:rPr>
                <w:bCs/>
              </w:rPr>
              <w:t>upport</w:t>
            </w:r>
          </w:p>
        </w:tc>
      </w:tr>
      <w:tr w:rsidR="000B3D0E" w14:paraId="5F6FDF6E" w14:textId="77777777">
        <w:tc>
          <w:tcPr>
            <w:tcW w:w="1555" w:type="dxa"/>
            <w:vAlign w:val="center"/>
          </w:tcPr>
          <w:p w14:paraId="69B6DAEF" w14:textId="77777777" w:rsidR="000B3D0E" w:rsidRDefault="007B22D2">
            <w:pPr>
              <w:spacing w:before="120" w:line="240" w:lineRule="auto"/>
              <w:rPr>
                <w:bCs/>
              </w:rPr>
            </w:pPr>
            <w:r>
              <w:rPr>
                <w:rFonts w:hint="eastAsia"/>
                <w:bCs/>
              </w:rPr>
              <w:t>Z</w:t>
            </w:r>
            <w:r>
              <w:rPr>
                <w:bCs/>
              </w:rPr>
              <w:t>TE</w:t>
            </w:r>
          </w:p>
        </w:tc>
        <w:tc>
          <w:tcPr>
            <w:tcW w:w="8402" w:type="dxa"/>
            <w:vAlign w:val="center"/>
          </w:tcPr>
          <w:p w14:paraId="26F9FD1C" w14:textId="77777777" w:rsidR="000B3D0E" w:rsidRDefault="007B22D2">
            <w:pPr>
              <w:spacing w:before="120" w:line="240" w:lineRule="auto"/>
              <w:rPr>
                <w:bCs/>
              </w:rPr>
            </w:pPr>
            <w:r>
              <w:rPr>
                <w:rFonts w:hint="eastAsia"/>
                <w:bCs/>
              </w:rPr>
              <w:t>S</w:t>
            </w:r>
            <w:r>
              <w:rPr>
                <w:bCs/>
              </w:rPr>
              <w:t>upport</w:t>
            </w:r>
          </w:p>
        </w:tc>
      </w:tr>
      <w:tr w:rsidR="000B3D0E" w14:paraId="0A662244" w14:textId="77777777">
        <w:tc>
          <w:tcPr>
            <w:tcW w:w="1555" w:type="dxa"/>
            <w:vAlign w:val="center"/>
          </w:tcPr>
          <w:p w14:paraId="61DB6B01" w14:textId="77777777" w:rsidR="000B3D0E" w:rsidRDefault="007B22D2">
            <w:pPr>
              <w:spacing w:before="120" w:line="240" w:lineRule="auto"/>
              <w:rPr>
                <w:bCs/>
              </w:rPr>
            </w:pPr>
            <w:r>
              <w:rPr>
                <w:bCs/>
              </w:rPr>
              <w:t>Tejas</w:t>
            </w:r>
          </w:p>
        </w:tc>
        <w:tc>
          <w:tcPr>
            <w:tcW w:w="8402" w:type="dxa"/>
            <w:vAlign w:val="center"/>
          </w:tcPr>
          <w:p w14:paraId="39A502B8" w14:textId="77777777" w:rsidR="000B3D0E" w:rsidRDefault="007B22D2">
            <w:pPr>
              <w:spacing w:before="120" w:line="240" w:lineRule="auto"/>
              <w:rPr>
                <w:bCs/>
              </w:rPr>
            </w:pPr>
            <w:r>
              <w:rPr>
                <w:bCs/>
              </w:rPr>
              <w:t>Support the proposal. Since coverage extension is one of the objectives, RACH repetition is required.</w:t>
            </w:r>
          </w:p>
        </w:tc>
      </w:tr>
      <w:tr w:rsidR="000B3D0E" w14:paraId="2C0B390E" w14:textId="77777777">
        <w:tc>
          <w:tcPr>
            <w:tcW w:w="1555" w:type="dxa"/>
          </w:tcPr>
          <w:p w14:paraId="0B3D40E1" w14:textId="77777777" w:rsidR="000B3D0E" w:rsidRDefault="007B22D2">
            <w:pPr>
              <w:spacing w:before="120" w:line="240" w:lineRule="auto"/>
              <w:rPr>
                <w:bCs/>
              </w:rPr>
            </w:pPr>
            <w:r>
              <w:rPr>
                <w:bCs/>
              </w:rPr>
              <w:t>Xiaomi</w:t>
            </w:r>
          </w:p>
        </w:tc>
        <w:tc>
          <w:tcPr>
            <w:tcW w:w="8402" w:type="dxa"/>
          </w:tcPr>
          <w:p w14:paraId="47EEB7BA" w14:textId="77777777" w:rsidR="000B3D0E" w:rsidRDefault="007B22D2">
            <w:pPr>
              <w:spacing w:before="120" w:line="240" w:lineRule="auto"/>
              <w:rPr>
                <w:bCs/>
              </w:rPr>
            </w:pPr>
            <w:r>
              <w:rPr>
                <w:rFonts w:hint="eastAsia"/>
                <w:bCs/>
              </w:rPr>
              <w:t>S</w:t>
            </w:r>
            <w:r>
              <w:rPr>
                <w:bCs/>
              </w:rPr>
              <w:t>upport.</w:t>
            </w:r>
          </w:p>
        </w:tc>
      </w:tr>
      <w:tr w:rsidR="000B3D0E" w14:paraId="2F5ACA6A" w14:textId="77777777">
        <w:tc>
          <w:tcPr>
            <w:tcW w:w="1555" w:type="dxa"/>
            <w:vAlign w:val="center"/>
          </w:tcPr>
          <w:p w14:paraId="4598A9CC" w14:textId="77777777" w:rsidR="000B3D0E" w:rsidRDefault="007B22D2">
            <w:pPr>
              <w:spacing w:before="120" w:line="240" w:lineRule="auto"/>
              <w:rPr>
                <w:rFonts w:eastAsia="Malgun Gothic"/>
                <w:bCs/>
              </w:rPr>
            </w:pPr>
            <w:r>
              <w:rPr>
                <w:bCs/>
              </w:rPr>
              <w:t>Ericsson</w:t>
            </w:r>
          </w:p>
        </w:tc>
        <w:tc>
          <w:tcPr>
            <w:tcW w:w="8402" w:type="dxa"/>
            <w:vAlign w:val="center"/>
          </w:tcPr>
          <w:p w14:paraId="0CB6DD8A" w14:textId="77777777" w:rsidR="000B3D0E" w:rsidRDefault="007B22D2">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5E5DB639" w14:textId="77777777" w:rsidR="000B3D0E" w:rsidRDefault="007B22D2">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4C24804C" w14:textId="77777777" w:rsidR="000B3D0E" w:rsidRDefault="007B22D2">
            <w:pPr>
              <w:spacing w:before="120" w:line="240" w:lineRule="auto"/>
              <w:rPr>
                <w:rFonts w:eastAsia="Malgun Gothic"/>
                <w:bCs/>
              </w:rPr>
            </w:pPr>
            <w:r>
              <w:rPr>
                <w:b/>
                <w:bCs/>
                <w:color w:val="FF0000"/>
              </w:rPr>
              <w:t>FFS repetitions between additional and legacy ROs.</w:t>
            </w:r>
          </w:p>
        </w:tc>
      </w:tr>
      <w:tr w:rsidR="000B3D0E" w14:paraId="6B4FF9EC" w14:textId="77777777">
        <w:tc>
          <w:tcPr>
            <w:tcW w:w="1555" w:type="dxa"/>
          </w:tcPr>
          <w:p w14:paraId="49140013" w14:textId="77777777" w:rsidR="000B3D0E" w:rsidRDefault="007B22D2">
            <w:pPr>
              <w:spacing w:before="120" w:line="240" w:lineRule="auto"/>
              <w:rPr>
                <w:rFonts w:eastAsia="Malgun Gothic"/>
                <w:bCs/>
              </w:rPr>
            </w:pPr>
            <w:r>
              <w:t>InterDigital</w:t>
            </w:r>
          </w:p>
        </w:tc>
        <w:tc>
          <w:tcPr>
            <w:tcW w:w="8402" w:type="dxa"/>
          </w:tcPr>
          <w:p w14:paraId="1F53C241" w14:textId="77777777" w:rsidR="000B3D0E" w:rsidRDefault="007B22D2">
            <w:pPr>
              <w:spacing w:before="120" w:line="240" w:lineRule="auto"/>
              <w:rPr>
                <w:rFonts w:eastAsia="Malgun Gothic"/>
                <w:bCs/>
              </w:rPr>
            </w:pPr>
            <w:r>
              <w:t>Support the proposal.</w:t>
            </w:r>
          </w:p>
        </w:tc>
      </w:tr>
      <w:tr w:rsidR="000B3D0E" w14:paraId="4361D346" w14:textId="77777777">
        <w:tc>
          <w:tcPr>
            <w:tcW w:w="1555" w:type="dxa"/>
            <w:vAlign w:val="center"/>
          </w:tcPr>
          <w:p w14:paraId="7633C96B" w14:textId="77777777" w:rsidR="000B3D0E" w:rsidRDefault="007B22D2">
            <w:pPr>
              <w:spacing w:before="120" w:line="240" w:lineRule="auto"/>
              <w:rPr>
                <w:bCs/>
              </w:rPr>
            </w:pPr>
            <w:r>
              <w:rPr>
                <w:bCs/>
              </w:rPr>
              <w:t>LGE</w:t>
            </w:r>
          </w:p>
        </w:tc>
        <w:tc>
          <w:tcPr>
            <w:tcW w:w="8402" w:type="dxa"/>
            <w:vAlign w:val="center"/>
          </w:tcPr>
          <w:p w14:paraId="3BC30349" w14:textId="77777777" w:rsidR="000B3D0E" w:rsidRDefault="007B22D2">
            <w:pPr>
              <w:spacing w:before="120" w:line="240" w:lineRule="auto"/>
              <w:rPr>
                <w:bCs/>
              </w:rPr>
            </w:pPr>
            <w:r>
              <w:rPr>
                <w:bCs/>
              </w:rPr>
              <w:t>Agree with the initial proposal</w:t>
            </w:r>
          </w:p>
        </w:tc>
      </w:tr>
      <w:tr w:rsidR="000B3D0E" w14:paraId="490BAD31" w14:textId="77777777">
        <w:tc>
          <w:tcPr>
            <w:tcW w:w="1555" w:type="dxa"/>
            <w:vAlign w:val="center"/>
          </w:tcPr>
          <w:p w14:paraId="1AF2F069" w14:textId="77777777" w:rsidR="000B3D0E" w:rsidRDefault="007B22D2">
            <w:pPr>
              <w:spacing w:before="120" w:line="240" w:lineRule="auto"/>
              <w:rPr>
                <w:bCs/>
              </w:rPr>
            </w:pPr>
            <w:r>
              <w:rPr>
                <w:bCs/>
              </w:rPr>
              <w:t>QC</w:t>
            </w:r>
          </w:p>
        </w:tc>
        <w:tc>
          <w:tcPr>
            <w:tcW w:w="8402" w:type="dxa"/>
            <w:vAlign w:val="center"/>
          </w:tcPr>
          <w:p w14:paraId="74FDA6A9" w14:textId="77777777" w:rsidR="000B3D0E" w:rsidRDefault="007B22D2">
            <w:pPr>
              <w:spacing w:line="240" w:lineRule="auto"/>
              <w:rPr>
                <w:bCs/>
              </w:rPr>
            </w:pPr>
            <w:r>
              <w:rPr>
                <w:bCs/>
              </w:rPr>
              <w:t xml:space="preserve">Support. Suggest following </w:t>
            </w:r>
            <w:r>
              <w:rPr>
                <w:bCs/>
                <w:color w:val="FF0000"/>
              </w:rPr>
              <w:t>edits</w:t>
            </w:r>
            <w:r>
              <w:rPr>
                <w:bCs/>
              </w:rPr>
              <w:t>:</w:t>
            </w:r>
          </w:p>
          <w:p w14:paraId="41EF9C47"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04B2570" w14:textId="77777777" w:rsidR="000B3D0E" w:rsidRDefault="007B22D2">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7DE804C3" w14:textId="77777777" w:rsidR="000B3D0E" w:rsidRDefault="007B22D2">
            <w:pPr>
              <w:spacing w:before="120" w:line="240" w:lineRule="auto"/>
              <w:rPr>
                <w:bCs/>
              </w:rPr>
            </w:pPr>
            <w:r>
              <w:rPr>
                <w:bCs/>
              </w:rPr>
              <w:t>.</w:t>
            </w:r>
          </w:p>
        </w:tc>
      </w:tr>
      <w:tr w:rsidR="000B3D0E" w14:paraId="221FEB4C" w14:textId="77777777">
        <w:tc>
          <w:tcPr>
            <w:tcW w:w="1555" w:type="dxa"/>
            <w:vAlign w:val="center"/>
          </w:tcPr>
          <w:p w14:paraId="6000107C" w14:textId="77777777" w:rsidR="000B3D0E" w:rsidRDefault="007B22D2">
            <w:pPr>
              <w:spacing w:before="120"/>
              <w:rPr>
                <w:bCs/>
              </w:rPr>
            </w:pPr>
            <w:r>
              <w:rPr>
                <w:rFonts w:hint="eastAsia"/>
                <w:bCs/>
              </w:rPr>
              <w:t>DOCOMO</w:t>
            </w:r>
          </w:p>
        </w:tc>
        <w:tc>
          <w:tcPr>
            <w:tcW w:w="8402" w:type="dxa"/>
            <w:vAlign w:val="center"/>
          </w:tcPr>
          <w:p w14:paraId="7D853D29" w14:textId="77777777" w:rsidR="000B3D0E" w:rsidRDefault="007B22D2">
            <w:pPr>
              <w:spacing w:line="240" w:lineRule="auto"/>
              <w:rPr>
                <w:bCs/>
              </w:rPr>
            </w:pPr>
            <w:r>
              <w:rPr>
                <w:rFonts w:hint="eastAsia"/>
                <w:bCs/>
              </w:rPr>
              <w:t>Support the proposal.</w:t>
            </w:r>
          </w:p>
          <w:p w14:paraId="7B883F1C" w14:textId="77777777" w:rsidR="000B3D0E" w:rsidRDefault="007B22D2">
            <w:pPr>
              <w:spacing w:line="240" w:lineRule="auto"/>
              <w:rPr>
                <w:bCs/>
              </w:rPr>
            </w:pPr>
            <w:r>
              <w:rPr>
                <w:rFonts w:hint="eastAsia"/>
                <w:bCs/>
              </w:rPr>
              <w:t xml:space="preserve">We prefer to not support PRACH repetitions across SBFD symbols and non-SBFD symbols. </w:t>
            </w:r>
          </w:p>
          <w:p w14:paraId="34EA00B2" w14:textId="77777777" w:rsidR="000B3D0E" w:rsidRDefault="007B22D2">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0297952" w14:textId="77777777" w:rsidR="000B3D0E" w:rsidRDefault="007B22D2">
            <w:pPr>
              <w:rPr>
                <w:bCs/>
              </w:rPr>
            </w:pPr>
            <w:r>
              <w:rPr>
                <w:bCs/>
              </w:rPr>
              <w:t>Even above conditions are satisfied for valid ROs in SBFD symbols and non-SBFD symbols, PRACH repetitions across SBFD symbols and non-SBFD symbol may cause gNB blind detection issue.</w:t>
            </w:r>
          </w:p>
        </w:tc>
      </w:tr>
      <w:tr w:rsidR="000B3D0E" w14:paraId="2164F413" w14:textId="77777777">
        <w:tc>
          <w:tcPr>
            <w:tcW w:w="1555" w:type="dxa"/>
            <w:vAlign w:val="center"/>
          </w:tcPr>
          <w:p w14:paraId="3D929867" w14:textId="77777777" w:rsidR="000B3D0E" w:rsidRDefault="007B22D2">
            <w:pPr>
              <w:rPr>
                <w:bCs/>
              </w:rPr>
            </w:pPr>
            <w:r>
              <w:rPr>
                <w:rFonts w:hint="eastAsia"/>
                <w:bCs/>
              </w:rPr>
              <w:t xml:space="preserve">New H3C </w:t>
            </w:r>
          </w:p>
        </w:tc>
        <w:tc>
          <w:tcPr>
            <w:tcW w:w="8402" w:type="dxa"/>
            <w:vAlign w:val="center"/>
          </w:tcPr>
          <w:p w14:paraId="3BED806F" w14:textId="77777777" w:rsidR="000B3D0E" w:rsidRDefault="007B22D2">
            <w:pPr>
              <w:rPr>
                <w:bCs/>
              </w:rPr>
            </w:pPr>
            <w:r>
              <w:rPr>
                <w:rFonts w:hint="eastAsia"/>
                <w:bCs/>
              </w:rPr>
              <w:t>OK</w:t>
            </w:r>
          </w:p>
        </w:tc>
      </w:tr>
      <w:tr w:rsidR="000B3D0E" w14:paraId="4C932285" w14:textId="77777777">
        <w:tc>
          <w:tcPr>
            <w:tcW w:w="1555" w:type="dxa"/>
          </w:tcPr>
          <w:p w14:paraId="38F436E6" w14:textId="77777777" w:rsidR="000B3D0E" w:rsidRDefault="007B22D2">
            <w:pPr>
              <w:rPr>
                <w:bCs/>
              </w:rPr>
            </w:pPr>
            <w:r>
              <w:rPr>
                <w:bCs/>
              </w:rPr>
              <w:t>Nokia</w:t>
            </w:r>
          </w:p>
        </w:tc>
        <w:tc>
          <w:tcPr>
            <w:tcW w:w="8402" w:type="dxa"/>
          </w:tcPr>
          <w:p w14:paraId="0BEADFAA" w14:textId="77777777" w:rsidR="000B3D0E" w:rsidRDefault="007B22D2">
            <w:pPr>
              <w:rPr>
                <w:bCs/>
              </w:rPr>
            </w:pPr>
            <w:r>
              <w:rPr>
                <w:bCs/>
              </w:rPr>
              <w:t>Support.</w:t>
            </w:r>
          </w:p>
        </w:tc>
      </w:tr>
      <w:tr w:rsidR="000B3D0E" w14:paraId="08A2B7AB" w14:textId="77777777">
        <w:tc>
          <w:tcPr>
            <w:tcW w:w="1555" w:type="dxa"/>
          </w:tcPr>
          <w:p w14:paraId="43A03723" w14:textId="77777777" w:rsidR="000B3D0E" w:rsidRDefault="007B22D2">
            <w:pPr>
              <w:rPr>
                <w:rFonts w:eastAsia="Malgun Gothic"/>
                <w:bCs/>
              </w:rPr>
            </w:pPr>
            <w:r>
              <w:rPr>
                <w:rFonts w:eastAsia="Malgun Gothic" w:hint="eastAsia"/>
                <w:bCs/>
              </w:rPr>
              <w:t>S</w:t>
            </w:r>
            <w:r>
              <w:rPr>
                <w:rFonts w:eastAsia="Malgun Gothic"/>
                <w:bCs/>
              </w:rPr>
              <w:t>K Telecom</w:t>
            </w:r>
          </w:p>
        </w:tc>
        <w:tc>
          <w:tcPr>
            <w:tcW w:w="8402" w:type="dxa"/>
          </w:tcPr>
          <w:p w14:paraId="747005FD" w14:textId="77777777" w:rsidR="000B3D0E" w:rsidRDefault="007B22D2">
            <w:pPr>
              <w:rPr>
                <w:rFonts w:eastAsia="Malgun Gothic"/>
                <w:bCs/>
              </w:rPr>
            </w:pPr>
            <w:r>
              <w:rPr>
                <w:rFonts w:eastAsia="Malgun Gothic" w:hint="eastAsia"/>
                <w:bCs/>
              </w:rPr>
              <w:t>S</w:t>
            </w:r>
            <w:r>
              <w:rPr>
                <w:rFonts w:eastAsia="Malgun Gothic"/>
                <w:bCs/>
              </w:rPr>
              <w:t>upport</w:t>
            </w:r>
          </w:p>
        </w:tc>
      </w:tr>
      <w:tr w:rsidR="000B3D0E" w14:paraId="0F008BBC" w14:textId="77777777">
        <w:tc>
          <w:tcPr>
            <w:tcW w:w="1555" w:type="dxa"/>
            <w:vAlign w:val="center"/>
          </w:tcPr>
          <w:p w14:paraId="656CDF3B" w14:textId="77777777" w:rsidR="000B3D0E" w:rsidRDefault="007B22D2">
            <w:pPr>
              <w:rPr>
                <w:bCs/>
              </w:rPr>
            </w:pPr>
            <w:r>
              <w:rPr>
                <w:rFonts w:eastAsia="Malgun Gothic"/>
                <w:bCs/>
              </w:rPr>
              <w:t xml:space="preserve">TCL </w:t>
            </w:r>
          </w:p>
        </w:tc>
        <w:tc>
          <w:tcPr>
            <w:tcW w:w="8402" w:type="dxa"/>
            <w:vAlign w:val="center"/>
          </w:tcPr>
          <w:p w14:paraId="1CBCB88C" w14:textId="77777777" w:rsidR="000B3D0E" w:rsidRDefault="007B22D2">
            <w:pPr>
              <w:rPr>
                <w:bCs/>
              </w:rPr>
            </w:pPr>
            <w:r>
              <w:rPr>
                <w:rFonts w:eastAsia="Malgun Gothic"/>
                <w:bCs/>
              </w:rPr>
              <w:t xml:space="preserve">Support. </w:t>
            </w:r>
          </w:p>
        </w:tc>
      </w:tr>
      <w:tr w:rsidR="000B3D0E" w14:paraId="387B99E1" w14:textId="77777777">
        <w:tc>
          <w:tcPr>
            <w:tcW w:w="1555" w:type="dxa"/>
          </w:tcPr>
          <w:p w14:paraId="22FD599B" w14:textId="77777777" w:rsidR="000B3D0E" w:rsidRDefault="007B22D2">
            <w:pPr>
              <w:rPr>
                <w:bCs/>
              </w:rPr>
            </w:pPr>
            <w:r>
              <w:rPr>
                <w:bCs/>
              </w:rPr>
              <w:t>Sony</w:t>
            </w:r>
            <w:r>
              <w:rPr>
                <w:rFonts w:hint="eastAsia"/>
                <w:bCs/>
              </w:rPr>
              <w:t xml:space="preserve"> </w:t>
            </w:r>
          </w:p>
        </w:tc>
        <w:tc>
          <w:tcPr>
            <w:tcW w:w="8402" w:type="dxa"/>
          </w:tcPr>
          <w:p w14:paraId="6C634C86" w14:textId="77777777" w:rsidR="000B3D0E" w:rsidRDefault="007B22D2">
            <w:pPr>
              <w:rPr>
                <w:bCs/>
              </w:rPr>
            </w:pPr>
            <w:r>
              <w:rPr>
                <w:bCs/>
              </w:rPr>
              <w:t>Support.  We are also supportive of repetitions across SBFD and non-SBFD as it can reduce latency significantly, which is the objective of this WI.</w:t>
            </w:r>
          </w:p>
        </w:tc>
      </w:tr>
      <w:tr w:rsidR="000B3D0E" w14:paraId="008A11EB" w14:textId="77777777">
        <w:tc>
          <w:tcPr>
            <w:tcW w:w="1555" w:type="dxa"/>
          </w:tcPr>
          <w:p w14:paraId="78CB2779" w14:textId="77777777" w:rsidR="000B3D0E" w:rsidRDefault="007B22D2">
            <w:pPr>
              <w:rPr>
                <w:bCs/>
              </w:rPr>
            </w:pPr>
            <w:r>
              <w:rPr>
                <w:bCs/>
              </w:rPr>
              <w:t>Samsung</w:t>
            </w:r>
          </w:p>
        </w:tc>
        <w:tc>
          <w:tcPr>
            <w:tcW w:w="8402" w:type="dxa"/>
          </w:tcPr>
          <w:p w14:paraId="24B64BE3" w14:textId="77777777" w:rsidR="000B3D0E" w:rsidRDefault="007B22D2">
            <w:pPr>
              <w:rPr>
                <w:bCs/>
              </w:rPr>
            </w:pPr>
            <w:r>
              <w:rPr>
                <w:bCs/>
              </w:rPr>
              <w:t>Support</w:t>
            </w:r>
          </w:p>
        </w:tc>
      </w:tr>
      <w:tr w:rsidR="000B3D0E" w14:paraId="19BF2AC5" w14:textId="77777777">
        <w:tc>
          <w:tcPr>
            <w:tcW w:w="1555" w:type="dxa"/>
          </w:tcPr>
          <w:p w14:paraId="4BDE1EAA" w14:textId="77777777" w:rsidR="000B3D0E" w:rsidRDefault="007B22D2">
            <w:pPr>
              <w:rPr>
                <w:bCs/>
              </w:rPr>
            </w:pPr>
            <w:r>
              <w:rPr>
                <w:bCs/>
              </w:rPr>
              <w:t>Panasonic</w:t>
            </w:r>
          </w:p>
        </w:tc>
        <w:tc>
          <w:tcPr>
            <w:tcW w:w="8402" w:type="dxa"/>
          </w:tcPr>
          <w:p w14:paraId="234B45BD" w14:textId="77777777" w:rsidR="000B3D0E" w:rsidRDefault="007B22D2">
            <w:pPr>
              <w:rPr>
                <w:bCs/>
              </w:rPr>
            </w:pPr>
            <w:r>
              <w:rPr>
                <w:bCs/>
              </w:rPr>
              <w:t>Support</w:t>
            </w:r>
          </w:p>
        </w:tc>
      </w:tr>
      <w:tr w:rsidR="000B3D0E" w14:paraId="36EF1C69" w14:textId="77777777">
        <w:tc>
          <w:tcPr>
            <w:tcW w:w="1555" w:type="dxa"/>
            <w:vAlign w:val="center"/>
          </w:tcPr>
          <w:p w14:paraId="55D88981" w14:textId="77777777" w:rsidR="000B3D0E" w:rsidRDefault="007B22D2">
            <w:pPr>
              <w:rPr>
                <w:bCs/>
              </w:rPr>
            </w:pPr>
            <w:r>
              <w:rPr>
                <w:rFonts w:eastAsia="Malgun Gothic"/>
                <w:bCs/>
              </w:rPr>
              <w:t>Lenovo</w:t>
            </w:r>
          </w:p>
        </w:tc>
        <w:tc>
          <w:tcPr>
            <w:tcW w:w="8402" w:type="dxa"/>
            <w:vAlign w:val="center"/>
          </w:tcPr>
          <w:p w14:paraId="6F1FEDB5" w14:textId="77777777" w:rsidR="000B3D0E" w:rsidRDefault="007B22D2">
            <w:pPr>
              <w:rPr>
                <w:bCs/>
              </w:rPr>
            </w:pPr>
            <w:r>
              <w:rPr>
                <w:rFonts w:eastAsia="Malgun Gothic"/>
                <w:bCs/>
              </w:rPr>
              <w:t xml:space="preserve">Support the revision from Ericsson. </w:t>
            </w:r>
          </w:p>
        </w:tc>
      </w:tr>
      <w:tr w:rsidR="000B3D0E" w14:paraId="2F4136EA" w14:textId="77777777">
        <w:tc>
          <w:tcPr>
            <w:tcW w:w="1555" w:type="dxa"/>
            <w:vAlign w:val="center"/>
          </w:tcPr>
          <w:p w14:paraId="0E21B21A" w14:textId="77777777" w:rsidR="000B3D0E" w:rsidRDefault="007B22D2">
            <w:pPr>
              <w:rPr>
                <w:rFonts w:eastAsia="Malgun Gothic"/>
                <w:bCs/>
              </w:rPr>
            </w:pPr>
            <w:r>
              <w:rPr>
                <w:rFonts w:eastAsia="Malgun Gothic"/>
                <w:bCs/>
              </w:rPr>
              <w:t>NEC</w:t>
            </w:r>
          </w:p>
        </w:tc>
        <w:tc>
          <w:tcPr>
            <w:tcW w:w="8402" w:type="dxa"/>
            <w:vAlign w:val="center"/>
          </w:tcPr>
          <w:p w14:paraId="3DBA4DA3" w14:textId="77777777" w:rsidR="000B3D0E" w:rsidRDefault="007B22D2">
            <w:pPr>
              <w:rPr>
                <w:rFonts w:eastAsia="Malgun Gothic"/>
                <w:bCs/>
              </w:rPr>
            </w:pPr>
            <w:r>
              <w:rPr>
                <w:rFonts w:eastAsia="Malgun Gothic"/>
                <w:bCs/>
              </w:rPr>
              <w:t>Support</w:t>
            </w:r>
          </w:p>
        </w:tc>
      </w:tr>
      <w:tr w:rsidR="000B3D0E" w14:paraId="257B78FC" w14:textId="77777777">
        <w:tc>
          <w:tcPr>
            <w:tcW w:w="1555" w:type="dxa"/>
          </w:tcPr>
          <w:p w14:paraId="73E47A88"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F3DB735" w14:textId="77777777" w:rsidR="000B3D0E" w:rsidRDefault="007B22D2">
            <w:pPr>
              <w:rPr>
                <w:rFonts w:eastAsia="Malgun Gothic"/>
                <w:bCs/>
              </w:rPr>
            </w:pPr>
            <w:r>
              <w:rPr>
                <w:rFonts w:eastAsia="Malgun Gothic" w:hint="eastAsia"/>
                <w:bCs/>
              </w:rPr>
              <w:t>S</w:t>
            </w:r>
            <w:r>
              <w:rPr>
                <w:rFonts w:eastAsia="Malgun Gothic"/>
                <w:bCs/>
              </w:rPr>
              <w:t>upport the proposal.</w:t>
            </w:r>
          </w:p>
          <w:p w14:paraId="1DAA3337" w14:textId="77777777" w:rsidR="000B3D0E" w:rsidRDefault="007B22D2">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0B3D0E" w14:paraId="63372F4E" w14:textId="77777777">
        <w:tc>
          <w:tcPr>
            <w:tcW w:w="1555" w:type="dxa"/>
            <w:vAlign w:val="center"/>
          </w:tcPr>
          <w:p w14:paraId="0CDD1146" w14:textId="77777777" w:rsidR="000B3D0E" w:rsidRDefault="007B22D2">
            <w:pPr>
              <w:rPr>
                <w:rFonts w:eastAsia="Malgun Gothic"/>
                <w:bCs/>
              </w:rPr>
            </w:pPr>
            <w:r>
              <w:rPr>
                <w:bCs/>
              </w:rPr>
              <w:t>Apple</w:t>
            </w:r>
          </w:p>
        </w:tc>
        <w:tc>
          <w:tcPr>
            <w:tcW w:w="8402" w:type="dxa"/>
            <w:vAlign w:val="center"/>
          </w:tcPr>
          <w:p w14:paraId="17EC66F9" w14:textId="77777777" w:rsidR="000B3D0E" w:rsidRDefault="007B22D2">
            <w:pPr>
              <w:rPr>
                <w:rFonts w:eastAsia="Malgun Gothic"/>
                <w:bCs/>
              </w:rPr>
            </w:pPr>
            <w:r>
              <w:rPr>
                <w:bCs/>
              </w:rPr>
              <w:t>Support</w:t>
            </w:r>
          </w:p>
        </w:tc>
      </w:tr>
      <w:tr w:rsidR="000B3D0E" w14:paraId="551B1CC0" w14:textId="77777777">
        <w:tc>
          <w:tcPr>
            <w:tcW w:w="1555" w:type="dxa"/>
            <w:vAlign w:val="center"/>
          </w:tcPr>
          <w:p w14:paraId="571E9CCD" w14:textId="77777777" w:rsidR="000B3D0E" w:rsidRDefault="007B22D2">
            <w:pPr>
              <w:rPr>
                <w:bCs/>
              </w:rPr>
            </w:pPr>
            <w:r>
              <w:rPr>
                <w:rFonts w:eastAsia="PMingLiU" w:hint="eastAsia"/>
                <w:bCs/>
              </w:rPr>
              <w:t>I</w:t>
            </w:r>
            <w:r>
              <w:rPr>
                <w:rFonts w:eastAsia="PMingLiU"/>
                <w:bCs/>
              </w:rPr>
              <w:t>TRI</w:t>
            </w:r>
          </w:p>
        </w:tc>
        <w:tc>
          <w:tcPr>
            <w:tcW w:w="8402" w:type="dxa"/>
            <w:vAlign w:val="center"/>
          </w:tcPr>
          <w:p w14:paraId="4C7239AA" w14:textId="77777777" w:rsidR="000B3D0E" w:rsidRDefault="007B22D2">
            <w:pPr>
              <w:rPr>
                <w:bCs/>
              </w:rPr>
            </w:pPr>
            <w:r>
              <w:rPr>
                <w:rFonts w:eastAsia="PMingLiU" w:hint="eastAsia"/>
                <w:bCs/>
              </w:rPr>
              <w:t>S</w:t>
            </w:r>
            <w:r>
              <w:rPr>
                <w:rFonts w:eastAsia="PMingLiU"/>
                <w:bCs/>
              </w:rPr>
              <w:t>upport</w:t>
            </w:r>
          </w:p>
        </w:tc>
      </w:tr>
    </w:tbl>
    <w:p w14:paraId="0C2AE478" w14:textId="77777777" w:rsidR="000B3D0E" w:rsidRDefault="000B3D0E">
      <w:pPr>
        <w:spacing w:before="120"/>
      </w:pPr>
    </w:p>
    <w:p w14:paraId="0EF8ED7A" w14:textId="78BCCBD6" w:rsidR="007C76FE" w:rsidRDefault="007C76FE" w:rsidP="007C76FE">
      <w:pPr>
        <w:pStyle w:val="Heading3"/>
        <w:spacing w:before="120"/>
      </w:pPr>
      <w:r>
        <w:t>2</w:t>
      </w:r>
      <w:r>
        <w:rPr>
          <w:vertAlign w:val="superscript"/>
        </w:rPr>
        <w:t>nd</w:t>
      </w:r>
      <w:r>
        <w:t xml:space="preserve"> Round Proposals</w:t>
      </w:r>
      <w:r w:rsidR="001D7387">
        <w:t xml:space="preserve"> (Open)</w:t>
      </w:r>
    </w:p>
    <w:p w14:paraId="648B8697" w14:textId="77777777" w:rsidR="000B3D0E" w:rsidRDefault="000B3D0E">
      <w:pPr>
        <w:spacing w:before="120"/>
      </w:pPr>
    </w:p>
    <w:p w14:paraId="0D437836" w14:textId="736FB47A" w:rsidR="007C76FE" w:rsidRDefault="007C76FE" w:rsidP="007C76FE">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1-2-1a</w:t>
      </w:r>
      <w:r w:rsidR="00873DEC">
        <w:rPr>
          <w:rFonts w:eastAsia="SimHei"/>
          <w:b/>
          <w:bCs/>
          <w:i/>
          <w:szCs w:val="32"/>
          <w:u w:val="single" w:color="4472C4" w:themeColor="accent5"/>
        </w:rPr>
        <w:t xml:space="preserve"> (Open)</w:t>
      </w:r>
      <w:r>
        <w:rPr>
          <w:rFonts w:eastAsia="SimHei"/>
          <w:b/>
          <w:bCs/>
          <w:i/>
          <w:szCs w:val="32"/>
          <w:u w:val="single" w:color="4472C4" w:themeColor="accent5"/>
        </w:rPr>
        <w:t>:</w:t>
      </w:r>
    </w:p>
    <w:p w14:paraId="68F295A4" w14:textId="77777777" w:rsidR="007C76FE" w:rsidRDefault="007C76FE" w:rsidP="007C76FE">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79F99FC9" w14:textId="229E8ACC" w:rsidR="007C76FE" w:rsidRPr="007C76FE" w:rsidRDefault="007C76FE" w:rsidP="007C76FE">
      <w:pPr>
        <w:pStyle w:val="ListParagraph"/>
        <w:numPr>
          <w:ilvl w:val="0"/>
          <w:numId w:val="38"/>
        </w:numPr>
        <w:spacing w:before="120"/>
        <w:ind w:firstLine="0"/>
        <w:rPr>
          <w:b/>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49D06CF1" w14:textId="77777777" w:rsidR="007C76FE" w:rsidRDefault="007C76FE" w:rsidP="007C76FE">
      <w:pPr>
        <w:spacing w:before="120"/>
        <w:rPr>
          <w:b/>
          <w:bCs/>
        </w:rPr>
      </w:pPr>
    </w:p>
    <w:p w14:paraId="71E6499D" w14:textId="77777777" w:rsidR="00893117" w:rsidRDefault="00893117" w:rsidP="0089311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893117" w14:paraId="41B2D9D2"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A30126" w14:textId="77777777" w:rsidR="00893117" w:rsidRDefault="00893117"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6FE50C" w14:textId="77777777" w:rsidR="00893117" w:rsidRDefault="00893117" w:rsidP="00DA4AE7">
            <w:pPr>
              <w:spacing w:before="120" w:line="240" w:lineRule="auto"/>
              <w:jc w:val="center"/>
              <w:rPr>
                <w:b/>
              </w:rPr>
            </w:pPr>
            <w:r>
              <w:rPr>
                <w:b/>
              </w:rPr>
              <w:t>Comment</w:t>
            </w:r>
          </w:p>
        </w:tc>
      </w:tr>
      <w:tr w:rsidR="00893117" w14:paraId="0D433EB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55B2CAD" w14:textId="5B9A3BAC" w:rsidR="00893117" w:rsidRDefault="00E94851" w:rsidP="00DA4AE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15CDA518" w14:textId="0FE1C2C6" w:rsidR="00E94851" w:rsidRDefault="00E94851" w:rsidP="00DA4AE7">
            <w:pPr>
              <w:spacing w:before="120" w:line="240" w:lineRule="auto"/>
              <w:rPr>
                <w:bCs/>
              </w:rPr>
            </w:pPr>
            <w:r>
              <w:rPr>
                <w:bCs/>
              </w:rPr>
              <w:t xml:space="preserve">We support the proposal. Though RACH repetition helps in coverage extension, across SBFD symbols and non SBFD symbols has to be studied w.r.t SSB-RO mapping, Power control configurations. </w:t>
            </w:r>
          </w:p>
        </w:tc>
      </w:tr>
      <w:tr w:rsidR="005B4E47" w14:paraId="089E6AC1"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B3501CB" w14:textId="2963467F" w:rsidR="005B4E47" w:rsidRDefault="005B4E47" w:rsidP="005B4E47">
            <w:pPr>
              <w:spacing w:before="120" w:line="240" w:lineRule="auto"/>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3B92C50D" w14:textId="5FEAF100" w:rsidR="005B4E47" w:rsidRDefault="005B4E47" w:rsidP="005B4E47">
            <w:pPr>
              <w:spacing w:before="120" w:line="240" w:lineRule="auto"/>
              <w:rPr>
                <w:bCs/>
              </w:rPr>
            </w:pPr>
            <w:r>
              <w:rPr>
                <w:rFonts w:eastAsia="Malgun Gothic"/>
                <w:bCs/>
              </w:rPr>
              <w:t>I</w:t>
            </w:r>
            <w:r>
              <w:rPr>
                <w:rFonts w:eastAsia="Malgun Gothic" w:hint="eastAsia"/>
                <w:bCs/>
              </w:rPr>
              <w:t>t</w:t>
            </w:r>
            <w:r>
              <w:rPr>
                <w:rFonts w:eastAsia="Malgun Gothic"/>
                <w:bCs/>
              </w:rPr>
              <w:t>’</w:t>
            </w:r>
            <w:r>
              <w:rPr>
                <w:rFonts w:eastAsia="Malgun Gothic" w:hint="eastAsia"/>
                <w:bCs/>
              </w:rPr>
              <w:t xml:space="preserve">s too early to decide it. </w:t>
            </w:r>
            <w:r>
              <w:rPr>
                <w:rFonts w:eastAsia="Malgun Gothic"/>
                <w:bCs/>
              </w:rPr>
              <w:t>Moreover, since t</w:t>
            </w:r>
            <w:r>
              <w:rPr>
                <w:rFonts w:eastAsia="Malgun Gothic" w:hint="eastAsia"/>
                <w:bCs/>
              </w:rPr>
              <w:t>he definition of additional-ROs is not agreed in proposal 1-1-2</w:t>
            </w:r>
            <w:r>
              <w:rPr>
                <w:rFonts w:eastAsia="Malgun Gothic"/>
                <w:bCs/>
              </w:rPr>
              <w:t>, w</w:t>
            </w:r>
            <w:r>
              <w:rPr>
                <w:rFonts w:eastAsia="Malgun Gothic" w:hint="eastAsia"/>
                <w:bCs/>
              </w:rPr>
              <w:t xml:space="preserve">e can discuss </w:t>
            </w:r>
            <w:r>
              <w:rPr>
                <w:rFonts w:eastAsia="Malgun Gothic"/>
                <w:bCs/>
              </w:rPr>
              <w:t xml:space="preserve">this proposal </w:t>
            </w:r>
            <w:r>
              <w:rPr>
                <w:rFonts w:eastAsia="Malgun Gothic" w:hint="eastAsia"/>
                <w:bCs/>
              </w:rPr>
              <w:t>after that.</w:t>
            </w:r>
          </w:p>
        </w:tc>
      </w:tr>
    </w:tbl>
    <w:p w14:paraId="2B96B67B" w14:textId="77777777" w:rsidR="007C76FE" w:rsidRDefault="007C76FE" w:rsidP="007C76FE">
      <w:pPr>
        <w:spacing w:before="120"/>
        <w:rPr>
          <w:b/>
          <w:bCs/>
        </w:rPr>
      </w:pPr>
    </w:p>
    <w:p w14:paraId="5FCA4C68" w14:textId="77777777" w:rsidR="007C76FE" w:rsidRDefault="007C76FE" w:rsidP="007C76FE">
      <w:pPr>
        <w:spacing w:before="120"/>
      </w:pPr>
    </w:p>
    <w:p w14:paraId="57B73522" w14:textId="77777777" w:rsidR="000B3D0E" w:rsidRDefault="007B22D2">
      <w:pPr>
        <w:pStyle w:val="Heading2"/>
        <w:tabs>
          <w:tab w:val="clear" w:pos="3127"/>
          <w:tab w:val="left" w:pos="576"/>
        </w:tabs>
        <w:ind w:left="576"/>
      </w:pPr>
      <w:r>
        <w:t>Issue#1-3: Msg2/Msg3/Msg4 PDCCH enhancement (4-step RA)</w:t>
      </w:r>
    </w:p>
    <w:p w14:paraId="2A7E30DF"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60"/>
        <w:gridCol w:w="8602"/>
      </w:tblGrid>
      <w:tr w:rsidR="000B3D0E" w14:paraId="59C7CD45" w14:textId="77777777">
        <w:tc>
          <w:tcPr>
            <w:tcW w:w="1307" w:type="dxa"/>
            <w:tcBorders>
              <w:top w:val="single" w:sz="4" w:space="0" w:color="auto"/>
              <w:left w:val="single" w:sz="4" w:space="0" w:color="auto"/>
              <w:bottom w:val="single" w:sz="4" w:space="0" w:color="auto"/>
              <w:right w:val="single" w:sz="4" w:space="0" w:color="auto"/>
            </w:tcBorders>
            <w:vAlign w:val="center"/>
          </w:tcPr>
          <w:p w14:paraId="4625947B"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ABE18B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A637A81" w14:textId="77777777">
        <w:tc>
          <w:tcPr>
            <w:tcW w:w="1307" w:type="dxa"/>
            <w:tcBorders>
              <w:top w:val="single" w:sz="4" w:space="0" w:color="auto"/>
              <w:left w:val="single" w:sz="4" w:space="0" w:color="auto"/>
              <w:bottom w:val="single" w:sz="4" w:space="0" w:color="auto"/>
              <w:right w:val="single" w:sz="4" w:space="0" w:color="auto"/>
            </w:tcBorders>
            <w:vAlign w:val="center"/>
          </w:tcPr>
          <w:p w14:paraId="611ABC4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9B53B44"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18AF933F"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2B08ED0"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79BB4BCC" w14:textId="77777777">
        <w:tc>
          <w:tcPr>
            <w:tcW w:w="1307" w:type="dxa"/>
            <w:vAlign w:val="center"/>
          </w:tcPr>
          <w:p w14:paraId="055FA8DE"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1DE05BE" w14:textId="77777777" w:rsidR="000B3D0E" w:rsidRDefault="007B22D2">
            <w:pPr>
              <w:pStyle w:val="Proposal0"/>
              <w:numPr>
                <w:ilvl w:val="0"/>
                <w:numId w:val="27"/>
              </w:numPr>
              <w:spacing w:before="120"/>
              <w:rPr>
                <w:rFonts w:cs="Times New Roman"/>
                <w:bCs w:val="0"/>
                <w:szCs w:val="20"/>
              </w:rPr>
            </w:pPr>
            <w:bookmarkStart w:id="104" w:name="_Toc163239667"/>
            <w:bookmarkStart w:id="105" w:name="_Toc166256787"/>
            <w:r>
              <w:rPr>
                <w:rFonts w:cs="Times New Roman"/>
                <w:bCs w:val="0"/>
                <w:szCs w:val="20"/>
              </w:rPr>
              <w:t>RAN1 to discuss the justification of DL/UL subband support for Msg2, 3, 4.</w:t>
            </w:r>
            <w:bookmarkEnd w:id="104"/>
            <w:bookmarkEnd w:id="105"/>
          </w:p>
          <w:p w14:paraId="7D8F3398" w14:textId="77777777" w:rsidR="000B3D0E" w:rsidRDefault="007B22D2">
            <w:pPr>
              <w:pStyle w:val="Proposal0"/>
              <w:numPr>
                <w:ilvl w:val="0"/>
                <w:numId w:val="27"/>
              </w:numPr>
              <w:spacing w:before="120"/>
              <w:rPr>
                <w:rFonts w:cs="Times New Roman"/>
                <w:bCs w:val="0"/>
                <w:szCs w:val="20"/>
              </w:rPr>
            </w:pPr>
            <w:bookmarkStart w:id="106" w:name="_Toc166256788"/>
            <w:bookmarkStart w:id="107" w:name="_Toc163239668"/>
            <w:r>
              <w:rPr>
                <w:rFonts w:cs="Times New Roman"/>
                <w:bCs w:val="0"/>
                <w:szCs w:val="20"/>
              </w:rPr>
              <w:t>For RACH-specific enhancements of Msg2, 3, 4, await further progress in AI 9.3.1.</w:t>
            </w:r>
            <w:bookmarkStart w:id="108" w:name="_Toc163219965"/>
            <w:bookmarkStart w:id="109" w:name="_Toc163219959"/>
            <w:bookmarkStart w:id="110" w:name="_Toc163219961"/>
            <w:bookmarkStart w:id="111" w:name="_Toc163219960"/>
            <w:bookmarkStart w:id="112" w:name="_Toc163219958"/>
            <w:bookmarkStart w:id="113" w:name="_Toc163219964"/>
            <w:bookmarkStart w:id="114" w:name="_Toc163219963"/>
            <w:bookmarkStart w:id="115" w:name="_Toc163219962"/>
            <w:bookmarkStart w:id="116" w:name="_Toc163219957"/>
            <w:bookmarkEnd w:id="106"/>
            <w:bookmarkEnd w:id="107"/>
            <w:bookmarkEnd w:id="108"/>
            <w:bookmarkEnd w:id="109"/>
            <w:bookmarkEnd w:id="110"/>
            <w:bookmarkEnd w:id="111"/>
            <w:bookmarkEnd w:id="112"/>
            <w:bookmarkEnd w:id="113"/>
            <w:bookmarkEnd w:id="114"/>
            <w:bookmarkEnd w:id="115"/>
            <w:bookmarkEnd w:id="116"/>
          </w:p>
        </w:tc>
      </w:tr>
      <w:tr w:rsidR="000B3D0E" w14:paraId="4BB20C7C" w14:textId="77777777">
        <w:tc>
          <w:tcPr>
            <w:tcW w:w="1307" w:type="dxa"/>
            <w:vAlign w:val="center"/>
          </w:tcPr>
          <w:p w14:paraId="2157BB6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BE6193" w14:textId="77777777" w:rsidR="000B3D0E" w:rsidRDefault="007B22D2">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0B3D0E" w14:paraId="04F26B74" w14:textId="77777777">
        <w:tc>
          <w:tcPr>
            <w:tcW w:w="1307" w:type="dxa"/>
            <w:vAlign w:val="center"/>
          </w:tcPr>
          <w:p w14:paraId="0895C0D9"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74140977" w14:textId="77777777" w:rsidR="000B3D0E" w:rsidRDefault="007B22D2">
            <w:pPr>
              <w:pStyle w:val="ListParagraph"/>
              <w:numPr>
                <w:ilvl w:val="0"/>
                <w:numId w:val="44"/>
              </w:numPr>
              <w:spacing w:before="120" w:after="180"/>
              <w:rPr>
                <w:rFonts w:cs="Times New Roman"/>
                <w:b/>
                <w:szCs w:val="20"/>
                <w:lang w:val="en-US"/>
              </w:rPr>
            </w:pPr>
            <w:bookmarkStart w:id="117" w:name="OLE_LINK99"/>
            <w:r>
              <w:rPr>
                <w:rFonts w:cs="Times New Roman"/>
                <w:b/>
                <w:szCs w:val="20"/>
                <w:lang w:val="en-US"/>
              </w:rPr>
              <w:t>For a CORESET associated with Type-1 CSS, whether or not it can overlap with the boundary of a DL subband in SBFD symbols follow the discussion in 9.3.1.</w:t>
            </w:r>
          </w:p>
          <w:bookmarkEnd w:id="117"/>
          <w:p w14:paraId="3FBC02C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MSG 2 reception can be postponed the discussion until there is clear conclusion that CORESET associated with Type-1 CSS can overlap with boundary of DL subband.</w:t>
            </w:r>
          </w:p>
          <w:p w14:paraId="2AC28EF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0B3D0E" w14:paraId="13A0110C" w14:textId="77777777">
        <w:tc>
          <w:tcPr>
            <w:tcW w:w="1307" w:type="dxa"/>
            <w:vAlign w:val="center"/>
          </w:tcPr>
          <w:p w14:paraId="6310E19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9AB03EC" w14:textId="77777777" w:rsidR="000B3D0E" w:rsidRDefault="007B22D2">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50C232B3" w14:textId="77777777" w:rsidR="000B3D0E" w:rsidRDefault="007B22D2">
            <w:pPr>
              <w:spacing w:before="120"/>
              <w:rPr>
                <w:rFonts w:cs="Times New Roman"/>
                <w:b/>
                <w:szCs w:val="20"/>
              </w:rPr>
            </w:pPr>
            <w:r>
              <w:rPr>
                <w:rFonts w:cs="Times New Roman"/>
                <w:b/>
                <w:szCs w:val="20"/>
              </w:rPr>
              <w:t xml:space="preserve">Proposal 11: For Msg3 in SBFD symbols study the following separate parameters: </w:t>
            </w:r>
          </w:p>
          <w:p w14:paraId="451FDF2F"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72C1E5F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0B3D0E" w14:paraId="31DE74D0" w14:textId="77777777">
        <w:tc>
          <w:tcPr>
            <w:tcW w:w="1307" w:type="dxa"/>
            <w:vAlign w:val="center"/>
          </w:tcPr>
          <w:p w14:paraId="7EBAA47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36DE6"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0ADBEB4C" w14:textId="77777777" w:rsidR="000B3D0E" w:rsidRDefault="007B22D2">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0B3D0E" w14:paraId="3FD76695" w14:textId="77777777">
        <w:tc>
          <w:tcPr>
            <w:tcW w:w="1307" w:type="dxa"/>
            <w:vAlign w:val="center"/>
          </w:tcPr>
          <w:p w14:paraId="3E341DD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706A7A01" w14:textId="77777777" w:rsidR="000B3D0E" w:rsidRDefault="007B22D2">
            <w:pPr>
              <w:pStyle w:val="Caption"/>
              <w:rPr>
                <w:rFonts w:cs="Times New Roman"/>
                <w:bCs w:val="0"/>
                <w:szCs w:val="20"/>
              </w:rPr>
            </w:pPr>
            <w:bookmarkStart w:id="118"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8"/>
          </w:p>
        </w:tc>
      </w:tr>
      <w:tr w:rsidR="000B3D0E" w14:paraId="6DD217A8" w14:textId="77777777">
        <w:tc>
          <w:tcPr>
            <w:tcW w:w="1307" w:type="dxa"/>
            <w:vAlign w:val="center"/>
          </w:tcPr>
          <w:p w14:paraId="4587437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33DDD5" w14:textId="77777777" w:rsidR="000B3D0E" w:rsidRDefault="007B22D2">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14:paraId="24472D01" w14:textId="77777777">
        <w:tc>
          <w:tcPr>
            <w:tcW w:w="1307" w:type="dxa"/>
            <w:vAlign w:val="center"/>
          </w:tcPr>
          <w:p w14:paraId="2FE27BC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EB40D04" w14:textId="77777777" w:rsidR="000B3D0E" w:rsidRDefault="007B22D2">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7C640600" w14:textId="77777777" w:rsidR="000B3D0E" w:rsidRDefault="007B22D2">
            <w:pPr>
              <w:spacing w:before="120"/>
              <w:rPr>
                <w:rFonts w:cs="Times New Roman"/>
                <w:b/>
                <w:szCs w:val="20"/>
              </w:rPr>
            </w:pPr>
            <w:r>
              <w:rPr>
                <w:rFonts w:cs="Times New Roman"/>
                <w:b/>
                <w:szCs w:val="20"/>
              </w:rPr>
              <w:t>Proposal 11: Msg3 PUSCH repetition is supported in UL subbands.</w:t>
            </w:r>
          </w:p>
        </w:tc>
      </w:tr>
      <w:tr w:rsidR="000B3D0E" w14:paraId="54C773E2" w14:textId="77777777">
        <w:tc>
          <w:tcPr>
            <w:tcW w:w="1307" w:type="dxa"/>
            <w:vAlign w:val="center"/>
          </w:tcPr>
          <w:p w14:paraId="599654B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773C7952" w14:textId="77777777" w:rsidR="000B3D0E" w:rsidRDefault="007B22D2">
            <w:pPr>
              <w:spacing w:before="120"/>
              <w:rPr>
                <w:rFonts w:cs="Times New Roman"/>
                <w:b/>
                <w:szCs w:val="20"/>
              </w:rPr>
            </w:pPr>
            <w:r>
              <w:rPr>
                <w:rFonts w:cs="Times New Roman"/>
                <w:b/>
                <w:szCs w:val="20"/>
              </w:rPr>
              <w:t>Proposal 16: Reuse the enhancements on DL receptions in non RACH procedure for Msg2 and Msg4 PDSCH if needed.</w:t>
            </w:r>
          </w:p>
          <w:p w14:paraId="66072943" w14:textId="77777777" w:rsidR="000B3D0E" w:rsidRDefault="007B22D2">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3BC6CD86" w14:textId="77777777" w:rsidR="000B3D0E" w:rsidRDefault="007B22D2">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0B3D0E" w14:paraId="18BDB30F" w14:textId="77777777">
        <w:tc>
          <w:tcPr>
            <w:tcW w:w="1307" w:type="dxa"/>
            <w:vAlign w:val="center"/>
          </w:tcPr>
          <w:p w14:paraId="02B575A7"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066F4543" w14:textId="77777777" w:rsidR="000B3D0E" w:rsidRDefault="007B22D2">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75C0DAA7" w14:textId="77777777" w:rsidR="000B3D0E" w:rsidRDefault="007B22D2">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02913C2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0B3D0E" w14:paraId="6DA14C71" w14:textId="77777777">
        <w:tc>
          <w:tcPr>
            <w:tcW w:w="1307" w:type="dxa"/>
            <w:vAlign w:val="center"/>
          </w:tcPr>
          <w:p w14:paraId="408B08D7"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0DEE80A" w14:textId="77777777" w:rsidR="000B3D0E" w:rsidRDefault="007B22D2">
            <w:pPr>
              <w:pStyle w:val="ListParagraph"/>
              <w:numPr>
                <w:ilvl w:val="0"/>
                <w:numId w:val="123"/>
              </w:numPr>
              <w:spacing w:before="120"/>
              <w:contextualSpacing/>
              <w:rPr>
                <w:rFonts w:cs="Times New Roman"/>
                <w:b/>
                <w:szCs w:val="20"/>
                <w:lang w:val="en-GB"/>
              </w:rPr>
            </w:pPr>
            <w:bookmarkStart w:id="119" w:name="_Hlk163057012"/>
            <w:r>
              <w:rPr>
                <w:rFonts w:cs="Times New Roman"/>
                <w:b/>
                <w:szCs w:val="20"/>
                <w:lang w:val="en-GB"/>
              </w:rPr>
              <w:t>Define new rules for Msg3 transmission on SBFD symbols to address CLI issues in CBRA operation</w:t>
            </w:r>
          </w:p>
          <w:p w14:paraId="7278897E"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9"/>
          <w:p w14:paraId="153F9A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44044D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40B69D1"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4E76F2F" w14:textId="77777777" w:rsidR="000B3D0E" w:rsidRDefault="007B22D2">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0B3D0E" w14:paraId="0AD5108D" w14:textId="77777777">
        <w:tc>
          <w:tcPr>
            <w:tcW w:w="1307" w:type="dxa"/>
            <w:vAlign w:val="center"/>
          </w:tcPr>
          <w:p w14:paraId="5FFE7A51"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0A76B97" w14:textId="77777777" w:rsidR="000B3D0E" w:rsidRDefault="007B22D2">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71D7447D"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14:paraId="6A6B57EF"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331954A6" w14:textId="77777777" w:rsidR="000B3D0E" w:rsidRDefault="007B22D2">
            <w:pPr>
              <w:pStyle w:val="-Proposal"/>
              <w:rPr>
                <w:i w:val="0"/>
                <w:iCs w:val="0"/>
                <w:szCs w:val="20"/>
              </w:rPr>
            </w:pPr>
            <w:r>
              <w:rPr>
                <w:i w:val="0"/>
                <w:iCs w:val="0"/>
                <w:szCs w:val="20"/>
              </w:rPr>
              <w:t xml:space="preserve">For additional PUSCH occasions in SBFD symbols, they are valid if at least: </w:t>
            </w:r>
          </w:p>
          <w:p w14:paraId="6DD14290"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0FF37B7C"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14:paraId="396CC7EC" w14:textId="77777777">
        <w:tc>
          <w:tcPr>
            <w:tcW w:w="1307" w:type="dxa"/>
            <w:vAlign w:val="center"/>
          </w:tcPr>
          <w:p w14:paraId="2AE8B629"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CA0FA91"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8:</w:t>
            </w:r>
          </w:p>
          <w:p w14:paraId="06B964F2" w14:textId="77777777" w:rsidR="000B3D0E" w:rsidRDefault="007B22D2">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11624A58"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frequency hopping offset can be based on the UL subband size.</w:t>
            </w:r>
          </w:p>
          <w:p w14:paraId="02CACED1"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0B3D0E" w14:paraId="19F01F5C" w14:textId="77777777">
        <w:tc>
          <w:tcPr>
            <w:tcW w:w="1307" w:type="dxa"/>
            <w:vAlign w:val="center"/>
          </w:tcPr>
          <w:p w14:paraId="1D3E71B8"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7F9D672C" w14:textId="77777777" w:rsidR="000B3D0E" w:rsidRDefault="007B22D2">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548C0030" w14:textId="77777777" w:rsidR="000B3D0E" w:rsidRDefault="007B22D2">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0B3D0E" w14:paraId="7415E253" w14:textId="77777777">
        <w:tc>
          <w:tcPr>
            <w:tcW w:w="1307" w:type="dxa"/>
            <w:vAlign w:val="center"/>
          </w:tcPr>
          <w:p w14:paraId="2BEFD1C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A50AD52" w14:textId="77777777" w:rsidR="000B3D0E" w:rsidRDefault="007B22D2">
            <w:pPr>
              <w:pStyle w:val="af"/>
              <w:rPr>
                <w:b/>
                <w:lang w:val="en-US"/>
              </w:rPr>
            </w:pPr>
            <w:bookmarkStart w:id="120"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20"/>
          </w:p>
        </w:tc>
      </w:tr>
      <w:tr w:rsidR="000B3D0E" w14:paraId="070CDB73" w14:textId="77777777">
        <w:tc>
          <w:tcPr>
            <w:tcW w:w="1307" w:type="dxa"/>
            <w:vAlign w:val="center"/>
          </w:tcPr>
          <w:p w14:paraId="06988B8F"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52E94BD" w14:textId="77777777" w:rsidR="000B3D0E" w:rsidRDefault="007B22D2">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0B3D0E" w14:paraId="201BC083" w14:textId="77777777">
        <w:tc>
          <w:tcPr>
            <w:tcW w:w="1307" w:type="dxa"/>
            <w:vAlign w:val="center"/>
          </w:tcPr>
          <w:p w14:paraId="134B748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0C1A619" w14:textId="77777777" w:rsidR="000B3D0E" w:rsidRDefault="007B22D2">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300DE520" w14:textId="77777777" w:rsidR="000B3D0E" w:rsidRDefault="007B22D2">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0B3D0E" w14:paraId="4DDEBC9C" w14:textId="77777777">
        <w:tc>
          <w:tcPr>
            <w:tcW w:w="1307" w:type="dxa"/>
            <w:vAlign w:val="center"/>
          </w:tcPr>
          <w:p w14:paraId="63B52AC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8379958"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48029883"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26A1C7B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27785196"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74F693B2" w14:textId="77777777" w:rsidR="000B3D0E" w:rsidRDefault="000B3D0E">
      <w:pPr>
        <w:spacing w:before="120"/>
        <w:rPr>
          <w:b/>
          <w:bCs/>
        </w:rPr>
      </w:pPr>
    </w:p>
    <w:p w14:paraId="328D0A80" w14:textId="77777777" w:rsidR="000B3D0E" w:rsidRDefault="000B3D0E">
      <w:pPr>
        <w:spacing w:before="120"/>
        <w:rPr>
          <w:rFonts w:eastAsia="SimHei"/>
          <w:bCs/>
          <w:szCs w:val="32"/>
        </w:rPr>
      </w:pPr>
    </w:p>
    <w:p w14:paraId="67D8ADA2" w14:textId="77777777" w:rsidR="000B3D0E" w:rsidRDefault="000B3D0E">
      <w:pPr>
        <w:spacing w:before="120"/>
        <w:rPr>
          <w:b/>
          <w:bCs/>
        </w:rPr>
      </w:pPr>
    </w:p>
    <w:p w14:paraId="7E8A1795" w14:textId="77777777" w:rsidR="000B3D0E" w:rsidRDefault="007B22D2">
      <w:pPr>
        <w:pStyle w:val="Heading3"/>
        <w:spacing w:before="120"/>
      </w:pPr>
      <w:r>
        <w:t>Summary</w:t>
      </w:r>
    </w:p>
    <w:p w14:paraId="12B7B960" w14:textId="77777777" w:rsidR="000B3D0E" w:rsidRDefault="007B22D2">
      <w:pPr>
        <w:spacing w:before="120" w:after="100" w:afterAutospacing="1"/>
      </w:pPr>
      <w:r>
        <w:t>In RAN1#116 meeting, the following agreement was made.</w:t>
      </w:r>
    </w:p>
    <w:p w14:paraId="2D4F504C" w14:textId="77777777" w:rsidR="000B3D0E" w:rsidRDefault="007B22D2">
      <w:pPr>
        <w:spacing w:before="120"/>
        <w:rPr>
          <w:b/>
          <w:bCs/>
          <w:highlight w:val="green"/>
        </w:rPr>
      </w:pPr>
      <w:r>
        <w:rPr>
          <w:b/>
          <w:bCs/>
          <w:highlight w:val="green"/>
        </w:rPr>
        <w:t>Agreement</w:t>
      </w:r>
    </w:p>
    <w:p w14:paraId="56C844D5"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5C057552" w14:textId="77777777" w:rsidR="000B3D0E" w:rsidRDefault="007B22D2">
      <w:pPr>
        <w:pStyle w:val="ListParagraph"/>
        <w:numPr>
          <w:ilvl w:val="0"/>
          <w:numId w:val="38"/>
        </w:numPr>
        <w:spacing w:before="120"/>
        <w:rPr>
          <w:lang w:val="en-US"/>
        </w:rPr>
      </w:pPr>
      <w:r>
        <w:rPr>
          <w:lang w:val="en-US"/>
        </w:rPr>
        <w:t>Msg2[/Msg4 PDSCH] reception in DL subband(s)</w:t>
      </w:r>
    </w:p>
    <w:p w14:paraId="5872B1BD" w14:textId="77777777" w:rsidR="000B3D0E" w:rsidRDefault="007B22D2">
      <w:pPr>
        <w:pStyle w:val="ListParagraph"/>
        <w:numPr>
          <w:ilvl w:val="0"/>
          <w:numId w:val="38"/>
        </w:numPr>
        <w:spacing w:before="120"/>
        <w:rPr>
          <w:lang w:val="en-US"/>
        </w:rPr>
      </w:pPr>
      <w:r>
        <w:rPr>
          <w:lang w:val="en-US"/>
        </w:rPr>
        <w:t>Msg3 PUSCH[/Msg4 HARQ-ACK PUCCH] frequency resource allocation and frequency hopping</w:t>
      </w:r>
    </w:p>
    <w:p w14:paraId="43198F87" w14:textId="77777777" w:rsidR="000B3D0E" w:rsidRDefault="007B22D2">
      <w:pPr>
        <w:pStyle w:val="ListParagraph"/>
        <w:numPr>
          <w:ilvl w:val="0"/>
          <w:numId w:val="38"/>
        </w:numPr>
        <w:spacing w:before="120"/>
      </w:pPr>
      <w:r>
        <w:rPr>
          <w:rFonts w:hint="eastAsia"/>
        </w:rPr>
        <w:t>M</w:t>
      </w:r>
      <w:r>
        <w:t>sg3 repetition</w:t>
      </w:r>
    </w:p>
    <w:p w14:paraId="46A40F26" w14:textId="77777777" w:rsidR="000B3D0E" w:rsidRDefault="007B22D2">
      <w:pPr>
        <w:pStyle w:val="ListParagraph"/>
        <w:numPr>
          <w:ilvl w:val="0"/>
          <w:numId w:val="38"/>
        </w:numPr>
        <w:spacing w:before="120"/>
        <w:rPr>
          <w:lang w:val="en-US"/>
        </w:rPr>
      </w:pPr>
      <w:r>
        <w:rPr>
          <w:lang w:val="en-US"/>
        </w:rPr>
        <w:t>Msg3 PUSCH[/Msg4 HARQ-ACK PUCCH] power control</w:t>
      </w:r>
    </w:p>
    <w:p w14:paraId="1EE60E3B"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7ABCB6B6" w14:textId="77777777" w:rsidR="000B3D0E" w:rsidRDefault="007B22D2">
      <w:pPr>
        <w:spacing w:before="120"/>
      </w:pPr>
      <w:r>
        <w:t>Note: Strive to make progress in accordance to the discussion in AI 9.3.1.</w:t>
      </w:r>
    </w:p>
    <w:p w14:paraId="34BA56AF" w14:textId="77777777" w:rsidR="000B3D0E" w:rsidRDefault="000B3D0E">
      <w:pPr>
        <w:spacing w:before="120"/>
      </w:pPr>
    </w:p>
    <w:p w14:paraId="6B9C4712" w14:textId="77777777" w:rsidR="000B3D0E" w:rsidRDefault="007B22D2">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655F7306" w14:textId="77777777" w:rsidR="000B3D0E" w:rsidRDefault="007B22D2">
      <w:pPr>
        <w:pStyle w:val="Heading2"/>
        <w:tabs>
          <w:tab w:val="clear" w:pos="3127"/>
          <w:tab w:val="left" w:pos="576"/>
        </w:tabs>
        <w:ind w:left="576"/>
      </w:pPr>
      <w:r>
        <w:t>Issue#1-4: 2-step RA enhancement</w:t>
      </w:r>
    </w:p>
    <w:p w14:paraId="19CCA631"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01C91B0E" w14:textId="77777777">
        <w:tc>
          <w:tcPr>
            <w:tcW w:w="1271" w:type="dxa"/>
            <w:tcBorders>
              <w:top w:val="single" w:sz="4" w:space="0" w:color="auto"/>
              <w:left w:val="single" w:sz="4" w:space="0" w:color="auto"/>
              <w:bottom w:val="single" w:sz="4" w:space="0" w:color="auto"/>
              <w:right w:val="single" w:sz="4" w:space="0" w:color="auto"/>
            </w:tcBorders>
            <w:vAlign w:val="center"/>
          </w:tcPr>
          <w:p w14:paraId="5B1066B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F40535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D19EFF" w14:textId="77777777">
        <w:tc>
          <w:tcPr>
            <w:tcW w:w="1271" w:type="dxa"/>
            <w:tcBorders>
              <w:top w:val="single" w:sz="4" w:space="0" w:color="auto"/>
              <w:left w:val="single" w:sz="4" w:space="0" w:color="auto"/>
              <w:bottom w:val="single" w:sz="4" w:space="0" w:color="auto"/>
              <w:right w:val="single" w:sz="4" w:space="0" w:color="auto"/>
            </w:tcBorders>
            <w:vAlign w:val="center"/>
          </w:tcPr>
          <w:p w14:paraId="1B1F8649"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36F59B8" w14:textId="77777777" w:rsidR="000B3D0E" w:rsidRDefault="007B22D2">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0B3D0E" w14:paraId="1ECEC525" w14:textId="77777777">
        <w:tc>
          <w:tcPr>
            <w:tcW w:w="1271" w:type="dxa"/>
            <w:tcBorders>
              <w:top w:val="single" w:sz="4" w:space="0" w:color="auto"/>
              <w:left w:val="single" w:sz="4" w:space="0" w:color="auto"/>
              <w:bottom w:val="single" w:sz="4" w:space="0" w:color="auto"/>
              <w:right w:val="single" w:sz="4" w:space="0" w:color="auto"/>
            </w:tcBorders>
            <w:vAlign w:val="center"/>
          </w:tcPr>
          <w:p w14:paraId="61CD441F"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ABB4EE7" w14:textId="77777777" w:rsidR="000B3D0E" w:rsidRDefault="007B22D2">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14:paraId="3494C939" w14:textId="77777777">
        <w:tc>
          <w:tcPr>
            <w:tcW w:w="1271" w:type="dxa"/>
            <w:vAlign w:val="center"/>
          </w:tcPr>
          <w:p w14:paraId="7D6DCC04"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7838C2C4" w14:textId="77777777" w:rsidR="000B3D0E" w:rsidRDefault="007B22D2">
            <w:pPr>
              <w:spacing w:before="120" w:after="180"/>
              <w:rPr>
                <w:rFonts w:cs="Times New Roman"/>
                <w:b/>
                <w:szCs w:val="20"/>
              </w:rPr>
            </w:pPr>
            <w:bookmarkStart w:id="121" w:name="OLE_LINK46"/>
            <w:r>
              <w:rPr>
                <w:rFonts w:cs="Times New Roman"/>
                <w:b/>
                <w:szCs w:val="20"/>
              </w:rPr>
              <w:t xml:space="preserve">Proposal 19: About SBFD random access operation in RRC CONNECTED mode, the discussion on 2-step RA type should be deprioritized. </w:t>
            </w:r>
            <w:bookmarkEnd w:id="121"/>
          </w:p>
        </w:tc>
      </w:tr>
      <w:tr w:rsidR="000B3D0E" w14:paraId="5D8978B9" w14:textId="77777777">
        <w:tc>
          <w:tcPr>
            <w:tcW w:w="1271" w:type="dxa"/>
            <w:vAlign w:val="center"/>
          </w:tcPr>
          <w:p w14:paraId="4AF8587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4668F05" w14:textId="77777777" w:rsidR="000B3D0E" w:rsidRDefault="007B22D2">
            <w:pPr>
              <w:spacing w:before="120"/>
              <w:rPr>
                <w:rFonts w:cs="Times New Roman"/>
                <w:b/>
                <w:szCs w:val="20"/>
              </w:rPr>
            </w:pPr>
            <w:r>
              <w:rPr>
                <w:rFonts w:cs="Times New Roman"/>
                <w:b/>
                <w:szCs w:val="20"/>
              </w:rPr>
              <w:t>Proposal 10. Support 2-step RACH in SBFD ROs.</w:t>
            </w:r>
          </w:p>
        </w:tc>
      </w:tr>
      <w:tr w:rsidR="000B3D0E" w14:paraId="00ECE506" w14:textId="77777777">
        <w:tc>
          <w:tcPr>
            <w:tcW w:w="1271" w:type="dxa"/>
            <w:vAlign w:val="center"/>
          </w:tcPr>
          <w:p w14:paraId="7DE93D1A"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7D9FDDC"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14:paraId="11D5612A" w14:textId="77777777">
        <w:tc>
          <w:tcPr>
            <w:tcW w:w="1271" w:type="dxa"/>
            <w:vAlign w:val="center"/>
          </w:tcPr>
          <w:p w14:paraId="1B1AD3A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6F36512F" w14:textId="77777777" w:rsidR="000B3D0E" w:rsidRDefault="007B22D2">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0B3D0E" w14:paraId="2F7F00A2" w14:textId="77777777">
        <w:tc>
          <w:tcPr>
            <w:tcW w:w="1271" w:type="dxa"/>
            <w:vAlign w:val="center"/>
          </w:tcPr>
          <w:p w14:paraId="41FD457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C5F1C28" w14:textId="77777777" w:rsidR="000B3D0E" w:rsidRDefault="007B22D2">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C80545" w14:textId="77777777" w:rsidR="000B3D0E" w:rsidRDefault="007B22D2">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0B3D0E" w14:paraId="2DD81FD1" w14:textId="77777777">
        <w:tc>
          <w:tcPr>
            <w:tcW w:w="1271" w:type="dxa"/>
            <w:vAlign w:val="center"/>
          </w:tcPr>
          <w:p w14:paraId="364815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06604BE5"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11:</w:t>
            </w:r>
          </w:p>
          <w:p w14:paraId="374C31AF"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011AE7D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12:</w:t>
            </w:r>
          </w:p>
          <w:p w14:paraId="003CA76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14:paraId="31EDF547"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PO configuration and valid determination in the UL subband of SBFD symbols</w:t>
            </w:r>
          </w:p>
          <w:p w14:paraId="10E77D3F"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The RO mapping relationship with PRU in SBFD symbols </w:t>
            </w:r>
          </w:p>
          <w:p w14:paraId="1BBC9CCD"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Power control for PUSCH for MsgA</w:t>
            </w:r>
          </w:p>
        </w:tc>
      </w:tr>
      <w:tr w:rsidR="000B3D0E" w14:paraId="09B170A4" w14:textId="77777777">
        <w:tc>
          <w:tcPr>
            <w:tcW w:w="1271" w:type="dxa"/>
            <w:vAlign w:val="center"/>
          </w:tcPr>
          <w:p w14:paraId="5749695E"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365C3030" w14:textId="77777777" w:rsidR="000B3D0E" w:rsidRDefault="007B22D2">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0B3D0E" w14:paraId="4A249F45" w14:textId="77777777">
        <w:tc>
          <w:tcPr>
            <w:tcW w:w="1271" w:type="dxa"/>
            <w:vAlign w:val="center"/>
          </w:tcPr>
          <w:p w14:paraId="773AF6D3"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2C1C0626" w14:textId="77777777" w:rsidR="000B3D0E" w:rsidRDefault="007B22D2">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14:paraId="6FF3AC42" w14:textId="77777777">
        <w:tc>
          <w:tcPr>
            <w:tcW w:w="1271" w:type="dxa"/>
            <w:vAlign w:val="center"/>
          </w:tcPr>
          <w:p w14:paraId="79FEEE22"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40286E9" w14:textId="77777777" w:rsidR="000B3D0E" w:rsidRDefault="007B22D2">
            <w:pPr>
              <w:spacing w:before="120"/>
              <w:rPr>
                <w:rFonts w:eastAsia="SimSun" w:cs="Times New Roman"/>
                <w:b/>
                <w:szCs w:val="20"/>
              </w:rPr>
            </w:pPr>
            <w:r>
              <w:rPr>
                <w:rFonts w:eastAsia="SimSun" w:cs="Times New Roman"/>
                <w:b/>
                <w:szCs w:val="20"/>
              </w:rPr>
              <w:t>Proposal 18: Support Type-2 RACH in SBFD symbols.</w:t>
            </w:r>
          </w:p>
          <w:p w14:paraId="2FFE7C86" w14:textId="77777777" w:rsidR="000B3D0E" w:rsidRDefault="007B22D2">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50FBFF63"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Msg A ROs in UL subband in SBFD symbols configured by the additional Msg A PRACH configuration are determined as valid Msg A ROs.</w:t>
            </w:r>
          </w:p>
          <w:p w14:paraId="6E816994" w14:textId="77777777" w:rsidR="000B3D0E" w:rsidRDefault="007B22D2">
            <w:pPr>
              <w:pStyle w:val="ListParagraph"/>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75BC5331"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54D06587" w14:textId="77777777" w:rsidR="000B3D0E" w:rsidRDefault="007B22D2">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59D3C714"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Msg A POs in UL subband in SBFD symbols configured by the additional Msg A PUSCH configuration are determined as valid Msg A POs.</w:t>
            </w:r>
          </w:p>
          <w:p w14:paraId="2C893EB5"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28376392"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0B3D0E" w14:paraId="3A2A7D19" w14:textId="77777777">
        <w:tc>
          <w:tcPr>
            <w:tcW w:w="1271" w:type="dxa"/>
            <w:vAlign w:val="center"/>
          </w:tcPr>
          <w:p w14:paraId="7224401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3BC4DCE"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RAN1 to discuss the following two design options for msgA PRACH/PUSCH configurations for SBFD random access operation.</w:t>
            </w:r>
          </w:p>
          <w:p w14:paraId="1A01DDBC"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54A43F8D"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3C26DE4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B0DF51D" w14:textId="77777777" w:rsidR="000B3D0E" w:rsidRDefault="000B3D0E">
      <w:pPr>
        <w:spacing w:before="120"/>
      </w:pPr>
    </w:p>
    <w:p w14:paraId="31810286" w14:textId="77777777" w:rsidR="000B3D0E" w:rsidRDefault="007B22D2">
      <w:pPr>
        <w:pStyle w:val="Heading3"/>
        <w:spacing w:before="120"/>
      </w:pPr>
      <w:r>
        <w:t>Summary</w:t>
      </w:r>
    </w:p>
    <w:p w14:paraId="3D4A8FDE" w14:textId="77777777" w:rsidR="000B3D0E" w:rsidRDefault="007B22D2">
      <w:pPr>
        <w:spacing w:before="120"/>
      </w:pPr>
      <w:r>
        <w:t>In RAN1#116 meeting, the following agreement was made.</w:t>
      </w:r>
    </w:p>
    <w:p w14:paraId="707E1289" w14:textId="77777777" w:rsidR="000B3D0E" w:rsidRDefault="007B22D2">
      <w:pPr>
        <w:spacing w:before="120"/>
        <w:rPr>
          <w:b/>
          <w:bCs/>
          <w:highlight w:val="green"/>
        </w:rPr>
      </w:pPr>
      <w:r>
        <w:rPr>
          <w:b/>
          <w:bCs/>
          <w:highlight w:val="green"/>
        </w:rPr>
        <w:t>Agreement</w:t>
      </w:r>
    </w:p>
    <w:p w14:paraId="2F99F846" w14:textId="77777777" w:rsidR="000B3D0E" w:rsidRDefault="007B22D2">
      <w:pPr>
        <w:spacing w:before="120"/>
      </w:pPr>
      <w:r>
        <w:t>For SBFD aware UEs in RRC CONNECTED state, support Type-1 random access procedure (4-step RACH) in SBFD symbols.</w:t>
      </w:r>
    </w:p>
    <w:p w14:paraId="40D65B7D"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7A809DE1" w14:textId="77777777" w:rsidR="000B3D0E" w:rsidRDefault="000B3D0E">
      <w:pPr>
        <w:spacing w:before="120"/>
      </w:pPr>
    </w:p>
    <w:p w14:paraId="3335A7EA" w14:textId="77777777" w:rsidR="000B3D0E" w:rsidRDefault="007B22D2">
      <w:pPr>
        <w:spacing w:before="120"/>
      </w:pPr>
      <w:r>
        <w:t>Companies’ views on whether to support 2-step RA are summarized as below:</w:t>
      </w:r>
    </w:p>
    <w:p w14:paraId="2C779A7E" w14:textId="77777777" w:rsidR="000B3D0E" w:rsidRDefault="007B22D2">
      <w:pPr>
        <w:pStyle w:val="ListParagraph"/>
        <w:numPr>
          <w:ilvl w:val="0"/>
          <w:numId w:val="141"/>
        </w:numPr>
        <w:spacing w:before="120"/>
        <w:ind w:firstLine="0"/>
        <w:rPr>
          <w:lang w:val="en-US"/>
        </w:rPr>
      </w:pPr>
      <w:r>
        <w:rPr>
          <w:b/>
          <w:bCs/>
          <w:lang w:val="en-US"/>
        </w:rPr>
        <w:t xml:space="preserve">Support: </w:t>
      </w:r>
      <w:r>
        <w:rPr>
          <w:i/>
          <w:iCs/>
          <w:lang w:val="en-US"/>
        </w:rPr>
        <w:t>New H3C, LGE, InterDigital, Samsung</w:t>
      </w:r>
      <w:r>
        <w:rPr>
          <w:rFonts w:hint="eastAsia"/>
          <w:i/>
          <w:iCs/>
          <w:lang w:val="en-US"/>
        </w:rPr>
        <w:t>,</w:t>
      </w:r>
      <w:r>
        <w:rPr>
          <w:i/>
          <w:iCs/>
          <w:lang w:val="en-US"/>
        </w:rPr>
        <w:t xml:space="preserve"> Langbo (if TU is permitted), Xiaomi, NEC, Apple, NTT DOCOMO, Qualcomm</w:t>
      </w:r>
    </w:p>
    <w:p w14:paraId="036EAF7D" w14:textId="77777777" w:rsidR="000B3D0E" w:rsidRDefault="007B22D2">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14:paraId="484F0E79" w14:textId="77777777" w:rsidR="000B3D0E" w:rsidRDefault="000B3D0E">
      <w:pPr>
        <w:spacing w:before="120"/>
      </w:pPr>
    </w:p>
    <w:p w14:paraId="1BEB1D6A" w14:textId="77777777" w:rsidR="000B3D0E" w:rsidRDefault="007B22D2">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25D41CBD" w14:textId="77777777" w:rsidR="000B3D0E" w:rsidRDefault="000B3D0E">
      <w:pPr>
        <w:spacing w:before="120"/>
      </w:pPr>
    </w:p>
    <w:p w14:paraId="555F3F19" w14:textId="77777777" w:rsidR="000B3D0E" w:rsidRDefault="007B22D2">
      <w:pPr>
        <w:pStyle w:val="Heading2"/>
        <w:tabs>
          <w:tab w:val="clear" w:pos="3127"/>
          <w:tab w:val="left" w:pos="576"/>
        </w:tabs>
        <w:ind w:left="576"/>
      </w:pPr>
      <w:r>
        <w:t>Issue#1-5: CLI handling</w:t>
      </w:r>
    </w:p>
    <w:p w14:paraId="4204840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0B3D0E" w14:paraId="38C9DD1C" w14:textId="77777777">
        <w:tc>
          <w:tcPr>
            <w:tcW w:w="1696" w:type="dxa"/>
            <w:tcBorders>
              <w:top w:val="single" w:sz="4" w:space="0" w:color="auto"/>
              <w:left w:val="single" w:sz="4" w:space="0" w:color="auto"/>
              <w:bottom w:val="single" w:sz="4" w:space="0" w:color="auto"/>
              <w:right w:val="single" w:sz="4" w:space="0" w:color="auto"/>
            </w:tcBorders>
            <w:vAlign w:val="center"/>
          </w:tcPr>
          <w:p w14:paraId="42495070" w14:textId="77777777" w:rsidR="000B3D0E" w:rsidRDefault="007B22D2">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19FC15E" w14:textId="77777777" w:rsidR="000B3D0E" w:rsidRDefault="007B22D2">
            <w:pPr>
              <w:spacing w:before="120" w:beforeAutospacing="1" w:after="100" w:afterAutospacing="1" w:line="240" w:lineRule="auto"/>
              <w:jc w:val="center"/>
              <w:rPr>
                <w:b/>
                <w:szCs w:val="21"/>
              </w:rPr>
            </w:pPr>
            <w:r>
              <w:rPr>
                <w:b/>
                <w:szCs w:val="21"/>
              </w:rPr>
              <w:t>Proposals</w:t>
            </w:r>
          </w:p>
        </w:tc>
      </w:tr>
      <w:tr w:rsidR="000B3D0E" w14:paraId="214FF2FA" w14:textId="77777777">
        <w:tc>
          <w:tcPr>
            <w:tcW w:w="1696" w:type="dxa"/>
            <w:tcBorders>
              <w:top w:val="single" w:sz="4" w:space="0" w:color="auto"/>
              <w:left w:val="single" w:sz="4" w:space="0" w:color="auto"/>
              <w:bottom w:val="single" w:sz="4" w:space="0" w:color="auto"/>
              <w:right w:val="single" w:sz="4" w:space="0" w:color="auto"/>
            </w:tcBorders>
            <w:vAlign w:val="center"/>
          </w:tcPr>
          <w:p w14:paraId="33344A39" w14:textId="77777777" w:rsidR="000B3D0E" w:rsidRDefault="007B22D2">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78103862" w14:textId="77777777" w:rsidR="000B3D0E" w:rsidRDefault="007B22D2">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0B3D0E" w14:paraId="7307A424" w14:textId="77777777">
        <w:tc>
          <w:tcPr>
            <w:tcW w:w="1696" w:type="dxa"/>
            <w:tcBorders>
              <w:top w:val="single" w:sz="4" w:space="0" w:color="auto"/>
              <w:left w:val="single" w:sz="4" w:space="0" w:color="auto"/>
              <w:bottom w:val="single" w:sz="4" w:space="0" w:color="auto"/>
              <w:right w:val="single" w:sz="4" w:space="0" w:color="auto"/>
            </w:tcBorders>
            <w:vAlign w:val="center"/>
          </w:tcPr>
          <w:p w14:paraId="13291F8A" w14:textId="77777777" w:rsidR="000B3D0E" w:rsidRDefault="007B22D2">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2BABA5E2" w14:textId="77777777" w:rsidR="000B3D0E" w:rsidRDefault="007B22D2">
            <w:pPr>
              <w:spacing w:before="120"/>
              <w:rPr>
                <w:rFonts w:eastAsia="SimSun"/>
                <w:b/>
                <w:bCs/>
                <w:szCs w:val="20"/>
              </w:rPr>
            </w:pPr>
            <w:r>
              <w:rPr>
                <w:rFonts w:eastAsia="SimSun"/>
                <w:b/>
                <w:bCs/>
                <w:szCs w:val="20"/>
              </w:rPr>
              <w:t>Proposal 6: Discuss CLI handling scheme for PRACH transmission.</w:t>
            </w:r>
          </w:p>
        </w:tc>
      </w:tr>
    </w:tbl>
    <w:p w14:paraId="0730FF81" w14:textId="77777777" w:rsidR="000B3D0E" w:rsidRDefault="000B3D0E">
      <w:pPr>
        <w:spacing w:before="120"/>
      </w:pPr>
    </w:p>
    <w:p w14:paraId="7DC6A63E" w14:textId="77777777" w:rsidR="000B3D0E" w:rsidRDefault="007B22D2">
      <w:pPr>
        <w:pStyle w:val="Heading1"/>
        <w:ind w:left="431" w:hanging="431"/>
      </w:pPr>
      <w:r>
        <w:t>Issue#2: R</w:t>
      </w:r>
      <w:r>
        <w:rPr>
          <w:rFonts w:hint="eastAsia"/>
        </w:rPr>
        <w:t>andom</w:t>
      </w:r>
      <w:r>
        <w:t xml:space="preserve"> access in IDLE/INACTIVE mode </w:t>
      </w:r>
    </w:p>
    <w:p w14:paraId="48E48312" w14:textId="77777777" w:rsidR="000B3D0E" w:rsidRDefault="000B3D0E">
      <w:pPr>
        <w:pStyle w:val="ListParagraph"/>
        <w:keepNext/>
        <w:numPr>
          <w:ilvl w:val="0"/>
          <w:numId w:val="142"/>
        </w:numPr>
        <w:spacing w:before="120" w:after="240"/>
        <w:outlineLvl w:val="0"/>
        <w:rPr>
          <w:rFonts w:eastAsia="SimHei"/>
          <w:b/>
          <w:vanish/>
          <w:sz w:val="32"/>
          <w:szCs w:val="32"/>
        </w:rPr>
      </w:pPr>
    </w:p>
    <w:p w14:paraId="01852EC5" w14:textId="77777777" w:rsidR="000B3D0E" w:rsidRDefault="000B3D0E">
      <w:pPr>
        <w:pStyle w:val="ListParagraph"/>
        <w:keepNext/>
        <w:numPr>
          <w:ilvl w:val="0"/>
          <w:numId w:val="142"/>
        </w:numPr>
        <w:spacing w:before="120" w:after="240"/>
        <w:outlineLvl w:val="0"/>
        <w:rPr>
          <w:rFonts w:eastAsia="SimHei"/>
          <w:b/>
          <w:vanish/>
          <w:sz w:val="32"/>
          <w:szCs w:val="32"/>
        </w:rPr>
      </w:pPr>
    </w:p>
    <w:p w14:paraId="6D5FFE40" w14:textId="77777777" w:rsidR="000B3D0E" w:rsidRDefault="007B22D2">
      <w:pPr>
        <w:pStyle w:val="Heading2"/>
        <w:tabs>
          <w:tab w:val="clear" w:pos="3127"/>
          <w:tab w:val="left" w:pos="576"/>
        </w:tabs>
        <w:ind w:left="576"/>
      </w:pPr>
      <w:r>
        <w:t xml:space="preserve">Issue#2-1: Justification to support RA in IDLE/INACTIVE mode </w:t>
      </w:r>
    </w:p>
    <w:p w14:paraId="16A9D06B"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360"/>
        <w:gridCol w:w="8602"/>
      </w:tblGrid>
      <w:tr w:rsidR="000B3D0E" w14:paraId="79E0C8A2" w14:textId="77777777">
        <w:tc>
          <w:tcPr>
            <w:tcW w:w="1307" w:type="dxa"/>
            <w:tcBorders>
              <w:top w:val="single" w:sz="4" w:space="0" w:color="auto"/>
              <w:left w:val="single" w:sz="4" w:space="0" w:color="auto"/>
              <w:bottom w:val="single" w:sz="4" w:space="0" w:color="auto"/>
              <w:right w:val="single" w:sz="4" w:space="0" w:color="auto"/>
            </w:tcBorders>
            <w:vAlign w:val="center"/>
          </w:tcPr>
          <w:p w14:paraId="0BAD5EE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51FA3E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116BD033" w14:textId="77777777">
        <w:tc>
          <w:tcPr>
            <w:tcW w:w="1307" w:type="dxa"/>
            <w:tcBorders>
              <w:top w:val="single" w:sz="4" w:space="0" w:color="auto"/>
              <w:left w:val="single" w:sz="4" w:space="0" w:color="auto"/>
              <w:bottom w:val="single" w:sz="4" w:space="0" w:color="auto"/>
              <w:right w:val="single" w:sz="4" w:space="0" w:color="auto"/>
            </w:tcBorders>
            <w:vAlign w:val="center"/>
          </w:tcPr>
          <w:p w14:paraId="3F7DF3A0"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DF815DE" w14:textId="77777777" w:rsidR="000B3D0E" w:rsidRDefault="007B22D2">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14:paraId="6A627E42" w14:textId="77777777">
        <w:tc>
          <w:tcPr>
            <w:tcW w:w="1307" w:type="dxa"/>
            <w:tcBorders>
              <w:top w:val="single" w:sz="4" w:space="0" w:color="auto"/>
              <w:left w:val="single" w:sz="4" w:space="0" w:color="auto"/>
              <w:bottom w:val="single" w:sz="4" w:space="0" w:color="auto"/>
              <w:right w:val="single" w:sz="4" w:space="0" w:color="auto"/>
            </w:tcBorders>
            <w:vAlign w:val="center"/>
          </w:tcPr>
          <w:p w14:paraId="701EF33D"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E666CA2" w14:textId="77777777" w:rsidR="000B3D0E" w:rsidRDefault="007B22D2">
            <w:pPr>
              <w:pStyle w:val="ListParagraph"/>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0B3D0E" w14:paraId="6D390235" w14:textId="77777777">
        <w:tc>
          <w:tcPr>
            <w:tcW w:w="1307" w:type="dxa"/>
            <w:vAlign w:val="center"/>
          </w:tcPr>
          <w:p w14:paraId="5F928A1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bookmarkStart w:id="122" w:name="_Toc166256789"/>
        <w:tc>
          <w:tcPr>
            <w:tcW w:w="8655" w:type="dxa"/>
            <w:vAlign w:val="center"/>
          </w:tcPr>
          <w:p w14:paraId="13C92FBD" w14:textId="77777777" w:rsidR="000B3D0E" w:rsidRDefault="007B22D2">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283917CA" w14:textId="77777777" w:rsidR="000B3D0E" w:rsidRDefault="005B4E47">
            <w:pPr>
              <w:pStyle w:val="Proposal0"/>
              <w:spacing w:before="120"/>
              <w:rPr>
                <w:rFonts w:cs="Times New Roman"/>
                <w:bCs w:val="0"/>
                <w:szCs w:val="20"/>
              </w:rPr>
            </w:pPr>
            <w:hyperlink w:anchor="_Toc166256770" w:history="1">
              <w:r w:rsidR="007B22D2">
                <w:rPr>
                  <w:rFonts w:cs="Times New Roman"/>
                  <w:bCs w:val="0"/>
                  <w:szCs w:val="20"/>
                </w:rPr>
                <w:t>Observation 4</w:t>
              </w:r>
              <w:r w:rsidR="007B22D2">
                <w:rPr>
                  <w:rFonts w:cs="Times New Roman"/>
                  <w:bCs w:val="0"/>
                  <w:szCs w:val="20"/>
                </w:rPr>
                <w:tab/>
                <w:t>Detection sensitivity is substantially higher for ROs composed of SBFD and UL symbols using MRC-like non-coherent combining, compared to ROs composed of only SBFD symbols.</w:t>
              </w:r>
            </w:hyperlink>
          </w:p>
          <w:p w14:paraId="315267B7" w14:textId="77777777" w:rsidR="000B3D0E" w:rsidRDefault="007B22D2">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4161AE53" w14:textId="77777777" w:rsidR="000B3D0E" w:rsidRDefault="007B22D2">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5B696DA2" w14:textId="77777777" w:rsidR="000B3D0E" w:rsidRDefault="000B3D0E">
            <w:pPr>
              <w:pStyle w:val="Proposal0"/>
              <w:spacing w:before="120"/>
              <w:rPr>
                <w:rFonts w:cs="Times New Roman"/>
                <w:bCs w:val="0"/>
                <w:szCs w:val="20"/>
              </w:rPr>
            </w:pPr>
          </w:p>
          <w:p w14:paraId="769FC4A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2"/>
          </w:p>
          <w:p w14:paraId="6A473A17" w14:textId="77777777" w:rsidR="000B3D0E" w:rsidRDefault="007B22D2">
            <w:pPr>
              <w:pStyle w:val="Proposal0"/>
              <w:numPr>
                <w:ilvl w:val="1"/>
                <w:numId w:val="27"/>
              </w:numPr>
              <w:spacing w:before="120"/>
              <w:rPr>
                <w:rFonts w:cs="Times New Roman"/>
                <w:bCs w:val="0"/>
                <w:szCs w:val="20"/>
              </w:rPr>
            </w:pPr>
            <w:bookmarkStart w:id="123" w:name="_Toc166256790"/>
            <w:r>
              <w:rPr>
                <w:rFonts w:cs="Times New Roman"/>
                <w:bCs w:val="0"/>
                <w:szCs w:val="20"/>
              </w:rPr>
              <w:t>The same frequency resources are used for both the SBFD segment and UL/F segment of the PRACH.</w:t>
            </w:r>
            <w:bookmarkEnd w:id="123"/>
          </w:p>
          <w:p w14:paraId="498C69E2" w14:textId="77777777" w:rsidR="000B3D0E" w:rsidRDefault="007B22D2">
            <w:pPr>
              <w:pStyle w:val="Proposal0"/>
              <w:numPr>
                <w:ilvl w:val="1"/>
                <w:numId w:val="27"/>
              </w:numPr>
              <w:spacing w:before="120"/>
              <w:rPr>
                <w:rFonts w:cs="Times New Roman"/>
                <w:bCs w:val="0"/>
                <w:szCs w:val="20"/>
              </w:rPr>
            </w:pPr>
            <w:bookmarkStart w:id="124" w:name="_Toc166256791"/>
            <w:r>
              <w:rPr>
                <w:rFonts w:cs="Times New Roman"/>
                <w:bCs w:val="0"/>
                <w:szCs w:val="20"/>
              </w:rPr>
              <w:t>The same transmit power is used for both the SBFD and UL/F segments of the PRACH.</w:t>
            </w:r>
            <w:bookmarkEnd w:id="124"/>
          </w:p>
          <w:p w14:paraId="2AC6E1AA" w14:textId="77777777" w:rsidR="000B3D0E" w:rsidRDefault="007B22D2">
            <w:pPr>
              <w:pStyle w:val="Proposal0"/>
              <w:numPr>
                <w:ilvl w:val="1"/>
                <w:numId w:val="27"/>
              </w:numPr>
              <w:spacing w:before="120"/>
              <w:rPr>
                <w:rFonts w:cs="Times New Roman"/>
                <w:bCs w:val="0"/>
                <w:szCs w:val="20"/>
              </w:rPr>
            </w:pPr>
            <w:bookmarkStart w:id="125" w:name="_Toc166256792"/>
            <w:r>
              <w:rPr>
                <w:rFonts w:cs="Times New Roman"/>
                <w:bCs w:val="0"/>
                <w:szCs w:val="20"/>
              </w:rPr>
              <w:t>There are no phase coherency requirements on the UE between the SBFD and UL/F segments of the PRACH.</w:t>
            </w:r>
            <w:bookmarkEnd w:id="125"/>
          </w:p>
          <w:p w14:paraId="2ACBF314" w14:textId="77777777" w:rsidR="000B3D0E" w:rsidRDefault="007B22D2">
            <w:pPr>
              <w:pStyle w:val="Proposal0"/>
              <w:numPr>
                <w:ilvl w:val="0"/>
                <w:numId w:val="27"/>
              </w:numPr>
              <w:spacing w:before="120"/>
              <w:rPr>
                <w:rFonts w:cs="Times New Roman"/>
                <w:bCs w:val="0"/>
                <w:szCs w:val="20"/>
              </w:rPr>
            </w:pPr>
            <w:bookmarkStart w:id="126" w:name="_Toc166256793"/>
            <w:r>
              <w:rPr>
                <w:rFonts w:cs="Times New Roman"/>
                <w:bCs w:val="0"/>
                <w:szCs w:val="20"/>
              </w:rPr>
              <w:t>Support RRC_IDLE/INACTIVE provided consistent and predictable PRACH detection performance can be achieved.</w:t>
            </w:r>
            <w:bookmarkEnd w:id="126"/>
          </w:p>
        </w:tc>
      </w:tr>
      <w:tr w:rsidR="000B3D0E" w14:paraId="2FB2D318" w14:textId="77777777">
        <w:tc>
          <w:tcPr>
            <w:tcW w:w="1307" w:type="dxa"/>
            <w:vAlign w:val="center"/>
          </w:tcPr>
          <w:p w14:paraId="3F169115"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5FC8A6C6" w14:textId="77777777" w:rsidR="000B3D0E" w:rsidRDefault="007B22D2">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0B3D0E" w14:paraId="23CD74A0" w14:textId="77777777">
        <w:tc>
          <w:tcPr>
            <w:tcW w:w="1307" w:type="dxa"/>
            <w:vAlign w:val="center"/>
          </w:tcPr>
          <w:p w14:paraId="7A591F66"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8168A89" w14:textId="77777777" w:rsidR="000B3D0E" w:rsidRDefault="007B22D2">
            <w:pPr>
              <w:spacing w:before="120" w:after="180"/>
              <w:rPr>
                <w:rFonts w:cs="Times New Roman"/>
                <w:b/>
                <w:szCs w:val="20"/>
              </w:rPr>
            </w:pPr>
            <w:r>
              <w:rPr>
                <w:rFonts w:cs="Times New Roman"/>
                <w:b/>
                <w:szCs w:val="20"/>
              </w:rPr>
              <w:t>Proposal 20: RAN1 supports SBFD operation to UE in RRC_IDLE/INACTIVE mode for random access.</w:t>
            </w:r>
          </w:p>
        </w:tc>
      </w:tr>
      <w:tr w:rsidR="000B3D0E" w14:paraId="6F691723" w14:textId="77777777">
        <w:tc>
          <w:tcPr>
            <w:tcW w:w="1307" w:type="dxa"/>
            <w:vAlign w:val="center"/>
          </w:tcPr>
          <w:p w14:paraId="1BFFE336"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2BC543A" w14:textId="77777777" w:rsidR="000B3D0E" w:rsidRDefault="007B22D2">
            <w:pPr>
              <w:pStyle w:val="ListParagraph"/>
              <w:numPr>
                <w:ilvl w:val="0"/>
                <w:numId w:val="28"/>
              </w:numPr>
              <w:spacing w:before="120" w:after="180"/>
              <w:rPr>
                <w:rFonts w:cs="Times New Roman"/>
                <w:b/>
                <w:szCs w:val="20"/>
                <w:lang w:val="en-US"/>
              </w:rPr>
            </w:pPr>
            <w:r>
              <w:rPr>
                <w:rFonts w:cs="Times New Roman"/>
                <w:b/>
                <w:szCs w:val="20"/>
                <w:lang w:val="en-US"/>
              </w:rPr>
              <w:t>Put ROs in the middle of UL subband is an effective way to suppress UE-to-UE CLI if random access in RRC_IDLE/INACTIVE mode is supported.</w:t>
            </w:r>
          </w:p>
          <w:p w14:paraId="4DF80518" w14:textId="77777777" w:rsidR="000B3D0E" w:rsidRDefault="007B22D2">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3EE84342" w14:textId="77777777" w:rsidR="000B3D0E" w:rsidRDefault="007B22D2">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0B3D0E" w14:paraId="760181D6" w14:textId="77777777">
        <w:tc>
          <w:tcPr>
            <w:tcW w:w="1307" w:type="dxa"/>
            <w:vAlign w:val="center"/>
          </w:tcPr>
          <w:p w14:paraId="2DA98397"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5B2A04A8" w14:textId="77777777" w:rsidR="000B3D0E" w:rsidRDefault="007B22D2">
            <w:pPr>
              <w:spacing w:before="120"/>
              <w:rPr>
                <w:rFonts w:cs="Times New Roman"/>
                <w:b/>
                <w:szCs w:val="20"/>
              </w:rPr>
            </w:pPr>
            <w:r>
              <w:rPr>
                <w:rFonts w:cs="Times New Roman"/>
                <w:b/>
                <w:szCs w:val="20"/>
              </w:rPr>
              <w:t>Proposal 12. Support random access in SBFD symbols for UEs in RRC-IDLE/INACTIVE mode.</w:t>
            </w:r>
          </w:p>
        </w:tc>
      </w:tr>
      <w:tr w:rsidR="000B3D0E" w14:paraId="38BBDCAF" w14:textId="77777777">
        <w:tc>
          <w:tcPr>
            <w:tcW w:w="1307" w:type="dxa"/>
            <w:vAlign w:val="center"/>
          </w:tcPr>
          <w:p w14:paraId="32DEE2A8"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BAA20DF" w14:textId="77777777" w:rsidR="000B3D0E" w:rsidRDefault="007B22D2">
            <w:pPr>
              <w:spacing w:before="120"/>
              <w:rPr>
                <w:rFonts w:cs="Times New Roman"/>
                <w:b/>
                <w:szCs w:val="20"/>
              </w:rPr>
            </w:pPr>
            <w:r>
              <w:rPr>
                <w:rFonts w:cs="Times New Roman"/>
                <w:b/>
                <w:szCs w:val="20"/>
              </w:rPr>
              <w:t xml:space="preserve">Proposal 15: Support random access in SBFD symbols for UEs in RRC idle/inactive mode. </w:t>
            </w:r>
          </w:p>
        </w:tc>
      </w:tr>
      <w:tr w:rsidR="000B3D0E" w14:paraId="1589B0B4" w14:textId="77777777">
        <w:tc>
          <w:tcPr>
            <w:tcW w:w="1307" w:type="dxa"/>
            <w:vAlign w:val="center"/>
          </w:tcPr>
          <w:p w14:paraId="1A0DFEF7"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5FB17F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2CD2DDC2"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3092277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2006E05"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0B3D0E" w14:paraId="02823096" w14:textId="77777777">
        <w:tc>
          <w:tcPr>
            <w:tcW w:w="1307" w:type="dxa"/>
            <w:vAlign w:val="center"/>
          </w:tcPr>
          <w:p w14:paraId="5E4C98AB"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B89C990" w14:textId="77777777" w:rsidR="000B3D0E" w:rsidRDefault="007B22D2">
            <w:pPr>
              <w:pStyle w:val="BodyText"/>
              <w:spacing w:before="120"/>
              <w:rPr>
                <w:rFonts w:ascii="Times New Roman" w:hAnsi="Times New Roman" w:cs="Times New Roman"/>
                <w:b/>
                <w:szCs w:val="20"/>
              </w:rPr>
            </w:pPr>
            <w:bookmarkStart w:id="127" w:name="_Ref156902310"/>
            <w:bookmarkStart w:id="128" w:name="_Ref156902308"/>
            <w:r>
              <w:rPr>
                <w:rFonts w:ascii="Times New Roman" w:hAnsi="Times New Roman" w:cs="Times New Roman"/>
                <w:b/>
                <w:szCs w:val="20"/>
              </w:rPr>
              <w:t xml:space="preserve"> </w:t>
            </w:r>
            <w:bookmarkEnd w:id="127"/>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8"/>
            <w:r>
              <w:rPr>
                <w:rFonts w:ascii="Times New Roman" w:hAnsi="Times New Roman" w:cs="Times New Roman"/>
                <w:b/>
                <w:szCs w:val="20"/>
              </w:rPr>
              <w:t xml:space="preserve">    </w:t>
            </w:r>
          </w:p>
          <w:p w14:paraId="3006734D" w14:textId="77777777" w:rsidR="000B3D0E" w:rsidRDefault="007B22D2">
            <w:pPr>
              <w:pStyle w:val="Caption"/>
              <w:rPr>
                <w:rFonts w:cs="Times New Roman"/>
                <w:bCs w:val="0"/>
                <w:szCs w:val="20"/>
              </w:rPr>
            </w:pPr>
            <w:bookmarkStart w:id="129"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9"/>
          </w:p>
        </w:tc>
      </w:tr>
      <w:tr w:rsidR="000B3D0E" w14:paraId="4FA63238" w14:textId="77777777">
        <w:tc>
          <w:tcPr>
            <w:tcW w:w="1307" w:type="dxa"/>
            <w:vAlign w:val="center"/>
          </w:tcPr>
          <w:p w14:paraId="578E954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40193C6" w14:textId="77777777" w:rsidR="000B3D0E" w:rsidRDefault="007B22D2">
            <w:pPr>
              <w:spacing w:before="120"/>
              <w:rPr>
                <w:rFonts w:cs="Times New Roman"/>
                <w:b/>
                <w:szCs w:val="20"/>
              </w:rPr>
            </w:pPr>
            <w:r>
              <w:rPr>
                <w:rFonts w:cs="Times New Roman"/>
                <w:b/>
                <w:szCs w:val="20"/>
              </w:rPr>
              <w:t>Proposal 7: CBRA in RRC IDLE mode UEs is supported.</w:t>
            </w:r>
          </w:p>
          <w:p w14:paraId="1B8EC848" w14:textId="77777777" w:rsidR="000B3D0E" w:rsidRDefault="007B22D2">
            <w:pPr>
              <w:spacing w:before="120"/>
              <w:rPr>
                <w:rFonts w:cs="Times New Roman"/>
                <w:b/>
                <w:szCs w:val="20"/>
              </w:rPr>
            </w:pPr>
            <w:r>
              <w:rPr>
                <w:rFonts w:cs="Times New Roman"/>
                <w:b/>
                <w:szCs w:val="20"/>
              </w:rPr>
              <w:t>Proposal 8: SIB1 includes SBFD configurations.</w:t>
            </w:r>
          </w:p>
        </w:tc>
      </w:tr>
      <w:tr w:rsidR="000B3D0E" w14:paraId="0EEA8BF3" w14:textId="77777777">
        <w:tc>
          <w:tcPr>
            <w:tcW w:w="1307" w:type="dxa"/>
            <w:vAlign w:val="center"/>
          </w:tcPr>
          <w:p w14:paraId="35E173CC"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52430B4" w14:textId="77777777" w:rsidR="000B3D0E" w:rsidRDefault="007B22D2">
            <w:pPr>
              <w:spacing w:before="120"/>
              <w:rPr>
                <w:rFonts w:cs="Times New Roman"/>
                <w:b/>
                <w:szCs w:val="20"/>
              </w:rPr>
            </w:pPr>
            <w:r>
              <w:rPr>
                <w:rFonts w:cs="Times New Roman"/>
                <w:b/>
                <w:szCs w:val="20"/>
              </w:rPr>
              <w:t>Proposal 20: Support SBFD operation to UE in RRC_IDLE/INACTIVE mode for random access.</w:t>
            </w:r>
          </w:p>
          <w:p w14:paraId="786D29D3" w14:textId="77777777" w:rsidR="000B3D0E" w:rsidRDefault="007B22D2">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14:paraId="1BBE26AB" w14:textId="77777777">
        <w:tc>
          <w:tcPr>
            <w:tcW w:w="1307" w:type="dxa"/>
            <w:vAlign w:val="center"/>
          </w:tcPr>
          <w:p w14:paraId="5707AC56" w14:textId="77777777" w:rsidR="000B3D0E" w:rsidRDefault="007B22D2">
            <w:pPr>
              <w:spacing w:before="120" w:beforeAutospacing="1" w:after="100" w:afterAutospacing="1"/>
              <w:jc w:val="center"/>
              <w:rPr>
                <w:rFonts w:cs="Times New Roman"/>
                <w:b/>
                <w:szCs w:val="20"/>
              </w:rPr>
            </w:pPr>
            <w:bookmarkStart w:id="130" w:name="_Hlk166653845"/>
            <w:r>
              <w:rPr>
                <w:rFonts w:cs="Times New Roman"/>
                <w:b/>
                <w:szCs w:val="20"/>
              </w:rPr>
              <w:t>China Telecom</w:t>
            </w:r>
            <w:bookmarkEnd w:id="130"/>
          </w:p>
        </w:tc>
        <w:tc>
          <w:tcPr>
            <w:tcW w:w="8655" w:type="dxa"/>
          </w:tcPr>
          <w:p w14:paraId="5C6B4EE2"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0B3D0E" w14:paraId="65CA2C38" w14:textId="77777777">
        <w:tc>
          <w:tcPr>
            <w:tcW w:w="1307" w:type="dxa"/>
            <w:vAlign w:val="center"/>
          </w:tcPr>
          <w:p w14:paraId="68DE3D8B"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30EBEC04" w14:textId="77777777" w:rsidR="000B3D0E" w:rsidRDefault="007B22D2">
            <w:pPr>
              <w:spacing w:before="120"/>
              <w:rPr>
                <w:rFonts w:cs="Times New Roman"/>
                <w:b/>
                <w:szCs w:val="20"/>
              </w:rPr>
            </w:pPr>
            <w:r>
              <w:rPr>
                <w:rFonts w:cs="Times New Roman"/>
                <w:b/>
                <w:szCs w:val="20"/>
              </w:rPr>
              <w:t xml:space="preserve">Proposal 1: </w:t>
            </w:r>
            <w:bookmarkStart w:id="131" w:name="_Hlk166008840"/>
            <w:r>
              <w:rPr>
                <w:rFonts w:cs="Times New Roman"/>
                <w:b/>
                <w:szCs w:val="20"/>
              </w:rPr>
              <w:t>Support random access in SBFD symbols for UEs in RRC_IDLE/INACTIVE mode</w:t>
            </w:r>
            <w:bookmarkEnd w:id="131"/>
            <w:r>
              <w:rPr>
                <w:rFonts w:cs="Times New Roman"/>
                <w:b/>
                <w:szCs w:val="20"/>
              </w:rPr>
              <w:t>.</w:t>
            </w:r>
          </w:p>
        </w:tc>
      </w:tr>
      <w:tr w:rsidR="000B3D0E" w14:paraId="3FAAE7C0" w14:textId="77777777">
        <w:tc>
          <w:tcPr>
            <w:tcW w:w="1307" w:type="dxa"/>
            <w:vAlign w:val="center"/>
          </w:tcPr>
          <w:p w14:paraId="180F4739"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1D2C183F" w14:textId="77777777" w:rsidR="000B3D0E" w:rsidRDefault="007B22D2">
            <w:pPr>
              <w:spacing w:before="120"/>
              <w:rPr>
                <w:rFonts w:cs="Times New Roman"/>
                <w:b/>
                <w:szCs w:val="20"/>
              </w:rPr>
            </w:pPr>
            <w:r>
              <w:rPr>
                <w:rFonts w:cs="Times New Roman"/>
                <w:b/>
                <w:szCs w:val="20"/>
              </w:rPr>
              <w:t>Proposal 10: Support SBFD for RACH in Idle Mode/Inactive State.</w:t>
            </w:r>
          </w:p>
        </w:tc>
      </w:tr>
      <w:tr w:rsidR="000B3D0E" w14:paraId="3B1B81B6" w14:textId="77777777">
        <w:tc>
          <w:tcPr>
            <w:tcW w:w="1307" w:type="dxa"/>
            <w:vAlign w:val="center"/>
          </w:tcPr>
          <w:p w14:paraId="1A8999CD"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BDE1A47" w14:textId="77777777" w:rsidR="000B3D0E" w:rsidRDefault="007B22D2">
            <w:pPr>
              <w:pStyle w:val="ListParagraph"/>
              <w:numPr>
                <w:ilvl w:val="0"/>
                <w:numId w:val="144"/>
              </w:numPr>
              <w:spacing w:before="120"/>
              <w:contextualSpacing/>
              <w:rPr>
                <w:rFonts w:cs="Times New Roman"/>
                <w:b/>
                <w:szCs w:val="20"/>
                <w:lang w:val="en-GB"/>
              </w:rPr>
            </w:pPr>
            <w:bookmarkStart w:id="132"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02A2D03E" w14:textId="77777777" w:rsidR="000B3D0E" w:rsidRDefault="007B22D2">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2"/>
          </w:p>
        </w:tc>
      </w:tr>
      <w:tr w:rsidR="000B3D0E" w14:paraId="753618A4" w14:textId="77777777">
        <w:tc>
          <w:tcPr>
            <w:tcW w:w="1307" w:type="dxa"/>
            <w:vAlign w:val="center"/>
          </w:tcPr>
          <w:p w14:paraId="294BFCE3"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63314BCE" w14:textId="77777777" w:rsidR="000B3D0E" w:rsidRDefault="007B22D2">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0B3D0E" w14:paraId="3480D2F0" w14:textId="77777777">
        <w:tc>
          <w:tcPr>
            <w:tcW w:w="1307" w:type="dxa"/>
            <w:vAlign w:val="center"/>
          </w:tcPr>
          <w:p w14:paraId="375C409E"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927BCBF" w14:textId="77777777" w:rsidR="000B3D0E" w:rsidRDefault="007B22D2">
            <w:pPr>
              <w:pStyle w:val="-Proposal"/>
              <w:rPr>
                <w:i w:val="0"/>
                <w:iCs w:val="0"/>
                <w:szCs w:val="20"/>
              </w:rPr>
            </w:pPr>
            <w:r>
              <w:rPr>
                <w:i w:val="0"/>
                <w:iCs w:val="0"/>
                <w:szCs w:val="20"/>
              </w:rPr>
              <w:t>For SBFD aware UEs in RRC_IDLE/INACTIVE state, PRACH transmission in SBFD symbols is supported.</w:t>
            </w:r>
          </w:p>
        </w:tc>
      </w:tr>
      <w:tr w:rsidR="000B3D0E" w14:paraId="3E099D93" w14:textId="77777777">
        <w:tc>
          <w:tcPr>
            <w:tcW w:w="1307" w:type="dxa"/>
            <w:vAlign w:val="center"/>
          </w:tcPr>
          <w:p w14:paraId="4D291C13"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D26EB6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13:</w:t>
            </w:r>
          </w:p>
          <w:p w14:paraId="1921BAD8"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0B3D0E" w14:paraId="7491DE17" w14:textId="77777777">
        <w:tc>
          <w:tcPr>
            <w:tcW w:w="1307" w:type="dxa"/>
            <w:vAlign w:val="center"/>
          </w:tcPr>
          <w:p w14:paraId="11EEF795" w14:textId="77777777" w:rsidR="000B3D0E" w:rsidRDefault="007B22D2">
            <w:pPr>
              <w:spacing w:before="120" w:beforeAutospacing="1" w:after="100" w:afterAutospacing="1"/>
              <w:jc w:val="center"/>
              <w:rPr>
                <w:rFonts w:cs="Times New Roman"/>
                <w:b/>
                <w:szCs w:val="20"/>
              </w:rPr>
            </w:pPr>
            <w:r>
              <w:rPr>
                <w:rFonts w:cs="Times New Roman"/>
                <w:b/>
                <w:szCs w:val="20"/>
              </w:rPr>
              <w:t>SK Telecom</w:t>
            </w:r>
          </w:p>
        </w:tc>
        <w:tc>
          <w:tcPr>
            <w:tcW w:w="8655" w:type="dxa"/>
          </w:tcPr>
          <w:p w14:paraId="179CC72E" w14:textId="77777777" w:rsidR="000B3D0E" w:rsidRDefault="007B22D2">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0B3D0E" w14:paraId="51516335" w14:textId="77777777">
        <w:tc>
          <w:tcPr>
            <w:tcW w:w="1307" w:type="dxa"/>
            <w:vAlign w:val="center"/>
          </w:tcPr>
          <w:p w14:paraId="1B0202E8"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7363D26" w14:textId="77777777" w:rsidR="000B3D0E" w:rsidRDefault="007B22D2">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6D49D7E" w14:textId="77777777" w:rsidR="000B3D0E" w:rsidRDefault="007B22D2">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15AAB794" w14:textId="77777777" w:rsidR="000B3D0E" w:rsidRDefault="007B22D2">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0B3D0E" w14:paraId="1EA79BAC" w14:textId="77777777">
        <w:tc>
          <w:tcPr>
            <w:tcW w:w="1307" w:type="dxa"/>
            <w:vAlign w:val="center"/>
          </w:tcPr>
          <w:p w14:paraId="3A57DC2B"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57A63762" w14:textId="77777777" w:rsidR="000B3D0E" w:rsidRDefault="007B22D2">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0B3D0E" w14:paraId="427738AA" w14:textId="77777777">
        <w:tc>
          <w:tcPr>
            <w:tcW w:w="1307" w:type="dxa"/>
            <w:vAlign w:val="center"/>
          </w:tcPr>
          <w:p w14:paraId="1F0BCCA2"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2B630B4" w14:textId="77777777" w:rsidR="000B3D0E" w:rsidRDefault="007B22D2">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0B3D0E" w14:paraId="47EBACD1" w14:textId="77777777">
        <w:tc>
          <w:tcPr>
            <w:tcW w:w="1307" w:type="dxa"/>
            <w:vAlign w:val="center"/>
          </w:tcPr>
          <w:p w14:paraId="72C5B256"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2557929E"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b/>
                <w:szCs w:val="20"/>
                <w:lang w:val="zh-CN"/>
              </w:rPr>
              <w:fldChar w:fldCharType="end"/>
            </w:r>
          </w:p>
          <w:p w14:paraId="2BA0772A"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14:paraId="46084FD6" w14:textId="77777777" w:rsidR="000B3D0E" w:rsidRDefault="007B22D2">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b/>
                <w:szCs w:val="20"/>
                <w:lang w:val="zh-CN"/>
              </w:rPr>
              <w:fldChar w:fldCharType="end"/>
            </w:r>
          </w:p>
        </w:tc>
      </w:tr>
      <w:tr w:rsidR="000B3D0E" w14:paraId="751E4308" w14:textId="77777777">
        <w:tc>
          <w:tcPr>
            <w:tcW w:w="1307" w:type="dxa"/>
            <w:vAlign w:val="center"/>
          </w:tcPr>
          <w:p w14:paraId="3751B33B"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455A816" w14:textId="77777777" w:rsidR="000B3D0E" w:rsidRDefault="007B22D2">
            <w:pPr>
              <w:spacing w:before="120"/>
              <w:rPr>
                <w:rFonts w:cs="Times New Roman"/>
                <w:b/>
                <w:szCs w:val="20"/>
              </w:rPr>
            </w:pPr>
            <w:r>
              <w:rPr>
                <w:rFonts w:cs="Times New Roman"/>
                <w:b/>
                <w:szCs w:val="20"/>
              </w:rPr>
              <w:t>Proposal 5: Support random access in SBFD symbols for UEs in RRC_IDLE/INACTIVE mode.</w:t>
            </w:r>
          </w:p>
        </w:tc>
      </w:tr>
      <w:tr w:rsidR="000B3D0E" w14:paraId="419CEBE9" w14:textId="77777777">
        <w:tc>
          <w:tcPr>
            <w:tcW w:w="1307" w:type="dxa"/>
            <w:vAlign w:val="center"/>
          </w:tcPr>
          <w:p w14:paraId="24FE9174"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551ED93E" w14:textId="77777777" w:rsidR="000B3D0E" w:rsidRDefault="007B22D2">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1B811204" w14:textId="77777777" w:rsidR="000B3D0E" w:rsidRDefault="007B22D2">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0B3D0E" w14:paraId="0FC91707" w14:textId="77777777">
        <w:tc>
          <w:tcPr>
            <w:tcW w:w="1307" w:type="dxa"/>
            <w:vAlign w:val="center"/>
          </w:tcPr>
          <w:p w14:paraId="3C1315E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433CD52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0B3D0E" w14:paraId="731D90BC" w14:textId="77777777">
        <w:tc>
          <w:tcPr>
            <w:tcW w:w="1307" w:type="dxa"/>
            <w:vAlign w:val="center"/>
          </w:tcPr>
          <w:p w14:paraId="30851853"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7D02E524" w14:textId="77777777" w:rsidR="000B3D0E" w:rsidRDefault="007B22D2">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0B3D0E" w14:paraId="37077045" w14:textId="77777777">
        <w:tc>
          <w:tcPr>
            <w:tcW w:w="1307" w:type="dxa"/>
            <w:vAlign w:val="center"/>
          </w:tcPr>
          <w:p w14:paraId="50466379"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3762F771" w14:textId="77777777" w:rsidR="000B3D0E" w:rsidRDefault="007B22D2">
            <w:pPr>
              <w:pStyle w:val="Caption"/>
              <w:rPr>
                <w:rFonts w:cs="Times New Roman"/>
                <w:bCs w:val="0"/>
                <w:szCs w:val="20"/>
              </w:rPr>
            </w:pPr>
            <w:bookmarkStart w:id="133"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3"/>
          </w:p>
          <w:p w14:paraId="6ABB85C3" w14:textId="77777777" w:rsidR="000B3D0E" w:rsidRDefault="007B22D2">
            <w:pPr>
              <w:pStyle w:val="Caption"/>
              <w:rPr>
                <w:rFonts w:cs="Times New Roman"/>
                <w:bCs w:val="0"/>
                <w:szCs w:val="20"/>
              </w:rPr>
            </w:pPr>
            <w:bookmarkStart w:id="134"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4"/>
          </w:p>
        </w:tc>
      </w:tr>
      <w:tr w:rsidR="000B3D0E" w14:paraId="438D3E56" w14:textId="77777777">
        <w:tc>
          <w:tcPr>
            <w:tcW w:w="1307" w:type="dxa"/>
            <w:vAlign w:val="center"/>
          </w:tcPr>
          <w:p w14:paraId="336AC62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2240C42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29B0C011"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7CC507B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DC6ED60"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0B3D0E" w14:paraId="47BA20E9" w14:textId="77777777">
        <w:tc>
          <w:tcPr>
            <w:tcW w:w="1307" w:type="dxa"/>
            <w:vAlign w:val="center"/>
          </w:tcPr>
          <w:p w14:paraId="1C9D4781" w14:textId="77777777" w:rsidR="000B3D0E" w:rsidRDefault="007B22D2">
            <w:pPr>
              <w:spacing w:before="120" w:beforeAutospacing="1" w:after="100" w:afterAutospacing="1"/>
              <w:jc w:val="center"/>
              <w:rPr>
                <w:rFonts w:cs="Times New Roman"/>
                <w:b/>
                <w:szCs w:val="20"/>
              </w:rPr>
            </w:pPr>
            <w:r>
              <w:rPr>
                <w:rFonts w:cs="Times New Roman"/>
                <w:b/>
                <w:szCs w:val="20"/>
              </w:rPr>
              <w:t>ASUSTeK</w:t>
            </w:r>
          </w:p>
        </w:tc>
        <w:tc>
          <w:tcPr>
            <w:tcW w:w="8655" w:type="dxa"/>
          </w:tcPr>
          <w:p w14:paraId="58CCE6AB" w14:textId="77777777" w:rsidR="000B3D0E" w:rsidRDefault="007B22D2">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0B3D0E" w14:paraId="750DE6EC" w14:textId="77777777">
        <w:tc>
          <w:tcPr>
            <w:tcW w:w="1307" w:type="dxa"/>
            <w:vAlign w:val="center"/>
          </w:tcPr>
          <w:p w14:paraId="4A8D6EF9"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7289D" w14:textId="77777777" w:rsidR="000B3D0E" w:rsidRDefault="007B22D2">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3160EE69" w14:textId="77777777" w:rsidR="000B3D0E" w:rsidRDefault="000B3D0E">
      <w:pPr>
        <w:spacing w:before="120"/>
      </w:pPr>
    </w:p>
    <w:p w14:paraId="6EA70397" w14:textId="77777777" w:rsidR="000B3D0E" w:rsidRDefault="007B22D2">
      <w:pPr>
        <w:pStyle w:val="Heading3"/>
        <w:spacing w:before="120"/>
      </w:pPr>
      <w:r>
        <w:t>Summary</w:t>
      </w:r>
    </w:p>
    <w:p w14:paraId="1841A2B5" w14:textId="77777777" w:rsidR="000B3D0E" w:rsidRDefault="007B22D2">
      <w:pPr>
        <w:spacing w:before="120"/>
      </w:pPr>
      <w:r>
        <w:t>In RAN1#116, the following conclusion was made.</w:t>
      </w:r>
    </w:p>
    <w:p w14:paraId="290BAE21" w14:textId="77777777" w:rsidR="000B3D0E" w:rsidRDefault="007B22D2">
      <w:pPr>
        <w:spacing w:before="120"/>
        <w:rPr>
          <w:b/>
          <w:bCs/>
        </w:rPr>
      </w:pPr>
      <w:r>
        <w:rPr>
          <w:b/>
          <w:bCs/>
        </w:rPr>
        <w:t>Conclusion</w:t>
      </w:r>
    </w:p>
    <w:p w14:paraId="4024008E"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403615E3" w14:textId="77777777" w:rsidR="000B3D0E" w:rsidRDefault="007B22D2">
      <w:pPr>
        <w:pStyle w:val="ListParagraph"/>
        <w:numPr>
          <w:ilvl w:val="0"/>
          <w:numId w:val="38"/>
        </w:numPr>
        <w:spacing w:before="120"/>
        <w:ind w:firstLine="0"/>
        <w:rPr>
          <w:rFonts w:cs="Times"/>
          <w:lang w:val="en-US"/>
        </w:rPr>
      </w:pPr>
      <w:r>
        <w:rPr>
          <w:rFonts w:cs="Times"/>
          <w:lang w:val="en-US"/>
        </w:rPr>
        <w:t>The benefits include at least one or more of the following:</w:t>
      </w:r>
    </w:p>
    <w:p w14:paraId="75F2782F" w14:textId="77777777" w:rsidR="000B3D0E" w:rsidRDefault="007B22D2">
      <w:pPr>
        <w:pStyle w:val="ListParagraph"/>
        <w:numPr>
          <w:ilvl w:val="1"/>
          <w:numId w:val="38"/>
        </w:numPr>
        <w:spacing w:before="120"/>
        <w:ind w:firstLine="0"/>
        <w:rPr>
          <w:rFonts w:cs="Times"/>
        </w:rPr>
      </w:pPr>
      <w:r>
        <w:rPr>
          <w:rFonts w:cs="Times"/>
        </w:rPr>
        <w:t>reduced random access latency</w:t>
      </w:r>
    </w:p>
    <w:p w14:paraId="71F9914B" w14:textId="77777777" w:rsidR="000B3D0E" w:rsidRDefault="007B22D2">
      <w:pPr>
        <w:pStyle w:val="ListParagraph"/>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0E47CB95" w14:textId="77777777" w:rsidR="000B3D0E" w:rsidRDefault="007B22D2">
      <w:pPr>
        <w:pStyle w:val="ListParagraph"/>
        <w:numPr>
          <w:ilvl w:val="1"/>
          <w:numId w:val="38"/>
        </w:numPr>
        <w:spacing w:before="120"/>
        <w:ind w:firstLine="0"/>
        <w:rPr>
          <w:rFonts w:cs="Times"/>
          <w:lang w:val="en-US"/>
        </w:rPr>
      </w:pPr>
      <w:r>
        <w:rPr>
          <w:rFonts w:cs="Times"/>
          <w:lang w:val="en-US"/>
        </w:rPr>
        <w:t>improved coverage of PRACH with sparse UL resources</w:t>
      </w:r>
    </w:p>
    <w:p w14:paraId="7359C4CE" w14:textId="77777777" w:rsidR="000B3D0E" w:rsidRDefault="007B22D2">
      <w:pPr>
        <w:pStyle w:val="ListParagraph"/>
        <w:numPr>
          <w:ilvl w:val="1"/>
          <w:numId w:val="38"/>
        </w:numPr>
        <w:spacing w:before="120"/>
        <w:ind w:firstLine="0"/>
        <w:rPr>
          <w:rFonts w:cs="Times"/>
          <w:lang w:val="en-US"/>
        </w:rPr>
      </w:pPr>
      <w:r>
        <w:rPr>
          <w:rFonts w:cs="Times"/>
          <w:lang w:val="en-US"/>
        </w:rPr>
        <w:t>increased cell range of PRACH with sparse UL resources</w:t>
      </w:r>
    </w:p>
    <w:p w14:paraId="55DFFD15" w14:textId="77777777" w:rsidR="000B3D0E" w:rsidRDefault="007B22D2">
      <w:pPr>
        <w:pStyle w:val="ListParagraph"/>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0CFCFE5A" w14:textId="77777777" w:rsidR="000B3D0E" w:rsidRDefault="000B3D0E">
      <w:pPr>
        <w:spacing w:before="120" w:afterLines="50" w:after="120"/>
      </w:pPr>
    </w:p>
    <w:p w14:paraId="60B66F80" w14:textId="77777777" w:rsidR="000B3D0E" w:rsidRDefault="007B22D2">
      <w:pPr>
        <w:spacing w:before="120"/>
      </w:pPr>
      <w:r>
        <w:t>In RAN1#116bis, the following proposal was heavily discussed but with no consensus.</w:t>
      </w:r>
    </w:p>
    <w:p w14:paraId="51E0732A" w14:textId="77777777" w:rsidR="000B3D0E" w:rsidRDefault="007B22D2">
      <w:pPr>
        <w:spacing w:before="120"/>
        <w:rPr>
          <w:b/>
          <w:bCs/>
          <w:iCs/>
        </w:rPr>
      </w:pPr>
      <w:r>
        <w:rPr>
          <w:b/>
          <w:bCs/>
          <w:iCs/>
        </w:rPr>
        <w:t>Proposal</w:t>
      </w:r>
    </w:p>
    <w:p w14:paraId="2AAF0127" w14:textId="77777777" w:rsidR="000B3D0E" w:rsidRDefault="007B22D2">
      <w:pPr>
        <w:pStyle w:val="ListParagraph"/>
        <w:spacing w:before="120"/>
        <w:rPr>
          <w:lang w:val="en-US"/>
        </w:rPr>
      </w:pPr>
      <w:r>
        <w:rPr>
          <w:lang w:val="en-US"/>
        </w:rPr>
        <w:t>Support random access in SBFD symbols for UEs in RRC_IDLE/INACTIVE mode.</w:t>
      </w:r>
      <w:r>
        <w:rPr>
          <w:rFonts w:hint="eastAsia"/>
          <w:lang w:val="en-US"/>
        </w:rPr>
        <w:t xml:space="preserve"> </w:t>
      </w:r>
    </w:p>
    <w:p w14:paraId="16CC086B" w14:textId="77777777" w:rsidR="000B3D0E" w:rsidRDefault="007B22D2">
      <w:pPr>
        <w:pStyle w:val="ListParagraph"/>
        <w:numPr>
          <w:ilvl w:val="0"/>
          <w:numId w:val="38"/>
        </w:numPr>
        <w:spacing w:before="120"/>
        <w:rPr>
          <w:lang w:val="en-US"/>
        </w:rPr>
      </w:pPr>
      <w:r>
        <w:rPr>
          <w:lang w:val="en-US"/>
        </w:rPr>
        <w:t>Supported by 24 companies: New H3C, CMCC, ZTE, IDC, Xiaomi, HW/HiSi, Samsung, Nokia, NEC, Google, TCL, Sharp, Wilus, LGE, Fujitsu, ETRI, Sony, QC, Lenovo, SKT, MTK, CATT, Panasonic</w:t>
      </w:r>
    </w:p>
    <w:p w14:paraId="2C6B9CC8" w14:textId="77777777" w:rsidR="000B3D0E" w:rsidRDefault="007B22D2">
      <w:pPr>
        <w:pStyle w:val="ListParagraph"/>
        <w:numPr>
          <w:ilvl w:val="0"/>
          <w:numId w:val="38"/>
        </w:numPr>
        <w:spacing w:before="120"/>
      </w:pPr>
      <w:r>
        <w:t>Objected by Ericsson</w:t>
      </w:r>
    </w:p>
    <w:p w14:paraId="376A6911" w14:textId="77777777" w:rsidR="000B3D0E" w:rsidRDefault="000B3D0E">
      <w:pPr>
        <w:spacing w:before="120"/>
      </w:pPr>
    </w:p>
    <w:p w14:paraId="084D84CD" w14:textId="77777777" w:rsidR="000B3D0E" w:rsidRDefault="007B22D2">
      <w:pPr>
        <w:spacing w:before="120" w:afterLines="50" w:after="120"/>
      </w:pPr>
      <w:r>
        <w:t>In this meeting, based on contributions, following companies propose to support random access in SBFD symbols for UEs in RRC_IDLE/INACTIVE mode.</w:t>
      </w:r>
    </w:p>
    <w:p w14:paraId="20EC54DC" w14:textId="77777777" w:rsidR="000B3D0E" w:rsidRDefault="007B22D2">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HW/HiSi, ZTE, IDC, TCL, Samsung, Xiaomi, Nokia, Sharp, CATT, China Telecom, Sony, MTK, Panasonic, NEC, SKT, Lenovo, Langbo, ETRI, QC, Fujitsu, Transsion Holdings, Google, NTT DOCOMO, ASUSTeK, Wilus</w:t>
      </w:r>
    </w:p>
    <w:p w14:paraId="25805217" w14:textId="77777777" w:rsidR="000B3D0E" w:rsidRDefault="000B3D0E">
      <w:pPr>
        <w:spacing w:before="120" w:afterLines="50" w:after="120"/>
        <w:rPr>
          <w:b/>
          <w:bCs/>
        </w:rPr>
      </w:pPr>
    </w:p>
    <w:p w14:paraId="46DA11D9" w14:textId="77777777" w:rsidR="000B3D0E" w:rsidRDefault="007B22D2">
      <w:pPr>
        <w:spacing w:before="120" w:afterLines="50" w:after="120"/>
        <w:rPr>
          <w:i/>
          <w:iCs/>
        </w:rPr>
      </w:pPr>
      <w:r>
        <w:rPr>
          <w:b/>
          <w:bCs/>
          <w:i/>
          <w:iCs/>
        </w:rPr>
        <w:t>[Ericsson]</w:t>
      </w:r>
    </w:p>
    <w:p w14:paraId="36EB9556" w14:textId="77777777" w:rsidR="000B3D0E" w:rsidRDefault="007B22D2">
      <w:pPr>
        <w:spacing w:before="120"/>
        <w:rPr>
          <w:b/>
          <w:bCs/>
        </w:rPr>
      </w:pPr>
      <w:r>
        <w:rPr>
          <w:b/>
          <w:bCs/>
        </w:rPr>
        <w:t>[Ericsson] observes that:</w:t>
      </w:r>
    </w:p>
    <w:p w14:paraId="06CCE67A" w14:textId="77777777" w:rsidR="000B3D0E" w:rsidRDefault="007B22D2">
      <w:pPr>
        <w:pStyle w:val="ListParagraph"/>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14:paraId="7DB28ED0" w14:textId="77777777" w:rsidR="000B3D0E" w:rsidRDefault="007B22D2">
      <w:pPr>
        <w:pStyle w:val="ListParagraph"/>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14:paraId="461DC01E" w14:textId="77777777" w:rsidR="000B3D0E" w:rsidRDefault="007B22D2">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7E6010CB" w14:textId="77777777" w:rsidR="000B3D0E" w:rsidRDefault="007B22D2">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46712A0A" w14:textId="77777777" w:rsidR="000B3D0E" w:rsidRDefault="000B3D0E">
      <w:pPr>
        <w:spacing w:before="120"/>
      </w:pPr>
    </w:p>
    <w:p w14:paraId="7E66A9DB" w14:textId="77777777" w:rsidR="000B3D0E" w:rsidRDefault="007B22D2">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438F29CC" w14:textId="77777777" w:rsidR="000B3D0E" w:rsidRDefault="007B22D2">
      <w:pPr>
        <w:keepNext/>
        <w:spacing w:before="120"/>
      </w:pPr>
      <w:r>
        <w:rPr>
          <w:noProof/>
        </w:rPr>
        <w:drawing>
          <wp:inline distT="0" distB="0" distL="0" distR="0" wp14:anchorId="12B9F6BD" wp14:editId="033B7ED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C7CB659" wp14:editId="776C446E">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66435F08" w14:textId="77777777" w:rsidR="000B3D0E" w:rsidRDefault="007B22D2">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1A1B3A3" w14:textId="77777777" w:rsidR="000B3D0E" w:rsidRDefault="000B3D0E">
      <w:pPr>
        <w:spacing w:before="120"/>
      </w:pPr>
    </w:p>
    <w:p w14:paraId="7375461C" w14:textId="77777777" w:rsidR="000B3D0E" w:rsidRDefault="007B22D2">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40"/>
        <w:gridCol w:w="1952"/>
        <w:gridCol w:w="1952"/>
        <w:gridCol w:w="1952"/>
      </w:tblGrid>
      <w:tr w:rsidR="000B3D0E" w14:paraId="6EAA52A9" w14:textId="77777777"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50F8E77" w14:textId="77777777" w:rsidR="000B3D0E" w:rsidRDefault="007B22D2">
            <w:pPr>
              <w:spacing w:before="120"/>
              <w:rPr>
                <w:b/>
                <w:bCs/>
                <w:i w:val="0"/>
                <w:iCs w:val="0"/>
                <w:sz w:val="20"/>
              </w:rPr>
            </w:pPr>
            <w:r>
              <w:rPr>
                <w:b/>
                <w:bCs/>
                <w:sz w:val="20"/>
              </w:rPr>
              <w:t>RO composition/detection</w:t>
            </w:r>
          </w:p>
        </w:tc>
        <w:tc>
          <w:tcPr>
            <w:tcW w:w="0" w:type="auto"/>
            <w:vAlign w:val="center"/>
          </w:tcPr>
          <w:p w14:paraId="70D95374"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5C637C74" w14:textId="77777777" w:rsidR="000B3D0E" w:rsidRDefault="005B4E47">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6FAA5CF5"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75BD15A4" w14:textId="77777777" w:rsidR="000B3D0E" w:rsidRDefault="005B4E47">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71F4317B"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401B3418" w14:textId="77777777" w:rsidR="000B3D0E" w:rsidRDefault="005B4E47">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r>
      <w:tr w:rsidR="000B3D0E" w14:paraId="5EA9E47A"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320459" w14:textId="77777777" w:rsidR="000B3D0E" w:rsidRDefault="007B22D2">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DD93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73831996"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779973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14:paraId="076E02FC"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AF0692" w14:textId="77777777" w:rsidR="000B3D0E" w:rsidRDefault="007B22D2">
            <w:pPr>
              <w:spacing w:before="120"/>
              <w:rPr>
                <w:i w:val="0"/>
                <w:iCs w:val="0"/>
                <w:sz w:val="20"/>
              </w:rPr>
            </w:pPr>
            <w:r>
              <w:rPr>
                <w:sz w:val="20"/>
              </w:rPr>
              <w:t>SBFD/UL, MRC-like (</w:t>
            </w:r>
            <w:r>
              <w:rPr>
                <w:b/>
                <w:bCs/>
                <w:color w:val="FF0000"/>
                <w:sz w:val="20"/>
              </w:rPr>
              <w:t>--x--</w:t>
            </w:r>
            <w:r>
              <w:rPr>
                <w:sz w:val="20"/>
              </w:rPr>
              <w:t>)</w:t>
            </w:r>
          </w:p>
        </w:tc>
        <w:tc>
          <w:tcPr>
            <w:tcW w:w="0" w:type="auto"/>
          </w:tcPr>
          <w:p w14:paraId="739BD83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3CC3AE1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FBAEC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14:paraId="443FCACF"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2753179" w14:textId="77777777" w:rsidR="000B3D0E" w:rsidRDefault="007B22D2">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04F7C414"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3029F3E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547FC1E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14:paraId="235B9F76"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5450FF" w14:textId="77777777" w:rsidR="000B3D0E" w:rsidRDefault="007B22D2">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63B432C2"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30C1A7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25F0B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D012E56" w14:textId="77777777" w:rsidR="000B3D0E" w:rsidRDefault="000B3D0E">
      <w:pPr>
        <w:spacing w:before="120"/>
      </w:pPr>
    </w:p>
    <w:p w14:paraId="015B6320" w14:textId="77777777" w:rsidR="000B3D0E" w:rsidRDefault="007B22D2">
      <w:pPr>
        <w:spacing w:before="120"/>
        <w:rPr>
          <w:b/>
          <w:bCs/>
        </w:rPr>
      </w:pPr>
      <w:r>
        <w:rPr>
          <w:b/>
          <w:bCs/>
        </w:rPr>
        <w:t>Therefore, [Ericsson] provides the following proposals:</w:t>
      </w:r>
    </w:p>
    <w:p w14:paraId="29F679D9" w14:textId="77777777" w:rsidR="000B3D0E" w:rsidRDefault="007B22D2">
      <w:pPr>
        <w:pStyle w:val="ListParagraph"/>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6FAD4EA6" w14:textId="77777777" w:rsidR="000B3D0E" w:rsidRDefault="007B22D2">
      <w:pPr>
        <w:pStyle w:val="ListParagraph"/>
        <w:numPr>
          <w:ilvl w:val="1"/>
          <w:numId w:val="149"/>
        </w:numPr>
        <w:spacing w:before="120"/>
        <w:rPr>
          <w:lang w:val="en-US"/>
        </w:rPr>
      </w:pPr>
      <w:r>
        <w:rPr>
          <w:lang w:val="en-US"/>
        </w:rPr>
        <w:t>The same frequency resources are used for both the SBFD segment and UL/F segment of the PRACH.</w:t>
      </w:r>
    </w:p>
    <w:p w14:paraId="66AF3352" w14:textId="77777777" w:rsidR="000B3D0E" w:rsidRDefault="007B22D2">
      <w:pPr>
        <w:pStyle w:val="ListParagraph"/>
        <w:numPr>
          <w:ilvl w:val="1"/>
          <w:numId w:val="149"/>
        </w:numPr>
        <w:spacing w:before="120"/>
        <w:rPr>
          <w:lang w:val="en-US"/>
        </w:rPr>
      </w:pPr>
      <w:r>
        <w:rPr>
          <w:lang w:val="en-US"/>
        </w:rPr>
        <w:t>The same transmit power is used for both the SBFD and UL/F segments of the PRACH.</w:t>
      </w:r>
    </w:p>
    <w:p w14:paraId="6A50C081" w14:textId="77777777" w:rsidR="000B3D0E" w:rsidRDefault="007B22D2">
      <w:pPr>
        <w:pStyle w:val="ListParagraph"/>
        <w:numPr>
          <w:ilvl w:val="1"/>
          <w:numId w:val="149"/>
        </w:numPr>
        <w:spacing w:before="120"/>
        <w:rPr>
          <w:lang w:val="en-US"/>
        </w:rPr>
      </w:pPr>
      <w:r>
        <w:rPr>
          <w:lang w:val="en-US"/>
        </w:rPr>
        <w:t>There are no phase coherency requirements on the UE between the SBFD and UL/F segments of the PRACH.</w:t>
      </w:r>
    </w:p>
    <w:p w14:paraId="36F60E66" w14:textId="77777777" w:rsidR="000B3D0E" w:rsidRDefault="007B22D2">
      <w:pPr>
        <w:pStyle w:val="ListParagraph"/>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14:paraId="18932A5C" w14:textId="77777777" w:rsidR="000B3D0E" w:rsidRDefault="000B3D0E">
      <w:pPr>
        <w:spacing w:before="120"/>
      </w:pPr>
    </w:p>
    <w:p w14:paraId="60CCD3F3" w14:textId="77777777" w:rsidR="000B3D0E" w:rsidRDefault="007B22D2">
      <w:pPr>
        <w:spacing w:before="120"/>
        <w:rPr>
          <w:i/>
          <w:iCs/>
        </w:rPr>
      </w:pPr>
      <w:r>
        <w:rPr>
          <w:b/>
          <w:bCs/>
          <w:i/>
          <w:iCs/>
        </w:rPr>
        <w:t>[Samsung]</w:t>
      </w:r>
    </w:p>
    <w:p w14:paraId="2CEC0AE3" w14:textId="77777777" w:rsidR="000B3D0E" w:rsidRDefault="007B22D2">
      <w:pPr>
        <w:spacing w:before="120"/>
        <w:rPr>
          <w:b/>
          <w:bCs/>
        </w:rPr>
      </w:pPr>
      <w:r>
        <w:rPr>
          <w:b/>
          <w:bCs/>
        </w:rPr>
        <w:t>On the other hand, regarding the same issue, [Samsung] has the following observations:</w:t>
      </w:r>
    </w:p>
    <w:p w14:paraId="766A78BC" w14:textId="77777777" w:rsidR="000B3D0E" w:rsidRDefault="007B22D2">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6DA6AF11" w14:textId="77777777" w:rsidR="000B3D0E" w:rsidRDefault="007B22D2">
      <w:pPr>
        <w:pStyle w:val="ListParagraph"/>
        <w:numPr>
          <w:ilvl w:val="0"/>
          <w:numId w:val="150"/>
        </w:numPr>
        <w:spacing w:before="120"/>
        <w:rPr>
          <w:lang w:val="en-US"/>
        </w:rPr>
      </w:pPr>
      <w:r>
        <w:rPr>
          <w:lang w:val="en-US"/>
        </w:rPr>
        <w:t>Observation 4: Support of mixed (SBFD/non-SBFD) ROs is not required during random access in RRC_IDLE/INACTIVE modes.</w:t>
      </w:r>
    </w:p>
    <w:p w14:paraId="2E97193C" w14:textId="77777777" w:rsidR="000B3D0E" w:rsidRDefault="000B3D0E">
      <w:pPr>
        <w:spacing w:before="120"/>
      </w:pPr>
    </w:p>
    <w:p w14:paraId="75AFE896" w14:textId="77777777" w:rsidR="000B3D0E" w:rsidRDefault="007B22D2">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787AC1DE" w14:textId="77777777" w:rsidR="000B3D0E" w:rsidRDefault="007B22D2">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186C59C3" w14:textId="77777777" w:rsidR="000B3D0E" w:rsidRDefault="007B22D2">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FBC47EA"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451F86B8" w14:textId="77777777" w:rsidR="000B3D0E" w:rsidRDefault="007B22D2">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658008D9" w14:textId="77777777" w:rsidR="000B3D0E" w:rsidRDefault="007B22D2">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BE05C06"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6937414C" w14:textId="77777777" w:rsidR="000B3D0E" w:rsidRDefault="007B22D2">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14:paraId="15513B5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0E8D7" w14:textId="77777777" w:rsidR="000B3D0E" w:rsidRDefault="007B22D2">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81269E" w14:textId="77777777" w:rsidR="000B3D0E" w:rsidRDefault="007B22D2">
            <w:pPr>
              <w:spacing w:before="120"/>
              <w:jc w:val="center"/>
              <w:rPr>
                <w:rFonts w:cs="Arial"/>
                <w:bCs/>
                <w:color w:val="000000"/>
                <w:sz w:val="16"/>
                <w:szCs w:val="16"/>
              </w:rPr>
            </w:pPr>
            <w:r>
              <w:rPr>
                <w:rFonts w:cs="Arial"/>
                <w:bCs/>
                <w:color w:val="000000"/>
                <w:sz w:val="16"/>
                <w:szCs w:val="16"/>
              </w:rPr>
              <w:t>UL only symbol (A)</w:t>
            </w:r>
          </w:p>
          <w:p w14:paraId="19B3632D" w14:textId="77777777" w:rsidR="000B3D0E" w:rsidRDefault="005B4E47">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07EDB" w14:textId="77777777" w:rsidR="000B3D0E" w:rsidRDefault="007B22D2">
            <w:pPr>
              <w:spacing w:before="120"/>
              <w:jc w:val="center"/>
              <w:rPr>
                <w:rFonts w:cs="Arial"/>
                <w:bCs/>
                <w:color w:val="000000"/>
                <w:sz w:val="16"/>
                <w:szCs w:val="16"/>
              </w:rPr>
            </w:pPr>
            <w:r>
              <w:rPr>
                <w:rFonts w:cs="Arial"/>
                <w:bCs/>
                <w:color w:val="000000"/>
                <w:sz w:val="16"/>
                <w:szCs w:val="16"/>
              </w:rPr>
              <w:t>SBFD symbol (B)</w:t>
            </w:r>
          </w:p>
          <w:p w14:paraId="523F524D" w14:textId="77777777" w:rsidR="000B3D0E" w:rsidRDefault="005B4E47">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53D65" w14:textId="77777777" w:rsidR="000B3D0E" w:rsidRDefault="007B22D2">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14:paraId="07BC818F"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1E71" w14:textId="77777777" w:rsidR="000B3D0E" w:rsidRDefault="007B22D2">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7DC2CAD6" w14:textId="77777777" w:rsidR="000B3D0E" w:rsidRDefault="007B22D2">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4EC6243" w14:textId="77777777" w:rsidR="000B3D0E" w:rsidRDefault="007B22D2">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6B827B2E" w14:textId="77777777" w:rsidR="000B3D0E" w:rsidRDefault="007B22D2">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14:paraId="3A00634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0983" w14:textId="77777777" w:rsidR="000B3D0E" w:rsidRDefault="007B22D2">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0650DA22" w14:textId="77777777" w:rsidR="000B3D0E" w:rsidRDefault="007B22D2">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6CD0146" w14:textId="77777777" w:rsidR="000B3D0E" w:rsidRDefault="007B22D2">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61B6B9BD" w14:textId="77777777" w:rsidR="000B3D0E" w:rsidRDefault="007B22D2">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BEE3A12"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3D3687C0" w14:textId="77777777" w:rsidR="000B3D0E" w:rsidRDefault="007B22D2">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7002A7F7"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30F2990E" w14:textId="77777777" w:rsidR="000B3D0E" w:rsidRDefault="007B22D2">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14:paraId="6DEDF2F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E67E55"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6897152"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1CD4CF3"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C0DF146"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0B3D0E" w14:paraId="7A59561D"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6377" w14:textId="77777777" w:rsidR="000B3D0E" w:rsidRDefault="007B22D2">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D8AAA90" w14:textId="77777777" w:rsidR="000B3D0E" w:rsidRDefault="007B22D2">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BBE4A74" w14:textId="77777777" w:rsidR="000B3D0E" w:rsidRDefault="007B22D2">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3E3B0C72" w14:textId="77777777" w:rsidR="000B3D0E" w:rsidRDefault="007B22D2">
            <w:pPr>
              <w:spacing w:before="120"/>
              <w:jc w:val="center"/>
              <w:rPr>
                <w:rFonts w:eastAsia="Malgun Gothic" w:cs="Arial"/>
                <w:sz w:val="16"/>
                <w:szCs w:val="16"/>
              </w:rPr>
            </w:pPr>
            <w:r>
              <w:rPr>
                <w:rFonts w:eastAsia="Malgun Gothic" w:cs="Arial" w:hint="eastAsia"/>
                <w:sz w:val="16"/>
                <w:szCs w:val="16"/>
              </w:rPr>
              <w:t>1.76 [dB]</w:t>
            </w:r>
          </w:p>
        </w:tc>
      </w:tr>
    </w:tbl>
    <w:p w14:paraId="50499B88" w14:textId="77777777" w:rsidR="000B3D0E" w:rsidRDefault="007B22D2">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32E09A22" w14:textId="77777777" w:rsidR="000B3D0E" w:rsidRDefault="007B22D2">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D85C924" w14:textId="77777777" w:rsidR="000B3D0E" w:rsidRDefault="007B22D2">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40824C29" w14:textId="77777777" w:rsidR="000B3D0E" w:rsidRDefault="007B22D2">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1B091E4" w14:textId="77777777" w:rsidR="000B3D0E" w:rsidRDefault="007B22D2">
      <w:pPr>
        <w:spacing w:before="120"/>
        <w:jc w:val="center"/>
        <w:rPr>
          <w:rFonts w:eastAsia="Malgun Gothic"/>
          <w:color w:val="000000" w:themeColor="text1"/>
        </w:rPr>
      </w:pPr>
      <w:r>
        <w:rPr>
          <w:rFonts w:eastAsia="Malgun Gothic"/>
          <w:noProof/>
          <w:color w:val="000000" w:themeColor="text1"/>
        </w:rPr>
        <w:drawing>
          <wp:inline distT="0" distB="0" distL="0" distR="0" wp14:anchorId="0F8A277A" wp14:editId="42191C02">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DD9BF3B" w14:textId="77777777" w:rsidR="000B3D0E" w:rsidRDefault="007B22D2">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58A0763" w14:textId="77777777" w:rsidR="000B3D0E" w:rsidRDefault="000B3D0E">
      <w:pPr>
        <w:spacing w:before="120"/>
      </w:pPr>
    </w:p>
    <w:p w14:paraId="0B4A2959" w14:textId="77777777" w:rsidR="000B3D0E" w:rsidRDefault="007B22D2">
      <w:pPr>
        <w:spacing w:before="120"/>
        <w:rPr>
          <w:b/>
          <w:bCs/>
          <w:i/>
          <w:iCs/>
        </w:rPr>
      </w:pPr>
      <w:r>
        <w:rPr>
          <w:b/>
          <w:bCs/>
          <w:i/>
          <w:iCs/>
        </w:rPr>
        <w:t>[ZTE]</w:t>
      </w:r>
    </w:p>
    <w:p w14:paraId="372100A4" w14:textId="77777777" w:rsidR="000B3D0E" w:rsidRDefault="007B22D2">
      <w:pPr>
        <w:spacing w:before="120"/>
      </w:pPr>
      <w:r>
        <w:t>[ZTE] also provided PRACH evaluation results in R1-2400301, the details are as below.</w:t>
      </w:r>
    </w:p>
    <w:p w14:paraId="08226E18" w14:textId="77777777" w:rsidR="000B3D0E" w:rsidRDefault="007B22D2">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2BE65261" w14:textId="77777777" w:rsidR="000B3D0E" w:rsidRDefault="007B22D2">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0B3D0E" w14:paraId="42E82F39" w14:textId="77777777">
        <w:trPr>
          <w:jc w:val="center"/>
        </w:trPr>
        <w:tc>
          <w:tcPr>
            <w:tcW w:w="1134" w:type="dxa"/>
          </w:tcPr>
          <w:p w14:paraId="3DF32DE7" w14:textId="77777777" w:rsidR="000B3D0E" w:rsidRDefault="007B22D2">
            <w:pPr>
              <w:spacing w:before="120"/>
              <w:rPr>
                <w:b/>
                <w:iCs/>
              </w:rPr>
            </w:pPr>
            <w:r>
              <w:rPr>
                <w:rFonts w:hint="eastAsia"/>
                <w:b/>
                <w:iCs/>
              </w:rPr>
              <w:t>Case</w:t>
            </w:r>
          </w:p>
        </w:tc>
        <w:tc>
          <w:tcPr>
            <w:tcW w:w="3271" w:type="dxa"/>
          </w:tcPr>
          <w:p w14:paraId="3534C884" w14:textId="77777777" w:rsidR="000B3D0E" w:rsidRDefault="007B22D2">
            <w:pPr>
              <w:spacing w:before="120"/>
              <w:rPr>
                <w:b/>
                <w:iCs/>
              </w:rPr>
            </w:pPr>
            <w:r>
              <w:rPr>
                <w:rFonts w:hint="eastAsia"/>
                <w:b/>
                <w:iCs/>
              </w:rPr>
              <w:t>PRACH transmission scheme</w:t>
            </w:r>
          </w:p>
        </w:tc>
        <w:tc>
          <w:tcPr>
            <w:tcW w:w="2464" w:type="dxa"/>
          </w:tcPr>
          <w:p w14:paraId="44FD4260" w14:textId="77777777" w:rsidR="000B3D0E" w:rsidRDefault="007B22D2">
            <w:pPr>
              <w:spacing w:before="120"/>
              <w:rPr>
                <w:b/>
                <w:iCs/>
              </w:rPr>
            </w:pPr>
            <w:r>
              <w:rPr>
                <w:rFonts w:hint="eastAsia"/>
                <w:b/>
                <w:iCs/>
              </w:rPr>
              <w:t>Detection method</w:t>
            </w:r>
          </w:p>
        </w:tc>
      </w:tr>
      <w:tr w:rsidR="000B3D0E" w14:paraId="71787A33" w14:textId="77777777">
        <w:trPr>
          <w:jc w:val="center"/>
        </w:trPr>
        <w:tc>
          <w:tcPr>
            <w:tcW w:w="1134" w:type="dxa"/>
          </w:tcPr>
          <w:p w14:paraId="60686915" w14:textId="77777777" w:rsidR="000B3D0E" w:rsidRDefault="007B22D2">
            <w:pPr>
              <w:spacing w:before="120"/>
              <w:rPr>
                <w:iCs/>
              </w:rPr>
            </w:pPr>
            <w:r>
              <w:rPr>
                <w:rFonts w:hint="eastAsia"/>
                <w:iCs/>
              </w:rPr>
              <w:t>Case 1-</w:t>
            </w:r>
            <w:r>
              <w:rPr>
                <w:iCs/>
              </w:rPr>
              <w:t>1</w:t>
            </w:r>
          </w:p>
        </w:tc>
        <w:tc>
          <w:tcPr>
            <w:tcW w:w="3271" w:type="dxa"/>
          </w:tcPr>
          <w:p w14:paraId="2094407E" w14:textId="77777777" w:rsidR="000B3D0E" w:rsidRDefault="007B22D2">
            <w:pPr>
              <w:spacing w:before="120"/>
              <w:rPr>
                <w:iCs/>
              </w:rPr>
            </w:pPr>
            <w:r>
              <w:rPr>
                <w:rFonts w:hint="eastAsia"/>
                <w:iCs/>
              </w:rPr>
              <w:t>Multiple PRACH transmissions with 2 times in SBFD symbols</w:t>
            </w:r>
          </w:p>
        </w:tc>
        <w:tc>
          <w:tcPr>
            <w:tcW w:w="2464" w:type="dxa"/>
          </w:tcPr>
          <w:p w14:paraId="727AF0E5" w14:textId="77777777" w:rsidR="000B3D0E" w:rsidRDefault="007B22D2">
            <w:pPr>
              <w:spacing w:before="120"/>
              <w:rPr>
                <w:iCs/>
              </w:rPr>
            </w:pPr>
            <w:r>
              <w:rPr>
                <w:rFonts w:hint="eastAsia"/>
              </w:rPr>
              <w:t>Coherent combination detection</w:t>
            </w:r>
          </w:p>
        </w:tc>
      </w:tr>
      <w:tr w:rsidR="000B3D0E" w14:paraId="0C278BD4" w14:textId="77777777">
        <w:trPr>
          <w:jc w:val="center"/>
        </w:trPr>
        <w:tc>
          <w:tcPr>
            <w:tcW w:w="1134" w:type="dxa"/>
          </w:tcPr>
          <w:p w14:paraId="35F4DDDB" w14:textId="77777777" w:rsidR="000B3D0E" w:rsidRDefault="007B22D2">
            <w:pPr>
              <w:spacing w:before="120"/>
              <w:rPr>
                <w:iCs/>
              </w:rPr>
            </w:pPr>
            <w:r>
              <w:rPr>
                <w:rFonts w:hint="eastAsia"/>
                <w:iCs/>
              </w:rPr>
              <w:t>Case 1-</w:t>
            </w:r>
            <w:r>
              <w:rPr>
                <w:iCs/>
              </w:rPr>
              <w:t>2</w:t>
            </w:r>
          </w:p>
        </w:tc>
        <w:tc>
          <w:tcPr>
            <w:tcW w:w="3271" w:type="dxa"/>
          </w:tcPr>
          <w:p w14:paraId="0DEFE09F" w14:textId="77777777" w:rsidR="000B3D0E" w:rsidRDefault="007B22D2">
            <w:pPr>
              <w:spacing w:before="120"/>
              <w:rPr>
                <w:iCs/>
              </w:rPr>
            </w:pPr>
            <w:r>
              <w:rPr>
                <w:rFonts w:hint="eastAsia"/>
                <w:iCs/>
              </w:rPr>
              <w:t>Multiple PRACH transmissions with 4 times in SBFD symbols</w:t>
            </w:r>
          </w:p>
        </w:tc>
        <w:tc>
          <w:tcPr>
            <w:tcW w:w="2464" w:type="dxa"/>
          </w:tcPr>
          <w:p w14:paraId="4688E0DE" w14:textId="77777777" w:rsidR="000B3D0E" w:rsidRDefault="007B22D2">
            <w:pPr>
              <w:spacing w:before="120"/>
              <w:rPr>
                <w:iCs/>
              </w:rPr>
            </w:pPr>
            <w:r>
              <w:rPr>
                <w:rFonts w:hint="eastAsia"/>
              </w:rPr>
              <w:t>Coherent combination detection</w:t>
            </w:r>
          </w:p>
        </w:tc>
      </w:tr>
      <w:tr w:rsidR="000B3D0E" w14:paraId="526C9D6E" w14:textId="77777777">
        <w:trPr>
          <w:jc w:val="center"/>
        </w:trPr>
        <w:tc>
          <w:tcPr>
            <w:tcW w:w="1134" w:type="dxa"/>
          </w:tcPr>
          <w:p w14:paraId="642BFC0F" w14:textId="77777777" w:rsidR="000B3D0E" w:rsidRDefault="007B22D2">
            <w:pPr>
              <w:spacing w:before="120"/>
              <w:rPr>
                <w:iCs/>
              </w:rPr>
            </w:pPr>
            <w:r>
              <w:rPr>
                <w:rFonts w:hint="eastAsia"/>
                <w:iCs/>
              </w:rPr>
              <w:t>Case 2-1</w:t>
            </w:r>
          </w:p>
        </w:tc>
        <w:tc>
          <w:tcPr>
            <w:tcW w:w="3271" w:type="dxa"/>
          </w:tcPr>
          <w:p w14:paraId="0671C68F" w14:textId="77777777" w:rsidR="000B3D0E" w:rsidRDefault="007B22D2">
            <w:pPr>
              <w:spacing w:before="120"/>
              <w:rPr>
                <w:iCs/>
              </w:rPr>
            </w:pPr>
            <w:r>
              <w:rPr>
                <w:rFonts w:hint="eastAsia"/>
                <w:iCs/>
              </w:rPr>
              <w:t>Single PRACH transmission in UL slot</w:t>
            </w:r>
          </w:p>
        </w:tc>
        <w:tc>
          <w:tcPr>
            <w:tcW w:w="2464" w:type="dxa"/>
          </w:tcPr>
          <w:p w14:paraId="55DB2022" w14:textId="77777777" w:rsidR="000B3D0E" w:rsidRDefault="007B22D2">
            <w:pPr>
              <w:spacing w:before="120"/>
              <w:rPr>
                <w:iCs/>
              </w:rPr>
            </w:pPr>
            <w:r>
              <w:rPr>
                <w:rFonts w:hint="eastAsia"/>
              </w:rPr>
              <w:t>Non-coherent combination detection</w:t>
            </w:r>
          </w:p>
        </w:tc>
      </w:tr>
      <w:tr w:rsidR="000B3D0E" w14:paraId="72A7910C" w14:textId="77777777">
        <w:trPr>
          <w:jc w:val="center"/>
        </w:trPr>
        <w:tc>
          <w:tcPr>
            <w:tcW w:w="1134" w:type="dxa"/>
          </w:tcPr>
          <w:p w14:paraId="2BE06013" w14:textId="77777777" w:rsidR="000B3D0E" w:rsidRDefault="007B22D2">
            <w:pPr>
              <w:spacing w:before="120"/>
              <w:rPr>
                <w:iCs/>
              </w:rPr>
            </w:pPr>
            <w:r>
              <w:rPr>
                <w:rFonts w:hint="eastAsia"/>
                <w:iCs/>
              </w:rPr>
              <w:t>Case 2-2</w:t>
            </w:r>
          </w:p>
        </w:tc>
        <w:tc>
          <w:tcPr>
            <w:tcW w:w="3271" w:type="dxa"/>
          </w:tcPr>
          <w:p w14:paraId="59D28DF2" w14:textId="77777777" w:rsidR="000B3D0E" w:rsidRDefault="007B22D2">
            <w:pPr>
              <w:spacing w:before="120"/>
              <w:rPr>
                <w:iCs/>
              </w:rPr>
            </w:pPr>
            <w:r>
              <w:rPr>
                <w:rFonts w:hint="eastAsia"/>
                <w:iCs/>
              </w:rPr>
              <w:t>Multiple PRACH transmissions with 2 times in UL slots</w:t>
            </w:r>
          </w:p>
        </w:tc>
        <w:tc>
          <w:tcPr>
            <w:tcW w:w="2464" w:type="dxa"/>
          </w:tcPr>
          <w:p w14:paraId="7D9C5CF8" w14:textId="77777777" w:rsidR="000B3D0E" w:rsidRDefault="007B22D2">
            <w:pPr>
              <w:spacing w:before="120"/>
              <w:rPr>
                <w:iCs/>
              </w:rPr>
            </w:pPr>
            <w:r>
              <w:rPr>
                <w:rFonts w:hint="eastAsia"/>
              </w:rPr>
              <w:t>Non-coherent combination detection</w:t>
            </w:r>
          </w:p>
        </w:tc>
      </w:tr>
      <w:tr w:rsidR="000B3D0E" w14:paraId="59B66D02" w14:textId="77777777">
        <w:trPr>
          <w:jc w:val="center"/>
        </w:trPr>
        <w:tc>
          <w:tcPr>
            <w:tcW w:w="1134" w:type="dxa"/>
          </w:tcPr>
          <w:p w14:paraId="21747C69" w14:textId="77777777" w:rsidR="000B3D0E" w:rsidRDefault="007B22D2">
            <w:pPr>
              <w:spacing w:before="120"/>
              <w:rPr>
                <w:iCs/>
              </w:rPr>
            </w:pPr>
            <w:r>
              <w:rPr>
                <w:rFonts w:hint="eastAsia"/>
                <w:iCs/>
              </w:rPr>
              <w:t>Case 2-</w:t>
            </w:r>
            <w:r>
              <w:rPr>
                <w:iCs/>
              </w:rPr>
              <w:t>3</w:t>
            </w:r>
          </w:p>
        </w:tc>
        <w:tc>
          <w:tcPr>
            <w:tcW w:w="3271" w:type="dxa"/>
          </w:tcPr>
          <w:p w14:paraId="0CD59626" w14:textId="77777777" w:rsidR="000B3D0E" w:rsidRDefault="007B22D2">
            <w:pPr>
              <w:spacing w:before="120"/>
              <w:rPr>
                <w:iCs/>
              </w:rPr>
            </w:pPr>
            <w:r>
              <w:rPr>
                <w:rFonts w:hint="eastAsia"/>
                <w:iCs/>
              </w:rPr>
              <w:t>Multiple PRACH transmissions with 4 times in UL slots</w:t>
            </w:r>
          </w:p>
        </w:tc>
        <w:tc>
          <w:tcPr>
            <w:tcW w:w="2464" w:type="dxa"/>
          </w:tcPr>
          <w:p w14:paraId="78EDE6A6" w14:textId="77777777" w:rsidR="000B3D0E" w:rsidRDefault="007B22D2">
            <w:pPr>
              <w:spacing w:before="120"/>
              <w:rPr>
                <w:iCs/>
              </w:rPr>
            </w:pPr>
            <w:r>
              <w:rPr>
                <w:rFonts w:hint="eastAsia"/>
              </w:rPr>
              <w:t>Non-coherent combination detection</w:t>
            </w:r>
          </w:p>
        </w:tc>
      </w:tr>
    </w:tbl>
    <w:p w14:paraId="4680C58F" w14:textId="77777777" w:rsidR="000B3D0E" w:rsidRDefault="007B22D2">
      <w:pPr>
        <w:spacing w:before="120"/>
      </w:pPr>
      <w:r>
        <w:rPr>
          <w:rFonts w:hint="eastAsia"/>
        </w:rPr>
        <w:t xml:space="preserve">The simulation results are showed in Figure-7 and Table-3. </w:t>
      </w:r>
    </w:p>
    <w:p w14:paraId="5527E500" w14:textId="77777777" w:rsidR="000B3D0E" w:rsidRDefault="007B22D2">
      <w:pPr>
        <w:spacing w:before="120" w:after="180"/>
        <w:jc w:val="center"/>
      </w:pPr>
      <w:r>
        <w:rPr>
          <w:noProof/>
        </w:rPr>
        <w:drawing>
          <wp:inline distT="0" distB="0" distL="114300" distR="114300" wp14:anchorId="58544467" wp14:editId="33D10ECB">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68919F9" w14:textId="77777777" w:rsidR="000B3D0E" w:rsidRDefault="007B22D2">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4B651A8" w14:textId="77777777" w:rsidR="000B3D0E" w:rsidRDefault="007B22D2">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14:paraId="5403AD26" w14:textId="77777777">
        <w:trPr>
          <w:trHeight w:val="521"/>
          <w:jc w:val="center"/>
        </w:trPr>
        <w:tc>
          <w:tcPr>
            <w:tcW w:w="3507" w:type="dxa"/>
            <w:shd w:val="clear" w:color="auto" w:fill="auto"/>
          </w:tcPr>
          <w:p w14:paraId="61675898" w14:textId="77777777" w:rsidR="000B3D0E" w:rsidRDefault="007B22D2">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54BEB2C2" w14:textId="77777777" w:rsidR="000B3D0E" w:rsidRDefault="007B22D2">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2DC99C3" w14:textId="77777777" w:rsidR="000B3D0E" w:rsidRDefault="007B22D2">
            <w:pPr>
              <w:spacing w:before="120"/>
              <w:rPr>
                <w:iCs/>
              </w:rPr>
            </w:pPr>
            <w:r>
              <w:rPr>
                <w:iCs/>
              </w:rPr>
              <w:t>Case 1</w:t>
            </w:r>
            <w:r>
              <w:rPr>
                <w:rFonts w:hint="eastAsia"/>
                <w:iCs/>
              </w:rPr>
              <w:t>-</w:t>
            </w:r>
            <w:r>
              <w:rPr>
                <w:iCs/>
              </w:rPr>
              <w:t>2</w:t>
            </w:r>
            <w:r>
              <w:rPr>
                <w:rFonts w:hint="eastAsia"/>
                <w:iCs/>
              </w:rPr>
              <w:t xml:space="preserve"> (Rep =4, SBFD)</w:t>
            </w:r>
          </w:p>
        </w:tc>
      </w:tr>
      <w:tr w:rsidR="000B3D0E" w14:paraId="30649FC4" w14:textId="77777777">
        <w:trPr>
          <w:jc w:val="center"/>
        </w:trPr>
        <w:tc>
          <w:tcPr>
            <w:tcW w:w="3507" w:type="dxa"/>
            <w:shd w:val="clear" w:color="auto" w:fill="auto"/>
          </w:tcPr>
          <w:p w14:paraId="2C166672" w14:textId="77777777" w:rsidR="000B3D0E" w:rsidRDefault="007B22D2">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264DC82" w14:textId="77777777" w:rsidR="000B3D0E" w:rsidRDefault="007B22D2">
            <w:pPr>
              <w:spacing w:before="120"/>
              <w:rPr>
                <w:iCs/>
              </w:rPr>
            </w:pPr>
            <w:r>
              <w:rPr>
                <w:rFonts w:hint="eastAsia"/>
                <w:iCs/>
              </w:rPr>
              <w:t>3.04</w:t>
            </w:r>
          </w:p>
        </w:tc>
        <w:tc>
          <w:tcPr>
            <w:tcW w:w="2472" w:type="dxa"/>
            <w:shd w:val="clear" w:color="auto" w:fill="auto"/>
          </w:tcPr>
          <w:p w14:paraId="226C50CD" w14:textId="77777777" w:rsidR="000B3D0E" w:rsidRDefault="007B22D2">
            <w:pPr>
              <w:spacing w:before="120"/>
              <w:rPr>
                <w:iCs/>
              </w:rPr>
            </w:pPr>
            <w:r>
              <w:rPr>
                <w:rFonts w:hint="eastAsia"/>
                <w:iCs/>
              </w:rPr>
              <w:t>5.94</w:t>
            </w:r>
          </w:p>
        </w:tc>
      </w:tr>
      <w:tr w:rsidR="000B3D0E" w14:paraId="306E6777" w14:textId="77777777">
        <w:trPr>
          <w:jc w:val="center"/>
        </w:trPr>
        <w:tc>
          <w:tcPr>
            <w:tcW w:w="3507" w:type="dxa"/>
            <w:shd w:val="clear" w:color="auto" w:fill="auto"/>
          </w:tcPr>
          <w:p w14:paraId="1F51ED22" w14:textId="77777777" w:rsidR="000B3D0E" w:rsidRDefault="007B22D2">
            <w:pPr>
              <w:spacing w:before="120"/>
              <w:rPr>
                <w:iCs/>
              </w:rPr>
            </w:pPr>
            <w:r>
              <w:rPr>
                <w:iCs/>
              </w:rPr>
              <w:t xml:space="preserve">Case </w:t>
            </w:r>
            <w:r>
              <w:rPr>
                <w:rFonts w:hint="eastAsia"/>
                <w:iCs/>
              </w:rPr>
              <w:t>2-2 (Rep =2, UL symbols)</w:t>
            </w:r>
          </w:p>
        </w:tc>
        <w:tc>
          <w:tcPr>
            <w:tcW w:w="2413" w:type="dxa"/>
            <w:shd w:val="clear" w:color="auto" w:fill="auto"/>
          </w:tcPr>
          <w:p w14:paraId="2502FD68" w14:textId="77777777" w:rsidR="000B3D0E" w:rsidRDefault="007B22D2">
            <w:pPr>
              <w:spacing w:before="120"/>
              <w:rPr>
                <w:iCs/>
              </w:rPr>
            </w:pPr>
            <w:r>
              <w:rPr>
                <w:rFonts w:hint="eastAsia"/>
                <w:iCs/>
              </w:rPr>
              <w:t>0.7</w:t>
            </w:r>
          </w:p>
        </w:tc>
        <w:tc>
          <w:tcPr>
            <w:tcW w:w="2472" w:type="dxa"/>
            <w:shd w:val="clear" w:color="auto" w:fill="auto"/>
          </w:tcPr>
          <w:p w14:paraId="7EC04044" w14:textId="77777777" w:rsidR="000B3D0E" w:rsidRDefault="007B22D2">
            <w:pPr>
              <w:spacing w:before="120"/>
              <w:rPr>
                <w:iCs/>
              </w:rPr>
            </w:pPr>
            <w:r>
              <w:rPr>
                <w:rFonts w:hint="eastAsia"/>
                <w:iCs/>
              </w:rPr>
              <w:t>3.6</w:t>
            </w:r>
          </w:p>
        </w:tc>
      </w:tr>
      <w:tr w:rsidR="000B3D0E" w14:paraId="2B0E23D1" w14:textId="77777777">
        <w:trPr>
          <w:jc w:val="center"/>
        </w:trPr>
        <w:tc>
          <w:tcPr>
            <w:tcW w:w="3507" w:type="dxa"/>
            <w:shd w:val="clear" w:color="auto" w:fill="auto"/>
          </w:tcPr>
          <w:p w14:paraId="16841653" w14:textId="77777777" w:rsidR="000B3D0E" w:rsidRDefault="007B22D2">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64593CAD" w14:textId="77777777" w:rsidR="000B3D0E" w:rsidRDefault="007B22D2">
            <w:pPr>
              <w:spacing w:before="120"/>
              <w:rPr>
                <w:iCs/>
              </w:rPr>
            </w:pPr>
            <w:r>
              <w:rPr>
                <w:iCs/>
              </w:rPr>
              <w:t>-</w:t>
            </w:r>
          </w:p>
        </w:tc>
        <w:tc>
          <w:tcPr>
            <w:tcW w:w="2472" w:type="dxa"/>
            <w:shd w:val="clear" w:color="auto" w:fill="auto"/>
          </w:tcPr>
          <w:p w14:paraId="4E79A079" w14:textId="77777777" w:rsidR="000B3D0E" w:rsidRDefault="007B22D2">
            <w:pPr>
              <w:spacing w:before="120"/>
              <w:rPr>
                <w:iCs/>
              </w:rPr>
            </w:pPr>
            <w:r>
              <w:rPr>
                <w:rFonts w:hint="eastAsia"/>
                <w:iCs/>
              </w:rPr>
              <w:t>1.05</w:t>
            </w:r>
          </w:p>
        </w:tc>
      </w:tr>
    </w:tbl>
    <w:p w14:paraId="5880C4F1" w14:textId="77777777" w:rsidR="000B3D0E" w:rsidRDefault="000B3D0E">
      <w:pPr>
        <w:spacing w:before="120"/>
      </w:pPr>
    </w:p>
    <w:p w14:paraId="5F103E58" w14:textId="77777777" w:rsidR="000B3D0E" w:rsidRDefault="007B22D2">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D34AC49"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5" w:name="_Hlk166656252"/>
      <w:r>
        <w:rPr>
          <w:b/>
          <w:bCs/>
          <w:lang w:val="en-US"/>
        </w:rPr>
        <w:t>a valid RO can only be on SBFD symbols or on non-SBFD symbols</w:t>
      </w:r>
      <w:bookmarkEnd w:id="135"/>
      <w:r>
        <w:rPr>
          <w:b/>
          <w:bCs/>
          <w:lang w:val="en-GB"/>
        </w:rPr>
        <w:t>):</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14:paraId="38C218B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093B77DB" w14:textId="77777777" w:rsidR="000B3D0E" w:rsidRDefault="007B22D2">
      <w:pPr>
        <w:spacing w:before="120"/>
      </w:pPr>
      <w:r>
        <w:t>The concerns on Option 2 include:</w:t>
      </w:r>
    </w:p>
    <w:p w14:paraId="4971CFB2"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E39AFEA"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761E6C16"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08257E28" w14:textId="77777777" w:rsidR="000B3D0E" w:rsidRDefault="000B3D0E">
      <w:pPr>
        <w:spacing w:before="120"/>
      </w:pPr>
    </w:p>
    <w:p w14:paraId="2165893E" w14:textId="77777777" w:rsidR="000B3D0E" w:rsidRDefault="007B22D2">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4F4ED8A7" w14:textId="77777777" w:rsidR="000B3D0E" w:rsidRDefault="000B3D0E">
      <w:pPr>
        <w:spacing w:before="120"/>
      </w:pPr>
    </w:p>
    <w:p w14:paraId="1EDA634D" w14:textId="2F092A06" w:rsidR="000B3D0E" w:rsidRDefault="007B22D2">
      <w:pPr>
        <w:pStyle w:val="Heading3"/>
        <w:spacing w:before="120"/>
      </w:pPr>
      <w:r>
        <w:t>1</w:t>
      </w:r>
      <w:r>
        <w:rPr>
          <w:vertAlign w:val="superscript"/>
        </w:rPr>
        <w:t>st</w:t>
      </w:r>
      <w:r>
        <w:t xml:space="preserve"> Round Proposals</w:t>
      </w:r>
      <w:r w:rsidR="006A30A4">
        <w:rPr>
          <w:b/>
          <w:bCs w:val="0"/>
          <w:i/>
          <w:u w:val="single" w:color="4472C4" w:themeColor="accent5"/>
        </w:rPr>
        <w:t xml:space="preserve"> (Closed)</w:t>
      </w:r>
    </w:p>
    <w:p w14:paraId="3B203247" w14:textId="331643AA"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r w:rsidR="006A30A4">
        <w:rPr>
          <w:rFonts w:eastAsia="SimHei"/>
          <w:b/>
          <w:bCs/>
          <w:i/>
          <w:szCs w:val="32"/>
          <w:u w:val="single" w:color="4472C4" w:themeColor="accent5"/>
        </w:rPr>
        <w:t xml:space="preserve"> (Closed)</w:t>
      </w:r>
      <w:r>
        <w:rPr>
          <w:rFonts w:eastAsia="SimHei"/>
          <w:b/>
          <w:bCs/>
          <w:i/>
          <w:szCs w:val="32"/>
          <w:u w:val="single" w:color="4472C4" w:themeColor="accent5"/>
        </w:rPr>
        <w:t>:</w:t>
      </w:r>
    </w:p>
    <w:p w14:paraId="5D359533" w14:textId="77777777" w:rsidR="000B3D0E" w:rsidRDefault="007B22D2">
      <w:pPr>
        <w:spacing w:before="120" w:afterLines="50" w:after="120"/>
        <w:rPr>
          <w:b/>
          <w:bCs/>
        </w:rPr>
      </w:pPr>
      <w:r>
        <w:rPr>
          <w:b/>
          <w:bCs/>
        </w:rPr>
        <w:t>Support a valid RO can be across SBFD symbols and non-SBFD symbols in the same slot or across slots with the following conditions:</w:t>
      </w:r>
    </w:p>
    <w:p w14:paraId="6BA9A356" w14:textId="77777777" w:rsidR="000B3D0E" w:rsidRDefault="007B22D2">
      <w:pPr>
        <w:pStyle w:val="ListParagraph"/>
        <w:numPr>
          <w:ilvl w:val="0"/>
          <w:numId w:val="151"/>
        </w:numPr>
        <w:spacing w:before="120" w:afterLines="50" w:after="120"/>
        <w:rPr>
          <w:b/>
          <w:bCs/>
          <w:lang w:val="en-US"/>
        </w:rPr>
      </w:pPr>
      <w:r>
        <w:rPr>
          <w:b/>
          <w:bCs/>
          <w:lang w:val="en-US"/>
        </w:rPr>
        <w:t>The same frequency resources are used for both the SBFD segment and non-SBFD segment of the PRACH.</w:t>
      </w:r>
    </w:p>
    <w:p w14:paraId="65EC03F7" w14:textId="77777777" w:rsidR="000B3D0E" w:rsidRDefault="007B22D2">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14:paraId="2A60FFF6" w14:textId="77777777" w:rsidR="000B3D0E" w:rsidRDefault="007B22D2">
      <w:pPr>
        <w:pStyle w:val="ListParagraph"/>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6648430D" w14:textId="77777777" w:rsidR="000B3D0E" w:rsidRDefault="000B3D0E">
      <w:pPr>
        <w:spacing w:before="120" w:afterLines="50" w:after="120"/>
        <w:rPr>
          <w:b/>
          <w:bCs/>
        </w:rPr>
      </w:pPr>
    </w:p>
    <w:p w14:paraId="7D413CE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16AD51F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9B14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297FB" w14:textId="77777777" w:rsidR="000B3D0E" w:rsidRDefault="007B22D2">
            <w:pPr>
              <w:spacing w:before="120" w:line="240" w:lineRule="auto"/>
              <w:jc w:val="center"/>
              <w:rPr>
                <w:b/>
              </w:rPr>
            </w:pPr>
            <w:r>
              <w:rPr>
                <w:b/>
              </w:rPr>
              <w:t>Comment</w:t>
            </w:r>
          </w:p>
        </w:tc>
      </w:tr>
      <w:tr w:rsidR="000B3D0E" w14:paraId="0F4A3585" w14:textId="77777777">
        <w:tc>
          <w:tcPr>
            <w:tcW w:w="1555" w:type="dxa"/>
            <w:tcBorders>
              <w:top w:val="single" w:sz="4" w:space="0" w:color="auto"/>
              <w:left w:val="single" w:sz="4" w:space="0" w:color="auto"/>
              <w:bottom w:val="single" w:sz="4" w:space="0" w:color="auto"/>
              <w:right w:val="single" w:sz="4" w:space="0" w:color="auto"/>
            </w:tcBorders>
            <w:vAlign w:val="center"/>
          </w:tcPr>
          <w:p w14:paraId="122DA1FC"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BABF7B1" w14:textId="77777777" w:rsidR="000B3D0E" w:rsidRDefault="007B22D2">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0B3D0E" w14:paraId="1A9A5BC6" w14:textId="77777777">
        <w:tc>
          <w:tcPr>
            <w:tcW w:w="1555" w:type="dxa"/>
            <w:tcBorders>
              <w:top w:val="single" w:sz="4" w:space="0" w:color="auto"/>
              <w:left w:val="single" w:sz="4" w:space="0" w:color="auto"/>
              <w:bottom w:val="single" w:sz="4" w:space="0" w:color="auto"/>
              <w:right w:val="single" w:sz="4" w:space="0" w:color="auto"/>
            </w:tcBorders>
            <w:vAlign w:val="center"/>
          </w:tcPr>
          <w:p w14:paraId="2CF3D84E"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BDE987" w14:textId="77777777" w:rsidR="000B3D0E" w:rsidRDefault="007B22D2">
            <w:pPr>
              <w:spacing w:before="120" w:line="240" w:lineRule="auto"/>
              <w:rPr>
                <w:bCs/>
              </w:rPr>
            </w:pPr>
            <w:r>
              <w:rPr>
                <w:bCs/>
              </w:rPr>
              <w:t xml:space="preserve">First of all, it is not clear to us whether the proposal is applied to both RRC_Connected and RRC_IDLE/Inactive, or only RRC_IDLE/Inactive. </w:t>
            </w:r>
          </w:p>
          <w:p w14:paraId="0DB49492" w14:textId="77777777" w:rsidR="000B3D0E" w:rsidRDefault="007B22D2">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63B4652D" w14:textId="77777777" w:rsidR="000B3D0E" w:rsidRDefault="007B22D2">
            <w:pPr>
              <w:pStyle w:val="ListParagraph"/>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0B3D0E" w14:paraId="28DBDBD3" w14:textId="77777777">
        <w:tc>
          <w:tcPr>
            <w:tcW w:w="1555" w:type="dxa"/>
            <w:vAlign w:val="center"/>
          </w:tcPr>
          <w:p w14:paraId="2EBF680A" w14:textId="77777777" w:rsidR="000B3D0E" w:rsidRDefault="007B22D2">
            <w:pPr>
              <w:spacing w:before="120" w:line="240" w:lineRule="auto"/>
              <w:rPr>
                <w:bCs/>
              </w:rPr>
            </w:pPr>
            <w:r>
              <w:rPr>
                <w:rFonts w:hint="eastAsia"/>
                <w:bCs/>
              </w:rPr>
              <w:t>Z</w:t>
            </w:r>
            <w:r>
              <w:rPr>
                <w:bCs/>
              </w:rPr>
              <w:t>TE</w:t>
            </w:r>
          </w:p>
        </w:tc>
        <w:tc>
          <w:tcPr>
            <w:tcW w:w="8402" w:type="dxa"/>
            <w:vAlign w:val="center"/>
          </w:tcPr>
          <w:p w14:paraId="00070873" w14:textId="77777777" w:rsidR="000B3D0E" w:rsidRDefault="007B22D2">
            <w:pPr>
              <w:spacing w:before="120" w:line="240" w:lineRule="auto"/>
              <w:rPr>
                <w:bCs/>
              </w:rPr>
            </w:pPr>
            <w:r>
              <w:rPr>
                <w:bCs/>
              </w:rPr>
              <w:t xml:space="preserve">Similar view as CATT. </w:t>
            </w:r>
          </w:p>
        </w:tc>
      </w:tr>
      <w:tr w:rsidR="000B3D0E" w14:paraId="24707CB4" w14:textId="77777777">
        <w:tc>
          <w:tcPr>
            <w:tcW w:w="1555" w:type="dxa"/>
            <w:vAlign w:val="center"/>
          </w:tcPr>
          <w:p w14:paraId="158D0267" w14:textId="77777777" w:rsidR="000B3D0E" w:rsidRDefault="007B22D2">
            <w:pPr>
              <w:spacing w:before="120" w:line="240" w:lineRule="auto"/>
              <w:rPr>
                <w:bCs/>
              </w:rPr>
            </w:pPr>
            <w:r>
              <w:rPr>
                <w:bCs/>
              </w:rPr>
              <w:t xml:space="preserve">Tejas </w:t>
            </w:r>
          </w:p>
        </w:tc>
        <w:tc>
          <w:tcPr>
            <w:tcW w:w="8402" w:type="dxa"/>
            <w:vAlign w:val="center"/>
          </w:tcPr>
          <w:p w14:paraId="5DA1D4E0" w14:textId="77777777" w:rsidR="000B3D0E" w:rsidRDefault="007B22D2">
            <w:pPr>
              <w:spacing w:before="120" w:line="240" w:lineRule="auto"/>
              <w:rPr>
                <w:bCs/>
              </w:rPr>
            </w:pPr>
            <w:r>
              <w:rPr>
                <w:bCs/>
              </w:rPr>
              <w:t>We support the proposal.</w:t>
            </w:r>
          </w:p>
        </w:tc>
      </w:tr>
      <w:tr w:rsidR="000B3D0E" w14:paraId="733FC42B" w14:textId="77777777">
        <w:tc>
          <w:tcPr>
            <w:tcW w:w="1555" w:type="dxa"/>
          </w:tcPr>
          <w:p w14:paraId="0A6CCB61" w14:textId="77777777" w:rsidR="000B3D0E" w:rsidRDefault="007B22D2">
            <w:pPr>
              <w:spacing w:before="120" w:line="240" w:lineRule="auto"/>
              <w:rPr>
                <w:bCs/>
              </w:rPr>
            </w:pPr>
            <w:r>
              <w:rPr>
                <w:bCs/>
              </w:rPr>
              <w:t>Xiaomi</w:t>
            </w:r>
          </w:p>
        </w:tc>
        <w:tc>
          <w:tcPr>
            <w:tcW w:w="8402" w:type="dxa"/>
          </w:tcPr>
          <w:p w14:paraId="0AC2EE61" w14:textId="77777777" w:rsidR="000B3D0E" w:rsidRDefault="007B22D2">
            <w:pPr>
              <w:spacing w:before="120" w:line="240" w:lineRule="auto"/>
              <w:rPr>
                <w:bCs/>
              </w:rPr>
            </w:pPr>
            <w:r>
              <w:rPr>
                <w:rFonts w:hint="eastAsia"/>
                <w:bCs/>
              </w:rPr>
              <w:t>S</w:t>
            </w:r>
            <w:r>
              <w:rPr>
                <w:bCs/>
              </w:rPr>
              <w:t>imilar view as CATT.</w:t>
            </w:r>
          </w:p>
        </w:tc>
      </w:tr>
      <w:tr w:rsidR="000B3D0E" w14:paraId="294A25D7" w14:textId="77777777">
        <w:tc>
          <w:tcPr>
            <w:tcW w:w="1555" w:type="dxa"/>
            <w:vAlign w:val="center"/>
          </w:tcPr>
          <w:p w14:paraId="7055AA04" w14:textId="77777777" w:rsidR="000B3D0E" w:rsidRDefault="007B22D2">
            <w:pPr>
              <w:spacing w:before="120" w:line="240" w:lineRule="auto"/>
              <w:rPr>
                <w:rFonts w:eastAsia="Malgun Gothic"/>
                <w:bCs/>
              </w:rPr>
            </w:pPr>
            <w:r>
              <w:rPr>
                <w:bCs/>
              </w:rPr>
              <w:t>Ericsson</w:t>
            </w:r>
          </w:p>
        </w:tc>
        <w:tc>
          <w:tcPr>
            <w:tcW w:w="8402" w:type="dxa"/>
            <w:vAlign w:val="center"/>
          </w:tcPr>
          <w:p w14:paraId="21685A29" w14:textId="77777777" w:rsidR="000B3D0E" w:rsidRDefault="007B22D2">
            <w:pPr>
              <w:spacing w:line="240" w:lineRule="auto"/>
              <w:rPr>
                <w:bCs/>
              </w:rPr>
            </w:pPr>
            <w:r>
              <w:rPr>
                <w:bCs/>
              </w:rPr>
              <w:t>Support.</w:t>
            </w:r>
          </w:p>
          <w:p w14:paraId="3B57905D" w14:textId="77777777" w:rsidR="000B3D0E" w:rsidRDefault="007B22D2">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0B3D0E" w14:paraId="411BCCC7" w14:textId="77777777">
        <w:tc>
          <w:tcPr>
            <w:tcW w:w="1555" w:type="dxa"/>
          </w:tcPr>
          <w:p w14:paraId="1C9A6BB8" w14:textId="77777777" w:rsidR="000B3D0E" w:rsidRDefault="007B22D2">
            <w:pPr>
              <w:spacing w:before="120" w:line="240" w:lineRule="auto"/>
              <w:rPr>
                <w:rFonts w:eastAsia="Malgun Gothic"/>
                <w:bCs/>
              </w:rPr>
            </w:pPr>
            <w:r>
              <w:t>InterDigital</w:t>
            </w:r>
          </w:p>
        </w:tc>
        <w:tc>
          <w:tcPr>
            <w:tcW w:w="8402" w:type="dxa"/>
          </w:tcPr>
          <w:p w14:paraId="6B2337AD" w14:textId="77777777" w:rsidR="000B3D0E" w:rsidRDefault="007B22D2">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0B3D0E" w14:paraId="3DAB0A77" w14:textId="77777777">
        <w:tc>
          <w:tcPr>
            <w:tcW w:w="1555" w:type="dxa"/>
            <w:vAlign w:val="center"/>
          </w:tcPr>
          <w:p w14:paraId="628BBB8B"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25A6A7C1" w14:textId="77777777" w:rsidR="000B3D0E" w:rsidRDefault="007B22D2">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057E4BF1" w14:textId="77777777" w:rsidR="000B3D0E" w:rsidRDefault="007B22D2">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59341233" w14:textId="77777777" w:rsidR="000B3D0E" w:rsidRDefault="007B22D2">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0B3D0E" w14:paraId="57E9C78F" w14:textId="77777777">
        <w:tc>
          <w:tcPr>
            <w:tcW w:w="1555" w:type="dxa"/>
            <w:vAlign w:val="center"/>
          </w:tcPr>
          <w:p w14:paraId="65BD4C32" w14:textId="77777777" w:rsidR="000B3D0E" w:rsidRDefault="007B22D2">
            <w:pPr>
              <w:spacing w:before="120" w:line="240" w:lineRule="auto"/>
              <w:rPr>
                <w:rFonts w:eastAsia="Malgun Gothic"/>
                <w:bCs/>
              </w:rPr>
            </w:pPr>
            <w:r>
              <w:rPr>
                <w:bCs/>
              </w:rPr>
              <w:t>QC</w:t>
            </w:r>
          </w:p>
        </w:tc>
        <w:tc>
          <w:tcPr>
            <w:tcW w:w="8402" w:type="dxa"/>
            <w:vAlign w:val="center"/>
          </w:tcPr>
          <w:p w14:paraId="2A21199E" w14:textId="77777777" w:rsidR="000B3D0E" w:rsidRDefault="007B22D2">
            <w:pPr>
              <w:spacing w:line="240" w:lineRule="auto"/>
              <w:rPr>
                <w:bCs/>
              </w:rPr>
            </w:pPr>
            <w:r>
              <w:rPr>
                <w:bCs/>
              </w:rPr>
              <w:t>We think the default is an RO across SBFD and non-SBFD symbols is not valid except when the network can handle PRACH reception across both symbols and the corresponding restriction</w:t>
            </w:r>
          </w:p>
          <w:p w14:paraId="52E09B1D" w14:textId="77777777" w:rsidR="000B3D0E" w:rsidRDefault="000B3D0E">
            <w:pPr>
              <w:spacing w:line="240" w:lineRule="auto"/>
              <w:rPr>
                <w:bCs/>
              </w:rPr>
            </w:pPr>
          </w:p>
          <w:p w14:paraId="0DAB83C6" w14:textId="77777777" w:rsidR="000B3D0E" w:rsidRDefault="007B22D2">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07EB0D6A" w14:textId="77777777" w:rsidR="000B3D0E" w:rsidRDefault="007B22D2">
            <w:pPr>
              <w:pStyle w:val="ListParagraph"/>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14:paraId="5F6E3DC0" w14:textId="77777777" w:rsidR="000B3D0E" w:rsidRDefault="007B22D2">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14:paraId="2343C8F7" w14:textId="77777777" w:rsidR="000B3D0E" w:rsidRDefault="007B22D2">
            <w:pPr>
              <w:pStyle w:val="ListParagraph"/>
              <w:numPr>
                <w:ilvl w:val="0"/>
                <w:numId w:val="151"/>
              </w:numPr>
              <w:spacing w:afterLines="50" w:after="120"/>
              <w:rPr>
                <w:b/>
                <w:bCs/>
                <w:lang w:val="en-US"/>
              </w:rPr>
            </w:pPr>
            <w:r>
              <w:rPr>
                <w:b/>
                <w:bCs/>
                <w:lang w:val="en-US"/>
              </w:rPr>
              <w:t>The same transmit power is used for both the SBFD segment and non-SBFD segment of the PRACH.</w:t>
            </w:r>
          </w:p>
          <w:p w14:paraId="7A8179E1"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42D97E3"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14:paraId="7428AFB6" w14:textId="77777777" w:rsidR="000B3D0E" w:rsidRDefault="007B22D2">
            <w:pPr>
              <w:spacing w:line="240" w:lineRule="auto"/>
              <w:rPr>
                <w:rFonts w:eastAsia="Malgun Gothic"/>
                <w:bCs/>
              </w:rPr>
            </w:pPr>
            <w:r>
              <w:rPr>
                <w:b/>
                <w:bCs/>
              </w:rPr>
              <w:t>There are no phase coherency requirements on the UE between the SBFD segment and non-SBFD segment of the PRACH.</w:t>
            </w:r>
          </w:p>
        </w:tc>
      </w:tr>
      <w:tr w:rsidR="000B3D0E" w14:paraId="206C8276" w14:textId="77777777">
        <w:tc>
          <w:tcPr>
            <w:tcW w:w="1555" w:type="dxa"/>
            <w:vAlign w:val="center"/>
          </w:tcPr>
          <w:p w14:paraId="3E99AF43" w14:textId="77777777" w:rsidR="000B3D0E" w:rsidRDefault="007B22D2">
            <w:pPr>
              <w:spacing w:before="120"/>
              <w:rPr>
                <w:bCs/>
              </w:rPr>
            </w:pPr>
            <w:r>
              <w:rPr>
                <w:rFonts w:hint="eastAsia"/>
                <w:bCs/>
              </w:rPr>
              <w:t>DOCOMO</w:t>
            </w:r>
          </w:p>
        </w:tc>
        <w:tc>
          <w:tcPr>
            <w:tcW w:w="8402" w:type="dxa"/>
            <w:vAlign w:val="center"/>
          </w:tcPr>
          <w:p w14:paraId="28E56FEA" w14:textId="77777777" w:rsidR="000B3D0E" w:rsidRDefault="007B22D2">
            <w:pPr>
              <w:spacing w:line="240" w:lineRule="auto"/>
              <w:rPr>
                <w:bCs/>
              </w:rPr>
            </w:pPr>
            <w:r>
              <w:rPr>
                <w:rFonts w:hint="eastAsia"/>
                <w:bCs/>
              </w:rPr>
              <w:t>We have concern on the second and the third bullet.</w:t>
            </w:r>
          </w:p>
          <w:p w14:paraId="05031DEE" w14:textId="77777777" w:rsidR="000B3D0E" w:rsidRDefault="007B22D2">
            <w:pPr>
              <w:spacing w:line="240" w:lineRule="auto"/>
              <w:rPr>
                <w:bCs/>
              </w:rPr>
            </w:pPr>
            <w:r>
              <w:rPr>
                <w:rFonts w:hint="eastAsia"/>
                <w:bCs/>
              </w:rPr>
              <w:t xml:space="preserve">In our understanding, validation rule based on power and phase conditions is not feasible. </w:t>
            </w:r>
          </w:p>
          <w:p w14:paraId="639FF698" w14:textId="77777777" w:rsidR="000B3D0E" w:rsidRDefault="007B22D2">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AC41BD5" w14:textId="77777777" w:rsidR="000B3D0E" w:rsidRDefault="007B22D2">
            <w:pPr>
              <w:rPr>
                <w:bCs/>
              </w:rPr>
            </w:pPr>
            <w:r>
              <w:rPr>
                <w:rFonts w:hint="eastAsia"/>
                <w:bCs/>
              </w:rPr>
              <w:t xml:space="preserve">Secondly, the power and phase conditions may cause different RO validation results for different SBFD aware UEs. It is not expected. </w:t>
            </w:r>
          </w:p>
        </w:tc>
      </w:tr>
      <w:tr w:rsidR="000B3D0E" w14:paraId="0899A0A4" w14:textId="77777777">
        <w:tc>
          <w:tcPr>
            <w:tcW w:w="1555" w:type="dxa"/>
          </w:tcPr>
          <w:p w14:paraId="7DD5B8AA" w14:textId="77777777" w:rsidR="000B3D0E" w:rsidRDefault="007B22D2">
            <w:pPr>
              <w:spacing w:before="120"/>
              <w:rPr>
                <w:bCs/>
              </w:rPr>
            </w:pPr>
            <w:r>
              <w:rPr>
                <w:bCs/>
              </w:rPr>
              <w:t>Nokia</w:t>
            </w:r>
          </w:p>
        </w:tc>
        <w:tc>
          <w:tcPr>
            <w:tcW w:w="8402" w:type="dxa"/>
          </w:tcPr>
          <w:p w14:paraId="0B1A3CC2" w14:textId="77777777" w:rsidR="000B3D0E" w:rsidRDefault="007B22D2">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0B3D0E" w14:paraId="3DBD1D1C" w14:textId="77777777">
        <w:tc>
          <w:tcPr>
            <w:tcW w:w="1555" w:type="dxa"/>
          </w:tcPr>
          <w:p w14:paraId="08B475F8" w14:textId="77777777" w:rsidR="000B3D0E" w:rsidRDefault="007B22D2">
            <w:pPr>
              <w:spacing w:before="120"/>
              <w:rPr>
                <w:rFonts w:eastAsia="Malgun Gothic"/>
                <w:bCs/>
              </w:rPr>
            </w:pPr>
            <w:r>
              <w:rPr>
                <w:rFonts w:eastAsia="Malgun Gothic" w:hint="eastAsia"/>
                <w:bCs/>
              </w:rPr>
              <w:t>S</w:t>
            </w:r>
            <w:r>
              <w:rPr>
                <w:rFonts w:eastAsia="Malgun Gothic"/>
                <w:bCs/>
              </w:rPr>
              <w:t>K Telecom</w:t>
            </w:r>
          </w:p>
        </w:tc>
        <w:tc>
          <w:tcPr>
            <w:tcW w:w="8402" w:type="dxa"/>
          </w:tcPr>
          <w:p w14:paraId="0E1E5C06" w14:textId="77777777" w:rsidR="000B3D0E" w:rsidRDefault="007B22D2">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0B3D0E" w14:paraId="490FA759" w14:textId="77777777">
        <w:tc>
          <w:tcPr>
            <w:tcW w:w="1555" w:type="dxa"/>
            <w:vAlign w:val="center"/>
          </w:tcPr>
          <w:p w14:paraId="1B12873A" w14:textId="77777777" w:rsidR="000B3D0E" w:rsidRDefault="007B22D2">
            <w:pPr>
              <w:spacing w:before="120"/>
              <w:rPr>
                <w:bCs/>
              </w:rPr>
            </w:pPr>
            <w:r>
              <w:rPr>
                <w:rFonts w:eastAsia="Malgun Gothic"/>
                <w:bCs/>
              </w:rPr>
              <w:t xml:space="preserve">TCL </w:t>
            </w:r>
          </w:p>
        </w:tc>
        <w:tc>
          <w:tcPr>
            <w:tcW w:w="8402" w:type="dxa"/>
            <w:vAlign w:val="center"/>
          </w:tcPr>
          <w:p w14:paraId="30DA7D8F" w14:textId="77777777" w:rsidR="000B3D0E" w:rsidRDefault="007B22D2">
            <w:pPr>
              <w:spacing w:line="240" w:lineRule="auto"/>
              <w:rPr>
                <w:bCs/>
              </w:rPr>
            </w:pPr>
            <w:r>
              <w:rPr>
                <w:rFonts w:eastAsia="Malgun Gothic"/>
                <w:bCs/>
              </w:rPr>
              <w:t xml:space="preserve">Support the proposal. </w:t>
            </w:r>
          </w:p>
        </w:tc>
      </w:tr>
      <w:tr w:rsidR="000B3D0E" w14:paraId="45F473B1" w14:textId="77777777">
        <w:tc>
          <w:tcPr>
            <w:tcW w:w="1555" w:type="dxa"/>
          </w:tcPr>
          <w:p w14:paraId="7893D759" w14:textId="77777777" w:rsidR="000B3D0E" w:rsidRDefault="007B22D2">
            <w:pPr>
              <w:spacing w:before="120"/>
              <w:rPr>
                <w:bCs/>
              </w:rPr>
            </w:pPr>
            <w:r>
              <w:rPr>
                <w:bCs/>
              </w:rPr>
              <w:t>Sony</w:t>
            </w:r>
          </w:p>
        </w:tc>
        <w:tc>
          <w:tcPr>
            <w:tcW w:w="8402" w:type="dxa"/>
          </w:tcPr>
          <w:p w14:paraId="5AB95F40" w14:textId="77777777" w:rsidR="000B3D0E" w:rsidRDefault="007B22D2">
            <w:pPr>
              <w:rPr>
                <w:bCs/>
              </w:rPr>
            </w:pPr>
            <w:r>
              <w:rPr>
                <w:bCs/>
              </w:rPr>
              <w:t>Support the proposal.</w:t>
            </w:r>
          </w:p>
          <w:p w14:paraId="14880613" w14:textId="77777777" w:rsidR="000B3D0E" w:rsidRDefault="000B3D0E">
            <w:pPr>
              <w:rPr>
                <w:bCs/>
              </w:rPr>
            </w:pPr>
          </w:p>
          <w:p w14:paraId="415DC8FD" w14:textId="77777777" w:rsidR="000B3D0E" w:rsidRDefault="007B22D2">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0B3D0E" w14:paraId="54FA8BD8" w14:textId="77777777">
        <w:tc>
          <w:tcPr>
            <w:tcW w:w="1555" w:type="dxa"/>
          </w:tcPr>
          <w:p w14:paraId="4E0728B6" w14:textId="77777777" w:rsidR="000B3D0E" w:rsidRDefault="007B22D2">
            <w:pPr>
              <w:spacing w:before="120"/>
              <w:rPr>
                <w:bCs/>
              </w:rPr>
            </w:pPr>
            <w:r>
              <w:rPr>
                <w:bCs/>
              </w:rPr>
              <w:t>Samsung</w:t>
            </w:r>
          </w:p>
        </w:tc>
        <w:tc>
          <w:tcPr>
            <w:tcW w:w="8402" w:type="dxa"/>
          </w:tcPr>
          <w:p w14:paraId="03B1BF0A" w14:textId="77777777" w:rsidR="000B3D0E" w:rsidRDefault="007B22D2">
            <w:pPr>
              <w:rPr>
                <w:bCs/>
              </w:rPr>
            </w:pPr>
            <w:r>
              <w:rPr>
                <w:bCs/>
              </w:rPr>
              <w:t>Same view as Nokia</w:t>
            </w:r>
          </w:p>
        </w:tc>
      </w:tr>
      <w:tr w:rsidR="000B3D0E" w14:paraId="09951E5F" w14:textId="77777777">
        <w:tc>
          <w:tcPr>
            <w:tcW w:w="1555" w:type="dxa"/>
          </w:tcPr>
          <w:p w14:paraId="2AD3B390" w14:textId="77777777" w:rsidR="000B3D0E" w:rsidRDefault="007B22D2">
            <w:pPr>
              <w:spacing w:before="120"/>
              <w:rPr>
                <w:bCs/>
              </w:rPr>
            </w:pPr>
            <w:r>
              <w:rPr>
                <w:bCs/>
              </w:rPr>
              <w:t>Panasonic</w:t>
            </w:r>
          </w:p>
        </w:tc>
        <w:tc>
          <w:tcPr>
            <w:tcW w:w="8402" w:type="dxa"/>
          </w:tcPr>
          <w:p w14:paraId="169C69D7" w14:textId="77777777" w:rsidR="000B3D0E" w:rsidRDefault="007B22D2">
            <w:pPr>
              <w:rPr>
                <w:bCs/>
              </w:rPr>
            </w:pPr>
            <w:r>
              <w:rPr>
                <w:bCs/>
              </w:rPr>
              <w:t>We share CATT's view that the necessity of valid RO across SBFD symbols and non-SBFD symbols would need more discussions.</w:t>
            </w:r>
          </w:p>
        </w:tc>
      </w:tr>
      <w:tr w:rsidR="000B3D0E" w14:paraId="00B39BD3" w14:textId="77777777">
        <w:tc>
          <w:tcPr>
            <w:tcW w:w="1555" w:type="dxa"/>
            <w:vAlign w:val="center"/>
          </w:tcPr>
          <w:p w14:paraId="38BADE01" w14:textId="77777777" w:rsidR="000B3D0E" w:rsidRDefault="007B22D2">
            <w:pPr>
              <w:spacing w:before="120"/>
              <w:rPr>
                <w:bCs/>
              </w:rPr>
            </w:pPr>
            <w:r>
              <w:rPr>
                <w:rFonts w:eastAsia="Malgun Gothic"/>
                <w:bCs/>
              </w:rPr>
              <w:t>Lenovo</w:t>
            </w:r>
          </w:p>
        </w:tc>
        <w:tc>
          <w:tcPr>
            <w:tcW w:w="8402" w:type="dxa"/>
            <w:vAlign w:val="center"/>
          </w:tcPr>
          <w:p w14:paraId="73E3AEBE" w14:textId="77777777" w:rsidR="000B3D0E" w:rsidRDefault="007B22D2">
            <w:pPr>
              <w:rPr>
                <w:bCs/>
              </w:rPr>
            </w:pPr>
            <w:r>
              <w:rPr>
                <w:rFonts w:eastAsia="Malgun Gothic"/>
                <w:bCs/>
              </w:rPr>
              <w:t>Similar view as CATT</w:t>
            </w:r>
          </w:p>
        </w:tc>
      </w:tr>
      <w:tr w:rsidR="000B3D0E" w14:paraId="092DDEB8" w14:textId="77777777">
        <w:tc>
          <w:tcPr>
            <w:tcW w:w="1555" w:type="dxa"/>
            <w:vAlign w:val="center"/>
          </w:tcPr>
          <w:p w14:paraId="056D973E" w14:textId="77777777" w:rsidR="000B3D0E" w:rsidRDefault="007B22D2">
            <w:pPr>
              <w:spacing w:before="120"/>
              <w:rPr>
                <w:rFonts w:eastAsia="Malgun Gothic"/>
                <w:bCs/>
              </w:rPr>
            </w:pPr>
            <w:r>
              <w:rPr>
                <w:rFonts w:eastAsia="Malgun Gothic"/>
                <w:bCs/>
              </w:rPr>
              <w:t>NEC</w:t>
            </w:r>
          </w:p>
        </w:tc>
        <w:tc>
          <w:tcPr>
            <w:tcW w:w="8402" w:type="dxa"/>
            <w:vAlign w:val="center"/>
          </w:tcPr>
          <w:p w14:paraId="584FD1BB" w14:textId="77777777" w:rsidR="000B3D0E" w:rsidRDefault="007B22D2">
            <w:pPr>
              <w:rPr>
                <w:rFonts w:eastAsia="Malgun Gothic"/>
                <w:bCs/>
              </w:rPr>
            </w:pPr>
            <w:r>
              <w:rPr>
                <w:rFonts w:eastAsia="Malgun Gothic"/>
                <w:bCs/>
              </w:rPr>
              <w:t>We support this proposal. While a number of companies do not agree with the assumption of cross slot SBFD, this feaeture should be supported to offer greater flexibility for SBFD</w:t>
            </w:r>
          </w:p>
        </w:tc>
      </w:tr>
      <w:tr w:rsidR="000B3D0E" w14:paraId="6B65301B" w14:textId="77777777">
        <w:tc>
          <w:tcPr>
            <w:tcW w:w="1555" w:type="dxa"/>
            <w:vAlign w:val="center"/>
          </w:tcPr>
          <w:p w14:paraId="3FC5DCA9" w14:textId="77777777" w:rsidR="000B3D0E" w:rsidRDefault="007B22D2">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24AF127E" w14:textId="77777777" w:rsidR="000B3D0E" w:rsidRDefault="007B22D2">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0B3D0E" w14:paraId="17663559" w14:textId="77777777">
        <w:tc>
          <w:tcPr>
            <w:tcW w:w="1555" w:type="dxa"/>
            <w:vAlign w:val="center"/>
          </w:tcPr>
          <w:p w14:paraId="23F36ED3" w14:textId="77777777" w:rsidR="000B3D0E" w:rsidRDefault="007B22D2">
            <w:pPr>
              <w:spacing w:before="120"/>
              <w:rPr>
                <w:rFonts w:eastAsia="Malgun Gothic"/>
                <w:bCs/>
              </w:rPr>
            </w:pPr>
            <w:r>
              <w:rPr>
                <w:rFonts w:eastAsia="Malgun Gothic"/>
                <w:bCs/>
              </w:rPr>
              <w:t>Apple</w:t>
            </w:r>
          </w:p>
        </w:tc>
        <w:tc>
          <w:tcPr>
            <w:tcW w:w="8402" w:type="dxa"/>
            <w:vAlign w:val="center"/>
          </w:tcPr>
          <w:p w14:paraId="4CEF6799" w14:textId="77777777" w:rsidR="000B3D0E" w:rsidRDefault="007B22D2">
            <w:pPr>
              <w:rPr>
                <w:rFonts w:eastAsia="Malgun Gothic"/>
                <w:bCs/>
              </w:rPr>
            </w:pPr>
            <w:r>
              <w:rPr>
                <w:rFonts w:eastAsia="Malgun Gothic"/>
                <w:bCs/>
              </w:rPr>
              <w:t>Similar view as CATT.</w:t>
            </w:r>
          </w:p>
        </w:tc>
      </w:tr>
    </w:tbl>
    <w:p w14:paraId="63146B57" w14:textId="77777777" w:rsidR="000B3D0E" w:rsidRDefault="000B3D0E">
      <w:pPr>
        <w:spacing w:before="120" w:afterLines="50" w:after="120"/>
      </w:pPr>
    </w:p>
    <w:p w14:paraId="0C99A1E3" w14:textId="0D9DF9A1" w:rsidR="006D62DF" w:rsidRDefault="006D62DF" w:rsidP="006D62DF">
      <w:pPr>
        <w:pStyle w:val="Heading3"/>
        <w:spacing w:before="120"/>
      </w:pPr>
      <w:r>
        <w:t>2</w:t>
      </w:r>
      <w:r>
        <w:rPr>
          <w:vertAlign w:val="superscript"/>
        </w:rPr>
        <w:t>nd</w:t>
      </w:r>
      <w:r>
        <w:t xml:space="preserve"> Round Proposals</w:t>
      </w:r>
      <w:r w:rsidR="006A30A4">
        <w:rPr>
          <w:b/>
          <w:bCs w:val="0"/>
          <w:i/>
          <w:u w:val="single" w:color="4472C4" w:themeColor="accent5"/>
        </w:rPr>
        <w:t xml:space="preserve"> (Closed)</w:t>
      </w:r>
    </w:p>
    <w:p w14:paraId="2166C7D7" w14:textId="77777777" w:rsidR="000B3D0E" w:rsidRDefault="000B3D0E">
      <w:pPr>
        <w:spacing w:before="120" w:afterLines="50" w:after="120"/>
      </w:pPr>
    </w:p>
    <w:p w14:paraId="23EA2359" w14:textId="007E59FA" w:rsidR="006D62DF" w:rsidRDefault="006D62DF" w:rsidP="006D62DF">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w:t>
      </w:r>
      <w:r w:rsidR="006A30A4">
        <w:rPr>
          <w:rFonts w:eastAsia="SimHei"/>
          <w:b/>
          <w:bCs/>
          <w:i/>
          <w:szCs w:val="32"/>
          <w:u w:val="single" w:color="4472C4" w:themeColor="accent5"/>
        </w:rPr>
        <w:t xml:space="preserve"> (Closed)</w:t>
      </w:r>
      <w:r>
        <w:rPr>
          <w:rFonts w:eastAsia="SimHei"/>
          <w:b/>
          <w:bCs/>
          <w:i/>
          <w:szCs w:val="32"/>
          <w:u w:val="single" w:color="4472C4" w:themeColor="accent5"/>
        </w:rPr>
        <w:t>:</w:t>
      </w:r>
    </w:p>
    <w:p w14:paraId="685AE226" w14:textId="77777777" w:rsidR="006D62DF" w:rsidRDefault="006D62DF" w:rsidP="006D62DF">
      <w:pPr>
        <w:rPr>
          <w:b/>
          <w:bCs/>
          <w:color w:val="000000" w:themeColor="text1"/>
          <w:szCs w:val="20"/>
        </w:rPr>
      </w:pPr>
      <w:r>
        <w:rPr>
          <w:b/>
          <w:bCs/>
          <w:color w:val="000000" w:themeColor="text1"/>
          <w:szCs w:val="20"/>
        </w:rPr>
        <w:t xml:space="preserve">A RO across SBFD symbols and non-SBFD symbols in the same slot or across slots is invalid by default. </w:t>
      </w:r>
    </w:p>
    <w:p w14:paraId="01A2BD53" w14:textId="77777777" w:rsidR="006D62DF" w:rsidRDefault="006D62DF" w:rsidP="006D62DF">
      <w:pPr>
        <w:rPr>
          <w:b/>
          <w:bCs/>
          <w:color w:val="000000" w:themeColor="text1"/>
          <w:szCs w:val="20"/>
        </w:rPr>
      </w:pPr>
      <w:r>
        <w:rPr>
          <w:b/>
          <w:bCs/>
          <w:color w:val="000000" w:themeColor="text1"/>
          <w:szCs w:val="20"/>
          <w:highlight w:val="yellow"/>
        </w:rPr>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DengXian"/>
          <w:b/>
          <w:bCs/>
          <w:iCs/>
          <w:color w:val="FF000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Cs w:val="20"/>
          <w:highlight w:val="yellow"/>
        </w:rPr>
        <w:t xml:space="preserve">. </w:t>
      </w:r>
      <w:r>
        <w:rPr>
          <w:b/>
          <w:bCs/>
          <w:color w:val="000000" w:themeColor="text1"/>
          <w:szCs w:val="20"/>
          <w:highlight w:val="yellow"/>
        </w:rPr>
        <w:t>If network configures such RO as a valid RO, UE should treat the RO as an additional-RO in SBFD symbols, and the followings are assumed by network and UE:</w:t>
      </w:r>
    </w:p>
    <w:p w14:paraId="5B45D3BF"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14:paraId="20D921E1"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14:paraId="44F56B5C"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UL spatial domain filter is used for both the SBFD segment and non-SBFD segment of the PRACH.</w:t>
      </w:r>
    </w:p>
    <w:p w14:paraId="16249239"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14:paraId="140A5A78"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There are no phase coherency requirements on the UE between the SBFD segment and non-SBFD segment of the PRACH.</w:t>
      </w:r>
    </w:p>
    <w:p w14:paraId="6C3D6530"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Other assumptions are not precluded.</w:t>
      </w:r>
    </w:p>
    <w:p w14:paraId="0A5FDA1A" w14:textId="77777777" w:rsidR="006D62DF" w:rsidRDefault="006D62DF" w:rsidP="006D62DF">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14:paraId="1A3ECE12" w14:textId="77777777" w:rsidR="006D62DF" w:rsidRDefault="006D62DF" w:rsidP="006D62DF">
      <w:pPr>
        <w:spacing w:before="120" w:afterLines="50" w:after="120"/>
      </w:pPr>
    </w:p>
    <w:p w14:paraId="1A428B2E" w14:textId="77777777" w:rsidR="00F013AA" w:rsidRPr="002B6EB4" w:rsidRDefault="00F013AA" w:rsidP="00F013AA">
      <w:pPr>
        <w:spacing w:before="120" w:after="120"/>
      </w:pPr>
    </w:p>
    <w:p w14:paraId="10A819D0" w14:textId="77777777" w:rsidR="00D433F2" w:rsidRDefault="00D433F2" w:rsidP="00D433F2">
      <w:pPr>
        <w:spacing w:before="120" w:afterLines="50" w:after="120"/>
      </w:pPr>
    </w:p>
    <w:p w14:paraId="1BF2FE88" w14:textId="77777777" w:rsidR="00D433F2" w:rsidRDefault="00D433F2" w:rsidP="00D433F2">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D433F2" w14:paraId="1A8DAC2F"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1B6333" w14:textId="77777777" w:rsidR="00D433F2" w:rsidRDefault="00D433F2" w:rsidP="00DA4AE7">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B9736B" w14:textId="77777777" w:rsidR="00D433F2" w:rsidRDefault="00D433F2" w:rsidP="00DA4AE7">
            <w:pPr>
              <w:spacing w:before="120" w:line="240" w:lineRule="auto"/>
              <w:jc w:val="center"/>
              <w:rPr>
                <w:b/>
              </w:rPr>
            </w:pPr>
            <w:r>
              <w:rPr>
                <w:b/>
              </w:rPr>
              <w:t>Comment</w:t>
            </w:r>
          </w:p>
        </w:tc>
      </w:tr>
      <w:tr w:rsidR="00D433F2" w14:paraId="5D6012D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8135885" w14:textId="77777777" w:rsidR="00D433F2" w:rsidRDefault="00D433F2" w:rsidP="00DA4AE7">
            <w:pPr>
              <w:spacing w:before="120" w:line="240" w:lineRule="auto"/>
              <w:jc w:val="center"/>
              <w:rPr>
                <w:bCs/>
              </w:rPr>
            </w:pPr>
            <w:r>
              <w:rPr>
                <w:rFonts w:hint="eastAsia"/>
                <w:bCs/>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2937D12A" w14:textId="77777777" w:rsidR="00D433F2" w:rsidRDefault="00D433F2" w:rsidP="00DA4AE7">
            <w:pPr>
              <w:spacing w:before="120" w:line="240" w:lineRule="auto"/>
              <w:rPr>
                <w:bCs/>
              </w:rPr>
            </w:pPr>
            <w:r>
              <w:rPr>
                <w:rFonts w:hint="eastAsia"/>
                <w:bCs/>
              </w:rPr>
              <w:t>Fine in general and the added note isn</w:t>
            </w:r>
            <w:r>
              <w:rPr>
                <w:bCs/>
              </w:rPr>
              <w:t>’</w:t>
            </w:r>
            <w:r>
              <w:rPr>
                <w:rFonts w:hint="eastAsia"/>
                <w:bCs/>
              </w:rPr>
              <w:t>t clear to us so plz elaborate it in detail.</w:t>
            </w:r>
          </w:p>
        </w:tc>
      </w:tr>
      <w:tr w:rsidR="00D433F2" w14:paraId="6CF38DCC" w14:textId="77777777" w:rsidTr="00DA4AE7">
        <w:tc>
          <w:tcPr>
            <w:tcW w:w="1555" w:type="dxa"/>
          </w:tcPr>
          <w:p w14:paraId="49BFD976" w14:textId="77777777" w:rsidR="00D433F2" w:rsidRDefault="00D433F2" w:rsidP="00DA4AE7">
            <w:pPr>
              <w:spacing w:before="120" w:line="240" w:lineRule="auto"/>
              <w:jc w:val="center"/>
              <w:rPr>
                <w:bCs/>
              </w:rPr>
            </w:pPr>
            <w:r>
              <w:rPr>
                <w:bCs/>
              </w:rPr>
              <w:t>Sony</w:t>
            </w:r>
          </w:p>
        </w:tc>
        <w:tc>
          <w:tcPr>
            <w:tcW w:w="8397" w:type="dxa"/>
          </w:tcPr>
          <w:p w14:paraId="60065A68" w14:textId="77777777" w:rsidR="00D433F2" w:rsidRDefault="00D433F2" w:rsidP="00DA4AE7">
            <w:pPr>
              <w:spacing w:before="120" w:line="240" w:lineRule="auto"/>
              <w:rPr>
                <w:bCs/>
              </w:rPr>
            </w:pPr>
            <w:r>
              <w:rPr>
                <w:bCs/>
              </w:rPr>
              <w:t>Support the proposal.</w:t>
            </w:r>
          </w:p>
          <w:p w14:paraId="6EC7401D" w14:textId="77777777" w:rsidR="00D433F2" w:rsidRDefault="00D433F2" w:rsidP="00DA4AE7">
            <w:pPr>
              <w:spacing w:before="120" w:line="240" w:lineRule="auto"/>
              <w:rPr>
                <w:bCs/>
              </w:rPr>
            </w:pPr>
            <w:r>
              <w:rPr>
                <w:bCs/>
              </w:rPr>
              <w:t>The NOTE is for the case where the gNB configures a legacy RO starting in an UL slot and an additional RO starting in an SBFD slot and ending in the UL slot. The argument is that the FR2 gNB may not be able to listen to two different SSBs, and so the gNB may need to ensure that the legacy RO and the additional RO are mapped to the same SSB.  This is a gNB configuration issue and up to gNB hardware.  If the gNB cannot manage it, then it can disable the RO spanning SBFD and UL slot.</w:t>
            </w:r>
          </w:p>
        </w:tc>
      </w:tr>
      <w:tr w:rsidR="00D433F2" w14:paraId="6D9FF237" w14:textId="77777777" w:rsidTr="00DA4AE7">
        <w:tc>
          <w:tcPr>
            <w:tcW w:w="1555" w:type="dxa"/>
            <w:vAlign w:val="center"/>
          </w:tcPr>
          <w:p w14:paraId="5693AF4A" w14:textId="77777777" w:rsidR="00D433F2" w:rsidRDefault="00D433F2" w:rsidP="00DA4AE7">
            <w:pPr>
              <w:spacing w:before="120" w:line="240" w:lineRule="auto"/>
              <w:jc w:val="center"/>
              <w:rPr>
                <w:bCs/>
              </w:rPr>
            </w:pPr>
            <w:r>
              <w:rPr>
                <w:bCs/>
              </w:rPr>
              <w:t xml:space="preserve">TCL </w:t>
            </w:r>
          </w:p>
        </w:tc>
        <w:tc>
          <w:tcPr>
            <w:tcW w:w="8397" w:type="dxa"/>
            <w:vAlign w:val="center"/>
          </w:tcPr>
          <w:p w14:paraId="7AB87E2D" w14:textId="77777777" w:rsidR="00D433F2" w:rsidRDefault="00D433F2" w:rsidP="00DA4AE7">
            <w:pPr>
              <w:spacing w:before="120" w:line="240" w:lineRule="auto"/>
              <w:rPr>
                <w:bCs/>
              </w:rPr>
            </w:pPr>
            <w:r>
              <w:rPr>
                <w:bCs/>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12CD6B74" w14:textId="77777777" w:rsidR="00D433F2" w:rsidRDefault="00D433F2" w:rsidP="00DA4AE7">
            <w:pPr>
              <w:spacing w:before="120" w:line="240" w:lineRule="auto"/>
              <w:rPr>
                <w:bCs/>
              </w:rPr>
            </w:pPr>
            <w:r>
              <w:rPr>
                <w:bCs/>
              </w:rPr>
              <w:t xml:space="preserve">Furthermore, the note is not clear to us, because the network may not configure additional RO which may overlap with the legacy ROs. </w:t>
            </w:r>
          </w:p>
        </w:tc>
      </w:tr>
      <w:tr w:rsidR="00D433F2" w14:paraId="0E1E2BF1" w14:textId="77777777" w:rsidTr="00DA4AE7">
        <w:tc>
          <w:tcPr>
            <w:tcW w:w="1555" w:type="dxa"/>
            <w:vAlign w:val="center"/>
          </w:tcPr>
          <w:p w14:paraId="2C1C2736" w14:textId="77777777" w:rsidR="00D433F2" w:rsidRPr="00A0215B" w:rsidRDefault="00D433F2" w:rsidP="00DA4AE7">
            <w:pPr>
              <w:spacing w:before="120"/>
              <w:jc w:val="center"/>
              <w:rPr>
                <w:bCs/>
              </w:rPr>
            </w:pPr>
            <w:r>
              <w:rPr>
                <w:bCs/>
              </w:rPr>
              <w:t>Fujitsu</w:t>
            </w:r>
          </w:p>
        </w:tc>
        <w:tc>
          <w:tcPr>
            <w:tcW w:w="8397" w:type="dxa"/>
            <w:vAlign w:val="center"/>
          </w:tcPr>
          <w:p w14:paraId="4F190694" w14:textId="77777777" w:rsidR="00D433F2" w:rsidRPr="00A0215B" w:rsidRDefault="00D433F2" w:rsidP="00DA4AE7">
            <w:pPr>
              <w:spacing w:before="120"/>
              <w:rPr>
                <w:rFonts w:eastAsia="MS Mincho"/>
                <w:bCs/>
              </w:rPr>
            </w:pPr>
            <w:r>
              <w:rPr>
                <w:rFonts w:eastAsia="MS Mincho" w:hint="eastAsia"/>
                <w:bCs/>
              </w:rPr>
              <w:t>S</w:t>
            </w:r>
            <w:r>
              <w:rPr>
                <w:rFonts w:eastAsia="MS Mincho"/>
                <w:bCs/>
              </w:rPr>
              <w:t>upport the proposal.</w:t>
            </w:r>
          </w:p>
        </w:tc>
      </w:tr>
      <w:tr w:rsidR="00D433F2" w14:paraId="7FF1F578" w14:textId="77777777" w:rsidTr="00DA4AE7">
        <w:tc>
          <w:tcPr>
            <w:tcW w:w="1555" w:type="dxa"/>
            <w:vAlign w:val="center"/>
          </w:tcPr>
          <w:p w14:paraId="36887DAA" w14:textId="77777777" w:rsidR="00D433F2" w:rsidRDefault="00D433F2" w:rsidP="00DA4AE7">
            <w:pPr>
              <w:spacing w:before="120"/>
              <w:jc w:val="center"/>
              <w:rPr>
                <w:bCs/>
              </w:rPr>
            </w:pPr>
            <w:r>
              <w:rPr>
                <w:bCs/>
              </w:rPr>
              <w:t>Nokia</w:t>
            </w:r>
          </w:p>
        </w:tc>
        <w:tc>
          <w:tcPr>
            <w:tcW w:w="8397" w:type="dxa"/>
            <w:vAlign w:val="center"/>
          </w:tcPr>
          <w:p w14:paraId="2D49B6AE" w14:textId="77777777" w:rsidR="00D433F2" w:rsidRDefault="00D433F2" w:rsidP="00DA4AE7">
            <w:pPr>
              <w:spacing w:before="120"/>
              <w:rPr>
                <w:rFonts w:eastAsia="MS Mincho"/>
                <w:bCs/>
              </w:rPr>
            </w:pPr>
            <w:r>
              <w:rPr>
                <w:rFonts w:eastAsia="MS Mincho"/>
                <w:bCs/>
              </w:rPr>
              <w:t>Fine with the proposal.</w:t>
            </w:r>
          </w:p>
        </w:tc>
      </w:tr>
      <w:tr w:rsidR="00D433F2" w14:paraId="7F1C2734" w14:textId="77777777" w:rsidTr="00DA4AE7">
        <w:tc>
          <w:tcPr>
            <w:tcW w:w="1555" w:type="dxa"/>
            <w:vAlign w:val="center"/>
          </w:tcPr>
          <w:p w14:paraId="0062E8A5" w14:textId="77777777" w:rsidR="00D433F2" w:rsidRPr="00A1461A" w:rsidRDefault="00D433F2" w:rsidP="00DA4AE7">
            <w:pPr>
              <w:spacing w:before="120"/>
              <w:jc w:val="center"/>
              <w:rPr>
                <w:rFonts w:eastAsia="Malgun Gothic"/>
                <w:bCs/>
              </w:rPr>
            </w:pPr>
            <w:r>
              <w:rPr>
                <w:rFonts w:eastAsia="Malgun Gothic" w:hint="eastAsia"/>
                <w:bCs/>
              </w:rPr>
              <w:t>LGE</w:t>
            </w:r>
          </w:p>
        </w:tc>
        <w:tc>
          <w:tcPr>
            <w:tcW w:w="8397" w:type="dxa"/>
            <w:vAlign w:val="center"/>
          </w:tcPr>
          <w:p w14:paraId="6D83B2B8" w14:textId="77777777" w:rsidR="00D433F2" w:rsidRDefault="00D433F2" w:rsidP="00DA4AE7">
            <w:pPr>
              <w:spacing w:before="120"/>
              <w:rPr>
                <w:rFonts w:eastAsia="Malgun Gothic"/>
                <w:bCs/>
              </w:rPr>
            </w:pPr>
            <w:r>
              <w:rPr>
                <w:rFonts w:eastAsia="Malgun Gothic"/>
                <w:bCs/>
              </w:rPr>
              <w:t>W</w:t>
            </w:r>
            <w:r>
              <w:rPr>
                <w:rFonts w:eastAsia="Malgun Gothic" w:hint="eastAsia"/>
                <w:bCs/>
              </w:rPr>
              <w:t>e are fine with this proposal.</w:t>
            </w:r>
          </w:p>
          <w:p w14:paraId="706C2033" w14:textId="77777777" w:rsidR="00D433F2" w:rsidRPr="00A1461A" w:rsidRDefault="00D433F2" w:rsidP="00DA4AE7">
            <w:pPr>
              <w:spacing w:before="120"/>
              <w:rPr>
                <w:rFonts w:eastAsia="Malgun Gothic"/>
                <w:bCs/>
              </w:rPr>
            </w:pPr>
            <w:r>
              <w:rPr>
                <w:rFonts w:eastAsia="Malgun Gothic" w:hint="eastAsia"/>
                <w:bCs/>
              </w:rPr>
              <w:t xml:space="preserve">As for the Note, as far as our understanding, the intension is to consider capability of gNB. </w:t>
            </w:r>
            <w:r>
              <w:rPr>
                <w:rFonts w:eastAsia="Malgun Gothic"/>
                <w:bCs/>
              </w:rPr>
              <w:t>I</w:t>
            </w:r>
            <w:r>
              <w:rPr>
                <w:rFonts w:eastAsia="Malgun Gothic" w:hint="eastAsia"/>
                <w:bCs/>
              </w:rPr>
              <w:t xml:space="preserve">n FR2, since it may be hard to create multi beams in the same time, it is likely to enable one SSB at a time. The same SSB may need to be associated with both additional RO and legacy RO in non-SBFD symbol. </w:t>
            </w:r>
            <w:r>
              <w:rPr>
                <w:rFonts w:eastAsia="Malgun Gothic"/>
                <w:bCs/>
              </w:rPr>
              <w:t>W</w:t>
            </w:r>
            <w:r>
              <w:rPr>
                <w:rFonts w:eastAsia="Malgun Gothic" w:hint="eastAsia"/>
                <w:bCs/>
              </w:rPr>
              <w:t>e are open to discuss with this.</w:t>
            </w:r>
          </w:p>
        </w:tc>
      </w:tr>
      <w:tr w:rsidR="007B5225" w14:paraId="06F27F22" w14:textId="77777777" w:rsidTr="00DA4AE7">
        <w:tc>
          <w:tcPr>
            <w:tcW w:w="1555" w:type="dxa"/>
            <w:vAlign w:val="center"/>
          </w:tcPr>
          <w:p w14:paraId="7D78FFB5" w14:textId="05A65061" w:rsidR="007B5225" w:rsidRDefault="007B5225" w:rsidP="007B5225">
            <w:pPr>
              <w:spacing w:before="120"/>
              <w:jc w:val="center"/>
              <w:rPr>
                <w:rFonts w:eastAsia="Malgun Gothic"/>
                <w:bCs/>
              </w:rPr>
            </w:pPr>
            <w:r>
              <w:rPr>
                <w:rFonts w:eastAsia="MS Mincho" w:hint="eastAsia"/>
                <w:bCs/>
              </w:rPr>
              <w:t>Sharp</w:t>
            </w:r>
          </w:p>
        </w:tc>
        <w:tc>
          <w:tcPr>
            <w:tcW w:w="8397" w:type="dxa"/>
            <w:vAlign w:val="center"/>
          </w:tcPr>
          <w:p w14:paraId="25F6C50E" w14:textId="586651A8" w:rsidR="007B5225" w:rsidRDefault="007B5225" w:rsidP="007B5225">
            <w:pPr>
              <w:spacing w:before="120"/>
              <w:rPr>
                <w:rFonts w:eastAsia="Malgun Gothic"/>
                <w:bCs/>
              </w:rPr>
            </w:pPr>
            <w:r>
              <w:rPr>
                <w:rFonts w:eastAsia="MS Mincho" w:hint="eastAsia"/>
                <w:bCs/>
              </w:rPr>
              <w:t>We have the same question as TCL. Why would it be applied only to Option 2?</w:t>
            </w:r>
          </w:p>
        </w:tc>
      </w:tr>
      <w:tr w:rsidR="007B5225" w14:paraId="1A26B541" w14:textId="77777777" w:rsidTr="00DA4AE7">
        <w:tc>
          <w:tcPr>
            <w:tcW w:w="1555" w:type="dxa"/>
            <w:vAlign w:val="center"/>
          </w:tcPr>
          <w:p w14:paraId="249D608F" w14:textId="5A04389B" w:rsidR="007B5225" w:rsidRDefault="007B5225" w:rsidP="007B5225">
            <w:pPr>
              <w:spacing w:before="120"/>
              <w:jc w:val="center"/>
              <w:rPr>
                <w:rFonts w:eastAsia="MS Mincho"/>
                <w:bCs/>
              </w:rPr>
            </w:pPr>
            <w:r>
              <w:rPr>
                <w:rFonts w:eastAsia="MS Mincho"/>
                <w:bCs/>
              </w:rPr>
              <w:t>Tejas</w:t>
            </w:r>
          </w:p>
        </w:tc>
        <w:tc>
          <w:tcPr>
            <w:tcW w:w="8397" w:type="dxa"/>
            <w:vAlign w:val="center"/>
          </w:tcPr>
          <w:p w14:paraId="448E1775" w14:textId="6EFC82C6" w:rsidR="007B5225" w:rsidRDefault="007B5225" w:rsidP="007B5225">
            <w:pPr>
              <w:spacing w:before="120"/>
              <w:rPr>
                <w:rFonts w:eastAsia="MS Mincho"/>
                <w:bCs/>
              </w:rPr>
            </w:pPr>
            <w:r>
              <w:rPr>
                <w:rFonts w:eastAsia="MS Mincho"/>
                <w:bCs/>
              </w:rPr>
              <w:t>We support the proposal. We believe the above proposal should not be restricted to option 2 only. It is also applicable to option 1 as well.</w:t>
            </w:r>
          </w:p>
        </w:tc>
      </w:tr>
    </w:tbl>
    <w:p w14:paraId="1783117C" w14:textId="77777777" w:rsidR="00F013AA" w:rsidRDefault="00F013AA" w:rsidP="006D62DF">
      <w:pPr>
        <w:spacing w:before="120" w:afterLines="50" w:after="120"/>
      </w:pPr>
    </w:p>
    <w:p w14:paraId="76744BF9" w14:textId="0A4E800D" w:rsidR="006D62DF" w:rsidRDefault="006D62DF" w:rsidP="006D62DF">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2-1-2</w:t>
      </w:r>
      <w:r w:rsidR="006A30A4">
        <w:rPr>
          <w:rFonts w:eastAsia="SimHei"/>
          <w:b/>
          <w:bCs/>
          <w:i/>
          <w:szCs w:val="32"/>
          <w:u w:val="single" w:color="4472C4" w:themeColor="accent5"/>
        </w:rPr>
        <w:t xml:space="preserve"> (Closed)</w:t>
      </w:r>
      <w:r>
        <w:rPr>
          <w:rFonts w:eastAsia="SimHei"/>
          <w:b/>
          <w:bCs/>
          <w:i/>
          <w:szCs w:val="32"/>
          <w:u w:val="single" w:color="4472C4" w:themeColor="accent5"/>
        </w:rPr>
        <w:t>:</w:t>
      </w:r>
    </w:p>
    <w:p w14:paraId="66937B94" w14:textId="77777777" w:rsidR="006D62DF" w:rsidRPr="00A74A7B" w:rsidRDefault="006D62DF" w:rsidP="006D62DF">
      <w:pPr>
        <w:spacing w:before="120"/>
      </w:pPr>
      <w:r w:rsidRPr="00A74A7B">
        <w:t>Support random access in SBFD symbols for UEs in RRC_IDLE/INACTIVE mode.</w:t>
      </w:r>
      <w:r w:rsidRPr="00A74A7B">
        <w:rPr>
          <w:rFonts w:hint="eastAsia"/>
        </w:rPr>
        <w:t xml:space="preserve"> </w:t>
      </w:r>
    </w:p>
    <w:p w14:paraId="42F8BACD" w14:textId="77777777" w:rsidR="006D62DF" w:rsidRPr="002B6EB4" w:rsidRDefault="006D62DF" w:rsidP="006D62DF">
      <w:pPr>
        <w:spacing w:before="120" w:after="120"/>
      </w:pPr>
    </w:p>
    <w:p w14:paraId="773E2FFC" w14:textId="77777777" w:rsidR="00CA2229" w:rsidRDefault="00CA2229" w:rsidP="00CA2229">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A2229" w14:paraId="4EE4E0CD"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C3CC43" w14:textId="77777777" w:rsidR="00CA2229" w:rsidRDefault="00CA2229"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7FE79B" w14:textId="77777777" w:rsidR="00CA2229" w:rsidRDefault="00CA2229" w:rsidP="00DA4AE7">
            <w:pPr>
              <w:spacing w:before="120" w:line="240" w:lineRule="auto"/>
              <w:jc w:val="center"/>
              <w:rPr>
                <w:b/>
              </w:rPr>
            </w:pPr>
            <w:r>
              <w:rPr>
                <w:b/>
              </w:rPr>
              <w:t>Comment</w:t>
            </w:r>
          </w:p>
        </w:tc>
      </w:tr>
      <w:tr w:rsidR="00CA2229" w14:paraId="24930539"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D90FADB" w14:textId="1ACB19F3" w:rsidR="00CA2229" w:rsidRDefault="00CA2229" w:rsidP="00DA4AE7">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7DF469FD" w14:textId="373C2E5B" w:rsidR="00CA2229" w:rsidRDefault="00CA2229" w:rsidP="00DA4AE7">
            <w:pPr>
              <w:spacing w:before="120" w:line="240" w:lineRule="auto"/>
              <w:rPr>
                <w:bCs/>
              </w:rPr>
            </w:pPr>
          </w:p>
        </w:tc>
      </w:tr>
    </w:tbl>
    <w:p w14:paraId="317C6774" w14:textId="77777777" w:rsidR="006D62DF" w:rsidRPr="00CA2229" w:rsidRDefault="006D62DF">
      <w:pPr>
        <w:spacing w:before="120" w:afterLines="50" w:after="120"/>
      </w:pPr>
    </w:p>
    <w:p w14:paraId="7F0D57C5" w14:textId="77777777" w:rsidR="000B3D0E" w:rsidRDefault="007B22D2">
      <w:pPr>
        <w:pStyle w:val="Heading2"/>
        <w:tabs>
          <w:tab w:val="clear" w:pos="3127"/>
          <w:tab w:val="left" w:pos="576"/>
        </w:tabs>
        <w:ind w:left="576"/>
      </w:pPr>
      <w:r>
        <w:t>Issue#2-2: Msg4 HARQ-ACK PUCCH enhancement (4-step RA)</w:t>
      </w:r>
    </w:p>
    <w:p w14:paraId="3DED2A8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26CEEBB3" w14:textId="77777777">
        <w:tc>
          <w:tcPr>
            <w:tcW w:w="1271" w:type="dxa"/>
            <w:tcBorders>
              <w:top w:val="single" w:sz="4" w:space="0" w:color="auto"/>
              <w:left w:val="single" w:sz="4" w:space="0" w:color="auto"/>
              <w:bottom w:val="single" w:sz="4" w:space="0" w:color="auto"/>
              <w:right w:val="single" w:sz="4" w:space="0" w:color="auto"/>
            </w:tcBorders>
            <w:vAlign w:val="center"/>
          </w:tcPr>
          <w:p w14:paraId="4E84A6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1F45E35"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BD540B8" w14:textId="77777777">
        <w:tc>
          <w:tcPr>
            <w:tcW w:w="1271" w:type="dxa"/>
            <w:tcBorders>
              <w:top w:val="single" w:sz="4" w:space="0" w:color="auto"/>
              <w:left w:val="single" w:sz="4" w:space="0" w:color="auto"/>
              <w:bottom w:val="single" w:sz="4" w:space="0" w:color="auto"/>
              <w:right w:val="single" w:sz="4" w:space="0" w:color="auto"/>
            </w:tcBorders>
            <w:vAlign w:val="center"/>
          </w:tcPr>
          <w:p w14:paraId="6B3500B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B68C896"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2DE4228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40E18A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1FDB1D5A" w14:textId="77777777">
        <w:tc>
          <w:tcPr>
            <w:tcW w:w="1271" w:type="dxa"/>
            <w:vAlign w:val="center"/>
          </w:tcPr>
          <w:p w14:paraId="4F20C290"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36D4E17C" w14:textId="77777777" w:rsidR="000B3D0E" w:rsidRDefault="007B22D2">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0B3D0E" w14:paraId="35B02F92" w14:textId="77777777">
        <w:tc>
          <w:tcPr>
            <w:tcW w:w="1271" w:type="dxa"/>
            <w:vAlign w:val="center"/>
          </w:tcPr>
          <w:p w14:paraId="3401CE3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44515A51" w14:textId="77777777" w:rsidR="000B3D0E" w:rsidRDefault="007B22D2">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Msg4/MsgB in SBFD symbols.</w:t>
            </w:r>
          </w:p>
          <w:p w14:paraId="0002A7B4" w14:textId="77777777" w:rsidR="000B3D0E" w:rsidRDefault="000B3D0E">
            <w:pPr>
              <w:pStyle w:val="TAL"/>
              <w:spacing w:before="120"/>
              <w:rPr>
                <w:rFonts w:eastAsia="SimSun" w:cs="Times New Roman"/>
                <w:b/>
                <w:sz w:val="20"/>
                <w:szCs w:val="20"/>
              </w:rPr>
            </w:pPr>
          </w:p>
          <w:p w14:paraId="00E84271" w14:textId="77777777" w:rsidR="000B3D0E" w:rsidRDefault="007B22D2">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Msg4/MsgB in SBFD symbols, the following options can be considered:</w:t>
            </w:r>
          </w:p>
          <w:p w14:paraId="6949964F"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Option 1: Consider the starting RB of the UL subband as a starting point and keep the existing RB offset values in table 9.2.1-1 in TS 38.213.</w:t>
            </w:r>
          </w:p>
          <w:p w14:paraId="47183149"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subband. </w:t>
            </w:r>
          </w:p>
          <w:p w14:paraId="0627889A" w14:textId="77777777" w:rsidR="000B3D0E" w:rsidRDefault="007B22D2">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0B3D0E" w14:paraId="3447291E" w14:textId="77777777">
        <w:tc>
          <w:tcPr>
            <w:tcW w:w="1271" w:type="dxa"/>
            <w:vAlign w:val="center"/>
          </w:tcPr>
          <w:p w14:paraId="431DD3A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6A4D5873" w14:textId="77777777" w:rsidR="000B3D0E" w:rsidRDefault="007B22D2">
            <w:pPr>
              <w:pStyle w:val="Caption"/>
              <w:rPr>
                <w:rFonts w:cs="Times New Roman"/>
                <w:bCs w:val="0"/>
                <w:szCs w:val="20"/>
              </w:rPr>
            </w:pPr>
            <w:bookmarkStart w:id="136"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6"/>
          </w:p>
        </w:tc>
      </w:tr>
      <w:tr w:rsidR="000B3D0E" w14:paraId="39D4EA1A" w14:textId="77777777">
        <w:tc>
          <w:tcPr>
            <w:tcW w:w="1271" w:type="dxa"/>
            <w:vAlign w:val="center"/>
          </w:tcPr>
          <w:p w14:paraId="2901289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C7FB1CE" w14:textId="77777777" w:rsidR="000B3D0E" w:rsidRDefault="007B22D2">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14:paraId="6FA9355C" w14:textId="77777777">
        <w:tc>
          <w:tcPr>
            <w:tcW w:w="1271" w:type="dxa"/>
            <w:vAlign w:val="center"/>
          </w:tcPr>
          <w:p w14:paraId="3825BF1D"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1B2182F2" w14:textId="77777777" w:rsidR="000B3D0E" w:rsidRDefault="007B22D2">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0B3D0E" w14:paraId="73B448D3" w14:textId="77777777">
        <w:tc>
          <w:tcPr>
            <w:tcW w:w="1271" w:type="dxa"/>
            <w:vAlign w:val="center"/>
          </w:tcPr>
          <w:p w14:paraId="4970F42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0D5314AC" w14:textId="77777777" w:rsidR="000B3D0E" w:rsidRDefault="007B22D2">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474CCD2C" w14:textId="77777777" w:rsidR="000B3D0E" w:rsidRDefault="007B22D2">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6867DDC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0B3D0E" w14:paraId="3D323E84" w14:textId="77777777">
        <w:tc>
          <w:tcPr>
            <w:tcW w:w="1271" w:type="dxa"/>
            <w:vAlign w:val="center"/>
          </w:tcPr>
          <w:p w14:paraId="665ABA9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41B42684" w14:textId="77777777" w:rsidR="000B3D0E" w:rsidRDefault="007B22D2">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373667A0" w14:textId="77777777" w:rsidR="000B3D0E" w:rsidRDefault="007B22D2">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0B3D0E" w14:paraId="284A0B23" w14:textId="77777777">
        <w:tc>
          <w:tcPr>
            <w:tcW w:w="1271" w:type="dxa"/>
            <w:vAlign w:val="center"/>
          </w:tcPr>
          <w:p w14:paraId="4B951C2E"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3266DC77"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10:</w:t>
            </w:r>
          </w:p>
          <w:p w14:paraId="2F248D36" w14:textId="77777777" w:rsidR="000B3D0E" w:rsidRDefault="007B22D2">
            <w:pPr>
              <w:pStyle w:val="ListParagraph"/>
              <w:numPr>
                <w:ilvl w:val="0"/>
                <w:numId w:val="39"/>
              </w:numPr>
              <w:spacing w:before="120"/>
              <w:rPr>
                <w:rFonts w:cs="Times New Roman"/>
                <w:b/>
                <w:szCs w:val="20"/>
                <w:lang w:val="en-US"/>
              </w:rPr>
            </w:pPr>
            <w:r>
              <w:rPr>
                <w:rFonts w:eastAsia="SimSun" w:cs="Times New Roman"/>
                <w:b/>
                <w:szCs w:val="20"/>
                <w:lang w:val="en-US"/>
              </w:rPr>
              <w:t>PUCCH carrying HARQ-ACK for Msg. 4 should be within the UL subband of SBFD symbols.</w:t>
            </w:r>
          </w:p>
        </w:tc>
      </w:tr>
      <w:tr w:rsidR="000B3D0E" w14:paraId="289F8321" w14:textId="77777777">
        <w:tc>
          <w:tcPr>
            <w:tcW w:w="1271" w:type="dxa"/>
            <w:vAlign w:val="center"/>
          </w:tcPr>
          <w:p w14:paraId="3B9A123C"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20BA5D71" w14:textId="77777777" w:rsidR="000B3D0E" w:rsidRDefault="007B22D2">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0B3D0E" w14:paraId="30777D1C" w14:textId="77777777">
        <w:tc>
          <w:tcPr>
            <w:tcW w:w="1271" w:type="dxa"/>
            <w:vAlign w:val="center"/>
          </w:tcPr>
          <w:p w14:paraId="0A7662F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ABFF06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73076A38" w14:textId="77777777" w:rsidR="000B3D0E" w:rsidRDefault="000B3D0E">
      <w:pPr>
        <w:spacing w:before="120"/>
        <w:rPr>
          <w:b/>
          <w:bCs/>
        </w:rPr>
      </w:pPr>
    </w:p>
    <w:p w14:paraId="7E82D862" w14:textId="77777777" w:rsidR="000B3D0E" w:rsidRDefault="007B22D2">
      <w:pPr>
        <w:pStyle w:val="Heading3"/>
        <w:spacing w:before="120"/>
      </w:pPr>
      <w:r>
        <w:t>Summary</w:t>
      </w:r>
    </w:p>
    <w:p w14:paraId="7CB4131F" w14:textId="77777777" w:rsidR="000B3D0E" w:rsidRDefault="007B22D2">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234E7F47" w14:textId="77777777" w:rsidR="000B3D0E" w:rsidRDefault="007B22D2">
      <w:pPr>
        <w:pStyle w:val="Heading2"/>
        <w:tabs>
          <w:tab w:val="clear" w:pos="3127"/>
          <w:tab w:val="left" w:pos="576"/>
        </w:tabs>
        <w:ind w:left="576"/>
      </w:pPr>
      <w:r>
        <w:t>Issue#2-3: Additional enhancements to support RA in IDLE/INACTIVE mode</w:t>
      </w:r>
    </w:p>
    <w:p w14:paraId="157599BE"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0B3D0E" w14:paraId="75111C1B" w14:textId="77777777">
        <w:tc>
          <w:tcPr>
            <w:tcW w:w="1271" w:type="dxa"/>
            <w:tcBorders>
              <w:top w:val="single" w:sz="4" w:space="0" w:color="auto"/>
              <w:left w:val="single" w:sz="4" w:space="0" w:color="auto"/>
              <w:bottom w:val="single" w:sz="4" w:space="0" w:color="auto"/>
              <w:right w:val="single" w:sz="4" w:space="0" w:color="auto"/>
            </w:tcBorders>
            <w:vAlign w:val="center"/>
          </w:tcPr>
          <w:p w14:paraId="5B97C46C"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857382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0CC9DAA" w14:textId="77777777">
        <w:tc>
          <w:tcPr>
            <w:tcW w:w="1271" w:type="dxa"/>
            <w:tcBorders>
              <w:top w:val="single" w:sz="4" w:space="0" w:color="auto"/>
              <w:left w:val="single" w:sz="4" w:space="0" w:color="auto"/>
              <w:bottom w:val="single" w:sz="4" w:space="0" w:color="auto"/>
              <w:right w:val="single" w:sz="4" w:space="0" w:color="auto"/>
            </w:tcBorders>
            <w:vAlign w:val="center"/>
          </w:tcPr>
          <w:p w14:paraId="2C703B02"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89497A9" w14:textId="77777777" w:rsidR="000B3D0E" w:rsidRDefault="007B22D2">
            <w:pPr>
              <w:spacing w:before="120"/>
              <w:rPr>
                <w:rFonts w:cs="Times New Roman"/>
                <w:b/>
                <w:szCs w:val="20"/>
              </w:rPr>
            </w:pPr>
            <w:r>
              <w:rPr>
                <w:rFonts w:cs="Times New Roman"/>
                <w:b/>
                <w:szCs w:val="20"/>
              </w:rPr>
              <w:t>Proposal 17: Separate PRACH power control parameters are required for RACH operation in SBFD symbols.</w:t>
            </w:r>
          </w:p>
          <w:p w14:paraId="278B29BA" w14:textId="77777777" w:rsidR="000B3D0E" w:rsidRDefault="007B22D2">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0B3D0E" w14:paraId="317E39A0" w14:textId="77777777">
        <w:tc>
          <w:tcPr>
            <w:tcW w:w="1271" w:type="dxa"/>
            <w:tcBorders>
              <w:top w:val="single" w:sz="4" w:space="0" w:color="auto"/>
              <w:left w:val="single" w:sz="4" w:space="0" w:color="auto"/>
              <w:bottom w:val="single" w:sz="4" w:space="0" w:color="auto"/>
              <w:right w:val="single" w:sz="4" w:space="0" w:color="auto"/>
            </w:tcBorders>
            <w:vAlign w:val="center"/>
          </w:tcPr>
          <w:p w14:paraId="64C9351C"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6074F69" w14:textId="77777777" w:rsidR="000B3D0E" w:rsidRDefault="007B22D2">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14:paraId="4A414EF4" w14:textId="77777777">
        <w:tc>
          <w:tcPr>
            <w:tcW w:w="1271" w:type="dxa"/>
            <w:vAlign w:val="center"/>
          </w:tcPr>
          <w:p w14:paraId="527577BB"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7F7F1B25" w14:textId="77777777" w:rsidR="000B3D0E" w:rsidRDefault="007B22D2">
            <w:pPr>
              <w:pStyle w:val="Proposal0"/>
              <w:numPr>
                <w:ilvl w:val="0"/>
                <w:numId w:val="154"/>
              </w:numPr>
              <w:spacing w:before="120"/>
              <w:rPr>
                <w:rFonts w:cs="Times New Roman"/>
                <w:bCs w:val="0"/>
                <w:szCs w:val="20"/>
              </w:rPr>
            </w:pPr>
            <w:bookmarkStart w:id="137" w:name="_Toc166256794"/>
            <w:bookmarkStart w:id="138" w:name="_Toc163239670"/>
            <w:r>
              <w:rPr>
                <w:rFonts w:cs="Times New Roman"/>
                <w:bCs w:val="0"/>
                <w:szCs w:val="20"/>
              </w:rPr>
              <w:t>The selected PRACH RO (SBFD or legacy) determines whether the UE follows the legacy or an SBFD-specific RACH procedure for Msg2, 3, 4.</w:t>
            </w:r>
            <w:bookmarkEnd w:id="137"/>
            <w:bookmarkEnd w:id="138"/>
          </w:p>
        </w:tc>
      </w:tr>
      <w:tr w:rsidR="000B3D0E" w14:paraId="36097315" w14:textId="77777777">
        <w:tc>
          <w:tcPr>
            <w:tcW w:w="1271" w:type="dxa"/>
            <w:vAlign w:val="center"/>
          </w:tcPr>
          <w:p w14:paraId="467ED1DD"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0A45E25B" w14:textId="77777777" w:rsidR="000B3D0E" w:rsidRDefault="007B22D2">
            <w:pPr>
              <w:spacing w:before="120" w:after="180"/>
              <w:rPr>
                <w:rFonts w:cs="Times New Roman"/>
                <w:b/>
                <w:szCs w:val="20"/>
              </w:rPr>
            </w:pPr>
            <w:bookmarkStart w:id="139"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9"/>
          </w:p>
        </w:tc>
      </w:tr>
      <w:tr w:rsidR="000B3D0E" w14:paraId="53E5A7B6" w14:textId="77777777">
        <w:tc>
          <w:tcPr>
            <w:tcW w:w="1271" w:type="dxa"/>
            <w:vAlign w:val="center"/>
          </w:tcPr>
          <w:p w14:paraId="2390C50C"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03E41DBA" w14:textId="77777777" w:rsidR="000B3D0E" w:rsidRDefault="007B22D2">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1551D2B"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194CE81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3670A2A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1A1CDAE1" w14:textId="77777777" w:rsidR="000B3D0E" w:rsidRDefault="007B22D2">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005A707" w14:textId="77777777" w:rsidR="000B3D0E" w:rsidRDefault="007B22D2">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0B3D0E" w14:paraId="25FC5CA1" w14:textId="77777777">
        <w:tc>
          <w:tcPr>
            <w:tcW w:w="1271" w:type="dxa"/>
            <w:vAlign w:val="center"/>
          </w:tcPr>
          <w:p w14:paraId="2C5FC7B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17E503C" w14:textId="77777777" w:rsidR="000B3D0E" w:rsidRDefault="007B22D2">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15D8FEF1" w14:textId="77777777" w:rsidR="000B3D0E" w:rsidRDefault="007B22D2">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40B921D1"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19532698"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14:paraId="5C906AB6" w14:textId="77777777">
        <w:tc>
          <w:tcPr>
            <w:tcW w:w="1271" w:type="dxa"/>
            <w:vAlign w:val="center"/>
          </w:tcPr>
          <w:p w14:paraId="5D7A43E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368D118D" w14:textId="77777777" w:rsidR="000B3D0E" w:rsidRDefault="007B22D2">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5CE70D03" w14:textId="77777777" w:rsidR="000B3D0E" w:rsidRDefault="007B22D2">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26EB0E2C" w14:textId="77777777" w:rsidR="000B3D0E" w:rsidRDefault="007B22D2">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228B7EE9" w14:textId="77777777" w:rsidR="000B3D0E" w:rsidRDefault="007B22D2">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14:paraId="5491662E" w14:textId="77777777">
        <w:tc>
          <w:tcPr>
            <w:tcW w:w="1271" w:type="dxa"/>
            <w:vAlign w:val="center"/>
          </w:tcPr>
          <w:p w14:paraId="2B5ABF8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3737297" w14:textId="77777777" w:rsidR="000B3D0E" w:rsidRDefault="007B22D2">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0EFFFA0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0D288D7B"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67C86978"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0E830CD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0B3D0E" w14:paraId="77F46117" w14:textId="77777777">
        <w:tc>
          <w:tcPr>
            <w:tcW w:w="1271" w:type="dxa"/>
            <w:vAlign w:val="center"/>
          </w:tcPr>
          <w:p w14:paraId="6909E22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3B34E9A6" w14:textId="77777777" w:rsidR="000B3D0E" w:rsidRDefault="007B22D2">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0B3D0E" w14:paraId="158724AC" w14:textId="77777777">
        <w:tc>
          <w:tcPr>
            <w:tcW w:w="1271" w:type="dxa"/>
            <w:vAlign w:val="center"/>
          </w:tcPr>
          <w:p w14:paraId="753D9C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57B35315"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5D9F3727" w14:textId="77777777">
        <w:tc>
          <w:tcPr>
            <w:tcW w:w="1271" w:type="dxa"/>
            <w:vAlign w:val="center"/>
          </w:tcPr>
          <w:p w14:paraId="7C969E5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39466BB8" w14:textId="77777777" w:rsidR="000B3D0E" w:rsidRDefault="007B22D2">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0B3D0E" w14:paraId="2AF99676" w14:textId="77777777">
        <w:tc>
          <w:tcPr>
            <w:tcW w:w="1271" w:type="dxa"/>
            <w:vAlign w:val="center"/>
          </w:tcPr>
          <w:p w14:paraId="4013ADA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4DFAD63C"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247E10E1" w14:textId="77777777">
        <w:tc>
          <w:tcPr>
            <w:tcW w:w="1271" w:type="dxa"/>
            <w:vAlign w:val="center"/>
          </w:tcPr>
          <w:p w14:paraId="440DFE77"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7E7EDA6" w14:textId="77777777" w:rsidR="000B3D0E" w:rsidRDefault="007B22D2">
            <w:pPr>
              <w:spacing w:before="120"/>
              <w:rPr>
                <w:rFonts w:eastAsia="SimSun" w:cs="Times New Roman"/>
                <w:b/>
                <w:szCs w:val="20"/>
              </w:rPr>
            </w:pPr>
            <w:r>
              <w:rPr>
                <w:rFonts w:eastAsia="SimSun" w:cs="Times New Roman"/>
                <w:b/>
                <w:szCs w:val="20"/>
              </w:rPr>
              <w:t>Proposal 17: For CBRA, gNB can identify SBFD awareness of UE during random access.</w:t>
            </w:r>
          </w:p>
          <w:p w14:paraId="4794F204" w14:textId="77777777" w:rsidR="000B3D0E" w:rsidRDefault="007B22D2">
            <w:pPr>
              <w:pStyle w:val="ListParagraph"/>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14:paraId="38154ED5" w14:textId="77777777" w:rsidR="000B3D0E" w:rsidRDefault="007B22D2">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135A56DE" w14:textId="77777777" w:rsidR="000B3D0E" w:rsidRDefault="000B3D0E">
      <w:pPr>
        <w:spacing w:before="120"/>
      </w:pPr>
    </w:p>
    <w:p w14:paraId="0BC32EEF" w14:textId="77777777" w:rsidR="000B3D0E" w:rsidRDefault="007B22D2">
      <w:pPr>
        <w:pStyle w:val="Heading3"/>
        <w:spacing w:before="120"/>
      </w:pPr>
      <w:r>
        <w:t>Summary</w:t>
      </w:r>
    </w:p>
    <w:p w14:paraId="59EC47B6" w14:textId="77777777" w:rsidR="000B3D0E" w:rsidRDefault="007B22D2">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5887F67E" w14:textId="77777777" w:rsidR="000B3D0E" w:rsidRDefault="007B22D2">
      <w:pPr>
        <w:pStyle w:val="Heading2"/>
        <w:tabs>
          <w:tab w:val="clear" w:pos="3127"/>
          <w:tab w:val="left" w:pos="576"/>
        </w:tabs>
        <w:ind w:left="576"/>
      </w:pPr>
      <w:r>
        <w:t>Issue#2-4: Others</w:t>
      </w:r>
    </w:p>
    <w:p w14:paraId="730836C2"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0B3D0E" w14:paraId="64B82269" w14:textId="77777777">
        <w:tc>
          <w:tcPr>
            <w:tcW w:w="1129" w:type="dxa"/>
            <w:tcBorders>
              <w:top w:val="single" w:sz="4" w:space="0" w:color="auto"/>
              <w:left w:val="single" w:sz="4" w:space="0" w:color="auto"/>
              <w:bottom w:val="single" w:sz="4" w:space="0" w:color="auto"/>
              <w:right w:val="single" w:sz="4" w:space="0" w:color="auto"/>
            </w:tcBorders>
            <w:vAlign w:val="center"/>
          </w:tcPr>
          <w:p w14:paraId="1D299B67" w14:textId="77777777" w:rsidR="000B3D0E" w:rsidRDefault="007B22D2">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03B79AF" w14:textId="77777777" w:rsidR="000B3D0E" w:rsidRDefault="007B22D2">
            <w:pPr>
              <w:spacing w:before="120" w:beforeAutospacing="1" w:after="100" w:afterAutospacing="1" w:line="240" w:lineRule="auto"/>
              <w:jc w:val="center"/>
              <w:rPr>
                <w:b/>
                <w:szCs w:val="20"/>
              </w:rPr>
            </w:pPr>
            <w:r>
              <w:rPr>
                <w:b/>
                <w:szCs w:val="20"/>
              </w:rPr>
              <w:t>Proposals</w:t>
            </w:r>
          </w:p>
        </w:tc>
      </w:tr>
      <w:tr w:rsidR="000B3D0E" w14:paraId="7426EC07" w14:textId="77777777">
        <w:tc>
          <w:tcPr>
            <w:tcW w:w="1129" w:type="dxa"/>
            <w:tcBorders>
              <w:top w:val="single" w:sz="4" w:space="0" w:color="auto"/>
              <w:left w:val="single" w:sz="4" w:space="0" w:color="auto"/>
              <w:bottom w:val="single" w:sz="4" w:space="0" w:color="auto"/>
              <w:right w:val="single" w:sz="4" w:space="0" w:color="auto"/>
            </w:tcBorders>
            <w:vAlign w:val="center"/>
          </w:tcPr>
          <w:p w14:paraId="070D0F4F" w14:textId="77777777" w:rsidR="000B3D0E" w:rsidRDefault="007B22D2">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1B10F22A" w14:textId="77777777" w:rsidR="000B3D0E" w:rsidRDefault="007B22D2">
            <w:pPr>
              <w:spacing w:before="120"/>
              <w:rPr>
                <w:b/>
                <w:szCs w:val="20"/>
              </w:rPr>
            </w:pPr>
            <w:r>
              <w:rPr>
                <w:b/>
                <w:szCs w:val="20"/>
              </w:rPr>
              <w:t>Proposal 14: UE is scheduled to transmit SDT PUSCH in SBFD time-frequency resource in inactive mode.</w:t>
            </w:r>
          </w:p>
        </w:tc>
      </w:tr>
      <w:tr w:rsidR="000B3D0E" w14:paraId="34DA2FF0" w14:textId="77777777">
        <w:tc>
          <w:tcPr>
            <w:tcW w:w="1129" w:type="dxa"/>
            <w:tcBorders>
              <w:top w:val="single" w:sz="4" w:space="0" w:color="auto"/>
              <w:left w:val="single" w:sz="4" w:space="0" w:color="auto"/>
              <w:bottom w:val="single" w:sz="4" w:space="0" w:color="auto"/>
              <w:right w:val="single" w:sz="4" w:space="0" w:color="auto"/>
            </w:tcBorders>
            <w:vAlign w:val="center"/>
          </w:tcPr>
          <w:p w14:paraId="1439C048" w14:textId="77777777" w:rsidR="000B3D0E" w:rsidRDefault="007B22D2">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069247D3" w14:textId="77777777" w:rsidR="000B3D0E" w:rsidRDefault="007B22D2">
            <w:pPr>
              <w:spacing w:before="120"/>
              <w:rPr>
                <w:b/>
                <w:szCs w:val="20"/>
              </w:rPr>
            </w:pPr>
            <w:r>
              <w:rPr>
                <w:b/>
                <w:szCs w:val="20"/>
              </w:rPr>
              <w:t>Proposal 16: RAN1 to study Paging in the SBFD symbols.</w:t>
            </w:r>
          </w:p>
        </w:tc>
      </w:tr>
      <w:tr w:rsidR="000B3D0E" w14:paraId="70B04BCF" w14:textId="77777777">
        <w:tc>
          <w:tcPr>
            <w:tcW w:w="1129" w:type="dxa"/>
            <w:tcBorders>
              <w:top w:val="single" w:sz="4" w:space="0" w:color="auto"/>
              <w:left w:val="single" w:sz="4" w:space="0" w:color="auto"/>
              <w:bottom w:val="single" w:sz="4" w:space="0" w:color="auto"/>
              <w:right w:val="single" w:sz="4" w:space="0" w:color="auto"/>
            </w:tcBorders>
            <w:vAlign w:val="center"/>
          </w:tcPr>
          <w:p w14:paraId="316DCC33" w14:textId="77777777" w:rsidR="000B3D0E" w:rsidRDefault="007B22D2">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5C3F9B57" w14:textId="77777777" w:rsidR="000B3D0E" w:rsidRDefault="007B22D2">
            <w:pPr>
              <w:spacing w:before="120" w:afterLines="50" w:after="120"/>
              <w:rPr>
                <w:rFonts w:eastAsia="SimSun"/>
                <w:b/>
                <w:szCs w:val="20"/>
                <w:u w:val="single"/>
              </w:rPr>
            </w:pPr>
            <w:r>
              <w:rPr>
                <w:rFonts w:eastAsia="SimSun"/>
                <w:b/>
                <w:szCs w:val="20"/>
                <w:u w:val="single"/>
              </w:rPr>
              <w:t>Proposal 14:</w:t>
            </w:r>
          </w:p>
          <w:p w14:paraId="0F373824" w14:textId="77777777" w:rsidR="000B3D0E" w:rsidRDefault="007B22D2">
            <w:pPr>
              <w:pStyle w:val="ListParagraph"/>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14:paraId="54718742"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PUSCH allocation/configuration in the UL subband of SBFD symbols</w:t>
            </w:r>
          </w:p>
          <w:p w14:paraId="225EC213"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14:paraId="2848173D"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0B3D0E" w14:paraId="65B594A7" w14:textId="77777777">
        <w:tc>
          <w:tcPr>
            <w:tcW w:w="1129" w:type="dxa"/>
            <w:tcBorders>
              <w:top w:val="single" w:sz="4" w:space="0" w:color="auto"/>
              <w:left w:val="single" w:sz="4" w:space="0" w:color="auto"/>
              <w:bottom w:val="single" w:sz="4" w:space="0" w:color="auto"/>
              <w:right w:val="single" w:sz="4" w:space="0" w:color="auto"/>
            </w:tcBorders>
            <w:vAlign w:val="center"/>
          </w:tcPr>
          <w:p w14:paraId="36593D6F" w14:textId="77777777" w:rsidR="000B3D0E" w:rsidRDefault="007B22D2">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896A145" w14:textId="77777777" w:rsidR="000B3D0E" w:rsidRDefault="007B22D2">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14:paraId="0214BA8A" w14:textId="77777777" w:rsidR="000B3D0E" w:rsidRDefault="000B3D0E">
      <w:pPr>
        <w:spacing w:before="120"/>
      </w:pPr>
    </w:p>
    <w:p w14:paraId="7044FAE0" w14:textId="680DF095" w:rsidR="000B3D0E" w:rsidRDefault="00B94F0C">
      <w:pPr>
        <w:pStyle w:val="Heading1"/>
        <w:numPr>
          <w:ilvl w:val="0"/>
          <w:numId w:val="157"/>
        </w:numPr>
      </w:pPr>
      <w:r>
        <w:t>Proposals for online discussion</w:t>
      </w:r>
    </w:p>
    <w:p w14:paraId="21594CCE" w14:textId="77777777" w:rsidR="000B3D0E" w:rsidRDefault="000B3D0E">
      <w:pPr>
        <w:spacing w:before="120" w:afterLines="50" w:after="120"/>
        <w:rPr>
          <w:rFonts w:cstheme="minorHAnsi"/>
          <w:bCs/>
          <w:iCs/>
          <w:szCs w:val="21"/>
        </w:rPr>
      </w:pPr>
    </w:p>
    <w:p w14:paraId="42C8B99D" w14:textId="77777777" w:rsidR="000B3D0E" w:rsidRPr="00AD1B00" w:rsidRDefault="000B3D0E">
      <w:pPr>
        <w:spacing w:before="120" w:after="120"/>
      </w:pPr>
    </w:p>
    <w:p w14:paraId="0EE51A6B" w14:textId="69ABBD81" w:rsidR="006D2A86" w:rsidRDefault="006D2A86" w:rsidP="006D2A86">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w:t>
      </w:r>
      <w:r w:rsidR="008B4B8C">
        <w:rPr>
          <w:rFonts w:eastAsia="SimHei"/>
          <w:b/>
          <w:bCs/>
          <w:i/>
          <w:szCs w:val="32"/>
          <w:u w:val="single" w:color="4472C4" w:themeColor="accent5"/>
        </w:rPr>
        <w:t>b</w:t>
      </w:r>
      <w:r>
        <w:rPr>
          <w:rFonts w:eastAsia="SimHei"/>
          <w:b/>
          <w:bCs/>
          <w:i/>
          <w:szCs w:val="32"/>
          <w:u w:val="single" w:color="4472C4" w:themeColor="accent5"/>
        </w:rPr>
        <w:t xml:space="preserve"> (Open):</w:t>
      </w:r>
    </w:p>
    <w:p w14:paraId="06332762" w14:textId="77777777" w:rsidR="006D2A86" w:rsidRDefault="006D2A86" w:rsidP="006D2A86">
      <w:pPr>
        <w:spacing w:before="120" w:afterLines="50" w:after="120"/>
        <w:rPr>
          <w:b/>
          <w:bCs/>
        </w:rPr>
      </w:pPr>
      <w:r>
        <w:rPr>
          <w:b/>
          <w:bCs/>
          <w:szCs w:val="20"/>
        </w:rPr>
        <w:t>For SBFD-aware UEs in RRC CONNECTED state, and for RACH configuration Option 1 with Alt 1-1</w:t>
      </w:r>
      <w:r>
        <w:rPr>
          <w:b/>
          <w:bCs/>
        </w:rPr>
        <w:t>:</w:t>
      </w:r>
    </w:p>
    <w:p w14:paraId="737A8A07" w14:textId="77777777" w:rsidR="006D2A86" w:rsidRPr="007946E6" w:rsidRDefault="006D2A86" w:rsidP="006D2A86">
      <w:pPr>
        <w:pStyle w:val="ListParagraph"/>
        <w:numPr>
          <w:ilvl w:val="0"/>
          <w:numId w:val="38"/>
        </w:numPr>
        <w:adjustRightInd w:val="0"/>
        <w:spacing w:before="120" w:line="360" w:lineRule="auto"/>
        <w:rPr>
          <w:b/>
          <w:bCs/>
          <w:lang w:val="en-US"/>
        </w:rPr>
      </w:pPr>
      <w:r w:rsidRPr="007946E6">
        <w:rPr>
          <w:b/>
          <w:bCs/>
          <w:lang w:val="en-US"/>
        </w:rPr>
        <w:t xml:space="preserve">The </w:t>
      </w:r>
      <w:r>
        <w:rPr>
          <w:b/>
          <w:bCs/>
          <w:lang w:val="en-US"/>
        </w:rPr>
        <w:t xml:space="preserve">legacy </w:t>
      </w:r>
      <w:r w:rsidRPr="007946E6">
        <w:rPr>
          <w:b/>
          <w:bCs/>
          <w:lang w:val="en-US"/>
        </w:rPr>
        <w:t>ROs that are valid for non-SBFD aware UEs are also valid for SBFD aware UEs.</w:t>
      </w:r>
    </w:p>
    <w:p w14:paraId="3F0E2DEC" w14:textId="77777777" w:rsidR="006D2A86" w:rsidRPr="007946E6" w:rsidRDefault="006D2A86" w:rsidP="006D2A86">
      <w:pPr>
        <w:pStyle w:val="ListParagraph"/>
        <w:numPr>
          <w:ilvl w:val="1"/>
          <w:numId w:val="38"/>
        </w:numPr>
        <w:adjustRightInd w:val="0"/>
        <w:spacing w:before="120" w:line="360" w:lineRule="auto"/>
        <w:rPr>
          <w:b/>
          <w:bCs/>
          <w:lang w:val="en-US"/>
        </w:rPr>
      </w:pPr>
      <w:r w:rsidRPr="007946E6">
        <w:rPr>
          <w:b/>
          <w:bCs/>
          <w:lang w:val="en-US"/>
        </w:rPr>
        <w:t xml:space="preserve">It’s up to network configuration to ensure the ROs in SBFD symbols configured as flexible by </w:t>
      </w:r>
      <w:r w:rsidRPr="007946E6">
        <w:rPr>
          <w:b/>
          <w:bCs/>
          <w:i/>
          <w:iCs/>
          <w:lang w:val="en-US"/>
        </w:rPr>
        <w:t>tdd-UL-DL-ConfigurationCommon</w:t>
      </w:r>
      <w:r w:rsidRPr="007946E6">
        <w:rPr>
          <w:b/>
          <w:bCs/>
          <w:lang w:val="en-US"/>
        </w:rPr>
        <w:t xml:space="preserve"> are within the UL usable PRBs</w:t>
      </w:r>
      <w:r>
        <w:rPr>
          <w:b/>
          <w:bCs/>
          <w:lang w:val="en-US"/>
        </w:rPr>
        <w:t>.</w:t>
      </w:r>
    </w:p>
    <w:p w14:paraId="1002CB9A" w14:textId="77777777" w:rsidR="00AD1B00" w:rsidRDefault="00AD1B00">
      <w:pPr>
        <w:spacing w:before="120" w:after="120"/>
      </w:pPr>
    </w:p>
    <w:p w14:paraId="3127BD5D" w14:textId="77777777" w:rsidR="00C87599" w:rsidRDefault="00C87599" w:rsidP="00C87599">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1-1-5a (Open):</w:t>
      </w:r>
    </w:p>
    <w:p w14:paraId="5C986343" w14:textId="77777777" w:rsidR="00C87599" w:rsidRDefault="00C87599" w:rsidP="00C87599">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5D24F04F"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 xml:space="preserve">Condition#1: A valid RO starts at least </w:t>
      </w:r>
      <w:r w:rsidRPr="003F7B2E">
        <w:rPr>
          <w:b/>
          <w:bCs/>
          <w:color w:val="FF0000"/>
          <w:lang w:val="en-US"/>
        </w:rPr>
        <w:t>X (FFS the value)</w:t>
      </w:r>
      <w:r>
        <w:rPr>
          <w:b/>
          <w:bCs/>
          <w:lang w:val="en-US"/>
        </w:rPr>
        <w:t xml:space="preserve"> symbols after a last downlink non-SBFD symbol.</w:t>
      </w:r>
    </w:p>
    <w:p w14:paraId="6D23E0E9"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 xml:space="preserve">Condition#2: A valid RO starts at least </w:t>
      </w:r>
      <w:r w:rsidRPr="003F7B2E">
        <w:rPr>
          <w:b/>
          <w:bCs/>
          <w:color w:val="FF0000"/>
          <w:lang w:val="en-US"/>
        </w:rPr>
        <w:t>X (FFS the value)</w:t>
      </w:r>
      <w:r>
        <w:rPr>
          <w:b/>
          <w:bCs/>
          <w:lang w:val="en-US"/>
        </w:rPr>
        <w:t xml:space="preserve"> symbols after the SSB.</w:t>
      </w:r>
    </w:p>
    <w:p w14:paraId="14783F29"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641BCCC0"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4FA6061E" w14:textId="77777777" w:rsidR="00C87599" w:rsidRPr="00C87599" w:rsidRDefault="00C87599">
      <w:pPr>
        <w:spacing w:before="120" w:after="120"/>
      </w:pPr>
    </w:p>
    <w:p w14:paraId="4DD0D1DD"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1-1-6a (Open):</w:t>
      </w:r>
    </w:p>
    <w:p w14:paraId="5F0FE712" w14:textId="77777777" w:rsidR="000E75B7" w:rsidRDefault="000E75B7" w:rsidP="000E75B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00208AF0" w14:textId="77777777" w:rsidR="000E75B7" w:rsidRPr="009419BF" w:rsidRDefault="000E75B7" w:rsidP="000E75B7">
      <w:pPr>
        <w:pStyle w:val="ListParagraph"/>
        <w:numPr>
          <w:ilvl w:val="0"/>
          <w:numId w:val="38"/>
        </w:numPr>
        <w:adjustRightInd w:val="0"/>
        <w:spacing w:before="120" w:line="360" w:lineRule="auto"/>
        <w:rPr>
          <w:b/>
          <w:bCs/>
          <w:color w:val="FF0000"/>
          <w:lang w:val="en-US"/>
        </w:rPr>
      </w:pPr>
      <w:r w:rsidRPr="009419BF">
        <w:rPr>
          <w:b/>
          <w:bCs/>
          <w:color w:val="FF0000"/>
          <w:lang w:val="en-US"/>
        </w:rPr>
        <w:t>FFS: Subset of SSBs used for mapping.</w:t>
      </w:r>
    </w:p>
    <w:p w14:paraId="7B7ED427" w14:textId="77777777" w:rsidR="000E75B7" w:rsidRPr="009419BF" w:rsidRDefault="000E75B7" w:rsidP="000E75B7">
      <w:pPr>
        <w:pStyle w:val="ListParagraph"/>
        <w:numPr>
          <w:ilvl w:val="0"/>
          <w:numId w:val="38"/>
        </w:numPr>
        <w:adjustRightInd w:val="0"/>
        <w:spacing w:before="120" w:line="360" w:lineRule="auto"/>
        <w:rPr>
          <w:b/>
          <w:bCs/>
          <w:color w:val="FF0000"/>
          <w:lang w:val="en-US"/>
        </w:rPr>
      </w:pPr>
      <w:r w:rsidRPr="009419BF">
        <w:rPr>
          <w:b/>
          <w:bCs/>
          <w:color w:val="FF0000"/>
          <w:lang w:val="en-US"/>
        </w:rPr>
        <w:t>FFS: start SSB index</w:t>
      </w:r>
    </w:p>
    <w:p w14:paraId="193213A1" w14:textId="77777777" w:rsidR="00C87599" w:rsidRDefault="00C87599">
      <w:pPr>
        <w:spacing w:before="120" w:after="120"/>
      </w:pPr>
    </w:p>
    <w:p w14:paraId="431F93DA"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 (Open):</w:t>
      </w:r>
    </w:p>
    <w:p w14:paraId="2D77DCD3" w14:textId="77777777" w:rsidR="000E75B7" w:rsidRDefault="000E75B7" w:rsidP="000E75B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10BD2420" w14:textId="77777777" w:rsidR="000E75B7" w:rsidRDefault="000E75B7">
      <w:pPr>
        <w:spacing w:before="120" w:after="120"/>
      </w:pPr>
    </w:p>
    <w:p w14:paraId="6F6C5580"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1-1-11a (Open):</w:t>
      </w:r>
    </w:p>
    <w:p w14:paraId="2A191207" w14:textId="77777777" w:rsidR="000E75B7" w:rsidRDefault="000E75B7" w:rsidP="000E75B7">
      <w:pPr>
        <w:spacing w:before="120"/>
        <w:rPr>
          <w:b/>
          <w:bCs/>
          <w:szCs w:val="20"/>
        </w:rPr>
      </w:pPr>
      <w:r>
        <w:rPr>
          <w:rFonts w:hint="eastAsia"/>
          <w:b/>
          <w:bCs/>
          <w:szCs w:val="20"/>
        </w:rPr>
        <w:t>U</w:t>
      </w:r>
      <w:r>
        <w:rPr>
          <w:b/>
          <w:bCs/>
          <w:szCs w:val="20"/>
        </w:rPr>
        <w:t xml:space="preserve">pdate the following agreement made in RAN1#116-bis meeting: </w:t>
      </w:r>
    </w:p>
    <w:p w14:paraId="1ED55A35" w14:textId="77777777" w:rsidR="000E75B7" w:rsidRDefault="000E75B7" w:rsidP="000E75B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79F2578D" w14:textId="77777777" w:rsidR="000E75B7" w:rsidRDefault="000E75B7" w:rsidP="000E75B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sidRPr="00006F34">
        <w:rPr>
          <w:rFonts w:eastAsia="Malgun Gothic"/>
          <w:b/>
          <w:bCs/>
          <w:color w:val="FF0000"/>
          <w:szCs w:val="20"/>
          <w:lang w:val="en-US"/>
        </w:rPr>
        <w:t xml:space="preserve">adopt </w:t>
      </w:r>
      <w:r w:rsidRPr="00006F34">
        <w:rPr>
          <w:b/>
          <w:bCs/>
          <w:color w:val="FF0000"/>
          <w:szCs w:val="20"/>
          <w:lang w:val="en-US"/>
        </w:rPr>
        <w:t>the following</w:t>
      </w:r>
      <w:r>
        <w:rPr>
          <w:b/>
          <w:bCs/>
          <w:szCs w:val="20"/>
          <w:lang w:val="en-US"/>
        </w:rPr>
        <w:t>:</w:t>
      </w:r>
    </w:p>
    <w:p w14:paraId="6115B42E" w14:textId="77777777" w:rsidR="000E75B7" w:rsidRDefault="000E75B7" w:rsidP="000E75B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18AE4193" w14:textId="77777777" w:rsidR="000E75B7" w:rsidRDefault="000E75B7" w:rsidP="000E75B7">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7016575A" w14:textId="77777777" w:rsidR="000E75B7" w:rsidRDefault="000E75B7" w:rsidP="000E75B7">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24220551" w14:textId="77777777" w:rsidR="000E75B7" w:rsidRDefault="000E75B7" w:rsidP="000E75B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4832C460" w14:textId="77777777" w:rsidR="000E75B7" w:rsidRDefault="000E75B7" w:rsidP="000E75B7">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EA46972" w14:textId="77777777" w:rsidR="000E75B7" w:rsidRDefault="000E75B7" w:rsidP="000E75B7">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67CDE63" w14:textId="77777777" w:rsidR="000E75B7" w:rsidRDefault="000E75B7">
      <w:pPr>
        <w:spacing w:before="120" w:after="120"/>
      </w:pPr>
    </w:p>
    <w:p w14:paraId="28FCEBD8"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1-1-12a (Open):</w:t>
      </w:r>
    </w:p>
    <w:p w14:paraId="09F07538" w14:textId="77777777" w:rsidR="000E75B7" w:rsidRDefault="000E75B7" w:rsidP="000E75B7">
      <w:pPr>
        <w:spacing w:before="120" w:afterLines="50" w:after="120"/>
        <w:rPr>
          <w:b/>
          <w:bCs/>
        </w:rPr>
      </w:pPr>
      <w:r>
        <w:rPr>
          <w:b/>
          <w:bCs/>
          <w:szCs w:val="20"/>
        </w:rPr>
        <w:t>For SBFD-aware UEs in RRC CONNECTED state and RACH configuration Option 2</w:t>
      </w:r>
      <w:r>
        <w:rPr>
          <w:b/>
          <w:bCs/>
        </w:rPr>
        <w:t xml:space="preserve">, </w:t>
      </w:r>
      <w:r w:rsidRPr="0076078D">
        <w:rPr>
          <w:b/>
          <w:bCs/>
          <w:color w:val="FF0000"/>
        </w:rPr>
        <w:t>n</w:t>
      </w:r>
      <w:r w:rsidRPr="00D42D93">
        <w:rPr>
          <w:b/>
          <w:bCs/>
          <w:color w:val="FF0000"/>
        </w:rPr>
        <w:t xml:space="preserve">o new PRACH power control parameters will be introduced for the additional RACH configuration, except the existing PRACH power control parameters (i.e., </w:t>
      </w:r>
      <w:r w:rsidRPr="00D42D93">
        <w:rPr>
          <w:b/>
          <w:bCs/>
          <w:i/>
          <w:iCs/>
          <w:color w:val="FF0000"/>
        </w:rPr>
        <w:t>preambleReceivedTargetPower, powerRampingStep,</w:t>
      </w:r>
      <w:r w:rsidRPr="00D42D93">
        <w:rPr>
          <w:i/>
          <w:iCs/>
          <w:color w:val="FF0000"/>
        </w:rPr>
        <w:t xml:space="preserve"> </w:t>
      </w:r>
      <w:r w:rsidRPr="00D42D93">
        <w:rPr>
          <w:b/>
          <w:bCs/>
          <w:i/>
          <w:iCs/>
          <w:color w:val="FF0000"/>
        </w:rPr>
        <w:t>preambleTransMax</w:t>
      </w:r>
      <w:r w:rsidRPr="00D42D93">
        <w:rPr>
          <w:b/>
          <w:bCs/>
          <w:color w:val="FF0000"/>
        </w:rPr>
        <w:t>).</w:t>
      </w:r>
    </w:p>
    <w:p w14:paraId="357D74F7" w14:textId="77777777" w:rsidR="000E75B7" w:rsidRPr="000E75B7" w:rsidRDefault="000E75B7">
      <w:pPr>
        <w:spacing w:before="120" w:after="120"/>
      </w:pPr>
    </w:p>
    <w:p w14:paraId="5016040D"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(Open):</w:t>
      </w:r>
    </w:p>
    <w:p w14:paraId="77A64787" w14:textId="77777777" w:rsidR="000E75B7" w:rsidRDefault="000E75B7" w:rsidP="000E75B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5C42041" w14:textId="77777777" w:rsidR="000E75B7" w:rsidRPr="000E75B7" w:rsidRDefault="000E75B7">
      <w:pPr>
        <w:spacing w:before="120" w:after="120"/>
      </w:pPr>
    </w:p>
    <w:p w14:paraId="29858C49" w14:textId="77777777" w:rsidR="000B3D0E" w:rsidRDefault="007B22D2">
      <w:pPr>
        <w:pStyle w:val="Heading1"/>
      </w:pPr>
      <w:r>
        <w:t>Contact person</w:t>
      </w:r>
    </w:p>
    <w:p w14:paraId="0363949B" w14:textId="77777777" w:rsidR="000B3D0E" w:rsidRDefault="007B22D2">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B3D0E" w14:paraId="7336C15A" w14:textId="77777777">
        <w:tc>
          <w:tcPr>
            <w:tcW w:w="1773" w:type="dxa"/>
          </w:tcPr>
          <w:p w14:paraId="1E48A7BF" w14:textId="77777777" w:rsidR="000B3D0E" w:rsidRDefault="007B22D2">
            <w:pPr>
              <w:spacing w:before="120"/>
              <w:rPr>
                <w:b/>
                <w:lang w:val="zh-CN"/>
              </w:rPr>
            </w:pPr>
            <w:r>
              <w:rPr>
                <w:b/>
                <w:lang w:val="zh-CN"/>
              </w:rPr>
              <w:t>Company</w:t>
            </w:r>
          </w:p>
        </w:tc>
        <w:tc>
          <w:tcPr>
            <w:tcW w:w="2072" w:type="dxa"/>
          </w:tcPr>
          <w:p w14:paraId="64580F05" w14:textId="77777777" w:rsidR="000B3D0E" w:rsidRDefault="007B22D2">
            <w:pPr>
              <w:spacing w:before="120"/>
              <w:rPr>
                <w:b/>
                <w:lang w:val="zh-CN"/>
              </w:rPr>
            </w:pPr>
            <w:r>
              <w:rPr>
                <w:b/>
                <w:lang w:val="zh-CN"/>
              </w:rPr>
              <w:t>Name</w:t>
            </w:r>
          </w:p>
        </w:tc>
        <w:tc>
          <w:tcPr>
            <w:tcW w:w="5215" w:type="dxa"/>
          </w:tcPr>
          <w:p w14:paraId="21451B58" w14:textId="77777777" w:rsidR="000B3D0E" w:rsidRDefault="007B22D2">
            <w:pPr>
              <w:spacing w:before="120"/>
              <w:rPr>
                <w:b/>
                <w:lang w:val="zh-CN"/>
              </w:rPr>
            </w:pPr>
            <w:r>
              <w:rPr>
                <w:b/>
                <w:lang w:val="zh-CN"/>
              </w:rPr>
              <w:t>Email address</w:t>
            </w:r>
          </w:p>
        </w:tc>
      </w:tr>
      <w:tr w:rsidR="000B3D0E" w14:paraId="7E55B016" w14:textId="77777777">
        <w:tc>
          <w:tcPr>
            <w:tcW w:w="1773" w:type="dxa"/>
          </w:tcPr>
          <w:p w14:paraId="16A4975A" w14:textId="77777777" w:rsidR="000B3D0E" w:rsidRDefault="007B22D2">
            <w:pPr>
              <w:spacing w:before="120"/>
            </w:pPr>
            <w:r>
              <w:rPr>
                <w:rFonts w:hint="eastAsia"/>
              </w:rPr>
              <w:t>New H3C</w:t>
            </w:r>
          </w:p>
        </w:tc>
        <w:tc>
          <w:tcPr>
            <w:tcW w:w="2072" w:type="dxa"/>
          </w:tcPr>
          <w:p w14:paraId="434F22B3" w14:textId="77777777" w:rsidR="000B3D0E" w:rsidRDefault="007B22D2">
            <w:pPr>
              <w:spacing w:before="120"/>
            </w:pPr>
            <w:r>
              <w:rPr>
                <w:rFonts w:hint="eastAsia"/>
              </w:rPr>
              <w:t>Lei Zhou</w:t>
            </w:r>
          </w:p>
        </w:tc>
        <w:tc>
          <w:tcPr>
            <w:tcW w:w="5215" w:type="dxa"/>
          </w:tcPr>
          <w:p w14:paraId="4DF3000C" w14:textId="77777777" w:rsidR="000B3D0E" w:rsidRDefault="007B22D2">
            <w:pPr>
              <w:spacing w:before="120"/>
            </w:pPr>
            <w:r>
              <w:rPr>
                <w:rFonts w:hint="eastAsia"/>
              </w:rPr>
              <w:t>Zhou.leih@h3c.com</w:t>
            </w:r>
          </w:p>
        </w:tc>
      </w:tr>
      <w:tr w:rsidR="000B3D0E" w14:paraId="297B63D3" w14:textId="77777777">
        <w:tc>
          <w:tcPr>
            <w:tcW w:w="1773" w:type="dxa"/>
          </w:tcPr>
          <w:p w14:paraId="38513321" w14:textId="77777777" w:rsidR="000B3D0E" w:rsidRDefault="007B22D2">
            <w:pPr>
              <w:spacing w:before="120"/>
            </w:pPr>
            <w:r>
              <w:t>Sony</w:t>
            </w:r>
          </w:p>
        </w:tc>
        <w:tc>
          <w:tcPr>
            <w:tcW w:w="2072" w:type="dxa"/>
          </w:tcPr>
          <w:p w14:paraId="1E234BA3" w14:textId="77777777" w:rsidR="000B3D0E" w:rsidRDefault="007B22D2">
            <w:pPr>
              <w:spacing w:before="120"/>
            </w:pPr>
            <w:r>
              <w:t>Shin Horng Wong</w:t>
            </w:r>
          </w:p>
        </w:tc>
        <w:tc>
          <w:tcPr>
            <w:tcW w:w="5215" w:type="dxa"/>
          </w:tcPr>
          <w:p w14:paraId="4B196D1A" w14:textId="77777777" w:rsidR="000B3D0E" w:rsidRDefault="007B22D2">
            <w:pPr>
              <w:spacing w:before="120"/>
            </w:pPr>
            <w:r>
              <w:t>shinhorng.wong@sony.cm</w:t>
            </w:r>
          </w:p>
        </w:tc>
      </w:tr>
      <w:tr w:rsidR="000B3D0E" w14:paraId="20F12FFE" w14:textId="77777777">
        <w:tc>
          <w:tcPr>
            <w:tcW w:w="1773" w:type="dxa"/>
          </w:tcPr>
          <w:p w14:paraId="7DB16646" w14:textId="77777777" w:rsidR="000B3D0E" w:rsidRDefault="007B22D2">
            <w:pPr>
              <w:spacing w:before="120"/>
            </w:pPr>
            <w:r>
              <w:rPr>
                <w:rFonts w:eastAsia="Malgun Gothic" w:hint="eastAsia"/>
              </w:rPr>
              <w:t>E</w:t>
            </w:r>
            <w:r>
              <w:rPr>
                <w:rFonts w:eastAsia="Malgun Gothic"/>
              </w:rPr>
              <w:t>TRI</w:t>
            </w:r>
          </w:p>
        </w:tc>
        <w:tc>
          <w:tcPr>
            <w:tcW w:w="2072" w:type="dxa"/>
          </w:tcPr>
          <w:p w14:paraId="19AD765B" w14:textId="77777777" w:rsidR="000B3D0E" w:rsidRDefault="007B22D2">
            <w:pPr>
              <w:spacing w:before="120"/>
            </w:pPr>
            <w:r>
              <w:rPr>
                <w:rFonts w:eastAsia="Malgun Gothic" w:hint="eastAsia"/>
              </w:rPr>
              <w:t>C</w:t>
            </w:r>
            <w:r>
              <w:rPr>
                <w:rFonts w:eastAsia="Malgun Gothic"/>
              </w:rPr>
              <w:t>heulsoon Kim</w:t>
            </w:r>
          </w:p>
        </w:tc>
        <w:tc>
          <w:tcPr>
            <w:tcW w:w="5215" w:type="dxa"/>
          </w:tcPr>
          <w:p w14:paraId="2EA23C54" w14:textId="77777777" w:rsidR="000B3D0E" w:rsidRDefault="007B22D2">
            <w:pPr>
              <w:spacing w:before="120"/>
            </w:pPr>
            <w:r>
              <w:rPr>
                <w:rFonts w:eastAsia="Malgun Gothic"/>
              </w:rPr>
              <w:t>cs.kim@etri.re.kr</w:t>
            </w:r>
          </w:p>
        </w:tc>
      </w:tr>
      <w:tr w:rsidR="000B3D0E" w14:paraId="0FC4621C" w14:textId="77777777">
        <w:tc>
          <w:tcPr>
            <w:tcW w:w="1773" w:type="dxa"/>
          </w:tcPr>
          <w:p w14:paraId="5FCAF611" w14:textId="77777777" w:rsidR="000B3D0E" w:rsidRDefault="007B22D2">
            <w:pPr>
              <w:spacing w:before="120"/>
            </w:pPr>
            <w:r>
              <w:t>InterDigital</w:t>
            </w:r>
          </w:p>
        </w:tc>
        <w:tc>
          <w:tcPr>
            <w:tcW w:w="2072" w:type="dxa"/>
          </w:tcPr>
          <w:p w14:paraId="084EDF5E" w14:textId="77777777" w:rsidR="000B3D0E" w:rsidRDefault="007B22D2">
            <w:pPr>
              <w:spacing w:before="120"/>
            </w:pPr>
            <w:r>
              <w:t>Jonghyun Park</w:t>
            </w:r>
          </w:p>
        </w:tc>
        <w:tc>
          <w:tcPr>
            <w:tcW w:w="5215" w:type="dxa"/>
          </w:tcPr>
          <w:p w14:paraId="54DBCFEC" w14:textId="77777777" w:rsidR="000B3D0E" w:rsidRDefault="007B22D2">
            <w:pPr>
              <w:spacing w:before="120"/>
            </w:pPr>
            <w:r>
              <w:t>jonghyun.park@interdigital.com</w:t>
            </w:r>
          </w:p>
        </w:tc>
      </w:tr>
      <w:tr w:rsidR="000B3D0E" w14:paraId="7D716516" w14:textId="77777777">
        <w:tc>
          <w:tcPr>
            <w:tcW w:w="1773" w:type="dxa"/>
          </w:tcPr>
          <w:p w14:paraId="7BF489AF" w14:textId="77777777" w:rsidR="000B3D0E" w:rsidRDefault="007B22D2">
            <w:pPr>
              <w:spacing w:before="120"/>
            </w:pPr>
            <w:r>
              <w:t>TCL</w:t>
            </w:r>
          </w:p>
        </w:tc>
        <w:tc>
          <w:tcPr>
            <w:tcW w:w="2072" w:type="dxa"/>
          </w:tcPr>
          <w:p w14:paraId="6F5303A5" w14:textId="77777777" w:rsidR="000B3D0E" w:rsidRDefault="007B22D2">
            <w:pPr>
              <w:spacing w:before="120"/>
            </w:pPr>
            <w:r>
              <w:t>Shahid Jan</w:t>
            </w:r>
          </w:p>
        </w:tc>
        <w:tc>
          <w:tcPr>
            <w:tcW w:w="5215" w:type="dxa"/>
          </w:tcPr>
          <w:p w14:paraId="5EBFC18F" w14:textId="77777777" w:rsidR="000B3D0E" w:rsidRDefault="005B4E47">
            <w:pPr>
              <w:spacing w:before="120"/>
            </w:pPr>
            <w:hyperlink r:id="rId22" w:history="1">
              <w:r w:rsidR="007B22D2">
                <w:rPr>
                  <w:rStyle w:val="Hyperlink"/>
                </w:rPr>
                <w:t>shahid.jan@tcl.com</w:t>
              </w:r>
            </w:hyperlink>
            <w:r w:rsidR="007B22D2">
              <w:t xml:space="preserve"> </w:t>
            </w:r>
          </w:p>
        </w:tc>
      </w:tr>
      <w:tr w:rsidR="000B3D0E" w14:paraId="1AC1ABC4" w14:textId="77777777">
        <w:tc>
          <w:tcPr>
            <w:tcW w:w="1773" w:type="dxa"/>
          </w:tcPr>
          <w:p w14:paraId="023FEA8B" w14:textId="77777777" w:rsidR="000B3D0E" w:rsidRDefault="007B22D2">
            <w:pPr>
              <w:spacing w:before="120"/>
            </w:pPr>
            <w:r>
              <w:t>Google</w:t>
            </w:r>
          </w:p>
        </w:tc>
        <w:tc>
          <w:tcPr>
            <w:tcW w:w="2072" w:type="dxa"/>
          </w:tcPr>
          <w:p w14:paraId="69157930" w14:textId="77777777" w:rsidR="000B3D0E" w:rsidRDefault="007B22D2">
            <w:pPr>
              <w:spacing w:before="120"/>
            </w:pPr>
            <w:r>
              <w:t>Abdellatif Salah</w:t>
            </w:r>
          </w:p>
          <w:p w14:paraId="77D70419" w14:textId="77777777" w:rsidR="000B3D0E" w:rsidRDefault="007B22D2">
            <w:pPr>
              <w:spacing w:before="120"/>
            </w:pPr>
            <w:r>
              <w:t>Kaopeng Chou</w:t>
            </w:r>
          </w:p>
        </w:tc>
        <w:tc>
          <w:tcPr>
            <w:tcW w:w="5215" w:type="dxa"/>
          </w:tcPr>
          <w:p w14:paraId="0EC525E0" w14:textId="77777777" w:rsidR="000B3D0E" w:rsidRDefault="005B4E47">
            <w:pPr>
              <w:spacing w:before="120"/>
            </w:pPr>
            <w:hyperlink r:id="rId23" w:history="1">
              <w:r w:rsidR="007B22D2">
                <w:rPr>
                  <w:rStyle w:val="Hyperlink"/>
                </w:rPr>
                <w:t>asalah@google.com</w:t>
              </w:r>
            </w:hyperlink>
          </w:p>
          <w:p w14:paraId="3C4AC057" w14:textId="77777777" w:rsidR="000B3D0E" w:rsidRDefault="005B4E47">
            <w:pPr>
              <w:spacing w:before="120"/>
            </w:pPr>
            <w:hyperlink r:id="rId24" w:history="1">
              <w:r w:rsidR="007B22D2">
                <w:rPr>
                  <w:rStyle w:val="Hyperlink"/>
                </w:rPr>
                <w:t>nevillechou@google.com</w:t>
              </w:r>
            </w:hyperlink>
          </w:p>
        </w:tc>
      </w:tr>
      <w:tr w:rsidR="000B3D0E" w14:paraId="182AFEBB" w14:textId="77777777">
        <w:tc>
          <w:tcPr>
            <w:tcW w:w="1773" w:type="dxa"/>
          </w:tcPr>
          <w:p w14:paraId="12E72FBC" w14:textId="77777777" w:rsidR="000B3D0E" w:rsidRDefault="007B22D2">
            <w:pPr>
              <w:spacing w:before="120"/>
            </w:pPr>
            <w:r>
              <w:rPr>
                <w:rFonts w:eastAsia="Malgun Gothic" w:hint="eastAsia"/>
              </w:rPr>
              <w:t>S</w:t>
            </w:r>
            <w:r>
              <w:rPr>
                <w:rFonts w:eastAsia="Malgun Gothic"/>
              </w:rPr>
              <w:t>K Telecom</w:t>
            </w:r>
          </w:p>
        </w:tc>
        <w:tc>
          <w:tcPr>
            <w:tcW w:w="2072" w:type="dxa"/>
          </w:tcPr>
          <w:p w14:paraId="4A1EF53F" w14:textId="77777777" w:rsidR="000B3D0E" w:rsidRDefault="007B22D2">
            <w:pPr>
              <w:spacing w:before="120"/>
            </w:pPr>
            <w:r>
              <w:rPr>
                <w:rFonts w:eastAsia="Malgun Gothic" w:hint="eastAsia"/>
              </w:rPr>
              <w:t>D</w:t>
            </w:r>
            <w:r>
              <w:rPr>
                <w:rFonts w:eastAsia="Malgun Gothic"/>
              </w:rPr>
              <w:t>oohee Kim</w:t>
            </w:r>
          </w:p>
        </w:tc>
        <w:tc>
          <w:tcPr>
            <w:tcW w:w="5215" w:type="dxa"/>
          </w:tcPr>
          <w:p w14:paraId="20B34356" w14:textId="77777777" w:rsidR="000B3D0E" w:rsidRDefault="007B22D2">
            <w:pPr>
              <w:spacing w:before="120"/>
            </w:pPr>
            <w:r>
              <w:rPr>
                <w:rFonts w:eastAsia="Malgun Gothic"/>
              </w:rPr>
              <w:t>doohee.kim@</w:t>
            </w:r>
            <w:r>
              <w:rPr>
                <w:rFonts w:eastAsia="Malgun Gothic" w:hint="eastAsia"/>
              </w:rPr>
              <w:t>s</w:t>
            </w:r>
            <w:r>
              <w:rPr>
                <w:rFonts w:eastAsia="Malgun Gothic"/>
              </w:rPr>
              <w:t>k.com</w:t>
            </w:r>
          </w:p>
        </w:tc>
      </w:tr>
      <w:tr w:rsidR="000B3D0E" w14:paraId="54A462AD" w14:textId="77777777">
        <w:tc>
          <w:tcPr>
            <w:tcW w:w="1773" w:type="dxa"/>
          </w:tcPr>
          <w:p w14:paraId="447B0029" w14:textId="77777777" w:rsidR="000B3D0E" w:rsidRDefault="007B22D2">
            <w:pPr>
              <w:spacing w:before="120"/>
            </w:pPr>
            <w:r>
              <w:rPr>
                <w:rFonts w:hint="eastAsia"/>
              </w:rPr>
              <w:t>CATT</w:t>
            </w:r>
          </w:p>
        </w:tc>
        <w:tc>
          <w:tcPr>
            <w:tcW w:w="2072" w:type="dxa"/>
          </w:tcPr>
          <w:p w14:paraId="3DC1EF86" w14:textId="77777777" w:rsidR="000B3D0E" w:rsidRDefault="007B22D2">
            <w:pPr>
              <w:spacing w:before="120"/>
            </w:pPr>
            <w:r>
              <w:rPr>
                <w:rFonts w:hint="eastAsia"/>
              </w:rPr>
              <w:t>Yanping Xing</w:t>
            </w:r>
          </w:p>
        </w:tc>
        <w:tc>
          <w:tcPr>
            <w:tcW w:w="5215" w:type="dxa"/>
          </w:tcPr>
          <w:p w14:paraId="540EBE39" w14:textId="77777777" w:rsidR="000B3D0E" w:rsidRDefault="005B4E47">
            <w:pPr>
              <w:spacing w:before="120"/>
            </w:pPr>
            <w:hyperlink r:id="rId25" w:history="1">
              <w:r w:rsidR="007B22D2">
                <w:rPr>
                  <w:rStyle w:val="Hyperlink"/>
                  <w:rFonts w:hint="eastAsia"/>
                </w:rPr>
                <w:t>xingyanping@catt.cn</w:t>
              </w:r>
            </w:hyperlink>
            <w:r w:rsidR="007B22D2">
              <w:rPr>
                <w:rFonts w:hint="eastAsia"/>
              </w:rPr>
              <w:t xml:space="preserve"> </w:t>
            </w:r>
          </w:p>
        </w:tc>
      </w:tr>
      <w:tr w:rsidR="000B3D0E" w14:paraId="60F54940" w14:textId="77777777">
        <w:tc>
          <w:tcPr>
            <w:tcW w:w="1773" w:type="dxa"/>
            <w:vAlign w:val="center"/>
          </w:tcPr>
          <w:p w14:paraId="416A7C1C" w14:textId="77777777" w:rsidR="000B3D0E" w:rsidRDefault="007B22D2">
            <w:pPr>
              <w:spacing w:before="120"/>
            </w:pPr>
            <w:r>
              <w:t>Ericsson</w:t>
            </w:r>
          </w:p>
        </w:tc>
        <w:tc>
          <w:tcPr>
            <w:tcW w:w="2072" w:type="dxa"/>
            <w:vAlign w:val="center"/>
          </w:tcPr>
          <w:p w14:paraId="2D282247" w14:textId="77777777" w:rsidR="000B3D0E" w:rsidRDefault="007B22D2">
            <w:pPr>
              <w:spacing w:before="120"/>
            </w:pPr>
            <w:r>
              <w:t>Magnus Åström</w:t>
            </w:r>
          </w:p>
        </w:tc>
        <w:tc>
          <w:tcPr>
            <w:tcW w:w="5215" w:type="dxa"/>
            <w:vAlign w:val="center"/>
          </w:tcPr>
          <w:p w14:paraId="77B7CB0A" w14:textId="77777777" w:rsidR="000B3D0E" w:rsidRDefault="005B4E47">
            <w:pPr>
              <w:spacing w:before="120"/>
            </w:pPr>
            <w:hyperlink r:id="rId26" w:history="1">
              <w:r w:rsidR="007B22D2">
                <w:rPr>
                  <w:rStyle w:val="Hyperlink"/>
                </w:rPr>
                <w:t>magnus.astrom@ericsson.com</w:t>
              </w:r>
            </w:hyperlink>
          </w:p>
        </w:tc>
      </w:tr>
      <w:tr w:rsidR="000B3D0E" w14:paraId="6A82462D" w14:textId="77777777">
        <w:tc>
          <w:tcPr>
            <w:tcW w:w="1773" w:type="dxa"/>
            <w:vAlign w:val="center"/>
          </w:tcPr>
          <w:p w14:paraId="3D07F797" w14:textId="77777777" w:rsidR="000B3D0E" w:rsidRDefault="007B22D2">
            <w:pPr>
              <w:spacing w:before="120"/>
            </w:pPr>
            <w:r>
              <w:rPr>
                <w:lang w:val="zh-CN"/>
              </w:rPr>
              <w:t>Ericsson</w:t>
            </w:r>
          </w:p>
        </w:tc>
        <w:tc>
          <w:tcPr>
            <w:tcW w:w="2072" w:type="dxa"/>
            <w:vAlign w:val="center"/>
          </w:tcPr>
          <w:p w14:paraId="75B21F70" w14:textId="77777777" w:rsidR="000B3D0E" w:rsidRDefault="007B22D2">
            <w:pPr>
              <w:spacing w:before="120"/>
            </w:pPr>
            <w:r>
              <w:rPr>
                <w:lang w:val="zh-CN"/>
              </w:rPr>
              <w:t>Ratheesh Kumar Mungara</w:t>
            </w:r>
          </w:p>
        </w:tc>
        <w:tc>
          <w:tcPr>
            <w:tcW w:w="5215" w:type="dxa"/>
            <w:vAlign w:val="center"/>
          </w:tcPr>
          <w:p w14:paraId="4D6D05BF" w14:textId="77777777" w:rsidR="000B3D0E" w:rsidRDefault="005B4E47">
            <w:pPr>
              <w:spacing w:before="120"/>
            </w:pPr>
            <w:hyperlink r:id="rId27" w:history="1">
              <w:r w:rsidR="007B22D2">
                <w:rPr>
                  <w:rStyle w:val="Hyperlink"/>
                </w:rPr>
                <w:t>ratheesh.kumar.mungara@ericsson.com</w:t>
              </w:r>
            </w:hyperlink>
            <w:r w:rsidR="007B22D2">
              <w:t xml:space="preserve"> </w:t>
            </w:r>
          </w:p>
        </w:tc>
      </w:tr>
      <w:tr w:rsidR="000B3D0E" w14:paraId="6EE2D01F" w14:textId="77777777">
        <w:tc>
          <w:tcPr>
            <w:tcW w:w="1773" w:type="dxa"/>
            <w:vAlign w:val="center"/>
          </w:tcPr>
          <w:p w14:paraId="22CB2BBA" w14:textId="77777777" w:rsidR="000B3D0E" w:rsidRDefault="007B22D2">
            <w:pPr>
              <w:spacing w:before="120"/>
            </w:pPr>
            <w:r>
              <w:t>Ericsson</w:t>
            </w:r>
          </w:p>
        </w:tc>
        <w:tc>
          <w:tcPr>
            <w:tcW w:w="2072" w:type="dxa"/>
            <w:vAlign w:val="center"/>
          </w:tcPr>
          <w:p w14:paraId="67595051" w14:textId="77777777" w:rsidR="000B3D0E" w:rsidRDefault="007B22D2">
            <w:pPr>
              <w:spacing w:before="120"/>
            </w:pPr>
            <w:r>
              <w:t>Narendar Madhavan</w:t>
            </w:r>
          </w:p>
        </w:tc>
        <w:tc>
          <w:tcPr>
            <w:tcW w:w="5215" w:type="dxa"/>
            <w:vAlign w:val="center"/>
          </w:tcPr>
          <w:p w14:paraId="686B13C8" w14:textId="77777777" w:rsidR="000B3D0E" w:rsidRDefault="005B4E47">
            <w:pPr>
              <w:spacing w:before="120"/>
            </w:pPr>
            <w:hyperlink r:id="rId28" w:history="1">
              <w:r w:rsidR="007B22D2">
                <w:rPr>
                  <w:rStyle w:val="Hyperlink"/>
                </w:rPr>
                <w:t>narendar.madhavan@ericsson.com</w:t>
              </w:r>
            </w:hyperlink>
            <w:r w:rsidR="007B22D2">
              <w:t xml:space="preserve"> </w:t>
            </w:r>
          </w:p>
        </w:tc>
      </w:tr>
      <w:tr w:rsidR="000B3D0E" w14:paraId="7C24044A" w14:textId="77777777">
        <w:tc>
          <w:tcPr>
            <w:tcW w:w="1773" w:type="dxa"/>
          </w:tcPr>
          <w:p w14:paraId="0E5727C1" w14:textId="77777777" w:rsidR="000B3D0E" w:rsidRDefault="007B22D2">
            <w:pPr>
              <w:spacing w:before="120"/>
            </w:pPr>
            <w:r>
              <w:t>NEC</w:t>
            </w:r>
          </w:p>
        </w:tc>
        <w:tc>
          <w:tcPr>
            <w:tcW w:w="2072" w:type="dxa"/>
          </w:tcPr>
          <w:p w14:paraId="409CDF92" w14:textId="77777777" w:rsidR="000B3D0E" w:rsidRDefault="007B22D2">
            <w:pPr>
              <w:spacing w:before="120"/>
            </w:pPr>
            <w:r>
              <w:t>Frank Zhang</w:t>
            </w:r>
          </w:p>
          <w:p w14:paraId="5D39B051" w14:textId="77777777" w:rsidR="000B3D0E" w:rsidRDefault="007B22D2">
            <w:pPr>
              <w:spacing w:before="120"/>
            </w:pPr>
            <w:r>
              <w:rPr>
                <w:rStyle w:val="ui-provider"/>
              </w:rPr>
              <w:t>Pravjyot Deogun</w:t>
            </w:r>
          </w:p>
        </w:tc>
        <w:tc>
          <w:tcPr>
            <w:tcW w:w="5215" w:type="dxa"/>
          </w:tcPr>
          <w:p w14:paraId="092DE9D2" w14:textId="77777777" w:rsidR="000B3D0E" w:rsidRDefault="005B4E47">
            <w:pPr>
              <w:spacing w:before="120"/>
            </w:pPr>
            <w:hyperlink r:id="rId29" w:history="1">
              <w:r w:rsidR="007B22D2">
                <w:rPr>
                  <w:rStyle w:val="Hyperlink"/>
                </w:rPr>
                <w:t>Zhang_bohang@nec.cn</w:t>
              </w:r>
            </w:hyperlink>
          </w:p>
          <w:p w14:paraId="416FE153" w14:textId="77777777" w:rsidR="000B3D0E" w:rsidRDefault="007B22D2">
            <w:pPr>
              <w:spacing w:before="120"/>
            </w:pPr>
            <w:r>
              <w:t>Pravjyot.Deogun@EMEA.NEC.COM</w:t>
            </w:r>
          </w:p>
        </w:tc>
      </w:tr>
      <w:tr w:rsidR="000B3D0E" w14:paraId="153CC091" w14:textId="77777777">
        <w:tc>
          <w:tcPr>
            <w:tcW w:w="1773" w:type="dxa"/>
          </w:tcPr>
          <w:p w14:paraId="0CC5949B" w14:textId="77777777" w:rsidR="000B3D0E" w:rsidRDefault="007B22D2">
            <w:pPr>
              <w:spacing w:before="120"/>
            </w:pPr>
            <w:r>
              <w:t>Qualcomm</w:t>
            </w:r>
          </w:p>
        </w:tc>
        <w:tc>
          <w:tcPr>
            <w:tcW w:w="2072" w:type="dxa"/>
          </w:tcPr>
          <w:p w14:paraId="12E2AC64" w14:textId="77777777" w:rsidR="000B3D0E" w:rsidRDefault="007B22D2">
            <w:pPr>
              <w:spacing w:before="120"/>
            </w:pPr>
            <w:r>
              <w:t>Muhammad</w:t>
            </w:r>
          </w:p>
        </w:tc>
        <w:tc>
          <w:tcPr>
            <w:tcW w:w="5215" w:type="dxa"/>
          </w:tcPr>
          <w:p w14:paraId="1CFC4701" w14:textId="77777777" w:rsidR="000B3D0E" w:rsidRDefault="005B4E47">
            <w:pPr>
              <w:spacing w:before="120"/>
            </w:pPr>
            <w:hyperlink r:id="rId30" w:history="1">
              <w:r w:rsidR="007B22D2">
                <w:rPr>
                  <w:rStyle w:val="Hyperlink"/>
                </w:rPr>
                <w:t>mabdelgh@qti.qualcomm.com</w:t>
              </w:r>
            </w:hyperlink>
            <w:r w:rsidR="007B22D2">
              <w:t xml:space="preserve"> </w:t>
            </w:r>
          </w:p>
        </w:tc>
      </w:tr>
      <w:tr w:rsidR="000B3D0E" w14:paraId="2000A9C1" w14:textId="77777777">
        <w:tc>
          <w:tcPr>
            <w:tcW w:w="1773" w:type="dxa"/>
          </w:tcPr>
          <w:p w14:paraId="56B42DED" w14:textId="77777777" w:rsidR="000B3D0E" w:rsidRDefault="007B22D2">
            <w:pPr>
              <w:spacing w:before="120"/>
            </w:pPr>
            <w:r>
              <w:t>Fujitsu</w:t>
            </w:r>
          </w:p>
        </w:tc>
        <w:tc>
          <w:tcPr>
            <w:tcW w:w="2072" w:type="dxa"/>
          </w:tcPr>
          <w:p w14:paraId="5952C03A" w14:textId="77777777" w:rsidR="000B3D0E" w:rsidRDefault="007B22D2">
            <w:pPr>
              <w:spacing w:before="120"/>
            </w:pPr>
            <w:r>
              <w:t>Taewoo LEE</w:t>
            </w:r>
          </w:p>
        </w:tc>
        <w:tc>
          <w:tcPr>
            <w:tcW w:w="5215" w:type="dxa"/>
          </w:tcPr>
          <w:p w14:paraId="56A556D2" w14:textId="77777777" w:rsidR="000B3D0E" w:rsidRDefault="005B4E47">
            <w:pPr>
              <w:spacing w:before="120"/>
            </w:pPr>
            <w:hyperlink r:id="rId31" w:history="1">
              <w:r w:rsidR="007B22D2">
                <w:rPr>
                  <w:rStyle w:val="Hyperlink"/>
                </w:rPr>
                <w:t>lee.taewoo@fujitsu.com</w:t>
              </w:r>
            </w:hyperlink>
            <w:r w:rsidR="007B22D2">
              <w:t xml:space="preserve"> </w:t>
            </w:r>
          </w:p>
        </w:tc>
      </w:tr>
      <w:tr w:rsidR="000B3D0E" w14:paraId="0246F8D7" w14:textId="77777777">
        <w:tc>
          <w:tcPr>
            <w:tcW w:w="1773" w:type="dxa"/>
          </w:tcPr>
          <w:p w14:paraId="547D276E" w14:textId="77777777" w:rsidR="000B3D0E" w:rsidRDefault="007B22D2">
            <w:pPr>
              <w:spacing w:before="120"/>
            </w:pPr>
            <w:r>
              <w:rPr>
                <w:rFonts w:eastAsia="MS Mincho" w:hint="eastAsia"/>
              </w:rPr>
              <w:t>P</w:t>
            </w:r>
            <w:r>
              <w:rPr>
                <w:rFonts w:eastAsia="MS Mincho"/>
              </w:rPr>
              <w:t>anasonic</w:t>
            </w:r>
          </w:p>
        </w:tc>
        <w:tc>
          <w:tcPr>
            <w:tcW w:w="2072" w:type="dxa"/>
          </w:tcPr>
          <w:p w14:paraId="605E8A64" w14:textId="77777777" w:rsidR="000B3D0E" w:rsidRDefault="007B22D2">
            <w:pPr>
              <w:spacing w:before="120"/>
            </w:pPr>
            <w:r>
              <w:rPr>
                <w:rFonts w:eastAsia="MS Mincho" w:hint="eastAsia"/>
              </w:rPr>
              <w:t>T</w:t>
            </w:r>
            <w:r>
              <w:rPr>
                <w:rFonts w:eastAsia="MS Mincho"/>
              </w:rPr>
              <w:t>omoya Nunome</w:t>
            </w:r>
          </w:p>
        </w:tc>
        <w:tc>
          <w:tcPr>
            <w:tcW w:w="5215" w:type="dxa"/>
          </w:tcPr>
          <w:p w14:paraId="25EFF998" w14:textId="77777777" w:rsidR="000B3D0E" w:rsidRDefault="007B22D2">
            <w:pPr>
              <w:spacing w:before="120"/>
            </w:pPr>
            <w:r>
              <w:t>nunome.tomoya@jp.panasonic.com</w:t>
            </w:r>
          </w:p>
        </w:tc>
      </w:tr>
      <w:tr w:rsidR="000B3D0E" w14:paraId="3207B855" w14:textId="77777777">
        <w:tc>
          <w:tcPr>
            <w:tcW w:w="1773" w:type="dxa"/>
          </w:tcPr>
          <w:p w14:paraId="77C5018E" w14:textId="77777777" w:rsidR="000B3D0E" w:rsidRDefault="007B22D2">
            <w:pPr>
              <w:spacing w:before="120"/>
            </w:pPr>
            <w:r>
              <w:rPr>
                <w:rFonts w:eastAsia="MS Mincho" w:hint="eastAsia"/>
              </w:rPr>
              <w:t>P</w:t>
            </w:r>
            <w:r>
              <w:rPr>
                <w:rFonts w:eastAsia="MS Mincho"/>
              </w:rPr>
              <w:t>anasonic</w:t>
            </w:r>
          </w:p>
        </w:tc>
        <w:tc>
          <w:tcPr>
            <w:tcW w:w="2072" w:type="dxa"/>
          </w:tcPr>
          <w:p w14:paraId="5BD9A04B" w14:textId="77777777" w:rsidR="000B3D0E" w:rsidRDefault="007B22D2">
            <w:pPr>
              <w:spacing w:before="120"/>
            </w:pPr>
            <w:r>
              <w:rPr>
                <w:rFonts w:eastAsia="MS Mincho" w:hint="eastAsia"/>
              </w:rPr>
              <w:t>H</w:t>
            </w:r>
            <w:r>
              <w:rPr>
                <w:rFonts w:eastAsia="MS Mincho"/>
              </w:rPr>
              <w:t>idetoshi Suzuki</w:t>
            </w:r>
          </w:p>
        </w:tc>
        <w:tc>
          <w:tcPr>
            <w:tcW w:w="5215" w:type="dxa"/>
          </w:tcPr>
          <w:p w14:paraId="46E749D1" w14:textId="77777777" w:rsidR="000B3D0E" w:rsidRDefault="007B22D2">
            <w:pPr>
              <w:spacing w:before="120"/>
            </w:pPr>
            <w:r>
              <w:rPr>
                <w:rFonts w:hint="eastAsia"/>
              </w:rPr>
              <w:t>suzuki.hidetoshi@jp.panasonic.com</w:t>
            </w:r>
          </w:p>
        </w:tc>
      </w:tr>
      <w:tr w:rsidR="000B3D0E" w14:paraId="08B532BA" w14:textId="77777777">
        <w:tc>
          <w:tcPr>
            <w:tcW w:w="1773" w:type="dxa"/>
          </w:tcPr>
          <w:p w14:paraId="6D3773D0" w14:textId="77777777" w:rsidR="000B3D0E" w:rsidRDefault="007B22D2">
            <w:pPr>
              <w:spacing w:before="120"/>
            </w:pPr>
            <w:r>
              <w:rPr>
                <w:rFonts w:hint="eastAsia"/>
              </w:rPr>
              <w:t>S</w:t>
            </w:r>
            <w:r>
              <w:t>preadtrum</w:t>
            </w:r>
          </w:p>
        </w:tc>
        <w:tc>
          <w:tcPr>
            <w:tcW w:w="2072" w:type="dxa"/>
          </w:tcPr>
          <w:p w14:paraId="0362D1BA" w14:textId="77777777" w:rsidR="000B3D0E" w:rsidRDefault="007B22D2">
            <w:pPr>
              <w:spacing w:before="120"/>
            </w:pPr>
            <w:r>
              <w:rPr>
                <w:rFonts w:hint="eastAsia"/>
              </w:rPr>
              <w:t>H</w:t>
            </w:r>
            <w:r>
              <w:t>uan Zhou</w:t>
            </w:r>
          </w:p>
        </w:tc>
        <w:tc>
          <w:tcPr>
            <w:tcW w:w="5215" w:type="dxa"/>
          </w:tcPr>
          <w:p w14:paraId="01147410" w14:textId="77777777" w:rsidR="000B3D0E" w:rsidRDefault="007B22D2">
            <w:pPr>
              <w:spacing w:before="120"/>
            </w:pPr>
            <w:r>
              <w:t>Huan.zhou@unisoc.com</w:t>
            </w:r>
          </w:p>
        </w:tc>
      </w:tr>
      <w:tr w:rsidR="000B3D0E" w14:paraId="5ED5FD56" w14:textId="77777777">
        <w:tc>
          <w:tcPr>
            <w:tcW w:w="1773" w:type="dxa"/>
          </w:tcPr>
          <w:p w14:paraId="2A67C3CB" w14:textId="77777777" w:rsidR="000B3D0E" w:rsidRDefault="007B22D2">
            <w:pPr>
              <w:spacing w:before="120"/>
            </w:pPr>
            <w:r>
              <w:rPr>
                <w:rFonts w:hint="eastAsia"/>
              </w:rPr>
              <w:t>Z</w:t>
            </w:r>
            <w:r>
              <w:t>TE</w:t>
            </w:r>
          </w:p>
        </w:tc>
        <w:tc>
          <w:tcPr>
            <w:tcW w:w="2072" w:type="dxa"/>
          </w:tcPr>
          <w:p w14:paraId="69CF06E4" w14:textId="77777777" w:rsidR="000B3D0E" w:rsidRDefault="007B22D2">
            <w:pPr>
              <w:spacing w:before="120"/>
            </w:pPr>
            <w:r>
              <w:rPr>
                <w:rFonts w:hint="eastAsia"/>
              </w:rPr>
              <w:t>X</w:t>
            </w:r>
            <w:r>
              <w:t>ianghui Han</w:t>
            </w:r>
          </w:p>
        </w:tc>
        <w:tc>
          <w:tcPr>
            <w:tcW w:w="5215" w:type="dxa"/>
          </w:tcPr>
          <w:p w14:paraId="46484D9B" w14:textId="77777777" w:rsidR="000B3D0E" w:rsidRDefault="005B4E47">
            <w:pPr>
              <w:spacing w:before="120"/>
            </w:pPr>
            <w:hyperlink r:id="rId32" w:history="1">
              <w:r w:rsidR="007B22D2">
                <w:rPr>
                  <w:rStyle w:val="Hyperlink"/>
                  <w:rFonts w:hint="eastAsia"/>
                </w:rPr>
                <w:t>h</w:t>
              </w:r>
              <w:r w:rsidR="007B22D2">
                <w:rPr>
                  <w:rStyle w:val="Hyperlink"/>
                </w:rPr>
                <w:t>an.xianghui@zte.com.cn</w:t>
              </w:r>
            </w:hyperlink>
            <w:r w:rsidR="007B22D2">
              <w:t xml:space="preserve"> </w:t>
            </w:r>
          </w:p>
        </w:tc>
      </w:tr>
      <w:tr w:rsidR="000B3D0E" w14:paraId="7D8DD1EF" w14:textId="77777777">
        <w:tc>
          <w:tcPr>
            <w:tcW w:w="1773" w:type="dxa"/>
          </w:tcPr>
          <w:p w14:paraId="5264B7C3" w14:textId="77777777" w:rsidR="000B3D0E" w:rsidRDefault="007B22D2">
            <w:pPr>
              <w:spacing w:before="120"/>
            </w:pPr>
            <w:r>
              <w:t>Tejas Networks</w:t>
            </w:r>
          </w:p>
        </w:tc>
        <w:tc>
          <w:tcPr>
            <w:tcW w:w="2072" w:type="dxa"/>
          </w:tcPr>
          <w:p w14:paraId="7CEAA6C7" w14:textId="77777777" w:rsidR="000B3D0E" w:rsidRDefault="007B22D2">
            <w:pPr>
              <w:spacing w:before="120"/>
            </w:pPr>
            <w:r>
              <w:t>Abhijith B G</w:t>
            </w:r>
          </w:p>
        </w:tc>
        <w:tc>
          <w:tcPr>
            <w:tcW w:w="5215" w:type="dxa"/>
          </w:tcPr>
          <w:p w14:paraId="510D128F" w14:textId="77777777" w:rsidR="000B3D0E" w:rsidRDefault="007B22D2">
            <w:pPr>
              <w:spacing w:before="120"/>
            </w:pPr>
            <w:r>
              <w:t>abhijithb@tejasnetworks.com</w:t>
            </w:r>
          </w:p>
        </w:tc>
      </w:tr>
      <w:tr w:rsidR="000B3D0E" w14:paraId="4C068980" w14:textId="77777777">
        <w:tc>
          <w:tcPr>
            <w:tcW w:w="1773" w:type="dxa"/>
          </w:tcPr>
          <w:p w14:paraId="44BBC3CC" w14:textId="77777777" w:rsidR="000B3D0E" w:rsidRDefault="007B22D2">
            <w:pPr>
              <w:spacing w:before="120"/>
            </w:pPr>
            <w:r>
              <w:t>Sharp</w:t>
            </w:r>
          </w:p>
        </w:tc>
        <w:tc>
          <w:tcPr>
            <w:tcW w:w="2072" w:type="dxa"/>
          </w:tcPr>
          <w:p w14:paraId="72533A41" w14:textId="77777777" w:rsidR="000B3D0E" w:rsidRDefault="007B22D2">
            <w:pPr>
              <w:spacing w:before="120"/>
            </w:pPr>
            <w:r>
              <w:t>Tomoki Yoshimura</w:t>
            </w:r>
          </w:p>
        </w:tc>
        <w:tc>
          <w:tcPr>
            <w:tcW w:w="5215" w:type="dxa"/>
          </w:tcPr>
          <w:p w14:paraId="7DEEC4F3" w14:textId="77777777" w:rsidR="000B3D0E" w:rsidRDefault="007B22D2">
            <w:pPr>
              <w:spacing w:before="120"/>
            </w:pPr>
            <w:r>
              <w:t>yoshimurat@sharplabs.com</w:t>
            </w:r>
          </w:p>
        </w:tc>
      </w:tr>
      <w:tr w:rsidR="000B3D0E" w:rsidRPr="00F94DC6" w14:paraId="33BFEF13" w14:textId="77777777">
        <w:tc>
          <w:tcPr>
            <w:tcW w:w="1773" w:type="dxa"/>
          </w:tcPr>
          <w:p w14:paraId="31D5CAA5" w14:textId="77777777" w:rsidR="000B3D0E" w:rsidRDefault="007B22D2">
            <w:pPr>
              <w:spacing w:before="120"/>
            </w:pPr>
            <w:r>
              <w:t>Nokia</w:t>
            </w:r>
          </w:p>
        </w:tc>
        <w:tc>
          <w:tcPr>
            <w:tcW w:w="2072" w:type="dxa"/>
          </w:tcPr>
          <w:p w14:paraId="71CBD8EE" w14:textId="77777777" w:rsidR="000B3D0E" w:rsidRDefault="007B22D2">
            <w:pPr>
              <w:spacing w:before="120"/>
              <w:rPr>
                <w:lang w:val="sv-SE"/>
              </w:rPr>
            </w:pPr>
            <w:r>
              <w:rPr>
                <w:lang w:val="sv-SE"/>
              </w:rPr>
              <w:t>Karim kasan</w:t>
            </w:r>
          </w:p>
        </w:tc>
        <w:tc>
          <w:tcPr>
            <w:tcW w:w="5215" w:type="dxa"/>
          </w:tcPr>
          <w:p w14:paraId="344E1D1F" w14:textId="77777777" w:rsidR="000B3D0E" w:rsidRDefault="007B22D2">
            <w:pPr>
              <w:spacing w:before="120"/>
              <w:rPr>
                <w:lang w:val="sv-SE"/>
              </w:rPr>
            </w:pPr>
            <w:r>
              <w:rPr>
                <w:lang w:val="sv-SE"/>
              </w:rPr>
              <w:t>karim.kasan@nokia.com</w:t>
            </w:r>
          </w:p>
        </w:tc>
      </w:tr>
      <w:tr w:rsidR="000B3D0E" w14:paraId="7DC464D4" w14:textId="77777777">
        <w:tc>
          <w:tcPr>
            <w:tcW w:w="1773" w:type="dxa"/>
            <w:vAlign w:val="center"/>
          </w:tcPr>
          <w:p w14:paraId="65438A4F" w14:textId="77777777" w:rsidR="000B3D0E" w:rsidRDefault="007B22D2">
            <w:pPr>
              <w:spacing w:before="120"/>
            </w:pPr>
            <w:r>
              <w:rPr>
                <w:rFonts w:hint="eastAsia"/>
              </w:rPr>
              <w:t>D</w:t>
            </w:r>
            <w:r>
              <w:t>OCOMO</w:t>
            </w:r>
          </w:p>
        </w:tc>
        <w:tc>
          <w:tcPr>
            <w:tcW w:w="2072" w:type="dxa"/>
            <w:vAlign w:val="center"/>
          </w:tcPr>
          <w:p w14:paraId="6B1DF3CE" w14:textId="77777777" w:rsidR="000B3D0E" w:rsidRDefault="007B22D2">
            <w:pPr>
              <w:spacing w:before="120"/>
            </w:pPr>
            <w:r>
              <w:rPr>
                <w:rFonts w:hint="eastAsia"/>
              </w:rPr>
              <w:t>Q</w:t>
            </w:r>
            <w:r>
              <w:t>iping Pi</w:t>
            </w:r>
          </w:p>
        </w:tc>
        <w:tc>
          <w:tcPr>
            <w:tcW w:w="5215" w:type="dxa"/>
            <w:vAlign w:val="center"/>
          </w:tcPr>
          <w:p w14:paraId="771F1062" w14:textId="77777777" w:rsidR="000B3D0E" w:rsidRDefault="007B22D2">
            <w:pPr>
              <w:spacing w:before="120"/>
            </w:pPr>
            <w:r>
              <w:t>piqp@docomolabs-beijing.com.cn</w:t>
            </w:r>
          </w:p>
        </w:tc>
      </w:tr>
      <w:tr w:rsidR="000B3D0E" w14:paraId="2D534514" w14:textId="77777777">
        <w:tc>
          <w:tcPr>
            <w:tcW w:w="1773" w:type="dxa"/>
            <w:vAlign w:val="center"/>
          </w:tcPr>
          <w:p w14:paraId="725D0223" w14:textId="77777777" w:rsidR="000B3D0E" w:rsidRDefault="007B22D2">
            <w:pPr>
              <w:spacing w:before="120"/>
            </w:pPr>
            <w:r>
              <w:rPr>
                <w:rFonts w:hint="eastAsia"/>
              </w:rPr>
              <w:t>D</w:t>
            </w:r>
            <w:r>
              <w:t>OCOMO</w:t>
            </w:r>
          </w:p>
        </w:tc>
        <w:tc>
          <w:tcPr>
            <w:tcW w:w="2072" w:type="dxa"/>
            <w:vAlign w:val="center"/>
          </w:tcPr>
          <w:p w14:paraId="7527F2EC" w14:textId="77777777" w:rsidR="000B3D0E" w:rsidRDefault="007B22D2">
            <w:pPr>
              <w:spacing w:before="120"/>
            </w:pPr>
            <w:r>
              <w:rPr>
                <w:rFonts w:hint="eastAsia"/>
              </w:rPr>
              <w:t>H</w:t>
            </w:r>
            <w:r>
              <w:t>iroki Harada</w:t>
            </w:r>
          </w:p>
        </w:tc>
        <w:tc>
          <w:tcPr>
            <w:tcW w:w="5215" w:type="dxa"/>
            <w:vAlign w:val="center"/>
          </w:tcPr>
          <w:p w14:paraId="189F2B77" w14:textId="77777777" w:rsidR="000B3D0E" w:rsidRDefault="007B22D2">
            <w:pPr>
              <w:spacing w:before="120"/>
            </w:pPr>
            <w:r>
              <w:t>hiroki.harada.sv@nttdocomo.com</w:t>
            </w:r>
          </w:p>
        </w:tc>
      </w:tr>
      <w:tr w:rsidR="000B3D0E" w14:paraId="059E34FD" w14:textId="77777777">
        <w:tc>
          <w:tcPr>
            <w:tcW w:w="1773" w:type="dxa"/>
          </w:tcPr>
          <w:p w14:paraId="6E8DE9BA" w14:textId="77777777" w:rsidR="000B3D0E" w:rsidRDefault="007B22D2">
            <w:pPr>
              <w:spacing w:before="120"/>
            </w:pPr>
            <w:r>
              <w:rPr>
                <w:lang w:val="sv-SE"/>
              </w:rPr>
              <w:t>Samsung</w:t>
            </w:r>
          </w:p>
        </w:tc>
        <w:tc>
          <w:tcPr>
            <w:tcW w:w="2072" w:type="dxa"/>
          </w:tcPr>
          <w:p w14:paraId="554C8020" w14:textId="77777777" w:rsidR="000B3D0E" w:rsidRDefault="007B22D2">
            <w:pPr>
              <w:spacing w:before="120"/>
            </w:pPr>
            <w:r>
              <w:rPr>
                <w:lang w:val="sv-SE"/>
              </w:rPr>
              <w:t>Marian Rudolf</w:t>
            </w:r>
          </w:p>
        </w:tc>
        <w:tc>
          <w:tcPr>
            <w:tcW w:w="5215" w:type="dxa"/>
          </w:tcPr>
          <w:p w14:paraId="72DC39B1" w14:textId="77777777" w:rsidR="000B3D0E" w:rsidRDefault="007B22D2">
            <w:pPr>
              <w:spacing w:before="120"/>
            </w:pPr>
            <w:r>
              <w:rPr>
                <w:lang w:val="sv-SE"/>
              </w:rPr>
              <w:t>m.rudolf@samsung.com</w:t>
            </w:r>
          </w:p>
        </w:tc>
      </w:tr>
      <w:tr w:rsidR="000B3D0E" w14:paraId="686A98E9" w14:textId="77777777">
        <w:tc>
          <w:tcPr>
            <w:tcW w:w="1773" w:type="dxa"/>
          </w:tcPr>
          <w:p w14:paraId="216380CA" w14:textId="77777777" w:rsidR="000B3D0E" w:rsidRDefault="007B22D2">
            <w:pPr>
              <w:spacing w:before="120"/>
            </w:pPr>
            <w:r>
              <w:rPr>
                <w:lang w:val="sv-SE"/>
              </w:rPr>
              <w:t>Lenovo</w:t>
            </w:r>
          </w:p>
        </w:tc>
        <w:tc>
          <w:tcPr>
            <w:tcW w:w="2072" w:type="dxa"/>
          </w:tcPr>
          <w:p w14:paraId="015085AD" w14:textId="77777777" w:rsidR="000B3D0E" w:rsidRDefault="007B22D2">
            <w:pPr>
              <w:spacing w:before="120"/>
            </w:pPr>
            <w:r>
              <w:rPr>
                <w:lang w:val="sv-SE"/>
              </w:rPr>
              <w:t>Yuantao Zhang</w:t>
            </w:r>
          </w:p>
        </w:tc>
        <w:tc>
          <w:tcPr>
            <w:tcW w:w="5215" w:type="dxa"/>
          </w:tcPr>
          <w:p w14:paraId="0924EB7C" w14:textId="77777777" w:rsidR="000B3D0E" w:rsidRDefault="007B22D2">
            <w:pPr>
              <w:spacing w:before="120"/>
            </w:pPr>
            <w:r>
              <w:rPr>
                <w:lang w:val="sv-SE"/>
              </w:rPr>
              <w:t>zhangyt18@lenovo.com</w:t>
            </w:r>
          </w:p>
        </w:tc>
      </w:tr>
      <w:tr w:rsidR="000B3D0E" w14:paraId="716F3C36" w14:textId="77777777">
        <w:tc>
          <w:tcPr>
            <w:tcW w:w="1773" w:type="dxa"/>
          </w:tcPr>
          <w:p w14:paraId="5C791612" w14:textId="77777777" w:rsidR="000B3D0E" w:rsidRDefault="007B22D2">
            <w:pPr>
              <w:spacing w:before="120"/>
              <w:rPr>
                <w:rFonts w:eastAsia="Malgun Gothic"/>
              </w:rPr>
            </w:pPr>
            <w:r>
              <w:rPr>
                <w:rFonts w:eastAsia="Malgun Gothic" w:hint="eastAsia"/>
              </w:rPr>
              <w:t>LG</w:t>
            </w:r>
          </w:p>
        </w:tc>
        <w:tc>
          <w:tcPr>
            <w:tcW w:w="2072" w:type="dxa"/>
          </w:tcPr>
          <w:p w14:paraId="2C509698" w14:textId="77777777" w:rsidR="000B3D0E" w:rsidRDefault="007B22D2">
            <w:pPr>
              <w:spacing w:before="120"/>
              <w:rPr>
                <w:rFonts w:eastAsia="Malgun Gothic"/>
              </w:rPr>
            </w:pPr>
            <w:r>
              <w:rPr>
                <w:rFonts w:eastAsia="Malgun Gothic"/>
              </w:rPr>
              <w:t>M</w:t>
            </w:r>
            <w:r>
              <w:rPr>
                <w:rFonts w:eastAsia="Malgun Gothic" w:hint="eastAsia"/>
              </w:rPr>
              <w:t>inwoo song</w:t>
            </w:r>
          </w:p>
        </w:tc>
        <w:tc>
          <w:tcPr>
            <w:tcW w:w="5215" w:type="dxa"/>
          </w:tcPr>
          <w:p w14:paraId="2AAE07D5" w14:textId="77777777" w:rsidR="000B3D0E" w:rsidRDefault="005B4E47">
            <w:pPr>
              <w:spacing w:before="120"/>
              <w:rPr>
                <w:rFonts w:eastAsia="Malgun Gothic"/>
              </w:rPr>
            </w:pPr>
            <w:hyperlink r:id="rId33" w:history="1">
              <w:r w:rsidR="007B22D2">
                <w:rPr>
                  <w:rStyle w:val="Hyperlink"/>
                  <w:rFonts w:eastAsia="Malgun Gothic"/>
                </w:rPr>
                <w:t>M</w:t>
              </w:r>
              <w:r w:rsidR="007B22D2">
                <w:rPr>
                  <w:rStyle w:val="Hyperlink"/>
                  <w:rFonts w:eastAsia="Malgun Gothic" w:hint="eastAsia"/>
                </w:rPr>
                <w:t>inwoo1.song@lge.com</w:t>
              </w:r>
            </w:hyperlink>
          </w:p>
        </w:tc>
      </w:tr>
      <w:tr w:rsidR="000B3D0E" w14:paraId="6D011EC9" w14:textId="77777777">
        <w:tc>
          <w:tcPr>
            <w:tcW w:w="1773" w:type="dxa"/>
          </w:tcPr>
          <w:p w14:paraId="5365C88B" w14:textId="77777777" w:rsidR="000B3D0E" w:rsidRDefault="007B22D2">
            <w:pPr>
              <w:spacing w:before="120"/>
              <w:rPr>
                <w:rFonts w:eastAsia="Malgun Gothic"/>
              </w:rPr>
            </w:pPr>
            <w:r>
              <w:rPr>
                <w:rFonts w:eastAsia="Malgun Gothic" w:hint="eastAsia"/>
              </w:rPr>
              <w:t>LG</w:t>
            </w:r>
          </w:p>
        </w:tc>
        <w:tc>
          <w:tcPr>
            <w:tcW w:w="2072" w:type="dxa"/>
          </w:tcPr>
          <w:p w14:paraId="02CB701D" w14:textId="77777777" w:rsidR="000B3D0E" w:rsidRDefault="007B22D2">
            <w:pPr>
              <w:spacing w:before="120"/>
              <w:rPr>
                <w:rFonts w:eastAsia="Malgun Gothic"/>
              </w:rPr>
            </w:pPr>
            <w:r>
              <w:rPr>
                <w:rFonts w:eastAsia="Malgun Gothic" w:hint="eastAsia"/>
              </w:rPr>
              <w:t>Yujin Noh</w:t>
            </w:r>
          </w:p>
        </w:tc>
        <w:tc>
          <w:tcPr>
            <w:tcW w:w="5215" w:type="dxa"/>
          </w:tcPr>
          <w:p w14:paraId="5198C66D" w14:textId="77777777" w:rsidR="000B3D0E" w:rsidRDefault="007B22D2">
            <w:pPr>
              <w:spacing w:before="120"/>
              <w:rPr>
                <w:rFonts w:eastAsia="Malgun Gothic"/>
              </w:rPr>
            </w:pPr>
            <w:r>
              <w:rPr>
                <w:rFonts w:eastAsia="Malgun Gothic"/>
              </w:rPr>
              <w:t>Y</w:t>
            </w:r>
            <w:r>
              <w:rPr>
                <w:rFonts w:eastAsia="Malgun Gothic" w:hint="eastAsia"/>
              </w:rPr>
              <w:t>ujin.noh@lge.com</w:t>
            </w:r>
          </w:p>
        </w:tc>
      </w:tr>
      <w:tr w:rsidR="000B3D0E" w14:paraId="512F23EB" w14:textId="77777777">
        <w:tc>
          <w:tcPr>
            <w:tcW w:w="1773" w:type="dxa"/>
          </w:tcPr>
          <w:p w14:paraId="5F06F808" w14:textId="77777777" w:rsidR="000B3D0E" w:rsidRDefault="007B22D2">
            <w:pPr>
              <w:spacing w:before="120"/>
              <w:rPr>
                <w:rFonts w:eastAsia="Malgun Gothic"/>
              </w:rPr>
            </w:pPr>
            <w:r>
              <w:rPr>
                <w:rFonts w:eastAsia="Malgun Gothic" w:hint="eastAsia"/>
              </w:rPr>
              <w:t>LG</w:t>
            </w:r>
          </w:p>
        </w:tc>
        <w:tc>
          <w:tcPr>
            <w:tcW w:w="2072" w:type="dxa"/>
          </w:tcPr>
          <w:p w14:paraId="29664438" w14:textId="77777777" w:rsidR="000B3D0E" w:rsidRDefault="007B22D2">
            <w:pPr>
              <w:spacing w:before="120"/>
              <w:rPr>
                <w:rFonts w:eastAsia="Malgun Gothic"/>
              </w:rPr>
            </w:pPr>
            <w:r>
              <w:rPr>
                <w:rFonts w:eastAsia="Malgun Gothic" w:hint="eastAsia"/>
              </w:rPr>
              <w:t>Hyunsoo Ko</w:t>
            </w:r>
          </w:p>
        </w:tc>
        <w:tc>
          <w:tcPr>
            <w:tcW w:w="5215" w:type="dxa"/>
          </w:tcPr>
          <w:p w14:paraId="5353CEBE" w14:textId="77777777" w:rsidR="000B3D0E" w:rsidRDefault="007B22D2">
            <w:pPr>
              <w:spacing w:before="120"/>
              <w:rPr>
                <w:rFonts w:eastAsia="Malgun Gothic"/>
              </w:rPr>
            </w:pPr>
            <w:r>
              <w:rPr>
                <w:rFonts w:eastAsia="Malgun Gothic"/>
              </w:rPr>
              <w:t>H</w:t>
            </w:r>
            <w:r>
              <w:rPr>
                <w:rFonts w:eastAsia="Malgun Gothic" w:hint="eastAsia"/>
              </w:rPr>
              <w:t>yunsoo.ko@lge.com</w:t>
            </w:r>
          </w:p>
        </w:tc>
      </w:tr>
      <w:tr w:rsidR="000B3D0E" w14:paraId="6DEE0FC4" w14:textId="77777777">
        <w:tc>
          <w:tcPr>
            <w:tcW w:w="1773" w:type="dxa"/>
          </w:tcPr>
          <w:p w14:paraId="1881C07F" w14:textId="77777777" w:rsidR="000B3D0E" w:rsidRDefault="000B3D0E">
            <w:pPr>
              <w:spacing w:before="120"/>
            </w:pPr>
          </w:p>
        </w:tc>
        <w:tc>
          <w:tcPr>
            <w:tcW w:w="2072" w:type="dxa"/>
          </w:tcPr>
          <w:p w14:paraId="44C27E9C" w14:textId="77777777" w:rsidR="000B3D0E" w:rsidRDefault="000B3D0E">
            <w:pPr>
              <w:spacing w:before="120"/>
            </w:pPr>
          </w:p>
        </w:tc>
        <w:tc>
          <w:tcPr>
            <w:tcW w:w="5215" w:type="dxa"/>
          </w:tcPr>
          <w:p w14:paraId="74800288" w14:textId="77777777" w:rsidR="000B3D0E" w:rsidRDefault="000B3D0E">
            <w:pPr>
              <w:spacing w:before="120"/>
            </w:pPr>
          </w:p>
        </w:tc>
      </w:tr>
      <w:tr w:rsidR="000B3D0E" w14:paraId="68A26AD9" w14:textId="77777777">
        <w:tc>
          <w:tcPr>
            <w:tcW w:w="1773" w:type="dxa"/>
          </w:tcPr>
          <w:p w14:paraId="60DFD5DA" w14:textId="77777777" w:rsidR="000B3D0E" w:rsidRDefault="000B3D0E">
            <w:pPr>
              <w:spacing w:before="120"/>
            </w:pPr>
          </w:p>
        </w:tc>
        <w:tc>
          <w:tcPr>
            <w:tcW w:w="2072" w:type="dxa"/>
          </w:tcPr>
          <w:p w14:paraId="061BEB95" w14:textId="77777777" w:rsidR="000B3D0E" w:rsidRDefault="000B3D0E">
            <w:pPr>
              <w:spacing w:before="120"/>
            </w:pPr>
          </w:p>
        </w:tc>
        <w:tc>
          <w:tcPr>
            <w:tcW w:w="5215" w:type="dxa"/>
          </w:tcPr>
          <w:p w14:paraId="78296F5E" w14:textId="77777777" w:rsidR="000B3D0E" w:rsidRDefault="000B3D0E">
            <w:pPr>
              <w:spacing w:before="120"/>
            </w:pPr>
          </w:p>
        </w:tc>
      </w:tr>
      <w:tr w:rsidR="000B3D0E" w14:paraId="356CAAC2" w14:textId="77777777">
        <w:tc>
          <w:tcPr>
            <w:tcW w:w="1773" w:type="dxa"/>
          </w:tcPr>
          <w:p w14:paraId="39E9F0DB" w14:textId="77777777" w:rsidR="000B3D0E" w:rsidRDefault="000B3D0E">
            <w:pPr>
              <w:spacing w:before="120"/>
            </w:pPr>
          </w:p>
        </w:tc>
        <w:tc>
          <w:tcPr>
            <w:tcW w:w="2072" w:type="dxa"/>
          </w:tcPr>
          <w:p w14:paraId="5EC9DC38" w14:textId="77777777" w:rsidR="000B3D0E" w:rsidRDefault="000B3D0E">
            <w:pPr>
              <w:spacing w:before="120"/>
            </w:pPr>
          </w:p>
        </w:tc>
        <w:tc>
          <w:tcPr>
            <w:tcW w:w="5215" w:type="dxa"/>
          </w:tcPr>
          <w:p w14:paraId="0112484F" w14:textId="77777777" w:rsidR="000B3D0E" w:rsidRDefault="000B3D0E">
            <w:pPr>
              <w:spacing w:before="120"/>
            </w:pPr>
          </w:p>
        </w:tc>
      </w:tr>
    </w:tbl>
    <w:p w14:paraId="24DFA6D3" w14:textId="77777777" w:rsidR="000B3D0E" w:rsidRDefault="000B3D0E">
      <w:pPr>
        <w:spacing w:before="120" w:after="120"/>
      </w:pPr>
    </w:p>
    <w:p w14:paraId="330FC37F" w14:textId="77777777" w:rsidR="000B3D0E" w:rsidRDefault="000B3D0E">
      <w:pPr>
        <w:spacing w:before="120" w:after="120"/>
      </w:pPr>
    </w:p>
    <w:p w14:paraId="7ECBA69D" w14:textId="77777777" w:rsidR="000B3D0E" w:rsidRDefault="007B22D2">
      <w:pPr>
        <w:pStyle w:val="Heading1"/>
        <w:ind w:left="431" w:hanging="431"/>
      </w:pPr>
      <w:r>
        <w:t>References</w:t>
      </w:r>
      <w:bookmarkStart w:id="140" w:name="_Ref450735844"/>
      <w:bookmarkStart w:id="141" w:name="_Ref450342757"/>
      <w:bookmarkStart w:id="142" w:name="_Ref457730460"/>
    </w:p>
    <w:bookmarkEnd w:id="140"/>
    <w:bookmarkEnd w:id="141"/>
    <w:bookmarkEnd w:id="142"/>
    <w:p w14:paraId="65C3E02D" w14:textId="77777777" w:rsidR="000B3D0E" w:rsidRDefault="007B22D2">
      <w:pPr>
        <w:pStyle w:val="ListParagraph"/>
        <w:numPr>
          <w:ilvl w:val="0"/>
          <w:numId w:val="158"/>
        </w:numPr>
        <w:spacing w:before="120"/>
        <w:rPr>
          <w:lang w:val="en-US"/>
        </w:rPr>
      </w:pPr>
      <w:r>
        <w:rPr>
          <w:lang w:val="en-US"/>
        </w:rPr>
        <w:t>RP-234035  New WID: Evolution of NR duplex operation: Sub-band full duplex (SBFD)  CMCC (Moderator, RAN1 VC)</w:t>
      </w:r>
    </w:p>
    <w:p w14:paraId="267C0407" w14:textId="77777777" w:rsidR="000B3D0E" w:rsidRDefault="007B22D2">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7EB346AC" w14:textId="77777777" w:rsidR="000B3D0E" w:rsidRDefault="007B22D2">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3EAB3549" w14:textId="77777777" w:rsidR="000B3D0E" w:rsidRDefault="007B22D2">
      <w:pPr>
        <w:pStyle w:val="ListParagraph"/>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14:paraId="492814A6" w14:textId="77777777" w:rsidR="000B3D0E" w:rsidRDefault="007B22D2">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21AD0A0F" w14:textId="77777777" w:rsidR="000B3D0E" w:rsidRDefault="007B22D2">
      <w:pPr>
        <w:pStyle w:val="ListParagraph"/>
        <w:numPr>
          <w:ilvl w:val="0"/>
          <w:numId w:val="158"/>
        </w:numPr>
        <w:spacing w:before="120"/>
        <w:rPr>
          <w:iCs/>
          <w:lang w:val="en-US"/>
        </w:rPr>
      </w:pPr>
      <w:r>
        <w:rPr>
          <w:iCs/>
          <w:lang w:val="en-US"/>
        </w:rPr>
        <w:t>R1-2403935</w:t>
      </w:r>
      <w:r>
        <w:rPr>
          <w:iCs/>
          <w:lang w:val="en-US"/>
        </w:rPr>
        <w:tab/>
        <w:t>On subband full duplex random access operation</w:t>
      </w:r>
      <w:r>
        <w:rPr>
          <w:iCs/>
          <w:lang w:val="en-US"/>
        </w:rPr>
        <w:tab/>
        <w:t>Huawei, HiSilicon</w:t>
      </w:r>
    </w:p>
    <w:p w14:paraId="0667AE8E" w14:textId="77777777" w:rsidR="000B3D0E" w:rsidRDefault="007B22D2">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52A02D8A" w14:textId="77777777" w:rsidR="000B3D0E" w:rsidRDefault="007B22D2">
      <w:pPr>
        <w:pStyle w:val="ListParagraph"/>
        <w:numPr>
          <w:ilvl w:val="0"/>
          <w:numId w:val="158"/>
        </w:numPr>
        <w:spacing w:before="120"/>
        <w:rPr>
          <w:iCs/>
          <w:lang w:val="en-US"/>
        </w:rPr>
      </w:pPr>
      <w:r>
        <w:rPr>
          <w:iCs/>
          <w:lang w:val="en-US"/>
        </w:rPr>
        <w:t>R1-2404024</w:t>
      </w:r>
      <w:r>
        <w:rPr>
          <w:iCs/>
          <w:lang w:val="en-US"/>
        </w:rPr>
        <w:tab/>
        <w:t>Discussion on SBFD random access operation</w:t>
      </w:r>
      <w:r>
        <w:rPr>
          <w:iCs/>
          <w:lang w:val="en-US"/>
        </w:rPr>
        <w:tab/>
        <w:t>Spreadtrum Communications, BUPT</w:t>
      </w:r>
    </w:p>
    <w:p w14:paraId="65FFEA90" w14:textId="77777777" w:rsidR="000B3D0E" w:rsidRDefault="007B22D2">
      <w:pPr>
        <w:pStyle w:val="ListParagraph"/>
        <w:numPr>
          <w:ilvl w:val="0"/>
          <w:numId w:val="158"/>
        </w:numPr>
        <w:spacing w:before="120"/>
        <w:rPr>
          <w:iCs/>
          <w:lang w:val="en-US"/>
        </w:rPr>
      </w:pPr>
      <w:r>
        <w:rPr>
          <w:iCs/>
          <w:lang w:val="en-US"/>
        </w:rPr>
        <w:t>R1-2404048</w:t>
      </w:r>
      <w:r>
        <w:rPr>
          <w:iCs/>
          <w:lang w:val="en-US"/>
        </w:rPr>
        <w:tab/>
        <w:t>Discussion on SBFD random access operation</w:t>
      </w:r>
      <w:r>
        <w:rPr>
          <w:iCs/>
          <w:lang w:val="en-US"/>
        </w:rPr>
        <w:tab/>
        <w:t>InterDigital, Inc.</w:t>
      </w:r>
    </w:p>
    <w:p w14:paraId="25D67194" w14:textId="77777777" w:rsidR="000B3D0E" w:rsidRDefault="007B22D2">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2ECFF762" w14:textId="77777777" w:rsidR="000B3D0E" w:rsidRDefault="007B22D2">
      <w:pPr>
        <w:pStyle w:val="ListParagraph"/>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7B52426A" w14:textId="77777777" w:rsidR="000B3D0E" w:rsidRDefault="007B22D2">
      <w:pPr>
        <w:pStyle w:val="ListParagraph"/>
        <w:numPr>
          <w:ilvl w:val="0"/>
          <w:numId w:val="158"/>
        </w:numPr>
        <w:spacing w:before="120"/>
        <w:rPr>
          <w:iCs/>
          <w:lang w:val="en-US"/>
        </w:rPr>
      </w:pPr>
      <w:r>
        <w:rPr>
          <w:iCs/>
          <w:lang w:val="en-US"/>
        </w:rPr>
        <w:t>R1-</w:t>
      </w:r>
      <w:bookmarkStart w:id="143" w:name="_Hlk166655134"/>
      <w:r>
        <w:rPr>
          <w:iCs/>
          <w:lang w:val="en-US"/>
        </w:rPr>
        <w:t>2405349</w:t>
      </w:r>
      <w:bookmarkEnd w:id="143"/>
      <w:r>
        <w:rPr>
          <w:iCs/>
          <w:lang w:val="en-US"/>
        </w:rPr>
        <w:tab/>
        <w:t>Random access on SBFD resources</w:t>
      </w:r>
      <w:r>
        <w:rPr>
          <w:iCs/>
          <w:lang w:val="en-US"/>
        </w:rPr>
        <w:tab/>
        <w:t>Samsung</w:t>
      </w:r>
    </w:p>
    <w:p w14:paraId="1DCAD838" w14:textId="77777777" w:rsidR="000B3D0E" w:rsidRDefault="007B22D2">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09D58BA1" w14:textId="77777777" w:rsidR="000B3D0E" w:rsidRDefault="007B22D2">
      <w:pPr>
        <w:pStyle w:val="ListParagraph"/>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05A4434" w14:textId="77777777" w:rsidR="000B3D0E" w:rsidRDefault="007B22D2">
      <w:pPr>
        <w:pStyle w:val="ListParagraph"/>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01F758E2" w14:textId="77777777" w:rsidR="000B3D0E" w:rsidRDefault="007B22D2">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9198F5A" w14:textId="77777777" w:rsidR="000B3D0E" w:rsidRDefault="007B22D2">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349D1A7C" w14:textId="77777777" w:rsidR="000B3D0E" w:rsidRDefault="007B22D2">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0A0DC6A8" w14:textId="77777777" w:rsidR="000B3D0E" w:rsidRDefault="007B22D2">
      <w:pPr>
        <w:pStyle w:val="ListParagraph"/>
        <w:numPr>
          <w:ilvl w:val="0"/>
          <w:numId w:val="158"/>
        </w:numPr>
        <w:spacing w:before="120"/>
        <w:rPr>
          <w:iCs/>
        </w:rPr>
      </w:pPr>
      <w:r>
        <w:rPr>
          <w:iCs/>
        </w:rPr>
        <w:t>R1-2404498</w:t>
      </w:r>
      <w:r>
        <w:rPr>
          <w:iCs/>
        </w:rPr>
        <w:tab/>
        <w:t>SBFD PRACH Operations</w:t>
      </w:r>
      <w:r>
        <w:rPr>
          <w:iCs/>
        </w:rPr>
        <w:tab/>
        <w:t>Sony</w:t>
      </w:r>
    </w:p>
    <w:p w14:paraId="4D8AC76D" w14:textId="77777777" w:rsidR="000B3D0E" w:rsidRDefault="007B22D2">
      <w:pPr>
        <w:pStyle w:val="ListParagraph"/>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60117F1E" w14:textId="77777777" w:rsidR="000B3D0E" w:rsidRDefault="007B22D2">
      <w:pPr>
        <w:pStyle w:val="ListParagraph"/>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1A46943E" w14:textId="77777777" w:rsidR="000B3D0E" w:rsidRDefault="007B22D2">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20B1C90B" w14:textId="77777777" w:rsidR="000B3D0E" w:rsidRDefault="007B22D2">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5F7A7F83" w14:textId="77777777" w:rsidR="000B3D0E" w:rsidRDefault="007B22D2">
      <w:pPr>
        <w:pStyle w:val="ListParagraph"/>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797AC098" w14:textId="77777777" w:rsidR="000B3D0E" w:rsidRDefault="007B22D2">
      <w:pPr>
        <w:pStyle w:val="ListParagraph"/>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753B78A8" w14:textId="77777777" w:rsidR="000B3D0E" w:rsidRDefault="007B22D2">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0590C58A" w14:textId="77777777" w:rsidR="000B3D0E" w:rsidRDefault="007B22D2">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1DF6E007" w14:textId="77777777" w:rsidR="000B3D0E" w:rsidRDefault="007B22D2">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22FD3C6B" w14:textId="77777777" w:rsidR="000B3D0E" w:rsidRDefault="007B22D2">
      <w:pPr>
        <w:pStyle w:val="ListParagraph"/>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6803A079" w14:textId="77777777" w:rsidR="000B3D0E" w:rsidRDefault="007B22D2">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t>Transsion Holdings</w:t>
      </w:r>
    </w:p>
    <w:p w14:paraId="6E30265C" w14:textId="77777777" w:rsidR="000B3D0E" w:rsidRDefault="007B22D2">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483C808C" w14:textId="77777777" w:rsidR="000B3D0E" w:rsidRDefault="007B22D2">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41C4EB4" w14:textId="77777777" w:rsidR="000B3D0E" w:rsidRDefault="007B22D2">
      <w:pPr>
        <w:pStyle w:val="ListParagraph"/>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5D04330B" w14:textId="77777777" w:rsidR="000B3D0E" w:rsidRDefault="007B22D2">
      <w:pPr>
        <w:pStyle w:val="ListParagraph"/>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14:paraId="05271D2B" w14:textId="77777777" w:rsidR="000B3D0E" w:rsidRDefault="007B22D2">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4896AAE0" w14:textId="77777777" w:rsidR="000B3D0E" w:rsidRDefault="007B22D2">
      <w:pPr>
        <w:pStyle w:val="ListParagraph"/>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57262C50" w14:textId="77777777" w:rsidR="000B3D0E" w:rsidRDefault="007B22D2">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6E7EEA34" w14:textId="77777777" w:rsidR="000B3D0E" w:rsidRDefault="007B22D2">
      <w:pPr>
        <w:pStyle w:val="ListParagraph"/>
        <w:numPr>
          <w:ilvl w:val="0"/>
          <w:numId w:val="158"/>
        </w:numPr>
        <w:spacing w:before="120"/>
        <w:rPr>
          <w:iCs/>
          <w:lang w:val="en-US"/>
        </w:rPr>
      </w:pPr>
      <w:r>
        <w:rPr>
          <w:iCs/>
          <w:lang w:val="en-US"/>
        </w:rPr>
        <w:t>R1-2405200</w:t>
      </w:r>
      <w:r>
        <w:rPr>
          <w:iCs/>
          <w:lang w:val="en-US"/>
        </w:rPr>
        <w:tab/>
        <w:t>Random access procedure for SBFD</w:t>
      </w:r>
      <w:r>
        <w:rPr>
          <w:iCs/>
          <w:lang w:val="en-US"/>
        </w:rPr>
        <w:tab/>
        <w:t>ASUSTeK</w:t>
      </w:r>
    </w:p>
    <w:p w14:paraId="15EBB15F" w14:textId="77777777" w:rsidR="000B3D0E" w:rsidRDefault="007B22D2">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E005352" w14:textId="77777777" w:rsidR="000B3D0E" w:rsidRDefault="007B22D2">
      <w:pPr>
        <w:pStyle w:val="Heading1"/>
      </w:pPr>
      <w:r>
        <w:t>Previous agreements</w:t>
      </w:r>
    </w:p>
    <w:p w14:paraId="3D89210B" w14:textId="77777777" w:rsidR="000B3D0E" w:rsidRDefault="007B22D2">
      <w:pPr>
        <w:pStyle w:val="Heading2"/>
        <w:tabs>
          <w:tab w:val="clear" w:pos="3127"/>
          <w:tab w:val="left" w:pos="576"/>
        </w:tabs>
        <w:ind w:left="576"/>
      </w:pPr>
      <w:r>
        <w:t xml:space="preserve">RAN1#116 </w:t>
      </w:r>
    </w:p>
    <w:p w14:paraId="50C57BEF" w14:textId="77777777" w:rsidR="000B3D0E" w:rsidRDefault="007B22D2">
      <w:pPr>
        <w:spacing w:before="120"/>
        <w:rPr>
          <w:b/>
          <w:bCs/>
          <w:highlight w:val="darkYellow"/>
        </w:rPr>
      </w:pPr>
      <w:r>
        <w:rPr>
          <w:b/>
          <w:bCs/>
          <w:highlight w:val="darkYellow"/>
        </w:rPr>
        <w:t>Working assumption:</w:t>
      </w:r>
    </w:p>
    <w:p w14:paraId="433070F7" w14:textId="77777777" w:rsidR="000B3D0E" w:rsidRDefault="007B22D2">
      <w:pPr>
        <w:spacing w:before="120"/>
      </w:pPr>
      <w:r>
        <w:t>For SBFD aware UEs in RRC CONNECTED state, support CBRA and CFRA in SBFD symbols.</w:t>
      </w:r>
    </w:p>
    <w:p w14:paraId="346A9836" w14:textId="77777777" w:rsidR="000B3D0E" w:rsidRDefault="000B3D0E">
      <w:pPr>
        <w:spacing w:before="120"/>
      </w:pPr>
    </w:p>
    <w:p w14:paraId="785E1958" w14:textId="77777777" w:rsidR="000B3D0E" w:rsidRDefault="007B22D2">
      <w:pPr>
        <w:spacing w:before="120"/>
        <w:rPr>
          <w:b/>
          <w:bCs/>
        </w:rPr>
      </w:pPr>
      <w:r>
        <w:rPr>
          <w:b/>
          <w:bCs/>
        </w:rPr>
        <w:t>Conclusion</w:t>
      </w:r>
    </w:p>
    <w:p w14:paraId="4CFF3AFB" w14:textId="77777777" w:rsidR="000B3D0E" w:rsidRDefault="007B22D2">
      <w:pPr>
        <w:spacing w:before="120"/>
      </w:pPr>
      <w:r>
        <w:t>No new PRACH format is introduced in Rel-19 duplex WI.</w:t>
      </w:r>
    </w:p>
    <w:p w14:paraId="76868C51" w14:textId="77777777" w:rsidR="000B3D0E" w:rsidRDefault="000B3D0E">
      <w:pPr>
        <w:spacing w:before="120"/>
      </w:pPr>
    </w:p>
    <w:p w14:paraId="22C1F72A" w14:textId="77777777" w:rsidR="000B3D0E" w:rsidRDefault="007B22D2">
      <w:pPr>
        <w:spacing w:before="120"/>
        <w:rPr>
          <w:b/>
          <w:bCs/>
          <w:highlight w:val="green"/>
        </w:rPr>
      </w:pPr>
      <w:r>
        <w:rPr>
          <w:b/>
          <w:bCs/>
          <w:highlight w:val="green"/>
        </w:rPr>
        <w:t>Agreement</w:t>
      </w:r>
    </w:p>
    <w:p w14:paraId="0633C3ED" w14:textId="77777777" w:rsidR="000B3D0E" w:rsidRDefault="007B22D2">
      <w:pPr>
        <w:spacing w:before="120"/>
      </w:pPr>
      <w:r>
        <w:t>For random access operation for SBFD-aware UEs in RRC CONNECTED state, at least consider the following options:</w:t>
      </w:r>
    </w:p>
    <w:p w14:paraId="0AF02162" w14:textId="77777777" w:rsidR="000B3D0E" w:rsidRDefault="007B22D2">
      <w:pPr>
        <w:pStyle w:val="ListParagraph"/>
        <w:numPr>
          <w:ilvl w:val="0"/>
          <w:numId w:val="38"/>
        </w:numPr>
        <w:spacing w:before="120"/>
        <w:rPr>
          <w:lang w:val="en-US"/>
        </w:rPr>
      </w:pPr>
      <w:r>
        <w:rPr>
          <w:lang w:val="en-US"/>
        </w:rPr>
        <w:t>Option 1: Use one single RACH configuration with possible enhancement</w:t>
      </w:r>
    </w:p>
    <w:p w14:paraId="393D6E9D" w14:textId="77777777" w:rsidR="000B3D0E" w:rsidRDefault="007B22D2">
      <w:pPr>
        <w:pStyle w:val="ListParagraph"/>
        <w:numPr>
          <w:ilvl w:val="1"/>
          <w:numId w:val="38"/>
        </w:numPr>
        <w:spacing w:before="120"/>
        <w:rPr>
          <w:lang w:val="en-US"/>
        </w:rPr>
      </w:pPr>
      <w:r>
        <w:rPr>
          <w:lang w:val="en-US"/>
        </w:rPr>
        <w:t>The ROs within UL subband in SBFD symbols can be valid for SBFD-aware UE</w:t>
      </w:r>
    </w:p>
    <w:p w14:paraId="04C957DA" w14:textId="77777777" w:rsidR="000B3D0E" w:rsidRDefault="007B22D2">
      <w:pPr>
        <w:pStyle w:val="ListParagraph"/>
        <w:numPr>
          <w:ilvl w:val="1"/>
          <w:numId w:val="38"/>
        </w:numPr>
        <w:spacing w:before="120"/>
      </w:pPr>
      <w:r>
        <w:t>FFS: Further details</w:t>
      </w:r>
    </w:p>
    <w:p w14:paraId="3B3BFF5E" w14:textId="77777777" w:rsidR="000B3D0E" w:rsidRDefault="007B22D2">
      <w:pPr>
        <w:pStyle w:val="ListParagraph"/>
        <w:numPr>
          <w:ilvl w:val="0"/>
          <w:numId w:val="38"/>
        </w:numPr>
        <w:spacing w:before="120"/>
        <w:rPr>
          <w:lang w:val="en-US"/>
        </w:rPr>
      </w:pPr>
      <w:r>
        <w:rPr>
          <w:lang w:val="en-US"/>
        </w:rPr>
        <w:t>Option 2: Use two separate RACH configurations, including one legacy RACH configuration and one additional RACH configuration</w:t>
      </w:r>
    </w:p>
    <w:p w14:paraId="07C08355" w14:textId="77777777" w:rsidR="000B3D0E" w:rsidRDefault="007B22D2">
      <w:pPr>
        <w:pStyle w:val="ListParagraph"/>
        <w:numPr>
          <w:ilvl w:val="1"/>
          <w:numId w:val="38"/>
        </w:numPr>
        <w:spacing w:before="120"/>
        <w:rPr>
          <w:lang w:val="en-US"/>
        </w:rPr>
      </w:pPr>
      <w:r>
        <w:rPr>
          <w:lang w:val="en-US"/>
        </w:rPr>
        <w:t>The ROs within UL subband in SBFD symbols configured by the additional RACH configuration can be valid for SBFD-aware UE</w:t>
      </w:r>
    </w:p>
    <w:p w14:paraId="7F7B009C" w14:textId="77777777" w:rsidR="000B3D0E" w:rsidRDefault="007B22D2">
      <w:pPr>
        <w:pStyle w:val="ListParagraph"/>
        <w:numPr>
          <w:ilvl w:val="1"/>
          <w:numId w:val="38"/>
        </w:numPr>
        <w:spacing w:before="120"/>
      </w:pPr>
      <w:r>
        <w:t>FFS: Further details</w:t>
      </w:r>
    </w:p>
    <w:p w14:paraId="2CD34B5F" w14:textId="77777777" w:rsidR="000B3D0E" w:rsidRDefault="000B3D0E">
      <w:pPr>
        <w:spacing w:before="120"/>
      </w:pPr>
    </w:p>
    <w:p w14:paraId="40FF482A" w14:textId="77777777" w:rsidR="000B3D0E" w:rsidRDefault="007B22D2">
      <w:pPr>
        <w:spacing w:before="120"/>
        <w:rPr>
          <w:b/>
          <w:bCs/>
          <w:highlight w:val="green"/>
        </w:rPr>
      </w:pPr>
      <w:r>
        <w:rPr>
          <w:b/>
          <w:bCs/>
          <w:highlight w:val="green"/>
        </w:rPr>
        <w:t>Agreement</w:t>
      </w:r>
    </w:p>
    <w:p w14:paraId="1C804622" w14:textId="77777777" w:rsidR="000B3D0E" w:rsidRDefault="007B22D2">
      <w:pPr>
        <w:spacing w:before="120"/>
      </w:pPr>
      <w:r>
        <w:t>For SBFD aware UEs in RRC CONNECTED state, support Type-1 random access procedure (4-step RACH) in SBFD symbols.</w:t>
      </w:r>
    </w:p>
    <w:p w14:paraId="000F35C9"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628F12AB" w14:textId="77777777" w:rsidR="000B3D0E" w:rsidRDefault="000B3D0E">
      <w:pPr>
        <w:spacing w:before="120"/>
      </w:pPr>
    </w:p>
    <w:p w14:paraId="25CC223C" w14:textId="77777777" w:rsidR="000B3D0E" w:rsidRDefault="000B3D0E">
      <w:pPr>
        <w:spacing w:before="120"/>
      </w:pPr>
    </w:p>
    <w:p w14:paraId="234A1F6E" w14:textId="77777777" w:rsidR="000B3D0E" w:rsidRDefault="007B22D2">
      <w:pPr>
        <w:spacing w:before="120"/>
        <w:rPr>
          <w:b/>
          <w:bCs/>
        </w:rPr>
      </w:pPr>
      <w:r>
        <w:rPr>
          <w:b/>
          <w:bCs/>
        </w:rPr>
        <w:t>Conclusion</w:t>
      </w:r>
    </w:p>
    <w:p w14:paraId="6DA48B4F"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81596C" w14:textId="77777777" w:rsidR="000B3D0E" w:rsidRDefault="007B22D2">
      <w:pPr>
        <w:pStyle w:val="ListParagraph"/>
        <w:numPr>
          <w:ilvl w:val="0"/>
          <w:numId w:val="38"/>
        </w:numPr>
        <w:spacing w:before="120"/>
        <w:rPr>
          <w:rFonts w:cs="Times"/>
          <w:lang w:val="en-US"/>
        </w:rPr>
      </w:pPr>
      <w:r>
        <w:rPr>
          <w:rFonts w:cs="Times"/>
          <w:lang w:val="en-US"/>
        </w:rPr>
        <w:t>The benefits include at least one or more of the following:</w:t>
      </w:r>
    </w:p>
    <w:p w14:paraId="69506AA9" w14:textId="77777777" w:rsidR="000B3D0E" w:rsidRDefault="007B22D2">
      <w:pPr>
        <w:pStyle w:val="ListParagraph"/>
        <w:numPr>
          <w:ilvl w:val="1"/>
          <w:numId w:val="38"/>
        </w:numPr>
        <w:spacing w:before="120"/>
        <w:rPr>
          <w:rFonts w:cs="Times"/>
        </w:rPr>
      </w:pPr>
      <w:r>
        <w:rPr>
          <w:rFonts w:cs="Times"/>
        </w:rPr>
        <w:t>reduced random access latency</w:t>
      </w:r>
    </w:p>
    <w:p w14:paraId="4D18BAD9" w14:textId="77777777" w:rsidR="000B3D0E" w:rsidRDefault="007B22D2">
      <w:pPr>
        <w:pStyle w:val="ListParagraph"/>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8C4EE6C" w14:textId="77777777" w:rsidR="000B3D0E" w:rsidRDefault="007B22D2">
      <w:pPr>
        <w:pStyle w:val="ListParagraph"/>
        <w:numPr>
          <w:ilvl w:val="1"/>
          <w:numId w:val="38"/>
        </w:numPr>
        <w:spacing w:before="120"/>
        <w:rPr>
          <w:rFonts w:cs="Times"/>
          <w:lang w:val="en-US"/>
        </w:rPr>
      </w:pPr>
      <w:r>
        <w:rPr>
          <w:rFonts w:cs="Times"/>
          <w:lang w:val="en-US"/>
        </w:rPr>
        <w:t>improved coverage of PRACH with sparse UL resources</w:t>
      </w:r>
    </w:p>
    <w:p w14:paraId="45FB8C09" w14:textId="77777777" w:rsidR="000B3D0E" w:rsidRDefault="007B22D2">
      <w:pPr>
        <w:pStyle w:val="ListParagraph"/>
        <w:numPr>
          <w:ilvl w:val="1"/>
          <w:numId w:val="38"/>
        </w:numPr>
        <w:spacing w:before="120"/>
        <w:rPr>
          <w:rFonts w:cs="Times"/>
          <w:lang w:val="en-US"/>
        </w:rPr>
      </w:pPr>
      <w:r>
        <w:rPr>
          <w:rFonts w:cs="Times"/>
          <w:lang w:val="en-US"/>
        </w:rPr>
        <w:t>increased cell range of PRACH with sparse UL resources</w:t>
      </w:r>
    </w:p>
    <w:p w14:paraId="5E381733" w14:textId="77777777" w:rsidR="000B3D0E" w:rsidRDefault="007B22D2">
      <w:pPr>
        <w:pStyle w:val="ListParagraph"/>
        <w:numPr>
          <w:ilvl w:val="0"/>
          <w:numId w:val="38"/>
        </w:numPr>
        <w:spacing w:before="12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8DEE8E1" w14:textId="77777777" w:rsidR="000B3D0E" w:rsidRDefault="000B3D0E">
      <w:pPr>
        <w:spacing w:before="120"/>
      </w:pPr>
    </w:p>
    <w:p w14:paraId="0A98C20E" w14:textId="77777777" w:rsidR="000B3D0E" w:rsidRDefault="000B3D0E">
      <w:pPr>
        <w:spacing w:before="120"/>
      </w:pPr>
    </w:p>
    <w:p w14:paraId="21593D0C" w14:textId="77777777" w:rsidR="000B3D0E" w:rsidRDefault="007B22D2">
      <w:pPr>
        <w:spacing w:before="120"/>
        <w:rPr>
          <w:b/>
          <w:bCs/>
          <w:highlight w:val="green"/>
        </w:rPr>
      </w:pPr>
      <w:r>
        <w:rPr>
          <w:b/>
          <w:bCs/>
          <w:highlight w:val="green"/>
        </w:rPr>
        <w:t>Agreement</w:t>
      </w:r>
    </w:p>
    <w:p w14:paraId="7787C468"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2E86BBD3" w14:textId="77777777" w:rsidR="000B3D0E" w:rsidRDefault="007B22D2">
      <w:pPr>
        <w:pStyle w:val="ListParagraph"/>
        <w:numPr>
          <w:ilvl w:val="0"/>
          <w:numId w:val="38"/>
        </w:numPr>
        <w:spacing w:before="120"/>
        <w:rPr>
          <w:lang w:val="en-US"/>
        </w:rPr>
      </w:pPr>
      <w:r>
        <w:rPr>
          <w:lang w:val="en-US"/>
        </w:rPr>
        <w:t>FFS PRACH repetition in SBFD symbols.</w:t>
      </w:r>
    </w:p>
    <w:p w14:paraId="01E052D1"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15D5C224" w14:textId="77777777" w:rsidR="000B3D0E" w:rsidRDefault="000B3D0E">
      <w:pPr>
        <w:spacing w:before="120"/>
      </w:pPr>
    </w:p>
    <w:p w14:paraId="4485AAFC" w14:textId="77777777" w:rsidR="000B3D0E" w:rsidRDefault="000B3D0E">
      <w:pPr>
        <w:spacing w:before="120"/>
      </w:pPr>
    </w:p>
    <w:p w14:paraId="56FD5019" w14:textId="77777777" w:rsidR="000B3D0E" w:rsidRDefault="007B22D2">
      <w:pPr>
        <w:spacing w:before="120"/>
        <w:rPr>
          <w:b/>
          <w:bCs/>
          <w:highlight w:val="green"/>
        </w:rPr>
      </w:pPr>
      <w:r>
        <w:rPr>
          <w:b/>
          <w:bCs/>
          <w:highlight w:val="green"/>
        </w:rPr>
        <w:t>Agreement</w:t>
      </w:r>
    </w:p>
    <w:p w14:paraId="4EF6C505" w14:textId="77777777" w:rsidR="000B3D0E" w:rsidRDefault="007B22D2">
      <w:pPr>
        <w:spacing w:before="120"/>
        <w:rPr>
          <w:bCs/>
        </w:rPr>
      </w:pPr>
      <w:r>
        <w:rPr>
          <w:bCs/>
        </w:rPr>
        <w:t>For SBFD-aware UEs in RRC CONNECTED state, further study the following two options:</w:t>
      </w:r>
    </w:p>
    <w:p w14:paraId="6BF126E8" w14:textId="77777777" w:rsidR="000B3D0E" w:rsidRDefault="007B22D2">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1D6E872C" w14:textId="77777777" w:rsidR="000B3D0E" w:rsidRDefault="007B22D2">
      <w:pPr>
        <w:pStyle w:val="ListParagraph"/>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3444643F" w14:textId="77777777" w:rsidR="000B3D0E" w:rsidRDefault="007B22D2">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EC6A6BE" w14:textId="77777777" w:rsidR="000B3D0E" w:rsidRDefault="007B22D2">
      <w:pPr>
        <w:pStyle w:val="ListParagraph"/>
        <w:spacing w:before="120"/>
        <w:rPr>
          <w:lang w:val="en-US"/>
        </w:rPr>
      </w:pPr>
      <w:r>
        <w:rPr>
          <w:lang w:val="en-US"/>
        </w:rPr>
        <w:t>RAN1 to leverage the study in Rel-18 as baseline.</w:t>
      </w:r>
    </w:p>
    <w:p w14:paraId="65F7A967" w14:textId="77777777" w:rsidR="000B3D0E" w:rsidRDefault="000B3D0E">
      <w:pPr>
        <w:spacing w:before="120"/>
      </w:pPr>
    </w:p>
    <w:p w14:paraId="692AC136" w14:textId="77777777" w:rsidR="000B3D0E" w:rsidRDefault="007B22D2">
      <w:pPr>
        <w:spacing w:before="120"/>
        <w:rPr>
          <w:b/>
          <w:bCs/>
          <w:highlight w:val="green"/>
        </w:rPr>
      </w:pPr>
      <w:r>
        <w:rPr>
          <w:b/>
          <w:bCs/>
          <w:highlight w:val="green"/>
        </w:rPr>
        <w:t>Agreement</w:t>
      </w:r>
    </w:p>
    <w:p w14:paraId="28432AEE"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3D2BF08" w14:textId="77777777" w:rsidR="000B3D0E" w:rsidRDefault="007B22D2">
      <w:pPr>
        <w:pStyle w:val="ListParagraph"/>
        <w:numPr>
          <w:ilvl w:val="0"/>
          <w:numId w:val="38"/>
        </w:numPr>
        <w:spacing w:before="120"/>
        <w:rPr>
          <w:lang w:val="en-US"/>
        </w:rPr>
      </w:pPr>
      <w:r>
        <w:rPr>
          <w:lang w:val="en-US"/>
        </w:rPr>
        <w:t>Msg2[/Msg4 PDSCH] reception in DL subband(s)</w:t>
      </w:r>
    </w:p>
    <w:p w14:paraId="36F77631" w14:textId="77777777" w:rsidR="000B3D0E" w:rsidRDefault="007B22D2">
      <w:pPr>
        <w:pStyle w:val="ListParagraph"/>
        <w:numPr>
          <w:ilvl w:val="0"/>
          <w:numId w:val="38"/>
        </w:numPr>
        <w:spacing w:before="120"/>
        <w:rPr>
          <w:lang w:val="en-US"/>
        </w:rPr>
      </w:pPr>
      <w:r>
        <w:rPr>
          <w:lang w:val="en-US"/>
        </w:rPr>
        <w:t>Msg3 PUSCH[/Msg4 HARQ-ACK PUCCH] frequency resource allocation and frequency hopping</w:t>
      </w:r>
    </w:p>
    <w:p w14:paraId="4E7DF8F0" w14:textId="77777777" w:rsidR="000B3D0E" w:rsidRDefault="007B22D2">
      <w:pPr>
        <w:pStyle w:val="ListParagraph"/>
        <w:numPr>
          <w:ilvl w:val="0"/>
          <w:numId w:val="38"/>
        </w:numPr>
        <w:spacing w:before="120"/>
      </w:pPr>
      <w:r>
        <w:rPr>
          <w:rFonts w:hint="eastAsia"/>
        </w:rPr>
        <w:t>M</w:t>
      </w:r>
      <w:r>
        <w:t>sg3 repetition</w:t>
      </w:r>
    </w:p>
    <w:p w14:paraId="51C3DF6F" w14:textId="77777777" w:rsidR="000B3D0E" w:rsidRDefault="007B22D2">
      <w:pPr>
        <w:pStyle w:val="ListParagraph"/>
        <w:numPr>
          <w:ilvl w:val="0"/>
          <w:numId w:val="38"/>
        </w:numPr>
        <w:spacing w:before="120"/>
        <w:rPr>
          <w:lang w:val="en-US"/>
        </w:rPr>
      </w:pPr>
      <w:r>
        <w:rPr>
          <w:lang w:val="en-US"/>
        </w:rPr>
        <w:t>Msg3 PUSCH[/Msg4 HARQ-ACK PUCCH] power control</w:t>
      </w:r>
    </w:p>
    <w:p w14:paraId="625F93C4"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07B4BC5E" w14:textId="77777777" w:rsidR="000B3D0E" w:rsidRDefault="007B22D2">
      <w:pPr>
        <w:spacing w:before="120"/>
      </w:pPr>
      <w:r>
        <w:t>Note: Strive to make progress in accordance to the discussion in AI 9.3.1.</w:t>
      </w:r>
    </w:p>
    <w:p w14:paraId="3BAB26C9" w14:textId="77777777" w:rsidR="000B3D0E" w:rsidRDefault="000B3D0E">
      <w:pPr>
        <w:spacing w:before="120" w:after="120"/>
      </w:pPr>
    </w:p>
    <w:p w14:paraId="2FFBAF2F" w14:textId="77777777" w:rsidR="000B3D0E" w:rsidRDefault="007B22D2">
      <w:pPr>
        <w:pStyle w:val="Heading2"/>
        <w:tabs>
          <w:tab w:val="clear" w:pos="3127"/>
          <w:tab w:val="left" w:pos="576"/>
        </w:tabs>
        <w:ind w:left="576"/>
      </w:pPr>
      <w:r>
        <w:t>RAN1#116-bis</w:t>
      </w:r>
    </w:p>
    <w:p w14:paraId="657C6075" w14:textId="77777777" w:rsidR="000B3D0E" w:rsidRDefault="007B22D2">
      <w:pPr>
        <w:spacing w:before="120"/>
        <w:rPr>
          <w:b/>
          <w:bCs/>
          <w:iCs/>
          <w:highlight w:val="green"/>
        </w:rPr>
      </w:pPr>
      <w:r>
        <w:rPr>
          <w:b/>
          <w:bCs/>
          <w:iCs/>
          <w:highlight w:val="green"/>
        </w:rPr>
        <w:t>Agreement</w:t>
      </w:r>
    </w:p>
    <w:p w14:paraId="6F8D6628" w14:textId="77777777" w:rsidR="000B3D0E" w:rsidRDefault="007B22D2">
      <w:pPr>
        <w:spacing w:before="120"/>
      </w:pPr>
      <w:r>
        <w:t>Confirm the working assumption:</w:t>
      </w:r>
    </w:p>
    <w:p w14:paraId="1E94FDD3" w14:textId="77777777" w:rsidR="000B3D0E" w:rsidRDefault="007B22D2">
      <w:pPr>
        <w:spacing w:before="120"/>
        <w:rPr>
          <w:b/>
          <w:bCs/>
          <w:highlight w:val="darkYellow"/>
        </w:rPr>
      </w:pPr>
      <w:r>
        <w:rPr>
          <w:b/>
          <w:bCs/>
          <w:highlight w:val="darkYellow"/>
        </w:rPr>
        <w:t>Working assumption:</w:t>
      </w:r>
    </w:p>
    <w:p w14:paraId="54DA53B4" w14:textId="77777777" w:rsidR="000B3D0E" w:rsidRDefault="007B22D2">
      <w:pPr>
        <w:spacing w:before="120"/>
      </w:pPr>
      <w:r>
        <w:t>For SBFD aware UEs in RRC CONNECTED state, support CBRA and CFRA in SBFD symbols.</w:t>
      </w:r>
    </w:p>
    <w:p w14:paraId="56CA083D" w14:textId="77777777" w:rsidR="000B3D0E" w:rsidRDefault="000B3D0E">
      <w:pPr>
        <w:spacing w:before="120"/>
        <w:rPr>
          <w:iCs/>
        </w:rPr>
      </w:pPr>
    </w:p>
    <w:p w14:paraId="1FAB02EC" w14:textId="77777777" w:rsidR="000B3D0E" w:rsidRDefault="007B22D2">
      <w:pPr>
        <w:spacing w:before="120"/>
        <w:rPr>
          <w:b/>
          <w:bCs/>
          <w:iCs/>
          <w:highlight w:val="green"/>
        </w:rPr>
      </w:pPr>
      <w:r>
        <w:rPr>
          <w:b/>
          <w:bCs/>
          <w:iCs/>
          <w:highlight w:val="green"/>
        </w:rPr>
        <w:t>Agreement</w:t>
      </w:r>
    </w:p>
    <w:p w14:paraId="7E9BEDC0"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EFCCCAC"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0344A7F2" w14:textId="77777777" w:rsidR="000B3D0E" w:rsidRDefault="007B22D2">
      <w:pPr>
        <w:pStyle w:val="ListParagraph"/>
        <w:numPr>
          <w:ilvl w:val="1"/>
          <w:numId w:val="38"/>
        </w:numPr>
        <w:spacing w:before="120"/>
      </w:pPr>
      <w:r>
        <w:t>FFS the details</w:t>
      </w:r>
    </w:p>
    <w:p w14:paraId="7BEBB0FF"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1BF22EC9" w14:textId="77777777" w:rsidR="000B3D0E" w:rsidRDefault="000B3D0E">
      <w:pPr>
        <w:spacing w:before="120"/>
      </w:pPr>
    </w:p>
    <w:p w14:paraId="34F9A113" w14:textId="77777777" w:rsidR="000B3D0E" w:rsidRDefault="007B22D2">
      <w:pPr>
        <w:spacing w:before="120"/>
        <w:rPr>
          <w:b/>
          <w:bCs/>
          <w:iCs/>
          <w:highlight w:val="green"/>
        </w:rPr>
      </w:pPr>
      <w:r>
        <w:rPr>
          <w:b/>
          <w:bCs/>
          <w:iCs/>
          <w:highlight w:val="green"/>
        </w:rPr>
        <w:t>Agreement</w:t>
      </w:r>
    </w:p>
    <w:p w14:paraId="67A51763" w14:textId="77777777" w:rsidR="000B3D0E" w:rsidRDefault="007B22D2">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437F27BA" w14:textId="77777777" w:rsidR="000B3D0E" w:rsidRDefault="000B3D0E">
      <w:pPr>
        <w:spacing w:before="120"/>
        <w:rPr>
          <w:iCs/>
        </w:rPr>
      </w:pPr>
    </w:p>
    <w:p w14:paraId="0023E098" w14:textId="77777777" w:rsidR="000B3D0E" w:rsidRDefault="007B22D2">
      <w:pPr>
        <w:spacing w:before="120"/>
        <w:rPr>
          <w:b/>
          <w:bCs/>
          <w:iCs/>
          <w:highlight w:val="green"/>
        </w:rPr>
      </w:pPr>
      <w:r>
        <w:rPr>
          <w:b/>
          <w:bCs/>
          <w:iCs/>
          <w:highlight w:val="green"/>
        </w:rPr>
        <w:t>Agreement</w:t>
      </w:r>
    </w:p>
    <w:p w14:paraId="7B6BC869" w14:textId="77777777" w:rsidR="000B3D0E" w:rsidRDefault="007B22D2">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0F44FE4" w14:textId="77777777" w:rsidR="000B3D0E" w:rsidRDefault="000B3D0E">
      <w:pPr>
        <w:spacing w:before="120"/>
        <w:rPr>
          <w:iCs/>
        </w:rPr>
      </w:pPr>
    </w:p>
    <w:p w14:paraId="67A9CDB2" w14:textId="77777777" w:rsidR="000B3D0E" w:rsidRDefault="000B3D0E">
      <w:pPr>
        <w:spacing w:before="120"/>
        <w:rPr>
          <w:iCs/>
        </w:rPr>
      </w:pPr>
    </w:p>
    <w:p w14:paraId="784506D8" w14:textId="77777777" w:rsidR="000B3D0E" w:rsidRDefault="007B22D2">
      <w:pPr>
        <w:spacing w:before="120"/>
        <w:rPr>
          <w:b/>
          <w:bCs/>
          <w:iCs/>
          <w:highlight w:val="darkYellow"/>
        </w:rPr>
      </w:pPr>
      <w:r>
        <w:rPr>
          <w:b/>
          <w:bCs/>
          <w:iCs/>
          <w:highlight w:val="darkYellow"/>
        </w:rPr>
        <w:t>Working Assumption</w:t>
      </w:r>
    </w:p>
    <w:p w14:paraId="0B247CDD"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1D6EF72"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7DACB4FD"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65A8402D" w14:textId="77777777" w:rsidR="000B3D0E" w:rsidRDefault="007B22D2">
      <w:pPr>
        <w:spacing w:before="120"/>
        <w:rPr>
          <w:iCs/>
        </w:rPr>
      </w:pPr>
      <w:r>
        <w:rPr>
          <w:iCs/>
        </w:rPr>
        <w:t>UE is not required to support both options.</w:t>
      </w:r>
    </w:p>
    <w:p w14:paraId="02B2D857" w14:textId="77777777" w:rsidR="000B3D0E" w:rsidRDefault="000B3D0E">
      <w:pPr>
        <w:spacing w:before="120"/>
        <w:rPr>
          <w:iCs/>
        </w:rPr>
      </w:pPr>
    </w:p>
    <w:p w14:paraId="22223ADA" w14:textId="77777777" w:rsidR="000B3D0E" w:rsidRDefault="007B22D2">
      <w:pPr>
        <w:spacing w:before="120"/>
        <w:rPr>
          <w:b/>
          <w:bCs/>
          <w:iCs/>
          <w:highlight w:val="green"/>
        </w:rPr>
      </w:pPr>
      <w:r>
        <w:rPr>
          <w:b/>
          <w:bCs/>
          <w:iCs/>
          <w:highlight w:val="green"/>
        </w:rPr>
        <w:t>Agreement</w:t>
      </w:r>
    </w:p>
    <w:p w14:paraId="16388E59"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2B9ABF3" w14:textId="77777777" w:rsidR="000B3D0E" w:rsidRDefault="007B22D2">
      <w:pPr>
        <w:pStyle w:val="ListParagraph"/>
        <w:numPr>
          <w:ilvl w:val="0"/>
          <w:numId w:val="38"/>
        </w:numPr>
        <w:spacing w:before="120"/>
      </w:pPr>
      <w:r>
        <w:t xml:space="preserve">Alt 2-3: </w:t>
      </w:r>
    </w:p>
    <w:p w14:paraId="780644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238EDBB1"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3A8ED391" w14:textId="77777777" w:rsidR="000B3D0E" w:rsidRDefault="007B22D2">
      <w:pPr>
        <w:pStyle w:val="ListParagraph"/>
        <w:numPr>
          <w:ilvl w:val="0"/>
          <w:numId w:val="38"/>
        </w:numPr>
        <w:spacing w:before="120"/>
      </w:pPr>
      <w:r>
        <w:t xml:space="preserve">Alt 2-4: </w:t>
      </w:r>
    </w:p>
    <w:p w14:paraId="14573958"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713FAC5F"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32C4BCB0" w14:textId="77777777" w:rsidR="000B3D0E" w:rsidRDefault="000B3D0E">
      <w:pPr>
        <w:spacing w:before="120"/>
        <w:rPr>
          <w:iCs/>
        </w:rPr>
      </w:pPr>
    </w:p>
    <w:p w14:paraId="40876F4C" w14:textId="77777777" w:rsidR="000B3D0E" w:rsidRDefault="000B3D0E">
      <w:pPr>
        <w:spacing w:before="120"/>
        <w:rPr>
          <w:iCs/>
        </w:rPr>
      </w:pPr>
    </w:p>
    <w:p w14:paraId="26C59BC4" w14:textId="77777777" w:rsidR="000B3D0E" w:rsidRDefault="007B22D2">
      <w:pPr>
        <w:spacing w:before="120"/>
        <w:rPr>
          <w:b/>
          <w:bCs/>
          <w:iCs/>
          <w:szCs w:val="20"/>
          <w:highlight w:val="green"/>
        </w:rPr>
      </w:pPr>
      <w:r>
        <w:rPr>
          <w:b/>
          <w:bCs/>
          <w:iCs/>
          <w:szCs w:val="20"/>
          <w:highlight w:val="green"/>
        </w:rPr>
        <w:t>Agreement</w:t>
      </w:r>
    </w:p>
    <w:p w14:paraId="05F569ED"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2ED53A8"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55AF3477"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14:paraId="3D7C8A4E" w14:textId="77777777" w:rsidR="000B3D0E" w:rsidRDefault="000B3D0E">
      <w:pPr>
        <w:spacing w:before="120"/>
        <w:rPr>
          <w:iCs/>
          <w:szCs w:val="20"/>
        </w:rPr>
      </w:pPr>
    </w:p>
    <w:p w14:paraId="6DD29A57" w14:textId="77777777" w:rsidR="000B3D0E" w:rsidRDefault="007B22D2">
      <w:pPr>
        <w:spacing w:before="120"/>
        <w:rPr>
          <w:b/>
          <w:bCs/>
          <w:iCs/>
          <w:szCs w:val="20"/>
          <w:highlight w:val="green"/>
        </w:rPr>
      </w:pPr>
      <w:r>
        <w:rPr>
          <w:b/>
          <w:bCs/>
          <w:iCs/>
          <w:szCs w:val="20"/>
          <w:highlight w:val="green"/>
        </w:rPr>
        <w:t>Agreement</w:t>
      </w:r>
    </w:p>
    <w:p w14:paraId="4377EACD"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6A77833A"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05F23039"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3730C09E"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645A32EE"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7360C3E0"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62476C66" w14:textId="77777777" w:rsidR="000B3D0E" w:rsidRDefault="007B22D2">
      <w:pPr>
        <w:pStyle w:val="ListParagraph"/>
        <w:numPr>
          <w:ilvl w:val="1"/>
          <w:numId w:val="38"/>
        </w:numPr>
        <w:spacing w:before="120"/>
        <w:rPr>
          <w:szCs w:val="20"/>
          <w:lang w:val="en-US"/>
        </w:rPr>
      </w:pPr>
      <w:r>
        <w:rPr>
          <w:szCs w:val="20"/>
          <w:lang w:val="en-US"/>
        </w:rPr>
        <w:t>Alt 1:</w:t>
      </w:r>
      <w:bookmarkStart w:id="144" w:name="_Hlk166622232"/>
      <w:r>
        <w:rPr>
          <w:szCs w:val="20"/>
          <w:lang w:val="en-US"/>
        </w:rPr>
        <w:t xml:space="preserve"> Use existing random access configurations table for unpaired spectrum (i.e., Table 6.3.3.2-3 in TS38.211) </w:t>
      </w:r>
      <w:bookmarkEnd w:id="144"/>
    </w:p>
    <w:p w14:paraId="691660FD"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1A93C53F" w14:textId="77777777" w:rsidR="000B3D0E" w:rsidRDefault="007B22D2">
      <w:pPr>
        <w:pStyle w:val="ListParagraph"/>
        <w:numPr>
          <w:ilvl w:val="1"/>
          <w:numId w:val="38"/>
        </w:numPr>
        <w:spacing w:before="120"/>
        <w:rPr>
          <w:szCs w:val="20"/>
          <w:lang w:val="en-US"/>
        </w:rPr>
      </w:pPr>
      <w:r>
        <w:rPr>
          <w:szCs w:val="20"/>
          <w:lang w:val="en-US"/>
        </w:rPr>
        <w:t xml:space="preserve">Alt 2: </w:t>
      </w:r>
      <w:bookmarkStart w:id="145" w:name="_Hlk166622331"/>
      <w:r>
        <w:rPr>
          <w:szCs w:val="20"/>
          <w:lang w:val="en-US"/>
        </w:rPr>
        <w:t xml:space="preserve">Use existing random access configurations table for paired spectrum/supplementary uplink </w:t>
      </w:r>
      <w:bookmarkEnd w:id="145"/>
      <w:r>
        <w:rPr>
          <w:szCs w:val="20"/>
          <w:lang w:val="en-US"/>
        </w:rPr>
        <w:t>(i.e., Table 6.3.3.2-2 in TS38.211)</w:t>
      </w:r>
    </w:p>
    <w:p w14:paraId="3202B49D"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CD7C3C0" w14:textId="77777777" w:rsidR="000B3D0E" w:rsidRDefault="000B3D0E">
      <w:pPr>
        <w:spacing w:before="120"/>
        <w:rPr>
          <w:szCs w:val="20"/>
        </w:rPr>
      </w:pPr>
    </w:p>
    <w:p w14:paraId="6C7D78FC" w14:textId="77777777" w:rsidR="000B3D0E" w:rsidRDefault="007B22D2">
      <w:pPr>
        <w:spacing w:before="120"/>
        <w:rPr>
          <w:b/>
          <w:bCs/>
          <w:iCs/>
          <w:szCs w:val="20"/>
          <w:highlight w:val="green"/>
        </w:rPr>
      </w:pPr>
      <w:r>
        <w:rPr>
          <w:b/>
          <w:bCs/>
          <w:iCs/>
          <w:szCs w:val="20"/>
          <w:highlight w:val="green"/>
        </w:rPr>
        <w:t>Agreement</w:t>
      </w:r>
    </w:p>
    <w:p w14:paraId="24974C64"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B5A611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354B4AC8" w14:textId="77777777" w:rsidR="000B3D0E" w:rsidRDefault="007B22D2">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14:paraId="2480A091" w14:textId="77777777" w:rsidR="000B3D0E" w:rsidRDefault="007B22D2">
      <w:pPr>
        <w:pStyle w:val="ListParagraph"/>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r>
        <w:rPr>
          <w:i/>
          <w:iCs/>
          <w:szCs w:val="20"/>
          <w:lang w:val="en-US"/>
        </w:rPr>
        <w:t>tdd-UL-DL-ConfigurationCommon,</w:t>
      </w:r>
      <w:r>
        <w:rPr>
          <w:szCs w:val="20"/>
          <w:lang w:val="en-US"/>
        </w:rPr>
        <w:t xml:space="preserve"> which are valid for non-SBFD aware UEs based on legacy RO validation rule, are also valid for SBFD aware UEs (i.e., the configured ROs in SBFD symbols, if configured as flexible by </w:t>
      </w:r>
      <w:r>
        <w:rPr>
          <w:i/>
          <w:iCs/>
          <w:szCs w:val="20"/>
          <w:lang w:val="en-US"/>
        </w:rPr>
        <w:t>tdd-UL-DL-ConfigurationCommon</w:t>
      </w:r>
      <w:r>
        <w:rPr>
          <w:szCs w:val="20"/>
          <w:lang w:val="en-US"/>
        </w:rPr>
        <w:t>, are within the UL usable PRBs)</w:t>
      </w:r>
    </w:p>
    <w:p w14:paraId="759CA035"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14BB00AD"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6515A438" w14:textId="77777777" w:rsidR="000B3D0E" w:rsidRDefault="007B22D2">
      <w:pPr>
        <w:pStyle w:val="ListParagraph"/>
        <w:numPr>
          <w:ilvl w:val="1"/>
          <w:numId w:val="38"/>
        </w:numPr>
        <w:spacing w:before="120"/>
        <w:rPr>
          <w:szCs w:val="20"/>
        </w:rPr>
      </w:pPr>
      <w:r>
        <w:rPr>
          <w:szCs w:val="20"/>
        </w:rPr>
        <w:t>FFS: Other condition.</w:t>
      </w:r>
    </w:p>
    <w:p w14:paraId="0A49DB1A" w14:textId="77777777" w:rsidR="000B3D0E" w:rsidRDefault="007B22D2">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4E67375B" w14:textId="77777777" w:rsidR="000B3D0E" w:rsidRDefault="000B3D0E">
      <w:pPr>
        <w:spacing w:before="120"/>
        <w:rPr>
          <w:rStyle w:val="17"/>
        </w:rPr>
      </w:pPr>
    </w:p>
    <w:p w14:paraId="68C37FC3" w14:textId="77777777" w:rsidR="000B3D0E" w:rsidRDefault="000B3D0E">
      <w:pPr>
        <w:spacing w:before="120" w:after="120"/>
      </w:pPr>
    </w:p>
    <w:p w14:paraId="2F0956A6" w14:textId="77777777"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E029" w14:textId="77777777" w:rsidR="00962FC5" w:rsidRDefault="00962FC5">
      <w:r>
        <w:separator/>
      </w:r>
    </w:p>
  </w:endnote>
  <w:endnote w:type="continuationSeparator" w:id="0">
    <w:p w14:paraId="0B08CEF7" w14:textId="77777777" w:rsidR="00962FC5" w:rsidRDefault="0096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_GB2312"/>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4E1C" w14:textId="77777777" w:rsidR="000B3D0E" w:rsidRDefault="007B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105414" w14:textId="77777777" w:rsidR="000B3D0E" w:rsidRDefault="000B3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C892" w14:textId="77777777" w:rsidR="000B3D0E" w:rsidRDefault="007B22D2">
    <w:pPr>
      <w:pStyle w:val="Footer"/>
      <w:ind w:right="360"/>
    </w:pPr>
    <w:r>
      <w:rPr>
        <w:rStyle w:val="PageNumber"/>
      </w:rPr>
      <w:fldChar w:fldCharType="begin"/>
    </w:r>
    <w:r>
      <w:rPr>
        <w:rStyle w:val="PageNumber"/>
      </w:rPr>
      <w:instrText xml:space="preserve"> PAGE </w:instrText>
    </w:r>
    <w:r>
      <w:rPr>
        <w:rStyle w:val="PageNumber"/>
      </w:rPr>
      <w:fldChar w:fldCharType="separate"/>
    </w:r>
    <w:r w:rsidR="005B4E47">
      <w:rPr>
        <w:rStyle w:val="PageNumber"/>
        <w:noProof/>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B4E47">
      <w:rPr>
        <w:rStyle w:val="PageNumber"/>
        <w:noProof/>
      </w:rPr>
      <w:t>131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B2518" w14:textId="77777777" w:rsidR="00962FC5" w:rsidRDefault="00962FC5">
      <w:r>
        <w:separator/>
      </w:r>
    </w:p>
  </w:footnote>
  <w:footnote w:type="continuationSeparator" w:id="0">
    <w:p w14:paraId="6D3D66E6" w14:textId="77777777" w:rsidR="00962FC5" w:rsidRDefault="00962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840A" w14:textId="77777777" w:rsidR="000B3D0E" w:rsidRDefault="007B22D2">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CD6B10"/>
    <w:multiLevelType w:val="singleLevel"/>
    <w:tmpl w:val="BBCD6B10"/>
    <w:lvl w:ilvl="0">
      <w:start w:val="1"/>
      <w:numFmt w:val="decimal"/>
      <w:suff w:val="space"/>
      <w:lvlText w:val="%1)"/>
      <w:lvlJc w:val="left"/>
    </w:lvl>
  </w:abstractNum>
  <w:abstractNum w:abstractNumId="1">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nsid w:val="00000001"/>
    <w:multiLevelType w:val="singleLevel"/>
    <w:tmpl w:val="00000001"/>
    <w:lvl w:ilvl="0">
      <w:start w:val="1"/>
      <w:numFmt w:val="decimal"/>
      <w:lvlText w:val="[%1]"/>
      <w:lvlJc w:val="left"/>
      <w:pPr>
        <w:ind w:left="0" w:firstLine="0"/>
      </w:pPr>
      <w:rPr>
        <w:rFonts w:hint="eastAsia"/>
        <w:lang w:val="en-GB"/>
      </w:rPr>
    </w:lvl>
  </w:abstractNum>
  <w:abstractNum w:abstractNumId="4">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nsid w:val="74551EE7"/>
    <w:multiLevelType w:val="hybridMultilevel"/>
    <w:tmpl w:val="77FA28D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1">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2">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6">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7">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8">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1">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4">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2"/>
  </w:num>
  <w:num w:numId="8">
    <w:abstractNumId w:val="96"/>
  </w:num>
  <w:num w:numId="9">
    <w:abstractNumId w:val="142"/>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8"/>
  </w:num>
  <w:num w:numId="17">
    <w:abstractNumId w:val="136"/>
  </w:num>
  <w:num w:numId="18">
    <w:abstractNumId w:val="147"/>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3"/>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9"/>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9"/>
    <w:lvlOverride w:ilvl="0">
      <w:startOverride w:val="1"/>
    </w:lvlOverride>
  </w:num>
  <w:num w:numId="38">
    <w:abstractNumId w:val="53"/>
  </w:num>
  <w:num w:numId="39">
    <w:abstractNumId w:val="150"/>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1"/>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5"/>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3"/>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4"/>
  </w:num>
  <w:num w:numId="107">
    <w:abstractNumId w:val="9"/>
  </w:num>
  <w:num w:numId="108">
    <w:abstractNumId w:val="103"/>
  </w:num>
  <w:num w:numId="109">
    <w:abstractNumId w:val="98"/>
  </w:num>
  <w:num w:numId="110">
    <w:abstractNumId w:val="140"/>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1"/>
  </w:num>
  <w:num w:numId="123">
    <w:abstractNumId w:val="144"/>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6"/>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 w:numId="159">
    <w:abstractNumId w:val="13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34"/>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8C9"/>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35"/>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5B7"/>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13"/>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2"/>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8B"/>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04"/>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86"/>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87"/>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878"/>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5F"/>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5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AD0"/>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125"/>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BB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BB2"/>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6F"/>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191"/>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B2E"/>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0D6"/>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B4"/>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341"/>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CF1"/>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6"/>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EB"/>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49C"/>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4A5"/>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99F"/>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4D"/>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B"/>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47"/>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38E"/>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05B"/>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08"/>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78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6C1"/>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04"/>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38B"/>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CF0"/>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0A4"/>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3F2"/>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ED0"/>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A86"/>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AF0"/>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2DF"/>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2D"/>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221"/>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5CE"/>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0AC"/>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3D"/>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8D"/>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2E"/>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6E6"/>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5F97"/>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5"/>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6FE"/>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0F"/>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78"/>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1A"/>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AE7"/>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3A"/>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7B7"/>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DEC"/>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D9E"/>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117"/>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3"/>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3FF8"/>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1D"/>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8C"/>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4F46"/>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DF6"/>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5A"/>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2F"/>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BF"/>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2FC5"/>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0F4"/>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8F5"/>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42"/>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C21"/>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05"/>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2A4"/>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7"/>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91"/>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55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ED1"/>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B0"/>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5FF5"/>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A3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1EB"/>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00"/>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2F3"/>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0C"/>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61"/>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B"/>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72"/>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AD"/>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8F8"/>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599"/>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0FD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22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196"/>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D93"/>
    <w:rsid w:val="00D42FC4"/>
    <w:rsid w:val="00D42FEC"/>
    <w:rsid w:val="00D432BF"/>
    <w:rsid w:val="00D433F2"/>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6BF"/>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35"/>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6A"/>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3C7"/>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406"/>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35E"/>
    <w:rsid w:val="00E5477E"/>
    <w:rsid w:val="00E547BD"/>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7E"/>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1E"/>
    <w:rsid w:val="00E57FCC"/>
    <w:rsid w:val="00E6000E"/>
    <w:rsid w:val="00E60031"/>
    <w:rsid w:val="00E60050"/>
    <w:rsid w:val="00E6008B"/>
    <w:rsid w:val="00E600B8"/>
    <w:rsid w:val="00E6014B"/>
    <w:rsid w:val="00E6015F"/>
    <w:rsid w:val="00E601BA"/>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91"/>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A2B"/>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851"/>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6BD"/>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3"/>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620"/>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C01"/>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3AA"/>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1"/>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C6"/>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29"/>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C8A6DCF"/>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E47"/>
    <w:pPr>
      <w:spacing w:after="160" w:line="259" w:lineRule="auto"/>
    </w:pPr>
    <w:rPr>
      <w:rFonts w:asciiTheme="minorHAnsi" w:eastAsiaTheme="minorEastAsia" w:hAnsiTheme="minorHAnsi" w:cstheme="minorBidi"/>
      <w:sz w:val="22"/>
      <w:szCs w:val="22"/>
      <w:lang w:val="en-US" w:eastAsia="ko-KR"/>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val="en-US"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5B4E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4E47"/>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val="en-US"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val="en-US"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2">
    <w:name w:val="表格文本"/>
    <w:qFormat/>
    <w:pPr>
      <w:tabs>
        <w:tab w:val="decimal" w:pos="0"/>
      </w:tabs>
    </w:pPr>
    <w:rPr>
      <w:rFonts w:ascii="Arial" w:hAnsi="Arial"/>
      <w:sz w:val="21"/>
      <w:szCs w:val="21"/>
      <w:lang w:val="en-US" w:eastAsia="zh-CN"/>
    </w:rPr>
  </w:style>
  <w:style w:type="paragraph" w:customStyle="1" w:styleId="a3">
    <w:name w:val="表头文本"/>
    <w:qFormat/>
    <w:pPr>
      <w:jc w:val="center"/>
    </w:pPr>
    <w:rPr>
      <w:rFonts w:ascii="Arial" w:hAnsi="Arial"/>
      <w:b/>
      <w:sz w:val="21"/>
      <w:szCs w:val="21"/>
      <w:lang w:val="en-US" w:eastAsia="zh-CN"/>
    </w:rPr>
  </w:style>
  <w:style w:type="table" w:customStyle="1" w:styleId="a4">
    <w:name w:val="表样式"/>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val="en-US"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彩色列表 - 着色 11"/>
    <w:basedOn w:val="TableNormal"/>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눈금 표 5 어둡게 - 강조색 111"/>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表 4 - 着色 511"/>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表 1 浅色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val="en-US"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彩色列表 - 着色 12"/>
    <w:basedOn w:val="TableNormal"/>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눈금 표 5 어둡게 - 강조색 112"/>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
    <w:name w:val="Table Grid12"/>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网格表 4 - 着色 512"/>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彩色列表 - 着色 111"/>
    <w:basedOn w:val="TableNormal"/>
    <w:uiPriority w:val="34"/>
    <w:semiHidden/>
    <w:unhideWhenUsed/>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TableNormal"/>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눈금 표 5 어둡게 - 강조색 1111"/>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
    <w:name w:val="Table Grid11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网格表 4 - 着色 5111"/>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表 4 - 着色 34"/>
    <w:basedOn w:val="TableNormal"/>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눈금 표 5 어둡게 - 강조색 113"/>
    <w:basedOn w:val="TableNormal"/>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网格表 4 - 着色 513"/>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彩色列表 - 着色 112"/>
    <w:basedOn w:val="TableNormal"/>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网格型212"/>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눈금 표 5 어둡게 - 강조색 1112"/>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2">
    <w:name w:val="Table Grid112"/>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2">
    <w:name w:val="网格表 4 - 着色 5112"/>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表 1 浅色1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彩色列表 - 着色 121"/>
    <w:basedOn w:val="TableNormal"/>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눈금 표 5 어둡게 - 강조색 1121"/>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1">
    <w:name w:val="Table Grid12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1">
    <w:name w:val="网格表 4 - 着色 5121"/>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彩色列表 - 着色 1111"/>
    <w:basedOn w:val="TableNormal"/>
    <w:uiPriority w:val="34"/>
    <w:semiHidden/>
    <w:unhideWhenUsed/>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TableNormal"/>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눈금 표 5 어둡게 - 강조색 11111"/>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1">
    <w:name w:val="Table Grid111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1">
    <w:name w:val="网格表 4 - 着色 51111"/>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rPr>
  </w:style>
  <w:style w:type="table" w:customStyle="1" w:styleId="GridTable5Dark-Accent61">
    <w:name w:val="Grid Table 5 Dark - Accent 61"/>
    <w:basedOn w:val="TableNormal"/>
    <w:uiPriority w:val="50"/>
    <w:qFormat/>
    <w:rPr>
      <w:rFonts w:ascii="Times New Roman" w:eastAsia="DengXian"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b/>
      <w:bCs/>
      <w:sz w:val="18"/>
      <w:szCs w:val="18"/>
    </w:rPr>
  </w:style>
  <w:style w:type="paragraph" w:customStyle="1" w:styleId="font10">
    <w:name w:val="font10"/>
    <w:basedOn w:val="Normal"/>
    <w:qFormat/>
    <w:pPr>
      <w:spacing w:before="100" w:beforeAutospacing="1" w:after="100" w:afterAutospacing="1"/>
    </w:pPr>
    <w:rPr>
      <w:rFonts w:eastAsia="SimSun"/>
      <w:sz w:val="18"/>
      <w:szCs w:val="18"/>
    </w:rPr>
  </w:style>
  <w:style w:type="paragraph" w:customStyle="1" w:styleId="xl66">
    <w:name w:val="xl66"/>
    <w:basedOn w:val="Normal"/>
    <w:qFormat/>
    <w:pPr>
      <w:spacing w:before="100" w:beforeAutospacing="1" w:after="100" w:afterAutospacing="1"/>
    </w:pPr>
    <w:rPr>
      <w:rFonts w:eastAsia="SimSu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Normal"/>
    <w:qFormat/>
    <w:pPr>
      <w:spacing w:before="100" w:beforeAutospacing="1" w:after="100" w:afterAutospacing="1"/>
    </w:pPr>
    <w:rPr>
      <w:rFonts w:eastAsia="SimSu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rPr>
  </w:style>
  <w:style w:type="paragraph" w:customStyle="1" w:styleId="xl75">
    <w:name w:val="xl75"/>
    <w:basedOn w:val="Normal"/>
    <w:qFormat/>
    <w:pPr>
      <w:spacing w:before="100" w:beforeAutospacing="1" w:after="100" w:afterAutospacing="1"/>
      <w:jc w:val="center"/>
    </w:pPr>
    <w:rPr>
      <w:rFonts w:eastAsia="SimSu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Normal"/>
    <w:qFormat/>
    <w:pPr>
      <w:spacing w:before="100" w:beforeAutospacing="1" w:after="100" w:afterAutospacing="1"/>
      <w:jc w:val="center"/>
    </w:pPr>
    <w:rPr>
      <w:rFonts w:eastAsia="SimSun"/>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Normal"/>
    <w:qFormat/>
    <w:pPr>
      <w:shd w:val="clear" w:color="000000" w:fill="BDD7EE"/>
      <w:spacing w:before="100" w:beforeAutospacing="1" w:after="100" w:afterAutospacing="1"/>
    </w:pPr>
    <w:rPr>
      <w:rFonts w:eastAsia="SimSu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Normal"/>
    <w:qFormat/>
    <w:pPr>
      <w:spacing w:before="100" w:beforeAutospacing="1" w:after="100" w:afterAutospacing="1"/>
      <w:jc w:val="center"/>
    </w:pPr>
    <w:rPr>
      <w:rFonts w:eastAsia="SimSu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DengXi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 w:type="paragraph" w:styleId="Revision">
    <w:name w:val="Revision"/>
    <w:hidden/>
    <w:uiPriority w:val="99"/>
    <w:unhideWhenUsed/>
    <w:rsid w:val="00D5561F"/>
    <w:rPr>
      <w:rFonts w:asciiTheme="minorHAnsi" w:eastAsiaTheme="minorEastAsia" w:hAnsiTheme="minorHAnsi" w:cstheme="minorBidi"/>
      <w:kern w:val="2"/>
      <w:szCs w:val="22"/>
      <w:lang w:val="en-US"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2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2.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131</Pages>
  <Words>39930</Words>
  <Characters>217634</Characters>
  <Application>Microsoft Office Word</Application>
  <DocSecurity>0</DocSecurity>
  <Lines>1813</Lines>
  <Paragraphs>514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Yujin Noh/LGEUS Communications Part(yujin.noh@lge.com)</cp:lastModifiedBy>
  <cp:revision>3</cp:revision>
  <cp:lastPrinted>2014-11-06T03:38:00Z</cp:lastPrinted>
  <dcterms:created xsi:type="dcterms:W3CDTF">2024-05-22T12:36:00Z</dcterms:created>
  <dcterms:modified xsi:type="dcterms:W3CDTF">2024-05-22T23:10:00Z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