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15DC8802" w14:textId="77777777" w:rsidR="000B3D0E" w:rsidRDefault="007B22D2">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485A7624" w14:textId="77777777" w:rsidR="000B3D0E" w:rsidRDefault="007B22D2">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51730C82" w14:textId="77777777" w:rsidR="000B3D0E" w:rsidRDefault="007B22D2">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08"/>
        <w:gridCol w:w="8654"/>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宋体"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configured as downlink by tdd-UL-DL-ConfigurationCommon.</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等线"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428"/>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A192A50"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宋体" w:cs="Times New Roman"/>
                <w:b/>
                <w:szCs w:val="20"/>
                <w:lang w:val="en-US"/>
              </w:rPr>
            </w:pPr>
            <w:r>
              <w:rPr>
                <w:rFonts w:eastAsia="宋体"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宋体" w:cs="Times New Roman"/>
                <w:b/>
                <w:szCs w:val="20"/>
                <w:lang w:val="en-US"/>
              </w:rPr>
            </w:pPr>
            <w:r>
              <w:rPr>
                <w:rFonts w:eastAsia="宋体"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宋体"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08"/>
        <w:gridCol w:w="8654"/>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Transsion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宋体" w:cs="Times New Roman"/>
                <w:b/>
                <w:bCs/>
                <w:szCs w:val="20"/>
              </w:rPr>
            </w:pPr>
            <w:r>
              <w:rPr>
                <w:rFonts w:eastAsia="宋体"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宋体" w:cs="Times New Roman"/>
                <w:b/>
                <w:bCs/>
                <w:szCs w:val="20"/>
                <w:lang w:val="en-US"/>
              </w:rPr>
            </w:pPr>
            <w:r>
              <w:rPr>
                <w:rFonts w:eastAsia="宋体"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Handover procedure</w:t>
            </w:r>
          </w:p>
          <w:p w14:paraId="70F2C5F2"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PDCCH order</w:t>
            </w:r>
          </w:p>
          <w:p w14:paraId="30C95579" w14:textId="77777777" w:rsidR="000B3D0E" w:rsidRDefault="007B22D2">
            <w:pPr>
              <w:pStyle w:val="ListParagraph"/>
              <w:numPr>
                <w:ilvl w:val="1"/>
                <w:numId w:val="50"/>
              </w:numPr>
              <w:spacing w:before="120"/>
              <w:rPr>
                <w:rFonts w:eastAsia="宋体" w:cs="Times New Roman"/>
                <w:b/>
                <w:szCs w:val="20"/>
                <w:lang w:val="en-US"/>
              </w:rPr>
            </w:pPr>
            <w:r>
              <w:rPr>
                <w:rFonts w:eastAsia="宋体"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宋体" w:cs="Times New Roman"/>
                <w:b/>
                <w:szCs w:val="20"/>
              </w:rPr>
            </w:pPr>
            <w:r>
              <w:rPr>
                <w:rFonts w:eastAsia="宋体"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alt 1-1 (only based on the existing parameters of the single RACH configuration) ,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等线" w:cs="Times New Roman"/>
                <w:b/>
                <w:szCs w:val="20"/>
                <w:lang w:bidi="en-US"/>
              </w:rPr>
            </w:pPr>
            <w:r>
              <w:rPr>
                <w:rFonts w:eastAsia="等线"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宋体"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等线"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if configured as flexible by tdd-UL-DL-ConfigurationCommon,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0CCBC4A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The RO in SBFD symbols configured as downlink by tdd-UL-DL-ConfigurationCommon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The RO in SBFD symbols configured as downlink by tdd-UL-DL-ConfigurationCommon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lastRenderedPageBreak/>
              <w:t>Otherwise, the RO is valid if it is fully within UL usable PRBs and not overlapped with SSB indicated by ssb-PositionsInBurst in SIB1 or in ServingCellConfigCommon.</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The ROs in non-SBFD symbols that are valid for non-SBFD aware Ues are also valid for SBFD aware Ues.</w:t>
            </w:r>
          </w:p>
          <w:p w14:paraId="462051A6"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with Alt 1-1, the current SSB-RO mapping rule could be reused for the separate mapping of ROs in SBFD symbols configured as downlink by tdd-UL-DL-ConfigurationCommon.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7AF4C9C9" w14:textId="77777777" w:rsidR="000B3D0E" w:rsidRDefault="007B22D2">
            <w:pPr>
              <w:pStyle w:val="ListParagraph"/>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195"/>
        <w:gridCol w:w="8767"/>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lastRenderedPageBreak/>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lastRenderedPageBreak/>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等线" w:cs="Times New Roman"/>
                <w:b/>
                <w:szCs w:val="20"/>
              </w:rPr>
              <w:t xml:space="preserve">rach-ConfigCommon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宋体"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宋体" w:cs="Times New Roman"/>
                <w:b/>
                <w:szCs w:val="20"/>
              </w:rPr>
            </w:pPr>
            <w:r>
              <w:rPr>
                <w:rFonts w:eastAsia="宋体"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SSB-to-RO mapping: ssb-perRACH-OccasionAndCB-PreamblesPerSSB, totalNumberOfRA-Preambles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lastRenderedPageBreak/>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宋体"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宋体"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439B5027" w14:textId="77777777" w:rsidR="000B3D0E" w:rsidRDefault="007B22D2">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w:t>
            </w:r>
            <w:r>
              <w:rPr>
                <w:rFonts w:cs="Times New Roman"/>
                <w:b/>
                <w:szCs w:val="20"/>
                <w:lang w:val="en-US"/>
              </w:rPr>
              <w:lastRenderedPageBreak/>
              <w:t>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310A8680"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7DD120AA" w14:textId="77777777" w:rsidR="000B3D0E" w:rsidRDefault="007B22D2">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 xml:space="preserve">Time and frequency resource of the RO are fully within UL usable PRBs, and not overlapped with SSB (Ngap can be 0 for all preamble SCS), not across SBFD symbols and </w:t>
            </w:r>
            <w:r>
              <w:rPr>
                <w:rFonts w:cs="Times New Roman"/>
                <w:b/>
                <w:szCs w:val="20"/>
                <w:lang w:val="en-US"/>
              </w:rPr>
              <w:lastRenderedPageBreak/>
              <w:t>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RO validation rule  for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6C269601" w14:textId="77777777" w:rsidR="000B3D0E" w:rsidRDefault="007B22D2">
            <w:pPr>
              <w:spacing w:before="120" w:after="120" w:line="288" w:lineRule="auto"/>
              <w:rPr>
                <w:rFonts w:eastAsia="宋体" w:cs="Times New Roman"/>
                <w:b/>
                <w:szCs w:val="20"/>
              </w:rPr>
            </w:pPr>
            <w:r>
              <w:rPr>
                <w:rFonts w:eastAsia="宋体" w:cs="Times New Roman"/>
                <w:b/>
                <w:szCs w:val="20"/>
              </w:rPr>
              <w:t xml:space="preserve">Proposal 7: For RACH configuration Option 2, the additional-ROs in SBFD symbols configured by </w:t>
            </w:r>
            <w:r>
              <w:rPr>
                <w:rFonts w:eastAsia="宋体" w:cs="Times New Roman"/>
                <w:b/>
                <w:szCs w:val="20"/>
              </w:rPr>
              <w:lastRenderedPageBreak/>
              <w:t>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宋体" w:cs="Times New Roman"/>
                <w:b/>
                <w:szCs w:val="20"/>
                <w:lang w:val="en-US"/>
              </w:rPr>
            </w:pPr>
            <w:r>
              <w:rPr>
                <w:rFonts w:eastAsia="宋体"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宋体" w:cs="Times New Roman"/>
                <w:b/>
                <w:szCs w:val="20"/>
                <w:lang w:val="en-US"/>
              </w:rPr>
            </w:pPr>
            <w:r>
              <w:rPr>
                <w:rFonts w:eastAsia="宋体" w:cs="Times New Roman"/>
                <w:b/>
                <w:szCs w:val="20"/>
                <w:lang w:val="en-US"/>
              </w:rPr>
              <w:t>time domain resource of the RO does not overlap with SSB symbol</w:t>
            </w:r>
          </w:p>
          <w:p w14:paraId="5B5B92F3" w14:textId="77777777" w:rsidR="000B3D0E" w:rsidRDefault="007B22D2">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08"/>
        <w:gridCol w:w="8654"/>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6:</w:t>
            </w:r>
          </w:p>
          <w:p w14:paraId="41B6A64E" w14:textId="77777777" w:rsidR="000B3D0E" w:rsidRDefault="007B22D2">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63224000"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1A090F51" w14:textId="77777777" w:rsidR="000B3D0E" w:rsidRDefault="007B22D2">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等线" w:cs="Times New Roman"/>
                <w:b/>
                <w:szCs w:val="20"/>
                <w:lang w:val="en-GB"/>
              </w:rPr>
            </w:pPr>
            <w:r>
              <w:rPr>
                <w:rFonts w:eastAsia="等线"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771A3E37" w14:textId="77777777" w:rsidR="000B3D0E" w:rsidRDefault="007B22D2">
            <w:pPr>
              <w:pStyle w:val="ListParagraph"/>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宋体" w:cs="Times New Roman"/>
                <w:b/>
                <w:szCs w:val="20"/>
                <w:lang w:val="en-US"/>
              </w:rPr>
            </w:pPr>
            <w:r>
              <w:rPr>
                <w:rFonts w:eastAsia="宋体"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宋体" w:cs="Times New Roman"/>
                <w:b/>
                <w:szCs w:val="20"/>
                <w:lang w:val="en-US"/>
              </w:rPr>
            </w:pPr>
            <w:r>
              <w:rPr>
                <w:rFonts w:eastAsia="宋体" w:cs="Times New Roman"/>
                <w:b/>
                <w:szCs w:val="20"/>
                <w:lang w:val="en-US"/>
              </w:rPr>
              <w:t>SSB-to-RO mapping parameters (e.g. ssb-perRACH-OccasionAndCB-PreamblesPerSSB, totalNumberOfRA-Preambles)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EBE2111"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2: Use existing random access configurations table for paired </w:t>
            </w:r>
            <w:r>
              <w:rPr>
                <w:rFonts w:cs="Times New Roman"/>
                <w:b/>
                <w:szCs w:val="20"/>
                <w:lang w:val="en-US"/>
              </w:rPr>
              <w:lastRenderedPageBreak/>
              <w:t>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r>
              <w:rPr>
                <w:rFonts w:cs="Times New Roman"/>
                <w:b/>
                <w:szCs w:val="20"/>
              </w:rPr>
              <w:t>prach-ConfigurationSOffset-IAB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等线" w:cs="Times New Roman"/>
                <w:b/>
                <w:szCs w:val="20"/>
                <w:lang w:val="en-US"/>
              </w:rPr>
            </w:pPr>
            <w:r>
              <w:rPr>
                <w:rFonts w:eastAsia="等线"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6CB32FC7" w14:textId="77777777" w:rsidR="000B3D0E" w:rsidRDefault="007B22D2">
            <w:pPr>
              <w:pStyle w:val="ListParagraph"/>
              <w:numPr>
                <w:ilvl w:val="0"/>
                <w:numId w:val="81"/>
              </w:numPr>
              <w:spacing w:before="120"/>
              <w:contextualSpacing/>
              <w:rPr>
                <w:rFonts w:eastAsia="等线" w:cs="Times New Roman"/>
                <w:b/>
                <w:szCs w:val="20"/>
                <w:lang w:val="en-US"/>
              </w:rPr>
            </w:pPr>
            <w:r>
              <w:rPr>
                <w:rFonts w:eastAsia="等线"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宋体" w:cs="Times New Roman"/>
                <w:b/>
                <w:szCs w:val="20"/>
              </w:rPr>
            </w:pPr>
            <w:r>
              <w:rPr>
                <w:rFonts w:eastAsia="宋体"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宋体" w:cs="Times New Roman"/>
                <w:b/>
                <w:szCs w:val="20"/>
                <w:lang w:val="en-US"/>
              </w:rPr>
            </w:pPr>
            <w:r>
              <w:rPr>
                <w:rFonts w:eastAsia="宋体"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宋体" w:cs="Times New Roman"/>
                <w:b/>
                <w:szCs w:val="20"/>
                <w:lang w:val="en-US"/>
              </w:rPr>
            </w:pPr>
            <w:r>
              <w:rPr>
                <w:rFonts w:eastAsia="宋体"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宋体" w:cs="Times New Roman"/>
                <w:b/>
                <w:szCs w:val="20"/>
              </w:rPr>
            </w:pPr>
            <w:r>
              <w:rPr>
                <w:rFonts w:eastAsia="宋体" w:cs="Times New Roman"/>
                <w:b/>
                <w:szCs w:val="20"/>
              </w:rPr>
              <w:t>Proposal 5: F</w:t>
            </w:r>
            <w:r>
              <w:rPr>
                <w:rFonts w:eastAsia="Batang" w:cs="Times New Roman"/>
                <w:b/>
                <w:szCs w:val="20"/>
              </w:rPr>
              <w:t>or interpretation of the parameter prach-ConfigurationIndex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7D4E6B0B" w14:textId="77777777" w:rsidR="000B3D0E" w:rsidRDefault="007B22D2">
            <w:pPr>
              <w:pStyle w:val="ListParagraph"/>
              <w:numPr>
                <w:ilvl w:val="0"/>
                <w:numId w:val="99"/>
              </w:numPr>
              <w:spacing w:before="120"/>
              <w:rPr>
                <w:rFonts w:eastAsia="宋体" w:cs="Times New Roman"/>
                <w:b/>
                <w:szCs w:val="20"/>
                <w:lang w:val="en-US"/>
              </w:rPr>
            </w:pPr>
            <w:r>
              <w:rPr>
                <w:rFonts w:eastAsia="宋体" w:cs="Times New Roman"/>
                <w:b/>
                <w:szCs w:val="20"/>
                <w:lang w:val="en-US"/>
              </w:rPr>
              <w:lastRenderedPageBreak/>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宋体" w:cs="Times New Roman"/>
                <w:b/>
                <w:szCs w:val="20"/>
                <w:lang w:val="en-US"/>
              </w:rPr>
            </w:pPr>
            <w:r>
              <w:rPr>
                <w:rFonts w:eastAsia="宋体"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08"/>
        <w:gridCol w:w="8654"/>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宋体" w:cs="Times New Roman"/>
                <w:b/>
                <w:szCs w:val="20"/>
              </w:rPr>
            </w:pPr>
            <w:r>
              <w:rPr>
                <w:rFonts w:eastAsia="宋体" w:cs="Times New Roman"/>
                <w:b/>
                <w:szCs w:val="20"/>
              </w:rPr>
              <w:t>Proposal 12: For PRACH power control, support separate configuration of preambleReceivedTargetPower for SBFD symbol and non-SBFD symbol, FFS other parameters, e.g., powerRampingStep, preambleTransMax, etc.</w:t>
            </w:r>
          </w:p>
          <w:p w14:paraId="40BBE990" w14:textId="77777777" w:rsidR="000B3D0E" w:rsidRDefault="007B22D2">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宋体" w:cs="Times New Roman"/>
                <w:b/>
                <w:szCs w:val="20"/>
              </w:rPr>
            </w:pPr>
            <w:r>
              <w:rPr>
                <w:rFonts w:eastAsia="宋体"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 xml:space="preserve">[Spreadtrum]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New H3C, Spreadtrum,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t>Ericsson, Huawei, HiSilicon,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41EF023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193pt;mso-width-percent:0;mso-height-percent:0;mso-width-percent:0;mso-height-percent:0" o:ole="">
            <v:imagedata r:id="rId10" o:title=""/>
          </v:shape>
          <o:OLEObject Type="Embed" ProgID="Visio.Drawing.15" ShapeID="_x0000_i1025" DrawAspect="Content" ObjectID="_1777907358"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pt;height:118pt;mso-width-percent:0;mso-height-percent:0;mso-width-percent:0;mso-height-percent:0" o:ole="">
            <v:imagedata r:id="rId12" o:title=""/>
          </v:shape>
          <o:OLEObject Type="Embed" ProgID="Visio.Drawing.15" ShapeID="_x0000_i1026" DrawAspect="Content" ObjectID="_1777907359"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lastRenderedPageBreak/>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ListParagraph"/>
        <w:numPr>
          <w:ilvl w:val="1"/>
          <w:numId w:val="107"/>
        </w:numPr>
        <w:spacing w:before="120"/>
        <w:rPr>
          <w:b/>
          <w:bCs/>
          <w:i/>
          <w:iCs/>
          <w:lang w:val="en-US"/>
        </w:rPr>
      </w:pPr>
      <w:r>
        <w:rPr>
          <w:b/>
          <w:bCs/>
          <w:i/>
          <w:iCs/>
          <w:lang w:val="en-US"/>
        </w:rPr>
        <w:lastRenderedPageBreak/>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lastRenderedPageBreak/>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6C07D26D" w:rsidR="000B3D0E" w:rsidRDefault="007B22D2">
      <w:pPr>
        <w:pStyle w:val="Heading3"/>
        <w:spacing w:before="120"/>
      </w:pPr>
      <w:r>
        <w:lastRenderedPageBreak/>
        <w:t>1</w:t>
      </w:r>
      <w:r>
        <w:rPr>
          <w:vertAlign w:val="superscript"/>
        </w:rPr>
        <w:t>st</w:t>
      </w:r>
      <w:r>
        <w:t xml:space="preserve"> Round Proposals</w:t>
      </w:r>
      <w:r w:rsidR="007F7078">
        <w:rPr>
          <w:b/>
          <w:bCs w:val="0"/>
          <w:i/>
          <w:u w:val="single" w:color="4472C4" w:themeColor="accent5"/>
        </w:rPr>
        <w:t xml:space="preserve"> (Closed)</w:t>
      </w:r>
    </w:p>
    <w:p w14:paraId="7BD05AF9" w14:textId="77777777" w:rsidR="000B3D0E" w:rsidRDefault="007B22D2">
      <w:pPr>
        <w:pStyle w:val="Heading3"/>
        <w:numPr>
          <w:ilvl w:val="0"/>
          <w:numId w:val="0"/>
        </w:numPr>
        <w:spacing w:before="120"/>
      </w:pPr>
      <w:r>
        <w:t>Proposals related to both Option 1 and Option 2:</w:t>
      </w:r>
    </w:p>
    <w:p w14:paraId="033F0E34" w14:textId="6423A614"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r w:rsidR="00EB1EA3">
        <w:rPr>
          <w:rFonts w:eastAsia="黑体"/>
          <w:b/>
          <w:bCs/>
          <w:i/>
          <w:szCs w:val="32"/>
          <w:u w:val="single" w:color="4472C4" w:themeColor="accent5"/>
        </w:rPr>
        <w:t xml:space="preserve"> (Closed)</w:t>
      </w:r>
      <w:r>
        <w:rPr>
          <w:rFonts w:eastAsia="黑体"/>
          <w:b/>
          <w:bCs/>
          <w:i/>
          <w:szCs w:val="32"/>
          <w:u w:val="single" w:color="4472C4" w:themeColor="accent5"/>
        </w:rPr>
        <w:t>:</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Pr="005D7E08"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lastRenderedPageBreak/>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w:t>
            </w:r>
            <w:r>
              <w:rPr>
                <w:rFonts w:eastAsia="Malgun Gothic"/>
                <w:bCs/>
              </w:rPr>
              <w:lastRenderedPageBreak/>
              <w:t>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lastRenderedPageBreak/>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33A5325D"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r w:rsidR="00EB1EA3">
        <w:rPr>
          <w:rFonts w:eastAsia="黑体"/>
          <w:b/>
          <w:bCs/>
          <w:i/>
          <w:szCs w:val="32"/>
          <w:u w:val="single" w:color="4472C4" w:themeColor="accent5"/>
        </w:rPr>
        <w:t xml:space="preserve"> (Closed)</w:t>
      </w:r>
      <w:r>
        <w:rPr>
          <w:rFonts w:eastAsia="黑体"/>
          <w:b/>
          <w:bCs/>
          <w:i/>
          <w:szCs w:val="32"/>
          <w:u w:val="single" w:color="4472C4" w:themeColor="accent5"/>
        </w:rPr>
        <w:t>:</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59DEEB92" w14:textId="77777777" w:rsidR="00A53291" w:rsidRPr="00A53291" w:rsidRDefault="00A53291">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 xml:space="preserve">In Option 1 with Alt 1-1, an RO configured by legacy configuration may not be “legacy RO” ;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w:t>
            </w:r>
            <w:r>
              <w:rPr>
                <w:bCs/>
              </w:rPr>
              <w:lastRenderedPageBreak/>
              <w:t xml:space="preserve">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lastRenderedPageBreak/>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lastRenderedPageBreak/>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dditional-ROs for RACH configuration Option 1 with Alt 1-1: the ROs in SBFD symbols configured as downlink by tdd-UL-DL-ConfigurationCommon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0E7A98AE"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r w:rsidR="00006F34">
        <w:rPr>
          <w:rFonts w:eastAsia="黑体"/>
          <w:b/>
          <w:bCs/>
          <w:i/>
          <w:szCs w:val="32"/>
          <w:u w:val="single" w:color="4472C4" w:themeColor="accent5"/>
        </w:rPr>
        <w:t xml:space="preserve"> (</w:t>
      </w:r>
      <w:r w:rsidR="001B7204">
        <w:rPr>
          <w:rFonts w:eastAsia="黑体"/>
          <w:b/>
          <w:bCs/>
          <w:i/>
          <w:szCs w:val="32"/>
          <w:u w:val="single" w:color="4472C4" w:themeColor="accent5"/>
        </w:rPr>
        <w:t>Closed</w:t>
      </w:r>
      <w:r w:rsidR="00006F34">
        <w:rPr>
          <w:rFonts w:eastAsia="黑体"/>
          <w:b/>
          <w:bCs/>
          <w:i/>
          <w:szCs w:val="32"/>
          <w:u w:val="single" w:color="4472C4" w:themeColor="accent5"/>
        </w:rPr>
        <w:t>)</w:t>
      </w:r>
      <w:r>
        <w:rPr>
          <w:rFonts w:eastAsia="黑体"/>
          <w:b/>
          <w:bCs/>
          <w:i/>
          <w:szCs w:val="32"/>
          <w:u w:val="single" w:color="4472C4" w:themeColor="accent5"/>
        </w:rPr>
        <w:t>:</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lastRenderedPageBreak/>
                    <w:drawing>
                      <wp:inline distT="0" distB="0" distL="0" distR="0" wp14:anchorId="14D6EC3A" wp14:editId="5E21636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BD965C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r>
              <w:rPr>
                <w:rFonts w:hint="eastAsia"/>
                <w:bCs/>
              </w:rPr>
              <w:t>So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w:t>
            </w:r>
            <w:r>
              <w:rPr>
                <w:bCs/>
              </w:rPr>
              <w:lastRenderedPageBreak/>
              <w:t xml:space="preserve">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lastRenderedPageBreak/>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 xml:space="preserve">We prefer Alt 1 because we don’t think that RO can be allocated within usable PRBs in UL subband </w:t>
            </w:r>
            <w:r>
              <w:rPr>
                <w:rFonts w:eastAsia="Malgun Gothic"/>
                <w:bCs/>
              </w:rPr>
              <w:lastRenderedPageBreak/>
              <w:t>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lastRenderedPageBreak/>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0049274A"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27C0D3EB" w14:textId="77777777" w:rsidR="00A112A4" w:rsidRDefault="00A112A4">
      <w:pPr>
        <w:spacing w:before="120"/>
        <w:rPr>
          <w:color w:val="FF0000"/>
        </w:rPr>
      </w:pPr>
    </w:p>
    <w:p w14:paraId="1A63A224" w14:textId="77777777" w:rsidR="00A112A4" w:rsidRPr="00A112A4" w:rsidRDefault="00A112A4">
      <w:pPr>
        <w:spacing w:before="120"/>
        <w:rPr>
          <w:color w:val="FF0000"/>
        </w:rPr>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In general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w:t>
            </w:r>
            <w:r>
              <w:rPr>
                <w:rFonts w:eastAsia="Malgun Gothic"/>
                <w:bCs/>
              </w:rPr>
              <w:lastRenderedPageBreak/>
              <w:t xml:space="preserve">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lastRenderedPageBreak/>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27C5AFF6"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lastRenderedPageBreak/>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65FC4A47"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4A831508"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r w:rsidR="00006F34">
        <w:rPr>
          <w:rFonts w:eastAsia="黑体"/>
          <w:b/>
          <w:bCs/>
          <w:i/>
          <w:szCs w:val="32"/>
          <w:u w:val="single" w:color="4472C4" w:themeColor="accent5"/>
        </w:rPr>
        <w:t xml:space="preserve"> (</w:t>
      </w:r>
      <w:r w:rsidR="0060078D">
        <w:rPr>
          <w:rFonts w:eastAsia="黑体"/>
          <w:b/>
          <w:bCs/>
          <w:i/>
          <w:szCs w:val="32"/>
          <w:u w:val="single" w:color="4472C4" w:themeColor="accent5"/>
        </w:rPr>
        <w:t>Closed</w:t>
      </w:r>
      <w:r w:rsidR="00006F34">
        <w:rPr>
          <w:rFonts w:eastAsia="黑体"/>
          <w:b/>
          <w:bCs/>
          <w:i/>
          <w:szCs w:val="32"/>
          <w:u w:val="single" w:color="4472C4" w:themeColor="accent5"/>
        </w:rPr>
        <w:t>)</w:t>
      </w:r>
      <w:r>
        <w:rPr>
          <w:rFonts w:eastAsia="黑体"/>
          <w:b/>
          <w:bCs/>
          <w:i/>
          <w:szCs w:val="32"/>
          <w:u w:val="single" w:color="4472C4" w:themeColor="accent5"/>
        </w:rPr>
        <w:t>:</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lastRenderedPageBreak/>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145239D5"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lastRenderedPageBreak/>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lastRenderedPageBreak/>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w:t>
            </w:r>
            <w:r>
              <w:lastRenderedPageBreak/>
              <w:t xml:space="preserve">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lastRenderedPageBreak/>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A24D779"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r w:rsidR="00006F34">
        <w:rPr>
          <w:rFonts w:eastAsia="黑体"/>
          <w:b/>
          <w:bCs/>
          <w:i/>
          <w:szCs w:val="32"/>
          <w:u w:val="single" w:color="4472C4" w:themeColor="accent5"/>
        </w:rPr>
        <w:t xml:space="preserve"> (</w:t>
      </w:r>
      <w:r w:rsidR="004D22EB">
        <w:rPr>
          <w:rFonts w:eastAsia="黑体"/>
          <w:b/>
          <w:bCs/>
          <w:i/>
          <w:szCs w:val="32"/>
          <w:u w:val="single" w:color="4472C4" w:themeColor="accent5"/>
        </w:rPr>
        <w:t>Defer</w:t>
      </w:r>
      <w:r w:rsidR="00006F34">
        <w:rPr>
          <w:rFonts w:eastAsia="黑体"/>
          <w:b/>
          <w:bCs/>
          <w:i/>
          <w:szCs w:val="32"/>
          <w:u w:val="single" w:color="4472C4" w:themeColor="accent5"/>
        </w:rPr>
        <w:t>)</w:t>
      </w:r>
      <w:r>
        <w:rPr>
          <w:rFonts w:eastAsia="黑体"/>
          <w:b/>
          <w:bCs/>
          <w:i/>
          <w:szCs w:val="32"/>
          <w:u w:val="single" w:color="4472C4" w:themeColor="accent5"/>
        </w:rPr>
        <w:t>:</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lastRenderedPageBreak/>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lastRenderedPageBreak/>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318159A0"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lastRenderedPageBreak/>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4A582046"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lastRenderedPageBreak/>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lastRenderedPageBreak/>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31DAEC68"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eastAsia="宋体" w:hint="eastAsia"/>
                <w:i/>
                <w:iCs/>
              </w:rPr>
              <w:t>,</w:t>
            </w:r>
            <w:r>
              <w:rPr>
                <w:rFonts w:eastAsia="宋体" w:hint="eastAsia"/>
                <w:b/>
                <w:bCs/>
                <w:i/>
                <w:iCs/>
              </w:rPr>
              <w:t xml:space="preserve"> </w:t>
            </w:r>
            <w:r>
              <w:rPr>
                <w:rFonts w:eastAsia="宋体"/>
                <w:i/>
                <w:iCs/>
              </w:rPr>
              <w:t>powerRampingStep</w:t>
            </w:r>
            <w:r>
              <w:rPr>
                <w:rFonts w:eastAsia="宋体"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w:t>
            </w:r>
            <w:r>
              <w:rPr>
                <w:bCs/>
              </w:rPr>
              <w:lastRenderedPageBreak/>
              <w:t xml:space="preserve">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lastRenderedPageBreak/>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6C4E1EE9" w14:textId="54387A68" w:rsidR="00055635" w:rsidRDefault="00055635" w:rsidP="00055635">
      <w:pPr>
        <w:pStyle w:val="Heading3"/>
        <w:spacing w:before="120"/>
      </w:pPr>
      <w:r>
        <w:t>2</w:t>
      </w:r>
      <w:r>
        <w:rPr>
          <w:vertAlign w:val="superscript"/>
        </w:rPr>
        <w:t>nd</w:t>
      </w:r>
      <w:r>
        <w:t xml:space="preserve"> Round Proposals</w:t>
      </w:r>
      <w:r w:rsidR="007F7078">
        <w:t xml:space="preserve"> (Open)</w:t>
      </w:r>
    </w:p>
    <w:p w14:paraId="38EDFD78" w14:textId="77777777" w:rsidR="00AC51EB" w:rsidRDefault="00AC51EB" w:rsidP="00AC51EB">
      <w:pPr>
        <w:pStyle w:val="Heading3"/>
        <w:numPr>
          <w:ilvl w:val="0"/>
          <w:numId w:val="0"/>
        </w:numPr>
        <w:spacing w:before="120"/>
      </w:pPr>
      <w:r>
        <w:t>Proposals related to both Option 1 and Option 2:</w:t>
      </w:r>
    </w:p>
    <w:p w14:paraId="57A19140" w14:textId="77777777" w:rsidR="00055635" w:rsidRDefault="00055635">
      <w:pPr>
        <w:spacing w:before="120" w:afterLines="50" w:after="120"/>
        <w:rPr>
          <w:b/>
          <w:bCs/>
        </w:rPr>
      </w:pPr>
    </w:p>
    <w:p w14:paraId="21BEE244" w14:textId="34F39E47" w:rsidR="008F1DF6" w:rsidRDefault="008F1DF6" w:rsidP="008F1DF6">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1-1-1a</w:t>
      </w:r>
      <w:r w:rsidR="00006F34">
        <w:rPr>
          <w:rFonts w:eastAsia="黑体"/>
          <w:b/>
          <w:bCs/>
          <w:i/>
          <w:szCs w:val="32"/>
          <w:u w:val="single" w:color="4472C4" w:themeColor="accent5"/>
        </w:rPr>
        <w:t xml:space="preserve"> (</w:t>
      </w:r>
      <w:r w:rsidR="00F94DC6">
        <w:rPr>
          <w:rFonts w:eastAsia="黑体"/>
          <w:b/>
          <w:bCs/>
          <w:i/>
          <w:szCs w:val="32"/>
          <w:u w:val="single" w:color="4472C4" w:themeColor="accent5"/>
        </w:rPr>
        <w:t>Closed</w:t>
      </w:r>
      <w:r w:rsidR="00006F34">
        <w:rPr>
          <w:rFonts w:eastAsia="黑体"/>
          <w:b/>
          <w:bCs/>
          <w:i/>
          <w:szCs w:val="32"/>
          <w:u w:val="single" w:color="4472C4" w:themeColor="accent5"/>
        </w:rPr>
        <w:t>)</w:t>
      </w:r>
      <w:r>
        <w:rPr>
          <w:rFonts w:eastAsia="黑体"/>
          <w:b/>
          <w:bCs/>
          <w:i/>
          <w:szCs w:val="32"/>
          <w:u w:val="single" w:color="4472C4" w:themeColor="accent5"/>
        </w:rPr>
        <w:t>:</w:t>
      </w:r>
    </w:p>
    <w:p w14:paraId="32FB090B" w14:textId="77777777" w:rsidR="008F1DF6" w:rsidRDefault="008F1DF6" w:rsidP="008F1DF6">
      <w:pPr>
        <w:spacing w:before="120" w:afterLines="50" w:after="120"/>
        <w:rPr>
          <w:b/>
          <w:bCs/>
        </w:rPr>
      </w:pPr>
      <w:r>
        <w:rPr>
          <w:b/>
          <w:bCs/>
        </w:rPr>
        <w:t>Confirm the following working assumption.</w:t>
      </w:r>
    </w:p>
    <w:p w14:paraId="6396C9A1" w14:textId="77777777" w:rsidR="008F1DF6" w:rsidRDefault="008F1DF6" w:rsidP="008F1DF6">
      <w:pPr>
        <w:spacing w:before="120"/>
        <w:rPr>
          <w:b/>
          <w:bCs/>
          <w:iCs/>
          <w:highlight w:val="darkYellow"/>
        </w:rPr>
      </w:pPr>
      <w:r>
        <w:rPr>
          <w:b/>
          <w:bCs/>
          <w:iCs/>
          <w:highlight w:val="darkYellow"/>
        </w:rPr>
        <w:t>Working Assumption</w:t>
      </w:r>
    </w:p>
    <w:p w14:paraId="2AC20F24" w14:textId="77777777" w:rsidR="008F1DF6" w:rsidRDefault="008F1DF6" w:rsidP="008F1DF6">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1CB8FE6" w14:textId="77777777" w:rsidR="008F1DF6" w:rsidRDefault="008F1DF6" w:rsidP="008F1DF6">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95C50C2" w14:textId="77777777" w:rsidR="008F1DF6" w:rsidRDefault="008F1DF6" w:rsidP="008F1DF6">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5592F306" w14:textId="77777777" w:rsidR="008F1DF6" w:rsidRDefault="008F1DF6" w:rsidP="008F1DF6">
      <w:pPr>
        <w:spacing w:before="120"/>
        <w:rPr>
          <w:iCs/>
        </w:rPr>
      </w:pPr>
      <w:r>
        <w:rPr>
          <w:iCs/>
        </w:rPr>
        <w:t>UE is not required to support both options.</w:t>
      </w:r>
    </w:p>
    <w:p w14:paraId="01821123" w14:textId="77777777" w:rsidR="008F1DF6" w:rsidRPr="005D7E08" w:rsidRDefault="008F1DF6" w:rsidP="008F1DF6">
      <w:pPr>
        <w:spacing w:before="120" w:afterLines="50" w:after="120"/>
        <w:rPr>
          <w:b/>
          <w:bCs/>
        </w:rPr>
      </w:pPr>
    </w:p>
    <w:p w14:paraId="75D82B07" w14:textId="77777777" w:rsidR="008F1DF6" w:rsidRDefault="008F1DF6" w:rsidP="008F1DF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F1DF6" w14:paraId="07FB4BA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7980B" w14:textId="77777777" w:rsidR="008F1DF6" w:rsidRDefault="008F1DF6"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909D9C" w14:textId="77777777" w:rsidR="008F1DF6" w:rsidRDefault="008F1DF6" w:rsidP="00DA4AE7">
            <w:pPr>
              <w:spacing w:before="120" w:line="240" w:lineRule="auto"/>
              <w:jc w:val="center"/>
              <w:rPr>
                <w:b/>
              </w:rPr>
            </w:pPr>
            <w:r>
              <w:rPr>
                <w:b/>
              </w:rPr>
              <w:t>Comment</w:t>
            </w:r>
          </w:p>
        </w:tc>
      </w:tr>
      <w:tr w:rsidR="008F1DF6" w:rsidRPr="00E14406" w14:paraId="6360548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E9327A1" w14:textId="0F164141" w:rsidR="008F1DF6" w:rsidRPr="00E14406" w:rsidRDefault="00461CB4" w:rsidP="00DA4AE7">
            <w:pPr>
              <w:spacing w:before="120" w:line="240" w:lineRule="auto"/>
              <w:jc w:val="center"/>
              <w:rPr>
                <w:bCs/>
                <w:color w:val="FF0000"/>
              </w:rPr>
            </w:pPr>
            <w:r w:rsidRPr="00E14406">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7E642805" w14:textId="0DC6028A" w:rsidR="008F1DF6" w:rsidRPr="00E14406" w:rsidRDefault="00E14406" w:rsidP="00DA4AE7">
            <w:pPr>
              <w:spacing w:before="120" w:line="240" w:lineRule="auto"/>
              <w:rPr>
                <w:bCs/>
                <w:color w:val="FF0000"/>
              </w:rPr>
            </w:pPr>
            <w:r>
              <w:rPr>
                <w:bCs/>
                <w:color w:val="FF0000"/>
              </w:rPr>
              <w:t xml:space="preserve">I change it back to the working assumption in last meeting without modification. </w:t>
            </w:r>
            <w:r w:rsidR="00AC1A34" w:rsidRPr="00E14406">
              <w:rPr>
                <w:bCs/>
                <w:color w:val="FF0000"/>
              </w:rPr>
              <w:t>The intention of the modification in previous version is to preclude the case that network enables both options at the same time</w:t>
            </w:r>
            <w:r w:rsidR="00AF42F3" w:rsidRPr="00E14406">
              <w:rPr>
                <w:bCs/>
                <w:color w:val="FF0000"/>
              </w:rPr>
              <w:t>, i.e., both option 1 and option 2 take effects.</w:t>
            </w:r>
            <w:r>
              <w:rPr>
                <w:bCs/>
                <w:color w:val="FF0000"/>
              </w:rPr>
              <w:t xml:space="preserve"> However, we can also first confirm the current version, and further discuss whether to allow enabling the two options together</w:t>
            </w:r>
          </w:p>
        </w:tc>
      </w:tr>
      <w:tr w:rsidR="00E14406" w:rsidRPr="00E14406" w14:paraId="6806C2F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5C5D688" w14:textId="77777777" w:rsidR="00E14406" w:rsidRDefault="00E14406"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1C40528" w14:textId="77777777" w:rsidR="00E14406" w:rsidRDefault="00E14406" w:rsidP="00DA4AE7">
            <w:pPr>
              <w:spacing w:before="120"/>
              <w:rPr>
                <w:bCs/>
              </w:rPr>
            </w:pPr>
          </w:p>
        </w:tc>
      </w:tr>
    </w:tbl>
    <w:p w14:paraId="339BEE19" w14:textId="77777777" w:rsidR="00AC51EB" w:rsidRDefault="00AC51EB">
      <w:pPr>
        <w:spacing w:before="120" w:afterLines="50" w:after="120"/>
        <w:rPr>
          <w:b/>
          <w:bCs/>
        </w:rPr>
      </w:pPr>
    </w:p>
    <w:p w14:paraId="0DB6B0F2" w14:textId="2F9AF487" w:rsidR="004400D6" w:rsidRDefault="004400D6" w:rsidP="004400D6">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1-1-2</w:t>
      </w:r>
      <w:r w:rsidR="00C718F8">
        <w:rPr>
          <w:rFonts w:eastAsia="黑体"/>
          <w:b/>
          <w:bCs/>
          <w:i/>
          <w:szCs w:val="32"/>
          <w:u w:val="single" w:color="4472C4" w:themeColor="accent5"/>
        </w:rPr>
        <w:t>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34AEEF8F" w14:textId="77777777" w:rsidR="004400D6" w:rsidRDefault="004400D6" w:rsidP="004400D6">
      <w:pPr>
        <w:spacing w:before="120" w:after="180"/>
        <w:rPr>
          <w:b/>
          <w:bCs/>
          <w:szCs w:val="20"/>
        </w:rPr>
      </w:pPr>
      <w:r>
        <w:rPr>
          <w:b/>
          <w:bCs/>
          <w:szCs w:val="20"/>
        </w:rPr>
        <w:t>For RAN1 discussion purpose, the following terminologies are used.</w:t>
      </w:r>
    </w:p>
    <w:p w14:paraId="36290AE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legacy-ROs:</w:t>
      </w:r>
      <w:r w:rsidRPr="00A53291">
        <w:rPr>
          <w:b/>
          <w:bCs/>
          <w:lang w:val="en-US"/>
        </w:rPr>
        <w:t xml:space="preserve"> </w:t>
      </w:r>
      <w:r>
        <w:rPr>
          <w:b/>
          <w:bCs/>
          <w:lang w:val="en-US"/>
        </w:rPr>
        <w:t>The valid ROs that are valid for non-SBFD aware UEs.</w:t>
      </w:r>
    </w:p>
    <w:p w14:paraId="5F94247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514806A7"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14:paraId="5334268F"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5F44B953" w14:textId="77777777" w:rsidR="004400D6" w:rsidRDefault="004400D6">
      <w:pPr>
        <w:spacing w:before="120" w:afterLines="50" w:after="120"/>
        <w:rPr>
          <w:b/>
          <w:bCs/>
        </w:rPr>
      </w:pPr>
    </w:p>
    <w:p w14:paraId="6D9291FC" w14:textId="77777777" w:rsidR="005C038E" w:rsidRDefault="005C038E" w:rsidP="005C038E">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C038E" w14:paraId="3FDAC94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F752DB" w14:textId="77777777" w:rsidR="005C038E" w:rsidRDefault="005C038E"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D325B05" w14:textId="77777777" w:rsidR="005C038E" w:rsidRDefault="005C038E" w:rsidP="00DA4AE7">
            <w:pPr>
              <w:spacing w:before="120" w:line="240" w:lineRule="auto"/>
              <w:jc w:val="center"/>
              <w:rPr>
                <w:b/>
              </w:rPr>
            </w:pPr>
            <w:r>
              <w:rPr>
                <w:b/>
              </w:rPr>
              <w:t>Comment</w:t>
            </w:r>
          </w:p>
        </w:tc>
      </w:tr>
      <w:tr w:rsidR="005C038E" w:rsidRPr="00E14406" w14:paraId="42E6E2D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7676E99" w14:textId="355BE394" w:rsidR="005C038E" w:rsidRPr="00E14406" w:rsidRDefault="005C038E"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660AAEF5" w14:textId="2E420238" w:rsidR="005C038E" w:rsidRPr="00E14406" w:rsidRDefault="005C038E" w:rsidP="00DA4AE7">
            <w:pPr>
              <w:spacing w:before="120" w:line="240" w:lineRule="auto"/>
              <w:rPr>
                <w:bCs/>
                <w:color w:val="FF0000"/>
              </w:rPr>
            </w:pPr>
          </w:p>
        </w:tc>
      </w:tr>
      <w:tr w:rsidR="005C038E" w:rsidRPr="00E14406" w14:paraId="458D09A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E9A2DC6" w14:textId="77777777" w:rsidR="005C038E" w:rsidRDefault="005C038E"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6BDAD793" w14:textId="77777777" w:rsidR="005C038E" w:rsidRDefault="005C038E" w:rsidP="00DA4AE7">
            <w:pPr>
              <w:spacing w:before="120"/>
              <w:rPr>
                <w:bCs/>
              </w:rPr>
            </w:pPr>
          </w:p>
        </w:tc>
      </w:tr>
    </w:tbl>
    <w:p w14:paraId="3FD51BA6" w14:textId="77777777" w:rsidR="005C038E" w:rsidRPr="00C718F8" w:rsidRDefault="005C038E">
      <w:pPr>
        <w:spacing w:before="120" w:afterLines="50" w:after="120"/>
        <w:rPr>
          <w:b/>
          <w:bCs/>
        </w:rPr>
      </w:pPr>
    </w:p>
    <w:p w14:paraId="48CD7963" w14:textId="77777777" w:rsidR="004400D6" w:rsidRDefault="004400D6">
      <w:pPr>
        <w:spacing w:before="120" w:afterLines="50" w:after="120"/>
        <w:rPr>
          <w:b/>
          <w:bCs/>
        </w:rPr>
      </w:pPr>
    </w:p>
    <w:p w14:paraId="40A4DECC" w14:textId="77777777" w:rsidR="00AC51EB" w:rsidRDefault="00AC51EB" w:rsidP="00AC51EB">
      <w:pPr>
        <w:pStyle w:val="Heading3"/>
        <w:numPr>
          <w:ilvl w:val="0"/>
          <w:numId w:val="0"/>
        </w:numPr>
        <w:spacing w:before="120"/>
      </w:pPr>
      <w:r>
        <w:t>Proposals related to Option 1:</w:t>
      </w:r>
    </w:p>
    <w:p w14:paraId="1D867E6D" w14:textId="77777777" w:rsidR="00AC51EB" w:rsidRDefault="00AC51EB">
      <w:pPr>
        <w:spacing w:before="120" w:afterLines="50" w:after="120"/>
        <w:rPr>
          <w:b/>
          <w:bCs/>
        </w:rPr>
      </w:pPr>
    </w:p>
    <w:p w14:paraId="31F4E9D2" w14:textId="678B82D0" w:rsidR="001B7204" w:rsidRDefault="001B7204" w:rsidP="001B7204">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1-1-3</w:t>
      </w:r>
      <w:r w:rsidR="00BD1C61">
        <w:rPr>
          <w:rFonts w:eastAsia="黑体"/>
          <w:b/>
          <w:bCs/>
          <w:i/>
          <w:szCs w:val="32"/>
          <w:u w:val="single" w:color="4472C4" w:themeColor="accent5"/>
        </w:rPr>
        <w:t>a</w:t>
      </w:r>
      <w:r>
        <w:rPr>
          <w:rFonts w:eastAsia="黑体"/>
          <w:b/>
          <w:bCs/>
          <w:i/>
          <w:szCs w:val="32"/>
          <w:u w:val="single" w:color="4472C4" w:themeColor="accent5"/>
        </w:rPr>
        <w:t xml:space="preserve"> (Open):</w:t>
      </w:r>
    </w:p>
    <w:p w14:paraId="1BBAED64" w14:textId="28985F36" w:rsidR="001B7204" w:rsidRDefault="001B7204" w:rsidP="001B7204">
      <w:pPr>
        <w:spacing w:before="120" w:afterLines="50" w:after="120"/>
        <w:rPr>
          <w:b/>
          <w:bCs/>
        </w:rPr>
      </w:pPr>
      <w:r>
        <w:rPr>
          <w:b/>
          <w:bCs/>
          <w:szCs w:val="20"/>
        </w:rPr>
        <w:t>For SBFD-aware UEs in RRC CONNECTED state, and for RACH configuration Option 1 with Alt 1-1</w:t>
      </w:r>
      <w:r>
        <w:rPr>
          <w:b/>
          <w:bCs/>
        </w:rPr>
        <w:t xml:space="preserve">, </w:t>
      </w:r>
      <w:r w:rsidR="0078612E" w:rsidRPr="0078612E">
        <w:rPr>
          <w:b/>
          <w:bCs/>
          <w:color w:val="FF0000"/>
        </w:rPr>
        <w:t>further study</w:t>
      </w:r>
      <w:r w:rsidRPr="0078612E">
        <w:rPr>
          <w:b/>
          <w:bCs/>
          <w:color w:val="FF0000"/>
        </w:rPr>
        <w:t xml:space="preserve"> </w:t>
      </w:r>
      <w:r>
        <w:rPr>
          <w:b/>
          <w:bCs/>
        </w:rPr>
        <w:t>following alternatives:</w:t>
      </w:r>
    </w:p>
    <w:p w14:paraId="6D31CF78" w14:textId="3BC34785"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sidR="00E547BD" w:rsidRPr="00E547BD">
        <w:rPr>
          <w:rFonts w:cs="Times New Roman"/>
          <w:b/>
          <w:szCs w:val="20"/>
          <w:lang w:val="en-US"/>
        </w:rPr>
        <w:t xml:space="preserve"> </w:t>
      </w:r>
      <w:r w:rsidR="00E547BD" w:rsidRPr="00E547BD">
        <w:rPr>
          <w:rFonts w:cs="Times New Roman"/>
          <w:b/>
          <w:color w:val="FF0000"/>
          <w:szCs w:val="20"/>
          <w:lang w:val="en-US"/>
        </w:rPr>
        <w:t>as the frequency offset of lowest RO in frequency domain with respective to the lowest PRB of UL usable PRBs</w:t>
      </w:r>
    </w:p>
    <w:p w14:paraId="2AF12D00" w14:textId="77777777" w:rsidR="001B7204" w:rsidRDefault="001B7204" w:rsidP="001B7204">
      <w:pPr>
        <w:pStyle w:val="ListParagraph"/>
        <w:numPr>
          <w:ilvl w:val="1"/>
          <w:numId w:val="38"/>
        </w:numPr>
        <w:adjustRightInd w:val="0"/>
        <w:spacing w:before="120" w:line="360" w:lineRule="auto"/>
        <w:rPr>
          <w:b/>
          <w:bCs/>
          <w:lang w:val="en-US"/>
        </w:rPr>
      </w:pPr>
      <w:r>
        <w:rPr>
          <w:b/>
          <w:bCs/>
          <w:lang w:val="en-US"/>
        </w:rPr>
        <w:t>FFS details of the reinterpretation.</w:t>
      </w:r>
    </w:p>
    <w:p w14:paraId="01581CF7" w14:textId="77777777"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7E20F444" w14:textId="77777777" w:rsidR="001B7204" w:rsidRDefault="001B7204">
      <w:pPr>
        <w:spacing w:before="120" w:afterLines="50" w:after="120"/>
        <w:rPr>
          <w:b/>
          <w:bCs/>
        </w:rPr>
      </w:pPr>
    </w:p>
    <w:p w14:paraId="3869ABF8" w14:textId="77777777" w:rsidR="00F94DC6" w:rsidRDefault="00F94DC6" w:rsidP="00F94DC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F94DC6" w14:paraId="5C3D91A8" w14:textId="77777777" w:rsidTr="00281792">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F71106" w14:textId="77777777" w:rsidR="00F94DC6" w:rsidRDefault="00F94DC6" w:rsidP="0028179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54FB68" w14:textId="77777777" w:rsidR="00F94DC6" w:rsidRDefault="00F94DC6" w:rsidP="00281792">
            <w:pPr>
              <w:spacing w:before="120" w:line="240" w:lineRule="auto"/>
              <w:jc w:val="center"/>
              <w:rPr>
                <w:b/>
              </w:rPr>
            </w:pPr>
            <w:r>
              <w:rPr>
                <w:b/>
              </w:rPr>
              <w:t>Comment</w:t>
            </w:r>
          </w:p>
        </w:tc>
      </w:tr>
      <w:tr w:rsidR="00F94DC6" w:rsidRPr="00E14406" w14:paraId="3DC859A1"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109C1CF" w14:textId="77777777" w:rsidR="00F94DC6" w:rsidRPr="00E14406" w:rsidRDefault="00F94DC6" w:rsidP="00281792">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2E5CEBA1" w14:textId="77777777" w:rsidR="00F94DC6" w:rsidRPr="00E14406" w:rsidRDefault="00F94DC6" w:rsidP="00281792">
            <w:pPr>
              <w:spacing w:before="120" w:line="240" w:lineRule="auto"/>
              <w:rPr>
                <w:bCs/>
                <w:color w:val="FF0000"/>
              </w:rPr>
            </w:pPr>
          </w:p>
        </w:tc>
      </w:tr>
      <w:tr w:rsidR="00F94DC6" w:rsidRPr="00E14406" w14:paraId="2E4DDB0E"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A233CAB" w14:textId="77777777" w:rsidR="00F94DC6" w:rsidRDefault="00F94DC6" w:rsidP="00281792">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44DB5B64" w14:textId="77777777" w:rsidR="00F94DC6" w:rsidRDefault="00F94DC6" w:rsidP="00281792">
            <w:pPr>
              <w:spacing w:before="120"/>
              <w:rPr>
                <w:bCs/>
              </w:rPr>
            </w:pPr>
          </w:p>
        </w:tc>
      </w:tr>
    </w:tbl>
    <w:p w14:paraId="4C0D369C" w14:textId="77777777" w:rsidR="001B7204" w:rsidRDefault="001B7204">
      <w:pPr>
        <w:spacing w:before="120" w:afterLines="50" w:after="120"/>
        <w:rPr>
          <w:b/>
          <w:bCs/>
        </w:rPr>
      </w:pPr>
    </w:p>
    <w:p w14:paraId="7BEECEDF" w14:textId="77777777" w:rsidR="00E75A2B" w:rsidRDefault="00E75A2B" w:rsidP="00E75A2B">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1-1-4b (Open):</w:t>
      </w:r>
    </w:p>
    <w:p w14:paraId="13833B13" w14:textId="77777777" w:rsidR="00E75A2B" w:rsidRDefault="00E75A2B" w:rsidP="00E75A2B">
      <w:pPr>
        <w:spacing w:before="120" w:afterLines="50" w:after="120"/>
        <w:rPr>
          <w:b/>
          <w:bCs/>
        </w:rPr>
      </w:pPr>
      <w:r>
        <w:rPr>
          <w:b/>
          <w:bCs/>
          <w:szCs w:val="20"/>
        </w:rPr>
        <w:t>For SBFD-aware UEs in RRC CONNECTED state, and for RACH configuration Option 1 with Alt 1-1</w:t>
      </w:r>
      <w:r>
        <w:rPr>
          <w:b/>
          <w:bCs/>
        </w:rPr>
        <w:t>:</w:t>
      </w:r>
    </w:p>
    <w:p w14:paraId="2C7DF755" w14:textId="77777777" w:rsidR="00E75A2B" w:rsidRPr="007946E6" w:rsidRDefault="00E75A2B" w:rsidP="00E75A2B">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778650E4" w14:textId="46866CB4" w:rsidR="00E75A2B" w:rsidRPr="007946E6" w:rsidRDefault="00F94DC6" w:rsidP="00E75A2B">
      <w:pPr>
        <w:pStyle w:val="ListParagraph"/>
        <w:numPr>
          <w:ilvl w:val="1"/>
          <w:numId w:val="38"/>
        </w:numPr>
        <w:adjustRightInd w:val="0"/>
        <w:spacing w:before="120" w:line="360" w:lineRule="auto"/>
        <w:rPr>
          <w:b/>
          <w:bCs/>
          <w:lang w:val="en-US"/>
        </w:rPr>
      </w:pPr>
      <w:r>
        <w:rPr>
          <w:b/>
          <w:bCs/>
          <w:lang w:val="en-US"/>
        </w:rPr>
        <w:t>N</w:t>
      </w:r>
      <w:r w:rsidR="00E75A2B" w:rsidRPr="007946E6">
        <w:rPr>
          <w:b/>
          <w:bCs/>
          <w:lang w:val="en-US"/>
        </w:rPr>
        <w:t>etwork ensure</w:t>
      </w:r>
      <w:r>
        <w:rPr>
          <w:b/>
          <w:bCs/>
          <w:lang w:val="en-US"/>
        </w:rPr>
        <w:t>s</w:t>
      </w:r>
      <w:r w:rsidR="00E75A2B" w:rsidRPr="007946E6">
        <w:rPr>
          <w:b/>
          <w:bCs/>
          <w:lang w:val="en-US"/>
        </w:rPr>
        <w:t xml:space="preserve"> the ROs in SBFD symbols configured as flexible by </w:t>
      </w:r>
      <w:r w:rsidR="00E75A2B" w:rsidRPr="007946E6">
        <w:rPr>
          <w:b/>
          <w:bCs/>
          <w:i/>
          <w:iCs/>
          <w:lang w:val="en-US"/>
        </w:rPr>
        <w:t>tdd-UL-DL-ConfigurationCommon</w:t>
      </w:r>
      <w:r w:rsidR="00E75A2B" w:rsidRPr="007946E6">
        <w:rPr>
          <w:b/>
          <w:bCs/>
          <w:lang w:val="en-US"/>
        </w:rPr>
        <w:t xml:space="preserve"> are within the UL usable PRBs</w:t>
      </w:r>
      <w:r w:rsidR="00E75A2B">
        <w:rPr>
          <w:b/>
          <w:bCs/>
          <w:lang w:val="en-US"/>
        </w:rPr>
        <w:t>.</w:t>
      </w:r>
    </w:p>
    <w:p w14:paraId="461DAFD1" w14:textId="77777777" w:rsidR="00E75A2B" w:rsidRPr="00347BBB" w:rsidRDefault="00E75A2B">
      <w:pPr>
        <w:spacing w:before="120" w:afterLines="50" w:after="120"/>
        <w:rPr>
          <w:b/>
          <w:bCs/>
        </w:rPr>
      </w:pPr>
    </w:p>
    <w:p w14:paraId="52F6E5BD" w14:textId="77777777" w:rsidR="00347BBB" w:rsidRDefault="00347BBB" w:rsidP="00347BBB">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47BBB" w14:paraId="3A7039E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D85B19" w14:textId="77777777" w:rsidR="00347BBB" w:rsidRDefault="00347BB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2BCD4F" w14:textId="77777777" w:rsidR="00347BBB" w:rsidRDefault="00347BBB" w:rsidP="00DA4AE7">
            <w:pPr>
              <w:spacing w:before="120" w:line="240" w:lineRule="auto"/>
              <w:jc w:val="center"/>
              <w:rPr>
                <w:b/>
              </w:rPr>
            </w:pPr>
            <w:r>
              <w:rPr>
                <w:b/>
              </w:rPr>
              <w:t>Comment</w:t>
            </w:r>
          </w:p>
        </w:tc>
      </w:tr>
      <w:tr w:rsidR="00347BBB" w:rsidRPr="00E14406" w14:paraId="1E8C2793"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E69089C" w14:textId="1ADAF8D5" w:rsidR="00347BBB" w:rsidRPr="00E14406" w:rsidRDefault="00347BBB"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1E7C3864" w14:textId="6ACB7882" w:rsidR="00347BBB" w:rsidRPr="00E14406" w:rsidRDefault="00347BBB" w:rsidP="00DA4AE7">
            <w:pPr>
              <w:spacing w:before="120" w:line="240" w:lineRule="auto"/>
              <w:rPr>
                <w:bCs/>
                <w:color w:val="FF0000"/>
              </w:rPr>
            </w:pPr>
          </w:p>
        </w:tc>
      </w:tr>
      <w:tr w:rsidR="00347BBB" w:rsidRPr="00E14406" w14:paraId="6231289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1D704AD" w14:textId="77777777" w:rsidR="00347BBB" w:rsidRDefault="00347BB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30DB2542" w14:textId="77777777" w:rsidR="00347BBB" w:rsidRDefault="00347BBB" w:rsidP="00DA4AE7">
            <w:pPr>
              <w:spacing w:before="120"/>
              <w:rPr>
                <w:bCs/>
              </w:rPr>
            </w:pPr>
          </w:p>
        </w:tc>
      </w:tr>
    </w:tbl>
    <w:p w14:paraId="7993AFE6" w14:textId="77777777" w:rsidR="00347BBB" w:rsidRDefault="00347BBB">
      <w:pPr>
        <w:spacing w:before="120" w:afterLines="50" w:after="120"/>
        <w:rPr>
          <w:b/>
          <w:bCs/>
        </w:rPr>
      </w:pPr>
    </w:p>
    <w:p w14:paraId="2B024C01" w14:textId="32A783E9" w:rsidR="00307AD0" w:rsidRDefault="009D3242" w:rsidP="00307AD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307AD0">
        <w:rPr>
          <w:rFonts w:eastAsia="黑体"/>
          <w:b/>
          <w:bCs/>
          <w:i/>
          <w:szCs w:val="32"/>
          <w:u w:val="single" w:color="4472C4" w:themeColor="accent5"/>
        </w:rPr>
        <w:t xml:space="preserve"> proposal 1-1-5</w:t>
      </w:r>
      <w:r>
        <w:rPr>
          <w:rFonts w:eastAsia="黑体"/>
          <w:b/>
          <w:bCs/>
          <w:i/>
          <w:szCs w:val="32"/>
          <w:u w:val="single" w:color="4472C4" w:themeColor="accent5"/>
        </w:rPr>
        <w:t>a</w:t>
      </w:r>
      <w:r w:rsidR="00006F34">
        <w:rPr>
          <w:rFonts w:eastAsia="黑体"/>
          <w:b/>
          <w:bCs/>
          <w:i/>
          <w:szCs w:val="32"/>
          <w:u w:val="single" w:color="4472C4" w:themeColor="accent5"/>
        </w:rPr>
        <w:t xml:space="preserve"> (Open)</w:t>
      </w:r>
      <w:r w:rsidR="00307AD0">
        <w:rPr>
          <w:rFonts w:eastAsia="黑体"/>
          <w:b/>
          <w:bCs/>
          <w:i/>
          <w:szCs w:val="32"/>
          <w:u w:val="single" w:color="4472C4" w:themeColor="accent5"/>
        </w:rPr>
        <w:t>:</w:t>
      </w:r>
    </w:p>
    <w:p w14:paraId="122A9457" w14:textId="77777777" w:rsidR="00307AD0" w:rsidRDefault="00307AD0" w:rsidP="00307AD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06897625" w14:textId="63A074AE"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Pr>
          <w:b/>
          <w:bCs/>
          <w:lang w:val="en-US"/>
        </w:rPr>
        <w:t xml:space="preserve"> symbols after a last downlink non-SBFD symbol.</w:t>
      </w:r>
    </w:p>
    <w:p w14:paraId="6286272E" w14:textId="1DA92642"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sidR="00626B04">
        <w:rPr>
          <w:b/>
          <w:bCs/>
          <w:lang w:val="en-US"/>
        </w:rPr>
        <w:t xml:space="preserve"> s</w:t>
      </w:r>
      <w:r>
        <w:rPr>
          <w:b/>
          <w:bCs/>
          <w:lang w:val="en-US"/>
        </w:rPr>
        <w:t>ymbols after the SSB.</w:t>
      </w:r>
    </w:p>
    <w:p w14:paraId="4F9A0353"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27E6B68"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3DBAAA10" w14:textId="77777777" w:rsidR="00C55CAD" w:rsidRPr="00347BBB" w:rsidRDefault="00C55CAD" w:rsidP="00C55CAD">
      <w:pPr>
        <w:spacing w:before="120" w:afterLines="50" w:after="120"/>
        <w:rPr>
          <w:b/>
          <w:bCs/>
        </w:rPr>
      </w:pPr>
    </w:p>
    <w:p w14:paraId="3D1AEAB9" w14:textId="77777777" w:rsidR="00C55CAD" w:rsidRDefault="00C55CAD" w:rsidP="00C55CA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55CAD" w14:paraId="606BDDD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AB9CEA" w14:textId="77777777" w:rsidR="00C55CAD" w:rsidRDefault="00C55CA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EAF9173" w14:textId="77777777" w:rsidR="00C55CAD" w:rsidRDefault="00C55CAD" w:rsidP="00DA4AE7">
            <w:pPr>
              <w:spacing w:before="120" w:line="240" w:lineRule="auto"/>
              <w:jc w:val="center"/>
              <w:rPr>
                <w:b/>
              </w:rPr>
            </w:pPr>
            <w:r>
              <w:rPr>
                <w:b/>
              </w:rPr>
              <w:t>Comment</w:t>
            </w:r>
          </w:p>
        </w:tc>
      </w:tr>
      <w:tr w:rsidR="00E74E91" w:rsidRPr="00E14406" w14:paraId="4250061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5296A47" w14:textId="5E5EB68E" w:rsidR="00E74E91" w:rsidRPr="00E14406" w:rsidRDefault="00E74E91" w:rsidP="00E74E91">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0DEE6FB" w14:textId="728E5A8C" w:rsidR="00E74E91" w:rsidRPr="00E14406" w:rsidRDefault="00E74E91" w:rsidP="00E74E91">
            <w:pPr>
              <w:spacing w:before="120" w:line="240" w:lineRule="auto"/>
              <w:rPr>
                <w:bCs/>
                <w:color w:val="FF0000"/>
              </w:rPr>
            </w:pPr>
            <w:r>
              <w:rPr>
                <w:bCs/>
                <w:color w:val="FF0000"/>
              </w:rPr>
              <w:t>Updated based on comments</w:t>
            </w:r>
          </w:p>
        </w:tc>
      </w:tr>
      <w:tr w:rsidR="00E74E91" w:rsidRPr="00E14406" w14:paraId="3FC8678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05C70B" w14:textId="77777777" w:rsidR="00E74E91" w:rsidRDefault="00E74E91" w:rsidP="00E74E91">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FB1B70D" w14:textId="77777777" w:rsidR="00E74E91" w:rsidRDefault="00E74E91" w:rsidP="00E74E91">
            <w:pPr>
              <w:spacing w:before="120"/>
              <w:rPr>
                <w:bCs/>
              </w:rPr>
            </w:pPr>
          </w:p>
        </w:tc>
      </w:tr>
    </w:tbl>
    <w:p w14:paraId="1188A7E3" w14:textId="77777777" w:rsidR="00307AD0" w:rsidRPr="00C55CAD" w:rsidRDefault="00307AD0">
      <w:pPr>
        <w:spacing w:before="120" w:afterLines="50" w:after="120"/>
        <w:rPr>
          <w:b/>
          <w:bCs/>
        </w:rPr>
      </w:pPr>
    </w:p>
    <w:p w14:paraId="0548F126" w14:textId="5F7C5A5C" w:rsidR="008A06D3" w:rsidRDefault="008A06D3" w:rsidP="008A06D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1-1-6a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5A57E3D1" w14:textId="77777777" w:rsidR="008A06D3" w:rsidRDefault="008A06D3" w:rsidP="008A06D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2FE5B50" w14:textId="3A3A7EC6" w:rsidR="00471341"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2B0647EE" w14:textId="6BC0A033" w:rsidR="00307AD0"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3B631A82" w14:textId="77777777" w:rsidR="008A06D3" w:rsidRDefault="008A06D3">
      <w:pPr>
        <w:spacing w:before="120" w:afterLines="50" w:after="120"/>
        <w:rPr>
          <w:b/>
          <w:bCs/>
        </w:rPr>
      </w:pPr>
    </w:p>
    <w:p w14:paraId="4844DDB3" w14:textId="77777777" w:rsidR="00493CF1" w:rsidRPr="00347BBB" w:rsidRDefault="00493CF1" w:rsidP="00493CF1">
      <w:pPr>
        <w:spacing w:before="120" w:afterLines="50" w:after="120"/>
        <w:rPr>
          <w:b/>
          <w:bCs/>
        </w:rPr>
      </w:pPr>
    </w:p>
    <w:p w14:paraId="14F9F139" w14:textId="77777777" w:rsidR="00493CF1" w:rsidRDefault="00493CF1" w:rsidP="00493CF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493CF1" w14:paraId="48A30C5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7DF56" w14:textId="77777777" w:rsidR="00493CF1" w:rsidRDefault="00493CF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2FD8F5" w14:textId="77777777" w:rsidR="00493CF1" w:rsidRDefault="00493CF1" w:rsidP="00DA4AE7">
            <w:pPr>
              <w:spacing w:before="120" w:line="240" w:lineRule="auto"/>
              <w:jc w:val="center"/>
              <w:rPr>
                <w:b/>
              </w:rPr>
            </w:pPr>
            <w:r>
              <w:rPr>
                <w:b/>
              </w:rPr>
              <w:t>Comment</w:t>
            </w:r>
          </w:p>
        </w:tc>
      </w:tr>
      <w:tr w:rsidR="00493CF1" w:rsidRPr="00E14406" w14:paraId="254FE1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21E3210" w14:textId="66DBF09D" w:rsidR="00493CF1" w:rsidRPr="00E14406" w:rsidRDefault="00493CF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736754" w14:textId="4C093E7E" w:rsidR="00493CF1" w:rsidRPr="00E14406" w:rsidRDefault="00493CF1" w:rsidP="00DA4AE7">
            <w:pPr>
              <w:spacing w:before="120" w:line="240" w:lineRule="auto"/>
              <w:rPr>
                <w:bCs/>
                <w:color w:val="FF0000"/>
              </w:rPr>
            </w:pPr>
            <w:r>
              <w:rPr>
                <w:bCs/>
                <w:color w:val="FF0000"/>
              </w:rPr>
              <w:t>Updated based on comments</w:t>
            </w:r>
          </w:p>
        </w:tc>
      </w:tr>
      <w:tr w:rsidR="00493CF1" w:rsidRPr="00E14406" w14:paraId="0BF5AC9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484F963" w14:textId="77777777" w:rsidR="00493CF1" w:rsidRDefault="00493CF1"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C600D93" w14:textId="77777777" w:rsidR="00493CF1" w:rsidRDefault="00493CF1" w:rsidP="00DA4AE7">
            <w:pPr>
              <w:spacing w:before="120"/>
              <w:rPr>
                <w:bCs/>
              </w:rPr>
            </w:pPr>
          </w:p>
        </w:tc>
      </w:tr>
    </w:tbl>
    <w:p w14:paraId="6AEB4E82" w14:textId="77777777" w:rsidR="00493CF1" w:rsidRPr="00C55CAD" w:rsidRDefault="00493CF1" w:rsidP="00493CF1">
      <w:pPr>
        <w:spacing w:before="120" w:afterLines="50" w:after="120"/>
        <w:rPr>
          <w:b/>
          <w:bCs/>
        </w:rPr>
      </w:pPr>
    </w:p>
    <w:p w14:paraId="4EFFD96C" w14:textId="77777777" w:rsidR="00493CF1" w:rsidRDefault="00493CF1">
      <w:pPr>
        <w:spacing w:before="120" w:afterLines="50" w:after="120"/>
        <w:rPr>
          <w:b/>
          <w:bCs/>
        </w:rPr>
      </w:pPr>
    </w:p>
    <w:p w14:paraId="0A0BD5EF" w14:textId="77777777" w:rsidR="0052364D" w:rsidRDefault="0052364D" w:rsidP="0052364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14:paraId="031AF171" w14:textId="77777777" w:rsidR="0052364D" w:rsidRDefault="0052364D" w:rsidP="0052364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DE5EC1B" w14:textId="77777777" w:rsidR="0052364D" w:rsidRPr="00347BBB" w:rsidRDefault="0052364D" w:rsidP="0052364D">
      <w:pPr>
        <w:spacing w:before="120" w:afterLines="50" w:after="120"/>
        <w:rPr>
          <w:b/>
          <w:bCs/>
        </w:rPr>
      </w:pPr>
    </w:p>
    <w:p w14:paraId="689F8519" w14:textId="77777777" w:rsidR="0052364D" w:rsidRDefault="0052364D" w:rsidP="0052364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2364D" w14:paraId="32D3B69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20040" w14:textId="77777777" w:rsidR="0052364D" w:rsidRDefault="0052364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906DDF" w14:textId="77777777" w:rsidR="0052364D" w:rsidRDefault="0052364D" w:rsidP="00DA4AE7">
            <w:pPr>
              <w:spacing w:before="120" w:line="240" w:lineRule="auto"/>
              <w:jc w:val="center"/>
              <w:rPr>
                <w:b/>
              </w:rPr>
            </w:pPr>
            <w:r>
              <w:rPr>
                <w:b/>
              </w:rPr>
              <w:t>Comment</w:t>
            </w:r>
          </w:p>
        </w:tc>
      </w:tr>
      <w:tr w:rsidR="0052364D" w:rsidRPr="00E14406" w14:paraId="2C1CB6A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F1089A1" w14:textId="638DE6BD" w:rsidR="0052364D" w:rsidRPr="00E14406" w:rsidRDefault="0052364D"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387CF055" w14:textId="64992E30" w:rsidR="0052364D" w:rsidRPr="00E14406" w:rsidRDefault="0052364D" w:rsidP="00DA4AE7">
            <w:pPr>
              <w:spacing w:before="120" w:line="240" w:lineRule="auto"/>
              <w:rPr>
                <w:bCs/>
                <w:color w:val="FF0000"/>
              </w:rPr>
            </w:pPr>
          </w:p>
        </w:tc>
      </w:tr>
    </w:tbl>
    <w:p w14:paraId="751A390E" w14:textId="77777777" w:rsidR="0052364D" w:rsidRDefault="0052364D">
      <w:pPr>
        <w:spacing w:before="120" w:afterLines="50" w:after="120"/>
        <w:rPr>
          <w:b/>
          <w:bCs/>
        </w:rPr>
      </w:pPr>
    </w:p>
    <w:p w14:paraId="2BB7312A" w14:textId="77777777" w:rsidR="0052364D" w:rsidRPr="0052364D" w:rsidRDefault="0052364D">
      <w:pPr>
        <w:spacing w:before="120" w:afterLines="50" w:after="120"/>
        <w:rPr>
          <w:b/>
          <w:bCs/>
        </w:rPr>
      </w:pPr>
    </w:p>
    <w:p w14:paraId="1E257BB2" w14:textId="77777777" w:rsidR="00AC51EB" w:rsidRDefault="00AC51EB" w:rsidP="00AC51EB">
      <w:pPr>
        <w:pStyle w:val="Heading3"/>
        <w:numPr>
          <w:ilvl w:val="0"/>
          <w:numId w:val="0"/>
        </w:numPr>
        <w:spacing w:before="120"/>
      </w:pPr>
      <w:r>
        <w:t>Proposals related to Option 2:</w:t>
      </w:r>
    </w:p>
    <w:p w14:paraId="0051CAEA" w14:textId="77777777" w:rsidR="009E7C21" w:rsidRDefault="009E7C21" w:rsidP="009E7C21"/>
    <w:p w14:paraId="6F77EBEA" w14:textId="40A357A9" w:rsidR="009E7C21" w:rsidRDefault="009E7C21" w:rsidP="009E7C21">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66A26B0A" w14:textId="77777777" w:rsidR="009E7C21" w:rsidRDefault="009E7C21" w:rsidP="009E7C21">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7FF1425C" w14:textId="77777777" w:rsidR="009E7C21" w:rsidRDefault="009E7C21" w:rsidP="009E7C21">
      <w:pPr>
        <w:pStyle w:val="ListParagraph"/>
        <w:numPr>
          <w:ilvl w:val="0"/>
          <w:numId w:val="38"/>
        </w:numPr>
        <w:spacing w:before="120"/>
        <w:rPr>
          <w:b/>
          <w:bCs/>
        </w:rPr>
      </w:pPr>
      <w:r>
        <w:rPr>
          <w:b/>
          <w:bCs/>
        </w:rPr>
        <w:t xml:space="preserve">Alt 2-3: </w:t>
      </w:r>
    </w:p>
    <w:p w14:paraId="658BBA8E" w14:textId="77777777" w:rsidR="009E7C21" w:rsidRDefault="009E7C21" w:rsidP="009E7C21">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3C80D298" w14:textId="77777777" w:rsidR="009E7C21" w:rsidRDefault="009E7C21" w:rsidP="009E7C21">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68F9EB17" w14:textId="77777777" w:rsidR="009E7C21" w:rsidRDefault="009E7C21" w:rsidP="009E7C21"/>
    <w:p w14:paraId="346EF50B" w14:textId="77777777" w:rsidR="00AB5FF5" w:rsidRDefault="00AB5FF5" w:rsidP="009E7C21"/>
    <w:p w14:paraId="0817D708" w14:textId="77777777" w:rsidR="00AB5FF5" w:rsidRDefault="00AB5FF5" w:rsidP="00AB5FF5">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9E7C21" w14:paraId="45A61D85"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A67CCA" w14:textId="77777777" w:rsidR="009E7C21" w:rsidRDefault="009E7C2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0E1770" w14:textId="77777777" w:rsidR="009E7C21" w:rsidRDefault="009E7C21" w:rsidP="00DA4AE7">
            <w:pPr>
              <w:spacing w:before="120" w:line="240" w:lineRule="auto"/>
              <w:jc w:val="center"/>
              <w:rPr>
                <w:b/>
              </w:rPr>
            </w:pPr>
            <w:r>
              <w:rPr>
                <w:b/>
              </w:rPr>
              <w:t>Comment</w:t>
            </w:r>
          </w:p>
        </w:tc>
      </w:tr>
      <w:tr w:rsidR="009E7C21" w:rsidRPr="00E14406" w14:paraId="2B0B6DD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0C75E7F" w14:textId="77777777" w:rsidR="009E7C21" w:rsidRPr="00E14406" w:rsidRDefault="009E7C2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80E62F" w14:textId="77777777" w:rsidR="009E7C21" w:rsidRPr="00E14406" w:rsidRDefault="009E7C21" w:rsidP="00DA4AE7">
            <w:pPr>
              <w:spacing w:before="120" w:line="240" w:lineRule="auto"/>
              <w:rPr>
                <w:bCs/>
                <w:color w:val="FF0000"/>
              </w:rPr>
            </w:pPr>
            <w:r>
              <w:rPr>
                <w:bCs/>
                <w:color w:val="FF0000"/>
              </w:rPr>
              <w:t>No update</w:t>
            </w:r>
          </w:p>
        </w:tc>
      </w:tr>
      <w:tr w:rsidR="009E7C21" w:rsidRPr="00E14406" w14:paraId="6DC5FC7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080D579" w14:textId="77777777" w:rsidR="009E7C21" w:rsidRDefault="009E7C21"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198A680A" w14:textId="77777777" w:rsidR="009E7C21" w:rsidRDefault="009E7C21" w:rsidP="00DA4AE7">
            <w:pPr>
              <w:spacing w:before="120"/>
              <w:rPr>
                <w:bCs/>
              </w:rPr>
            </w:pPr>
          </w:p>
        </w:tc>
      </w:tr>
    </w:tbl>
    <w:p w14:paraId="1B80303A" w14:textId="77777777" w:rsidR="009E7C21" w:rsidRDefault="009E7C21" w:rsidP="009E7C21"/>
    <w:p w14:paraId="2BE2D8DE" w14:textId="77777777" w:rsidR="009E7C21" w:rsidRPr="009E7C21" w:rsidRDefault="009E7C21" w:rsidP="009E7C21"/>
    <w:p w14:paraId="1DF02A3C" w14:textId="5566B8DF" w:rsidR="00173F8B" w:rsidRDefault="00173F8B" w:rsidP="00173F8B">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2191002A" w14:textId="77777777" w:rsidR="00173F8B" w:rsidRDefault="00173F8B" w:rsidP="00173F8B">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05AA7A8B" w14:textId="77777777" w:rsidR="00AC51EB" w:rsidRDefault="00AC51EB">
      <w:pPr>
        <w:spacing w:before="120" w:afterLines="50" w:after="120"/>
        <w:rPr>
          <w:b/>
          <w:bCs/>
        </w:rPr>
      </w:pPr>
    </w:p>
    <w:p w14:paraId="1D17C044"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173F8B" w14:paraId="2CEA5C48"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12519C" w14:textId="77777777" w:rsidR="00173F8B" w:rsidRDefault="00173F8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D17109" w14:textId="77777777" w:rsidR="00173F8B" w:rsidRDefault="00173F8B" w:rsidP="00DA4AE7">
            <w:pPr>
              <w:spacing w:before="120" w:line="240" w:lineRule="auto"/>
              <w:jc w:val="center"/>
              <w:rPr>
                <w:b/>
              </w:rPr>
            </w:pPr>
            <w:r>
              <w:rPr>
                <w:b/>
              </w:rPr>
              <w:t>Comment</w:t>
            </w:r>
          </w:p>
        </w:tc>
      </w:tr>
      <w:tr w:rsidR="00173F8B" w:rsidRPr="00E14406" w14:paraId="2646924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5E3134B" w14:textId="77777777" w:rsidR="00173F8B" w:rsidRPr="00E14406" w:rsidRDefault="00173F8B"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67F59E" w14:textId="2398D3E6" w:rsidR="00173F8B" w:rsidRPr="00E14406" w:rsidRDefault="00173F8B" w:rsidP="00DA4AE7">
            <w:pPr>
              <w:spacing w:before="120" w:line="240" w:lineRule="auto"/>
              <w:rPr>
                <w:bCs/>
                <w:color w:val="FF0000"/>
              </w:rPr>
            </w:pPr>
            <w:r>
              <w:rPr>
                <w:bCs/>
                <w:color w:val="FF0000"/>
              </w:rPr>
              <w:t>No update</w:t>
            </w:r>
          </w:p>
        </w:tc>
      </w:tr>
      <w:tr w:rsidR="00173F8B" w:rsidRPr="00E14406" w14:paraId="1036880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668C80" w14:textId="77777777" w:rsidR="00173F8B" w:rsidRDefault="00173F8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528FB1F" w14:textId="77777777" w:rsidR="00173F8B" w:rsidRDefault="00173F8B" w:rsidP="00DA4AE7">
            <w:pPr>
              <w:spacing w:before="120"/>
              <w:rPr>
                <w:bCs/>
              </w:rPr>
            </w:pPr>
          </w:p>
        </w:tc>
      </w:tr>
    </w:tbl>
    <w:p w14:paraId="4305D1C5" w14:textId="77777777" w:rsidR="00AC51EB" w:rsidRPr="00AC51EB" w:rsidRDefault="00AC51EB">
      <w:pPr>
        <w:spacing w:before="120" w:afterLines="50" w:after="120"/>
        <w:rPr>
          <w:b/>
          <w:bCs/>
        </w:rPr>
      </w:pPr>
    </w:p>
    <w:p w14:paraId="5EBAD5BD" w14:textId="73D4CF23" w:rsidR="00AB5FF5" w:rsidRDefault="00006F34" w:rsidP="00AB5FF5">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w:t>
      </w:r>
      <w:r w:rsidR="00AB5FF5">
        <w:rPr>
          <w:rFonts w:eastAsia="黑体"/>
          <w:b/>
          <w:bCs/>
          <w:i/>
          <w:szCs w:val="32"/>
          <w:u w:val="single" w:color="4472C4" w:themeColor="accent5"/>
        </w:rPr>
        <w:t>proposal 1-1-11</w:t>
      </w:r>
      <w:r>
        <w:rPr>
          <w:rFonts w:eastAsia="黑体"/>
          <w:b/>
          <w:bCs/>
          <w:i/>
          <w:szCs w:val="32"/>
          <w:u w:val="single" w:color="4472C4" w:themeColor="accent5"/>
        </w:rPr>
        <w:t>a (Open)</w:t>
      </w:r>
      <w:r w:rsidR="00AB5FF5">
        <w:rPr>
          <w:rFonts w:eastAsia="黑体"/>
          <w:b/>
          <w:bCs/>
          <w:i/>
          <w:szCs w:val="32"/>
          <w:u w:val="single" w:color="4472C4" w:themeColor="accent5"/>
        </w:rPr>
        <w:t>:</w:t>
      </w:r>
    </w:p>
    <w:p w14:paraId="40A6A879" w14:textId="77777777" w:rsidR="00AB5FF5" w:rsidRDefault="00AB5FF5" w:rsidP="00AB5FF5">
      <w:pPr>
        <w:spacing w:before="120"/>
        <w:rPr>
          <w:b/>
          <w:bCs/>
          <w:szCs w:val="20"/>
        </w:rPr>
      </w:pPr>
      <w:r>
        <w:rPr>
          <w:rFonts w:hint="eastAsia"/>
          <w:b/>
          <w:bCs/>
          <w:szCs w:val="20"/>
        </w:rPr>
        <w:t>U</w:t>
      </w:r>
      <w:r>
        <w:rPr>
          <w:b/>
          <w:bCs/>
          <w:szCs w:val="20"/>
        </w:rPr>
        <w:t xml:space="preserve">pdate the following agreement made in RAN1#116-bis meeting: </w:t>
      </w:r>
    </w:p>
    <w:p w14:paraId="549A0A9D" w14:textId="77777777" w:rsidR="00AB5FF5" w:rsidRDefault="00AB5FF5" w:rsidP="00AB5FF5">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34960F03" w14:textId="12FAC37C" w:rsidR="00AB5FF5" w:rsidRDefault="00AB5FF5" w:rsidP="00AB5FF5">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00006F34"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7BCAC818"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2D6B310A"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67BFF138" w14:textId="77777777" w:rsidR="00AB5FF5" w:rsidRDefault="00AB5FF5" w:rsidP="00AB5FF5">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995DF1D"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159D3959"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BADCEB1" w14:textId="77777777" w:rsidR="00AB5FF5" w:rsidRDefault="00AB5FF5" w:rsidP="00AB5FF5">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5A14EB5F" w14:textId="77777777" w:rsidR="00AB5FF5" w:rsidRDefault="00AB5FF5" w:rsidP="00AB5FF5">
      <w:pPr>
        <w:spacing w:before="120" w:afterLines="50" w:after="120"/>
        <w:rPr>
          <w:b/>
          <w:bCs/>
        </w:rPr>
      </w:pPr>
    </w:p>
    <w:p w14:paraId="1E235725"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3F7814A4"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68F6C" w14:textId="77777777" w:rsidR="00AB5FF5" w:rsidRDefault="00AB5FF5" w:rsidP="00DA4AE7">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09225C" w14:textId="77777777" w:rsidR="00AB5FF5" w:rsidRDefault="00AB5FF5" w:rsidP="00DA4AE7">
            <w:pPr>
              <w:spacing w:before="120" w:line="240" w:lineRule="auto"/>
              <w:jc w:val="center"/>
              <w:rPr>
                <w:b/>
              </w:rPr>
            </w:pPr>
            <w:r>
              <w:rPr>
                <w:b/>
              </w:rPr>
              <w:t>Comment</w:t>
            </w:r>
          </w:p>
        </w:tc>
      </w:tr>
      <w:tr w:rsidR="00AB5FF5" w:rsidRPr="00E14406" w14:paraId="26E2AF3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BC9CBC" w14:textId="5BCD99AE" w:rsidR="00AB5FF5" w:rsidRPr="00E14406" w:rsidRDefault="00AB5FF5"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6AD5CB3C" w14:textId="0E97420D" w:rsidR="00AB5FF5" w:rsidRPr="00E14406" w:rsidRDefault="00AB5FF5" w:rsidP="00DA4AE7">
            <w:pPr>
              <w:spacing w:before="120" w:line="240" w:lineRule="auto"/>
              <w:rPr>
                <w:bCs/>
                <w:color w:val="FF0000"/>
              </w:rPr>
            </w:pPr>
          </w:p>
        </w:tc>
      </w:tr>
      <w:tr w:rsidR="00AB5FF5" w:rsidRPr="00E14406" w14:paraId="12AFB12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6168928A" w14:textId="77777777" w:rsidR="00AB5FF5" w:rsidRDefault="00AB5FF5"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3CAB5DE" w14:textId="77777777" w:rsidR="00AB5FF5" w:rsidRDefault="00AB5FF5" w:rsidP="00DA4AE7">
            <w:pPr>
              <w:spacing w:before="120"/>
              <w:rPr>
                <w:bCs/>
              </w:rPr>
            </w:pPr>
          </w:p>
        </w:tc>
      </w:tr>
    </w:tbl>
    <w:p w14:paraId="792D2001" w14:textId="77777777" w:rsidR="00AB5FF5" w:rsidRDefault="00AB5FF5" w:rsidP="00AB5FF5">
      <w:pPr>
        <w:spacing w:before="120" w:afterLines="50" w:after="120"/>
        <w:rPr>
          <w:b/>
          <w:bCs/>
        </w:rPr>
      </w:pPr>
    </w:p>
    <w:p w14:paraId="1CEFF705" w14:textId="07BD4467" w:rsidR="00AB5FF5" w:rsidRDefault="00AB5FF5" w:rsidP="00AB5FF5">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3CE441ED" w14:textId="77777777" w:rsidR="00AB5FF5" w:rsidRDefault="00AB5FF5" w:rsidP="00AB5FF5">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1BC1E309" w14:textId="77777777" w:rsidR="00AB5FF5" w:rsidRPr="00D646BF" w:rsidRDefault="00AB5FF5" w:rsidP="00AB5FF5">
      <w:pPr>
        <w:spacing w:before="120"/>
      </w:pPr>
    </w:p>
    <w:p w14:paraId="5AE534DA"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2662FC8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9739A"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449DB5" w14:textId="77777777" w:rsidR="00AB5FF5" w:rsidRDefault="00AB5FF5" w:rsidP="00DA4AE7">
            <w:pPr>
              <w:spacing w:before="120" w:line="240" w:lineRule="auto"/>
              <w:jc w:val="center"/>
              <w:rPr>
                <w:b/>
              </w:rPr>
            </w:pPr>
            <w:r>
              <w:rPr>
                <w:b/>
              </w:rPr>
              <w:t>Comment</w:t>
            </w:r>
          </w:p>
        </w:tc>
      </w:tr>
      <w:tr w:rsidR="00AB5FF5" w:rsidRPr="00E14406" w14:paraId="2845A82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E7E7D5E" w14:textId="77777777" w:rsidR="00AB5FF5" w:rsidRPr="00E14406" w:rsidRDefault="00AB5FF5"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59C4D14" w14:textId="711F6475" w:rsidR="00AB5FF5" w:rsidRPr="00E14406" w:rsidRDefault="001C2D86" w:rsidP="00DA4AE7">
            <w:pPr>
              <w:spacing w:before="120" w:line="240" w:lineRule="auto"/>
              <w:rPr>
                <w:bCs/>
                <w:color w:val="FF0000"/>
              </w:rPr>
            </w:pPr>
            <w:r>
              <w:rPr>
                <w:bCs/>
                <w:color w:val="FF0000"/>
              </w:rPr>
              <w:t xml:space="preserve">We first agree whether </w:t>
            </w:r>
            <w:r w:rsidRPr="001C2D86">
              <w:rPr>
                <w:bCs/>
                <w:color w:val="FF0000"/>
              </w:rPr>
              <w:t>new PRACH power control parameters will be introduced for the additional RACH configuration</w:t>
            </w:r>
          </w:p>
        </w:tc>
      </w:tr>
      <w:tr w:rsidR="00AB5FF5" w:rsidRPr="00E14406" w14:paraId="6500FC9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506FE8" w14:textId="77777777" w:rsidR="00AB5FF5" w:rsidRDefault="00AB5FF5"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FE1D04E" w14:textId="77777777" w:rsidR="00AB5FF5" w:rsidRDefault="00AB5FF5" w:rsidP="00DA4AE7">
            <w:pPr>
              <w:spacing w:before="120"/>
              <w:rPr>
                <w:bCs/>
              </w:rPr>
            </w:pPr>
          </w:p>
        </w:tc>
      </w:tr>
    </w:tbl>
    <w:p w14:paraId="6CB5FE76" w14:textId="77777777" w:rsidR="00AB5FF5" w:rsidRPr="00AB5FF5" w:rsidRDefault="00AB5FF5" w:rsidP="00AB5FF5">
      <w:pPr>
        <w:spacing w:before="120" w:afterLines="50" w:after="120"/>
        <w:rPr>
          <w:b/>
          <w:bCs/>
        </w:rPr>
      </w:pPr>
    </w:p>
    <w:p w14:paraId="5A515837" w14:textId="77777777" w:rsidR="000B3D0E" w:rsidRPr="00AB5FF5"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08"/>
        <w:gridCol w:w="8654"/>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宋体"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lastRenderedPageBreak/>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宋体"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w:t>
            </w:r>
            <w:r>
              <w:rPr>
                <w:rFonts w:ascii="Times New Roman" w:hAnsi="Times New Roman" w:cs="Times New Roman"/>
                <w:b/>
                <w:szCs w:val="20"/>
              </w:rPr>
              <w:lastRenderedPageBreak/>
              <w:t xml:space="preserve">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等线"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宋体" w:cs="Times New Roman"/>
                <w:b/>
                <w:szCs w:val="20"/>
              </w:rPr>
            </w:pPr>
            <w:r>
              <w:rPr>
                <w:rFonts w:eastAsia="宋体" w:cs="Times New Roman"/>
                <w:b/>
                <w:szCs w:val="20"/>
              </w:rPr>
              <w:t>Proposal 13: Support PRACH repetitions in SBFD symbols.</w:t>
            </w:r>
          </w:p>
          <w:p w14:paraId="0A71DE69" w14:textId="77777777" w:rsidR="000B3D0E" w:rsidRDefault="007B22D2">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w:t>
            </w:r>
            <w:r>
              <w:rPr>
                <w:rFonts w:eastAsia="Batang" w:cs="Times New Roman"/>
                <w:b/>
                <w:szCs w:val="20"/>
              </w:rPr>
              <w:lastRenderedPageBreak/>
              <w:t>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170"/>
        <w:gridCol w:w="8792"/>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w:t>
            </w:r>
            <w:r>
              <w:rPr>
                <w:rFonts w:cs="Times New Roman"/>
                <w:b/>
                <w:szCs w:val="20"/>
                <w:lang w:val="en-GB"/>
              </w:rPr>
              <w:lastRenderedPageBreak/>
              <w:t>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宋体" w:cs="Times New Roman"/>
                <w:b/>
                <w:szCs w:val="20"/>
                <w:lang w:val="en-US"/>
              </w:rPr>
            </w:pPr>
            <w:r>
              <w:rPr>
                <w:rFonts w:eastAsia="宋体"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宋体" w:cs="Times New Roman"/>
                <w:b/>
                <w:szCs w:val="20"/>
              </w:rPr>
            </w:pPr>
            <w:r>
              <w:rPr>
                <w:rFonts w:eastAsia="宋体" w:cs="Times New Roman"/>
                <w:b/>
                <w:szCs w:val="20"/>
                <w:lang w:val="en-US"/>
              </w:rPr>
              <w:t xml:space="preserve">If DL-RSRP is above a RSRP threshold indicated by gNB, UE selects valid RO in SBFD symbols. </w:t>
            </w:r>
            <w:r>
              <w:rPr>
                <w:rFonts w:eastAsia="宋体"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宋体" w:cs="Times New Roman"/>
                <w:b/>
                <w:szCs w:val="20"/>
              </w:rPr>
            </w:pPr>
            <w:r>
              <w:rPr>
                <w:rFonts w:eastAsia="宋体" w:cs="Times New Roman"/>
                <w:b/>
                <w:szCs w:val="20"/>
                <w:lang w:val="en-US"/>
              </w:rPr>
              <w:t xml:space="preserve">If the selected SSB/CSI-RS index is within a set of SSB/CSI-RS indexes indicated by gNB, UE selects valid RO in SBFD symbols. </w:t>
            </w:r>
            <w:r>
              <w:rPr>
                <w:rFonts w:eastAsia="宋体" w:cs="Times New Roman"/>
                <w:b/>
                <w:szCs w:val="20"/>
              </w:rPr>
              <w:t>Otherwise, UE selects valid RO in non-SBFD symbols.</w:t>
            </w:r>
          </w:p>
          <w:p w14:paraId="69A5E5E4" w14:textId="77777777" w:rsidR="000B3D0E" w:rsidRDefault="007B22D2">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宋体" w:cs="Times New Roman"/>
                <w:b/>
                <w:szCs w:val="20"/>
                <w:lang w:val="en-US"/>
              </w:rPr>
            </w:pPr>
            <w:r>
              <w:rPr>
                <w:rFonts w:eastAsia="宋体"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宋体" w:cs="Times New Roman"/>
                <w:b/>
                <w:szCs w:val="20"/>
                <w:lang w:val="en-US"/>
              </w:rPr>
            </w:pPr>
            <w:r>
              <w:rPr>
                <w:rFonts w:eastAsia="宋体"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xml:space="preserve">. A SBFD-aware UE indicates its capability, if needed, by selecting RO from a set of ROs in </w:t>
            </w:r>
            <w:r>
              <w:rPr>
                <w:rFonts w:cs="Times New Roman"/>
                <w:b/>
                <w:szCs w:val="20"/>
              </w:rPr>
              <w:lastRenderedPageBreak/>
              <w:t>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1"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60"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ListParagraph"/>
        <w:numPr>
          <w:ilvl w:val="1"/>
          <w:numId w:val="132"/>
        </w:numPr>
        <w:spacing w:before="120"/>
        <w:ind w:leftChars="219" w:left="460"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ListParagraph"/>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1"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lastRenderedPageBreak/>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46F5F141" w:rsidR="000B3D0E" w:rsidRDefault="007B22D2">
      <w:pPr>
        <w:pStyle w:val="Heading3"/>
        <w:spacing w:before="120"/>
      </w:pPr>
      <w:r>
        <w:t>1</w:t>
      </w:r>
      <w:r>
        <w:rPr>
          <w:vertAlign w:val="superscript"/>
        </w:rPr>
        <w:t>st</w:t>
      </w:r>
      <w:r>
        <w:t xml:space="preserve"> Round Proposals</w:t>
      </w:r>
      <w:r w:rsidR="001D7387">
        <w:rPr>
          <w:b/>
          <w:bCs w:val="0"/>
          <w:i/>
          <w:u w:val="single" w:color="4472C4" w:themeColor="accent5"/>
        </w:rPr>
        <w:t xml:space="preserve"> (Closed)</w:t>
      </w:r>
    </w:p>
    <w:p w14:paraId="66643255" w14:textId="40E5A4F0"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r w:rsidR="009640F4">
        <w:rPr>
          <w:rFonts w:eastAsia="黑体"/>
          <w:b/>
          <w:bCs/>
          <w:i/>
          <w:szCs w:val="32"/>
          <w:u w:val="single" w:color="4472C4" w:themeColor="accent5"/>
        </w:rPr>
        <w:t xml:space="preserve"> (Closed)</w:t>
      </w:r>
      <w:r>
        <w:rPr>
          <w:rFonts w:eastAsia="黑体"/>
          <w:b/>
          <w:bCs/>
          <w:i/>
          <w:szCs w:val="32"/>
          <w:u w:val="single" w:color="4472C4" w:themeColor="accent5"/>
        </w:rPr>
        <w:t>:</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lastRenderedPageBreak/>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lastRenderedPageBreak/>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0EF8ED7A" w14:textId="78BCCBD6" w:rsidR="007C76FE" w:rsidRDefault="007C76FE" w:rsidP="007C76FE">
      <w:pPr>
        <w:pStyle w:val="Heading3"/>
        <w:spacing w:before="120"/>
      </w:pPr>
      <w:r>
        <w:lastRenderedPageBreak/>
        <w:t>2</w:t>
      </w:r>
      <w:r>
        <w:rPr>
          <w:vertAlign w:val="superscript"/>
        </w:rPr>
        <w:t>nd</w:t>
      </w:r>
      <w:r>
        <w:t xml:space="preserve"> Round Proposals</w:t>
      </w:r>
      <w:r w:rsidR="001D7387">
        <w:t xml:space="preserve"> (Open)</w:t>
      </w:r>
    </w:p>
    <w:p w14:paraId="648B8697" w14:textId="77777777" w:rsidR="000B3D0E" w:rsidRDefault="000B3D0E">
      <w:pPr>
        <w:spacing w:before="120"/>
      </w:pPr>
    </w:p>
    <w:p w14:paraId="0D437836" w14:textId="736FB47A" w:rsidR="007C76FE" w:rsidRDefault="007C76FE" w:rsidP="007C76FE">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1-2-1a</w:t>
      </w:r>
      <w:r w:rsidR="00873DEC">
        <w:rPr>
          <w:rFonts w:eastAsia="黑体"/>
          <w:b/>
          <w:bCs/>
          <w:i/>
          <w:szCs w:val="32"/>
          <w:u w:val="single" w:color="4472C4" w:themeColor="accent5"/>
        </w:rPr>
        <w:t xml:space="preserve"> (Open)</w:t>
      </w:r>
      <w:r>
        <w:rPr>
          <w:rFonts w:eastAsia="黑体"/>
          <w:b/>
          <w:bCs/>
          <w:i/>
          <w:szCs w:val="32"/>
          <w:u w:val="single" w:color="4472C4" w:themeColor="accent5"/>
        </w:rPr>
        <w:t>:</w:t>
      </w:r>
    </w:p>
    <w:p w14:paraId="68F295A4" w14:textId="77777777" w:rsidR="007C76FE" w:rsidRDefault="007C76FE" w:rsidP="007C76FE">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79F99FC9" w14:textId="229E8ACC" w:rsidR="007C76FE" w:rsidRPr="007C76FE" w:rsidRDefault="007C76FE" w:rsidP="007C76FE">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9D06CF1" w14:textId="77777777" w:rsidR="007C76FE" w:rsidRDefault="007C76FE" w:rsidP="007C76FE">
      <w:pPr>
        <w:spacing w:before="120"/>
        <w:rPr>
          <w:b/>
          <w:bCs/>
        </w:rPr>
      </w:pPr>
    </w:p>
    <w:p w14:paraId="71E6499D" w14:textId="77777777" w:rsidR="00893117" w:rsidRDefault="00893117" w:rsidP="0089311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93117" w14:paraId="41B2D9D2"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A30126" w14:textId="77777777" w:rsidR="00893117" w:rsidRDefault="00893117"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6FE50C" w14:textId="77777777" w:rsidR="00893117" w:rsidRDefault="00893117" w:rsidP="00DA4AE7">
            <w:pPr>
              <w:spacing w:before="120" w:line="240" w:lineRule="auto"/>
              <w:jc w:val="center"/>
              <w:rPr>
                <w:b/>
              </w:rPr>
            </w:pPr>
            <w:r>
              <w:rPr>
                <w:b/>
              </w:rPr>
              <w:t>Comment</w:t>
            </w:r>
          </w:p>
        </w:tc>
      </w:tr>
      <w:tr w:rsidR="00893117" w14:paraId="0D433EB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55B2CAD" w14:textId="239BC8F2" w:rsidR="00893117" w:rsidRDefault="00893117"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15CDA518" w14:textId="67C8F63F" w:rsidR="00893117" w:rsidRDefault="00893117" w:rsidP="00DA4AE7">
            <w:pPr>
              <w:spacing w:before="120" w:line="240" w:lineRule="auto"/>
              <w:rPr>
                <w:bCs/>
              </w:rPr>
            </w:pPr>
          </w:p>
        </w:tc>
      </w:tr>
    </w:tbl>
    <w:p w14:paraId="2B96B67B" w14:textId="77777777" w:rsidR="007C76FE" w:rsidRDefault="007C76FE" w:rsidP="007C76FE">
      <w:pPr>
        <w:spacing w:before="120"/>
        <w:rPr>
          <w:b/>
          <w:bCs/>
        </w:rPr>
      </w:pPr>
    </w:p>
    <w:p w14:paraId="5FCA4C68" w14:textId="77777777" w:rsidR="007C76FE" w:rsidRDefault="007C76FE" w:rsidP="007C76F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08"/>
        <w:gridCol w:w="8654"/>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MSG 3 transmission, the frequency hopping in SBFD symbols follow the </w:t>
            </w:r>
            <w:r>
              <w:rPr>
                <w:rFonts w:cs="Times New Roman"/>
                <w:b/>
                <w:szCs w:val="20"/>
                <w:lang w:val="en-US"/>
              </w:rPr>
              <w:lastRenderedPageBreak/>
              <w:t>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Proposal 16: Reuse the enhancements on DL receptions in non RACH procedure for Msg2 and Msg4 PDSCH if needed.</w:t>
            </w:r>
          </w:p>
          <w:p w14:paraId="66072943" w14:textId="77777777"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宋体" w:cs="Times New Roman"/>
                <w:b/>
                <w:color w:val="000000"/>
                <w:szCs w:val="20"/>
                <w:lang w:val="en-US"/>
              </w:rPr>
              <w:t>DeltaPreamble and</w:t>
            </w:r>
            <w:r>
              <w:rPr>
                <w:rFonts w:eastAsia="宋体"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 xml:space="preserve">If frequency hopping is enabled for Msg3 PUSCH, further study the mechanisms to </w:t>
            </w:r>
            <w:r>
              <w:rPr>
                <w:i w:val="0"/>
                <w:iCs w:val="0"/>
                <w:szCs w:val="20"/>
              </w:rPr>
              <w:lastRenderedPageBreak/>
              <w:t>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CA0FA91"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8:</w:t>
            </w:r>
          </w:p>
          <w:p w14:paraId="06B964F2" w14:textId="77777777" w:rsidR="000B3D0E" w:rsidRDefault="007B22D2">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300DE520" w14:textId="77777777" w:rsidR="000B3D0E" w:rsidRDefault="007B22D2">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黑体"/>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lastRenderedPageBreak/>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Msg3 PUSCH[/Msg4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lastRenderedPageBreak/>
              <w:t>Proposal 12:</w:t>
            </w:r>
          </w:p>
          <w:p w14:paraId="003CA761"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65C3030" w14:textId="77777777" w:rsidR="000B3D0E" w:rsidRDefault="007B22D2">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宋体" w:cs="Times New Roman"/>
                <w:b/>
                <w:szCs w:val="20"/>
              </w:rPr>
            </w:pPr>
            <w:r>
              <w:rPr>
                <w:rFonts w:eastAsia="宋体" w:cs="Times New Roman"/>
                <w:b/>
                <w:szCs w:val="20"/>
              </w:rPr>
              <w:t>Proposal 18: Support Type-2 RACH in SBFD symbols.</w:t>
            </w:r>
          </w:p>
          <w:p w14:paraId="2FFE7C86" w14:textId="77777777" w:rsidR="000B3D0E" w:rsidRDefault="007B22D2">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宋体" w:cs="Times New Roman"/>
                <w:b/>
                <w:szCs w:val="20"/>
                <w:lang w:val="en-US"/>
              </w:rPr>
            </w:pPr>
            <w:r>
              <w:rPr>
                <w:rFonts w:eastAsia="宋体"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宋体" w:cs="Times New Roman"/>
                <w:b/>
                <w:szCs w:val="20"/>
                <w:lang w:val="en-US"/>
              </w:rPr>
            </w:pPr>
            <w:r>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宋体" w:cs="Times New Roman"/>
                <w:b/>
                <w:szCs w:val="20"/>
                <w:lang w:val="en-US"/>
              </w:rPr>
            </w:pPr>
            <w:r>
              <w:rPr>
                <w:rFonts w:eastAsia="宋体" w:cs="Times New Roman"/>
                <w:b/>
                <w:szCs w:val="20"/>
                <w:lang w:val="en-US"/>
              </w:rPr>
              <w:t>Msg A POs in UL subband in SBFD symbols configured by the additional Msg A PUSCH configuration are determined as valid Msg A POs.</w:t>
            </w:r>
          </w:p>
          <w:p w14:paraId="2C893EB5"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宋体" w:cs="Times New Roman"/>
                <w:b/>
                <w:szCs w:val="20"/>
                <w:lang w:val="en-GB"/>
              </w:rPr>
            </w:pPr>
            <w:r>
              <w:rPr>
                <w:rFonts w:eastAsia="宋体"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lastRenderedPageBreak/>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宋体"/>
                <w:b/>
                <w:bCs/>
                <w:szCs w:val="20"/>
              </w:rPr>
            </w:pPr>
            <w:r>
              <w:rPr>
                <w:rFonts w:eastAsia="宋体"/>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黑体"/>
          <w:b/>
          <w:vanish/>
          <w:sz w:val="32"/>
          <w:szCs w:val="32"/>
        </w:rPr>
      </w:pPr>
    </w:p>
    <w:p w14:paraId="01852EC5" w14:textId="77777777" w:rsidR="000B3D0E" w:rsidRDefault="000B3D0E">
      <w:pPr>
        <w:pStyle w:val="ListParagraph"/>
        <w:keepNext/>
        <w:numPr>
          <w:ilvl w:val="0"/>
          <w:numId w:val="142"/>
        </w:numPr>
        <w:spacing w:before="120" w:after="240"/>
        <w:outlineLvl w:val="0"/>
        <w:rPr>
          <w:rFonts w:eastAsia="黑体"/>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08"/>
        <w:gridCol w:w="8654"/>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 xml:space="preserve">For a UE in RRC_IDLE there is no alternative to PRACH to connect to the </w:t>
            </w:r>
            <w:r>
              <w:rPr>
                <w:rFonts w:cs="Times New Roman"/>
                <w:bCs w:val="0"/>
                <w:szCs w:val="20"/>
              </w:rPr>
              <w:lastRenderedPageBreak/>
              <w:t>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 xml:space="preserve">Proposal 11: Support PRACH transmission in SBFD symbols for SBFD-aware UEs in </w:t>
            </w:r>
            <w:r>
              <w:rPr>
                <w:rFonts w:cs="Times New Roman"/>
                <w:b/>
                <w:szCs w:val="20"/>
              </w:rPr>
              <w:lastRenderedPageBreak/>
              <w:t>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lastRenderedPageBreak/>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lastRenderedPageBreak/>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lastRenderedPageBreak/>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dB. Even when the more pessimistic </w:t>
      </w:r>
      <w:r>
        <w:rPr>
          <w:rFonts w:eastAsia="Malgun Gothic"/>
          <w:b/>
          <w:bCs/>
          <w:color w:val="000000" w:themeColor="text1"/>
        </w:rPr>
        <w:lastRenderedPageBreak/>
        <w:t>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lastRenderedPageBreak/>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 xml:space="preserve">Considering the situation, </w:t>
      </w:r>
      <w:r>
        <w:rPr>
          <w:b/>
          <w:bCs/>
        </w:rPr>
        <w:lastRenderedPageBreak/>
        <w:t>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2F092A06" w:rsidR="000B3D0E" w:rsidRDefault="007B22D2">
      <w:pPr>
        <w:pStyle w:val="Heading3"/>
        <w:spacing w:before="120"/>
      </w:pPr>
      <w:r>
        <w:t>1</w:t>
      </w:r>
      <w:r>
        <w:rPr>
          <w:vertAlign w:val="superscript"/>
        </w:rPr>
        <w:t>st</w:t>
      </w:r>
      <w:r>
        <w:t xml:space="preserve"> Round Proposals</w:t>
      </w:r>
      <w:r w:rsidR="006A30A4">
        <w:rPr>
          <w:b/>
          <w:bCs w:val="0"/>
          <w:i/>
          <w:u w:val="single" w:color="4472C4" w:themeColor="accent5"/>
        </w:rPr>
        <w:t xml:space="preserve"> (Closed)</w:t>
      </w:r>
    </w:p>
    <w:p w14:paraId="3B203247" w14:textId="331643AA"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r w:rsidR="006A30A4">
        <w:rPr>
          <w:rFonts w:eastAsia="黑体"/>
          <w:b/>
          <w:bCs/>
          <w:i/>
          <w:szCs w:val="32"/>
          <w:u w:val="single" w:color="4472C4" w:themeColor="accent5"/>
        </w:rPr>
        <w:t xml:space="preserve"> (Closed)</w:t>
      </w:r>
      <w:r>
        <w:rPr>
          <w:rFonts w:eastAsia="黑体"/>
          <w:b/>
          <w:bCs/>
          <w:i/>
          <w:szCs w:val="32"/>
          <w:u w:val="single" w:color="4472C4" w:themeColor="accent5"/>
        </w:rPr>
        <w:t>:</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lastRenderedPageBreak/>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lastRenderedPageBreak/>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63146B57" w14:textId="77777777" w:rsidR="000B3D0E" w:rsidRDefault="000B3D0E">
      <w:pPr>
        <w:spacing w:before="120" w:afterLines="50" w:after="120"/>
      </w:pPr>
    </w:p>
    <w:p w14:paraId="0C99A1E3" w14:textId="0D9DF9A1" w:rsidR="006D62DF" w:rsidRDefault="006D62DF" w:rsidP="006D62DF">
      <w:pPr>
        <w:pStyle w:val="Heading3"/>
        <w:spacing w:before="120"/>
      </w:pPr>
      <w:r>
        <w:t>2</w:t>
      </w:r>
      <w:r>
        <w:rPr>
          <w:vertAlign w:val="superscript"/>
        </w:rPr>
        <w:t>nd</w:t>
      </w:r>
      <w:r>
        <w:t xml:space="preserve"> Round Proposals</w:t>
      </w:r>
      <w:r w:rsidR="006A30A4">
        <w:rPr>
          <w:b/>
          <w:bCs w:val="0"/>
          <w:i/>
          <w:u w:val="single" w:color="4472C4" w:themeColor="accent5"/>
        </w:rPr>
        <w:t xml:space="preserve"> (Closed)</w:t>
      </w:r>
    </w:p>
    <w:p w14:paraId="2166C7D7" w14:textId="77777777" w:rsidR="000B3D0E" w:rsidRDefault="000B3D0E">
      <w:pPr>
        <w:spacing w:before="120" w:afterLines="50" w:after="120"/>
      </w:pPr>
    </w:p>
    <w:p w14:paraId="23EA2359" w14:textId="007E59FA" w:rsidR="006D62DF" w:rsidRDefault="006D62DF" w:rsidP="006D62DF">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2-1-1a</w:t>
      </w:r>
      <w:r w:rsidR="006A30A4">
        <w:rPr>
          <w:rFonts w:eastAsia="黑体"/>
          <w:b/>
          <w:bCs/>
          <w:i/>
          <w:szCs w:val="32"/>
          <w:u w:val="single" w:color="4472C4" w:themeColor="accent5"/>
        </w:rPr>
        <w:t xml:space="preserve"> (Closed)</w:t>
      </w:r>
      <w:r>
        <w:rPr>
          <w:rFonts w:eastAsia="黑体"/>
          <w:b/>
          <w:bCs/>
          <w:i/>
          <w:szCs w:val="32"/>
          <w:u w:val="single" w:color="4472C4" w:themeColor="accent5"/>
        </w:rPr>
        <w:t>:</w:t>
      </w:r>
    </w:p>
    <w:p w14:paraId="685AE226" w14:textId="77777777" w:rsidR="006D62DF" w:rsidRDefault="006D62DF" w:rsidP="006D62DF">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01A2BD53" w14:textId="77777777" w:rsidR="006D62DF" w:rsidRDefault="006D62DF" w:rsidP="006D62DF">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等线"/>
          <w:b/>
          <w:bCs/>
          <w:iCs/>
          <w:color w:val="FF0000"/>
          <w:szCs w:val="20"/>
          <w:highlight w:val="yellow"/>
        </w:rPr>
        <w:t xml:space="preserve"> is only supported for RACH configuration option 2 and only supported for the ROs configured by the additional RACH configuration</w:t>
      </w:r>
      <w:r>
        <w:rPr>
          <w:rFonts w:eastAsia="等线"/>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5B45D3BF"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20D921E1"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4F56B5C"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6249239"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40A5A78"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6C3D6530"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0A5FDA1A" w14:textId="77777777" w:rsidR="006D62DF" w:rsidRDefault="006D62DF" w:rsidP="006D62DF">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1A3ECE12" w14:textId="77777777" w:rsidR="006D62DF" w:rsidRDefault="006D62DF" w:rsidP="006D62DF">
      <w:pPr>
        <w:spacing w:before="120" w:afterLines="50" w:after="120"/>
      </w:pPr>
    </w:p>
    <w:p w14:paraId="1A428B2E" w14:textId="77777777" w:rsidR="00F013AA" w:rsidRPr="002B6EB4" w:rsidRDefault="00F013AA" w:rsidP="00F013AA">
      <w:pPr>
        <w:spacing w:before="120" w:after="120"/>
      </w:pPr>
    </w:p>
    <w:p w14:paraId="10A819D0" w14:textId="77777777" w:rsidR="00D433F2" w:rsidRDefault="00D433F2" w:rsidP="00D433F2">
      <w:pPr>
        <w:spacing w:before="120" w:afterLines="50" w:after="120"/>
      </w:pPr>
    </w:p>
    <w:p w14:paraId="1BF2FE88" w14:textId="77777777" w:rsidR="00D433F2" w:rsidRDefault="00D433F2" w:rsidP="00D433F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D433F2" w14:paraId="1A8DAC2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1B6333" w14:textId="77777777" w:rsidR="00D433F2" w:rsidRDefault="00D433F2" w:rsidP="00DA4AE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B9736B" w14:textId="77777777" w:rsidR="00D433F2" w:rsidRDefault="00D433F2" w:rsidP="00DA4AE7">
            <w:pPr>
              <w:spacing w:before="120" w:line="240" w:lineRule="auto"/>
              <w:jc w:val="center"/>
              <w:rPr>
                <w:b/>
              </w:rPr>
            </w:pPr>
            <w:r>
              <w:rPr>
                <w:b/>
              </w:rPr>
              <w:t>Comment</w:t>
            </w:r>
          </w:p>
        </w:tc>
      </w:tr>
      <w:tr w:rsidR="00D433F2" w14:paraId="5D6012D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8135885" w14:textId="77777777" w:rsidR="00D433F2" w:rsidRDefault="00D433F2" w:rsidP="00DA4AE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937D12A" w14:textId="77777777" w:rsidR="00D433F2" w:rsidRDefault="00D433F2" w:rsidP="00DA4AE7">
            <w:pPr>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rsidR="00D433F2" w14:paraId="6CF38DCC" w14:textId="77777777" w:rsidTr="00DA4AE7">
        <w:tc>
          <w:tcPr>
            <w:tcW w:w="1555" w:type="dxa"/>
          </w:tcPr>
          <w:p w14:paraId="49BFD976" w14:textId="77777777" w:rsidR="00D433F2" w:rsidRDefault="00D433F2" w:rsidP="00DA4AE7">
            <w:pPr>
              <w:spacing w:before="120" w:line="240" w:lineRule="auto"/>
              <w:jc w:val="center"/>
              <w:rPr>
                <w:bCs/>
              </w:rPr>
            </w:pPr>
            <w:r>
              <w:rPr>
                <w:bCs/>
              </w:rPr>
              <w:t>Sony</w:t>
            </w:r>
          </w:p>
        </w:tc>
        <w:tc>
          <w:tcPr>
            <w:tcW w:w="8397" w:type="dxa"/>
          </w:tcPr>
          <w:p w14:paraId="60065A68" w14:textId="77777777" w:rsidR="00D433F2" w:rsidRDefault="00D433F2" w:rsidP="00DA4AE7">
            <w:pPr>
              <w:spacing w:before="120" w:line="240" w:lineRule="auto"/>
              <w:rPr>
                <w:bCs/>
              </w:rPr>
            </w:pPr>
            <w:r>
              <w:rPr>
                <w:bCs/>
              </w:rPr>
              <w:t>Support the proposal.</w:t>
            </w:r>
          </w:p>
          <w:p w14:paraId="6EC7401D" w14:textId="77777777" w:rsidR="00D433F2" w:rsidRDefault="00D433F2" w:rsidP="00DA4AE7">
            <w:pPr>
              <w:spacing w:before="120" w:line="240" w:lineRule="auto"/>
              <w:rPr>
                <w:bCs/>
              </w:rPr>
            </w:pPr>
            <w:r>
              <w:rPr>
                <w:bCs/>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433F2" w14:paraId="6D9FF237" w14:textId="77777777" w:rsidTr="00DA4AE7">
        <w:tc>
          <w:tcPr>
            <w:tcW w:w="1555" w:type="dxa"/>
            <w:vAlign w:val="center"/>
          </w:tcPr>
          <w:p w14:paraId="5693AF4A" w14:textId="77777777" w:rsidR="00D433F2" w:rsidRDefault="00D433F2" w:rsidP="00DA4AE7">
            <w:pPr>
              <w:spacing w:before="120" w:line="240" w:lineRule="auto"/>
              <w:jc w:val="center"/>
              <w:rPr>
                <w:bCs/>
              </w:rPr>
            </w:pPr>
            <w:r>
              <w:rPr>
                <w:bCs/>
              </w:rPr>
              <w:t xml:space="preserve">TCL </w:t>
            </w:r>
          </w:p>
        </w:tc>
        <w:tc>
          <w:tcPr>
            <w:tcW w:w="8397" w:type="dxa"/>
            <w:vAlign w:val="center"/>
          </w:tcPr>
          <w:p w14:paraId="7AB87E2D" w14:textId="77777777" w:rsidR="00D433F2" w:rsidRDefault="00D433F2" w:rsidP="00DA4AE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12CD6B74" w14:textId="77777777" w:rsidR="00D433F2" w:rsidRDefault="00D433F2" w:rsidP="00DA4AE7">
            <w:pPr>
              <w:spacing w:before="120" w:line="240" w:lineRule="auto"/>
              <w:rPr>
                <w:bCs/>
              </w:rPr>
            </w:pPr>
            <w:r>
              <w:rPr>
                <w:bCs/>
              </w:rPr>
              <w:t xml:space="preserve">Furthermore, the note is not clear to us, because the network may not configure additional RO which may overlap with the legacy ROs. </w:t>
            </w:r>
          </w:p>
        </w:tc>
      </w:tr>
      <w:tr w:rsidR="00D433F2" w14:paraId="0E1E2BF1" w14:textId="77777777" w:rsidTr="00DA4AE7">
        <w:tc>
          <w:tcPr>
            <w:tcW w:w="1555" w:type="dxa"/>
            <w:vAlign w:val="center"/>
          </w:tcPr>
          <w:p w14:paraId="2C1C2736" w14:textId="77777777" w:rsidR="00D433F2" w:rsidRPr="00A0215B" w:rsidRDefault="00D433F2" w:rsidP="00DA4AE7">
            <w:pPr>
              <w:spacing w:before="120"/>
              <w:jc w:val="center"/>
              <w:rPr>
                <w:bCs/>
              </w:rPr>
            </w:pPr>
            <w:r>
              <w:rPr>
                <w:bCs/>
              </w:rPr>
              <w:t>Fujitsu</w:t>
            </w:r>
          </w:p>
        </w:tc>
        <w:tc>
          <w:tcPr>
            <w:tcW w:w="8397" w:type="dxa"/>
            <w:vAlign w:val="center"/>
          </w:tcPr>
          <w:p w14:paraId="4F190694" w14:textId="77777777" w:rsidR="00D433F2" w:rsidRPr="00A0215B" w:rsidRDefault="00D433F2" w:rsidP="00DA4AE7">
            <w:pPr>
              <w:spacing w:before="120"/>
              <w:rPr>
                <w:rFonts w:eastAsia="MS Mincho"/>
                <w:bCs/>
              </w:rPr>
            </w:pPr>
            <w:r>
              <w:rPr>
                <w:rFonts w:eastAsia="MS Mincho" w:hint="eastAsia"/>
                <w:bCs/>
              </w:rPr>
              <w:t>S</w:t>
            </w:r>
            <w:r>
              <w:rPr>
                <w:rFonts w:eastAsia="MS Mincho"/>
                <w:bCs/>
              </w:rPr>
              <w:t>upport the proposal.</w:t>
            </w:r>
          </w:p>
        </w:tc>
      </w:tr>
      <w:tr w:rsidR="00D433F2" w14:paraId="7FF1F578" w14:textId="77777777" w:rsidTr="00DA4AE7">
        <w:tc>
          <w:tcPr>
            <w:tcW w:w="1555" w:type="dxa"/>
            <w:vAlign w:val="center"/>
          </w:tcPr>
          <w:p w14:paraId="36887DAA" w14:textId="77777777" w:rsidR="00D433F2" w:rsidRDefault="00D433F2" w:rsidP="00DA4AE7">
            <w:pPr>
              <w:spacing w:before="120"/>
              <w:jc w:val="center"/>
              <w:rPr>
                <w:bCs/>
              </w:rPr>
            </w:pPr>
            <w:r>
              <w:rPr>
                <w:bCs/>
              </w:rPr>
              <w:t>Nokia</w:t>
            </w:r>
          </w:p>
        </w:tc>
        <w:tc>
          <w:tcPr>
            <w:tcW w:w="8397" w:type="dxa"/>
            <w:vAlign w:val="center"/>
          </w:tcPr>
          <w:p w14:paraId="2D49B6AE" w14:textId="77777777" w:rsidR="00D433F2" w:rsidRDefault="00D433F2" w:rsidP="00DA4AE7">
            <w:pPr>
              <w:spacing w:before="120"/>
              <w:rPr>
                <w:rFonts w:eastAsia="MS Mincho"/>
                <w:bCs/>
              </w:rPr>
            </w:pPr>
            <w:r>
              <w:rPr>
                <w:rFonts w:eastAsia="MS Mincho"/>
                <w:bCs/>
              </w:rPr>
              <w:t>Fine with the proposal.</w:t>
            </w:r>
          </w:p>
        </w:tc>
      </w:tr>
      <w:tr w:rsidR="00D433F2" w14:paraId="7F1C2734" w14:textId="77777777" w:rsidTr="00DA4AE7">
        <w:tc>
          <w:tcPr>
            <w:tcW w:w="1555" w:type="dxa"/>
            <w:vAlign w:val="center"/>
          </w:tcPr>
          <w:p w14:paraId="0062E8A5" w14:textId="77777777" w:rsidR="00D433F2" w:rsidRPr="00A1461A" w:rsidRDefault="00D433F2" w:rsidP="00DA4AE7">
            <w:pPr>
              <w:spacing w:before="120"/>
              <w:jc w:val="center"/>
              <w:rPr>
                <w:rFonts w:eastAsia="Malgun Gothic"/>
                <w:bCs/>
              </w:rPr>
            </w:pPr>
            <w:r>
              <w:rPr>
                <w:rFonts w:eastAsia="Malgun Gothic" w:hint="eastAsia"/>
                <w:bCs/>
              </w:rPr>
              <w:t>LGE</w:t>
            </w:r>
          </w:p>
        </w:tc>
        <w:tc>
          <w:tcPr>
            <w:tcW w:w="8397" w:type="dxa"/>
            <w:vAlign w:val="center"/>
          </w:tcPr>
          <w:p w14:paraId="6D83B2B8" w14:textId="77777777" w:rsidR="00D433F2" w:rsidRDefault="00D433F2" w:rsidP="00DA4AE7">
            <w:pPr>
              <w:spacing w:before="120"/>
              <w:rPr>
                <w:rFonts w:eastAsia="Malgun Gothic"/>
                <w:bCs/>
              </w:rPr>
            </w:pPr>
            <w:r>
              <w:rPr>
                <w:rFonts w:eastAsia="Malgun Gothic"/>
                <w:bCs/>
              </w:rPr>
              <w:t>W</w:t>
            </w:r>
            <w:r>
              <w:rPr>
                <w:rFonts w:eastAsia="Malgun Gothic" w:hint="eastAsia"/>
                <w:bCs/>
              </w:rPr>
              <w:t>e are fine with this proposal.</w:t>
            </w:r>
          </w:p>
          <w:p w14:paraId="706C2033" w14:textId="77777777" w:rsidR="00D433F2" w:rsidRPr="00A1461A" w:rsidRDefault="00D433F2" w:rsidP="00DA4AE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7B5225" w14:paraId="06F27F22" w14:textId="77777777" w:rsidTr="00DA4AE7">
        <w:tc>
          <w:tcPr>
            <w:tcW w:w="1555" w:type="dxa"/>
            <w:vAlign w:val="center"/>
          </w:tcPr>
          <w:p w14:paraId="7D78FFB5" w14:textId="05A65061" w:rsidR="007B5225" w:rsidRDefault="007B5225" w:rsidP="007B5225">
            <w:pPr>
              <w:spacing w:before="120"/>
              <w:jc w:val="center"/>
              <w:rPr>
                <w:rFonts w:eastAsia="Malgun Gothic"/>
                <w:bCs/>
              </w:rPr>
            </w:pPr>
            <w:r>
              <w:rPr>
                <w:rFonts w:eastAsia="MS Mincho" w:hint="eastAsia"/>
                <w:bCs/>
              </w:rPr>
              <w:t>Sharp</w:t>
            </w:r>
          </w:p>
        </w:tc>
        <w:tc>
          <w:tcPr>
            <w:tcW w:w="8397" w:type="dxa"/>
            <w:vAlign w:val="center"/>
          </w:tcPr>
          <w:p w14:paraId="25F6C50E" w14:textId="586651A8" w:rsidR="007B5225" w:rsidRDefault="007B5225" w:rsidP="007B5225">
            <w:pPr>
              <w:spacing w:before="120"/>
              <w:rPr>
                <w:rFonts w:eastAsia="Malgun Gothic"/>
                <w:bCs/>
              </w:rPr>
            </w:pPr>
            <w:r>
              <w:rPr>
                <w:rFonts w:eastAsia="MS Mincho" w:hint="eastAsia"/>
                <w:bCs/>
              </w:rPr>
              <w:t>We have the same question as TCL. Why would it be applied only to Option 2?</w:t>
            </w:r>
          </w:p>
        </w:tc>
      </w:tr>
      <w:tr w:rsidR="007B5225" w14:paraId="1A26B541" w14:textId="77777777" w:rsidTr="00DA4AE7">
        <w:tc>
          <w:tcPr>
            <w:tcW w:w="1555" w:type="dxa"/>
            <w:vAlign w:val="center"/>
          </w:tcPr>
          <w:p w14:paraId="249D608F" w14:textId="5A04389B" w:rsidR="007B5225" w:rsidRDefault="007B5225" w:rsidP="007B5225">
            <w:pPr>
              <w:spacing w:before="120"/>
              <w:jc w:val="center"/>
              <w:rPr>
                <w:rFonts w:eastAsia="MS Mincho"/>
                <w:bCs/>
              </w:rPr>
            </w:pPr>
            <w:r>
              <w:rPr>
                <w:rFonts w:eastAsia="MS Mincho"/>
                <w:bCs/>
              </w:rPr>
              <w:t>Tejas</w:t>
            </w:r>
          </w:p>
        </w:tc>
        <w:tc>
          <w:tcPr>
            <w:tcW w:w="8397" w:type="dxa"/>
            <w:vAlign w:val="center"/>
          </w:tcPr>
          <w:p w14:paraId="448E1775" w14:textId="6EFC82C6" w:rsidR="007B5225" w:rsidRDefault="007B5225" w:rsidP="007B5225">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1783117C" w14:textId="77777777" w:rsidR="00F013AA" w:rsidRDefault="00F013AA" w:rsidP="006D62DF">
      <w:pPr>
        <w:spacing w:before="120" w:afterLines="50" w:after="120"/>
      </w:pPr>
    </w:p>
    <w:p w14:paraId="76744BF9" w14:textId="0A4E800D" w:rsidR="006D62DF" w:rsidRDefault="006D62DF" w:rsidP="006D62DF">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2-1-2</w:t>
      </w:r>
      <w:r w:rsidR="006A30A4">
        <w:rPr>
          <w:rFonts w:eastAsia="黑体"/>
          <w:b/>
          <w:bCs/>
          <w:i/>
          <w:szCs w:val="32"/>
          <w:u w:val="single" w:color="4472C4" w:themeColor="accent5"/>
        </w:rPr>
        <w:t xml:space="preserve"> (Closed)</w:t>
      </w:r>
      <w:r>
        <w:rPr>
          <w:rFonts w:eastAsia="黑体"/>
          <w:b/>
          <w:bCs/>
          <w:i/>
          <w:szCs w:val="32"/>
          <w:u w:val="single" w:color="4472C4" w:themeColor="accent5"/>
        </w:rPr>
        <w:t>:</w:t>
      </w:r>
    </w:p>
    <w:p w14:paraId="66937B94" w14:textId="77777777" w:rsidR="006D62DF" w:rsidRPr="00A74A7B" w:rsidRDefault="006D62DF" w:rsidP="006D62DF">
      <w:pPr>
        <w:spacing w:before="120"/>
      </w:pPr>
      <w:r w:rsidRPr="00A74A7B">
        <w:t>Support random access in SBFD symbols for UEs in RRC_IDLE/INACTIVE mode.</w:t>
      </w:r>
      <w:r w:rsidRPr="00A74A7B">
        <w:rPr>
          <w:rFonts w:hint="eastAsia"/>
        </w:rPr>
        <w:t xml:space="preserve"> </w:t>
      </w:r>
    </w:p>
    <w:p w14:paraId="42F8BACD" w14:textId="77777777" w:rsidR="006D62DF" w:rsidRPr="002B6EB4" w:rsidRDefault="006D62DF" w:rsidP="006D62DF">
      <w:pPr>
        <w:spacing w:before="120" w:after="120"/>
      </w:pPr>
    </w:p>
    <w:p w14:paraId="773E2FFC" w14:textId="77777777" w:rsidR="00CA2229" w:rsidRDefault="00CA2229" w:rsidP="00CA2229">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A2229" w14:paraId="4EE4E0C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C3CC43" w14:textId="77777777" w:rsidR="00CA2229" w:rsidRDefault="00CA2229"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7FE79B" w14:textId="77777777" w:rsidR="00CA2229" w:rsidRDefault="00CA2229" w:rsidP="00DA4AE7">
            <w:pPr>
              <w:spacing w:before="120" w:line="240" w:lineRule="auto"/>
              <w:jc w:val="center"/>
              <w:rPr>
                <w:b/>
              </w:rPr>
            </w:pPr>
            <w:r>
              <w:rPr>
                <w:b/>
              </w:rPr>
              <w:t>Comment</w:t>
            </w:r>
          </w:p>
        </w:tc>
      </w:tr>
      <w:tr w:rsidR="00CA2229" w14:paraId="2493053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D90FADB" w14:textId="1ACB19F3" w:rsidR="00CA2229" w:rsidRDefault="00CA2229"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DF469FD" w14:textId="373C2E5B" w:rsidR="00CA2229" w:rsidRDefault="00CA2229" w:rsidP="00DA4AE7">
            <w:pPr>
              <w:spacing w:before="120" w:line="240" w:lineRule="auto"/>
              <w:rPr>
                <w:bCs/>
              </w:rPr>
            </w:pPr>
          </w:p>
        </w:tc>
      </w:tr>
    </w:tbl>
    <w:p w14:paraId="317C6774" w14:textId="77777777" w:rsidR="006D62DF" w:rsidRPr="00CA2229" w:rsidRDefault="006D62DF">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宋体" w:cs="Times New Roman"/>
                <w:b/>
                <w:sz w:val="20"/>
                <w:szCs w:val="20"/>
              </w:rPr>
            </w:pPr>
            <w:r>
              <w:rPr>
                <w:rFonts w:eastAsia="宋体"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宋体" w:cs="Times New Roman"/>
                <w:b/>
                <w:sz w:val="20"/>
                <w:szCs w:val="20"/>
              </w:rPr>
            </w:pPr>
          </w:p>
          <w:p w14:paraId="00E84271" w14:textId="77777777" w:rsidR="000B3D0E" w:rsidRDefault="007B22D2">
            <w:pPr>
              <w:pStyle w:val="TAL"/>
              <w:spacing w:before="120"/>
              <w:rPr>
                <w:rFonts w:eastAsia="宋体" w:cs="Times New Roman"/>
                <w:b/>
                <w:sz w:val="20"/>
                <w:szCs w:val="20"/>
              </w:rPr>
            </w:pPr>
            <w:r>
              <w:rPr>
                <w:rFonts w:eastAsia="宋体"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lastRenderedPageBreak/>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3266DC77"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宋体"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lastRenderedPageBreak/>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宋体" w:cs="Times New Roman"/>
                <w:b/>
                <w:szCs w:val="20"/>
              </w:rPr>
            </w:pPr>
            <w:r>
              <w:rPr>
                <w:rFonts w:eastAsia="宋体"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宋体" w:cs="Times New Roman"/>
                <w:b/>
                <w:szCs w:val="20"/>
                <w:lang w:val="en-US"/>
              </w:rPr>
            </w:pPr>
            <w:r>
              <w:rPr>
                <w:rFonts w:eastAsia="宋体"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宋体"/>
                <w:b/>
                <w:szCs w:val="20"/>
                <w:u w:val="single"/>
              </w:rPr>
            </w:pPr>
            <w:r>
              <w:rPr>
                <w:rFonts w:eastAsia="宋体"/>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宋体"/>
                <w:b/>
                <w:szCs w:val="20"/>
                <w:lang w:val="en-US"/>
              </w:rPr>
            </w:pPr>
            <w:r>
              <w:rPr>
                <w:rFonts w:eastAsia="宋体"/>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宋体"/>
                <w:b/>
                <w:szCs w:val="20"/>
              </w:rPr>
            </w:pPr>
            <w:r>
              <w:rPr>
                <w:rFonts w:eastAsia="宋体"/>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680DF095" w:rsidR="000B3D0E" w:rsidRDefault="00B94F0C">
      <w:pPr>
        <w:pStyle w:val="Heading1"/>
        <w:numPr>
          <w:ilvl w:val="0"/>
          <w:numId w:val="157"/>
        </w:numPr>
      </w:pPr>
      <w:r>
        <w:t>Proposals for online discussion</w:t>
      </w:r>
    </w:p>
    <w:p w14:paraId="21594CCE" w14:textId="77777777" w:rsidR="000B3D0E" w:rsidRDefault="000B3D0E">
      <w:pPr>
        <w:spacing w:before="120" w:afterLines="50" w:after="120"/>
        <w:rPr>
          <w:rFonts w:cstheme="minorHAnsi"/>
          <w:bCs/>
          <w:iCs/>
          <w:szCs w:val="21"/>
        </w:rPr>
      </w:pPr>
    </w:p>
    <w:p w14:paraId="42C8B99D" w14:textId="77777777" w:rsidR="000B3D0E" w:rsidRPr="00AD1B00" w:rsidRDefault="000B3D0E">
      <w:pPr>
        <w:spacing w:before="120" w:after="120"/>
      </w:pPr>
    </w:p>
    <w:p w14:paraId="0EE51A6B" w14:textId="69ABBD81" w:rsidR="006D2A86" w:rsidRDefault="006D2A86" w:rsidP="006D2A86">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1-1-4</w:t>
      </w:r>
      <w:r w:rsidR="008B4B8C">
        <w:rPr>
          <w:rFonts w:eastAsia="黑体"/>
          <w:b/>
          <w:bCs/>
          <w:i/>
          <w:szCs w:val="32"/>
          <w:u w:val="single" w:color="4472C4" w:themeColor="accent5"/>
        </w:rPr>
        <w:t>b</w:t>
      </w:r>
      <w:r>
        <w:rPr>
          <w:rFonts w:eastAsia="黑体"/>
          <w:b/>
          <w:bCs/>
          <w:i/>
          <w:szCs w:val="32"/>
          <w:u w:val="single" w:color="4472C4" w:themeColor="accent5"/>
        </w:rPr>
        <w:t xml:space="preserve"> (Open):</w:t>
      </w:r>
    </w:p>
    <w:p w14:paraId="06332762" w14:textId="77777777" w:rsidR="006D2A86" w:rsidRDefault="006D2A86" w:rsidP="006D2A86">
      <w:pPr>
        <w:spacing w:before="120" w:afterLines="50" w:after="120"/>
        <w:rPr>
          <w:b/>
          <w:bCs/>
        </w:rPr>
      </w:pPr>
      <w:r>
        <w:rPr>
          <w:b/>
          <w:bCs/>
          <w:szCs w:val="20"/>
        </w:rPr>
        <w:t>For SBFD-aware UEs in RRC CONNECTED state, and for RACH configuration Option 1 with Alt 1-1</w:t>
      </w:r>
      <w:r>
        <w:rPr>
          <w:b/>
          <w:bCs/>
        </w:rPr>
        <w:t>:</w:t>
      </w:r>
    </w:p>
    <w:p w14:paraId="737A8A07" w14:textId="77777777" w:rsidR="006D2A86" w:rsidRPr="007946E6" w:rsidRDefault="006D2A86" w:rsidP="006D2A86">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3F0E2DEC" w14:textId="77777777" w:rsidR="006D2A86" w:rsidRPr="007946E6" w:rsidRDefault="006D2A86" w:rsidP="006D2A86">
      <w:pPr>
        <w:pStyle w:val="ListParagraph"/>
        <w:numPr>
          <w:ilvl w:val="1"/>
          <w:numId w:val="38"/>
        </w:numPr>
        <w:adjustRightInd w:val="0"/>
        <w:spacing w:before="120" w:line="360" w:lineRule="auto"/>
        <w:rPr>
          <w:b/>
          <w:bCs/>
          <w:lang w:val="en-US"/>
        </w:rPr>
      </w:pPr>
      <w:r w:rsidRPr="007946E6">
        <w:rPr>
          <w:b/>
          <w:bCs/>
          <w:lang w:val="en-US"/>
        </w:rPr>
        <w:t xml:space="preserve">It’s up to network configuration to ensure the ROs in SBFD symbols configured as flexible by </w:t>
      </w:r>
      <w:r w:rsidRPr="007946E6">
        <w:rPr>
          <w:b/>
          <w:bCs/>
          <w:i/>
          <w:iCs/>
          <w:lang w:val="en-US"/>
        </w:rPr>
        <w:t>tdd-UL-DL-ConfigurationCommon</w:t>
      </w:r>
      <w:r w:rsidRPr="007946E6">
        <w:rPr>
          <w:b/>
          <w:bCs/>
          <w:lang w:val="en-US"/>
        </w:rPr>
        <w:t xml:space="preserve"> are within the UL usable PRBs</w:t>
      </w:r>
      <w:r>
        <w:rPr>
          <w:b/>
          <w:bCs/>
          <w:lang w:val="en-US"/>
        </w:rPr>
        <w:t>.</w:t>
      </w:r>
    </w:p>
    <w:p w14:paraId="1002CB9A" w14:textId="77777777" w:rsidR="00AD1B00" w:rsidRDefault="00AD1B00">
      <w:pPr>
        <w:spacing w:before="120" w:after="120"/>
      </w:pPr>
    </w:p>
    <w:p w14:paraId="3127BD5D" w14:textId="77777777" w:rsidR="00C87599" w:rsidRDefault="00C87599" w:rsidP="00C87599">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1-1-5a (Open):</w:t>
      </w:r>
    </w:p>
    <w:p w14:paraId="5C986343" w14:textId="77777777" w:rsidR="00C87599" w:rsidRDefault="00C87599" w:rsidP="00C87599">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5D24F04F"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Pr="003F7B2E">
        <w:rPr>
          <w:b/>
          <w:bCs/>
          <w:color w:val="FF0000"/>
          <w:lang w:val="en-US"/>
        </w:rPr>
        <w:t>X (FFS the value)</w:t>
      </w:r>
      <w:r>
        <w:rPr>
          <w:b/>
          <w:bCs/>
          <w:lang w:val="en-US"/>
        </w:rPr>
        <w:t xml:space="preserve"> symbols after a last downlink non-SBFD symbol.</w:t>
      </w:r>
    </w:p>
    <w:p w14:paraId="6D23E0E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Pr="003F7B2E">
        <w:rPr>
          <w:b/>
          <w:bCs/>
          <w:color w:val="FF0000"/>
          <w:lang w:val="en-US"/>
        </w:rPr>
        <w:t>X (FFS the value)</w:t>
      </w:r>
      <w:r>
        <w:rPr>
          <w:b/>
          <w:bCs/>
          <w:lang w:val="en-US"/>
        </w:rPr>
        <w:t xml:space="preserve"> symbols after the SSB.</w:t>
      </w:r>
    </w:p>
    <w:p w14:paraId="14783F2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41BCCC0"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4FA6061E" w14:textId="77777777" w:rsidR="00C87599" w:rsidRPr="00C87599" w:rsidRDefault="00C87599">
      <w:pPr>
        <w:spacing w:before="120" w:after="120"/>
      </w:pPr>
    </w:p>
    <w:p w14:paraId="4DD0D1DD" w14:textId="77777777" w:rsidR="000E75B7" w:rsidRDefault="000E75B7" w:rsidP="000E75B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1-1-6a (Open):</w:t>
      </w:r>
    </w:p>
    <w:p w14:paraId="5F0FE712"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0208AF0"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7B7ED427"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193213A1" w14:textId="77777777" w:rsidR="00C87599" w:rsidRDefault="00C87599">
      <w:pPr>
        <w:spacing w:before="120" w:after="120"/>
      </w:pPr>
    </w:p>
    <w:p w14:paraId="431F93DA" w14:textId="77777777" w:rsidR="000E75B7" w:rsidRDefault="000E75B7" w:rsidP="000E75B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(Open):</w:t>
      </w:r>
    </w:p>
    <w:p w14:paraId="2D77DCD3" w14:textId="77777777" w:rsidR="000E75B7" w:rsidRDefault="000E75B7" w:rsidP="000E75B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10BD2420" w14:textId="77777777" w:rsidR="000E75B7" w:rsidRDefault="000E75B7">
      <w:pPr>
        <w:spacing w:before="120" w:after="120"/>
      </w:pPr>
    </w:p>
    <w:p w14:paraId="6F6C5580" w14:textId="77777777" w:rsidR="000E75B7" w:rsidRDefault="000E75B7" w:rsidP="000E75B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1-1-11a (Open):</w:t>
      </w:r>
    </w:p>
    <w:p w14:paraId="2A191207" w14:textId="77777777" w:rsidR="000E75B7" w:rsidRDefault="000E75B7" w:rsidP="000E75B7">
      <w:pPr>
        <w:spacing w:before="120"/>
        <w:rPr>
          <w:b/>
          <w:bCs/>
          <w:szCs w:val="20"/>
        </w:rPr>
      </w:pPr>
      <w:r>
        <w:rPr>
          <w:rFonts w:hint="eastAsia"/>
          <w:b/>
          <w:bCs/>
          <w:szCs w:val="20"/>
        </w:rPr>
        <w:t>U</w:t>
      </w:r>
      <w:r>
        <w:rPr>
          <w:b/>
          <w:bCs/>
          <w:szCs w:val="20"/>
        </w:rPr>
        <w:t xml:space="preserve">pdate the following agreement made in RAN1#116-bis meeting: </w:t>
      </w:r>
    </w:p>
    <w:p w14:paraId="1ED55A35" w14:textId="77777777" w:rsidR="000E75B7" w:rsidRDefault="000E75B7" w:rsidP="000E75B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79F2578D" w14:textId="77777777" w:rsidR="000E75B7" w:rsidRDefault="000E75B7" w:rsidP="000E75B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6115B42E"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18AE4193"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016575A" w14:textId="77777777" w:rsidR="000E75B7" w:rsidRDefault="000E75B7" w:rsidP="000E75B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24220551" w14:textId="77777777" w:rsidR="000E75B7" w:rsidRDefault="000E75B7" w:rsidP="000E75B7">
      <w:pPr>
        <w:pStyle w:val="ListParagraph"/>
        <w:numPr>
          <w:ilvl w:val="1"/>
          <w:numId w:val="38"/>
        </w:numPr>
        <w:spacing w:before="120"/>
        <w:rPr>
          <w:b/>
          <w:bCs/>
          <w:szCs w:val="20"/>
          <w:lang w:val="en-US"/>
        </w:rPr>
      </w:pPr>
      <w:r>
        <w:rPr>
          <w:b/>
          <w:bCs/>
          <w:szCs w:val="20"/>
          <w:lang w:val="en-US"/>
        </w:rPr>
        <w:lastRenderedPageBreak/>
        <w:t xml:space="preserve">Alt 1: Use existing random access configurations table for unpaired spectrum (i.e., Table 6.3.3.2-3 in TS38.211) </w:t>
      </w:r>
    </w:p>
    <w:p w14:paraId="4832C460"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EA46972" w14:textId="77777777" w:rsidR="000E75B7" w:rsidRDefault="000E75B7" w:rsidP="000E75B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67CDE63" w14:textId="77777777" w:rsidR="000E75B7" w:rsidRDefault="000E75B7">
      <w:pPr>
        <w:spacing w:before="120" w:after="120"/>
      </w:pPr>
    </w:p>
    <w:p w14:paraId="28FCEBD8" w14:textId="77777777" w:rsidR="000E75B7" w:rsidRDefault="000E75B7" w:rsidP="000E75B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 (Open):</w:t>
      </w:r>
    </w:p>
    <w:p w14:paraId="09F07538" w14:textId="77777777" w:rsidR="000E75B7" w:rsidRDefault="000E75B7" w:rsidP="000E75B7">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357D74F7" w14:textId="77777777" w:rsidR="000E75B7" w:rsidRPr="000E75B7" w:rsidRDefault="000E75B7">
      <w:pPr>
        <w:spacing w:before="120" w:after="120"/>
      </w:pPr>
    </w:p>
    <w:p w14:paraId="5016040D" w14:textId="77777777" w:rsidR="000E75B7" w:rsidRDefault="000E75B7" w:rsidP="000E75B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14:paraId="77A64787"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5C42041" w14:textId="77777777" w:rsidR="000E75B7" w:rsidRPr="000E75B7" w:rsidRDefault="000E75B7">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000000">
            <w:pPr>
              <w:spacing w:before="120"/>
            </w:pPr>
            <w:hyperlink r:id="rId23" w:history="1">
              <w:r w:rsidR="007B22D2">
                <w:rPr>
                  <w:rStyle w:val="Hyperlink"/>
                </w:rPr>
                <w:t>asalah@google.com</w:t>
              </w:r>
            </w:hyperlink>
          </w:p>
          <w:p w14:paraId="3C4AC057" w14:textId="77777777" w:rsidR="000B3D0E" w:rsidRDefault="00000000">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000000">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lastRenderedPageBreak/>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000000">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000000">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F94DC6"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000000">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RP-234035  New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lastRenderedPageBreak/>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lastRenderedPageBreak/>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Msg3 PUSCH[/Msg4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w:t>
      </w:r>
      <w:r>
        <w:lastRenderedPageBreak/>
        <w:t xml:space="preserve">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xml:space="preserve">, separate SSB-RO </w:t>
      </w:r>
      <w:r>
        <w:rPr>
          <w:szCs w:val="20"/>
          <w:lang w:val="en-US"/>
        </w:rPr>
        <w:lastRenderedPageBreak/>
        <w:t>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DE78F" w14:textId="77777777" w:rsidR="00323125" w:rsidRDefault="00323125">
      <w:r>
        <w:separator/>
      </w:r>
    </w:p>
  </w:endnote>
  <w:endnote w:type="continuationSeparator" w:id="0">
    <w:p w14:paraId="225F5906" w14:textId="77777777" w:rsidR="00323125" w:rsidRDefault="0032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D07FC" w14:textId="77777777" w:rsidR="00323125" w:rsidRDefault="00323125">
      <w:r>
        <w:separator/>
      </w:r>
    </w:p>
  </w:footnote>
  <w:footnote w:type="continuationSeparator" w:id="0">
    <w:p w14:paraId="37DCA18F" w14:textId="77777777" w:rsidR="00323125" w:rsidRDefault="0032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551EE7"/>
    <w:multiLevelType w:val="hybridMultilevel"/>
    <w:tmpl w:val="77FA28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2"/>
  </w:num>
  <w:num w:numId="8" w16cid:durableId="767235805">
    <w:abstractNumId w:val="96"/>
  </w:num>
  <w:num w:numId="9" w16cid:durableId="821581901">
    <w:abstractNumId w:val="142"/>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8"/>
  </w:num>
  <w:num w:numId="17" w16cid:durableId="1462571542">
    <w:abstractNumId w:val="136"/>
  </w:num>
  <w:num w:numId="18" w16cid:durableId="833642129">
    <w:abstractNumId w:val="147"/>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3"/>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9"/>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9"/>
    <w:lvlOverride w:ilvl="0">
      <w:startOverride w:val="1"/>
    </w:lvlOverride>
  </w:num>
  <w:num w:numId="38" w16cid:durableId="1140272825">
    <w:abstractNumId w:val="53"/>
  </w:num>
  <w:num w:numId="39" w16cid:durableId="1771971171">
    <w:abstractNumId w:val="150"/>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1"/>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5"/>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3"/>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4"/>
  </w:num>
  <w:num w:numId="107" w16cid:durableId="1811246499">
    <w:abstractNumId w:val="9"/>
  </w:num>
  <w:num w:numId="108" w16cid:durableId="1353337473">
    <w:abstractNumId w:val="103"/>
  </w:num>
  <w:num w:numId="109" w16cid:durableId="2103796103">
    <w:abstractNumId w:val="98"/>
  </w:num>
  <w:num w:numId="110" w16cid:durableId="832137321">
    <w:abstractNumId w:val="140"/>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1"/>
  </w:num>
  <w:num w:numId="123" w16cid:durableId="387648080">
    <w:abstractNumId w:val="144"/>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6"/>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 w:numId="159" w16cid:durableId="403382603">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DC6"/>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黑体"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黑体"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黑体"/>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F94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DC6"/>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等线"/>
      <w:szCs w:val="20"/>
    </w:rPr>
  </w:style>
  <w:style w:type="paragraph" w:styleId="NoteHeading">
    <w:name w:val="Note Heading"/>
    <w:basedOn w:val="Normal"/>
    <w:next w:val="Normal"/>
    <w:link w:val="NoteHeadingChar"/>
    <w:qFormat/>
    <w:pPr>
      <w:spacing w:after="180"/>
    </w:pPr>
    <w:rPr>
      <w:rFonts w:eastAsia="等线"/>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等线"/>
      <w:szCs w:val="20"/>
    </w:rPr>
  </w:style>
  <w:style w:type="paragraph" w:styleId="E-mailSignature">
    <w:name w:val="E-mail Signature"/>
    <w:basedOn w:val="Normal"/>
    <w:link w:val="E-mailSignatureChar"/>
    <w:qFormat/>
    <w:pPr>
      <w:spacing w:after="180"/>
    </w:pPr>
    <w:rPr>
      <w:rFonts w:eastAsia="等线"/>
      <w:szCs w:val="20"/>
    </w:rPr>
  </w:style>
  <w:style w:type="paragraph" w:styleId="NormalIndent">
    <w:name w:val="Normal Indent"/>
    <w:basedOn w:val="Normal"/>
    <w:qFormat/>
    <w:pPr>
      <w:spacing w:after="180"/>
      <w:ind w:left="720"/>
    </w:pPr>
    <w:rPr>
      <w:rFonts w:eastAsia="等线"/>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等线"/>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等线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等线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等线"/>
      <w:szCs w:val="20"/>
    </w:rPr>
  </w:style>
  <w:style w:type="paragraph" w:styleId="Salutation">
    <w:name w:val="Salutation"/>
    <w:basedOn w:val="Normal"/>
    <w:next w:val="Normal"/>
    <w:link w:val="SalutationChar"/>
    <w:qFormat/>
    <w:pPr>
      <w:spacing w:after="180"/>
    </w:pPr>
    <w:rPr>
      <w:rFonts w:eastAsia="等线"/>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等线"/>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等线"/>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等线"/>
      <w:szCs w:val="20"/>
    </w:rPr>
  </w:style>
  <w:style w:type="paragraph" w:styleId="BlockText">
    <w:name w:val="Block Text"/>
    <w:basedOn w:val="Normal"/>
    <w:qFormat/>
    <w:pPr>
      <w:spacing w:after="120"/>
      <w:ind w:left="1440" w:right="1440"/>
    </w:pPr>
    <w:rPr>
      <w:rFonts w:eastAsia="等线"/>
      <w:szCs w:val="20"/>
    </w:rPr>
  </w:style>
  <w:style w:type="paragraph" w:styleId="HTMLAddress">
    <w:name w:val="HTML Address"/>
    <w:basedOn w:val="Normal"/>
    <w:link w:val="HTMLAddressChar"/>
    <w:qFormat/>
    <w:pPr>
      <w:spacing w:after="180"/>
    </w:pPr>
    <w:rPr>
      <w:rFonts w:eastAsia="等线"/>
      <w:i/>
      <w:iCs/>
      <w:szCs w:val="20"/>
    </w:rPr>
  </w:style>
  <w:style w:type="paragraph" w:styleId="Index4">
    <w:name w:val="index 4"/>
    <w:basedOn w:val="Normal"/>
    <w:next w:val="Normal"/>
    <w:qFormat/>
    <w:pPr>
      <w:spacing w:after="180"/>
      <w:ind w:left="800" w:hanging="200"/>
    </w:pPr>
    <w:rPr>
      <w:rFonts w:eastAsia="等线"/>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等线"/>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等线"/>
      <w:szCs w:val="20"/>
    </w:rPr>
  </w:style>
  <w:style w:type="paragraph" w:styleId="ListContinue5">
    <w:name w:val="List Continue 5"/>
    <w:basedOn w:val="Normal"/>
    <w:qFormat/>
    <w:pPr>
      <w:spacing w:after="120"/>
      <w:ind w:left="1415"/>
      <w:contextualSpacing/>
    </w:pPr>
    <w:rPr>
      <w:rFonts w:eastAsia="等线"/>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等线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等线"/>
      <w:szCs w:val="20"/>
    </w:rPr>
  </w:style>
  <w:style w:type="paragraph" w:styleId="ListContinue4">
    <w:name w:val="List Continue 4"/>
    <w:basedOn w:val="Normal"/>
    <w:qFormat/>
    <w:pPr>
      <w:spacing w:after="120"/>
      <w:ind w:left="1132"/>
      <w:contextualSpacing/>
    </w:pPr>
    <w:rPr>
      <w:rFonts w:eastAsia="等线"/>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等线"/>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等线"/>
      <w:szCs w:val="20"/>
    </w:rPr>
  </w:style>
  <w:style w:type="paragraph" w:styleId="Index9">
    <w:name w:val="index 9"/>
    <w:basedOn w:val="Normal"/>
    <w:next w:val="Normal"/>
    <w:qFormat/>
    <w:pPr>
      <w:spacing w:after="180"/>
      <w:ind w:left="1800" w:hanging="200"/>
    </w:pPr>
    <w:rPr>
      <w:rFonts w:eastAsia="等线"/>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Preformatted">
    <w:name w:val="HTML Preformatted"/>
    <w:basedOn w:val="Normal"/>
    <w:link w:val="HTMLPreformattedChar"/>
    <w:qFormat/>
    <w:pPr>
      <w:spacing w:after="180"/>
    </w:pPr>
    <w:rPr>
      <w:rFonts w:ascii="Courier New" w:eastAsia="等线"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等线"/>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等线"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黑体" w:hAnsi="Arial"/>
      <w:b/>
      <w:sz w:val="32"/>
      <w:szCs w:val="32"/>
    </w:rPr>
  </w:style>
  <w:style w:type="character" w:customStyle="1" w:styleId="Heading2Char">
    <w:name w:val="Heading 2 Char"/>
    <w:link w:val="Heading2"/>
    <w:uiPriority w:val="9"/>
    <w:qFormat/>
    <w:rPr>
      <w:rFonts w:ascii="Arial" w:eastAsia="黑体" w:hAnsi="Arial"/>
      <w:sz w:val="24"/>
      <w:szCs w:val="24"/>
    </w:rPr>
  </w:style>
  <w:style w:type="character" w:customStyle="1" w:styleId="Heading3Char">
    <w:name w:val="Heading 3 Char"/>
    <w:link w:val="Heading3"/>
    <w:qFormat/>
    <w:rPr>
      <w:rFonts w:ascii="Times New Roman" w:eastAsia="黑体" w:hAnsi="Times New Roman" w:cstheme="minorBidi"/>
      <w:bCs/>
      <w:kern w:val="2"/>
      <w:szCs w:val="32"/>
    </w:rPr>
  </w:style>
  <w:style w:type="character" w:customStyle="1" w:styleId="Heading4Char">
    <w:name w:val="Heading 4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黑体" w:hAnsi="Arial"/>
      <w:b/>
      <w:sz w:val="32"/>
      <w:szCs w:val="32"/>
    </w:rPr>
  </w:style>
  <w:style w:type="character" w:customStyle="1" w:styleId="Heading9Char">
    <w:name w:val="Heading 9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黑体"/>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黑体"/>
      <w:sz w:val="18"/>
    </w:rPr>
  </w:style>
  <w:style w:type="paragraph" w:customStyle="1" w:styleId="a9">
    <w:name w:val="注示文本"/>
    <w:basedOn w:val="Normal"/>
    <w:qFormat/>
    <w:pPr>
      <w:pBdr>
        <w:bottom w:val="single" w:sz="4" w:space="1" w:color="000000"/>
      </w:pBdr>
      <w:ind w:firstLine="360"/>
    </w:pPr>
    <w:rPr>
      <w:rFonts w:eastAsia="楷体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宋体" w:hAnsi="宋体"/>
      <w:b/>
      <w:bCs/>
      <w:color w:val="000000"/>
      <w:sz w:val="36"/>
    </w:rPr>
  </w:style>
  <w:style w:type="character" w:customStyle="1" w:styleId="ac">
    <w:name w:val="样式二"/>
    <w:basedOn w:val="ab"/>
    <w:qFormat/>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val="en-US"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等线"/>
      <w:szCs w:val="20"/>
    </w:rPr>
  </w:style>
  <w:style w:type="character" w:customStyle="1" w:styleId="BodyTextFirstIndentChar">
    <w:name w:val="Body Text First Indent Char"/>
    <w:basedOn w:val="BodyTextChar"/>
    <w:link w:val="BodyTextFirstIndent"/>
    <w:qFormat/>
    <w:rPr>
      <w:rFonts w:ascii="Times New Roman" w:eastAsia="等线"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等线"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等线" w:hAnsi="Times New Roman"/>
      <w:lang w:val="en-GB" w:eastAsia="en-US"/>
    </w:rPr>
  </w:style>
  <w:style w:type="character" w:customStyle="1" w:styleId="ClosingChar">
    <w:name w:val="Closing Char"/>
    <w:basedOn w:val="DefaultParagraphFont"/>
    <w:link w:val="Closing"/>
    <w:qFormat/>
    <w:rPr>
      <w:rFonts w:ascii="Times New Roman" w:eastAsia="等线" w:hAnsi="Times New Roman"/>
      <w:lang w:val="en-GB" w:eastAsia="en-US"/>
    </w:rPr>
  </w:style>
  <w:style w:type="character" w:customStyle="1" w:styleId="E-mailSignatureChar">
    <w:name w:val="E-mail Signature Char"/>
    <w:basedOn w:val="DefaultParagraphFont"/>
    <w:link w:val="E-mailSignature"/>
    <w:qFormat/>
    <w:rPr>
      <w:rFonts w:ascii="Times New Roman" w:eastAsia="等线" w:hAnsi="Times New Roman"/>
      <w:lang w:val="en-GB" w:eastAsia="en-US"/>
    </w:rPr>
  </w:style>
  <w:style w:type="character" w:customStyle="1" w:styleId="EndnoteTextChar">
    <w:name w:val="Endnote Text Char"/>
    <w:basedOn w:val="DefaultParagraphFont"/>
    <w:link w:val="EndnoteText"/>
    <w:qFormat/>
    <w:rPr>
      <w:rFonts w:ascii="Times New Roman" w:eastAsia="等线" w:hAnsi="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等线"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Pr>
      <w:rFonts w:ascii="Times New Roman" w:eastAsia="等线" w:hAnsi="Times New Roman"/>
      <w:i/>
      <w:iCs/>
      <w:color w:val="4472C4"/>
      <w:lang w:val="en-GB" w:eastAsia="en-US"/>
    </w:rPr>
  </w:style>
  <w:style w:type="character" w:customStyle="1" w:styleId="MacroTextChar">
    <w:name w:val="Macro Text Char"/>
    <w:basedOn w:val="DefaultParagraphFont"/>
    <w:link w:val="MacroText"/>
    <w:qFormat/>
    <w:rPr>
      <w:rFonts w:ascii="Courier New" w:eastAsia="等线" w:hAnsi="Courier New" w:cs="Courier New"/>
      <w:lang w:val="en-GB" w:eastAsia="en-US"/>
    </w:rPr>
  </w:style>
  <w:style w:type="character" w:customStyle="1" w:styleId="MessageHeaderChar">
    <w:name w:val="Message Header Char"/>
    <w:basedOn w:val="DefaultParagraphFont"/>
    <w:link w:val="MessageHeader"/>
    <w:qFormat/>
    <w:rPr>
      <w:rFonts w:ascii="Calibri Light" w:eastAsia="等线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等线"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Pr>
      <w:rFonts w:ascii="Times New Roman" w:eastAsia="等线"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等线" w:hAnsi="Times New Roman"/>
      <w:lang w:val="en-GB" w:eastAsia="en-US"/>
    </w:rPr>
  </w:style>
  <w:style w:type="character" w:customStyle="1" w:styleId="SignatureChar">
    <w:name w:val="Signature Char"/>
    <w:basedOn w:val="DefaultParagraphFont"/>
    <w:link w:val="Signature"/>
    <w:qFormat/>
    <w:rPr>
      <w:rFonts w:ascii="Times New Roman" w:eastAsia="等线"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宋体"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宋体"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宋体" w:hAnsi="Calibri" w:cs="Times New Roman"/>
      <w:sz w:val="24"/>
      <w:szCs w:val="24"/>
      <w:lang w:val="en-GB" w:eastAsia="ja-JP"/>
    </w:rPr>
  </w:style>
  <w:style w:type="character" w:customStyle="1" w:styleId="910">
    <w:name w:val="标题 9 字符1"/>
    <w:basedOn w:val="DefaultParagraphFont"/>
    <w:semiHidden/>
    <w:qFormat/>
    <w:rPr>
      <w:rFonts w:ascii="Calibri" w:eastAsia="宋体" w:hAnsi="Calibri" w:cs="Times New Roman"/>
      <w:sz w:val="21"/>
      <w:szCs w:val="21"/>
      <w:lang w:val="en-GB" w:eastAsia="ja-JP"/>
    </w:rPr>
  </w:style>
  <w:style w:type="character" w:customStyle="1" w:styleId="1e">
    <w:name w:val="页眉 字符1"/>
    <w:basedOn w:val="DefaultParagraphFont"/>
    <w:semiHidden/>
    <w:qFormat/>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宋体"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等线"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宋体" w:eastAsia="宋体" w:hAnsi="宋体"/>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宋体" w:eastAsia="宋体" w:hAnsi="宋体" w:cs="宋体"/>
    </w:rPr>
  </w:style>
  <w:style w:type="paragraph" w:customStyle="1" w:styleId="xx0maintext">
    <w:name w:val="x_x0maintext"/>
    <w:basedOn w:val="Normal"/>
    <w:uiPriority w:val="99"/>
    <w:qFormat/>
    <w:rPr>
      <w:rFonts w:ascii="宋体" w:eastAsia="宋体" w:hAnsi="宋体" w:cs="宋体"/>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宋体" w:hAnsi="Calibri"/>
    </w:rPr>
  </w:style>
  <w:style w:type="table" w:customStyle="1" w:styleId="GridTable5Dark-Accent61">
    <w:name w:val="Grid Table 5 Dark - Accent 6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等线"/>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等线" w:eastAsia="等线" w:hAnsi="等线" w:cs="宋体"/>
      <w:color w:val="000000"/>
    </w:rPr>
  </w:style>
  <w:style w:type="paragraph" w:customStyle="1" w:styleId="font5">
    <w:name w:val="font5"/>
    <w:basedOn w:val="Normal"/>
    <w:qFormat/>
    <w:pPr>
      <w:spacing w:before="100" w:beforeAutospacing="1" w:after="100" w:afterAutospacing="1"/>
    </w:pPr>
    <w:rPr>
      <w:rFonts w:ascii="宋体" w:eastAsia="宋体" w:hAnsi="宋体" w:cs="宋体"/>
    </w:rPr>
  </w:style>
  <w:style w:type="paragraph" w:customStyle="1" w:styleId="font6">
    <w:name w:val="font6"/>
    <w:basedOn w:val="Normal"/>
    <w:qFormat/>
    <w:pPr>
      <w:spacing w:before="100" w:beforeAutospacing="1" w:after="100" w:afterAutospacing="1"/>
    </w:pPr>
    <w:rPr>
      <w:rFonts w:eastAsia="宋体"/>
    </w:rPr>
  </w:style>
  <w:style w:type="paragraph" w:customStyle="1" w:styleId="font7">
    <w:name w:val="font7"/>
    <w:basedOn w:val="Normal"/>
    <w:qFormat/>
    <w:pPr>
      <w:spacing w:before="100" w:beforeAutospacing="1" w:after="100" w:afterAutospacing="1"/>
    </w:pPr>
    <w:rPr>
      <w:rFonts w:ascii="等线" w:eastAsia="等线" w:hAnsi="等线" w:cs="宋体"/>
      <w:sz w:val="18"/>
      <w:szCs w:val="18"/>
    </w:rPr>
  </w:style>
  <w:style w:type="paragraph" w:customStyle="1" w:styleId="font8">
    <w:name w:val="font8"/>
    <w:basedOn w:val="Normal"/>
    <w:qFormat/>
    <w:pPr>
      <w:spacing w:before="100" w:beforeAutospacing="1" w:after="100" w:afterAutospacing="1"/>
    </w:pPr>
    <w:rPr>
      <w:rFonts w:ascii="宋体" w:eastAsia="宋体" w:hAnsi="宋体" w:cs="宋体"/>
      <w:sz w:val="18"/>
      <w:szCs w:val="18"/>
    </w:rPr>
  </w:style>
  <w:style w:type="paragraph" w:customStyle="1" w:styleId="font9">
    <w:name w:val="font9"/>
    <w:basedOn w:val="Normal"/>
    <w:qFormat/>
    <w:pPr>
      <w:spacing w:before="100" w:beforeAutospacing="1" w:after="100" w:afterAutospacing="1"/>
    </w:pPr>
    <w:rPr>
      <w:rFonts w:eastAsia="宋体"/>
      <w:b/>
      <w:bCs/>
      <w:sz w:val="18"/>
      <w:szCs w:val="18"/>
    </w:rPr>
  </w:style>
  <w:style w:type="paragraph" w:customStyle="1" w:styleId="font10">
    <w:name w:val="font10"/>
    <w:basedOn w:val="Normal"/>
    <w:qFormat/>
    <w:pPr>
      <w:spacing w:before="100" w:beforeAutospacing="1" w:after="100" w:afterAutospacing="1"/>
    </w:pPr>
    <w:rPr>
      <w:rFonts w:eastAsia="宋体"/>
      <w:sz w:val="18"/>
      <w:szCs w:val="18"/>
    </w:rPr>
  </w:style>
  <w:style w:type="paragraph" w:customStyle="1" w:styleId="xl66">
    <w:name w:val="xl66"/>
    <w:basedOn w:val="Normal"/>
    <w:qFormat/>
    <w:pPr>
      <w:spacing w:before="100" w:beforeAutospacing="1" w:after="100" w:afterAutospacing="1"/>
    </w:pPr>
    <w:rPr>
      <w:rFonts w:eastAsia="宋体"/>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1">
    <w:name w:val="xl71"/>
    <w:basedOn w:val="Normal"/>
    <w:qFormat/>
    <w:pPr>
      <w:spacing w:before="100" w:beforeAutospacing="1" w:after="100" w:afterAutospacing="1"/>
    </w:pPr>
    <w:rPr>
      <w:rFonts w:eastAsia="宋体"/>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3">
    <w:name w:val="xl73"/>
    <w:basedOn w:val="Normal"/>
    <w:qFormat/>
    <w:pPr>
      <w:spacing w:before="100" w:beforeAutospacing="1" w:after="100" w:afterAutospacing="1"/>
    </w:pPr>
    <w:rPr>
      <w:rFonts w:ascii="Calibri" w:eastAsia="宋体" w:hAnsi="Calibri" w:cs="Calibri"/>
    </w:rPr>
  </w:style>
  <w:style w:type="paragraph" w:customStyle="1" w:styleId="xl74">
    <w:name w:val="xl74"/>
    <w:basedOn w:val="Normal"/>
    <w:qFormat/>
    <w:pPr>
      <w:spacing w:before="100" w:beforeAutospacing="1" w:after="100" w:afterAutospacing="1"/>
    </w:pPr>
    <w:rPr>
      <w:rFonts w:eastAsia="宋体"/>
    </w:rPr>
  </w:style>
  <w:style w:type="paragraph" w:customStyle="1" w:styleId="xl75">
    <w:name w:val="xl75"/>
    <w:basedOn w:val="Normal"/>
    <w:qFormat/>
    <w:pPr>
      <w:spacing w:before="100" w:beforeAutospacing="1" w:after="100" w:afterAutospacing="1"/>
      <w:jc w:val="center"/>
    </w:pPr>
    <w:rPr>
      <w:rFonts w:eastAsia="宋体"/>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rPr>
  </w:style>
  <w:style w:type="paragraph" w:customStyle="1" w:styleId="xl77">
    <w:name w:val="xl77"/>
    <w:basedOn w:val="Normal"/>
    <w:qFormat/>
    <w:pPr>
      <w:spacing w:before="100" w:beforeAutospacing="1" w:after="100" w:afterAutospacing="1"/>
      <w:jc w:val="center"/>
    </w:pPr>
    <w:rPr>
      <w:rFonts w:eastAsia="宋体"/>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1">
    <w:name w:val="xl81"/>
    <w:basedOn w:val="Normal"/>
    <w:qFormat/>
    <w:pPr>
      <w:shd w:val="clear" w:color="000000" w:fill="BDD7EE"/>
      <w:spacing w:before="100" w:beforeAutospacing="1" w:after="100" w:afterAutospacing="1"/>
    </w:pPr>
    <w:rPr>
      <w:rFonts w:eastAsia="宋体"/>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pPr>
      <w:spacing w:before="100" w:beforeAutospacing="1" w:after="100" w:afterAutospacing="1"/>
    </w:pPr>
    <w:rPr>
      <w:rFonts w:eastAsia="宋体"/>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105">
    <w:name w:val="xl105"/>
    <w:basedOn w:val="Normal"/>
    <w:qFormat/>
    <w:pPr>
      <w:spacing w:before="100" w:beforeAutospacing="1" w:after="100" w:afterAutospacing="1"/>
      <w:jc w:val="center"/>
    </w:pPr>
    <w:rPr>
      <w:rFonts w:eastAsia="宋体"/>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宋体"/>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宋体"/>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宋体"/>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宋体" w:cs="Arial"/>
      <w:b/>
      <w:bCs/>
      <w:sz w:val="18"/>
      <w:szCs w:val="18"/>
    </w:rPr>
  </w:style>
  <w:style w:type="paragraph" w:customStyle="1" w:styleId="TableContents">
    <w:name w:val="Table Contents"/>
    <w:basedOn w:val="Normal"/>
    <w:qFormat/>
    <w:pPr>
      <w:suppressLineNumbers/>
      <w:suppressAutoHyphens/>
      <w:spacing w:after="180"/>
    </w:pPr>
    <w:rPr>
      <w:rFonts w:eastAsia="等线"/>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等线"/>
      <w:szCs w:val="20"/>
    </w:rPr>
  </w:style>
  <w:style w:type="table" w:customStyle="1" w:styleId="5-61">
    <w:name w:val="눈금 표 5 어둡게 - 강조색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黑体" w:hAnsi="Cambria" w:cs="宋体"/>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等线 Light"/>
      <w:bCs w:val="0"/>
      <w:i/>
      <w:iCs/>
      <w:szCs w:val="18"/>
    </w:rPr>
  </w:style>
  <w:style w:type="character" w:customStyle="1" w:styleId="-Proposal0">
    <w:name w:val="题注-Proposal 字符"/>
    <w:basedOn w:val="DefaultParagraphFont"/>
    <w:link w:val="-Proposal"/>
    <w:qFormat/>
    <w:rPr>
      <w:rFonts w:ascii="Times New Roman" w:eastAsia="等线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108</Pages>
  <Words>37717</Words>
  <Characters>214987</Characters>
  <Application>Microsoft Office Word</Application>
  <DocSecurity>0</DocSecurity>
  <Lines>1791</Lines>
  <Paragraphs>504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Fei Wang</cp:lastModifiedBy>
  <cp:revision>109</cp:revision>
  <cp:lastPrinted>2014-11-06T03:38:00Z</cp:lastPrinted>
  <dcterms:created xsi:type="dcterms:W3CDTF">2024-05-21T06:04:00Z</dcterms:created>
  <dcterms:modified xsi:type="dcterms:W3CDTF">2024-05-22T10:23:00Z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