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 xml:space="preserve">If so, decide, by RAN1#117, whether port mapping scheme similar to, </w:t>
            </w:r>
            <w:proofErr w:type="gramStart"/>
            <w:r w:rsidRPr="005819DA">
              <w:rPr>
                <w:rFonts w:ascii="Times" w:eastAsia="Batang" w:hAnsi="Times"/>
                <w:sz w:val="16"/>
                <w:szCs w:val="18"/>
                <w:highlight w:val="yellow"/>
                <w:lang w:val="en-GB"/>
              </w:rPr>
              <w:t>e.g.</w:t>
            </w:r>
            <w:proofErr w:type="gramEnd"/>
            <w:r w:rsidRPr="005819DA">
              <w:rPr>
                <w:rFonts w:ascii="Times" w:eastAsia="Batang" w:hAnsi="Times"/>
                <w:sz w:val="16"/>
                <w:szCs w:val="18"/>
                <w:highlight w:val="yellow"/>
                <w:lang w:val="en-GB"/>
              </w:rPr>
              <w:t xml:space="preserve">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w:t>
            </w:r>
            <w:proofErr w:type="gramStart"/>
            <w:r w:rsidRPr="00B95A8C">
              <w:rPr>
                <w:rFonts w:eastAsia="Batang"/>
                <w:iCs/>
                <w:color w:val="3333FF"/>
                <w:sz w:val="18"/>
                <w:szCs w:val="20"/>
                <w:lang w:val="en-GB"/>
              </w:rPr>
              <w:t>e.g.</w:t>
            </w:r>
            <w:proofErr w:type="gramEnd"/>
            <w:r w:rsidRPr="00B95A8C">
              <w:rPr>
                <w:rFonts w:eastAsia="Batang"/>
                <w:iCs/>
                <w:color w:val="3333FF"/>
                <w:sz w:val="18"/>
                <w:szCs w:val="20"/>
                <w:lang w:val="en-GB"/>
              </w:rPr>
              <w:t xml:space="preserve">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Huawei/HiSi,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Apple, TCL, Xiaomi, Spreadtrum,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w:t>
            </w:r>
            <w:proofErr w:type="gramStart"/>
            <w:r w:rsidR="00596B02">
              <w:rPr>
                <w:rFonts w:eastAsia="Batang"/>
                <w:iCs/>
                <w:sz w:val="20"/>
                <w:szCs w:val="20"/>
                <w:lang w:val="en-GB"/>
              </w:rPr>
              <w:t>1,N</w:t>
            </w:r>
            <w:proofErr w:type="gramEnd"/>
            <w:r w:rsidR="00596B02">
              <w:rPr>
                <w:rFonts w:eastAsia="Batang"/>
                <w:iCs/>
                <w:sz w:val="20"/>
                <w:szCs w:val="20"/>
                <w:lang w:val="en-GB"/>
              </w:rPr>
              <w:t>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w:t>
            </w:r>
            <w:proofErr w:type="gramStart"/>
            <w:r>
              <w:rPr>
                <w:rFonts w:eastAsia="Batang"/>
                <w:iCs/>
                <w:sz w:val="20"/>
                <w:szCs w:val="20"/>
                <w:lang w:val="en-GB"/>
              </w:rPr>
              <w:t>1,N</w:t>
            </w:r>
            <w:proofErr w:type="gramEnd"/>
            <w:r>
              <w:rPr>
                <w:rFonts w:eastAsia="Batang"/>
                <w:iCs/>
                <w:sz w:val="20"/>
                <w:szCs w:val="20"/>
                <w:lang w:val="en-GB"/>
              </w:rPr>
              <w:t>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 xml:space="preserve">If the CSI-RS resources in a resource group </w:t>
            </w:r>
            <w:proofErr w:type="gramStart"/>
            <w:r w:rsidRPr="000B3993">
              <w:rPr>
                <w:rFonts w:eastAsia="Batang"/>
                <w:iCs/>
                <w:sz w:val="20"/>
                <w:szCs w:val="20"/>
                <w:lang w:val="en-GB"/>
              </w:rPr>
              <w:t>are located in</w:t>
            </w:r>
            <w:proofErr w:type="gramEnd"/>
            <w:r w:rsidRPr="000B3993">
              <w:rPr>
                <w:rFonts w:eastAsia="Batang"/>
                <w:iCs/>
                <w:sz w:val="20"/>
                <w:szCs w:val="20"/>
                <w:lang w:val="en-GB"/>
              </w:rPr>
              <w:t xml:space="preserve">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6B27C747">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64BE1490">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w:t>
            </w:r>
            <w:proofErr w:type="gramStart"/>
            <w:r w:rsidRPr="0084453D">
              <w:rPr>
                <w:rFonts w:ascii="Times" w:eastAsiaTheme="minorEastAsia" w:hAnsi="Times" w:cs="Times"/>
                <w:sz w:val="18"/>
                <w:szCs w:val="18"/>
                <w:lang w:val="en-GB" w:eastAsia="zh-CN"/>
              </w:rPr>
              <w:t>quite obvious</w:t>
            </w:r>
            <w:proofErr w:type="gramEnd"/>
            <w:r w:rsidRPr="0084453D">
              <w:rPr>
                <w:rFonts w:ascii="Times" w:eastAsiaTheme="minorEastAsia" w:hAnsi="Times" w:cs="Times"/>
                <w:sz w:val="18"/>
                <w:szCs w:val="18"/>
                <w:lang w:val="en-GB" w:eastAsia="zh-CN"/>
              </w:rPr>
              <w:t xml:space="preserve">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 xml:space="preserve">e do not have the definition of the last SD basis. In the previous agreement, the last SD basis means the SD basis except those applied to layer pairs. Indication of the SD basis mapped to the orphan layer is </w:t>
            </w:r>
            <w:proofErr w:type="gramStart"/>
            <w:r>
              <w:rPr>
                <w:rFonts w:ascii="Times" w:eastAsiaTheme="minorEastAsia" w:hAnsi="Times" w:cs="Times"/>
                <w:sz w:val="18"/>
                <w:szCs w:val="18"/>
                <w:lang w:val="en-GB" w:eastAsia="zh-CN"/>
              </w:rPr>
              <w:t>definitely needed</w:t>
            </w:r>
            <w:proofErr w:type="gramEnd"/>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are </w:t>
            </w:r>
            <w:proofErr w:type="gramStart"/>
            <w:r>
              <w:rPr>
                <w:rFonts w:eastAsiaTheme="minorEastAsia"/>
                <w:iCs/>
                <w:sz w:val="20"/>
                <w:szCs w:val="20"/>
                <w:lang w:val="en-GB" w:eastAsia="zh-CN"/>
              </w:rPr>
              <w:t>no</w:t>
            </w:r>
            <w:proofErr w:type="gramEnd"/>
            <w:r>
              <w:rPr>
                <w:rFonts w:eastAsiaTheme="minorEastAsia"/>
                <w:iCs/>
                <w:sz w:val="20"/>
                <w:szCs w:val="20"/>
                <w:lang w:val="en-GB" w:eastAsia="zh-CN"/>
              </w:rPr>
              <w:t xml:space="preserve">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w:t>
            </w:r>
            <w:proofErr w:type="gramStart"/>
            <w:r w:rsidRPr="00875157">
              <w:rPr>
                <w:sz w:val="20"/>
                <w:szCs w:val="20"/>
              </w:rPr>
              <w:t>1,N</w:t>
            </w:r>
            <w:proofErr w:type="gramEnd"/>
            <w:r w:rsidRPr="00875157">
              <w:rPr>
                <w:sz w:val="20"/>
                <w:szCs w:val="20"/>
              </w:rPr>
              <w:t xml:space="preserve">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w:t>
            </w:r>
            <w:proofErr w:type="gramStart"/>
            <w:r w:rsidRPr="00875157">
              <w:rPr>
                <w:rFonts w:eastAsiaTheme="minorEastAsia"/>
                <w:sz w:val="20"/>
                <w:szCs w:val="20"/>
              </w:rPr>
              <w:t>1,X</w:t>
            </w:r>
            <w:proofErr w:type="gramEnd"/>
            <w:r w:rsidRPr="00875157">
              <w:rPr>
                <w:rFonts w:eastAsiaTheme="minorEastAsia"/>
                <w:sz w:val="20"/>
                <w:szCs w:val="20"/>
              </w:rPr>
              <w:t xml:space="preserve">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In addition, we are also fine to support a single (X</w:t>
            </w:r>
            <w:proofErr w:type="gramStart"/>
            <w:r>
              <w:rPr>
                <w:rFonts w:eastAsiaTheme="minorEastAsia"/>
                <w:sz w:val="20"/>
                <w:szCs w:val="20"/>
              </w:rPr>
              <w:t>1,X</w:t>
            </w:r>
            <w:proofErr w:type="gramEnd"/>
            <w:r>
              <w:rPr>
                <w:rFonts w:eastAsiaTheme="minorEastAsia"/>
                <w:sz w:val="20"/>
                <w:szCs w:val="20"/>
              </w:rPr>
              <w:t xml:space="preserve">2) combination for a given (N1,N2). </w:t>
            </w:r>
          </w:p>
          <w:p w14:paraId="71FE0B88" w14:textId="77777777" w:rsidR="0007491E" w:rsidRPr="00875157" w:rsidRDefault="0007491E" w:rsidP="0007491E">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proofErr w:type="gramStart"/>
                  <w:r w:rsidRPr="00875157">
                    <w:rPr>
                      <w:b/>
                      <w:sz w:val="20"/>
                      <w:szCs w:val="20"/>
                      <w:vertAlign w:val="subscript"/>
                      <w:lang w:val="en-GB"/>
                    </w:rPr>
                    <w:t>1</w:t>
                  </w:r>
                  <w:r w:rsidRPr="00875157">
                    <w:rPr>
                      <w:b/>
                      <w:sz w:val="20"/>
                      <w:szCs w:val="20"/>
                      <w:lang w:val="en-GB"/>
                    </w:rPr>
                    <w:t>,N</w:t>
                  </w:r>
                  <w:proofErr w:type="gramEnd"/>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ListParagraph"/>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w:t>
            </w:r>
            <w:proofErr w:type="gramStart"/>
            <w:r>
              <w:rPr>
                <w:rFonts w:ascii="Times" w:eastAsiaTheme="minorEastAsia" w:hAnsi="Times" w:cs="Times"/>
                <w:bCs/>
                <w:color w:val="000000" w:themeColor="text1"/>
                <w:sz w:val="18"/>
                <w:szCs w:val="18"/>
                <w:lang w:val="en-GB" w:eastAsia="zh-CN"/>
              </w:rPr>
              <w:t>e.g.</w:t>
            </w:r>
            <w:proofErr w:type="gramEnd"/>
            <w:r>
              <w:rPr>
                <w:rFonts w:ascii="Times" w:eastAsiaTheme="minorEastAsia" w:hAnsi="Times" w:cs="Times"/>
                <w:bCs/>
                <w:color w:val="000000" w:themeColor="text1"/>
                <w:sz w:val="18"/>
                <w:szCs w:val="18"/>
                <w:lang w:val="en-GB" w:eastAsia="zh-CN"/>
              </w:rPr>
              <w:t xml:space="preserve">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ListParagraph"/>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when reportQuantity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fallback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b/>
                <w:color w:val="000000" w:themeColor="text1"/>
                <w:sz w:val="18"/>
                <w:szCs w:val="18"/>
                <w:lang w:val="en-GB" w:eastAsia="zh-CN"/>
              </w:rPr>
            </w:pPr>
          </w:p>
        </w:tc>
      </w:tr>
      <w:tr w:rsidR="00B50BD6" w:rsidRPr="000B5B48" w14:paraId="6D741C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8A8EBD" w14:textId="41C074A6" w:rsidR="00B50BD6" w:rsidRDefault="00B50BD6" w:rsidP="0053225C">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0F0ED6" w14:textId="77777777" w:rsidR="00B5215A" w:rsidRDefault="00B5215A" w:rsidP="00B5215A">
            <w:r>
              <w:rPr>
                <w:b/>
                <w:bCs/>
                <w:u w:val="single"/>
              </w:rPr>
              <w:t>Proposal 1.A.1:</w:t>
            </w:r>
            <w:r w:rsidRPr="00342C96">
              <w:t xml:space="preserve">  </w:t>
            </w:r>
            <w:r>
              <w:t xml:space="preserve">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05B8FFC9" w14:textId="77777777" w:rsidR="00B5215A" w:rsidRDefault="00B5215A" w:rsidP="00B5215A"/>
          <w:p w14:paraId="253985E8" w14:textId="77777777" w:rsidR="00B5215A" w:rsidRPr="00342C96" w:rsidRDefault="00B5215A" w:rsidP="00B5215A">
            <w:r>
              <w:rPr>
                <w:b/>
                <w:bCs/>
                <w:u w:val="single"/>
              </w:rPr>
              <w:t>Question 1.A.6:</w:t>
            </w:r>
            <w:r w:rsidRPr="00342C96">
              <w:t xml:space="preserve">  </w:t>
            </w:r>
          </w:p>
          <w:p w14:paraId="2AD2DE7D" w14:textId="77777777" w:rsidR="00B5215A" w:rsidRDefault="00B5215A" w:rsidP="00B5215A">
            <w:r>
              <w:t>We do not support FFS2 and FFS3.</w:t>
            </w:r>
          </w:p>
          <w:p w14:paraId="76AE26A4" w14:textId="77777777" w:rsidR="00B5215A" w:rsidRDefault="00B5215A" w:rsidP="00B5215A"/>
          <w:p w14:paraId="120D5B7D" w14:textId="77777777" w:rsidR="00B5215A" w:rsidRDefault="00B5215A" w:rsidP="00B5215A">
            <w:pPr>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257B9245" w14:textId="77777777" w:rsidR="00B5215A" w:rsidRDefault="00B5215A" w:rsidP="00B5215A">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sidRPr="00502E81">
              <w:rPr>
                <w:b/>
                <w:bCs/>
              </w:rPr>
              <w:t>Given the company views, we can compromise to remove 16, but prefer to keep 8</w:t>
            </w:r>
            <w:r>
              <w:t>.  Then, we should discuss what combinations of X1 and X2 should be supported.  Our suggestion is to remove (1,1</w:t>
            </w:r>
            <w:proofErr w:type="gramStart"/>
            <w:r>
              <w:t>) ,</w:t>
            </w:r>
            <w:proofErr w:type="gramEnd"/>
            <w:r>
              <w:t xml:space="preserve"> (1, 2), and (2,1) also since these will likely not help reduce the signaling overheads.</w:t>
            </w:r>
          </w:p>
          <w:p w14:paraId="10A71BF7" w14:textId="77777777" w:rsidR="00B5215A" w:rsidRDefault="00B5215A" w:rsidP="00B5215A"/>
          <w:p w14:paraId="75E87D5D" w14:textId="77777777" w:rsidR="00B5215A" w:rsidRDefault="00B5215A" w:rsidP="00B5215A">
            <w:pPr>
              <w:rPr>
                <w:rFonts w:eastAsia="Batang"/>
                <w:iCs/>
                <w:sz w:val="20"/>
                <w:szCs w:val="20"/>
                <w:lang w:val="en-GB"/>
              </w:rPr>
            </w:pPr>
            <w:r>
              <w:rPr>
                <w:rFonts w:eastAsia="Batang"/>
                <w:b/>
                <w:iCs/>
                <w:sz w:val="20"/>
                <w:szCs w:val="20"/>
                <w:u w:val="single"/>
                <w:lang w:val="en-GB"/>
              </w:rPr>
              <w:t>Conclusion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Batang"/>
                <w:iCs/>
                <w:sz w:val="20"/>
                <w:szCs w:val="20"/>
                <w:lang w:val="en-GB"/>
              </w:rPr>
              <w:t xml:space="preserve">  Ok with the conclusion.</w:t>
            </w:r>
          </w:p>
          <w:p w14:paraId="1525D908" w14:textId="77777777" w:rsidR="00B5215A" w:rsidRDefault="00B5215A" w:rsidP="00B5215A">
            <w:pPr>
              <w:rPr>
                <w:rFonts w:eastAsia="Batang"/>
                <w:iCs/>
                <w:sz w:val="20"/>
                <w:szCs w:val="20"/>
                <w:lang w:val="en-GB"/>
              </w:rPr>
            </w:pPr>
          </w:p>
          <w:p w14:paraId="731E402F" w14:textId="77777777" w:rsidR="00B5215A" w:rsidRDefault="00B5215A" w:rsidP="00B5215A">
            <w:pPr>
              <w:rPr>
                <w:rFonts w:eastAsia="Batang"/>
                <w:iCs/>
                <w:sz w:val="20"/>
                <w:szCs w:val="20"/>
                <w:lang w:val="en-GB"/>
              </w:rPr>
            </w:pPr>
            <w:r>
              <w:rPr>
                <w:rFonts w:eastAsia="Batang"/>
                <w:b/>
                <w:iCs/>
                <w:sz w:val="20"/>
                <w:szCs w:val="20"/>
                <w:u w:val="single"/>
                <w:lang w:val="en-GB"/>
              </w:rPr>
              <w:t xml:space="preserve">Proposal </w:t>
            </w:r>
            <w:r w:rsidRPr="00BC3741">
              <w:rPr>
                <w:rFonts w:eastAsia="Batang"/>
                <w:b/>
                <w:iCs/>
                <w:sz w:val="20"/>
                <w:szCs w:val="20"/>
                <w:u w:val="single"/>
                <w:lang w:val="en-GB"/>
              </w:rPr>
              <w:t>1.</w:t>
            </w:r>
            <w:r>
              <w:rPr>
                <w:rFonts w:eastAsia="Batang"/>
                <w:b/>
                <w:iCs/>
                <w:sz w:val="20"/>
                <w:szCs w:val="20"/>
                <w:u w:val="single"/>
                <w:lang w:val="en-GB"/>
              </w:rPr>
              <w:t>H</w:t>
            </w:r>
            <w:r w:rsidRPr="00BC3741">
              <w:rPr>
                <w:rFonts w:eastAsia="Batang"/>
                <w:b/>
                <w:iCs/>
                <w:sz w:val="20"/>
                <w:szCs w:val="20"/>
                <w:u w:val="single"/>
                <w:lang w:val="en-GB"/>
              </w:rPr>
              <w:t>.3</w:t>
            </w:r>
            <w:r w:rsidRPr="00BC3741">
              <w:rPr>
                <w:rFonts w:eastAsia="Batang"/>
                <w:iCs/>
                <w:sz w:val="20"/>
                <w:szCs w:val="20"/>
                <w:lang w:val="en-GB"/>
              </w:rPr>
              <w:t>:</w:t>
            </w:r>
            <w:r>
              <w:rPr>
                <w:rFonts w:eastAsia="Batang"/>
                <w:iCs/>
                <w:sz w:val="20"/>
                <w:szCs w:val="20"/>
                <w:lang w:val="en-GB"/>
              </w:rPr>
              <w:t xml:space="preserve">  Do not support proposal.  We share view with other comments that this can be handled by gNB implementation.</w:t>
            </w:r>
          </w:p>
          <w:p w14:paraId="22929BEA" w14:textId="77777777" w:rsidR="00B50BD6" w:rsidRDefault="00B50BD6" w:rsidP="0053225C">
            <w:pPr>
              <w:jc w:val="both"/>
              <w:rPr>
                <w:rFonts w:ascii="Times" w:eastAsiaTheme="minorEastAsia" w:hAnsi="Times" w:cs="Times" w:hint="eastAsia"/>
                <w:b/>
                <w:color w:val="000000" w:themeColor="text1"/>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lastRenderedPageBreak/>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w:t>
            </w:r>
            <w:proofErr w:type="gramStart"/>
            <w:r w:rsidR="00F74620">
              <w:rPr>
                <w:rFonts w:eastAsia="Batang"/>
                <w:color w:val="3333FF"/>
                <w:sz w:val="18"/>
                <w:szCs w:val="20"/>
                <w:lang w:val="en-GB"/>
              </w:rPr>
              <w:t>and also</w:t>
            </w:r>
            <w:proofErr w:type="gramEnd"/>
            <w:r w:rsidR="00F74620">
              <w:rPr>
                <w:rFonts w:eastAsia="Batang"/>
                <w:color w:val="3333FF"/>
                <w:sz w:val="18"/>
                <w:szCs w:val="20"/>
                <w:lang w:val="en-GB"/>
              </w:rPr>
              <w:t xml:space="preserve">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Spreadtrum, HONOR, Kyocera, KDDI, </w:t>
            </w:r>
            <w:r>
              <w:rPr>
                <w:rFonts w:eastAsia="Batang"/>
                <w:sz w:val="18"/>
                <w:szCs w:val="20"/>
                <w:lang w:val="en-GB"/>
              </w:rPr>
              <w:lastRenderedPageBreak/>
              <w:t>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Spreadtrum,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MediaTek, Spreadtrum,</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lastRenderedPageBreak/>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when ReportQuantity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w:t>
            </w:r>
            <w:proofErr w:type="gramStart"/>
            <w:r w:rsidRPr="00D20BE1">
              <w:rPr>
                <w:rFonts w:ascii="Times" w:eastAsia="Malgun Gothic" w:hAnsi="Times"/>
                <w:color w:val="FF0000"/>
                <w:sz w:val="20"/>
                <w:lang w:val="en-GB"/>
              </w:rPr>
              <w:t>X.N</w:t>
            </w:r>
            <w:r w:rsidRPr="00D20BE1">
              <w:rPr>
                <w:rFonts w:ascii="Times" w:eastAsia="Malgun Gothic" w:hAnsi="Times"/>
                <w:color w:val="FF0000"/>
                <w:sz w:val="20"/>
                <w:vertAlign w:val="subscript"/>
                <w:lang w:val="en-GB"/>
              </w:rPr>
              <w:t>TRP</w:t>
            </w:r>
            <w:proofErr w:type="gramEnd"/>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For the Rel-19 aperiodic standalone CJT calibration reporting, when ReportQuantity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proofErr w:type="gramStart"/>
            <w:r w:rsidRPr="008E2094">
              <w:rPr>
                <w:rFonts w:eastAsia="SimSun"/>
                <w:sz w:val="20"/>
                <w:szCs w:val="20"/>
                <w:vertAlign w:val="subscript"/>
              </w:rPr>
              <w:t>n,</w:t>
            </w:r>
            <w:r w:rsidRPr="006479CF">
              <w:rPr>
                <w:rFonts w:eastAsia="SimSun"/>
                <w:sz w:val="20"/>
                <w:szCs w:val="20"/>
                <w:vertAlign w:val="subscript"/>
              </w:rPr>
              <w:t>NSB</w:t>
            </w:r>
            <w:proofErr w:type="spellEnd"/>
            <w:proofErr w:type="gram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For the Rel-19 aperiodic standalone CJT calibration reporting, when ReportQuantity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lastRenderedPageBreak/>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For the Rel-19 aperiodic standalone CJT calibration reporting, when ReportQuantity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For the Rel-19 aperiodic standalone CJT calibration reporting, when ReportQuantity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how to determine the SRS port corresponding to the ‘reference UE antenna port’, </w:t>
            </w:r>
            <w:r w:rsidRPr="004F389B">
              <w:rPr>
                <w:rFonts w:eastAsia="Malgun Gothic"/>
                <w:sz w:val="20"/>
                <w:lang w:val="en-GB"/>
              </w:rPr>
              <w:lastRenderedPageBreak/>
              <w:t>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lastRenderedPageBreak/>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r w:rsidRPr="00C8704E">
              <w:rPr>
                <w:rFonts w:eastAsia="Malgun Gothic"/>
                <w:i/>
                <w:sz w:val="20"/>
                <w:lang w:val="en-GB"/>
              </w:rPr>
              <w:t>ReportQuantity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lastRenderedPageBreak/>
              <w:t xml:space="preserve">Support/fine: </w:t>
            </w:r>
            <w:r w:rsidRPr="00CF1EF7">
              <w:rPr>
                <w:sz w:val="18"/>
                <w:szCs w:val="18"/>
                <w:lang w:val="en-GB"/>
              </w:rPr>
              <w:t>vivo, Samsung, Ericsson, Xiaomi, NTT DO</w:t>
            </w:r>
            <w:r w:rsidRPr="00CF1EF7">
              <w:rPr>
                <w:sz w:val="18"/>
                <w:szCs w:val="18"/>
                <w:lang w:val="en-GB"/>
              </w:rPr>
              <w:lastRenderedPageBreak/>
              <w:t>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lastRenderedPageBreak/>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Intel, Xiaomi, Lenovo/</w:t>
            </w:r>
            <w:proofErr w:type="spellStart"/>
            <w:proofErr w:type="gram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w:t>
            </w:r>
            <w:proofErr w:type="gramEnd"/>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when ReportQuantity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when ReportQuantity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lastRenderedPageBreak/>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ReportQuantity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For the Rel-19 aperiodic standalone CJT calibration reporting, regarding the applicable type(s) of the configured NTRP NZP CSI-RS resources/resource sets when ReportQuantity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lastRenderedPageBreak/>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52F6E50D">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lastRenderedPageBreak/>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0F47DD0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xml:space="preserve">, 0.025ppm and 0.05ppm are too small value in our view, and </w:t>
            </w:r>
            <w:proofErr w:type="gramStart"/>
            <w:r>
              <w:rPr>
                <w:sz w:val="16"/>
                <w:szCs w:val="16"/>
                <w:lang w:val="en-CA" w:eastAsia="en-CA"/>
              </w:rPr>
              <w:t>actually we</w:t>
            </w:r>
            <w:proofErr w:type="gramEnd"/>
            <w:r>
              <w:rPr>
                <w:sz w:val="16"/>
                <w:szCs w:val="16"/>
                <w:lang w:val="en-CA" w:eastAsia="en-CA"/>
              </w:rPr>
              <w:t xml:space="preserv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lastRenderedPageBreak/>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proofErr w:type="gramStart"/>
            <w:r>
              <w:rPr>
                <w:rFonts w:eastAsiaTheme="minorEastAsia"/>
                <w:sz w:val="18"/>
                <w:szCs w:val="18"/>
                <w:lang w:val="en-GB" w:eastAsia="zh-CN"/>
              </w:rPr>
              <w:t>Opt</w:t>
            </w:r>
            <w:proofErr w:type="spellEnd"/>
            <w:proofErr w:type="gram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w:t>
            </w:r>
            <w:proofErr w:type="gramStart"/>
            <w:r w:rsidRPr="00FC30C5">
              <w:rPr>
                <w:rFonts w:eastAsiaTheme="minorEastAsia"/>
                <w:sz w:val="20"/>
                <w:lang w:val="en-GB" w:eastAsia="zh-CN"/>
              </w:rPr>
              <w:t>receive</w:t>
            </w:r>
            <w:proofErr w:type="gramEnd"/>
            <w:r w:rsidRPr="00FC30C5">
              <w:rPr>
                <w:rFonts w:eastAsiaTheme="minorEastAsia"/>
                <w:sz w:val="20"/>
                <w:lang w:val="en-GB" w:eastAsia="zh-CN"/>
              </w:rPr>
              <w:t xml:space="preser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w:t>
            </w:r>
            <w:r w:rsidRPr="00FC30C5">
              <w:rPr>
                <w:rFonts w:eastAsiaTheme="minorEastAsia"/>
                <w:sz w:val="20"/>
                <w:lang w:val="en-GB" w:eastAsia="zh-CN"/>
              </w:rPr>
              <w:lastRenderedPageBreak/>
              <w:t>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xml:space="preserve">. </w:t>
            </w:r>
            <w:proofErr w:type="gramStart"/>
            <w:r>
              <w:rPr>
                <w:rFonts w:ascii="Times" w:eastAsiaTheme="minorEastAsia" w:hAnsi="Times" w:hint="eastAsia"/>
                <w:sz w:val="20"/>
                <w:lang w:val="en-GB" w:eastAsia="zh-CN"/>
              </w:rPr>
              <w:t>Also</w:t>
            </w:r>
            <w:proofErr w:type="gramEnd"/>
            <w:r>
              <w:rPr>
                <w:rFonts w:ascii="Times" w:eastAsiaTheme="minorEastAsia" w:hAnsi="Times" w:hint="eastAsia"/>
                <w:sz w:val="20"/>
                <w:lang w:val="en-GB" w:eastAsia="zh-CN"/>
              </w:rPr>
              <w:t xml:space="preserve">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 xml:space="preserve">n legacy CSI-RS based measurement and reporting, the number of CSI-RS ports is not limited to one. In CSI based measurement and reporting, the number of CSI-RS ports is up to 32. In </w:t>
            </w:r>
            <w:proofErr w:type="gramStart"/>
            <w:r w:rsidRPr="0098466A">
              <w:rPr>
                <w:rFonts w:ascii="Times" w:eastAsiaTheme="minorEastAsia" w:hAnsi="Times" w:hint="eastAsia"/>
                <w:iCs/>
                <w:sz w:val="20"/>
                <w:szCs w:val="20"/>
                <w:lang w:val="en-GB" w:eastAsia="zh-CN"/>
              </w:rPr>
              <w:t>beam based</w:t>
            </w:r>
            <w:proofErr w:type="gramEnd"/>
            <w:r w:rsidRPr="0098466A">
              <w:rPr>
                <w:rFonts w:ascii="Times" w:eastAsiaTheme="minorEastAsia" w:hAnsi="Times" w:hint="eastAsia"/>
                <w:iCs/>
                <w:sz w:val="20"/>
                <w:szCs w:val="20"/>
                <w:lang w:val="en-GB" w:eastAsia="zh-CN"/>
              </w:rPr>
              <w:t xml:space="preserve">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w:t>
            </w:r>
            <w:proofErr w:type="gramStart"/>
            <w:r>
              <w:rPr>
                <w:rFonts w:ascii="Times" w:eastAsiaTheme="minorEastAsia" w:hAnsi="Times" w:hint="eastAsia"/>
                <w:iCs/>
                <w:sz w:val="20"/>
                <w:szCs w:val="20"/>
                <w:lang w:val="en-GB" w:eastAsia="zh-CN"/>
              </w:rPr>
              <w:t>Also</w:t>
            </w:r>
            <w:proofErr w:type="gramEnd"/>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w:t>
            </w:r>
            <w:proofErr w:type="spellStart"/>
            <w:r w:rsidRPr="0098466A">
              <w:rPr>
                <w:rFonts w:ascii="Times" w:eastAsiaTheme="minorEastAsia" w:hAnsi="Times" w:hint="eastAsia"/>
                <w:iCs/>
                <w:sz w:val="20"/>
                <w:szCs w:val="20"/>
                <w:lang w:val="en-GB" w:eastAsia="zh-CN"/>
              </w:rPr>
              <w:t>signaling</w:t>
            </w:r>
            <w:proofErr w:type="spellEnd"/>
            <w:r w:rsidRPr="0098466A">
              <w:rPr>
                <w:rFonts w:ascii="Times" w:eastAsiaTheme="minorEastAsia" w:hAnsi="Times" w:hint="eastAsia"/>
                <w:iCs/>
                <w:sz w:val="20"/>
                <w:szCs w:val="20"/>
                <w:lang w:val="en-GB" w:eastAsia="zh-CN"/>
              </w:rPr>
              <w:t xml:space="preserve">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lastRenderedPageBreak/>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w:t>
            </w:r>
            <w:proofErr w:type="gramStart"/>
            <w:r>
              <w:rPr>
                <w:color w:val="000000" w:themeColor="text1"/>
                <w:sz w:val="20"/>
                <w:szCs w:val="16"/>
                <w:lang w:val="en-CA" w:eastAsia="en-CA"/>
              </w:rPr>
              <w:t>as long as</w:t>
            </w:r>
            <w:proofErr w:type="gramEnd"/>
            <w:r>
              <w:rPr>
                <w:color w:val="000000" w:themeColor="text1"/>
                <w:sz w:val="20"/>
                <w:szCs w:val="16"/>
                <w:lang w:val="en-CA" w:eastAsia="en-CA"/>
              </w:rPr>
              <w:t xml:space="preserve">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Dd+FO</w:t>
            </w:r>
            <w:proofErr w:type="spellEnd"/>
            <w:r>
              <w:rPr>
                <w:color w:val="000000" w:themeColor="text1"/>
                <w:sz w:val="20"/>
                <w:szCs w:val="16"/>
                <w:lang w:val="en-CA" w:eastAsia="en-CA"/>
              </w:rPr>
              <w:t>”</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r w:rsidR="00A02C19" w14:paraId="3BDD97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CA0448" w14:textId="358E53AB" w:rsidR="00A02C19" w:rsidRDefault="00A02C19" w:rsidP="00CD1809">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2CA289" w14:textId="77777777" w:rsidR="00A02C19" w:rsidRDefault="00A02C19" w:rsidP="00A02C19">
            <w:pPr>
              <w:rPr>
                <w:rFonts w:eastAsia="DengXian"/>
                <w:b/>
                <w:bCs/>
                <w:sz w:val="20"/>
                <w:szCs w:val="20"/>
                <w:u w:val="single"/>
                <w:lang w:eastAsia="zh-CN"/>
              </w:rPr>
            </w:pPr>
            <w:r w:rsidRPr="00FB0ADF">
              <w:rPr>
                <w:rFonts w:eastAsia="DengXian"/>
                <w:b/>
                <w:bCs/>
                <w:sz w:val="20"/>
                <w:szCs w:val="20"/>
                <w:u w:val="single"/>
                <w:lang w:eastAsia="zh-CN"/>
              </w:rPr>
              <w:t>Question 3.A.3</w:t>
            </w:r>
          </w:p>
          <w:p w14:paraId="3B642C53" w14:textId="77777777" w:rsidR="00A02C19" w:rsidRDefault="00A02C19" w:rsidP="00A02C19">
            <w:pPr>
              <w:rPr>
                <w:rFonts w:eastAsia="DengXian"/>
                <w:sz w:val="20"/>
                <w:szCs w:val="20"/>
                <w:lang w:eastAsia="zh-CN"/>
              </w:rPr>
            </w:pPr>
            <w:r>
              <w:rPr>
                <w:rFonts w:eastAsia="DengXian"/>
                <w:sz w:val="20"/>
                <w:szCs w:val="20"/>
                <w:lang w:eastAsia="zh-CN"/>
              </w:rPr>
              <w:t xml:space="preserve">If needed, we are fine to discuss supporting one more value for A_FO and A_D, </w:t>
            </w:r>
            <w:proofErr w:type="gramStart"/>
            <w:r>
              <w:rPr>
                <w:rFonts w:eastAsia="DengXian"/>
                <w:sz w:val="20"/>
                <w:szCs w:val="20"/>
                <w:lang w:eastAsia="zh-CN"/>
              </w:rPr>
              <w:t>taking into account</w:t>
            </w:r>
            <w:proofErr w:type="gramEnd"/>
            <w:r>
              <w:rPr>
                <w:rFonts w:eastAsia="DengXian"/>
                <w:sz w:val="20"/>
                <w:szCs w:val="20"/>
                <w:lang w:eastAsia="zh-CN"/>
              </w:rPr>
              <w:t xml:space="preserve"> input from operators.  But the units should be CP and ppm respectively for these. </w:t>
            </w:r>
          </w:p>
          <w:p w14:paraId="0D053BBB" w14:textId="77777777" w:rsidR="00A02C19" w:rsidRDefault="00A02C19" w:rsidP="00A02C19">
            <w:pPr>
              <w:rPr>
                <w:rFonts w:eastAsia="DengXian"/>
                <w:sz w:val="20"/>
                <w:szCs w:val="20"/>
                <w:lang w:eastAsia="zh-CN"/>
              </w:rPr>
            </w:pPr>
          </w:p>
          <w:p w14:paraId="1CD124AA"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3.C.1</w:t>
            </w:r>
          </w:p>
          <w:p w14:paraId="1E785C49" w14:textId="77777777" w:rsidR="00A02C19" w:rsidRDefault="00A02C19" w:rsidP="00A02C19">
            <w:pPr>
              <w:rPr>
                <w:lang w:val="en-GB" w:eastAsia="zh-CN"/>
              </w:rPr>
            </w:pPr>
            <w:r>
              <w:rPr>
                <w:lang w:val="en-GB" w:eastAsia="zh-CN"/>
              </w:rPr>
              <w:t>In our view, Q=1 is the baseline.  Q&gt;1 may not be needed perhaps to simplify configuration.  </w:t>
            </w:r>
          </w:p>
          <w:p w14:paraId="0A791DC9" w14:textId="77777777" w:rsidR="00A02C19" w:rsidRDefault="00A02C19" w:rsidP="00A02C19">
            <w:pPr>
              <w:rPr>
                <w:lang w:val="en-GB" w:eastAsia="zh-CN"/>
              </w:rPr>
            </w:pPr>
          </w:p>
          <w:p w14:paraId="63786383"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3.C.3</w:t>
            </w:r>
          </w:p>
          <w:p w14:paraId="1C8E7AF9" w14:textId="77777777" w:rsidR="00A02C19" w:rsidRDefault="00A02C19" w:rsidP="00A02C19">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w:t>
            </w:r>
            <w:proofErr w:type="gramStart"/>
            <w:r>
              <w:rPr>
                <w:lang w:val="en-GB"/>
              </w:rPr>
              <w:t>2  is</w:t>
            </w:r>
            <w:proofErr w:type="gramEnd"/>
            <w:r>
              <w:rPr>
                <w:lang w:val="en-GB"/>
              </w:rPr>
              <w:t xml:space="preserve"> not critical</w:t>
            </w:r>
            <w:r>
              <w:rPr>
                <w:lang w:val="en-GB" w:eastAsia="zh-CN"/>
              </w:rPr>
              <w:t>.  </w:t>
            </w:r>
          </w:p>
          <w:p w14:paraId="14131A1D" w14:textId="77777777" w:rsidR="00A02C19" w:rsidRPr="00D220ED" w:rsidRDefault="00A02C19" w:rsidP="00CD1809">
            <w:pPr>
              <w:rPr>
                <w:b/>
                <w:bCs/>
                <w:color w:val="000000" w:themeColor="text1"/>
                <w:sz w:val="20"/>
                <w:szCs w:val="16"/>
                <w:lang w:val="en-CA" w:eastAsia="en-CA"/>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lastRenderedPageBreak/>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409C" w14:textId="77777777" w:rsidR="00A15C3C" w:rsidRDefault="00A15C3C" w:rsidP="001E51B2">
      <w:r>
        <w:separator/>
      </w:r>
    </w:p>
  </w:endnote>
  <w:endnote w:type="continuationSeparator" w:id="0">
    <w:p w14:paraId="6359BDE8" w14:textId="77777777" w:rsidR="00A15C3C" w:rsidRDefault="00A15C3C"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6152" w14:textId="77777777" w:rsidR="00A15C3C" w:rsidRDefault="00A15C3C" w:rsidP="001E51B2">
      <w:r>
        <w:separator/>
      </w:r>
    </w:p>
  </w:footnote>
  <w:footnote w:type="continuationSeparator" w:id="0">
    <w:p w14:paraId="595D54B0" w14:textId="77777777" w:rsidR="00A15C3C" w:rsidRDefault="00A15C3C"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05643">
    <w:abstractNumId w:val="8"/>
  </w:num>
  <w:num w:numId="2" w16cid:durableId="13655451">
    <w:abstractNumId w:val="37"/>
  </w:num>
  <w:num w:numId="3" w16cid:durableId="656887624">
    <w:abstractNumId w:val="27"/>
  </w:num>
  <w:num w:numId="4" w16cid:durableId="167260265">
    <w:abstractNumId w:val="36"/>
  </w:num>
  <w:num w:numId="5" w16cid:durableId="1913998967">
    <w:abstractNumId w:val="45"/>
  </w:num>
  <w:num w:numId="6" w16cid:durableId="994604410">
    <w:abstractNumId w:val="22"/>
  </w:num>
  <w:num w:numId="7" w16cid:durableId="521668985">
    <w:abstractNumId w:val="29"/>
  </w:num>
  <w:num w:numId="8" w16cid:durableId="2052614093">
    <w:abstractNumId w:val="32"/>
  </w:num>
  <w:num w:numId="9" w16cid:durableId="1272277878">
    <w:abstractNumId w:val="35"/>
  </w:num>
  <w:num w:numId="10" w16cid:durableId="2143305081">
    <w:abstractNumId w:val="42"/>
  </w:num>
  <w:num w:numId="11" w16cid:durableId="23802835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7692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443124">
    <w:abstractNumId w:val="39"/>
  </w:num>
  <w:num w:numId="14" w16cid:durableId="553005251">
    <w:abstractNumId w:val="6"/>
  </w:num>
  <w:num w:numId="15" w16cid:durableId="1840384795">
    <w:abstractNumId w:val="19"/>
  </w:num>
  <w:num w:numId="16" w16cid:durableId="1372605998">
    <w:abstractNumId w:val="30"/>
  </w:num>
  <w:num w:numId="17" w16cid:durableId="1259944857">
    <w:abstractNumId w:val="14"/>
  </w:num>
  <w:num w:numId="18" w16cid:durableId="580070610">
    <w:abstractNumId w:val="3"/>
  </w:num>
  <w:num w:numId="19" w16cid:durableId="155194789">
    <w:abstractNumId w:val="24"/>
  </w:num>
  <w:num w:numId="20" w16cid:durableId="727611184">
    <w:abstractNumId w:val="21"/>
  </w:num>
  <w:num w:numId="21" w16cid:durableId="241381508">
    <w:abstractNumId w:val="2"/>
  </w:num>
  <w:num w:numId="22" w16cid:durableId="285938690">
    <w:abstractNumId w:val="41"/>
  </w:num>
  <w:num w:numId="23" w16cid:durableId="1994020507">
    <w:abstractNumId w:val="7"/>
  </w:num>
  <w:num w:numId="24" w16cid:durableId="812718293">
    <w:abstractNumId w:val="46"/>
  </w:num>
  <w:num w:numId="25" w16cid:durableId="835993638">
    <w:abstractNumId w:val="20"/>
  </w:num>
  <w:num w:numId="26" w16cid:durableId="94374832">
    <w:abstractNumId w:val="33"/>
  </w:num>
  <w:num w:numId="27" w16cid:durableId="601691581">
    <w:abstractNumId w:val="11"/>
  </w:num>
  <w:num w:numId="28" w16cid:durableId="1875118842">
    <w:abstractNumId w:val="1"/>
  </w:num>
  <w:num w:numId="29" w16cid:durableId="1919292211">
    <w:abstractNumId w:val="10"/>
  </w:num>
  <w:num w:numId="30" w16cid:durableId="1132164464">
    <w:abstractNumId w:val="13"/>
  </w:num>
  <w:num w:numId="31" w16cid:durableId="1530680909">
    <w:abstractNumId w:val="9"/>
  </w:num>
  <w:num w:numId="32" w16cid:durableId="748700721">
    <w:abstractNumId w:val="40"/>
  </w:num>
  <w:num w:numId="33" w16cid:durableId="553004875">
    <w:abstractNumId w:val="15"/>
  </w:num>
  <w:num w:numId="34" w16cid:durableId="597754359">
    <w:abstractNumId w:val="17"/>
  </w:num>
  <w:num w:numId="35" w16cid:durableId="498620898">
    <w:abstractNumId w:val="38"/>
  </w:num>
  <w:num w:numId="36" w16cid:durableId="1010910712">
    <w:abstractNumId w:val="25"/>
  </w:num>
  <w:num w:numId="37" w16cid:durableId="937367862">
    <w:abstractNumId w:val="28"/>
  </w:num>
  <w:num w:numId="38" w16cid:durableId="419910150">
    <w:abstractNumId w:val="16"/>
  </w:num>
  <w:num w:numId="39" w16cid:durableId="599724044">
    <w:abstractNumId w:val="4"/>
  </w:num>
  <w:num w:numId="40" w16cid:durableId="1350372318">
    <w:abstractNumId w:val="12"/>
  </w:num>
  <w:num w:numId="41" w16cid:durableId="275646711">
    <w:abstractNumId w:val="34"/>
  </w:num>
  <w:num w:numId="42" w16cid:durableId="200672137">
    <w:abstractNumId w:val="5"/>
  </w:num>
  <w:num w:numId="43" w16cid:durableId="1950818324">
    <w:abstractNumId w:val="26"/>
  </w:num>
  <w:num w:numId="44" w16cid:durableId="789863446">
    <w:abstractNumId w:val="18"/>
  </w:num>
  <w:num w:numId="45" w16cid:durableId="1187136705">
    <w:abstractNumId w:val="23"/>
  </w:num>
  <w:num w:numId="46" w16cid:durableId="1644576637">
    <w:abstractNumId w:val="43"/>
  </w:num>
  <w:num w:numId="47" w16cid:durableId="1129586185">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F2B"/>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17/Docs/R1-2405036.zip" TargetMode="External"/><Relationship Id="rId19" Type="http://schemas.openxmlformats.org/officeDocument/2006/relationships/image" Target="media/image7.emf"/><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emf"/><Relationship Id="rId39" Type="http://schemas.openxmlformats.org/officeDocument/2006/relationships/hyperlink" Target="https://www.3gpp.org/ftp/TSG_RAN/WG1_RL1/TSGR1_117/Docs/R1-2403945.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61619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en-US"/>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9512960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52</TotalTime>
  <Pages>31</Pages>
  <Words>11742</Words>
  <Characters>66930</Characters>
  <Application>Microsoft Office Word</Application>
  <DocSecurity>0</DocSecurity>
  <Lines>557</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Siva Muruganathan2</cp:lastModifiedBy>
  <cp:revision>32</cp:revision>
  <cp:lastPrinted>2021-10-06T09:28:00Z</cp:lastPrinted>
  <dcterms:created xsi:type="dcterms:W3CDTF">2024-05-20T18:47:00Z</dcterms:created>
  <dcterms:modified xsi:type="dcterms:W3CDTF">2024-05-20T23:20:00Z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