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7D5FFC">
      <w:pPr>
        <w:pStyle w:val="af"/>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af"/>
        <w:rPr>
          <w:bCs/>
          <w:sz w:val="24"/>
          <w:szCs w:val="24"/>
        </w:rPr>
      </w:pPr>
      <w:r>
        <w:rPr>
          <w:bCs/>
          <w:sz w:val="24"/>
          <w:szCs w:val="24"/>
        </w:rPr>
        <w:t>Fukuoka City, Fukuoka, Japan, May 20th – 24th, 2024</w:t>
      </w:r>
    </w:p>
    <w:p w14:paraId="023C21CB" w14:textId="77777777" w:rsidR="00293A4E" w:rsidRDefault="00293A4E">
      <w:pPr>
        <w:pStyle w:val="af"/>
        <w:rPr>
          <w:bCs/>
          <w:sz w:val="24"/>
          <w:szCs w:val="24"/>
        </w:rPr>
      </w:pPr>
    </w:p>
    <w:p w14:paraId="57E92609" w14:textId="77777777" w:rsidR="00293A4E" w:rsidRDefault="00293A4E">
      <w:pPr>
        <w:pStyle w:val="af"/>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Solutions based on network signalling</w:t>
      </w:r>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r>
        <w:t>Companies proposals and observations</w:t>
      </w:r>
    </w:p>
    <w:p w14:paraId="4FAF5595" w14:textId="77777777" w:rsidR="00293A4E" w:rsidRDefault="00293A4E"/>
    <w:tbl>
      <w:tblPr>
        <w:tblStyle w:val="af5"/>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7D5FFC">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2pt" o:ole="">
                  <v:imagedata r:id="rId21" o:title=""/>
                </v:shape>
                <o:OLEObject Type="Embed" ProgID="Visio.Drawing.15" ShapeID="_x0000_i1025" DrawAspect="Content" ObjectID="_1777879572"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6pt;height:49.2pt" o:ole="">
                  <v:imagedata r:id="rId23" o:title=""/>
                </v:shape>
                <o:OLEObject Type="Embed" ProgID="Visio.Drawing.15" ShapeID="_x0000_i1026" DrawAspect="Content" ObjectID="_1777879573"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b"/>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6pt;height:50.8pt" o:ole="">
                  <v:imagedata r:id="rId26" o:title=""/>
                </v:shape>
                <o:OLEObject Type="Embed" ProgID="Visio.Drawing.15" ShapeID="_x0000_i1027" DrawAspect="Content" ObjectID="_1777879574"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2pt;height:74pt" o:ole="">
                  <v:imagedata r:id="rId29" o:title=""/>
                </v:shape>
                <o:OLEObject Type="Embed" ProgID="Visio.Drawing.15" ShapeID="_x0000_i1028" DrawAspect="Content" ObjectID="_1777879575"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r>
        <w:t>Companies proposals and observations</w:t>
      </w:r>
    </w:p>
    <w:p w14:paraId="323B348A" w14:textId="77777777" w:rsidR="00293A4E" w:rsidRDefault="00293A4E"/>
    <w:tbl>
      <w:tblPr>
        <w:tblStyle w:val="af5"/>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a"/>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a"/>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afa"/>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afa"/>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a"/>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a"/>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a"/>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a"/>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a"/>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a"/>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a"/>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a"/>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a"/>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a"/>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afa"/>
              <w:numPr>
                <w:ilvl w:val="0"/>
                <w:numId w:val="26"/>
              </w:numPr>
              <w:jc w:val="both"/>
              <w:rPr>
                <w:sz w:val="20"/>
                <w:szCs w:val="20"/>
              </w:rPr>
            </w:pPr>
            <w:r>
              <w:rPr>
                <w:sz w:val="20"/>
                <w:szCs w:val="20"/>
              </w:rPr>
              <w:t>Alt.1-1 (baseline) + Alt. 2-1a: Ericsson</w:t>
            </w:r>
          </w:p>
          <w:p w14:paraId="0EE5515F" w14:textId="77777777" w:rsidR="00293A4E" w:rsidRDefault="007D5FFC">
            <w:pPr>
              <w:pStyle w:val="afa"/>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a"/>
              <w:numPr>
                <w:ilvl w:val="0"/>
                <w:numId w:val="26"/>
              </w:numPr>
              <w:jc w:val="both"/>
              <w:rPr>
                <w:sz w:val="20"/>
                <w:szCs w:val="20"/>
              </w:rPr>
            </w:pPr>
            <w:r>
              <w:rPr>
                <w:sz w:val="20"/>
                <w:szCs w:val="20"/>
              </w:rPr>
              <w:t>Alt. 1 + Alt. 2: MediaTek, Panasonic</w:t>
            </w:r>
          </w:p>
          <w:p w14:paraId="2C9653D6" w14:textId="77777777" w:rsidR="00293A4E" w:rsidRDefault="007D5FFC">
            <w:pPr>
              <w:pStyle w:val="afa"/>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a"/>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a"/>
        <w:numPr>
          <w:ilvl w:val="0"/>
          <w:numId w:val="27"/>
        </w:numPr>
        <w:jc w:val="both"/>
        <w:rPr>
          <w:sz w:val="20"/>
          <w:szCs w:val="20"/>
          <w:lang w:val="en-US"/>
        </w:rPr>
      </w:pPr>
      <w:r>
        <w:rPr>
          <w:sz w:val="20"/>
          <w:szCs w:val="20"/>
          <w:lang w:val="en-US"/>
        </w:rPr>
        <w:t>DCI format</w:t>
      </w:r>
    </w:p>
    <w:p w14:paraId="1F661C2A" w14:textId="77777777" w:rsidR="00293A4E" w:rsidRDefault="007D5FFC">
      <w:pPr>
        <w:pStyle w:val="afa"/>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afa"/>
        <w:numPr>
          <w:ilvl w:val="1"/>
          <w:numId w:val="27"/>
        </w:numPr>
        <w:jc w:val="both"/>
        <w:rPr>
          <w:sz w:val="20"/>
          <w:szCs w:val="20"/>
        </w:rPr>
      </w:pPr>
      <w:r>
        <w:rPr>
          <w:sz w:val="20"/>
          <w:szCs w:val="20"/>
        </w:rPr>
        <w:t>New DCI format: LG, Nokia</w:t>
      </w:r>
    </w:p>
    <w:p w14:paraId="33F0F98F" w14:textId="77777777" w:rsidR="00293A4E" w:rsidRDefault="007D5FFC">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afa"/>
        <w:numPr>
          <w:ilvl w:val="0"/>
          <w:numId w:val="27"/>
        </w:numPr>
        <w:jc w:val="both"/>
        <w:rPr>
          <w:sz w:val="20"/>
          <w:szCs w:val="20"/>
          <w:lang w:val="en-US"/>
        </w:rPr>
      </w:pPr>
      <w:r>
        <w:rPr>
          <w:sz w:val="20"/>
          <w:szCs w:val="20"/>
          <w:lang w:val="en-US"/>
        </w:rPr>
        <w:t>DCI content</w:t>
      </w:r>
    </w:p>
    <w:p w14:paraId="04ACFD7F" w14:textId="77777777" w:rsidR="00293A4E" w:rsidRDefault="007D5FFC">
      <w:pPr>
        <w:pStyle w:val="afa"/>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afa"/>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a"/>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a"/>
        <w:numPr>
          <w:ilvl w:val="0"/>
          <w:numId w:val="27"/>
        </w:numPr>
        <w:jc w:val="both"/>
        <w:rPr>
          <w:sz w:val="20"/>
          <w:szCs w:val="20"/>
          <w:lang w:val="en-US"/>
        </w:rPr>
      </w:pPr>
      <w:r>
        <w:rPr>
          <w:sz w:val="20"/>
          <w:szCs w:val="20"/>
          <w:lang w:val="en-US"/>
        </w:rPr>
        <w:t>Applicability</w:t>
      </w:r>
    </w:p>
    <w:p w14:paraId="2AD04882" w14:textId="77777777" w:rsidR="00293A4E" w:rsidRDefault="007D5FFC">
      <w:pPr>
        <w:pStyle w:val="afa"/>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a"/>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a"/>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afa"/>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a"/>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5"/>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are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We think this may be taken into account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InH, VR 30Mbps, 12UEs/Cell(maximum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afa"/>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0AA7003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afa"/>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a"/>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a"/>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a"/>
        <w:numPr>
          <w:ilvl w:val="0"/>
          <w:numId w:val="38"/>
        </w:numPr>
        <w:rPr>
          <w:sz w:val="20"/>
          <w:szCs w:val="20"/>
          <w:lang w:val="en-US"/>
        </w:rPr>
      </w:pPr>
      <w:r>
        <w:rPr>
          <w:sz w:val="20"/>
          <w:szCs w:val="20"/>
          <w:lang w:val="en-US"/>
        </w:rPr>
        <w:t>Alt. 1 (dynamic indication).</w:t>
      </w:r>
    </w:p>
    <w:p w14:paraId="3A593566" w14:textId="77777777" w:rsidR="00293A4E" w:rsidRDefault="007D5FFC">
      <w:pPr>
        <w:pStyle w:val="afa"/>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afa"/>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a"/>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a"/>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5"/>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r>
              <w:rPr>
                <w:rFonts w:hint="eastAsia"/>
                <w:lang w:val="en-US" w:eastAsia="zh-CN"/>
              </w:rPr>
              <w:t>discussion.Given</w:t>
            </w:r>
            <w:proofErr w:type="spell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rFonts w:hint="eastAsia"/>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rFonts w:hint="eastAsia"/>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bl>
    <w:p w14:paraId="51040C1D" w14:textId="77777777" w:rsidR="00293A4E" w:rsidRDefault="00293A4E"/>
    <w:p w14:paraId="235190B3" w14:textId="77777777" w:rsidR="00293A4E" w:rsidRDefault="00293A4E"/>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57777F3F">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4pt;height:1in" o:ole="">
                  <v:imagedata r:id="rId34" o:title=""/>
                </v:shape>
                <o:OLEObject Type="Embed" ProgID="Visio.Drawing.15" ShapeID="_x0000_i1029" DrawAspect="Content" ObjectID="_1777879576"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a"/>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a"/>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afa"/>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afa"/>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a"/>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afa"/>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a"/>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a"/>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a"/>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a"/>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afa"/>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afa"/>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afa"/>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a"/>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afa"/>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afa"/>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a"/>
              <w:numPr>
                <w:ilvl w:val="1"/>
                <w:numId w:val="43"/>
              </w:numPr>
              <w:rPr>
                <w:sz w:val="20"/>
                <w:szCs w:val="20"/>
              </w:rPr>
            </w:pPr>
            <w:r>
              <w:rPr>
                <w:sz w:val="20"/>
                <w:szCs w:val="20"/>
              </w:rPr>
              <w:t xml:space="preserve">Tproc1, Tproc2; </w:t>
            </w:r>
          </w:p>
          <w:p w14:paraId="37C8CEE8" w14:textId="77777777" w:rsidR="00293A4E" w:rsidRDefault="007D5FFC">
            <w:pPr>
              <w:pStyle w:val="afa"/>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afa"/>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afa"/>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afa"/>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a"/>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5"/>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r>
              <w:t>e..g</w:t>
            </w:r>
            <w:proofErr w:type="spell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lastRenderedPageBreak/>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 xml:space="preserve">Observation 2: :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a"/>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afa"/>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a6"/>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2C749B3F"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0749B87" w14:textId="77777777" w:rsidR="00293A4E" w:rsidRDefault="007D5FFC">
      <w:pPr>
        <w:pStyle w:val="afa"/>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afa"/>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7D5FFC">
      <w:pPr>
        <w:pStyle w:val="afa"/>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afa"/>
        <w:jc w:val="both"/>
        <w:rPr>
          <w:sz w:val="20"/>
          <w:szCs w:val="20"/>
          <w:lang w:val="en-US"/>
        </w:rPr>
      </w:pPr>
    </w:p>
    <w:p w14:paraId="68A87CFA" w14:textId="77777777" w:rsidR="00293A4E" w:rsidRDefault="007D5FFC">
      <w:pPr>
        <w:pStyle w:val="afa"/>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afa"/>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afa"/>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a"/>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afa"/>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afa"/>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a"/>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afa"/>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afa"/>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afa"/>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afa"/>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a"/>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afa"/>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a"/>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a"/>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afa"/>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a"/>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5"/>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the channel conditions can be used in two different ways, i.e.,:</w:t>
            </w:r>
          </w:p>
          <w:p w14:paraId="3482D969" w14:textId="77777777" w:rsidR="00293A4E" w:rsidRDefault="007D5FFC">
            <w:pPr>
              <w:numPr>
                <w:ilvl w:val="0"/>
                <w:numId w:val="13"/>
              </w:numPr>
            </w:pPr>
            <w:r>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a"/>
              <w:numPr>
                <w:ilvl w:val="0"/>
                <w:numId w:val="63"/>
              </w:numPr>
              <w:rPr>
                <w:sz w:val="20"/>
                <w:szCs w:val="20"/>
                <w:lang w:val="en-US"/>
              </w:rPr>
            </w:pPr>
            <w:r>
              <w:rPr>
                <w:sz w:val="20"/>
                <w:szCs w:val="20"/>
                <w:lang w:val="en-US"/>
              </w:rPr>
              <w:t>Support: Qualcomm</w:t>
            </w:r>
          </w:p>
          <w:p w14:paraId="2E1A9E40" w14:textId="77777777" w:rsidR="00293A4E" w:rsidRDefault="007D5FFC">
            <w:pPr>
              <w:pStyle w:val="afa"/>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afa"/>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afa"/>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a"/>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r>
              <w:rPr>
                <w:rFonts w:eastAsia="Batang"/>
                <w:sz w:val="20"/>
                <w:szCs w:val="20"/>
                <w:lang w:val="en-US"/>
              </w:rPr>
              <w:t>measurements,which</w:t>
            </w:r>
            <w:proofErr w:type="spell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w:t>
            </w:r>
            <w:r>
              <w:rPr>
                <w:rFonts w:eastAsia="Batang"/>
                <w:sz w:val="20"/>
                <w:szCs w:val="20"/>
                <w:lang w:val="en-US"/>
              </w:rPr>
              <w:lastRenderedPageBreak/>
              <w:t xml:space="preserve">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afa"/>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changes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to  make conservative decision to skip less gaps, otherwise, it may bring significant adverse impact on RRM. </w:t>
            </w:r>
          </w:p>
          <w:p w14:paraId="50E37788"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afa"/>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not report the BSR timely, </w:t>
            </w:r>
            <w:r>
              <w:rPr>
                <w:rFonts w:hint="eastAsia"/>
                <w:lang w:eastAsia="zh-CN"/>
              </w:rPr>
              <w:t>i</w:t>
            </w:r>
            <w:r>
              <w:t xml:space="preserve">n addition, when the CG configuration is used for XR services, and the CG configuration is located within a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lastRenderedPageBreak/>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a"/>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a"/>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a"/>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a"/>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a"/>
              <w:numPr>
                <w:ilvl w:val="1"/>
                <w:numId w:val="18"/>
              </w:numPr>
              <w:rPr>
                <w:sz w:val="20"/>
                <w:szCs w:val="20"/>
                <w:lang w:val="en-GB"/>
              </w:rPr>
            </w:pPr>
            <w:r w:rsidRPr="003B7C2C">
              <w:rPr>
                <w:sz w:val="20"/>
                <w:szCs w:val="20"/>
                <w:lang w:val="en-GB"/>
              </w:rPr>
              <w:lastRenderedPageBreak/>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rFonts w:hint="eastAsia"/>
                <w:lang w:eastAsia="zh-CN"/>
              </w:rPr>
            </w:pPr>
            <w:r>
              <w:rPr>
                <w:rFonts w:hint="eastAsia"/>
                <w:lang w:eastAsia="zh-CN"/>
              </w:rPr>
              <w:lastRenderedPageBreak/>
              <w:t>TCL</w:t>
            </w:r>
          </w:p>
        </w:tc>
        <w:tc>
          <w:tcPr>
            <w:tcW w:w="7507" w:type="dxa"/>
          </w:tcPr>
          <w:p w14:paraId="450F0A27" w14:textId="04EEBE55" w:rsidR="00293A4E" w:rsidRPr="0087184A" w:rsidRDefault="0087184A" w:rsidP="0087184A">
            <w:pPr>
              <w:jc w:val="both"/>
              <w:rPr>
                <w:rFonts w:hint="eastAsia"/>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w:t>
            </w:r>
            <w:proofErr w:type="spellStart"/>
            <w:r>
              <w:rPr>
                <w:rFonts w:hint="eastAsia"/>
                <w:lang w:val="en-US" w:eastAsia="zh-CN"/>
              </w:rPr>
              <w:t>gNB</w:t>
            </w:r>
            <w:proofErr w:type="spellEnd"/>
            <w:r>
              <w:rPr>
                <w:rFonts w:hint="eastAsia"/>
                <w:lang w:val="en-US" w:eastAsia="zh-CN"/>
              </w:rPr>
              <w:t xml:space="preserve">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w:t>
            </w:r>
            <w:proofErr w:type="spellStart"/>
            <w:r w:rsidRPr="00AA4C7A">
              <w:t>gNB</w:t>
            </w:r>
            <w:proofErr w:type="spellEnd"/>
            <w:r w:rsidRPr="00AA4C7A">
              <w:t xml:space="preserve">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bl>
    <w:p w14:paraId="010A1BAD" w14:textId="77777777" w:rsidR="00293A4E" w:rsidRDefault="00293A4E"/>
    <w:p w14:paraId="7BD47EE8" w14:textId="77777777" w:rsidR="00293A4E" w:rsidRDefault="00293A4E"/>
    <w:p w14:paraId="221579ED" w14:textId="77777777" w:rsidR="00293A4E" w:rsidRDefault="007D5FFC">
      <w:pPr>
        <w:pStyle w:val="2"/>
      </w:pPr>
      <w:r>
        <w:t>Other types of solutions</w:t>
      </w:r>
    </w:p>
    <w:p w14:paraId="2CF350D7" w14:textId="77777777" w:rsidR="00293A4E" w:rsidRDefault="00293A4E"/>
    <w:p w14:paraId="0D71167C"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a"/>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afa"/>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5"/>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lastRenderedPageBreak/>
        <w:t>Partial skipping</w:t>
      </w:r>
    </w:p>
    <w:p w14:paraId="45AAD04D" w14:textId="77777777" w:rsidR="00293A4E" w:rsidRDefault="00293A4E"/>
    <w:p w14:paraId="4505E367"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afa"/>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7D5FFC">
      <w:pPr>
        <w:pStyle w:val="afa"/>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afa"/>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afa"/>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a"/>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a"/>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afa"/>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a"/>
              <w:ind w:left="312"/>
              <w:rPr>
                <w:b/>
                <w:bCs/>
                <w:sz w:val="20"/>
                <w:szCs w:val="20"/>
                <w:lang w:val="en-US"/>
              </w:rPr>
            </w:pPr>
          </w:p>
          <w:p w14:paraId="1C633795" w14:textId="77777777" w:rsidR="00293A4E" w:rsidRDefault="007D5FFC">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a"/>
              <w:ind w:left="312"/>
              <w:rPr>
                <w:sz w:val="20"/>
                <w:szCs w:val="20"/>
                <w:lang w:val="en-US"/>
              </w:rPr>
            </w:pPr>
          </w:p>
        </w:tc>
      </w:tr>
    </w:tbl>
    <w:p w14:paraId="7A3F11F2" w14:textId="77777777" w:rsidR="00293A4E" w:rsidRDefault="00293A4E"/>
    <w:p w14:paraId="60A06188" w14:textId="77777777" w:rsidR="00293A4E" w:rsidRDefault="00293A4E"/>
    <w:tbl>
      <w:tblPr>
        <w:tblStyle w:val="af5"/>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a"/>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a"/>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a"/>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lastRenderedPageBreak/>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5"/>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a"/>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afa"/>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a"/>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afa"/>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a"/>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a"/>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5"/>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r>
              <w:rPr>
                <w:lang w:val="en-US"/>
              </w:rPr>
              <w:t>Tdocs</w:t>
            </w:r>
            <w:proofErr w:type="spellEnd"/>
            <w:r>
              <w:rPr>
                <w:lang w:val="en-US"/>
              </w:rPr>
              <w:t xml:space="preserve">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a"/>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a"/>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a"/>
        <w:numPr>
          <w:ilvl w:val="1"/>
          <w:numId w:val="18"/>
        </w:numPr>
        <w:rPr>
          <w:sz w:val="18"/>
          <w:szCs w:val="18"/>
          <w:lang w:val="en-US"/>
        </w:rPr>
      </w:pPr>
      <w:r>
        <w:rPr>
          <w:sz w:val="18"/>
          <w:szCs w:val="18"/>
          <w:lang w:val="en-US"/>
        </w:rPr>
        <w:t>FFS: details</w:t>
      </w:r>
    </w:p>
    <w:p w14:paraId="6476DF75" w14:textId="77777777" w:rsidR="00293A4E" w:rsidRDefault="007D5FFC">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a"/>
        <w:numPr>
          <w:ilvl w:val="1"/>
          <w:numId w:val="18"/>
        </w:numPr>
        <w:rPr>
          <w:sz w:val="18"/>
          <w:szCs w:val="18"/>
          <w:lang w:val="en-US"/>
        </w:rPr>
      </w:pPr>
      <w:r>
        <w:rPr>
          <w:sz w:val="18"/>
          <w:szCs w:val="18"/>
          <w:lang w:val="en-US"/>
        </w:rPr>
        <w:t>FFS: details</w:t>
      </w:r>
    </w:p>
    <w:p w14:paraId="7C995349" w14:textId="77777777" w:rsidR="00293A4E" w:rsidRDefault="007D5FFC">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a"/>
        <w:numPr>
          <w:ilvl w:val="1"/>
          <w:numId w:val="18"/>
        </w:numPr>
        <w:rPr>
          <w:sz w:val="18"/>
          <w:szCs w:val="18"/>
          <w:lang w:val="en-US"/>
        </w:rPr>
      </w:pPr>
      <w:r>
        <w:rPr>
          <w:sz w:val="18"/>
          <w:szCs w:val="18"/>
          <w:lang w:val="en-US"/>
        </w:rPr>
        <w:t>FFS: details</w:t>
      </w:r>
    </w:p>
    <w:p w14:paraId="7169654D" w14:textId="77777777" w:rsidR="00293A4E" w:rsidRDefault="007D5FFC">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afa"/>
        <w:numPr>
          <w:ilvl w:val="1"/>
          <w:numId w:val="18"/>
        </w:numPr>
        <w:rPr>
          <w:sz w:val="18"/>
          <w:szCs w:val="18"/>
        </w:rPr>
      </w:pPr>
      <w:r>
        <w:rPr>
          <w:sz w:val="18"/>
          <w:szCs w:val="18"/>
          <w:lang w:val="en-US"/>
        </w:rPr>
        <w:t>FFS: details</w:t>
      </w:r>
    </w:p>
    <w:p w14:paraId="4E521917" w14:textId="77777777" w:rsidR="00293A4E" w:rsidRDefault="007D5FFC">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a"/>
        <w:numPr>
          <w:ilvl w:val="1"/>
          <w:numId w:val="18"/>
        </w:numPr>
        <w:rPr>
          <w:sz w:val="18"/>
          <w:szCs w:val="18"/>
        </w:rPr>
      </w:pPr>
      <w:r>
        <w:rPr>
          <w:sz w:val="18"/>
          <w:szCs w:val="18"/>
          <w:lang w:val="en-US"/>
        </w:rPr>
        <w:lastRenderedPageBreak/>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afa"/>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afa"/>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afa"/>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afa"/>
        <w:numPr>
          <w:ilvl w:val="2"/>
          <w:numId w:val="18"/>
        </w:numPr>
        <w:rPr>
          <w:sz w:val="20"/>
          <w:szCs w:val="20"/>
          <w:lang w:val="en-US"/>
        </w:rPr>
      </w:pPr>
      <w:r>
        <w:rPr>
          <w:sz w:val="20"/>
          <w:szCs w:val="20"/>
          <w:lang w:val="en-US"/>
        </w:rPr>
        <w:t>FFS: Details of pattern</w:t>
      </w:r>
    </w:p>
    <w:p w14:paraId="48BF7463"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ab"/>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afa"/>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afa"/>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a"/>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a"/>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afa"/>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afa"/>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afa"/>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afa"/>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afa"/>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afa"/>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a"/>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36CAC512" w14:textId="77777777" w:rsidR="00293A4E" w:rsidRDefault="007D5FFC">
      <w:pPr>
        <w:pStyle w:val="afa"/>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a"/>
        <w:numPr>
          <w:ilvl w:val="1"/>
          <w:numId w:val="72"/>
        </w:numPr>
        <w:rPr>
          <w:sz w:val="20"/>
          <w:szCs w:val="20"/>
          <w:lang w:val="en-US"/>
        </w:rPr>
      </w:pPr>
      <w:r>
        <w:rPr>
          <w:sz w:val="20"/>
          <w:szCs w:val="20"/>
          <w:lang w:val="en-US"/>
        </w:rPr>
        <w:t>FFS: PSI (PDU set importance);</w:t>
      </w:r>
    </w:p>
    <w:p w14:paraId="727F6049" w14:textId="77777777" w:rsidR="00293A4E" w:rsidRDefault="007D5FFC">
      <w:pPr>
        <w:pStyle w:val="afa"/>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a"/>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a"/>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afa"/>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afa"/>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afa"/>
              <w:ind w:left="0" w:right="742"/>
              <w:rPr>
                <w:sz w:val="20"/>
                <w:szCs w:val="20"/>
              </w:rPr>
            </w:pPr>
            <w:hyperlink r:id="rId40" w:history="1">
              <w:r w:rsidR="007D5FFC">
                <w:rPr>
                  <w:rStyle w:val="af7"/>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afa"/>
              <w:ind w:left="0" w:right="742"/>
              <w:rPr>
                <w:rFonts w:eastAsia="Times New Roman"/>
                <w:sz w:val="20"/>
                <w:szCs w:val="20"/>
                <w:u w:val="single"/>
                <w:lang w:val="en-US"/>
              </w:rPr>
            </w:pPr>
            <w:hyperlink r:id="rId41" w:history="1">
              <w:r w:rsidR="007D5FFC">
                <w:rPr>
                  <w:rStyle w:val="af7"/>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afa"/>
              <w:ind w:left="0" w:right="742"/>
              <w:rPr>
                <w:rFonts w:eastAsia="Times New Roman"/>
                <w:sz w:val="20"/>
                <w:szCs w:val="20"/>
                <w:u w:val="single"/>
                <w:lang w:val="en-US"/>
              </w:rPr>
            </w:pPr>
            <w:hyperlink r:id="rId42" w:history="1">
              <w:r w:rsidR="007D5FFC">
                <w:rPr>
                  <w:rStyle w:val="af7"/>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afa"/>
              <w:ind w:left="0" w:right="742"/>
              <w:rPr>
                <w:rFonts w:eastAsia="Times New Roman"/>
                <w:sz w:val="20"/>
                <w:szCs w:val="20"/>
                <w:u w:val="single"/>
                <w:lang w:val="en-US"/>
              </w:rPr>
            </w:pPr>
            <w:hyperlink r:id="rId43" w:history="1">
              <w:r w:rsidR="007D5FFC">
                <w:rPr>
                  <w:rStyle w:val="af7"/>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afa"/>
              <w:ind w:left="0" w:right="742"/>
              <w:rPr>
                <w:rFonts w:eastAsia="Times New Roman"/>
                <w:sz w:val="20"/>
                <w:szCs w:val="20"/>
                <w:u w:val="single"/>
                <w:lang w:val="en-US"/>
              </w:rPr>
            </w:pPr>
            <w:hyperlink r:id="rId44" w:history="1">
              <w:r w:rsidR="007D5FFC">
                <w:rPr>
                  <w:rStyle w:val="af7"/>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afa"/>
              <w:ind w:left="0" w:right="742"/>
              <w:rPr>
                <w:rFonts w:eastAsia="Times New Roman"/>
                <w:sz w:val="20"/>
                <w:szCs w:val="20"/>
                <w:u w:val="single"/>
                <w:lang w:val="en-US"/>
              </w:rPr>
            </w:pPr>
            <w:hyperlink r:id="rId45" w:history="1">
              <w:r w:rsidR="007D5FFC">
                <w:rPr>
                  <w:rStyle w:val="af7"/>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afa"/>
              <w:ind w:left="0" w:right="742"/>
              <w:rPr>
                <w:rFonts w:eastAsia="Times New Roman"/>
                <w:sz w:val="20"/>
                <w:szCs w:val="20"/>
                <w:u w:val="single"/>
                <w:lang w:val="en-US"/>
              </w:rPr>
            </w:pPr>
            <w:hyperlink r:id="rId46" w:history="1">
              <w:r w:rsidR="007D5FFC">
                <w:rPr>
                  <w:rStyle w:val="af7"/>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afa"/>
              <w:ind w:left="0" w:right="742"/>
              <w:rPr>
                <w:rFonts w:eastAsia="Times New Roman"/>
                <w:sz w:val="20"/>
                <w:szCs w:val="20"/>
                <w:u w:val="single"/>
                <w:lang w:val="en-US"/>
              </w:rPr>
            </w:pPr>
            <w:hyperlink r:id="rId47" w:history="1">
              <w:r w:rsidR="007D5FFC">
                <w:rPr>
                  <w:rStyle w:val="af7"/>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a"/>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afa"/>
              <w:ind w:left="0" w:right="742"/>
              <w:rPr>
                <w:rFonts w:eastAsia="Times New Roman"/>
                <w:sz w:val="20"/>
                <w:szCs w:val="20"/>
                <w:u w:val="single"/>
                <w:lang w:val="en-US"/>
              </w:rPr>
            </w:pPr>
            <w:hyperlink r:id="rId48" w:history="1">
              <w:r w:rsidR="007D5FFC">
                <w:rPr>
                  <w:rStyle w:val="af7"/>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afa"/>
              <w:ind w:left="0" w:right="1167"/>
              <w:rPr>
                <w:rFonts w:eastAsia="Times New Roman"/>
                <w:sz w:val="20"/>
                <w:szCs w:val="20"/>
                <w:u w:val="single"/>
                <w:lang w:val="en-US"/>
              </w:rPr>
            </w:pPr>
            <w:hyperlink r:id="rId49" w:history="1">
              <w:r w:rsidR="007D5FFC">
                <w:rPr>
                  <w:rStyle w:val="af7"/>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afa"/>
              <w:ind w:left="0" w:right="1167"/>
              <w:rPr>
                <w:rFonts w:eastAsia="Times New Roman"/>
                <w:sz w:val="20"/>
                <w:szCs w:val="20"/>
                <w:u w:val="single"/>
                <w:lang w:val="en-US"/>
              </w:rPr>
            </w:pPr>
            <w:hyperlink r:id="rId50" w:history="1">
              <w:r w:rsidR="007D5FFC">
                <w:rPr>
                  <w:rStyle w:val="af7"/>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afa"/>
              <w:ind w:left="0" w:right="1167"/>
              <w:rPr>
                <w:rFonts w:eastAsia="Times New Roman"/>
                <w:sz w:val="20"/>
                <w:szCs w:val="20"/>
                <w:u w:val="single"/>
                <w:lang w:val="en-US"/>
              </w:rPr>
            </w:pPr>
            <w:hyperlink r:id="rId51" w:history="1">
              <w:r w:rsidR="007D5FFC">
                <w:rPr>
                  <w:rStyle w:val="af7"/>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afa"/>
              <w:ind w:left="0" w:right="742"/>
              <w:rPr>
                <w:rFonts w:eastAsia="Times New Roman"/>
                <w:sz w:val="20"/>
                <w:szCs w:val="20"/>
                <w:u w:val="single"/>
                <w:lang w:val="en-US"/>
              </w:rPr>
            </w:pPr>
            <w:hyperlink r:id="rId52" w:history="1">
              <w:r w:rsidR="007D5FFC">
                <w:rPr>
                  <w:rStyle w:val="af7"/>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afa"/>
              <w:ind w:left="0" w:right="1167"/>
              <w:rPr>
                <w:rFonts w:eastAsia="Times New Roman"/>
                <w:sz w:val="20"/>
                <w:szCs w:val="20"/>
                <w:u w:val="single"/>
                <w:lang w:val="en-US"/>
              </w:rPr>
            </w:pPr>
            <w:hyperlink r:id="rId53" w:history="1">
              <w:r w:rsidR="007D5FFC">
                <w:rPr>
                  <w:rStyle w:val="af7"/>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afa"/>
              <w:ind w:left="0" w:right="1167"/>
              <w:rPr>
                <w:rFonts w:eastAsia="Times New Roman"/>
                <w:sz w:val="20"/>
                <w:szCs w:val="20"/>
                <w:u w:val="single"/>
                <w:lang w:val="en-US"/>
              </w:rPr>
            </w:pPr>
            <w:hyperlink r:id="rId54" w:history="1">
              <w:r w:rsidR="007D5FFC">
                <w:rPr>
                  <w:rStyle w:val="af7"/>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afa"/>
              <w:ind w:left="0" w:right="1167"/>
              <w:rPr>
                <w:rFonts w:eastAsia="Times New Roman"/>
                <w:sz w:val="20"/>
                <w:szCs w:val="20"/>
                <w:u w:val="single"/>
                <w:lang w:val="en-US"/>
              </w:rPr>
            </w:pPr>
            <w:hyperlink r:id="rId55" w:history="1">
              <w:r w:rsidR="007D5FFC">
                <w:rPr>
                  <w:rStyle w:val="af7"/>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afa"/>
              <w:ind w:left="0" w:right="1167"/>
              <w:rPr>
                <w:rFonts w:eastAsia="Times New Roman"/>
                <w:sz w:val="20"/>
                <w:szCs w:val="20"/>
                <w:u w:val="single"/>
                <w:lang w:val="en-US"/>
              </w:rPr>
            </w:pPr>
            <w:hyperlink r:id="rId56" w:history="1">
              <w:r w:rsidR="007D5FFC">
                <w:rPr>
                  <w:rStyle w:val="af7"/>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afa"/>
              <w:ind w:left="0" w:right="1167"/>
              <w:rPr>
                <w:rFonts w:eastAsia="Times New Roman"/>
                <w:sz w:val="20"/>
                <w:szCs w:val="20"/>
                <w:u w:val="single"/>
                <w:lang w:val="en-US"/>
              </w:rPr>
            </w:pPr>
            <w:hyperlink r:id="rId57" w:history="1">
              <w:r w:rsidR="007D5FFC">
                <w:rPr>
                  <w:rStyle w:val="af7"/>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afa"/>
              <w:ind w:left="0" w:right="1167"/>
              <w:rPr>
                <w:rFonts w:eastAsia="Times New Roman"/>
                <w:sz w:val="20"/>
                <w:szCs w:val="20"/>
                <w:u w:val="single"/>
                <w:lang w:val="en-US"/>
              </w:rPr>
            </w:pPr>
            <w:hyperlink r:id="rId58" w:history="1">
              <w:r w:rsidR="007D5FFC">
                <w:rPr>
                  <w:rStyle w:val="af7"/>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afa"/>
              <w:ind w:left="0" w:right="1167"/>
              <w:rPr>
                <w:rFonts w:eastAsia="Times New Roman"/>
                <w:sz w:val="20"/>
                <w:szCs w:val="20"/>
                <w:u w:val="single"/>
                <w:lang w:val="en-US"/>
              </w:rPr>
            </w:pPr>
            <w:hyperlink r:id="rId59" w:history="1">
              <w:r w:rsidR="007D5FFC">
                <w:rPr>
                  <w:rStyle w:val="af7"/>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afa"/>
              <w:ind w:left="0" w:right="1167"/>
              <w:rPr>
                <w:rFonts w:eastAsia="Times New Roman"/>
                <w:sz w:val="20"/>
                <w:szCs w:val="20"/>
                <w:u w:val="single"/>
                <w:lang w:val="en-US"/>
              </w:rPr>
            </w:pPr>
            <w:hyperlink r:id="rId60" w:history="1">
              <w:r w:rsidR="007D5FFC">
                <w:rPr>
                  <w:rStyle w:val="af7"/>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afa"/>
              <w:ind w:left="0" w:right="1167"/>
              <w:rPr>
                <w:rFonts w:eastAsia="Times New Roman"/>
                <w:sz w:val="20"/>
                <w:szCs w:val="20"/>
                <w:u w:val="single"/>
                <w:lang w:val="en-US"/>
              </w:rPr>
            </w:pPr>
            <w:hyperlink r:id="rId61" w:history="1">
              <w:r w:rsidR="007D5FFC">
                <w:rPr>
                  <w:rStyle w:val="af7"/>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afa"/>
              <w:ind w:left="0" w:right="1167"/>
              <w:rPr>
                <w:rFonts w:eastAsia="Times New Roman"/>
                <w:sz w:val="20"/>
                <w:szCs w:val="20"/>
                <w:u w:val="single"/>
                <w:lang w:val="en-US"/>
              </w:rPr>
            </w:pPr>
            <w:hyperlink r:id="rId62" w:history="1">
              <w:r w:rsidR="007D5FFC">
                <w:rPr>
                  <w:rStyle w:val="af7"/>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afa"/>
              <w:ind w:left="0" w:right="1167"/>
              <w:rPr>
                <w:rFonts w:eastAsia="Times New Roman"/>
                <w:sz w:val="20"/>
                <w:szCs w:val="20"/>
                <w:u w:val="single"/>
                <w:lang w:val="en-US"/>
              </w:rPr>
            </w:pPr>
            <w:hyperlink r:id="rId63" w:history="1">
              <w:r w:rsidR="007D5FFC">
                <w:rPr>
                  <w:rStyle w:val="af7"/>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afa"/>
              <w:ind w:left="0" w:right="1167"/>
              <w:rPr>
                <w:rFonts w:eastAsia="Times New Roman"/>
                <w:sz w:val="20"/>
                <w:szCs w:val="20"/>
                <w:u w:val="single"/>
                <w:lang w:val="en-US"/>
              </w:rPr>
            </w:pPr>
            <w:hyperlink r:id="rId64" w:history="1">
              <w:r w:rsidR="007D5FFC">
                <w:rPr>
                  <w:rStyle w:val="af7"/>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afa"/>
              <w:ind w:left="0" w:right="1167"/>
              <w:rPr>
                <w:rFonts w:eastAsia="Times New Roman"/>
                <w:sz w:val="20"/>
                <w:szCs w:val="20"/>
                <w:u w:val="single"/>
                <w:lang w:val="en-US"/>
              </w:rPr>
            </w:pPr>
            <w:hyperlink r:id="rId65" w:history="1">
              <w:r w:rsidR="007D5FFC">
                <w:rPr>
                  <w:rStyle w:val="af7"/>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afa"/>
              <w:ind w:left="0" w:right="1167"/>
              <w:rPr>
                <w:kern w:val="24"/>
                <w:sz w:val="20"/>
                <w:szCs w:val="20"/>
                <w:u w:val="single"/>
              </w:rPr>
            </w:pPr>
            <w:hyperlink r:id="rId66" w:history="1">
              <w:r w:rsidR="007D5FFC">
                <w:rPr>
                  <w:rStyle w:val="af7"/>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D3A2" w14:textId="77777777" w:rsidR="00206EE0" w:rsidRDefault="00206EE0">
      <w:pPr>
        <w:spacing w:after="0"/>
      </w:pPr>
      <w:r>
        <w:separator/>
      </w:r>
    </w:p>
  </w:endnote>
  <w:endnote w:type="continuationSeparator" w:id="0">
    <w:p w14:paraId="692AEB65" w14:textId="77777777" w:rsidR="00206EE0" w:rsidRDefault="00206E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22C7" w14:textId="77777777" w:rsidR="00206EE0" w:rsidRDefault="00206EE0">
      <w:pPr>
        <w:spacing w:after="0"/>
      </w:pPr>
      <w:r>
        <w:separator/>
      </w:r>
    </w:p>
  </w:footnote>
  <w:footnote w:type="continuationSeparator" w:id="0">
    <w:p w14:paraId="26C17DA5" w14:textId="77777777" w:rsidR="00206EE0" w:rsidRDefault="00206E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087034">
    <w:abstractNumId w:val="28"/>
  </w:num>
  <w:num w:numId="2" w16cid:durableId="1625043407">
    <w:abstractNumId w:val="32"/>
  </w:num>
  <w:num w:numId="3" w16cid:durableId="31656192">
    <w:abstractNumId w:val="2"/>
  </w:num>
  <w:num w:numId="4" w16cid:durableId="785464499">
    <w:abstractNumId w:val="53"/>
  </w:num>
  <w:num w:numId="5" w16cid:durableId="2115513468">
    <w:abstractNumId w:val="7"/>
  </w:num>
  <w:num w:numId="6" w16cid:durableId="1447775481">
    <w:abstractNumId w:val="68"/>
  </w:num>
  <w:num w:numId="7" w16cid:durableId="249002892">
    <w:abstractNumId w:val="13"/>
  </w:num>
  <w:num w:numId="8" w16cid:durableId="1553038659">
    <w:abstractNumId w:val="23"/>
  </w:num>
  <w:num w:numId="9" w16cid:durableId="1766489092">
    <w:abstractNumId w:val="22"/>
  </w:num>
  <w:num w:numId="10" w16cid:durableId="1314602027">
    <w:abstractNumId w:val="25"/>
  </w:num>
  <w:num w:numId="11" w16cid:durableId="120659959">
    <w:abstractNumId w:val="46"/>
  </w:num>
  <w:num w:numId="12" w16cid:durableId="1469587912">
    <w:abstractNumId w:val="24"/>
  </w:num>
  <w:num w:numId="13" w16cid:durableId="927808332">
    <w:abstractNumId w:val="35"/>
  </w:num>
  <w:num w:numId="14" w16cid:durableId="740756425">
    <w:abstractNumId w:val="69"/>
  </w:num>
  <w:num w:numId="15" w16cid:durableId="434716543">
    <w:abstractNumId w:val="62"/>
  </w:num>
  <w:num w:numId="16" w16cid:durableId="1414468881">
    <w:abstractNumId w:val="60"/>
  </w:num>
  <w:num w:numId="17" w16cid:durableId="1848522336">
    <w:abstractNumId w:val="61"/>
  </w:num>
  <w:num w:numId="18" w16cid:durableId="1128818690">
    <w:abstractNumId w:val="41"/>
  </w:num>
  <w:num w:numId="19" w16cid:durableId="708339108">
    <w:abstractNumId w:val="1"/>
  </w:num>
  <w:num w:numId="20" w16cid:durableId="872033571">
    <w:abstractNumId w:val="65"/>
  </w:num>
  <w:num w:numId="21" w16cid:durableId="1403992084">
    <w:abstractNumId w:val="55"/>
  </w:num>
  <w:num w:numId="22" w16cid:durableId="1014527278">
    <w:abstractNumId w:val="64"/>
  </w:num>
  <w:num w:numId="23" w16cid:durableId="1378552238">
    <w:abstractNumId w:val="50"/>
  </w:num>
  <w:num w:numId="24" w16cid:durableId="522599679">
    <w:abstractNumId w:val="20"/>
  </w:num>
  <w:num w:numId="25" w16cid:durableId="1030910813">
    <w:abstractNumId w:val="33"/>
  </w:num>
  <w:num w:numId="26" w16cid:durableId="1473251340">
    <w:abstractNumId w:val="6"/>
  </w:num>
  <w:num w:numId="27" w16cid:durableId="1883057893">
    <w:abstractNumId w:val="38"/>
  </w:num>
  <w:num w:numId="28" w16cid:durableId="1765878843">
    <w:abstractNumId w:val="21"/>
  </w:num>
  <w:num w:numId="29" w16cid:durableId="1815751488">
    <w:abstractNumId w:val="42"/>
  </w:num>
  <w:num w:numId="30" w16cid:durableId="881134956">
    <w:abstractNumId w:val="49"/>
  </w:num>
  <w:num w:numId="31" w16cid:durableId="1642735140">
    <w:abstractNumId w:val="71"/>
  </w:num>
  <w:num w:numId="32" w16cid:durableId="1375814866">
    <w:abstractNumId w:val="36"/>
  </w:num>
  <w:num w:numId="33" w16cid:durableId="1629360729">
    <w:abstractNumId w:val="63"/>
  </w:num>
  <w:num w:numId="34" w16cid:durableId="434832957">
    <w:abstractNumId w:val="56"/>
  </w:num>
  <w:num w:numId="35" w16cid:durableId="2136829937">
    <w:abstractNumId w:val="19"/>
  </w:num>
  <w:num w:numId="36" w16cid:durableId="1223061146">
    <w:abstractNumId w:val="27"/>
  </w:num>
  <w:num w:numId="37" w16cid:durableId="1586453645">
    <w:abstractNumId w:val="57"/>
  </w:num>
  <w:num w:numId="38" w16cid:durableId="948270930">
    <w:abstractNumId w:val="0"/>
  </w:num>
  <w:num w:numId="39" w16cid:durableId="1326784500">
    <w:abstractNumId w:val="70"/>
  </w:num>
  <w:num w:numId="40" w16cid:durableId="671102488">
    <w:abstractNumId w:val="9"/>
  </w:num>
  <w:num w:numId="41" w16cid:durableId="28603569">
    <w:abstractNumId w:val="12"/>
  </w:num>
  <w:num w:numId="42" w16cid:durableId="2090810478">
    <w:abstractNumId w:val="39"/>
  </w:num>
  <w:num w:numId="43" w16cid:durableId="1655910504">
    <w:abstractNumId w:val="3"/>
  </w:num>
  <w:num w:numId="44" w16cid:durableId="185946740">
    <w:abstractNumId w:val="26"/>
  </w:num>
  <w:num w:numId="45" w16cid:durableId="276839655">
    <w:abstractNumId w:val="66"/>
  </w:num>
  <w:num w:numId="46" w16cid:durableId="335349523">
    <w:abstractNumId w:val="11"/>
  </w:num>
  <w:num w:numId="47" w16cid:durableId="1530139333">
    <w:abstractNumId w:val="47"/>
  </w:num>
  <w:num w:numId="48" w16cid:durableId="777455185">
    <w:abstractNumId w:val="59"/>
  </w:num>
  <w:num w:numId="49" w16cid:durableId="1984656225">
    <w:abstractNumId w:val="16"/>
  </w:num>
  <w:num w:numId="50" w16cid:durableId="733546078">
    <w:abstractNumId w:val="4"/>
  </w:num>
  <w:num w:numId="51" w16cid:durableId="692073588">
    <w:abstractNumId w:val="18"/>
  </w:num>
  <w:num w:numId="52" w16cid:durableId="740130803">
    <w:abstractNumId w:val="31"/>
  </w:num>
  <w:num w:numId="53" w16cid:durableId="1651403177">
    <w:abstractNumId w:val="15"/>
  </w:num>
  <w:num w:numId="54" w16cid:durableId="1943610070">
    <w:abstractNumId w:val="44"/>
  </w:num>
  <w:num w:numId="55" w16cid:durableId="1823424800">
    <w:abstractNumId w:val="17"/>
  </w:num>
  <w:num w:numId="56" w16cid:durableId="936063758">
    <w:abstractNumId w:val="30"/>
  </w:num>
  <w:num w:numId="57" w16cid:durableId="1024592896">
    <w:abstractNumId w:val="37"/>
  </w:num>
  <w:num w:numId="58" w16cid:durableId="612633872">
    <w:abstractNumId w:val="34"/>
  </w:num>
  <w:num w:numId="59" w16cid:durableId="886260703">
    <w:abstractNumId w:val="51"/>
  </w:num>
  <w:num w:numId="60" w16cid:durableId="1900706912">
    <w:abstractNumId w:val="48"/>
  </w:num>
  <w:num w:numId="61" w16cid:durableId="718482712">
    <w:abstractNumId w:val="52"/>
  </w:num>
  <w:num w:numId="62" w16cid:durableId="1711570302">
    <w:abstractNumId w:val="45"/>
  </w:num>
  <w:num w:numId="63" w16cid:durableId="1006371327">
    <w:abstractNumId w:val="43"/>
  </w:num>
  <w:num w:numId="64" w16cid:durableId="219444511">
    <w:abstractNumId w:val="14"/>
  </w:num>
  <w:num w:numId="65" w16cid:durableId="307593096">
    <w:abstractNumId w:val="8"/>
  </w:num>
  <w:num w:numId="66" w16cid:durableId="2121799879">
    <w:abstractNumId w:val="58"/>
  </w:num>
  <w:num w:numId="67" w16cid:durableId="241716802">
    <w:abstractNumId w:val="54"/>
  </w:num>
  <w:num w:numId="68" w16cid:durableId="548734167">
    <w:abstractNumId w:val="40"/>
  </w:num>
  <w:num w:numId="69" w16cid:durableId="2051342624">
    <w:abstractNumId w:val="10"/>
  </w:num>
  <w:num w:numId="70" w16cid:durableId="939215484">
    <w:abstractNumId w:val="5"/>
  </w:num>
  <w:num w:numId="71" w16cid:durableId="991179109">
    <w:abstractNumId w:val="29"/>
  </w:num>
  <w:num w:numId="72" w16cid:durableId="17976747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autoRedefine/>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autoRedefine/>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autoRedefine/>
    <w:qFormat/>
    <w:pPr>
      <w:ind w:left="1702"/>
    </w:pPr>
  </w:style>
  <w:style w:type="paragraph" w:styleId="TOC8">
    <w:name w:val="toc 8"/>
    <w:basedOn w:val="TOC1"/>
    <w:next w:val="a"/>
    <w:autoRedefine/>
    <w:semiHidden/>
    <w:qFormat/>
    <w:pPr>
      <w:spacing w:before="180"/>
      <w:ind w:left="2693" w:hanging="2693"/>
    </w:pPr>
    <w:rPr>
      <w:b/>
    </w:rPr>
  </w:style>
  <w:style w:type="paragraph" w:styleId="ad">
    <w:name w:val="Balloon Text"/>
    <w:basedOn w:val="a"/>
    <w:autoRedefine/>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autoRedefine/>
    <w:semiHidden/>
    <w:qFormat/>
    <w:pPr>
      <w:overflowPunct w:val="0"/>
      <w:autoSpaceDE w:val="0"/>
      <w:autoSpaceDN w:val="0"/>
      <w:adjustRightInd w:val="0"/>
      <w:textAlignment w:val="baseline"/>
    </w:pPr>
    <w:rPr>
      <w:rFonts w:eastAsia="Times New Roman"/>
      <w:b/>
      <w:bCs/>
    </w:rPr>
  </w:style>
  <w:style w:type="table" w:styleId="af5">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autoRedefine/>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1"/>
    <w:link w:val="B2Char"/>
    <w:autoRedefine/>
    <w:qFormat/>
  </w:style>
  <w:style w:type="paragraph" w:customStyle="1" w:styleId="B3">
    <w:name w:val="B3"/>
    <w:basedOn w:val="30"/>
    <w:autoRedefine/>
    <w:qFormat/>
  </w:style>
  <w:style w:type="paragraph" w:customStyle="1" w:styleId="B4">
    <w:name w:val="B4"/>
    <w:basedOn w:val="41"/>
    <w:qFormat/>
  </w:style>
  <w:style w:type="paragraph" w:customStyle="1" w:styleId="B5">
    <w:name w:val="B5"/>
    <w:basedOn w:val="51"/>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autoRedefine/>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d">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70058FA-0D23-48CE-B8AC-0082D2249B8A}">
  <ds:schemaRefs>
    <ds:schemaRef ds:uri="http://schemas.openxmlformats.org/officeDocument/2006/bibliography"/>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62</Pages>
  <Words>24065</Words>
  <Characters>137176</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邓一伟</cp:lastModifiedBy>
  <cp:revision>12</cp:revision>
  <cp:lastPrinted>2016-06-20T11:35:00Z</cp:lastPrinted>
  <dcterms:created xsi:type="dcterms:W3CDTF">2024-05-22T01:54:00Z</dcterms:created>
  <dcterms:modified xsi:type="dcterms:W3CDTF">2024-05-22T02:30:00Z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