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D0C7" w14:textId="09CF49CE" w:rsidR="00FA1F08" w:rsidRPr="004E5EF8" w:rsidRDefault="00FA1F08" w:rsidP="00FA1F08">
      <w:pPr>
        <w:tabs>
          <w:tab w:val="left" w:pos="8010"/>
          <w:tab w:val="left" w:pos="11880"/>
        </w:tabs>
        <w:spacing w:after="0"/>
        <w:rPr>
          <w:rFonts w:ascii="Arial" w:eastAsia="Batang" w:hAnsi="Arial" w:cs="Arial"/>
          <w:b/>
          <w:bCs/>
          <w:sz w:val="24"/>
          <w:szCs w:val="24"/>
        </w:rPr>
      </w:pPr>
      <w:bookmarkStart w:id="0" w:name="_Hlk149288886"/>
      <w:r w:rsidRPr="00012F49">
        <w:rPr>
          <w:rFonts w:ascii="Arial" w:eastAsia="Batang" w:hAnsi="Arial" w:cs="Arial"/>
          <w:b/>
          <w:bCs/>
          <w:sz w:val="24"/>
          <w:szCs w:val="24"/>
        </w:rPr>
        <w:t>3GPP TSG RAN WG1 Meeting #11</w:t>
      </w:r>
      <w:r>
        <w:rPr>
          <w:rFonts w:ascii="Arial" w:eastAsia="Batang" w:hAnsi="Arial" w:cs="Arial"/>
          <w:b/>
          <w:bCs/>
          <w:sz w:val="24"/>
          <w:szCs w:val="24"/>
        </w:rPr>
        <w:t>7</w:t>
      </w:r>
      <w:r w:rsidRPr="00012F49">
        <w:rPr>
          <w:rFonts w:ascii="Arial" w:eastAsia="Batang" w:hAnsi="Arial" w:cs="Arial"/>
          <w:b/>
          <w:bCs/>
          <w:sz w:val="24"/>
          <w:szCs w:val="24"/>
        </w:rPr>
        <w:tab/>
        <w:t>R1-</w:t>
      </w:r>
      <w:r w:rsidR="00101B14" w:rsidRPr="00101B14">
        <w:rPr>
          <w:rFonts w:ascii="Arial" w:eastAsia="Batang" w:hAnsi="Arial" w:cs="Arial"/>
          <w:b/>
          <w:bCs/>
          <w:sz w:val="24"/>
          <w:szCs w:val="24"/>
        </w:rPr>
        <w:t>240535</w:t>
      </w:r>
      <w:r w:rsidR="00DC0DBC">
        <w:rPr>
          <w:rFonts w:ascii="Arial" w:eastAsia="Batang" w:hAnsi="Arial" w:cs="Arial"/>
          <w:b/>
          <w:bCs/>
          <w:sz w:val="24"/>
          <w:szCs w:val="24"/>
        </w:rPr>
        <w:t>9</w:t>
      </w:r>
    </w:p>
    <w:p w14:paraId="599B596D" w14:textId="77777777" w:rsidR="00FA1F08" w:rsidRPr="00012F49" w:rsidRDefault="00FA1F08" w:rsidP="00FA1F08">
      <w:pPr>
        <w:spacing w:after="0"/>
        <w:ind w:left="1988" w:hanging="1988"/>
        <w:jc w:val="both"/>
        <w:rPr>
          <w:rFonts w:ascii="Arial" w:eastAsia="Batang" w:hAnsi="Arial" w:cs="Arial"/>
          <w:b/>
          <w:bCs/>
          <w:sz w:val="24"/>
          <w:szCs w:val="24"/>
        </w:rPr>
      </w:pPr>
      <w:r>
        <w:rPr>
          <w:rFonts w:ascii="Arial" w:eastAsia="Batang" w:hAnsi="Arial" w:cs="Arial"/>
          <w:b/>
          <w:bCs/>
          <w:sz w:val="24"/>
          <w:szCs w:val="24"/>
        </w:rPr>
        <w:t>Fukuoka</w:t>
      </w:r>
      <w:r w:rsidRPr="00012F49">
        <w:rPr>
          <w:rFonts w:ascii="Arial" w:eastAsia="Batang" w:hAnsi="Arial" w:cs="Arial"/>
          <w:b/>
          <w:bCs/>
          <w:sz w:val="24"/>
          <w:szCs w:val="24"/>
        </w:rPr>
        <w:t xml:space="preserve">, </w:t>
      </w:r>
      <w:r>
        <w:rPr>
          <w:rFonts w:ascii="Arial" w:eastAsia="Batang" w:hAnsi="Arial" w:cs="Arial"/>
          <w:b/>
          <w:bCs/>
          <w:sz w:val="24"/>
          <w:szCs w:val="24"/>
        </w:rPr>
        <w:t>Japan</w:t>
      </w:r>
      <w:r w:rsidRPr="00012F49">
        <w:rPr>
          <w:rFonts w:ascii="Arial" w:eastAsia="Batang" w:hAnsi="Arial" w:cs="Arial"/>
          <w:b/>
          <w:bCs/>
          <w:sz w:val="24"/>
          <w:szCs w:val="24"/>
        </w:rPr>
        <w:t xml:space="preserve">, </w:t>
      </w:r>
      <w:r>
        <w:rPr>
          <w:rFonts w:ascii="Arial" w:eastAsia="Batang" w:hAnsi="Arial" w:cs="Arial"/>
          <w:b/>
          <w:bCs/>
          <w:sz w:val="24"/>
          <w:szCs w:val="24"/>
        </w:rPr>
        <w:t>May</w:t>
      </w:r>
      <w:r w:rsidRPr="00012F49">
        <w:rPr>
          <w:rFonts w:ascii="Arial" w:eastAsia="Batang" w:hAnsi="Arial" w:cs="Arial"/>
          <w:b/>
          <w:bCs/>
          <w:sz w:val="24"/>
          <w:szCs w:val="24"/>
        </w:rPr>
        <w:t xml:space="preserve"> </w:t>
      </w:r>
      <w:r>
        <w:rPr>
          <w:rFonts w:ascii="Arial" w:eastAsia="Batang" w:hAnsi="Arial" w:cs="Arial"/>
          <w:b/>
          <w:bCs/>
          <w:sz w:val="24"/>
          <w:szCs w:val="24"/>
        </w:rPr>
        <w:t>20th</w:t>
      </w:r>
      <w:r w:rsidRPr="00012F49">
        <w:rPr>
          <w:rFonts w:ascii="Arial" w:eastAsia="Batang" w:hAnsi="Arial" w:cs="Arial"/>
          <w:b/>
          <w:bCs/>
          <w:sz w:val="24"/>
          <w:szCs w:val="24"/>
        </w:rPr>
        <w:t xml:space="preserve"> </w:t>
      </w:r>
      <w:r w:rsidRPr="00924E17">
        <w:rPr>
          <w:rFonts w:ascii="Arial" w:eastAsia="Batang" w:hAnsi="Arial" w:cs="Arial"/>
          <w:b/>
          <w:sz w:val="24"/>
          <w:szCs w:val="24"/>
        </w:rPr>
        <w:t xml:space="preserve">– </w:t>
      </w:r>
      <w:r>
        <w:rPr>
          <w:rFonts w:ascii="Arial" w:eastAsia="Batang" w:hAnsi="Arial" w:cs="Arial"/>
          <w:b/>
          <w:sz w:val="24"/>
          <w:szCs w:val="24"/>
        </w:rPr>
        <w:t>24th</w:t>
      </w:r>
      <w:r w:rsidRPr="00924E17">
        <w:rPr>
          <w:rFonts w:ascii="Arial" w:eastAsia="Batang" w:hAnsi="Arial" w:cs="Arial"/>
          <w:b/>
          <w:sz w:val="24"/>
          <w:szCs w:val="24"/>
        </w:rPr>
        <w:t>, 202</w:t>
      </w:r>
      <w:r>
        <w:rPr>
          <w:rFonts w:ascii="Arial" w:eastAsia="Batang" w:hAnsi="Arial" w:cs="Arial"/>
          <w:b/>
          <w:sz w:val="24"/>
          <w:szCs w:val="24"/>
        </w:rPr>
        <w:t>4</w:t>
      </w:r>
    </w:p>
    <w:bookmarkEnd w:id="0"/>
    <w:p w14:paraId="3989381F" w14:textId="77777777" w:rsidR="006D5EC4" w:rsidRPr="0067702E" w:rsidRDefault="006D5EC4">
      <w:pPr>
        <w:spacing w:after="0"/>
        <w:ind w:left="1988" w:hanging="1988"/>
        <w:jc w:val="both"/>
        <w:rPr>
          <w:rFonts w:ascii="Arial" w:hAnsi="Arial" w:cs="Arial"/>
          <w:b/>
          <w:sz w:val="24"/>
        </w:rPr>
      </w:pPr>
    </w:p>
    <w:p w14:paraId="603ADBE6" w14:textId="6ED6A3F8" w:rsidR="006D5EC4" w:rsidRPr="00604FD7" w:rsidRDefault="00014AA5" w:rsidP="00C273AF">
      <w:pPr>
        <w:spacing w:after="0"/>
        <w:ind w:left="1710" w:hanging="1710"/>
        <w:jc w:val="both"/>
        <w:rPr>
          <w:rFonts w:ascii="Arial" w:hAnsi="Arial" w:cs="Arial"/>
          <w:b/>
          <w:sz w:val="24"/>
        </w:rPr>
      </w:pPr>
      <w:r w:rsidRPr="00604FD7">
        <w:rPr>
          <w:rFonts w:ascii="Arial" w:hAnsi="Arial" w:cs="Arial"/>
          <w:b/>
          <w:sz w:val="24"/>
        </w:rPr>
        <w:t xml:space="preserve">Source: </w:t>
      </w:r>
      <w:r w:rsidRPr="00604FD7">
        <w:rPr>
          <w:rFonts w:ascii="Arial" w:hAnsi="Arial" w:cs="Arial"/>
          <w:b/>
          <w:sz w:val="24"/>
        </w:rPr>
        <w:tab/>
        <w:t>Moderator (Intel Corporation)</w:t>
      </w:r>
    </w:p>
    <w:p w14:paraId="4D12E0D8" w14:textId="5FB3756B" w:rsidR="006D5EC4" w:rsidRPr="00604FD7" w:rsidRDefault="00014AA5" w:rsidP="00C273AF">
      <w:pPr>
        <w:spacing w:after="0"/>
        <w:ind w:left="1710" w:hanging="1710"/>
        <w:jc w:val="both"/>
        <w:rPr>
          <w:rFonts w:ascii="Arial" w:hAnsi="Arial" w:cs="Arial"/>
          <w:b/>
          <w:sz w:val="24"/>
        </w:rPr>
      </w:pPr>
      <w:r w:rsidRPr="00604FD7">
        <w:rPr>
          <w:rFonts w:ascii="Arial" w:hAnsi="Arial" w:cs="Arial"/>
          <w:b/>
          <w:sz w:val="24"/>
        </w:rPr>
        <w:t>Title:</w:t>
      </w:r>
      <w:r w:rsidRPr="00604FD7">
        <w:rPr>
          <w:rFonts w:ascii="Arial" w:hAnsi="Arial" w:cs="Arial"/>
          <w:b/>
          <w:sz w:val="24"/>
        </w:rPr>
        <w:tab/>
      </w:r>
      <w:sdt>
        <w:sdtPr>
          <w:rPr>
            <w:rFonts w:ascii="Arial" w:hAnsi="Arial" w:cs="Arial"/>
            <w:b/>
            <w:sz w:val="24"/>
          </w:rPr>
          <w:alias w:val="Title"/>
          <w:id w:val="-1572261376"/>
          <w:dataBinding w:prefixMappings="xmlns:ns0='http://purl.org/dc/elements/1.1/' xmlns:ns1='http://schemas.openxmlformats.org/package/2006/metadata/core-properties' " w:xpath="/ns1:coreProperties[1]/ns0:title[1]" w:storeItemID="{6C3C8BC8-F283-45AE-878A-BAB7291924A1}"/>
          <w:text/>
        </w:sdtPr>
        <w:sdtContent>
          <w:r w:rsidR="00075935" w:rsidRPr="00075935">
            <w:rPr>
              <w:rFonts w:ascii="Arial" w:hAnsi="Arial" w:cs="Arial"/>
              <w:b/>
              <w:sz w:val="24"/>
            </w:rPr>
            <w:t>Summary #</w:t>
          </w:r>
          <w:r w:rsidR="00DC0DBC">
            <w:rPr>
              <w:rFonts w:ascii="Arial" w:hAnsi="Arial" w:cs="Arial"/>
              <w:b/>
              <w:sz w:val="24"/>
            </w:rPr>
            <w:t>2</w:t>
          </w:r>
          <w:r w:rsidR="00075935" w:rsidRPr="00075935">
            <w:rPr>
              <w:rFonts w:ascii="Arial" w:hAnsi="Arial" w:cs="Arial"/>
              <w:b/>
              <w:sz w:val="24"/>
            </w:rPr>
            <w:t xml:space="preserve"> of discussion for Rel-18 NES enhancements on cell DTX/DRX mechanism</w:t>
          </w:r>
        </w:sdtContent>
      </w:sdt>
    </w:p>
    <w:p w14:paraId="68489396" w14:textId="0B02BEFD" w:rsidR="006D5EC4" w:rsidRPr="00604FD7" w:rsidRDefault="00014AA5" w:rsidP="00C273AF">
      <w:pPr>
        <w:spacing w:after="0"/>
        <w:ind w:left="1710" w:hanging="1710"/>
        <w:jc w:val="both"/>
        <w:rPr>
          <w:rFonts w:ascii="Arial" w:hAnsi="Arial" w:cs="Arial"/>
          <w:b/>
          <w:sz w:val="24"/>
        </w:rPr>
      </w:pPr>
      <w:r w:rsidRPr="00604FD7">
        <w:rPr>
          <w:rFonts w:ascii="Arial" w:hAnsi="Arial" w:cs="Arial"/>
          <w:b/>
          <w:sz w:val="24"/>
        </w:rPr>
        <w:t>Agenda item:</w:t>
      </w:r>
      <w:r w:rsidRPr="00604FD7">
        <w:rPr>
          <w:rFonts w:ascii="Arial" w:hAnsi="Arial" w:cs="Arial"/>
          <w:b/>
          <w:sz w:val="24"/>
        </w:rPr>
        <w:tab/>
      </w:r>
      <w:r w:rsidR="004A6D5E">
        <w:rPr>
          <w:rFonts w:ascii="Arial" w:hAnsi="Arial" w:cs="Arial"/>
          <w:b/>
          <w:sz w:val="24"/>
        </w:rPr>
        <w:t>8</w:t>
      </w:r>
      <w:r w:rsidRPr="00604FD7">
        <w:rPr>
          <w:rFonts w:ascii="Arial" w:hAnsi="Arial" w:cs="Arial"/>
          <w:b/>
          <w:sz w:val="24"/>
        </w:rPr>
        <w:t>.</w:t>
      </w:r>
      <w:r w:rsidR="00E54D5D">
        <w:rPr>
          <w:rFonts w:ascii="Arial" w:hAnsi="Arial" w:cs="Arial"/>
          <w:b/>
          <w:sz w:val="24"/>
        </w:rPr>
        <w:t>1</w:t>
      </w:r>
    </w:p>
    <w:p w14:paraId="4352C885" w14:textId="77777777" w:rsidR="006D5EC4" w:rsidRPr="00604FD7" w:rsidRDefault="00014AA5" w:rsidP="00C273AF">
      <w:pPr>
        <w:spacing w:after="0"/>
        <w:ind w:left="1710" w:hanging="1710"/>
        <w:jc w:val="both"/>
        <w:rPr>
          <w:rFonts w:ascii="Arial" w:eastAsiaTheme="minorEastAsia" w:hAnsi="Arial" w:cs="Arial"/>
          <w:sz w:val="24"/>
          <w:lang w:eastAsia="ko-KR"/>
        </w:rPr>
      </w:pPr>
      <w:r w:rsidRPr="00604FD7">
        <w:rPr>
          <w:rFonts w:ascii="Arial" w:hAnsi="Arial" w:cs="Arial"/>
          <w:b/>
          <w:sz w:val="24"/>
        </w:rPr>
        <w:t>Document for:</w:t>
      </w:r>
      <w:r w:rsidRPr="00604FD7">
        <w:rPr>
          <w:rFonts w:ascii="Arial" w:hAnsi="Arial" w:cs="Arial"/>
          <w:b/>
          <w:sz w:val="24"/>
        </w:rPr>
        <w:tab/>
        <w:t>Discussion</w:t>
      </w:r>
    </w:p>
    <w:p w14:paraId="59E366CA" w14:textId="77777777" w:rsidR="006D5EC4" w:rsidRPr="00604FD7" w:rsidRDefault="006D5EC4">
      <w:pPr>
        <w:spacing w:after="0"/>
        <w:ind w:left="2388" w:hanging="2388"/>
        <w:jc w:val="both"/>
        <w:rPr>
          <w:sz w:val="24"/>
        </w:rPr>
      </w:pPr>
    </w:p>
    <w:p w14:paraId="03EB305F" w14:textId="77777777" w:rsidR="006D5EC4" w:rsidRPr="00604FD7" w:rsidRDefault="00014AA5">
      <w:pPr>
        <w:pStyle w:val="Heading1"/>
        <w:numPr>
          <w:ilvl w:val="0"/>
          <w:numId w:val="3"/>
        </w:numPr>
        <w:ind w:hanging="720"/>
        <w:rPr>
          <w:rFonts w:eastAsia="SimSun" w:cs="Arial"/>
          <w:sz w:val="32"/>
          <w:szCs w:val="32"/>
          <w:lang w:val="en-US"/>
        </w:rPr>
      </w:pPr>
      <w:r w:rsidRPr="00604FD7">
        <w:rPr>
          <w:rFonts w:eastAsia="SimSun" w:cs="Arial"/>
          <w:sz w:val="32"/>
          <w:szCs w:val="32"/>
          <w:lang w:val="en-US"/>
        </w:rPr>
        <w:t>Introduction</w:t>
      </w:r>
    </w:p>
    <w:p w14:paraId="674DAFA3" w14:textId="7C8064B1" w:rsidR="00A92264" w:rsidRPr="00B31D34" w:rsidRDefault="00014AA5" w:rsidP="00B31D34">
      <w:pPr>
        <w:ind w:firstLine="288"/>
        <w:jc w:val="both"/>
        <w:rPr>
          <w:lang w:eastAsia="zh-CN"/>
        </w:rPr>
      </w:pPr>
      <w:r w:rsidRPr="00604FD7">
        <w:rPr>
          <w:lang w:eastAsia="zh-CN"/>
        </w:rPr>
        <w:t xml:space="preserve">In this contribution, moderator summarizes </w:t>
      </w:r>
      <w:r w:rsidR="00E44E65" w:rsidRPr="00604FD7">
        <w:rPr>
          <w:lang w:eastAsia="zh-CN"/>
        </w:rPr>
        <w:t>issues identified</w:t>
      </w:r>
      <w:r w:rsidR="00355407" w:rsidRPr="00604FD7">
        <w:rPr>
          <w:lang w:eastAsia="zh-CN"/>
        </w:rPr>
        <w:t xml:space="preserve"> </w:t>
      </w:r>
      <w:r w:rsidR="00E44E65" w:rsidRPr="00604FD7">
        <w:rPr>
          <w:lang w:eastAsia="zh-CN"/>
        </w:rPr>
        <w:t xml:space="preserve">by the </w:t>
      </w:r>
      <w:r w:rsidR="00355407" w:rsidRPr="00604FD7">
        <w:rPr>
          <w:lang w:eastAsia="zh-CN"/>
        </w:rPr>
        <w:t xml:space="preserve">submitted </w:t>
      </w:r>
      <w:r w:rsidR="00995D0D">
        <w:rPr>
          <w:lang w:eastAsia="zh-CN"/>
        </w:rPr>
        <w:t>maintanence</w:t>
      </w:r>
      <w:r w:rsidR="00E44E65" w:rsidRPr="00604FD7">
        <w:rPr>
          <w:lang w:eastAsia="zh-CN"/>
        </w:rPr>
        <w:t xml:space="preserve"> contributions </w:t>
      </w:r>
      <w:r w:rsidR="00355407" w:rsidRPr="00604FD7">
        <w:rPr>
          <w:lang w:eastAsia="zh-CN"/>
        </w:rPr>
        <w:t xml:space="preserve">for </w:t>
      </w:r>
      <w:r w:rsidR="00E44E65" w:rsidRPr="00604FD7">
        <w:rPr>
          <w:lang w:eastAsia="zh-CN"/>
        </w:rPr>
        <w:t>RAN1 #11</w:t>
      </w:r>
      <w:r w:rsidR="0070177A">
        <w:rPr>
          <w:lang w:eastAsia="zh-CN"/>
        </w:rPr>
        <w:t>7</w:t>
      </w:r>
      <w:r w:rsidR="00E44E65" w:rsidRPr="00604FD7">
        <w:rPr>
          <w:lang w:eastAsia="zh-CN"/>
        </w:rPr>
        <w:t xml:space="preserve"> </w:t>
      </w:r>
      <w:r w:rsidR="00355407" w:rsidRPr="00604FD7">
        <w:rPr>
          <w:lang w:eastAsia="zh-CN"/>
        </w:rPr>
        <w:t xml:space="preserve">agenda </w:t>
      </w:r>
      <w:r w:rsidR="00E31D53">
        <w:rPr>
          <w:lang w:eastAsia="zh-CN"/>
        </w:rPr>
        <w:t>8</w:t>
      </w:r>
      <w:r w:rsidR="00355407" w:rsidRPr="00604FD7">
        <w:rPr>
          <w:lang w:eastAsia="zh-CN"/>
        </w:rPr>
        <w:t>.</w:t>
      </w:r>
      <w:r w:rsidR="0070177A">
        <w:rPr>
          <w:lang w:eastAsia="zh-CN"/>
        </w:rPr>
        <w:t>1</w:t>
      </w:r>
      <w:r w:rsidR="00995D0D">
        <w:rPr>
          <w:lang w:eastAsia="zh-CN"/>
        </w:rPr>
        <w:t xml:space="preserve"> regarding </w:t>
      </w:r>
      <w:r w:rsidR="0070177A">
        <w:rPr>
          <w:lang w:eastAsia="zh-CN"/>
        </w:rPr>
        <w:t xml:space="preserve">network energy saving (NES) </w:t>
      </w:r>
      <w:r w:rsidR="00995D0D">
        <w:rPr>
          <w:lang w:eastAsia="zh-CN"/>
        </w:rPr>
        <w:t>cell DTX/DRX operations</w:t>
      </w:r>
      <w:r w:rsidR="00070E8F">
        <w:rPr>
          <w:lang w:eastAsia="zh-CN"/>
        </w:rPr>
        <w:t>.</w:t>
      </w:r>
    </w:p>
    <w:p w14:paraId="13C37EF1" w14:textId="4DAB1619" w:rsidR="002B55D8" w:rsidRPr="00604FD7" w:rsidRDefault="002B55D8" w:rsidP="002B55D8">
      <w:pPr>
        <w:pStyle w:val="Heading1"/>
        <w:numPr>
          <w:ilvl w:val="0"/>
          <w:numId w:val="1"/>
        </w:numPr>
        <w:ind w:hanging="720"/>
        <w:rPr>
          <w:rFonts w:eastAsia="SimSun" w:cs="Arial"/>
          <w:sz w:val="32"/>
          <w:szCs w:val="32"/>
          <w:lang w:val="en-US"/>
        </w:rPr>
      </w:pPr>
      <w:r>
        <w:rPr>
          <w:rFonts w:eastAsia="SimSun" w:cs="Arial"/>
          <w:sz w:val="32"/>
          <w:szCs w:val="32"/>
          <w:lang w:val="en-US"/>
        </w:rPr>
        <w:t xml:space="preserve">Suggested </w:t>
      </w:r>
      <w:r w:rsidR="00223A5B">
        <w:rPr>
          <w:rFonts w:eastAsia="SimSun" w:cs="Arial"/>
          <w:sz w:val="32"/>
          <w:szCs w:val="32"/>
          <w:lang w:val="en-US"/>
        </w:rPr>
        <w:t>p</w:t>
      </w:r>
      <w:r>
        <w:rPr>
          <w:rFonts w:eastAsia="SimSun" w:cs="Arial"/>
          <w:sz w:val="32"/>
          <w:szCs w:val="32"/>
          <w:lang w:val="en-US"/>
        </w:rPr>
        <w:t xml:space="preserve">roposals for </w:t>
      </w:r>
      <w:r w:rsidR="00223A5B">
        <w:rPr>
          <w:rFonts w:eastAsia="SimSun" w:cs="Arial"/>
          <w:sz w:val="32"/>
          <w:szCs w:val="32"/>
          <w:lang w:val="en-US"/>
        </w:rPr>
        <w:t>a</w:t>
      </w:r>
      <w:r>
        <w:rPr>
          <w:rFonts w:eastAsia="SimSun" w:cs="Arial"/>
          <w:sz w:val="32"/>
          <w:szCs w:val="32"/>
          <w:lang w:val="en-US"/>
        </w:rPr>
        <w:t>greement/</w:t>
      </w:r>
      <w:r w:rsidR="00223A5B">
        <w:rPr>
          <w:rFonts w:eastAsia="SimSun" w:cs="Arial"/>
          <w:sz w:val="32"/>
          <w:szCs w:val="32"/>
          <w:lang w:val="en-US"/>
        </w:rPr>
        <w:t>c</w:t>
      </w:r>
      <w:r>
        <w:rPr>
          <w:rFonts w:eastAsia="SimSun" w:cs="Arial"/>
          <w:sz w:val="32"/>
          <w:szCs w:val="32"/>
          <w:lang w:val="en-US"/>
        </w:rPr>
        <w:t>onclusion</w:t>
      </w:r>
    </w:p>
    <w:p w14:paraId="796E7205" w14:textId="5873E672" w:rsidR="007852F3" w:rsidRDefault="00F23128" w:rsidP="00E65DBB">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No more issues suggested for agreement/conclusion.</w:t>
      </w:r>
    </w:p>
    <w:p w14:paraId="34B9EE1B" w14:textId="77777777" w:rsidR="00AC0331" w:rsidRDefault="00AC0331" w:rsidP="006608D2">
      <w:pPr>
        <w:jc w:val="both"/>
        <w:rPr>
          <w:sz w:val="22"/>
          <w:szCs w:val="22"/>
          <w:lang w:eastAsia="zh-CN"/>
        </w:rPr>
      </w:pPr>
    </w:p>
    <w:p w14:paraId="0694B451" w14:textId="75730FBC" w:rsidR="00AC0331" w:rsidRDefault="00AC0331" w:rsidP="00AC0331">
      <w:pPr>
        <w:pStyle w:val="Heading1"/>
        <w:numPr>
          <w:ilvl w:val="0"/>
          <w:numId w:val="1"/>
        </w:numPr>
        <w:ind w:hanging="720"/>
        <w:rPr>
          <w:rFonts w:eastAsia="SimSun" w:cs="Arial"/>
          <w:sz w:val="32"/>
          <w:szCs w:val="32"/>
          <w:lang w:val="en-US"/>
        </w:rPr>
      </w:pPr>
      <w:r>
        <w:rPr>
          <w:rFonts w:eastAsia="SimSun" w:cs="Arial"/>
          <w:sz w:val="32"/>
          <w:szCs w:val="32"/>
          <w:lang w:val="en-US"/>
        </w:rPr>
        <w:t xml:space="preserve">Status </w:t>
      </w:r>
      <w:r w:rsidR="00730E9E">
        <w:rPr>
          <w:rFonts w:eastAsia="SimSun" w:cs="Arial"/>
          <w:sz w:val="32"/>
          <w:szCs w:val="32"/>
          <w:lang w:val="en-US"/>
        </w:rPr>
        <w:t>s</w:t>
      </w:r>
      <w:r>
        <w:rPr>
          <w:rFonts w:eastAsia="SimSun" w:cs="Arial"/>
          <w:sz w:val="32"/>
          <w:szCs w:val="32"/>
          <w:lang w:val="en-US"/>
        </w:rPr>
        <w:t>ummary of Proposal/TPs</w:t>
      </w:r>
    </w:p>
    <w:tbl>
      <w:tblPr>
        <w:tblStyle w:val="TableGrid"/>
        <w:tblW w:w="0" w:type="auto"/>
        <w:tblLook w:val="04A0" w:firstRow="1" w:lastRow="0" w:firstColumn="1" w:lastColumn="0" w:noHBand="0" w:noVBand="1"/>
      </w:tblPr>
      <w:tblGrid>
        <w:gridCol w:w="2065"/>
        <w:gridCol w:w="2340"/>
        <w:gridCol w:w="4945"/>
      </w:tblGrid>
      <w:tr w:rsidR="00AC0331" w:rsidRPr="00AC0331" w14:paraId="508C0788" w14:textId="77777777" w:rsidTr="0084219B">
        <w:tc>
          <w:tcPr>
            <w:tcW w:w="2065" w:type="dxa"/>
            <w:shd w:val="clear" w:color="auto" w:fill="BFBFBF" w:themeFill="background1" w:themeFillShade="BF"/>
          </w:tcPr>
          <w:p w14:paraId="11D64BB0" w14:textId="77777777" w:rsidR="00AC0331" w:rsidRPr="00AC0331" w:rsidRDefault="00AC0331" w:rsidP="00E739D0">
            <w:pPr>
              <w:pStyle w:val="BodyText"/>
              <w:spacing w:before="0" w:after="0" w:line="240" w:lineRule="auto"/>
              <w:rPr>
                <w:rFonts w:ascii="Times New Roman" w:eastAsiaTheme="minorEastAsia" w:hAnsi="Times New Roman"/>
                <w:szCs w:val="20"/>
                <w:lang w:eastAsia="ko-KR"/>
              </w:rPr>
            </w:pPr>
            <w:r w:rsidRPr="00AC0331">
              <w:rPr>
                <w:rFonts w:ascii="Times New Roman" w:eastAsiaTheme="minorEastAsia" w:hAnsi="Times New Roman"/>
                <w:szCs w:val="20"/>
                <w:lang w:eastAsia="ko-KR"/>
              </w:rPr>
              <w:t>Proposal/TP</w:t>
            </w:r>
          </w:p>
        </w:tc>
        <w:tc>
          <w:tcPr>
            <w:tcW w:w="2340" w:type="dxa"/>
            <w:shd w:val="clear" w:color="auto" w:fill="BFBFBF" w:themeFill="background1" w:themeFillShade="BF"/>
          </w:tcPr>
          <w:p w14:paraId="6522649E" w14:textId="77777777" w:rsidR="00AC0331" w:rsidRPr="00AC0331" w:rsidRDefault="00AC0331" w:rsidP="00E739D0">
            <w:pPr>
              <w:pStyle w:val="BodyText"/>
              <w:spacing w:before="0" w:after="0" w:line="240" w:lineRule="auto"/>
              <w:rPr>
                <w:rFonts w:ascii="Times New Roman" w:eastAsiaTheme="minorEastAsia" w:hAnsi="Times New Roman"/>
                <w:szCs w:val="20"/>
                <w:lang w:eastAsia="ko-KR"/>
              </w:rPr>
            </w:pPr>
            <w:r w:rsidRPr="00AC0331">
              <w:rPr>
                <w:rFonts w:ascii="Times New Roman" w:eastAsiaTheme="minorEastAsia" w:hAnsi="Times New Roman"/>
                <w:szCs w:val="20"/>
                <w:lang w:eastAsia="ko-KR"/>
              </w:rPr>
              <w:t>Status</w:t>
            </w:r>
          </w:p>
        </w:tc>
        <w:tc>
          <w:tcPr>
            <w:tcW w:w="4945" w:type="dxa"/>
            <w:shd w:val="clear" w:color="auto" w:fill="BFBFBF" w:themeFill="background1" w:themeFillShade="BF"/>
          </w:tcPr>
          <w:p w14:paraId="737AFEC0" w14:textId="77777777" w:rsidR="00AC0331" w:rsidRPr="00AC0331" w:rsidRDefault="00AC0331" w:rsidP="00E739D0">
            <w:pPr>
              <w:pStyle w:val="BodyText"/>
              <w:spacing w:before="0" w:after="0" w:line="240" w:lineRule="auto"/>
              <w:rPr>
                <w:rFonts w:ascii="Times New Roman" w:eastAsiaTheme="minorEastAsia" w:hAnsi="Times New Roman"/>
                <w:szCs w:val="20"/>
                <w:lang w:eastAsia="ko-KR"/>
              </w:rPr>
            </w:pPr>
            <w:r w:rsidRPr="00AC0331">
              <w:rPr>
                <w:rFonts w:ascii="Times New Roman" w:eastAsiaTheme="minorEastAsia" w:hAnsi="Times New Roman"/>
                <w:szCs w:val="20"/>
                <w:lang w:eastAsia="ko-KR"/>
              </w:rPr>
              <w:t>Moderator Notes</w:t>
            </w:r>
          </w:p>
        </w:tc>
      </w:tr>
      <w:tr w:rsidR="00A57E3B" w:rsidRPr="00AC0331" w14:paraId="0CE79A22" w14:textId="77777777" w:rsidTr="0084219B">
        <w:tc>
          <w:tcPr>
            <w:tcW w:w="2065" w:type="dxa"/>
            <w:shd w:val="clear" w:color="auto" w:fill="FFFFFF" w:themeFill="background1"/>
          </w:tcPr>
          <w:p w14:paraId="2709C8F2" w14:textId="709A679F" w:rsidR="00A57E3B" w:rsidRPr="00AC0331" w:rsidRDefault="00232E0A" w:rsidP="00A57E3B">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TP#1-1</w:t>
            </w:r>
            <w:r w:rsidR="00810C59">
              <w:rPr>
                <w:rFonts w:ascii="Times New Roman" w:eastAsiaTheme="minorEastAsia" w:hAnsi="Times New Roman"/>
                <w:szCs w:val="20"/>
                <w:lang w:eastAsia="ko-KR"/>
              </w:rPr>
              <w:t>A</w:t>
            </w:r>
          </w:p>
        </w:tc>
        <w:tc>
          <w:tcPr>
            <w:tcW w:w="2340" w:type="dxa"/>
            <w:shd w:val="clear" w:color="auto" w:fill="FFFFFF" w:themeFill="background1"/>
          </w:tcPr>
          <w:p w14:paraId="3D6EABE7" w14:textId="6D580D42" w:rsidR="00A57E3B" w:rsidRPr="00AC0331" w:rsidRDefault="00F23128" w:rsidP="00A57E3B">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Agreed</w:t>
            </w:r>
          </w:p>
        </w:tc>
        <w:tc>
          <w:tcPr>
            <w:tcW w:w="4945" w:type="dxa"/>
            <w:shd w:val="clear" w:color="auto" w:fill="FFFFFF" w:themeFill="background1"/>
          </w:tcPr>
          <w:p w14:paraId="59C59B67" w14:textId="284A0F78" w:rsidR="00A57E3B" w:rsidRPr="00AC0331" w:rsidRDefault="00A57E3B" w:rsidP="00A57E3B">
            <w:pPr>
              <w:pStyle w:val="BodyText"/>
              <w:spacing w:before="0" w:after="0" w:line="240" w:lineRule="auto"/>
              <w:rPr>
                <w:rFonts w:ascii="Times New Roman" w:eastAsiaTheme="minorEastAsia" w:hAnsi="Times New Roman"/>
                <w:szCs w:val="20"/>
                <w:lang w:eastAsia="ko-KR"/>
              </w:rPr>
            </w:pPr>
          </w:p>
        </w:tc>
      </w:tr>
    </w:tbl>
    <w:p w14:paraId="2D85F1A9" w14:textId="77777777" w:rsidR="00AC0331" w:rsidRPr="00604FD7" w:rsidRDefault="00AC0331" w:rsidP="00A92264">
      <w:pPr>
        <w:ind w:firstLine="288"/>
        <w:jc w:val="both"/>
        <w:rPr>
          <w:sz w:val="22"/>
          <w:szCs w:val="22"/>
          <w:lang w:eastAsia="zh-CN"/>
        </w:rPr>
      </w:pPr>
    </w:p>
    <w:p w14:paraId="4073060B" w14:textId="77777777" w:rsidR="006D5EC4" w:rsidRPr="00604FD7" w:rsidRDefault="00014AA5">
      <w:pPr>
        <w:pStyle w:val="Heading1"/>
        <w:numPr>
          <w:ilvl w:val="0"/>
          <w:numId w:val="1"/>
        </w:numPr>
        <w:ind w:hanging="720"/>
        <w:rPr>
          <w:rFonts w:eastAsia="SimSun" w:cs="Arial"/>
          <w:sz w:val="32"/>
          <w:szCs w:val="32"/>
          <w:lang w:val="en-US"/>
        </w:rPr>
      </w:pPr>
      <w:r w:rsidRPr="00604FD7">
        <w:rPr>
          <w:rFonts w:eastAsia="SimSun" w:cs="Arial"/>
          <w:sz w:val="32"/>
          <w:szCs w:val="32"/>
          <w:lang w:val="en-US"/>
        </w:rPr>
        <w:t>Summary of issues</w:t>
      </w:r>
    </w:p>
    <w:p w14:paraId="7A5A7392" w14:textId="733C695D" w:rsidR="00065BBB" w:rsidRPr="00031682" w:rsidRDefault="00065BBB" w:rsidP="00065BBB">
      <w:pPr>
        <w:pStyle w:val="Heading2"/>
        <w:ind w:left="720" w:hanging="720"/>
        <w:rPr>
          <w:rFonts w:eastAsiaTheme="minorEastAsia"/>
          <w:lang w:val="en-US" w:eastAsia="ko-KR"/>
        </w:rPr>
      </w:pPr>
      <w:r>
        <w:rPr>
          <w:rFonts w:eastAsia="SimSun"/>
          <w:lang w:val="en-US" w:eastAsia="zh-CN"/>
        </w:rPr>
        <w:t>4</w:t>
      </w:r>
      <w:r w:rsidRPr="00604FD7">
        <w:rPr>
          <w:rFonts w:eastAsia="SimSun"/>
          <w:lang w:val="en-US" w:eastAsia="zh-CN"/>
        </w:rPr>
        <w:t>.</w:t>
      </w:r>
      <w:r>
        <w:rPr>
          <w:rFonts w:eastAsia="SimSun"/>
          <w:lang w:val="en-US" w:eastAsia="zh-CN"/>
        </w:rPr>
        <w:t>1</w:t>
      </w:r>
      <w:r w:rsidRPr="00604FD7">
        <w:rPr>
          <w:rFonts w:eastAsia="SimSun"/>
          <w:lang w:val="en-US" w:eastAsia="zh-CN"/>
        </w:rPr>
        <w:t xml:space="preserve"> </w:t>
      </w:r>
      <w:r w:rsidR="00D36F7E">
        <w:rPr>
          <w:rFonts w:eastAsia="SimSun"/>
          <w:lang w:val="en-US" w:eastAsia="zh-CN"/>
        </w:rPr>
        <w:t>Handling of SRS overlapping with other channel/signals</w:t>
      </w:r>
    </w:p>
    <w:tbl>
      <w:tblPr>
        <w:tblStyle w:val="TableGrid"/>
        <w:tblW w:w="0" w:type="auto"/>
        <w:tblLook w:val="04A0" w:firstRow="1" w:lastRow="0" w:firstColumn="1" w:lastColumn="0" w:noHBand="0" w:noVBand="1"/>
      </w:tblPr>
      <w:tblGrid>
        <w:gridCol w:w="1255"/>
        <w:gridCol w:w="8095"/>
      </w:tblGrid>
      <w:tr w:rsidR="00065BBB" w:rsidRPr="00223A5B" w14:paraId="7AB78058" w14:textId="77777777" w:rsidTr="009938A7">
        <w:tc>
          <w:tcPr>
            <w:tcW w:w="1255" w:type="dxa"/>
            <w:shd w:val="clear" w:color="auto" w:fill="DEEAF6" w:themeFill="accent5" w:themeFillTint="33"/>
          </w:tcPr>
          <w:p w14:paraId="7B109DF9" w14:textId="77777777" w:rsidR="00065BBB" w:rsidRPr="00223A5B" w:rsidRDefault="00065BBB" w:rsidP="009938A7">
            <w:pPr>
              <w:pStyle w:val="BodyText"/>
              <w:spacing w:before="0" w:after="0" w:line="240" w:lineRule="auto"/>
              <w:rPr>
                <w:rFonts w:ascii="Times New Roman" w:hAnsi="Times New Roman"/>
                <w:b/>
                <w:bCs/>
                <w:szCs w:val="20"/>
                <w:lang w:eastAsia="zh-CN"/>
              </w:rPr>
            </w:pPr>
            <w:r w:rsidRPr="00223A5B">
              <w:rPr>
                <w:rFonts w:ascii="Times New Roman" w:hAnsi="Times New Roman"/>
                <w:b/>
                <w:bCs/>
                <w:szCs w:val="20"/>
                <w:lang w:eastAsia="zh-CN"/>
              </w:rPr>
              <w:t>Company</w:t>
            </w:r>
          </w:p>
        </w:tc>
        <w:tc>
          <w:tcPr>
            <w:tcW w:w="8095" w:type="dxa"/>
            <w:shd w:val="clear" w:color="auto" w:fill="DEEAF6" w:themeFill="accent5" w:themeFillTint="33"/>
          </w:tcPr>
          <w:p w14:paraId="47895610" w14:textId="77777777" w:rsidR="00065BBB" w:rsidRPr="00223A5B" w:rsidRDefault="00065BBB" w:rsidP="009938A7">
            <w:pPr>
              <w:pStyle w:val="BodyText"/>
              <w:spacing w:before="0" w:after="0" w:line="240" w:lineRule="auto"/>
              <w:rPr>
                <w:rFonts w:ascii="Times New Roman" w:hAnsi="Times New Roman"/>
                <w:b/>
                <w:bCs/>
                <w:szCs w:val="20"/>
                <w:lang w:eastAsia="zh-CN"/>
              </w:rPr>
            </w:pPr>
            <w:r w:rsidRPr="00223A5B">
              <w:rPr>
                <w:rFonts w:ascii="Times New Roman" w:hAnsi="Times New Roman"/>
                <w:b/>
                <w:bCs/>
                <w:szCs w:val="20"/>
                <w:lang w:eastAsia="zh-CN"/>
              </w:rPr>
              <w:t>Proposals &amp; Observations</w:t>
            </w:r>
          </w:p>
        </w:tc>
      </w:tr>
      <w:tr w:rsidR="00065BBB" w:rsidRPr="00223A5B" w14:paraId="71532EFA" w14:textId="77777777" w:rsidTr="009938A7">
        <w:tc>
          <w:tcPr>
            <w:tcW w:w="1255" w:type="dxa"/>
          </w:tcPr>
          <w:p w14:paraId="6CC3BCAF" w14:textId="19910450" w:rsidR="00065BBB" w:rsidRPr="00223A5B" w:rsidRDefault="00D36F7E" w:rsidP="009938A7">
            <w:pPr>
              <w:spacing w:before="0" w:after="0" w:line="240" w:lineRule="auto"/>
            </w:pPr>
            <w:r>
              <w:t>Samsung [1][2]</w:t>
            </w:r>
          </w:p>
        </w:tc>
        <w:tc>
          <w:tcPr>
            <w:tcW w:w="8095" w:type="dxa"/>
          </w:tcPr>
          <w:p w14:paraId="2C2A6436" w14:textId="6542503B" w:rsidR="00065BBB" w:rsidRPr="00D36F7E" w:rsidRDefault="00D36F7E" w:rsidP="00D36F7E">
            <w:pPr>
              <w:tabs>
                <w:tab w:val="right" w:pos="9638"/>
              </w:tabs>
              <w:spacing w:before="240" w:line="288" w:lineRule="auto"/>
              <w:rPr>
                <w:color w:val="000000"/>
                <w:lang w:eastAsia="zh-CN"/>
              </w:rPr>
            </w:pPr>
            <w:r w:rsidRPr="00D36F7E">
              <w:rPr>
                <w:rFonts w:hint="eastAsia"/>
                <w:lang w:eastAsia="zh-CN"/>
              </w:rPr>
              <w:t>P</w:t>
            </w:r>
            <w:r w:rsidRPr="00D36F7E">
              <w:rPr>
                <w:lang w:eastAsia="zh-CN"/>
              </w:rPr>
              <w:t xml:space="preserve">roposal 1: Adopt the following TP for TS 38.214 </w:t>
            </w:r>
            <w:r w:rsidRPr="00D36F7E">
              <w:rPr>
                <w:color w:val="000000"/>
                <w:lang w:eastAsia="zh-CN"/>
              </w:rPr>
              <w:t xml:space="preserve">Clause 6.2.1 in </w:t>
            </w:r>
            <w:r w:rsidRPr="00D36F7E">
              <w:rPr>
                <w:color w:val="000000"/>
                <w:lang w:eastAsia="zh-CN"/>
              </w:rPr>
              <w:tab/>
              <w:t>R1-2404084 for correcting the condition for UE operation of a SRS overlapped with other channels/signals.</w:t>
            </w:r>
          </w:p>
        </w:tc>
      </w:tr>
    </w:tbl>
    <w:p w14:paraId="1F3E11FA" w14:textId="77777777" w:rsidR="00065BBB" w:rsidRDefault="00065BBB" w:rsidP="00065BBB"/>
    <w:p w14:paraId="2B445FB1" w14:textId="77777777" w:rsidR="00065BBB" w:rsidRPr="00386933" w:rsidRDefault="00065BBB" w:rsidP="00065BBB">
      <w:pPr>
        <w:pStyle w:val="Heading3"/>
        <w:rPr>
          <w:rFonts w:eastAsia="SimSun"/>
          <w:lang w:eastAsia="zh-CN"/>
        </w:rPr>
      </w:pPr>
      <w:r w:rsidRPr="00FE11E4">
        <w:rPr>
          <w:rFonts w:eastAsia="SimSun"/>
          <w:lang w:eastAsia="zh-CN"/>
        </w:rPr>
        <w:t>Summary of Issues</w:t>
      </w:r>
    </w:p>
    <w:p w14:paraId="7917C1CB" w14:textId="3F05B31A" w:rsidR="00065BBB" w:rsidRDefault="00232E0A" w:rsidP="00065BBB">
      <w:pPr>
        <w:pStyle w:val="BodyText"/>
        <w:spacing w:after="0"/>
        <w:rPr>
          <w:rFonts w:ascii="Times New Roman" w:hAnsi="Times New Roman"/>
          <w:szCs w:val="20"/>
          <w:lang w:eastAsia="zh-CN"/>
        </w:rPr>
      </w:pPr>
      <w:r>
        <w:rPr>
          <w:rFonts w:ascii="Times New Roman" w:hAnsi="Times New Roman"/>
          <w:szCs w:val="20"/>
          <w:lang w:eastAsia="zh-CN"/>
        </w:rPr>
        <w:t>Samsung has suggested an update for text regarding handling of SRS overlapping with other channels and signals. The suggestion to align the description similar to how other channels are handled and does not change the material behaviors. As such, moderator assumes the suggested changes should be acceptable.</w:t>
      </w:r>
    </w:p>
    <w:p w14:paraId="1F72874D" w14:textId="77777777" w:rsidR="00065BBB" w:rsidRDefault="00065BBB" w:rsidP="00065BBB">
      <w:pPr>
        <w:pStyle w:val="BodyText"/>
        <w:spacing w:after="0"/>
        <w:rPr>
          <w:rFonts w:ascii="Times New Roman" w:hAnsi="Times New Roman"/>
          <w:szCs w:val="20"/>
          <w:lang w:eastAsia="zh-CN"/>
        </w:rPr>
      </w:pPr>
    </w:p>
    <w:p w14:paraId="07BD66DF" w14:textId="43523F2B" w:rsidR="00065BBB" w:rsidRDefault="00065BBB" w:rsidP="00065BBB">
      <w:pPr>
        <w:pStyle w:val="Heading5"/>
        <w:rPr>
          <w:lang w:eastAsia="zh-CN"/>
        </w:rPr>
      </w:pPr>
      <w:r>
        <w:rPr>
          <w:lang w:eastAsia="zh-CN"/>
        </w:rPr>
        <w:t>TP #1-1</w:t>
      </w:r>
    </w:p>
    <w:p w14:paraId="18AC1CF5" w14:textId="77777777" w:rsidR="00D36F7E" w:rsidRPr="00510D3A" w:rsidRDefault="00D36F7E" w:rsidP="00D36F7E">
      <w:pPr>
        <w:spacing w:line="288" w:lineRule="auto"/>
        <w:jc w:val="both"/>
      </w:pPr>
      <w:r w:rsidRPr="00510D3A">
        <w:rPr>
          <w:b/>
          <w:bCs/>
        </w:rPr>
        <w:t xml:space="preserve">Reason for change: </w:t>
      </w:r>
      <w:r w:rsidRPr="00B93B0A">
        <w:t>Incorrect</w:t>
      </w:r>
      <w:r w:rsidRPr="00B93B0A">
        <w:rPr>
          <w:rFonts w:ascii="Times" w:hAnsi="Times" w:cs="Times"/>
          <w:lang w:eastAsia="zh-CN"/>
        </w:rPr>
        <w:t xml:space="preserve"> condition related to cell DRX for UE</w:t>
      </w:r>
      <w:r w:rsidRPr="00B93B0A">
        <w:rPr>
          <w:lang w:eastAsia="zh-CN"/>
        </w:rPr>
        <w:t xml:space="preserve"> operation for the overlapped between SRS and other channels/signals (e.g., PUCCH/PUSCH/SRS)</w:t>
      </w:r>
      <w:r w:rsidRPr="00B93B0A">
        <w:rPr>
          <w:rFonts w:ascii="Times" w:hAnsi="Times" w:cs="Times"/>
          <w:lang w:eastAsia="zh-CN"/>
        </w:rPr>
        <w:t>.</w:t>
      </w:r>
    </w:p>
    <w:p w14:paraId="1DDF985C" w14:textId="77777777" w:rsidR="00D36F7E" w:rsidRPr="00510D3A" w:rsidRDefault="00D36F7E" w:rsidP="00D36F7E">
      <w:pPr>
        <w:spacing w:line="288" w:lineRule="auto"/>
        <w:jc w:val="both"/>
        <w:rPr>
          <w:b/>
          <w:bCs/>
        </w:rPr>
      </w:pPr>
      <w:r w:rsidRPr="00510D3A">
        <w:rPr>
          <w:b/>
          <w:bCs/>
        </w:rPr>
        <w:lastRenderedPageBreak/>
        <w:t xml:space="preserve">Summary of change: </w:t>
      </w:r>
      <w:r w:rsidRPr="00B93B0A">
        <w:rPr>
          <w:rFonts w:ascii="Times" w:hAnsi="Times" w:cs="Times"/>
          <w:lang w:eastAsia="zh-CN"/>
        </w:rPr>
        <w:t>UE</w:t>
      </w:r>
      <w:r w:rsidRPr="00B93B0A">
        <w:rPr>
          <w:lang w:eastAsia="zh-CN"/>
        </w:rPr>
        <w:t xml:space="preserve"> </w:t>
      </w:r>
      <w:r>
        <w:rPr>
          <w:lang w:eastAsia="zh-CN"/>
        </w:rPr>
        <w:t xml:space="preserve">handles the overlap between a SRS </w:t>
      </w:r>
      <w:r w:rsidRPr="00B93B0A">
        <w:rPr>
          <w:lang w:eastAsia="zh-CN"/>
        </w:rPr>
        <w:t>and other channels/signals (e.g., PUCCH/PUSCH/SRS)</w:t>
      </w:r>
      <w:r>
        <w:rPr>
          <w:lang w:eastAsia="zh-CN"/>
        </w:rPr>
        <w:t xml:space="preserve"> if the </w:t>
      </w:r>
      <w:r w:rsidRPr="00B93B0A">
        <w:rPr>
          <w:lang w:eastAsia="zh-CN"/>
        </w:rPr>
        <w:t>SRS</w:t>
      </w:r>
      <w:r>
        <w:rPr>
          <w:lang w:eastAsia="zh-CN"/>
        </w:rPr>
        <w:t xml:space="preserve"> is transmitted on a serving cell in cell DRX non-active period of the serving cell with cell DRX is activated</w:t>
      </w:r>
      <w:r w:rsidRPr="00B93B0A">
        <w:rPr>
          <w:rFonts w:ascii="Times" w:hAnsi="Times" w:cs="Times"/>
          <w:lang w:eastAsia="zh-CN"/>
        </w:rPr>
        <w:t>.</w:t>
      </w:r>
    </w:p>
    <w:p w14:paraId="25E4B221" w14:textId="77777777" w:rsidR="00D36F7E" w:rsidRPr="003038E6" w:rsidRDefault="00D36F7E" w:rsidP="00D36F7E">
      <w:pPr>
        <w:spacing w:line="288" w:lineRule="auto"/>
        <w:jc w:val="both"/>
        <w:rPr>
          <w:b/>
          <w:bCs/>
          <w:color w:val="000000"/>
          <w:lang w:eastAsia="zh-CN"/>
        </w:rPr>
      </w:pPr>
      <w:r w:rsidRPr="00510D3A">
        <w:rPr>
          <w:b/>
          <w:iCs/>
          <w:noProof/>
        </w:rPr>
        <w:t>Consequences if not approved:</w:t>
      </w:r>
      <w:r>
        <w:rPr>
          <w:rFonts w:ascii="Times" w:hAnsi="Times" w:cs="Times"/>
          <w:lang w:eastAsia="zh-CN"/>
        </w:rPr>
        <w:t xml:space="preserve"> </w:t>
      </w:r>
      <w:r w:rsidRPr="00B93B0A">
        <w:t>Incorrect</w:t>
      </w:r>
      <w:r w:rsidRPr="00B93B0A">
        <w:rPr>
          <w:rFonts w:ascii="Times" w:hAnsi="Times" w:cs="Times"/>
          <w:lang w:eastAsia="zh-CN"/>
        </w:rPr>
        <w:t xml:space="preserve"> </w:t>
      </w:r>
      <w:r>
        <w:rPr>
          <w:rFonts w:ascii="Times" w:hAnsi="Times" w:cs="Times"/>
          <w:lang w:eastAsia="zh-CN"/>
        </w:rPr>
        <w:t>UE behavior to operate</w:t>
      </w:r>
      <w:r w:rsidRPr="00B93B0A">
        <w:rPr>
          <w:rFonts w:ascii="Times" w:hAnsi="Times" w:cs="Times"/>
          <w:lang w:eastAsia="zh-CN"/>
        </w:rPr>
        <w:t xml:space="preserve"> </w:t>
      </w:r>
      <w:r w:rsidRPr="00B93B0A">
        <w:rPr>
          <w:lang w:eastAsia="zh-CN"/>
        </w:rPr>
        <w:t>the overlapped between SRS and other channels/signals (e.g., PUCCH/PUSCH/SRS)</w:t>
      </w:r>
      <w:r>
        <w:rPr>
          <w:lang w:eastAsia="zh-CN"/>
        </w:rPr>
        <w:t xml:space="preserve"> in case of cell DRX</w:t>
      </w:r>
      <w:r w:rsidRPr="00510D3A">
        <w:rPr>
          <w:rFonts w:ascii="Times" w:hAnsi="Times" w:cs="Times"/>
          <w:lang w:eastAsia="zh-CN"/>
        </w:rPr>
        <w:t>.</w:t>
      </w:r>
    </w:p>
    <w:tbl>
      <w:tblPr>
        <w:tblStyle w:val="TableGrid"/>
        <w:tblW w:w="0" w:type="auto"/>
        <w:tblLook w:val="04A0" w:firstRow="1" w:lastRow="0" w:firstColumn="1" w:lastColumn="0" w:noHBand="0" w:noVBand="1"/>
      </w:tblPr>
      <w:tblGrid>
        <w:gridCol w:w="9350"/>
      </w:tblGrid>
      <w:tr w:rsidR="00D36F7E" w14:paraId="2263920C" w14:textId="77777777" w:rsidTr="004E70B9">
        <w:tc>
          <w:tcPr>
            <w:tcW w:w="9628" w:type="dxa"/>
          </w:tcPr>
          <w:p w14:paraId="51925203" w14:textId="77777777" w:rsidR="00D36F7E" w:rsidRDefault="00D36F7E" w:rsidP="004E70B9">
            <w:pPr>
              <w:rPr>
                <w:b/>
                <w:bCs/>
                <w:color w:val="000000"/>
                <w:lang w:eastAsia="zh-CN"/>
              </w:rPr>
            </w:pPr>
            <w:r>
              <w:rPr>
                <w:b/>
                <w:bCs/>
                <w:color w:val="000000"/>
                <w:lang w:eastAsia="zh-CN"/>
              </w:rPr>
              <w:t xml:space="preserve">TP for </w:t>
            </w:r>
            <w:r w:rsidRPr="00B25D93">
              <w:rPr>
                <w:rFonts w:hint="eastAsia"/>
                <w:b/>
                <w:bCs/>
                <w:color w:val="000000"/>
                <w:lang w:eastAsia="zh-CN"/>
              </w:rPr>
              <w:t>T</w:t>
            </w:r>
            <w:r w:rsidRPr="00B25D93">
              <w:rPr>
                <w:b/>
                <w:bCs/>
                <w:color w:val="000000"/>
                <w:lang w:eastAsia="zh-CN"/>
              </w:rPr>
              <w:t>S 38.21</w:t>
            </w:r>
            <w:r>
              <w:rPr>
                <w:b/>
                <w:bCs/>
                <w:color w:val="000000"/>
                <w:lang w:eastAsia="zh-CN"/>
              </w:rPr>
              <w:t>4 Clause 6.2.1</w:t>
            </w:r>
            <w:r w:rsidRPr="00B25D93">
              <w:rPr>
                <w:b/>
                <w:bCs/>
                <w:color w:val="000000"/>
                <w:lang w:eastAsia="zh-CN"/>
              </w:rPr>
              <w:t xml:space="preserve"> </w:t>
            </w:r>
            <w:r w:rsidRPr="008B0512">
              <w:rPr>
                <w:b/>
                <w:bCs/>
                <w:color w:val="000000"/>
                <w:lang w:eastAsia="zh-CN"/>
              </w:rPr>
              <w:t>UE sounding procedure</w:t>
            </w:r>
          </w:p>
          <w:p w14:paraId="75611581" w14:textId="77777777" w:rsidR="00D36F7E" w:rsidRPr="001729F8" w:rsidRDefault="00D36F7E" w:rsidP="004E70B9">
            <w:pPr>
              <w:rPr>
                <w:color w:val="C00000"/>
                <w:lang w:eastAsia="zh-CN"/>
              </w:rPr>
            </w:pPr>
            <w:r w:rsidRPr="001729F8">
              <w:rPr>
                <w:rFonts w:hint="eastAsia"/>
                <w:color w:val="C00000"/>
                <w:lang w:eastAsia="zh-CN"/>
              </w:rPr>
              <w:t>&lt;</w:t>
            </w:r>
            <w:r w:rsidRPr="001729F8">
              <w:rPr>
                <w:color w:val="C00000"/>
                <w:lang w:eastAsia="zh-CN"/>
              </w:rPr>
              <w:t>omitted texts&gt;</w:t>
            </w:r>
          </w:p>
          <w:p w14:paraId="2882DC97" w14:textId="77777777" w:rsidR="00D36F7E" w:rsidRDefault="00D36F7E" w:rsidP="004E70B9">
            <w:pPr>
              <w:rPr>
                <w:b/>
                <w:bCs/>
              </w:rPr>
            </w:pPr>
            <w:r>
              <w:rPr>
                <w:b/>
                <w:bCs/>
              </w:rPr>
              <w:t>6.2</w:t>
            </w:r>
            <w:r>
              <w:rPr>
                <w:b/>
                <w:bCs/>
              </w:rPr>
              <w:tab/>
              <w:t>UE reference signal (RS) procedure</w:t>
            </w:r>
          </w:p>
          <w:p w14:paraId="3F5567E5" w14:textId="77777777" w:rsidR="00D36F7E" w:rsidRDefault="00D36F7E" w:rsidP="004E70B9">
            <w:pPr>
              <w:rPr>
                <w:b/>
                <w:bCs/>
              </w:rPr>
            </w:pPr>
            <w:r>
              <w:rPr>
                <w:b/>
                <w:bCs/>
              </w:rPr>
              <w:t>6.2.1</w:t>
            </w:r>
            <w:r>
              <w:rPr>
                <w:b/>
                <w:bCs/>
              </w:rPr>
              <w:tab/>
              <w:t>UE sounding procedure</w:t>
            </w:r>
          </w:p>
          <w:p w14:paraId="4A7F8A44" w14:textId="77777777" w:rsidR="00D36F7E" w:rsidRDefault="00D36F7E" w:rsidP="004E70B9">
            <w:pPr>
              <w:rPr>
                <w:color w:val="000000"/>
              </w:rPr>
            </w:pPr>
            <w:r>
              <w:rPr>
                <w:rFonts w:eastAsia="MS Mincho"/>
                <w:color w:val="000000"/>
                <w:lang w:eastAsia="ja-JP"/>
              </w:rPr>
              <w:t xml:space="preserve">The </w:t>
            </w:r>
            <w:r>
              <w:rPr>
                <w:color w:val="000000"/>
              </w:rPr>
              <w:t xml:space="preserve">UE may be configured with one or more Sounding Reference Signal (SRS) resource sets as configured by the higher layer parameter </w:t>
            </w:r>
            <w:r>
              <w:rPr>
                <w:i/>
                <w:color w:val="000000"/>
              </w:rPr>
              <w:t xml:space="preserve">SRS-ResourceSet </w:t>
            </w:r>
            <w:r>
              <w:rPr>
                <w:color w:val="000000"/>
              </w:rPr>
              <w:t>or</w:t>
            </w:r>
            <w:r>
              <w:rPr>
                <w:i/>
                <w:color w:val="000000"/>
              </w:rPr>
              <w:t xml:space="preserve"> SRS-PosResourceSet</w:t>
            </w:r>
            <w:r>
              <w:rPr>
                <w:color w:val="000000"/>
              </w:rPr>
              <w:t>.</w:t>
            </w:r>
            <w:r>
              <w:rPr>
                <w:rFonts w:eastAsia="MS Mincho"/>
                <w:color w:val="000000"/>
                <w:lang w:eastAsia="ja-JP"/>
              </w:rPr>
              <w:t xml:space="preserve"> For each SRS resource set configured by </w:t>
            </w:r>
            <w:r>
              <w:rPr>
                <w:rFonts w:eastAsia="MS Mincho"/>
                <w:i/>
                <w:color w:val="000000"/>
                <w:lang w:eastAsia="ja-JP"/>
              </w:rPr>
              <w:t>SRS-ResourceSet</w:t>
            </w:r>
            <w:r>
              <w:rPr>
                <w:rFonts w:eastAsia="MS Mincho"/>
                <w:color w:val="000000"/>
                <w:lang w:eastAsia="ja-JP"/>
              </w:rPr>
              <w:t xml:space="preserve">, </w:t>
            </w:r>
            <w:r>
              <w:rPr>
                <w:color w:val="000000"/>
              </w:rPr>
              <w:t>a</w:t>
            </w:r>
            <w:r>
              <w:rPr>
                <w:rFonts w:hint="eastAsia"/>
                <w:color w:val="000000"/>
              </w:rPr>
              <w:t xml:space="preserve"> UE may be configured with </w:t>
            </w:r>
            <w:r>
              <w:rPr>
                <w:color w:val="000000"/>
                <w:position w:val="-4"/>
              </w:rPr>
              <w:object w:dxaOrig="560" w:dyaOrig="290" w14:anchorId="01CC6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14.3pt" o:ole="">
                  <v:imagedata r:id="rId12" o:title=""/>
                </v:shape>
                <o:OLEObject Type="Embed" ProgID="Equation.3" ShapeID="_x0000_i1026" DrawAspect="Content" ObjectID="_1777835896" r:id="rId13"/>
              </w:object>
            </w:r>
            <w:r>
              <w:rPr>
                <w:color w:val="000000"/>
              </w:rPr>
              <w:t xml:space="preserve">SRS resources (higher layer parameter </w:t>
            </w:r>
            <w:r>
              <w:rPr>
                <w:i/>
                <w:color w:val="000000"/>
              </w:rPr>
              <w:t>SRS-Resource</w:t>
            </w:r>
            <w:r>
              <w:rPr>
                <w:color w:val="000000"/>
              </w:rPr>
              <w:t>), where the maximum value of K is indicated by UE capability</w:t>
            </w:r>
            <w:r>
              <w:rPr>
                <w:i/>
                <w:color w:val="000000"/>
              </w:rPr>
              <w:t xml:space="preserve"> </w:t>
            </w:r>
            <w:r>
              <w:rPr>
                <w:color w:val="000000"/>
              </w:rPr>
              <w:t xml:space="preserve">[13, 38.306]. When SRS resource set is configured with the higher layer parameter </w:t>
            </w:r>
            <w:r>
              <w:rPr>
                <w:i/>
                <w:color w:val="000000"/>
              </w:rPr>
              <w:t>SRS-PosResourceSet,</w:t>
            </w:r>
            <w:r>
              <w:rPr>
                <w:color w:val="000000"/>
              </w:rPr>
              <w:t xml:space="preserve"> a UE may be configured with </w:t>
            </w:r>
            <w:r>
              <w:rPr>
                <w:i/>
                <w:iCs/>
                <w:color w:val="000000"/>
              </w:rPr>
              <w:t xml:space="preserve">K </w:t>
            </w:r>
            <w:r>
              <w:rPr>
                <w:color w:val="000000"/>
              </w:rPr>
              <w:t xml:space="preserve">≥1 SRS resources (higher layer parameter </w:t>
            </w:r>
            <w:r>
              <w:rPr>
                <w:i/>
                <w:color w:val="000000"/>
              </w:rPr>
              <w:t>SRS-PosResource</w:t>
            </w:r>
            <w:r>
              <w:rPr>
                <w:color w:val="000000"/>
              </w:rPr>
              <w:t xml:space="preserve">), where the maximum value of K is 16. The SRS resource set applicability is configured by the higher layer parameter </w:t>
            </w:r>
            <w:r>
              <w:rPr>
                <w:i/>
                <w:color w:val="000000"/>
              </w:rPr>
              <w:t xml:space="preserve">usage </w:t>
            </w:r>
            <w:r>
              <w:rPr>
                <w:color w:val="000000"/>
              </w:rPr>
              <w:t>in</w:t>
            </w:r>
            <w:r>
              <w:rPr>
                <w:i/>
                <w:color w:val="000000"/>
              </w:rPr>
              <w:t xml:space="preserve"> SRS-ResourceSet.</w:t>
            </w:r>
            <w:r>
              <w:rPr>
                <w:color w:val="000000"/>
              </w:rPr>
              <w:t xml:space="preserve"> When the higher layer parameter</w:t>
            </w:r>
            <w:r>
              <w:rPr>
                <w:i/>
                <w:color w:val="000000"/>
              </w:rPr>
              <w:t xml:space="preserve"> usage </w:t>
            </w:r>
            <w:r>
              <w:rPr>
                <w:color w:val="000000"/>
              </w:rPr>
              <w:t>is set to 'beamManagement'</w:t>
            </w:r>
            <w:r>
              <w:rPr>
                <w:i/>
                <w:color w:val="000000"/>
              </w:rPr>
              <w:t xml:space="preserve">, </w:t>
            </w:r>
            <w:r>
              <w:rPr>
                <w:color w:val="000000"/>
              </w:rPr>
              <w:t>only one SRS resource in each of multiple SRS resource sets may be transmitted at a given time instant, but the SRS resources in different SRS resource sets with the same time domain behaviour in the same BWP may be transmitted simultaneously.</w:t>
            </w:r>
          </w:p>
          <w:p w14:paraId="19E836E3" w14:textId="77777777" w:rsidR="00D36F7E" w:rsidRDefault="00D36F7E" w:rsidP="004E70B9">
            <w:r>
              <w:t>During non-active periods of cell DRX, the UE configured with cell DRX is not expected to transmit the periodic SRS, or semi-persistent SRS for channel acquisition. SRS for positioning is not impacted by cell DRX operation.</w:t>
            </w:r>
          </w:p>
          <w:p w14:paraId="7C8E5051" w14:textId="77777777" w:rsidR="00D36F7E" w:rsidRPr="004F521C" w:rsidRDefault="00D36F7E" w:rsidP="004E70B9">
            <w:r w:rsidRPr="004F521C">
              <w:t>During non-active periods of cell DRX</w:t>
            </w:r>
            <w:r>
              <w:t xml:space="preserve"> </w:t>
            </w:r>
            <w:r w:rsidRPr="000B4AE5">
              <w:rPr>
                <w:color w:val="C00000"/>
              </w:rPr>
              <w:t xml:space="preserve">if cell DRX is activated for </w:t>
            </w:r>
            <w:r>
              <w:rPr>
                <w:color w:val="C00000"/>
              </w:rPr>
              <w:t>a</w:t>
            </w:r>
            <w:r w:rsidRPr="000B4AE5">
              <w:rPr>
                <w:color w:val="C00000"/>
              </w:rPr>
              <w:t xml:space="preserve"> serving cell</w:t>
            </w:r>
            <w:r w:rsidRPr="004F521C">
              <w:t xml:space="preserve">, the UE </w:t>
            </w:r>
            <w:r>
              <w:rPr>
                <w:strike/>
                <w:color w:val="C00000"/>
              </w:rPr>
              <w:t>configured with cell DRX</w:t>
            </w:r>
            <w:r w:rsidRPr="004F521C">
              <w:t xml:space="preserve"> applies the procedures described in this clause after it determines PUSCH, SRS, and PUCCH transmission </w:t>
            </w:r>
            <w:r w:rsidRPr="000B4AE5">
              <w:rPr>
                <w:color w:val="C00000"/>
              </w:rPr>
              <w:t>on the serving cell</w:t>
            </w:r>
            <w:r w:rsidRPr="004F521C">
              <w:t xml:space="preserve"> due to cell DRX operations according to clause 5.34.3 of [11, TS 38.321].</w:t>
            </w:r>
          </w:p>
          <w:p w14:paraId="7AAC39EB" w14:textId="77777777" w:rsidR="00D36F7E" w:rsidRDefault="00D36F7E" w:rsidP="004E70B9">
            <w:pPr>
              <w:rPr>
                <w:color w:val="000000"/>
              </w:rPr>
            </w:pPr>
            <w:r>
              <w:rPr>
                <w:color w:val="000000"/>
                <w:lang w:eastAsia="ko-KR"/>
              </w:rPr>
              <w:t xml:space="preserve">For the SRS resource set(s) configured </w:t>
            </w:r>
            <w:r>
              <w:rPr>
                <w:i/>
                <w:iCs/>
                <w:color w:val="000000"/>
                <w:lang w:eastAsia="ko-KR"/>
              </w:rPr>
              <w:t>in srs-ResourceSetToAddModListDCI-0-2</w:t>
            </w:r>
            <w:r>
              <w:rPr>
                <w:color w:val="000000"/>
                <w:lang w:eastAsia="ko-KR"/>
              </w:rPr>
              <w:t xml:space="preserve"> with higher layer parameter </w:t>
            </w:r>
            <w:r>
              <w:rPr>
                <w:i/>
                <w:color w:val="000000"/>
                <w:lang w:eastAsia="ko-KR"/>
              </w:rPr>
              <w:t>usage</w:t>
            </w:r>
            <w:r>
              <w:rPr>
                <w:color w:val="000000"/>
                <w:lang w:eastAsia="ko-KR"/>
              </w:rPr>
              <w:t xml:space="preserve"> set to </w:t>
            </w:r>
            <w:r>
              <w:rPr>
                <w:color w:val="000000"/>
              </w:rPr>
              <w:t>'</w:t>
            </w:r>
            <w:r>
              <w:rPr>
                <w:i/>
                <w:color w:val="000000"/>
              </w:rPr>
              <w:t>antennaSwitching</w:t>
            </w:r>
            <w:r>
              <w:rPr>
                <w:color w:val="000000"/>
              </w:rPr>
              <w:t>' or '</w:t>
            </w:r>
            <w:r>
              <w:rPr>
                <w:i/>
                <w:color w:val="000000"/>
              </w:rPr>
              <w:t>beamManagement</w:t>
            </w:r>
            <w:r>
              <w:rPr>
                <w:color w:val="000000"/>
              </w:rPr>
              <w:t xml:space="preserve">', the UE expects the same SRS resource set(s) with the same </w:t>
            </w:r>
            <w:r>
              <w:rPr>
                <w:i/>
                <w:color w:val="000000"/>
              </w:rPr>
              <w:t>usage</w:t>
            </w:r>
            <w:r>
              <w:rPr>
                <w:color w:val="000000"/>
              </w:rPr>
              <w:t xml:space="preserve"> being configured in </w:t>
            </w:r>
            <w:r>
              <w:rPr>
                <w:i/>
                <w:color w:val="000000"/>
                <w:lang w:eastAsia="zh-CN"/>
              </w:rPr>
              <w:t>srs-</w:t>
            </w:r>
            <w:r>
              <w:rPr>
                <w:i/>
                <w:color w:val="000000"/>
              </w:rPr>
              <w:t>ResourceSetToAddModList.</w:t>
            </w:r>
          </w:p>
          <w:p w14:paraId="3C36EE5F" w14:textId="77777777" w:rsidR="00D36F7E" w:rsidRPr="00817906" w:rsidRDefault="00D36F7E" w:rsidP="004E70B9">
            <w:pPr>
              <w:rPr>
                <w:color w:val="C00000"/>
                <w:lang w:eastAsia="zh-CN"/>
              </w:rPr>
            </w:pPr>
            <w:r w:rsidRPr="001729F8">
              <w:rPr>
                <w:rFonts w:hint="eastAsia"/>
                <w:color w:val="C00000"/>
                <w:lang w:eastAsia="zh-CN"/>
              </w:rPr>
              <w:t>&lt;</w:t>
            </w:r>
            <w:r w:rsidRPr="001729F8">
              <w:rPr>
                <w:color w:val="C00000"/>
                <w:lang w:eastAsia="zh-CN"/>
              </w:rPr>
              <w:t>omitted texts&gt;</w:t>
            </w:r>
          </w:p>
        </w:tc>
      </w:tr>
    </w:tbl>
    <w:p w14:paraId="60E6A089" w14:textId="77777777" w:rsidR="00D36F7E" w:rsidRDefault="00D36F7E" w:rsidP="00D36F7E">
      <w:pPr>
        <w:spacing w:line="288" w:lineRule="auto"/>
        <w:jc w:val="both"/>
        <w:rPr>
          <w:b/>
          <w:bCs/>
        </w:rPr>
      </w:pPr>
    </w:p>
    <w:p w14:paraId="5689D564" w14:textId="10EB9A82" w:rsidR="00916B5D" w:rsidRDefault="00916B5D" w:rsidP="00916B5D">
      <w:pPr>
        <w:pStyle w:val="Heading5"/>
        <w:rPr>
          <w:lang w:eastAsia="zh-CN"/>
        </w:rPr>
      </w:pPr>
      <w:r>
        <w:rPr>
          <w:lang w:eastAsia="zh-CN"/>
        </w:rPr>
        <w:t>TP #1-1A</w:t>
      </w:r>
    </w:p>
    <w:p w14:paraId="00CC48C8" w14:textId="77777777" w:rsidR="00916B5D" w:rsidRPr="00510D3A" w:rsidRDefault="00916B5D" w:rsidP="00916B5D">
      <w:pPr>
        <w:spacing w:line="288" w:lineRule="auto"/>
        <w:jc w:val="both"/>
      </w:pPr>
      <w:r w:rsidRPr="00510D3A">
        <w:rPr>
          <w:b/>
          <w:bCs/>
        </w:rPr>
        <w:t xml:space="preserve">Reason for change: </w:t>
      </w:r>
      <w:r w:rsidRPr="00B93B0A">
        <w:t>Incorrect</w:t>
      </w:r>
      <w:r w:rsidRPr="00B93B0A">
        <w:rPr>
          <w:rFonts w:ascii="Times" w:hAnsi="Times" w:cs="Times"/>
          <w:lang w:eastAsia="zh-CN"/>
        </w:rPr>
        <w:t xml:space="preserve"> condition related to cell DRX for UE</w:t>
      </w:r>
      <w:r w:rsidRPr="00B93B0A">
        <w:rPr>
          <w:lang w:eastAsia="zh-CN"/>
        </w:rPr>
        <w:t xml:space="preserve"> operation for the overlapped between SRS and other channels/signals (e.g., PUCCH/PUSCH/SRS)</w:t>
      </w:r>
      <w:r w:rsidRPr="00B93B0A">
        <w:rPr>
          <w:rFonts w:ascii="Times" w:hAnsi="Times" w:cs="Times"/>
          <w:lang w:eastAsia="zh-CN"/>
        </w:rPr>
        <w:t>.</w:t>
      </w:r>
    </w:p>
    <w:p w14:paraId="3810BFE7" w14:textId="77777777" w:rsidR="00916B5D" w:rsidRPr="00510D3A" w:rsidRDefault="00916B5D" w:rsidP="00916B5D">
      <w:pPr>
        <w:spacing w:line="288" w:lineRule="auto"/>
        <w:jc w:val="both"/>
        <w:rPr>
          <w:b/>
          <w:bCs/>
        </w:rPr>
      </w:pPr>
      <w:r w:rsidRPr="00510D3A">
        <w:rPr>
          <w:b/>
          <w:bCs/>
        </w:rPr>
        <w:t xml:space="preserve">Summary of change: </w:t>
      </w:r>
      <w:r w:rsidRPr="00B93B0A">
        <w:rPr>
          <w:rFonts w:ascii="Times" w:hAnsi="Times" w:cs="Times"/>
          <w:lang w:eastAsia="zh-CN"/>
        </w:rPr>
        <w:t>UE</w:t>
      </w:r>
      <w:r w:rsidRPr="00B93B0A">
        <w:rPr>
          <w:lang w:eastAsia="zh-CN"/>
        </w:rPr>
        <w:t xml:space="preserve"> </w:t>
      </w:r>
      <w:r>
        <w:rPr>
          <w:lang w:eastAsia="zh-CN"/>
        </w:rPr>
        <w:t xml:space="preserve">handles the overlap between a SRS </w:t>
      </w:r>
      <w:r w:rsidRPr="00B93B0A">
        <w:rPr>
          <w:lang w:eastAsia="zh-CN"/>
        </w:rPr>
        <w:t>and other channels/signals (e.g., PUCCH/PUSCH/SRS)</w:t>
      </w:r>
      <w:r>
        <w:rPr>
          <w:lang w:eastAsia="zh-CN"/>
        </w:rPr>
        <w:t xml:space="preserve"> if the </w:t>
      </w:r>
      <w:r w:rsidRPr="00B93B0A">
        <w:rPr>
          <w:lang w:eastAsia="zh-CN"/>
        </w:rPr>
        <w:t>SRS</w:t>
      </w:r>
      <w:r>
        <w:rPr>
          <w:lang w:eastAsia="zh-CN"/>
        </w:rPr>
        <w:t xml:space="preserve"> is transmitted on a serving cell in cell DRX non-active period of the serving cell with cell DRX is activated</w:t>
      </w:r>
      <w:r w:rsidRPr="00B93B0A">
        <w:rPr>
          <w:rFonts w:ascii="Times" w:hAnsi="Times" w:cs="Times"/>
          <w:lang w:eastAsia="zh-CN"/>
        </w:rPr>
        <w:t>.</w:t>
      </w:r>
    </w:p>
    <w:p w14:paraId="759ED0F1" w14:textId="77777777" w:rsidR="00916B5D" w:rsidRPr="003038E6" w:rsidRDefault="00916B5D" w:rsidP="00916B5D">
      <w:pPr>
        <w:spacing w:line="288" w:lineRule="auto"/>
        <w:jc w:val="both"/>
        <w:rPr>
          <w:b/>
          <w:bCs/>
          <w:color w:val="000000"/>
          <w:lang w:eastAsia="zh-CN"/>
        </w:rPr>
      </w:pPr>
      <w:r w:rsidRPr="00510D3A">
        <w:rPr>
          <w:b/>
          <w:iCs/>
          <w:noProof/>
        </w:rPr>
        <w:t>Consequences if not approved:</w:t>
      </w:r>
      <w:r>
        <w:rPr>
          <w:rFonts w:ascii="Times" w:hAnsi="Times" w:cs="Times"/>
          <w:lang w:eastAsia="zh-CN"/>
        </w:rPr>
        <w:t xml:space="preserve"> </w:t>
      </w:r>
      <w:r w:rsidRPr="00B93B0A">
        <w:t>Incorrect</w:t>
      </w:r>
      <w:r w:rsidRPr="00B93B0A">
        <w:rPr>
          <w:rFonts w:ascii="Times" w:hAnsi="Times" w:cs="Times"/>
          <w:lang w:eastAsia="zh-CN"/>
        </w:rPr>
        <w:t xml:space="preserve"> </w:t>
      </w:r>
      <w:r>
        <w:rPr>
          <w:rFonts w:ascii="Times" w:hAnsi="Times" w:cs="Times"/>
          <w:lang w:eastAsia="zh-CN"/>
        </w:rPr>
        <w:t>UE behavior to operate</w:t>
      </w:r>
      <w:r w:rsidRPr="00B93B0A">
        <w:rPr>
          <w:rFonts w:ascii="Times" w:hAnsi="Times" w:cs="Times"/>
          <w:lang w:eastAsia="zh-CN"/>
        </w:rPr>
        <w:t xml:space="preserve"> </w:t>
      </w:r>
      <w:r w:rsidRPr="00B93B0A">
        <w:rPr>
          <w:lang w:eastAsia="zh-CN"/>
        </w:rPr>
        <w:t>the overlapped between SRS and other channels/signals (e.g., PUCCH/PUSCH/SRS)</w:t>
      </w:r>
      <w:r>
        <w:rPr>
          <w:lang w:eastAsia="zh-CN"/>
        </w:rPr>
        <w:t xml:space="preserve"> in case of cell DRX</w:t>
      </w:r>
      <w:r w:rsidRPr="00510D3A">
        <w:rPr>
          <w:rFonts w:ascii="Times" w:hAnsi="Times" w:cs="Times"/>
          <w:lang w:eastAsia="zh-CN"/>
        </w:rPr>
        <w:t>.</w:t>
      </w:r>
    </w:p>
    <w:tbl>
      <w:tblPr>
        <w:tblStyle w:val="TableGrid"/>
        <w:tblW w:w="0" w:type="auto"/>
        <w:tblLook w:val="04A0" w:firstRow="1" w:lastRow="0" w:firstColumn="1" w:lastColumn="0" w:noHBand="0" w:noVBand="1"/>
      </w:tblPr>
      <w:tblGrid>
        <w:gridCol w:w="9350"/>
      </w:tblGrid>
      <w:tr w:rsidR="00916B5D" w14:paraId="54B7D357" w14:textId="77777777" w:rsidTr="00AF1007">
        <w:tc>
          <w:tcPr>
            <w:tcW w:w="9628" w:type="dxa"/>
          </w:tcPr>
          <w:p w14:paraId="68C2928D" w14:textId="77777777" w:rsidR="00916B5D" w:rsidRDefault="00916B5D" w:rsidP="00AF1007">
            <w:pPr>
              <w:rPr>
                <w:b/>
                <w:bCs/>
                <w:color w:val="000000"/>
                <w:lang w:eastAsia="zh-CN"/>
              </w:rPr>
            </w:pPr>
            <w:r>
              <w:rPr>
                <w:b/>
                <w:bCs/>
                <w:color w:val="000000"/>
                <w:lang w:eastAsia="zh-CN"/>
              </w:rPr>
              <w:t xml:space="preserve">TP for </w:t>
            </w:r>
            <w:r w:rsidRPr="00B25D93">
              <w:rPr>
                <w:rFonts w:hint="eastAsia"/>
                <w:b/>
                <w:bCs/>
                <w:color w:val="000000"/>
                <w:lang w:eastAsia="zh-CN"/>
              </w:rPr>
              <w:t>T</w:t>
            </w:r>
            <w:r w:rsidRPr="00B25D93">
              <w:rPr>
                <w:b/>
                <w:bCs/>
                <w:color w:val="000000"/>
                <w:lang w:eastAsia="zh-CN"/>
              </w:rPr>
              <w:t>S 38.21</w:t>
            </w:r>
            <w:r>
              <w:rPr>
                <w:b/>
                <w:bCs/>
                <w:color w:val="000000"/>
                <w:lang w:eastAsia="zh-CN"/>
              </w:rPr>
              <w:t>4 Clause 6.2.1</w:t>
            </w:r>
            <w:r w:rsidRPr="00B25D93">
              <w:rPr>
                <w:b/>
                <w:bCs/>
                <w:color w:val="000000"/>
                <w:lang w:eastAsia="zh-CN"/>
              </w:rPr>
              <w:t xml:space="preserve"> </w:t>
            </w:r>
            <w:r w:rsidRPr="008B0512">
              <w:rPr>
                <w:b/>
                <w:bCs/>
                <w:color w:val="000000"/>
                <w:lang w:eastAsia="zh-CN"/>
              </w:rPr>
              <w:t>UE sounding procedure</w:t>
            </w:r>
          </w:p>
          <w:p w14:paraId="0B7D25BC" w14:textId="77777777" w:rsidR="00916B5D" w:rsidRPr="001729F8" w:rsidRDefault="00916B5D" w:rsidP="00AF1007">
            <w:pPr>
              <w:rPr>
                <w:color w:val="C00000"/>
                <w:lang w:eastAsia="zh-CN"/>
              </w:rPr>
            </w:pPr>
            <w:r w:rsidRPr="001729F8">
              <w:rPr>
                <w:rFonts w:hint="eastAsia"/>
                <w:color w:val="C00000"/>
                <w:lang w:eastAsia="zh-CN"/>
              </w:rPr>
              <w:lastRenderedPageBreak/>
              <w:t>&lt;</w:t>
            </w:r>
            <w:r w:rsidRPr="001729F8">
              <w:rPr>
                <w:color w:val="C00000"/>
                <w:lang w:eastAsia="zh-CN"/>
              </w:rPr>
              <w:t>omitted texts&gt;</w:t>
            </w:r>
          </w:p>
          <w:p w14:paraId="5B1D5019" w14:textId="77777777" w:rsidR="00916B5D" w:rsidRDefault="00916B5D" w:rsidP="00AF1007">
            <w:pPr>
              <w:rPr>
                <w:b/>
                <w:bCs/>
              </w:rPr>
            </w:pPr>
            <w:r>
              <w:rPr>
                <w:b/>
                <w:bCs/>
              </w:rPr>
              <w:t>6.2</w:t>
            </w:r>
            <w:r>
              <w:rPr>
                <w:b/>
                <w:bCs/>
              </w:rPr>
              <w:tab/>
              <w:t>UE reference signal (RS) procedure</w:t>
            </w:r>
          </w:p>
          <w:p w14:paraId="0E96AEC5" w14:textId="77777777" w:rsidR="00916B5D" w:rsidRDefault="00916B5D" w:rsidP="00AF1007">
            <w:pPr>
              <w:rPr>
                <w:b/>
                <w:bCs/>
              </w:rPr>
            </w:pPr>
            <w:r>
              <w:rPr>
                <w:b/>
                <w:bCs/>
              </w:rPr>
              <w:t>6.2.1</w:t>
            </w:r>
            <w:r>
              <w:rPr>
                <w:b/>
                <w:bCs/>
              </w:rPr>
              <w:tab/>
              <w:t>UE sounding procedure</w:t>
            </w:r>
          </w:p>
          <w:p w14:paraId="45BB6D52" w14:textId="77777777" w:rsidR="00916B5D" w:rsidRDefault="00916B5D" w:rsidP="00AF1007">
            <w:pPr>
              <w:rPr>
                <w:color w:val="000000"/>
              </w:rPr>
            </w:pPr>
            <w:r>
              <w:rPr>
                <w:rFonts w:eastAsia="MS Mincho"/>
                <w:color w:val="000000"/>
                <w:lang w:eastAsia="ja-JP"/>
              </w:rPr>
              <w:t xml:space="preserve">The </w:t>
            </w:r>
            <w:r>
              <w:rPr>
                <w:color w:val="000000"/>
              </w:rPr>
              <w:t xml:space="preserve">UE may be configured with one or more Sounding Reference Signal (SRS) resource sets as configured by the higher layer parameter </w:t>
            </w:r>
            <w:r>
              <w:rPr>
                <w:i/>
                <w:color w:val="000000"/>
              </w:rPr>
              <w:t xml:space="preserve">SRS-ResourceSet </w:t>
            </w:r>
            <w:r>
              <w:rPr>
                <w:color w:val="000000"/>
              </w:rPr>
              <w:t>or</w:t>
            </w:r>
            <w:r>
              <w:rPr>
                <w:i/>
                <w:color w:val="000000"/>
              </w:rPr>
              <w:t xml:space="preserve"> SRS-PosResourceSet</w:t>
            </w:r>
            <w:r>
              <w:rPr>
                <w:color w:val="000000"/>
              </w:rPr>
              <w:t>.</w:t>
            </w:r>
            <w:r>
              <w:rPr>
                <w:rFonts w:eastAsia="MS Mincho"/>
                <w:color w:val="000000"/>
                <w:lang w:eastAsia="ja-JP"/>
              </w:rPr>
              <w:t xml:space="preserve"> For each SRS resource set configured by </w:t>
            </w:r>
            <w:r>
              <w:rPr>
                <w:rFonts w:eastAsia="MS Mincho"/>
                <w:i/>
                <w:color w:val="000000"/>
                <w:lang w:eastAsia="ja-JP"/>
              </w:rPr>
              <w:t>SRS-ResourceSet</w:t>
            </w:r>
            <w:r>
              <w:rPr>
                <w:rFonts w:eastAsia="MS Mincho"/>
                <w:color w:val="000000"/>
                <w:lang w:eastAsia="ja-JP"/>
              </w:rPr>
              <w:t xml:space="preserve">, </w:t>
            </w:r>
            <w:r>
              <w:rPr>
                <w:color w:val="000000"/>
              </w:rPr>
              <w:t>a</w:t>
            </w:r>
            <w:r>
              <w:rPr>
                <w:rFonts w:hint="eastAsia"/>
                <w:color w:val="000000"/>
              </w:rPr>
              <w:t xml:space="preserve"> UE may be configured with </w:t>
            </w:r>
            <w:r>
              <w:rPr>
                <w:color w:val="000000"/>
                <w:position w:val="-4"/>
              </w:rPr>
              <w:object w:dxaOrig="560" w:dyaOrig="290" w14:anchorId="620E3811">
                <v:shape id="_x0000_i1027" type="#_x0000_t75" style="width:27.75pt;height:14.3pt" o:ole="">
                  <v:imagedata r:id="rId12" o:title=""/>
                </v:shape>
                <o:OLEObject Type="Embed" ProgID="Equation.3" ShapeID="_x0000_i1027" DrawAspect="Content" ObjectID="_1777835897" r:id="rId14"/>
              </w:object>
            </w:r>
            <w:r>
              <w:rPr>
                <w:color w:val="000000"/>
              </w:rPr>
              <w:t xml:space="preserve">SRS resources (higher layer parameter </w:t>
            </w:r>
            <w:r>
              <w:rPr>
                <w:i/>
                <w:color w:val="000000"/>
              </w:rPr>
              <w:t>SRS-Resource</w:t>
            </w:r>
            <w:r>
              <w:rPr>
                <w:color w:val="000000"/>
              </w:rPr>
              <w:t>), where the maximum value of K is indicated by UE capability</w:t>
            </w:r>
            <w:r>
              <w:rPr>
                <w:i/>
                <w:color w:val="000000"/>
              </w:rPr>
              <w:t xml:space="preserve"> </w:t>
            </w:r>
            <w:r>
              <w:rPr>
                <w:color w:val="000000"/>
              </w:rPr>
              <w:t xml:space="preserve">[13, 38.306]. When SRS resource set is configured with the higher layer parameter </w:t>
            </w:r>
            <w:r>
              <w:rPr>
                <w:i/>
                <w:color w:val="000000"/>
              </w:rPr>
              <w:t>SRS-PosResourceSet,</w:t>
            </w:r>
            <w:r>
              <w:rPr>
                <w:color w:val="000000"/>
              </w:rPr>
              <w:t xml:space="preserve"> a UE may be configured with </w:t>
            </w:r>
            <w:r>
              <w:rPr>
                <w:i/>
                <w:iCs/>
                <w:color w:val="000000"/>
              </w:rPr>
              <w:t xml:space="preserve">K </w:t>
            </w:r>
            <w:r>
              <w:rPr>
                <w:color w:val="000000"/>
              </w:rPr>
              <w:t xml:space="preserve">≥1 SRS resources (higher layer parameter </w:t>
            </w:r>
            <w:r>
              <w:rPr>
                <w:i/>
                <w:color w:val="000000"/>
              </w:rPr>
              <w:t>SRS-PosResource</w:t>
            </w:r>
            <w:r>
              <w:rPr>
                <w:color w:val="000000"/>
              </w:rPr>
              <w:t xml:space="preserve">), where the maximum value of K is 16. The SRS resource set applicability is configured by the higher layer parameter </w:t>
            </w:r>
            <w:r>
              <w:rPr>
                <w:i/>
                <w:color w:val="000000"/>
              </w:rPr>
              <w:t xml:space="preserve">usage </w:t>
            </w:r>
            <w:r>
              <w:rPr>
                <w:color w:val="000000"/>
              </w:rPr>
              <w:t>in</w:t>
            </w:r>
            <w:r>
              <w:rPr>
                <w:i/>
                <w:color w:val="000000"/>
              </w:rPr>
              <w:t xml:space="preserve"> SRS-ResourceSet.</w:t>
            </w:r>
            <w:r>
              <w:rPr>
                <w:color w:val="000000"/>
              </w:rPr>
              <w:t xml:space="preserve"> When the higher layer parameter</w:t>
            </w:r>
            <w:r>
              <w:rPr>
                <w:i/>
                <w:color w:val="000000"/>
              </w:rPr>
              <w:t xml:space="preserve"> usage </w:t>
            </w:r>
            <w:r>
              <w:rPr>
                <w:color w:val="000000"/>
              </w:rPr>
              <w:t>is set to 'beamManagement'</w:t>
            </w:r>
            <w:r>
              <w:rPr>
                <w:i/>
                <w:color w:val="000000"/>
              </w:rPr>
              <w:t xml:space="preserve">, </w:t>
            </w:r>
            <w:r>
              <w:rPr>
                <w:color w:val="000000"/>
              </w:rPr>
              <w:t>only one SRS resource in each of multiple SRS resource sets may be transmitted at a given time instant, but the SRS resources in different SRS resource sets with the same time domain behaviour in the same BWP may be transmitted simultaneously.</w:t>
            </w:r>
          </w:p>
          <w:p w14:paraId="425DADA5" w14:textId="428E4219" w:rsidR="00916B5D" w:rsidRDefault="00916B5D" w:rsidP="00AF1007">
            <w:r>
              <w:t xml:space="preserve">During non-active periods of cell DRX </w:t>
            </w:r>
            <w:r w:rsidRPr="00E84872">
              <w:rPr>
                <w:color w:val="0070C0"/>
                <w:u w:val="single"/>
              </w:rPr>
              <w:t>if cell DRX is activated for a serving cell</w:t>
            </w:r>
            <w:r>
              <w:t xml:space="preserve">, the UE </w:t>
            </w:r>
            <w:r w:rsidRPr="00E84872">
              <w:rPr>
                <w:strike/>
                <w:color w:val="0070C0"/>
              </w:rPr>
              <w:t>configured with cell DRX</w:t>
            </w:r>
            <w:r w:rsidRPr="00E84872">
              <w:rPr>
                <w:color w:val="0070C0"/>
              </w:rPr>
              <w:t xml:space="preserve"> </w:t>
            </w:r>
            <w:r>
              <w:t>is not expected to transmit the periodic SRS, or semi-persistent SRS for channel acquisition</w:t>
            </w:r>
            <w:r w:rsidR="00E84872">
              <w:t xml:space="preserve"> </w:t>
            </w:r>
            <w:r w:rsidR="00E84872" w:rsidRPr="00E84872">
              <w:rPr>
                <w:color w:val="0070C0"/>
                <w:u w:val="single"/>
              </w:rPr>
              <w:t>on the serving cell</w:t>
            </w:r>
            <w:r>
              <w:t>. SRS for positioning is not impacted by cell DRX operation.</w:t>
            </w:r>
          </w:p>
          <w:p w14:paraId="1EDB5807" w14:textId="77777777" w:rsidR="00916B5D" w:rsidRPr="004F521C" w:rsidRDefault="00916B5D" w:rsidP="00AF1007">
            <w:r w:rsidRPr="004F521C">
              <w:t>During non-active periods of cell DRX</w:t>
            </w:r>
            <w:r>
              <w:t xml:space="preserve"> </w:t>
            </w:r>
            <w:r w:rsidRPr="00916B5D">
              <w:rPr>
                <w:color w:val="C00000"/>
                <w:u w:val="single"/>
              </w:rPr>
              <w:t>if cell DRX is activated for a serving cell</w:t>
            </w:r>
            <w:r w:rsidRPr="004F521C">
              <w:t xml:space="preserve">, the UE </w:t>
            </w:r>
            <w:r>
              <w:rPr>
                <w:strike/>
                <w:color w:val="C00000"/>
              </w:rPr>
              <w:t>configured with cell DRX</w:t>
            </w:r>
            <w:r w:rsidRPr="004F521C">
              <w:t xml:space="preserve"> applies the procedures described in this clause after it determines PUSCH, SRS, and PUCCH transmission </w:t>
            </w:r>
            <w:r w:rsidRPr="00E84872">
              <w:rPr>
                <w:color w:val="C00000"/>
                <w:u w:val="single"/>
              </w:rPr>
              <w:t>on the serving cell</w:t>
            </w:r>
            <w:r w:rsidRPr="004F521C">
              <w:t xml:space="preserve"> due to cell DRX operations according to clause 5.34.3 of [11, TS 38.321].</w:t>
            </w:r>
          </w:p>
          <w:p w14:paraId="5FCCCA26" w14:textId="77777777" w:rsidR="00916B5D" w:rsidRDefault="00916B5D" w:rsidP="00AF1007">
            <w:pPr>
              <w:rPr>
                <w:color w:val="000000"/>
              </w:rPr>
            </w:pPr>
            <w:r>
              <w:rPr>
                <w:color w:val="000000"/>
                <w:lang w:eastAsia="ko-KR"/>
              </w:rPr>
              <w:t xml:space="preserve">For the SRS resource set(s) configured </w:t>
            </w:r>
            <w:r>
              <w:rPr>
                <w:i/>
                <w:iCs/>
                <w:color w:val="000000"/>
                <w:lang w:eastAsia="ko-KR"/>
              </w:rPr>
              <w:t>in srs-ResourceSetToAddModListDCI-0-2</w:t>
            </w:r>
            <w:r>
              <w:rPr>
                <w:color w:val="000000"/>
                <w:lang w:eastAsia="ko-KR"/>
              </w:rPr>
              <w:t xml:space="preserve"> with higher layer parameter </w:t>
            </w:r>
            <w:r>
              <w:rPr>
                <w:i/>
                <w:color w:val="000000"/>
                <w:lang w:eastAsia="ko-KR"/>
              </w:rPr>
              <w:t>usage</w:t>
            </w:r>
            <w:r>
              <w:rPr>
                <w:color w:val="000000"/>
                <w:lang w:eastAsia="ko-KR"/>
              </w:rPr>
              <w:t xml:space="preserve"> set to </w:t>
            </w:r>
            <w:r>
              <w:rPr>
                <w:color w:val="000000"/>
              </w:rPr>
              <w:t>'</w:t>
            </w:r>
            <w:r>
              <w:rPr>
                <w:i/>
                <w:color w:val="000000"/>
              </w:rPr>
              <w:t>antennaSwitching</w:t>
            </w:r>
            <w:r>
              <w:rPr>
                <w:color w:val="000000"/>
              </w:rPr>
              <w:t>' or '</w:t>
            </w:r>
            <w:r>
              <w:rPr>
                <w:i/>
                <w:color w:val="000000"/>
              </w:rPr>
              <w:t>beamManagement</w:t>
            </w:r>
            <w:r>
              <w:rPr>
                <w:color w:val="000000"/>
              </w:rPr>
              <w:t xml:space="preserve">', the UE expects the same SRS resource set(s) with the same </w:t>
            </w:r>
            <w:r>
              <w:rPr>
                <w:i/>
                <w:color w:val="000000"/>
              </w:rPr>
              <w:t>usage</w:t>
            </w:r>
            <w:r>
              <w:rPr>
                <w:color w:val="000000"/>
              </w:rPr>
              <w:t xml:space="preserve"> being configured in </w:t>
            </w:r>
            <w:r>
              <w:rPr>
                <w:i/>
                <w:color w:val="000000"/>
                <w:lang w:eastAsia="zh-CN"/>
              </w:rPr>
              <w:t>srs-</w:t>
            </w:r>
            <w:r>
              <w:rPr>
                <w:i/>
                <w:color w:val="000000"/>
              </w:rPr>
              <w:t>ResourceSetToAddModList.</w:t>
            </w:r>
          </w:p>
          <w:p w14:paraId="4E740A31" w14:textId="77777777" w:rsidR="00916B5D" w:rsidRPr="00817906" w:rsidRDefault="00916B5D" w:rsidP="00AF1007">
            <w:pPr>
              <w:rPr>
                <w:color w:val="C00000"/>
                <w:lang w:eastAsia="zh-CN"/>
              </w:rPr>
            </w:pPr>
            <w:r w:rsidRPr="001729F8">
              <w:rPr>
                <w:rFonts w:hint="eastAsia"/>
                <w:color w:val="C00000"/>
                <w:lang w:eastAsia="zh-CN"/>
              </w:rPr>
              <w:t>&lt;</w:t>
            </w:r>
            <w:r w:rsidRPr="001729F8">
              <w:rPr>
                <w:color w:val="C00000"/>
                <w:lang w:eastAsia="zh-CN"/>
              </w:rPr>
              <w:t>omitted texts&gt;</w:t>
            </w:r>
          </w:p>
        </w:tc>
      </w:tr>
    </w:tbl>
    <w:p w14:paraId="2B338CC5" w14:textId="77777777" w:rsidR="00916B5D" w:rsidRDefault="00916B5D" w:rsidP="00916B5D">
      <w:pPr>
        <w:spacing w:line="288" w:lineRule="auto"/>
        <w:jc w:val="both"/>
        <w:rPr>
          <w:b/>
          <w:bCs/>
        </w:rPr>
      </w:pPr>
    </w:p>
    <w:p w14:paraId="51A500D3" w14:textId="77777777" w:rsidR="00F337FE" w:rsidRDefault="00F337FE">
      <w:pPr>
        <w:pStyle w:val="BodyText"/>
        <w:spacing w:after="0"/>
        <w:rPr>
          <w:rFonts w:ascii="Times New Roman" w:eastAsiaTheme="minorEastAsia" w:hAnsi="Times New Roman"/>
          <w:szCs w:val="20"/>
          <w:lang w:eastAsia="ko-KR"/>
        </w:rPr>
      </w:pPr>
    </w:p>
    <w:p w14:paraId="7DA9ADBD" w14:textId="06856848" w:rsidR="00075935" w:rsidRPr="00386933" w:rsidRDefault="00075935" w:rsidP="00075935">
      <w:pPr>
        <w:pStyle w:val="Heading3"/>
        <w:rPr>
          <w:rFonts w:eastAsia="SimSun"/>
          <w:lang w:eastAsia="zh-CN"/>
        </w:rPr>
      </w:pPr>
      <w:r>
        <w:rPr>
          <w:rFonts w:eastAsia="SimSun"/>
          <w:lang w:eastAsia="zh-CN"/>
        </w:rPr>
        <w:t>1</w:t>
      </w:r>
      <w:r w:rsidRPr="00075935">
        <w:rPr>
          <w:rFonts w:eastAsia="SimSun"/>
          <w:vertAlign w:val="superscript"/>
          <w:lang w:eastAsia="zh-CN"/>
        </w:rPr>
        <w:t>st</w:t>
      </w:r>
      <w:r>
        <w:rPr>
          <w:rFonts w:eastAsia="SimSun"/>
          <w:lang w:eastAsia="zh-CN"/>
        </w:rPr>
        <w:t xml:space="preserve"> Round Discussion</w:t>
      </w:r>
    </w:p>
    <w:p w14:paraId="5BC65337" w14:textId="7615AB34" w:rsidR="004D239D" w:rsidRDefault="00075935">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Companies are asked to provide inputs on TP#1-1.</w:t>
      </w:r>
    </w:p>
    <w:p w14:paraId="506D4A36" w14:textId="77777777" w:rsidR="00075935" w:rsidRDefault="00075935">
      <w:pPr>
        <w:pStyle w:val="BodyText"/>
        <w:spacing w:after="0"/>
        <w:rPr>
          <w:rFonts w:ascii="Times New Roman" w:eastAsiaTheme="minorEastAsia" w:hAnsi="Times New Roman"/>
          <w:szCs w:val="20"/>
          <w:lang w:eastAsia="ko-KR"/>
        </w:rPr>
      </w:pPr>
    </w:p>
    <w:tbl>
      <w:tblPr>
        <w:tblStyle w:val="TableGrid"/>
        <w:tblW w:w="0" w:type="auto"/>
        <w:tblLook w:val="04A0" w:firstRow="1" w:lastRow="0" w:firstColumn="1" w:lastColumn="0" w:noHBand="0" w:noVBand="1"/>
      </w:tblPr>
      <w:tblGrid>
        <w:gridCol w:w="1345"/>
        <w:gridCol w:w="8005"/>
      </w:tblGrid>
      <w:tr w:rsidR="00075935" w14:paraId="69E6B772" w14:textId="77777777" w:rsidTr="00075935">
        <w:tc>
          <w:tcPr>
            <w:tcW w:w="1345" w:type="dxa"/>
            <w:shd w:val="clear" w:color="auto" w:fill="FBE4D5" w:themeFill="accent2" w:themeFillTint="33"/>
          </w:tcPr>
          <w:p w14:paraId="08448550" w14:textId="3F849E07" w:rsidR="00075935" w:rsidRDefault="00075935">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Company</w:t>
            </w:r>
          </w:p>
        </w:tc>
        <w:tc>
          <w:tcPr>
            <w:tcW w:w="8005" w:type="dxa"/>
            <w:shd w:val="clear" w:color="auto" w:fill="FBE4D5" w:themeFill="accent2" w:themeFillTint="33"/>
          </w:tcPr>
          <w:p w14:paraId="47BAF21A" w14:textId="60D08970" w:rsidR="00075935" w:rsidRDefault="00075935">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Comments</w:t>
            </w:r>
          </w:p>
        </w:tc>
      </w:tr>
      <w:tr w:rsidR="00075935" w14:paraId="7E71C858" w14:textId="77777777" w:rsidTr="00075935">
        <w:tc>
          <w:tcPr>
            <w:tcW w:w="1345" w:type="dxa"/>
          </w:tcPr>
          <w:p w14:paraId="53186EBF" w14:textId="2743FE79" w:rsidR="00075935" w:rsidRPr="000F042A" w:rsidRDefault="000F042A">
            <w:pPr>
              <w:pStyle w:val="BodyText"/>
              <w:spacing w:after="0"/>
              <w:rPr>
                <w:rFonts w:ascii="Times New Roman" w:eastAsia="DengXian" w:hAnsi="Times New Roman"/>
                <w:szCs w:val="20"/>
                <w:lang w:eastAsia="zh-CN"/>
              </w:rPr>
            </w:pPr>
            <w:r>
              <w:rPr>
                <w:rFonts w:ascii="Times New Roman" w:eastAsia="DengXian" w:hAnsi="Times New Roman" w:hint="eastAsia"/>
                <w:szCs w:val="20"/>
                <w:lang w:eastAsia="zh-CN"/>
              </w:rPr>
              <w:t>S</w:t>
            </w:r>
            <w:r>
              <w:rPr>
                <w:rFonts w:ascii="Times New Roman" w:eastAsia="DengXian" w:hAnsi="Times New Roman"/>
                <w:szCs w:val="20"/>
                <w:lang w:eastAsia="zh-CN"/>
              </w:rPr>
              <w:t>amsung</w:t>
            </w:r>
          </w:p>
        </w:tc>
        <w:tc>
          <w:tcPr>
            <w:tcW w:w="8005" w:type="dxa"/>
          </w:tcPr>
          <w:p w14:paraId="6B5D8986" w14:textId="05BBDE59" w:rsidR="00075935" w:rsidRPr="000F042A" w:rsidRDefault="000F042A">
            <w:pPr>
              <w:pStyle w:val="BodyText"/>
              <w:spacing w:after="0"/>
              <w:rPr>
                <w:rFonts w:ascii="Times New Roman" w:eastAsia="DengXian" w:hAnsi="Times New Roman"/>
                <w:szCs w:val="20"/>
                <w:lang w:eastAsia="zh-CN"/>
              </w:rPr>
            </w:pPr>
            <w:r>
              <w:rPr>
                <w:rFonts w:ascii="Times New Roman" w:eastAsia="DengXian" w:hAnsi="Times New Roman" w:hint="eastAsia"/>
                <w:szCs w:val="20"/>
                <w:lang w:eastAsia="zh-CN"/>
              </w:rPr>
              <w:t>S</w:t>
            </w:r>
            <w:r>
              <w:rPr>
                <w:rFonts w:ascii="Times New Roman" w:eastAsia="DengXian" w:hAnsi="Times New Roman"/>
                <w:szCs w:val="20"/>
                <w:lang w:eastAsia="zh-CN"/>
              </w:rPr>
              <w:t>upport.</w:t>
            </w:r>
          </w:p>
        </w:tc>
      </w:tr>
      <w:tr w:rsidR="009A7ABC" w14:paraId="3452E4CC" w14:textId="77777777" w:rsidTr="00075935">
        <w:tc>
          <w:tcPr>
            <w:tcW w:w="1345" w:type="dxa"/>
          </w:tcPr>
          <w:p w14:paraId="5A5975B6" w14:textId="0EB5532F" w:rsidR="009A7ABC" w:rsidRPr="009A7ABC" w:rsidRDefault="009A7ABC">
            <w:pPr>
              <w:pStyle w:val="BodyText"/>
              <w:spacing w:after="0"/>
              <w:rPr>
                <w:rFonts w:ascii="Times New Roman" w:eastAsia="Yu Mincho" w:hAnsi="Times New Roman"/>
                <w:szCs w:val="20"/>
                <w:lang w:eastAsia="ja-JP"/>
              </w:rPr>
            </w:pPr>
            <w:r>
              <w:rPr>
                <w:rFonts w:ascii="Times New Roman" w:eastAsia="Yu Mincho" w:hAnsi="Times New Roman" w:hint="eastAsia"/>
                <w:szCs w:val="20"/>
                <w:lang w:eastAsia="ja-JP"/>
              </w:rPr>
              <w:t>F</w:t>
            </w:r>
            <w:r>
              <w:rPr>
                <w:rFonts w:ascii="Times New Roman" w:eastAsia="Yu Mincho" w:hAnsi="Times New Roman"/>
                <w:szCs w:val="20"/>
                <w:lang w:eastAsia="ja-JP"/>
              </w:rPr>
              <w:t>ujitsu</w:t>
            </w:r>
          </w:p>
        </w:tc>
        <w:tc>
          <w:tcPr>
            <w:tcW w:w="8005" w:type="dxa"/>
          </w:tcPr>
          <w:p w14:paraId="2ED0D876" w14:textId="30D1F259" w:rsidR="009A7ABC" w:rsidRDefault="009A7ABC" w:rsidP="009A7ABC">
            <w:pPr>
              <w:pStyle w:val="BodyText"/>
              <w:rPr>
                <w:rFonts w:eastAsia="DengXian"/>
                <w:lang w:eastAsia="zh-CN"/>
              </w:rPr>
            </w:pPr>
            <w:r>
              <w:rPr>
                <w:rFonts w:eastAsia="DengXian"/>
                <w:lang w:eastAsia="zh-CN"/>
              </w:rPr>
              <w:t>We are general fine with the TP. But</w:t>
            </w:r>
            <w:r w:rsidRPr="009A7ABC">
              <w:rPr>
                <w:rFonts w:eastAsia="DengXian" w:hint="eastAsia"/>
                <w:lang w:eastAsia="zh-CN"/>
              </w:rPr>
              <w:t xml:space="preserve"> the paragraph</w:t>
            </w:r>
            <w:r>
              <w:t xml:space="preserve"> </w:t>
            </w:r>
            <w:r w:rsidRPr="009A7ABC">
              <w:rPr>
                <w:rFonts w:eastAsia="DengXian"/>
                <w:lang w:eastAsia="zh-CN"/>
              </w:rPr>
              <w:t>preceding</w:t>
            </w:r>
            <w:r>
              <w:rPr>
                <w:rFonts w:eastAsia="DengXian"/>
                <w:lang w:eastAsia="zh-CN"/>
              </w:rPr>
              <w:t xml:space="preserve"> the modified one (highlighted in yellow below) </w:t>
            </w:r>
            <w:r w:rsidRPr="009A7ABC">
              <w:rPr>
                <w:rFonts w:eastAsia="DengXian" w:hint="eastAsia"/>
                <w:lang w:eastAsia="zh-CN"/>
              </w:rPr>
              <w:t>also needs to be modified accordingly.</w:t>
            </w:r>
          </w:p>
          <w:p w14:paraId="77B97206" w14:textId="1A6957C5" w:rsidR="009A7ABC" w:rsidRPr="009A7ABC" w:rsidRDefault="009A7ABC" w:rsidP="009A7ABC">
            <w:pPr>
              <w:rPr>
                <w:rFonts w:eastAsia="Yu Mincho"/>
                <w:lang w:eastAsia="ja-JP"/>
              </w:rPr>
            </w:pPr>
            <w:r w:rsidRPr="009A7ABC">
              <w:rPr>
                <w:rFonts w:eastAsia="Yu Mincho" w:hint="eastAsia"/>
                <w:lang w:eastAsia="ja-JP"/>
              </w:rPr>
              <w:t>-</w:t>
            </w:r>
            <w:r w:rsidRPr="009A7ABC">
              <w:rPr>
                <w:rFonts w:eastAsia="Yu Mincho"/>
                <w:lang w:eastAsia="ja-JP"/>
              </w:rPr>
              <w:t>---------------</w:t>
            </w:r>
          </w:p>
          <w:p w14:paraId="118A79C8" w14:textId="66737E19" w:rsidR="009A7ABC" w:rsidRDefault="009A7ABC" w:rsidP="009A7ABC">
            <w:r w:rsidRPr="009A7ABC">
              <w:rPr>
                <w:highlight w:val="yellow"/>
              </w:rPr>
              <w:t>During non-active periods of cell DRX</w:t>
            </w:r>
            <w:r>
              <w:rPr>
                <w:highlight w:val="yellow"/>
              </w:rPr>
              <w:t xml:space="preserve"> </w:t>
            </w:r>
            <w:r w:rsidRPr="009A7ABC">
              <w:rPr>
                <w:color w:val="C00000"/>
                <w:highlight w:val="yellow"/>
              </w:rPr>
              <w:t>if cell DRX is activated for a serving cell</w:t>
            </w:r>
            <w:r w:rsidRPr="009A7ABC">
              <w:rPr>
                <w:highlight w:val="yellow"/>
              </w:rPr>
              <w:t xml:space="preserve">, the UE </w:t>
            </w:r>
            <w:r w:rsidRPr="009A7ABC">
              <w:rPr>
                <w:strike/>
                <w:color w:val="C00000"/>
                <w:highlight w:val="yellow"/>
              </w:rPr>
              <w:t>configured with cell DRX</w:t>
            </w:r>
            <w:r w:rsidRPr="009A7ABC">
              <w:rPr>
                <w:highlight w:val="yellow"/>
              </w:rPr>
              <w:t xml:space="preserve"> is not expected to transmit the periodic SRS, or semi-persistent SRS for channel acquisition</w:t>
            </w:r>
            <w:r>
              <w:rPr>
                <w:highlight w:val="yellow"/>
              </w:rPr>
              <w:t xml:space="preserve"> </w:t>
            </w:r>
            <w:r>
              <w:rPr>
                <w:color w:val="C00000"/>
                <w:highlight w:val="yellow"/>
              </w:rPr>
              <w:t>on the serving cell</w:t>
            </w:r>
            <w:r w:rsidRPr="009A7ABC">
              <w:rPr>
                <w:highlight w:val="yellow"/>
              </w:rPr>
              <w:t>. SRS for positioning is not impacted by cell DRX operation.</w:t>
            </w:r>
          </w:p>
          <w:p w14:paraId="086EAEEC" w14:textId="77777777" w:rsidR="009A7ABC" w:rsidRPr="004F521C" w:rsidRDefault="009A7ABC" w:rsidP="009A7ABC">
            <w:r w:rsidRPr="004F521C">
              <w:t>During non-active periods of cell DRX</w:t>
            </w:r>
            <w:r>
              <w:t xml:space="preserve"> </w:t>
            </w:r>
            <w:r w:rsidRPr="000B4AE5">
              <w:rPr>
                <w:color w:val="C00000"/>
              </w:rPr>
              <w:t xml:space="preserve">if cell DRX is activated for </w:t>
            </w:r>
            <w:r>
              <w:rPr>
                <w:color w:val="C00000"/>
              </w:rPr>
              <w:t>a</w:t>
            </w:r>
            <w:r w:rsidRPr="000B4AE5">
              <w:rPr>
                <w:color w:val="C00000"/>
              </w:rPr>
              <w:t xml:space="preserve"> serving cell</w:t>
            </w:r>
            <w:r w:rsidRPr="004F521C">
              <w:t xml:space="preserve">, the UE </w:t>
            </w:r>
            <w:r>
              <w:rPr>
                <w:strike/>
                <w:color w:val="C00000"/>
              </w:rPr>
              <w:t>configured with cell DRX</w:t>
            </w:r>
            <w:r w:rsidRPr="004F521C">
              <w:t xml:space="preserve"> applies the procedures described in this clause after it determines PUSCH, SRS, and PUCCH transmission </w:t>
            </w:r>
            <w:r w:rsidRPr="000B4AE5">
              <w:rPr>
                <w:color w:val="C00000"/>
              </w:rPr>
              <w:t>on the serving cell</w:t>
            </w:r>
            <w:r w:rsidRPr="004F521C">
              <w:t xml:space="preserve"> due to cell DRX operations according to clause 5.34.3 of [11, TS 38.321].</w:t>
            </w:r>
          </w:p>
          <w:p w14:paraId="3505A334" w14:textId="385378A7" w:rsidR="009A7ABC" w:rsidRPr="009A7ABC" w:rsidRDefault="009A7ABC" w:rsidP="009A7ABC">
            <w:pPr>
              <w:rPr>
                <w:rFonts w:eastAsia="Yu Mincho"/>
                <w:lang w:eastAsia="ja-JP"/>
              </w:rPr>
            </w:pPr>
            <w:r w:rsidRPr="009A7ABC">
              <w:rPr>
                <w:rFonts w:eastAsia="Yu Mincho" w:hint="eastAsia"/>
                <w:lang w:eastAsia="ja-JP"/>
              </w:rPr>
              <w:lastRenderedPageBreak/>
              <w:t>-</w:t>
            </w:r>
            <w:r w:rsidRPr="009A7ABC">
              <w:rPr>
                <w:rFonts w:eastAsia="Yu Mincho"/>
                <w:lang w:eastAsia="ja-JP"/>
              </w:rPr>
              <w:t>---------------</w:t>
            </w:r>
          </w:p>
        </w:tc>
      </w:tr>
      <w:tr w:rsidR="00916B5D" w14:paraId="350B58F7" w14:textId="77777777" w:rsidTr="00541C75">
        <w:tc>
          <w:tcPr>
            <w:tcW w:w="1345" w:type="dxa"/>
            <w:shd w:val="clear" w:color="auto" w:fill="E2EFD9" w:themeFill="accent6" w:themeFillTint="33"/>
          </w:tcPr>
          <w:p w14:paraId="15EF3C7C" w14:textId="59C307FE" w:rsidR="00916B5D" w:rsidRDefault="00916B5D">
            <w:pPr>
              <w:pStyle w:val="BodyText"/>
              <w:spacing w:after="0"/>
              <w:rPr>
                <w:rFonts w:ascii="Times New Roman" w:eastAsia="Yu Mincho" w:hAnsi="Times New Roman"/>
                <w:szCs w:val="20"/>
                <w:lang w:eastAsia="ja-JP"/>
              </w:rPr>
            </w:pPr>
            <w:r>
              <w:rPr>
                <w:rFonts w:ascii="Times New Roman" w:eastAsia="Yu Mincho" w:hAnsi="Times New Roman"/>
                <w:szCs w:val="20"/>
                <w:lang w:eastAsia="ja-JP"/>
              </w:rPr>
              <w:lastRenderedPageBreak/>
              <w:t>Moderator</w:t>
            </w:r>
          </w:p>
        </w:tc>
        <w:tc>
          <w:tcPr>
            <w:tcW w:w="8005" w:type="dxa"/>
            <w:shd w:val="clear" w:color="auto" w:fill="E2EFD9" w:themeFill="accent6" w:themeFillTint="33"/>
          </w:tcPr>
          <w:p w14:paraId="15F00C0F" w14:textId="490A949E" w:rsidR="00916B5D" w:rsidRDefault="00916B5D" w:rsidP="009A7ABC">
            <w:pPr>
              <w:pStyle w:val="BodyText"/>
              <w:rPr>
                <w:rFonts w:eastAsia="DengXian"/>
                <w:lang w:eastAsia="zh-CN"/>
              </w:rPr>
            </w:pPr>
            <w:r>
              <w:rPr>
                <w:rFonts w:eastAsia="DengXian"/>
                <w:lang w:eastAsia="zh-CN"/>
              </w:rPr>
              <w:t>Updated based on comments from Fujitsu to TP#1-1A.</w:t>
            </w:r>
          </w:p>
        </w:tc>
      </w:tr>
    </w:tbl>
    <w:p w14:paraId="261DCE5E" w14:textId="77777777" w:rsidR="00075935" w:rsidRDefault="00075935">
      <w:pPr>
        <w:pStyle w:val="BodyText"/>
        <w:spacing w:after="0"/>
        <w:rPr>
          <w:rFonts w:ascii="Times New Roman" w:eastAsiaTheme="minorEastAsia" w:hAnsi="Times New Roman"/>
          <w:szCs w:val="20"/>
          <w:lang w:eastAsia="ko-KR"/>
        </w:rPr>
      </w:pPr>
    </w:p>
    <w:p w14:paraId="7BC1DE80" w14:textId="77777777" w:rsidR="004D239D" w:rsidRDefault="004D239D">
      <w:pPr>
        <w:pStyle w:val="BodyText"/>
        <w:spacing w:after="0"/>
        <w:rPr>
          <w:rFonts w:ascii="Times New Roman" w:eastAsiaTheme="minorEastAsia" w:hAnsi="Times New Roman"/>
          <w:szCs w:val="20"/>
          <w:lang w:eastAsia="ko-KR"/>
        </w:rPr>
      </w:pPr>
    </w:p>
    <w:p w14:paraId="4F34513D" w14:textId="77777777" w:rsidR="004C49D3" w:rsidRPr="00386933" w:rsidRDefault="004C49D3" w:rsidP="004C49D3">
      <w:pPr>
        <w:pStyle w:val="Heading3"/>
        <w:rPr>
          <w:rFonts w:eastAsia="SimSun"/>
          <w:lang w:eastAsia="zh-CN"/>
        </w:rPr>
      </w:pPr>
      <w:r>
        <w:rPr>
          <w:rFonts w:eastAsia="SimSun"/>
          <w:lang w:eastAsia="zh-CN"/>
        </w:rPr>
        <w:t>Summary of 1</w:t>
      </w:r>
      <w:r w:rsidRPr="00075935">
        <w:rPr>
          <w:rFonts w:eastAsia="SimSun"/>
          <w:vertAlign w:val="superscript"/>
          <w:lang w:eastAsia="zh-CN"/>
        </w:rPr>
        <w:t>st</w:t>
      </w:r>
      <w:r>
        <w:rPr>
          <w:rFonts w:eastAsia="SimSun"/>
          <w:lang w:eastAsia="zh-CN"/>
        </w:rPr>
        <w:t xml:space="preserve"> Round Discussion</w:t>
      </w:r>
    </w:p>
    <w:p w14:paraId="251D5F3D" w14:textId="40916594" w:rsidR="004C49D3" w:rsidRDefault="004C49D3" w:rsidP="004C49D3">
      <w:pPr>
        <w:pStyle w:val="BodyText"/>
        <w:spacing w:after="0"/>
        <w:rPr>
          <w:rFonts w:ascii="Times New Roman" w:eastAsiaTheme="minorEastAsia" w:hAnsi="Times New Roman"/>
          <w:szCs w:val="20"/>
          <w:lang w:val="en-GB" w:eastAsia="ko-KR"/>
        </w:rPr>
      </w:pPr>
      <w:r>
        <w:rPr>
          <w:rFonts w:ascii="Times New Roman" w:eastAsiaTheme="minorEastAsia" w:hAnsi="Times New Roman"/>
          <w:szCs w:val="20"/>
          <w:lang w:val="en-GB" w:eastAsia="ko-KR"/>
        </w:rPr>
        <w:t>TP#1-1A was agreed in RAN1 #117. Discussion can be closed.</w:t>
      </w:r>
    </w:p>
    <w:p w14:paraId="72DB64F9" w14:textId="77777777" w:rsidR="004C49D3" w:rsidRDefault="004C49D3" w:rsidP="004C49D3">
      <w:pPr>
        <w:pStyle w:val="BodyText"/>
        <w:spacing w:after="0"/>
        <w:rPr>
          <w:rFonts w:ascii="Times New Roman" w:eastAsiaTheme="minorEastAsia" w:hAnsi="Times New Roman"/>
          <w:szCs w:val="20"/>
          <w:lang w:val="en-GB" w:eastAsia="ko-KR"/>
        </w:rPr>
      </w:pPr>
    </w:p>
    <w:p w14:paraId="65BD9F0A" w14:textId="77777777" w:rsidR="004C49D3" w:rsidRPr="00386933" w:rsidRDefault="004C49D3" w:rsidP="004C49D3">
      <w:pPr>
        <w:pStyle w:val="Heading3"/>
        <w:rPr>
          <w:rFonts w:eastAsia="SimSun"/>
          <w:lang w:eastAsia="zh-CN"/>
        </w:rPr>
      </w:pPr>
      <w:r>
        <w:rPr>
          <w:rFonts w:eastAsia="SimSun"/>
          <w:lang w:eastAsia="zh-CN"/>
        </w:rPr>
        <w:t>[DISCUSSION CLOSED]</w:t>
      </w:r>
    </w:p>
    <w:p w14:paraId="368B22C4" w14:textId="77777777" w:rsidR="004C49D3" w:rsidRDefault="004C49D3" w:rsidP="004C49D3">
      <w:pPr>
        <w:pStyle w:val="BodyText"/>
        <w:spacing w:after="0"/>
        <w:rPr>
          <w:rFonts w:ascii="Times New Roman" w:eastAsiaTheme="minorEastAsia" w:hAnsi="Times New Roman"/>
          <w:szCs w:val="20"/>
          <w:lang w:val="en-GB" w:eastAsia="ko-KR"/>
        </w:rPr>
      </w:pPr>
    </w:p>
    <w:p w14:paraId="29761AF2" w14:textId="77777777" w:rsidR="004C49D3" w:rsidRPr="004C49D3" w:rsidRDefault="004C49D3">
      <w:pPr>
        <w:pStyle w:val="BodyText"/>
        <w:spacing w:after="0"/>
        <w:rPr>
          <w:rFonts w:ascii="Times New Roman" w:eastAsiaTheme="minorEastAsia" w:hAnsi="Times New Roman"/>
          <w:szCs w:val="20"/>
          <w:lang w:val="en-GB" w:eastAsia="ko-KR"/>
        </w:rPr>
      </w:pPr>
    </w:p>
    <w:p w14:paraId="66A125CF" w14:textId="77777777" w:rsidR="004C49D3" w:rsidRDefault="004C49D3">
      <w:pPr>
        <w:pStyle w:val="BodyText"/>
        <w:spacing w:after="0"/>
        <w:rPr>
          <w:rFonts w:ascii="Times New Roman" w:eastAsiaTheme="minorEastAsia" w:hAnsi="Times New Roman"/>
          <w:szCs w:val="20"/>
          <w:lang w:eastAsia="ko-KR"/>
        </w:rPr>
      </w:pPr>
    </w:p>
    <w:p w14:paraId="04E920F4" w14:textId="5ADC920D" w:rsidR="009D6AE7" w:rsidRPr="00031682" w:rsidRDefault="009D6AE7" w:rsidP="009D6AE7">
      <w:pPr>
        <w:pStyle w:val="Heading2"/>
        <w:ind w:left="720" w:hanging="720"/>
        <w:rPr>
          <w:rFonts w:eastAsiaTheme="minorEastAsia"/>
          <w:lang w:val="en-US" w:eastAsia="ko-KR"/>
        </w:rPr>
      </w:pPr>
      <w:r>
        <w:rPr>
          <w:rFonts w:eastAsia="SimSun"/>
          <w:lang w:val="en-US" w:eastAsia="zh-CN"/>
        </w:rPr>
        <w:t>4</w:t>
      </w:r>
      <w:r w:rsidRPr="00604FD7">
        <w:rPr>
          <w:rFonts w:eastAsia="SimSun"/>
          <w:lang w:val="en-US" w:eastAsia="zh-CN"/>
        </w:rPr>
        <w:t>.</w:t>
      </w:r>
      <w:r w:rsidR="00EA5E8F">
        <w:rPr>
          <w:rFonts w:eastAsia="SimSun"/>
          <w:lang w:val="en-US" w:eastAsia="zh-CN"/>
        </w:rPr>
        <w:t>2</w:t>
      </w:r>
      <w:r w:rsidRPr="00604FD7">
        <w:rPr>
          <w:rFonts w:eastAsia="SimSun"/>
          <w:lang w:val="en-US" w:eastAsia="zh-CN"/>
        </w:rPr>
        <w:t xml:space="preserve"> </w:t>
      </w:r>
      <w:r w:rsidR="00716977">
        <w:rPr>
          <w:rFonts w:eastAsia="SimSun"/>
          <w:lang w:val="en-US" w:eastAsia="zh-CN"/>
        </w:rPr>
        <w:t>Any other issues</w:t>
      </w:r>
    </w:p>
    <w:p w14:paraId="0A99943A" w14:textId="714BD70B" w:rsidR="009D6AE7" w:rsidRDefault="00FA42E0" w:rsidP="009D6AE7">
      <w:pPr>
        <w:pStyle w:val="BodyText"/>
        <w:spacing w:after="0"/>
        <w:rPr>
          <w:rFonts w:ascii="Times New Roman" w:hAnsi="Times New Roman"/>
          <w:szCs w:val="20"/>
          <w:lang w:eastAsia="zh-CN"/>
        </w:rPr>
      </w:pPr>
      <w:r>
        <w:rPr>
          <w:rFonts w:ascii="Times New Roman" w:hAnsi="Times New Roman"/>
          <w:szCs w:val="20"/>
          <w:lang w:eastAsia="zh-CN"/>
        </w:rPr>
        <w:t>This section will be used to capture any other open issues raised during RAN1 #117</w:t>
      </w:r>
      <w:r w:rsidR="00B15F9D">
        <w:rPr>
          <w:rFonts w:ascii="Times New Roman" w:hAnsi="Times New Roman"/>
          <w:szCs w:val="20"/>
          <w:lang w:eastAsia="zh-CN"/>
        </w:rPr>
        <w:t xml:space="preserve"> regarding NES cell DTX/DRX operations.</w:t>
      </w:r>
    </w:p>
    <w:p w14:paraId="60DFCDDA" w14:textId="77777777" w:rsidR="009D6AE7" w:rsidRDefault="009D6AE7">
      <w:pPr>
        <w:pStyle w:val="BodyText"/>
        <w:spacing w:after="0"/>
        <w:rPr>
          <w:rFonts w:ascii="Times New Roman" w:eastAsiaTheme="minorEastAsia" w:hAnsi="Times New Roman"/>
          <w:szCs w:val="20"/>
          <w:lang w:eastAsia="ko-KR"/>
        </w:rPr>
      </w:pPr>
    </w:p>
    <w:p w14:paraId="146EDA19" w14:textId="77777777" w:rsidR="00075935" w:rsidRPr="00386933" w:rsidRDefault="00075935" w:rsidP="00075935">
      <w:pPr>
        <w:pStyle w:val="Heading3"/>
        <w:rPr>
          <w:rFonts w:eastAsia="SimSun"/>
          <w:lang w:eastAsia="zh-CN"/>
        </w:rPr>
      </w:pPr>
      <w:r>
        <w:rPr>
          <w:rFonts w:eastAsia="SimSun"/>
          <w:lang w:eastAsia="zh-CN"/>
        </w:rPr>
        <w:t>1</w:t>
      </w:r>
      <w:r w:rsidRPr="00075935">
        <w:rPr>
          <w:rFonts w:eastAsia="SimSun"/>
          <w:vertAlign w:val="superscript"/>
          <w:lang w:eastAsia="zh-CN"/>
        </w:rPr>
        <w:t>st</w:t>
      </w:r>
      <w:r>
        <w:rPr>
          <w:rFonts w:eastAsia="SimSun"/>
          <w:lang w:eastAsia="zh-CN"/>
        </w:rPr>
        <w:t xml:space="preserve"> Round Discussion</w:t>
      </w:r>
    </w:p>
    <w:p w14:paraId="7BB1BBA2" w14:textId="1358B305" w:rsidR="00075935" w:rsidRDefault="00075935" w:rsidP="00075935">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Companies are asked to provide inputs on other open issues (that moderator might have missed) for RAN1 #117.</w:t>
      </w:r>
    </w:p>
    <w:p w14:paraId="6C782BC9" w14:textId="77777777" w:rsidR="00075935" w:rsidRDefault="00075935" w:rsidP="00075935">
      <w:pPr>
        <w:pStyle w:val="BodyText"/>
        <w:spacing w:after="0"/>
        <w:rPr>
          <w:rFonts w:ascii="Times New Roman" w:eastAsiaTheme="minorEastAsia" w:hAnsi="Times New Roman"/>
          <w:szCs w:val="20"/>
          <w:lang w:eastAsia="ko-KR"/>
        </w:rPr>
      </w:pPr>
    </w:p>
    <w:tbl>
      <w:tblPr>
        <w:tblStyle w:val="TableGrid"/>
        <w:tblW w:w="0" w:type="auto"/>
        <w:tblLook w:val="04A0" w:firstRow="1" w:lastRow="0" w:firstColumn="1" w:lastColumn="0" w:noHBand="0" w:noVBand="1"/>
      </w:tblPr>
      <w:tblGrid>
        <w:gridCol w:w="1345"/>
        <w:gridCol w:w="8005"/>
      </w:tblGrid>
      <w:tr w:rsidR="00075935" w14:paraId="2D0401C0" w14:textId="77777777" w:rsidTr="005D5481">
        <w:tc>
          <w:tcPr>
            <w:tcW w:w="1345" w:type="dxa"/>
            <w:shd w:val="clear" w:color="auto" w:fill="FBE4D5" w:themeFill="accent2" w:themeFillTint="33"/>
          </w:tcPr>
          <w:p w14:paraId="5934BAA0" w14:textId="77777777" w:rsidR="00075935" w:rsidRDefault="00075935" w:rsidP="005D5481">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Company</w:t>
            </w:r>
          </w:p>
        </w:tc>
        <w:tc>
          <w:tcPr>
            <w:tcW w:w="8005" w:type="dxa"/>
            <w:shd w:val="clear" w:color="auto" w:fill="FBE4D5" w:themeFill="accent2" w:themeFillTint="33"/>
          </w:tcPr>
          <w:p w14:paraId="56E868A9" w14:textId="77777777" w:rsidR="00075935" w:rsidRDefault="00075935" w:rsidP="005D5481">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Comments</w:t>
            </w:r>
          </w:p>
        </w:tc>
      </w:tr>
      <w:tr w:rsidR="00075935" w14:paraId="661437A2" w14:textId="77777777" w:rsidTr="005D5481">
        <w:tc>
          <w:tcPr>
            <w:tcW w:w="1345" w:type="dxa"/>
          </w:tcPr>
          <w:p w14:paraId="0DC3DAE0" w14:textId="56ADEAF1" w:rsidR="00075935" w:rsidRDefault="003C0B6F" w:rsidP="005D5481">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w:t>
            </w:r>
          </w:p>
        </w:tc>
        <w:tc>
          <w:tcPr>
            <w:tcW w:w="8005" w:type="dxa"/>
          </w:tcPr>
          <w:p w14:paraId="2DB078BA" w14:textId="691B0706" w:rsidR="00075935" w:rsidRDefault="003C0B6F" w:rsidP="005D5481">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w:t>
            </w:r>
          </w:p>
        </w:tc>
      </w:tr>
    </w:tbl>
    <w:p w14:paraId="30A7274E" w14:textId="77777777" w:rsidR="00075935" w:rsidRDefault="00075935" w:rsidP="00075935">
      <w:pPr>
        <w:pStyle w:val="BodyText"/>
        <w:spacing w:after="0"/>
        <w:rPr>
          <w:rFonts w:ascii="Times New Roman" w:eastAsiaTheme="minorEastAsia" w:hAnsi="Times New Roman"/>
          <w:szCs w:val="20"/>
          <w:lang w:eastAsia="ko-KR"/>
        </w:rPr>
      </w:pPr>
    </w:p>
    <w:p w14:paraId="3E8A427F" w14:textId="6B696560" w:rsidR="003C0B6F" w:rsidRPr="00386933" w:rsidRDefault="003C0B6F" w:rsidP="003C0B6F">
      <w:pPr>
        <w:pStyle w:val="Heading3"/>
        <w:rPr>
          <w:rFonts w:eastAsia="SimSun"/>
          <w:lang w:eastAsia="zh-CN"/>
        </w:rPr>
      </w:pPr>
      <w:r>
        <w:rPr>
          <w:rFonts w:eastAsia="SimSun"/>
          <w:lang w:eastAsia="zh-CN"/>
        </w:rPr>
        <w:t xml:space="preserve">Summary of </w:t>
      </w:r>
      <w:r>
        <w:rPr>
          <w:rFonts w:eastAsia="SimSun"/>
          <w:lang w:eastAsia="zh-CN"/>
        </w:rPr>
        <w:t>1</w:t>
      </w:r>
      <w:r w:rsidRPr="00075935">
        <w:rPr>
          <w:rFonts w:eastAsia="SimSun"/>
          <w:vertAlign w:val="superscript"/>
          <w:lang w:eastAsia="zh-CN"/>
        </w:rPr>
        <w:t>st</w:t>
      </w:r>
      <w:r>
        <w:rPr>
          <w:rFonts w:eastAsia="SimSun"/>
          <w:lang w:eastAsia="zh-CN"/>
        </w:rPr>
        <w:t xml:space="preserve"> Round Discussion</w:t>
      </w:r>
    </w:p>
    <w:p w14:paraId="5874D07B" w14:textId="365967B2" w:rsidR="00075935" w:rsidRDefault="003C0B6F">
      <w:pPr>
        <w:pStyle w:val="BodyText"/>
        <w:spacing w:after="0"/>
        <w:rPr>
          <w:rFonts w:ascii="Times New Roman" w:eastAsiaTheme="minorEastAsia" w:hAnsi="Times New Roman"/>
          <w:szCs w:val="20"/>
          <w:lang w:val="en-GB" w:eastAsia="ko-KR"/>
        </w:rPr>
      </w:pPr>
      <w:r>
        <w:rPr>
          <w:rFonts w:ascii="Times New Roman" w:eastAsiaTheme="minorEastAsia" w:hAnsi="Times New Roman"/>
          <w:szCs w:val="20"/>
          <w:lang w:val="en-GB" w:eastAsia="ko-KR"/>
        </w:rPr>
        <w:t>No more issues identified. Discussion can be closed.</w:t>
      </w:r>
    </w:p>
    <w:p w14:paraId="4222CBA6" w14:textId="77777777" w:rsidR="003C0B6F" w:rsidRDefault="003C0B6F">
      <w:pPr>
        <w:pStyle w:val="BodyText"/>
        <w:spacing w:after="0"/>
        <w:rPr>
          <w:rFonts w:ascii="Times New Roman" w:eastAsiaTheme="minorEastAsia" w:hAnsi="Times New Roman"/>
          <w:szCs w:val="20"/>
          <w:lang w:val="en-GB" w:eastAsia="ko-KR"/>
        </w:rPr>
      </w:pPr>
    </w:p>
    <w:p w14:paraId="44CA4304" w14:textId="4D92B3CF" w:rsidR="003C0B6F" w:rsidRPr="00386933" w:rsidRDefault="003C0B6F" w:rsidP="003C0B6F">
      <w:pPr>
        <w:pStyle w:val="Heading3"/>
        <w:rPr>
          <w:rFonts w:eastAsia="SimSun"/>
          <w:lang w:eastAsia="zh-CN"/>
        </w:rPr>
      </w:pPr>
      <w:r>
        <w:rPr>
          <w:rFonts w:eastAsia="SimSun"/>
          <w:lang w:eastAsia="zh-CN"/>
        </w:rPr>
        <w:t>[DISCUSSION CLOSED]</w:t>
      </w:r>
    </w:p>
    <w:p w14:paraId="051A3430" w14:textId="77777777" w:rsidR="003C0B6F" w:rsidRDefault="003C0B6F">
      <w:pPr>
        <w:pStyle w:val="BodyText"/>
        <w:spacing w:after="0"/>
        <w:rPr>
          <w:rFonts w:ascii="Times New Roman" w:eastAsiaTheme="minorEastAsia" w:hAnsi="Times New Roman"/>
          <w:szCs w:val="20"/>
          <w:lang w:val="en-GB" w:eastAsia="ko-KR"/>
        </w:rPr>
      </w:pPr>
    </w:p>
    <w:p w14:paraId="08EB4532" w14:textId="77777777" w:rsidR="003C0B6F" w:rsidRPr="003C0B6F" w:rsidRDefault="003C0B6F">
      <w:pPr>
        <w:pStyle w:val="BodyText"/>
        <w:spacing w:after="0"/>
        <w:rPr>
          <w:rFonts w:ascii="Times New Roman" w:eastAsiaTheme="minorEastAsia" w:hAnsi="Times New Roman"/>
          <w:szCs w:val="20"/>
          <w:lang w:val="en-GB" w:eastAsia="ko-KR"/>
        </w:rPr>
      </w:pPr>
    </w:p>
    <w:p w14:paraId="7AC56D4D" w14:textId="77777777" w:rsidR="009D6AE7" w:rsidRDefault="009D6AE7">
      <w:pPr>
        <w:pStyle w:val="BodyText"/>
        <w:spacing w:after="0"/>
        <w:rPr>
          <w:rFonts w:ascii="Times New Roman" w:eastAsiaTheme="minorEastAsia" w:hAnsi="Times New Roman"/>
          <w:szCs w:val="20"/>
          <w:lang w:eastAsia="ko-KR"/>
        </w:rPr>
      </w:pPr>
    </w:p>
    <w:p w14:paraId="0702A34F" w14:textId="4ECF1161" w:rsidR="00B45C17" w:rsidRPr="00604FD7" w:rsidRDefault="00B45C17" w:rsidP="00B45C17">
      <w:pPr>
        <w:pStyle w:val="Heading1"/>
        <w:numPr>
          <w:ilvl w:val="0"/>
          <w:numId w:val="1"/>
        </w:numPr>
        <w:ind w:hanging="720"/>
        <w:rPr>
          <w:rFonts w:eastAsia="SimSun" w:cs="Arial"/>
          <w:sz w:val="32"/>
          <w:szCs w:val="32"/>
          <w:lang w:val="en-US"/>
        </w:rPr>
      </w:pPr>
      <w:r w:rsidRPr="00604FD7">
        <w:rPr>
          <w:rFonts w:eastAsia="SimSun" w:cs="Arial"/>
          <w:sz w:val="32"/>
          <w:szCs w:val="32"/>
          <w:lang w:val="en-US"/>
        </w:rPr>
        <w:t xml:space="preserve">Summary of </w:t>
      </w:r>
      <w:r>
        <w:rPr>
          <w:rFonts w:eastAsia="SimSun" w:cs="Arial"/>
          <w:sz w:val="32"/>
          <w:szCs w:val="32"/>
          <w:lang w:val="en-US"/>
        </w:rPr>
        <w:t>Agreements/Conclusions from RAN1 #11</w:t>
      </w:r>
      <w:r w:rsidR="00330861">
        <w:rPr>
          <w:rFonts w:eastAsia="SimSun" w:cs="Arial"/>
          <w:sz w:val="32"/>
          <w:szCs w:val="32"/>
          <w:lang w:val="en-US"/>
        </w:rPr>
        <w:t>7</w:t>
      </w:r>
    </w:p>
    <w:p w14:paraId="0B3FC1C7" w14:textId="39481F23" w:rsidR="00B45C17" w:rsidRDefault="00B45C17" w:rsidP="00B45C17">
      <w:pPr>
        <w:pStyle w:val="BodyText"/>
        <w:spacing w:after="0"/>
        <w:rPr>
          <w:rFonts w:ascii="Times New Roman" w:eastAsiaTheme="minorEastAsia" w:hAnsi="Times New Roman"/>
          <w:szCs w:val="20"/>
          <w:lang w:eastAsia="ko-KR"/>
        </w:rPr>
      </w:pPr>
    </w:p>
    <w:p w14:paraId="109BD515" w14:textId="77777777" w:rsidR="004D53DA" w:rsidRPr="00EB5557" w:rsidRDefault="004D53DA" w:rsidP="004D53DA">
      <w:pPr>
        <w:rPr>
          <w:b/>
          <w:highlight w:val="green"/>
        </w:rPr>
      </w:pPr>
      <w:r w:rsidRPr="00EB5557">
        <w:rPr>
          <w:b/>
          <w:highlight w:val="green"/>
        </w:rPr>
        <w:t>Agreement</w:t>
      </w:r>
    </w:p>
    <w:p w14:paraId="454A4D10" w14:textId="77777777" w:rsidR="004D53DA" w:rsidRPr="00715E0C" w:rsidRDefault="004D53DA" w:rsidP="004D53DA">
      <w:pPr>
        <w:rPr>
          <w:color w:val="000000"/>
          <w:lang w:eastAsia="zh-CN"/>
        </w:rPr>
      </w:pPr>
      <w:r w:rsidRPr="00715E0C">
        <w:rPr>
          <w:color w:val="000000"/>
          <w:lang w:eastAsia="zh-CN"/>
        </w:rPr>
        <w:t xml:space="preserve">TP for </w:t>
      </w:r>
      <w:r w:rsidRPr="00715E0C">
        <w:rPr>
          <w:rFonts w:hint="eastAsia"/>
          <w:color w:val="000000"/>
          <w:lang w:eastAsia="zh-CN"/>
        </w:rPr>
        <w:t>T</w:t>
      </w:r>
      <w:r w:rsidRPr="00715E0C">
        <w:rPr>
          <w:color w:val="000000"/>
          <w:lang w:eastAsia="zh-CN"/>
        </w:rPr>
        <w:t>S 38.214 Clause 6.2.1 UE sounding procedure</w:t>
      </w:r>
      <w:r>
        <w:rPr>
          <w:color w:val="000000"/>
          <w:lang w:eastAsia="zh-CN"/>
        </w:rPr>
        <w:t xml:space="preserve"> is agreed</w:t>
      </w:r>
      <w:r w:rsidRPr="00715E0C">
        <w:rPr>
          <w:color w:val="000000"/>
          <w:lang w:eastAsia="zh-CN"/>
        </w:rPr>
        <w:t xml:space="preserve">. </w:t>
      </w:r>
      <w:r w:rsidRPr="00715E0C">
        <w:rPr>
          <w:color w:val="000000"/>
          <w:highlight w:val="yellow"/>
          <w:lang w:eastAsia="zh-CN"/>
        </w:rPr>
        <w:t>Final CR in R1-240XXXX.</w:t>
      </w:r>
    </w:p>
    <w:p w14:paraId="4E7B2EC3" w14:textId="77777777" w:rsidR="004D53DA" w:rsidRPr="001729F8" w:rsidRDefault="004D53DA" w:rsidP="004D53DA">
      <w:pPr>
        <w:rPr>
          <w:color w:val="C00000"/>
          <w:lang w:eastAsia="zh-CN"/>
        </w:rPr>
      </w:pPr>
      <w:r w:rsidRPr="001729F8">
        <w:rPr>
          <w:rFonts w:hint="eastAsia"/>
          <w:color w:val="C00000"/>
          <w:lang w:eastAsia="zh-CN"/>
        </w:rPr>
        <w:t>&lt;</w:t>
      </w:r>
      <w:r w:rsidRPr="001729F8">
        <w:rPr>
          <w:color w:val="C00000"/>
          <w:lang w:eastAsia="zh-CN"/>
        </w:rPr>
        <w:t>omitted texts&gt;</w:t>
      </w:r>
    </w:p>
    <w:p w14:paraId="66BDC169" w14:textId="77777777" w:rsidR="004D53DA" w:rsidRDefault="004D53DA" w:rsidP="004D53DA">
      <w:pPr>
        <w:rPr>
          <w:b/>
          <w:bCs/>
        </w:rPr>
      </w:pPr>
      <w:r>
        <w:rPr>
          <w:b/>
          <w:bCs/>
        </w:rPr>
        <w:t>6.2</w:t>
      </w:r>
      <w:r>
        <w:rPr>
          <w:b/>
          <w:bCs/>
        </w:rPr>
        <w:tab/>
        <w:t>UE reference signal (RS) procedure</w:t>
      </w:r>
    </w:p>
    <w:p w14:paraId="18B1B96E" w14:textId="77777777" w:rsidR="004D53DA" w:rsidRDefault="004D53DA" w:rsidP="004D53DA">
      <w:pPr>
        <w:rPr>
          <w:b/>
          <w:bCs/>
        </w:rPr>
      </w:pPr>
      <w:r>
        <w:rPr>
          <w:b/>
          <w:bCs/>
        </w:rPr>
        <w:lastRenderedPageBreak/>
        <w:t>6.2.1</w:t>
      </w:r>
      <w:r>
        <w:rPr>
          <w:b/>
          <w:bCs/>
        </w:rPr>
        <w:tab/>
        <w:t>UE sounding procedure</w:t>
      </w:r>
    </w:p>
    <w:p w14:paraId="75237418" w14:textId="77777777" w:rsidR="004D53DA" w:rsidRDefault="004D53DA" w:rsidP="004D53DA">
      <w:pPr>
        <w:rPr>
          <w:color w:val="000000"/>
        </w:rPr>
      </w:pPr>
      <w:r>
        <w:rPr>
          <w:rFonts w:eastAsia="MS Mincho"/>
          <w:color w:val="000000"/>
          <w:lang w:eastAsia="ja-JP"/>
        </w:rPr>
        <w:t xml:space="preserve">The </w:t>
      </w:r>
      <w:r>
        <w:rPr>
          <w:color w:val="000000"/>
        </w:rPr>
        <w:t xml:space="preserve">UE may be configured with one or more Sounding Reference Signal (SRS) resource sets as configured by the higher layer parameter </w:t>
      </w:r>
      <w:r>
        <w:rPr>
          <w:i/>
          <w:color w:val="000000"/>
        </w:rPr>
        <w:t xml:space="preserve">SRS-ResourceSet </w:t>
      </w:r>
      <w:r>
        <w:rPr>
          <w:color w:val="000000"/>
        </w:rPr>
        <w:t>or</w:t>
      </w:r>
      <w:r>
        <w:rPr>
          <w:i/>
          <w:color w:val="000000"/>
        </w:rPr>
        <w:t xml:space="preserve"> SRS-PosResourceSet</w:t>
      </w:r>
      <w:r>
        <w:rPr>
          <w:color w:val="000000"/>
        </w:rPr>
        <w:t>.</w:t>
      </w:r>
      <w:r>
        <w:rPr>
          <w:rFonts w:eastAsia="MS Mincho"/>
          <w:color w:val="000000"/>
          <w:lang w:eastAsia="ja-JP"/>
        </w:rPr>
        <w:t xml:space="preserve"> For each SRS resource set configured by </w:t>
      </w:r>
      <w:r>
        <w:rPr>
          <w:rFonts w:eastAsia="MS Mincho"/>
          <w:i/>
          <w:color w:val="000000"/>
          <w:lang w:eastAsia="ja-JP"/>
        </w:rPr>
        <w:t>SRS-ResourceSet</w:t>
      </w:r>
      <w:r>
        <w:rPr>
          <w:rFonts w:eastAsia="MS Mincho"/>
          <w:color w:val="000000"/>
          <w:lang w:eastAsia="ja-JP"/>
        </w:rPr>
        <w:t xml:space="preserve">, </w:t>
      </w:r>
      <w:r>
        <w:rPr>
          <w:color w:val="000000"/>
        </w:rPr>
        <w:t>a</w:t>
      </w:r>
      <w:r>
        <w:rPr>
          <w:rFonts w:hint="eastAsia"/>
          <w:color w:val="000000"/>
        </w:rPr>
        <w:t xml:space="preserve"> UE may be configured with </w:t>
      </w:r>
      <w:r>
        <w:rPr>
          <w:color w:val="000000"/>
          <w:position w:val="-4"/>
        </w:rPr>
        <w:object w:dxaOrig="560" w:dyaOrig="290" w14:anchorId="41A5CC4F">
          <v:shape id="_x0000_i1029" type="#_x0000_t75" style="width:27.35pt;height:14.75pt" o:ole="">
            <v:imagedata r:id="rId12" o:title=""/>
          </v:shape>
          <o:OLEObject Type="Embed" ProgID="Equation.3" ShapeID="_x0000_i1029" DrawAspect="Content" ObjectID="_1777835898" r:id="rId15"/>
        </w:object>
      </w:r>
      <w:r>
        <w:rPr>
          <w:color w:val="000000"/>
        </w:rPr>
        <w:t xml:space="preserve">SRS resources (higher layer parameter </w:t>
      </w:r>
      <w:r>
        <w:rPr>
          <w:i/>
          <w:color w:val="000000"/>
        </w:rPr>
        <w:t>SRS-Resource</w:t>
      </w:r>
      <w:r>
        <w:rPr>
          <w:color w:val="000000"/>
        </w:rPr>
        <w:t>), where the maximum value of K is indicated by UE capability</w:t>
      </w:r>
      <w:r>
        <w:rPr>
          <w:i/>
          <w:color w:val="000000"/>
        </w:rPr>
        <w:t xml:space="preserve"> </w:t>
      </w:r>
      <w:r>
        <w:rPr>
          <w:color w:val="000000"/>
        </w:rPr>
        <w:t xml:space="preserve">[13, 38.306]. When SRS resource set is configured with the higher layer parameter </w:t>
      </w:r>
      <w:r>
        <w:rPr>
          <w:i/>
          <w:color w:val="000000"/>
        </w:rPr>
        <w:t>SRS-PosResourceSet,</w:t>
      </w:r>
      <w:r>
        <w:rPr>
          <w:color w:val="000000"/>
        </w:rPr>
        <w:t xml:space="preserve"> a UE may be configured with </w:t>
      </w:r>
      <w:r>
        <w:rPr>
          <w:i/>
          <w:iCs/>
          <w:color w:val="000000"/>
        </w:rPr>
        <w:t xml:space="preserve">K </w:t>
      </w:r>
      <w:r>
        <w:rPr>
          <w:color w:val="000000"/>
        </w:rPr>
        <w:t xml:space="preserve">≥1 SRS resources (higher layer parameter </w:t>
      </w:r>
      <w:r>
        <w:rPr>
          <w:i/>
          <w:color w:val="000000"/>
        </w:rPr>
        <w:t>SRS-PosResource</w:t>
      </w:r>
      <w:r>
        <w:rPr>
          <w:color w:val="000000"/>
        </w:rPr>
        <w:t xml:space="preserve">), where the maximum value of K is 16. The SRS resource set applicability is configured by the higher layer parameter </w:t>
      </w:r>
      <w:r>
        <w:rPr>
          <w:i/>
          <w:color w:val="000000"/>
        </w:rPr>
        <w:t xml:space="preserve">usage </w:t>
      </w:r>
      <w:r>
        <w:rPr>
          <w:color w:val="000000"/>
        </w:rPr>
        <w:t>in</w:t>
      </w:r>
      <w:r>
        <w:rPr>
          <w:i/>
          <w:color w:val="000000"/>
        </w:rPr>
        <w:t xml:space="preserve"> SRS-ResourceSet.</w:t>
      </w:r>
      <w:r>
        <w:rPr>
          <w:color w:val="000000"/>
        </w:rPr>
        <w:t xml:space="preserve"> When the higher layer parameter</w:t>
      </w:r>
      <w:r>
        <w:rPr>
          <w:i/>
          <w:color w:val="000000"/>
        </w:rPr>
        <w:t xml:space="preserve"> usage </w:t>
      </w:r>
      <w:r>
        <w:rPr>
          <w:color w:val="000000"/>
        </w:rPr>
        <w:t>is set to 'beamManagement'</w:t>
      </w:r>
      <w:r>
        <w:rPr>
          <w:i/>
          <w:color w:val="000000"/>
        </w:rPr>
        <w:t xml:space="preserve">, </w:t>
      </w:r>
      <w:r>
        <w:rPr>
          <w:color w:val="000000"/>
        </w:rPr>
        <w:t>only one SRS resource in each of multiple SRS resource sets may be transmitted at a given time instant, but the SRS resources in different SRS resource sets with the same time domain behaviour in the same BWP may be transmitted simultaneously.</w:t>
      </w:r>
    </w:p>
    <w:p w14:paraId="6C29B354" w14:textId="77777777" w:rsidR="004D53DA" w:rsidRDefault="004D53DA" w:rsidP="004D53DA">
      <w:r>
        <w:t xml:space="preserve">During non-active periods of cell DRX </w:t>
      </w:r>
      <w:r w:rsidRPr="00E84872">
        <w:rPr>
          <w:color w:val="0070C0"/>
          <w:u w:val="single"/>
        </w:rPr>
        <w:t>if cell DRX is activated for a serving cell</w:t>
      </w:r>
      <w:r>
        <w:t xml:space="preserve">, the UE </w:t>
      </w:r>
      <w:r w:rsidRPr="00E84872">
        <w:rPr>
          <w:strike/>
          <w:color w:val="0070C0"/>
        </w:rPr>
        <w:t>configured with cell DRX</w:t>
      </w:r>
      <w:r w:rsidRPr="00E84872">
        <w:rPr>
          <w:color w:val="0070C0"/>
        </w:rPr>
        <w:t xml:space="preserve"> </w:t>
      </w:r>
      <w:r>
        <w:t xml:space="preserve">is not expected to transmit the periodic SRS, or semi-persistent SRS for channel acquisition </w:t>
      </w:r>
      <w:r w:rsidRPr="00E84872">
        <w:rPr>
          <w:color w:val="0070C0"/>
          <w:u w:val="single"/>
        </w:rPr>
        <w:t>on the serving cell</w:t>
      </w:r>
      <w:r>
        <w:t>. SRS for positioning is not impacted by cell DRX operation.</w:t>
      </w:r>
    </w:p>
    <w:p w14:paraId="16D18C0A" w14:textId="77777777" w:rsidR="004D53DA" w:rsidRPr="004F521C" w:rsidRDefault="004D53DA" w:rsidP="004D53DA">
      <w:r w:rsidRPr="004F521C">
        <w:t>During non-active periods of cell DRX</w:t>
      </w:r>
      <w:r>
        <w:t xml:space="preserve"> </w:t>
      </w:r>
      <w:r w:rsidRPr="00916B5D">
        <w:rPr>
          <w:color w:val="C00000"/>
          <w:u w:val="single"/>
        </w:rPr>
        <w:t>if cell DRX is activated for a serving cell</w:t>
      </w:r>
      <w:r w:rsidRPr="004F521C">
        <w:t xml:space="preserve">, the UE </w:t>
      </w:r>
      <w:r>
        <w:rPr>
          <w:strike/>
          <w:color w:val="C00000"/>
        </w:rPr>
        <w:t>configured with cell DRX</w:t>
      </w:r>
      <w:r w:rsidRPr="004F521C">
        <w:t xml:space="preserve"> applies the procedures described in this clause after it determines PUSCH, SRS, and PUCCH transmission </w:t>
      </w:r>
      <w:r w:rsidRPr="00E84872">
        <w:rPr>
          <w:color w:val="C00000"/>
          <w:u w:val="single"/>
        </w:rPr>
        <w:t>on the serving cell</w:t>
      </w:r>
      <w:r w:rsidRPr="004F521C">
        <w:t xml:space="preserve"> due to cell DRX operations according to clause 5.34.3 of [11, TS 38.321].</w:t>
      </w:r>
    </w:p>
    <w:p w14:paraId="7FF60C1C" w14:textId="77777777" w:rsidR="004D53DA" w:rsidRDefault="004D53DA" w:rsidP="004D53DA">
      <w:pPr>
        <w:rPr>
          <w:color w:val="000000"/>
        </w:rPr>
      </w:pPr>
      <w:r>
        <w:rPr>
          <w:color w:val="000000"/>
          <w:lang w:eastAsia="ko-KR"/>
        </w:rPr>
        <w:t xml:space="preserve">For the SRS resource set(s) configured </w:t>
      </w:r>
      <w:r>
        <w:rPr>
          <w:i/>
          <w:iCs/>
          <w:color w:val="000000"/>
          <w:lang w:eastAsia="ko-KR"/>
        </w:rPr>
        <w:t>in srs-ResourceSetToAddModListDCI-0-2</w:t>
      </w:r>
      <w:r>
        <w:rPr>
          <w:color w:val="000000"/>
          <w:lang w:eastAsia="ko-KR"/>
        </w:rPr>
        <w:t xml:space="preserve"> with higher layer parameter </w:t>
      </w:r>
      <w:r>
        <w:rPr>
          <w:i/>
          <w:color w:val="000000"/>
          <w:lang w:eastAsia="ko-KR"/>
        </w:rPr>
        <w:t>usage</w:t>
      </w:r>
      <w:r>
        <w:rPr>
          <w:color w:val="000000"/>
          <w:lang w:eastAsia="ko-KR"/>
        </w:rPr>
        <w:t xml:space="preserve"> set to </w:t>
      </w:r>
      <w:r>
        <w:rPr>
          <w:color w:val="000000"/>
        </w:rPr>
        <w:t>'</w:t>
      </w:r>
      <w:r>
        <w:rPr>
          <w:i/>
          <w:color w:val="000000"/>
        </w:rPr>
        <w:t>antennaSwitching</w:t>
      </w:r>
      <w:r>
        <w:rPr>
          <w:color w:val="000000"/>
        </w:rPr>
        <w:t>' or '</w:t>
      </w:r>
      <w:r>
        <w:rPr>
          <w:i/>
          <w:color w:val="000000"/>
        </w:rPr>
        <w:t>beamManagement</w:t>
      </w:r>
      <w:r>
        <w:rPr>
          <w:color w:val="000000"/>
        </w:rPr>
        <w:t xml:space="preserve">', the UE expects the same SRS resource set(s) with the same </w:t>
      </w:r>
      <w:r>
        <w:rPr>
          <w:i/>
          <w:color w:val="000000"/>
        </w:rPr>
        <w:t>usage</w:t>
      </w:r>
      <w:r>
        <w:rPr>
          <w:color w:val="000000"/>
        </w:rPr>
        <w:t xml:space="preserve"> being configured in </w:t>
      </w:r>
      <w:r>
        <w:rPr>
          <w:i/>
          <w:color w:val="000000"/>
          <w:lang w:eastAsia="zh-CN"/>
        </w:rPr>
        <w:t>srs-</w:t>
      </w:r>
      <w:r>
        <w:rPr>
          <w:i/>
          <w:color w:val="000000"/>
        </w:rPr>
        <w:t>ResourceSetToAddModList.</w:t>
      </w:r>
    </w:p>
    <w:p w14:paraId="1D3B7C05" w14:textId="77777777" w:rsidR="004D53DA" w:rsidRDefault="004D53DA" w:rsidP="004D53DA">
      <w:pPr>
        <w:rPr>
          <w:bCs/>
        </w:rPr>
      </w:pPr>
      <w:r w:rsidRPr="001729F8">
        <w:rPr>
          <w:rFonts w:hint="eastAsia"/>
          <w:color w:val="C00000"/>
          <w:lang w:eastAsia="zh-CN"/>
        </w:rPr>
        <w:t>&lt;</w:t>
      </w:r>
      <w:r w:rsidRPr="001729F8">
        <w:rPr>
          <w:color w:val="C00000"/>
          <w:lang w:eastAsia="zh-CN"/>
        </w:rPr>
        <w:t>omitted texts&gt;</w:t>
      </w:r>
    </w:p>
    <w:p w14:paraId="7B889414" w14:textId="77777777" w:rsidR="004D53DA" w:rsidRDefault="004D53DA" w:rsidP="00B45C17">
      <w:pPr>
        <w:pStyle w:val="BodyText"/>
        <w:spacing w:after="0"/>
        <w:rPr>
          <w:rFonts w:ascii="Times New Roman" w:eastAsiaTheme="minorEastAsia" w:hAnsi="Times New Roman"/>
          <w:szCs w:val="20"/>
          <w:lang w:eastAsia="ko-KR"/>
        </w:rPr>
      </w:pPr>
    </w:p>
    <w:p w14:paraId="27F9ABFD" w14:textId="77777777" w:rsidR="00B45C17" w:rsidRDefault="00B45C17" w:rsidP="00B45C17">
      <w:pPr>
        <w:pStyle w:val="BodyText"/>
        <w:spacing w:after="0"/>
        <w:rPr>
          <w:rFonts w:ascii="Times New Roman" w:eastAsiaTheme="minorEastAsia" w:hAnsi="Times New Roman"/>
          <w:szCs w:val="20"/>
          <w:lang w:eastAsia="ko-KR"/>
        </w:rPr>
      </w:pPr>
    </w:p>
    <w:p w14:paraId="1B3A8AF1" w14:textId="77777777" w:rsidR="002A30D1" w:rsidRDefault="002A30D1">
      <w:pPr>
        <w:pStyle w:val="BodyText"/>
        <w:spacing w:after="0"/>
        <w:rPr>
          <w:rFonts w:ascii="Times New Roman" w:eastAsiaTheme="minorEastAsia" w:hAnsi="Times New Roman"/>
          <w:szCs w:val="20"/>
          <w:lang w:eastAsia="ko-KR"/>
        </w:rPr>
      </w:pPr>
    </w:p>
    <w:p w14:paraId="078C7A8B" w14:textId="77777777" w:rsidR="006D5EC4" w:rsidRPr="00604FD7" w:rsidRDefault="00014AA5">
      <w:pPr>
        <w:pStyle w:val="Heading1"/>
        <w:rPr>
          <w:rFonts w:eastAsia="SimSun" w:cs="Arial"/>
          <w:sz w:val="32"/>
          <w:szCs w:val="32"/>
          <w:lang w:val="en-US"/>
        </w:rPr>
      </w:pPr>
      <w:r w:rsidRPr="00604FD7">
        <w:rPr>
          <w:rFonts w:eastAsia="SimSun" w:cs="Arial"/>
          <w:sz w:val="32"/>
          <w:szCs w:val="32"/>
          <w:lang w:val="en-US"/>
        </w:rPr>
        <w:t>Reference</w:t>
      </w:r>
    </w:p>
    <w:p w14:paraId="7553188B" w14:textId="14FFC288" w:rsidR="00D8079B" w:rsidRPr="00D8079B" w:rsidRDefault="00D8079B">
      <w:pPr>
        <w:pStyle w:val="ListParagraph"/>
        <w:numPr>
          <w:ilvl w:val="0"/>
          <w:numId w:val="25"/>
        </w:numPr>
        <w:ind w:left="540" w:hanging="540"/>
      </w:pPr>
      <w:r w:rsidRPr="00D8079B">
        <w:t>R1-2404081</w:t>
      </w:r>
      <w:r>
        <w:t>, “</w:t>
      </w:r>
      <w:r w:rsidRPr="00D8079B">
        <w:t>Remaining issues on network energy saving</w:t>
      </w:r>
      <w:r>
        <w:t xml:space="preserve">,” </w:t>
      </w:r>
      <w:r w:rsidRPr="00D8079B">
        <w:t>Samsung</w:t>
      </w:r>
    </w:p>
    <w:p w14:paraId="3BCA7454" w14:textId="3BB9C161" w:rsidR="00D8079B" w:rsidRPr="00D8079B" w:rsidRDefault="00D8079B">
      <w:pPr>
        <w:pStyle w:val="ListParagraph"/>
        <w:numPr>
          <w:ilvl w:val="0"/>
          <w:numId w:val="25"/>
        </w:numPr>
        <w:ind w:left="540" w:hanging="540"/>
      </w:pPr>
      <w:r w:rsidRPr="00D8079B">
        <w:t>R1-2404084</w:t>
      </w:r>
      <w:r>
        <w:t>, “</w:t>
      </w:r>
      <w:r w:rsidRPr="00D8079B">
        <w:t>Correction on Cell DRX operation for SRS</w:t>
      </w:r>
      <w:r>
        <w:t xml:space="preserve">,” </w:t>
      </w:r>
      <w:r w:rsidRPr="00D8079B">
        <w:t>Samsung</w:t>
      </w:r>
    </w:p>
    <w:p w14:paraId="1B357402" w14:textId="77777777" w:rsidR="00D8079B" w:rsidRDefault="00D8079B" w:rsidP="00D8079B"/>
    <w:p w14:paraId="51DCB7FD" w14:textId="6CD53B37" w:rsidR="0016663F" w:rsidRPr="00604FD7" w:rsidRDefault="0016663F" w:rsidP="0016663F">
      <w:pPr>
        <w:pStyle w:val="Heading1"/>
        <w:rPr>
          <w:rFonts w:eastAsia="SimSun" w:cs="Arial"/>
          <w:sz w:val="32"/>
          <w:szCs w:val="32"/>
          <w:lang w:val="en-US"/>
        </w:rPr>
      </w:pPr>
      <w:bookmarkStart w:id="1" w:name="_Hlk166239358"/>
      <w:r>
        <w:rPr>
          <w:rFonts w:eastAsia="SimSun" w:cs="Arial"/>
          <w:sz w:val="32"/>
          <w:szCs w:val="32"/>
          <w:lang w:val="en-US"/>
        </w:rPr>
        <w:t>Appendix A: RAN1 Agreements</w:t>
      </w:r>
    </w:p>
    <w:p w14:paraId="7B51327E" w14:textId="77777777" w:rsidR="004B4FE6" w:rsidRPr="00A737D9" w:rsidRDefault="004B4FE6" w:rsidP="004B4FE6">
      <w:pPr>
        <w:pStyle w:val="Heading2"/>
      </w:pPr>
      <w:bookmarkStart w:id="2" w:name="_Hlk166239365"/>
      <w:bookmarkEnd w:id="1"/>
      <w:r>
        <w:t>RAN1 #112 (Feb-2023)</w:t>
      </w:r>
    </w:p>
    <w:bookmarkEnd w:id="2"/>
    <w:p w14:paraId="750B163D" w14:textId="77777777" w:rsidR="004B4FE6" w:rsidRPr="005525CE" w:rsidRDefault="004B4FE6" w:rsidP="004B4FE6">
      <w:pPr>
        <w:rPr>
          <w:b/>
          <w:bCs/>
          <w:highlight w:val="green"/>
          <w:lang w:eastAsia="x-none"/>
        </w:rPr>
      </w:pPr>
      <w:r w:rsidRPr="005525CE">
        <w:rPr>
          <w:b/>
          <w:bCs/>
          <w:highlight w:val="green"/>
          <w:lang w:eastAsia="x-none"/>
        </w:rPr>
        <w:t>Agreement</w:t>
      </w:r>
    </w:p>
    <w:p w14:paraId="456115C6" w14:textId="77777777" w:rsidR="004B4FE6" w:rsidRPr="005525CE" w:rsidRDefault="004B4FE6">
      <w:pPr>
        <w:pStyle w:val="BodyText"/>
        <w:numPr>
          <w:ilvl w:val="0"/>
          <w:numId w:val="11"/>
        </w:numPr>
        <w:spacing w:line="240" w:lineRule="auto"/>
        <w:rPr>
          <w:rFonts w:ascii="Times New Roman" w:hAnsi="Times New Roman"/>
          <w:szCs w:val="20"/>
          <w:lang w:eastAsia="zh-CN"/>
        </w:rPr>
      </w:pPr>
      <w:r w:rsidRPr="005525CE">
        <w:rPr>
          <w:rFonts w:ascii="Times New Roman" w:hAnsi="Times New Roman"/>
          <w:szCs w:val="20"/>
          <w:lang w:eastAsia="zh-CN"/>
        </w:rPr>
        <w:t>RAN1 continues discussion on the at least following physical layer related aspects of cell DTX/DRX aspects</w:t>
      </w:r>
    </w:p>
    <w:p w14:paraId="388D3142" w14:textId="77777777" w:rsidR="004B4FE6" w:rsidRPr="005525CE" w:rsidRDefault="004B4FE6">
      <w:pPr>
        <w:pStyle w:val="ListParagraph"/>
        <w:numPr>
          <w:ilvl w:val="1"/>
          <w:numId w:val="11"/>
        </w:numPr>
        <w:overflowPunct/>
        <w:spacing w:after="120" w:line="240" w:lineRule="auto"/>
        <w:rPr>
          <w:rFonts w:eastAsia="SimSun"/>
          <w:szCs w:val="20"/>
          <w:lang w:eastAsia="zh-CN"/>
        </w:rPr>
      </w:pPr>
      <w:r w:rsidRPr="005525CE">
        <w:rPr>
          <w:rFonts w:eastAsia="SimSun"/>
          <w:szCs w:val="20"/>
          <w:lang w:eastAsia="zh-CN"/>
        </w:rPr>
        <w:t xml:space="preserve">physical layer signals/channels and procedures expected to be impacted during non-active periods of cell DTX/DRX </w:t>
      </w:r>
    </w:p>
    <w:p w14:paraId="1BA79323" w14:textId="77777777" w:rsidR="004B4FE6" w:rsidRPr="005525CE" w:rsidRDefault="004B4FE6">
      <w:pPr>
        <w:pStyle w:val="ListParagraph"/>
        <w:numPr>
          <w:ilvl w:val="2"/>
          <w:numId w:val="11"/>
        </w:numPr>
        <w:overflowPunct/>
        <w:spacing w:after="120" w:line="240" w:lineRule="auto"/>
        <w:rPr>
          <w:rFonts w:eastAsia="SimSun"/>
          <w:szCs w:val="20"/>
          <w:lang w:eastAsia="zh-CN"/>
        </w:rPr>
      </w:pPr>
      <w:r w:rsidRPr="005525CE">
        <w:rPr>
          <w:rFonts w:eastAsia="SimSun"/>
          <w:szCs w:val="20"/>
          <w:lang w:eastAsia="zh-CN"/>
        </w:rPr>
        <w:t>consider impact to at least KPIs from the SI when physical layers/signals/channels are impacted by cell DTX/DRX</w:t>
      </w:r>
    </w:p>
    <w:p w14:paraId="06C4573F" w14:textId="77777777" w:rsidR="004B4FE6" w:rsidRPr="005525CE" w:rsidRDefault="004B4FE6">
      <w:pPr>
        <w:pStyle w:val="BodyText"/>
        <w:numPr>
          <w:ilvl w:val="0"/>
          <w:numId w:val="11"/>
        </w:numPr>
        <w:spacing w:line="240" w:lineRule="auto"/>
        <w:rPr>
          <w:rFonts w:ascii="Times New Roman" w:hAnsi="Times New Roman"/>
          <w:szCs w:val="20"/>
          <w:lang w:eastAsia="zh-CN"/>
        </w:rPr>
      </w:pPr>
      <w:r w:rsidRPr="005525CE">
        <w:rPr>
          <w:rFonts w:ascii="Times New Roman" w:hAnsi="Times New Roman"/>
          <w:szCs w:val="20"/>
          <w:lang w:eastAsia="zh-CN"/>
        </w:rPr>
        <w:t>Further discussions on other aspects are not precluded</w:t>
      </w:r>
    </w:p>
    <w:p w14:paraId="3553C1D6" w14:textId="77777777" w:rsidR="004B4FE6" w:rsidRPr="005525CE" w:rsidRDefault="004B4FE6" w:rsidP="004B4FE6">
      <w:pPr>
        <w:pStyle w:val="BodyText"/>
        <w:rPr>
          <w:rFonts w:ascii="Times New Roman" w:hAnsi="Times New Roman"/>
          <w:szCs w:val="20"/>
          <w:lang w:eastAsia="zh-CN"/>
        </w:rPr>
      </w:pPr>
    </w:p>
    <w:p w14:paraId="69400030" w14:textId="77777777" w:rsidR="004B4FE6" w:rsidRPr="005525CE" w:rsidRDefault="004B4FE6" w:rsidP="004B4FE6">
      <w:pPr>
        <w:pStyle w:val="BodyText"/>
        <w:rPr>
          <w:rFonts w:ascii="Times New Roman" w:hAnsi="Times New Roman"/>
          <w:b/>
          <w:bCs/>
          <w:szCs w:val="20"/>
          <w:highlight w:val="green"/>
          <w:lang w:eastAsia="zh-CN"/>
        </w:rPr>
      </w:pPr>
      <w:r w:rsidRPr="005525CE">
        <w:rPr>
          <w:rFonts w:ascii="Times New Roman" w:hAnsi="Times New Roman"/>
          <w:b/>
          <w:bCs/>
          <w:szCs w:val="20"/>
          <w:highlight w:val="green"/>
          <w:lang w:eastAsia="zh-CN"/>
        </w:rPr>
        <w:lastRenderedPageBreak/>
        <w:t>Agreement</w:t>
      </w:r>
    </w:p>
    <w:p w14:paraId="57541C49" w14:textId="77777777" w:rsidR="004B4FE6" w:rsidRPr="005525CE" w:rsidRDefault="004B4FE6" w:rsidP="004B4FE6">
      <w:pPr>
        <w:pStyle w:val="BodyText"/>
        <w:rPr>
          <w:rFonts w:ascii="Times New Roman" w:hAnsi="Times New Roman"/>
          <w:szCs w:val="20"/>
          <w:lang w:eastAsia="zh-CN"/>
        </w:rPr>
      </w:pPr>
      <w:r w:rsidRPr="005525CE">
        <w:rPr>
          <w:rFonts w:ascii="Times New Roman" w:hAnsi="Times New Roman"/>
          <w:szCs w:val="20"/>
          <w:lang w:eastAsia="zh-CN"/>
        </w:rPr>
        <w:t>At least the following candidate signals/channels for connected mode UEs</w:t>
      </w:r>
      <w:r w:rsidRPr="005525CE">
        <w:rPr>
          <w:rFonts w:ascii="Times New Roman" w:eastAsia="Malgun Gothic" w:hAnsi="Times New Roman"/>
          <w:szCs w:val="20"/>
          <w:lang w:eastAsia="zh-CN"/>
        </w:rPr>
        <w:t>,</w:t>
      </w:r>
      <w:r w:rsidRPr="005525CE">
        <w:rPr>
          <w:rFonts w:ascii="Times New Roman" w:hAnsi="Times New Roman"/>
          <w:szCs w:val="20"/>
          <w:lang w:eastAsia="zh-CN"/>
        </w:rPr>
        <w:t xml:space="preserve"> which the UE may be expected to not transmit or receive during non-active periods of cell DTX/DRX, are considered from RAN1 perspective for further discussion. The exact set of signals/channels that the UE may be expected to not transmit or receive is FFS.</w:t>
      </w:r>
    </w:p>
    <w:p w14:paraId="50CDF71B" w14:textId="77777777" w:rsidR="004B4FE6" w:rsidRPr="005525CE" w:rsidRDefault="004B4FE6">
      <w:pPr>
        <w:pStyle w:val="BodyText"/>
        <w:numPr>
          <w:ilvl w:val="0"/>
          <w:numId w:val="12"/>
        </w:numPr>
        <w:spacing w:line="240" w:lineRule="auto"/>
        <w:rPr>
          <w:rFonts w:ascii="Times New Roman" w:hAnsi="Times New Roman"/>
          <w:szCs w:val="20"/>
          <w:lang w:eastAsia="zh-CN"/>
        </w:rPr>
      </w:pPr>
      <w:r w:rsidRPr="005525CE">
        <w:rPr>
          <w:rFonts w:ascii="Times New Roman" w:hAnsi="Times New Roman"/>
          <w:szCs w:val="20"/>
          <w:lang w:eastAsia="zh-CN"/>
        </w:rPr>
        <w:t>DL</w:t>
      </w:r>
    </w:p>
    <w:p w14:paraId="088DB7CE"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Periodic/Semi-persistent CSI-RS (including TRS)</w:t>
      </w:r>
    </w:p>
    <w:p w14:paraId="3FD10A04"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PRS</w:t>
      </w:r>
    </w:p>
    <w:p w14:paraId="517A0D6D"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PDCCH scrambled with UE specific RNTI</w:t>
      </w:r>
    </w:p>
    <w:p w14:paraId="5261DD7F"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PDCCH in Type-3 CSS</w:t>
      </w:r>
    </w:p>
    <w:p w14:paraId="0F7B353F"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SPS-PDSCH</w:t>
      </w:r>
    </w:p>
    <w:p w14:paraId="04B658C7" w14:textId="77777777" w:rsidR="004B4FE6" w:rsidRPr="005525CE" w:rsidRDefault="004B4FE6">
      <w:pPr>
        <w:pStyle w:val="BodyText"/>
        <w:numPr>
          <w:ilvl w:val="0"/>
          <w:numId w:val="12"/>
        </w:numPr>
        <w:spacing w:line="240" w:lineRule="auto"/>
        <w:rPr>
          <w:rFonts w:ascii="Times New Roman" w:hAnsi="Times New Roman"/>
          <w:szCs w:val="20"/>
          <w:lang w:eastAsia="zh-CN"/>
        </w:rPr>
      </w:pPr>
      <w:r w:rsidRPr="005525CE">
        <w:rPr>
          <w:rFonts w:ascii="Times New Roman" w:hAnsi="Times New Roman"/>
          <w:szCs w:val="20"/>
          <w:lang w:eastAsia="zh-CN"/>
        </w:rPr>
        <w:t>UL</w:t>
      </w:r>
    </w:p>
    <w:p w14:paraId="6278882F"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SR</w:t>
      </w:r>
    </w:p>
    <w:p w14:paraId="450D4E43"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Periodic/Semi-persistent CSI report</w:t>
      </w:r>
    </w:p>
    <w:p w14:paraId="2A803C5A"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Periodic/Semi-persistent SRS</w:t>
      </w:r>
    </w:p>
    <w:p w14:paraId="149824A3"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CG-PUSCH</w:t>
      </w:r>
    </w:p>
    <w:p w14:paraId="2BC22FD2" w14:textId="77777777" w:rsidR="004B4FE6" w:rsidRPr="005525CE" w:rsidRDefault="004B4FE6" w:rsidP="004B4FE6">
      <w:pPr>
        <w:pStyle w:val="BodyText"/>
        <w:rPr>
          <w:rFonts w:ascii="Times New Roman" w:hAnsi="Times New Roman"/>
          <w:szCs w:val="20"/>
          <w:lang w:eastAsia="zh-CN"/>
        </w:rPr>
      </w:pPr>
      <w:r w:rsidRPr="005525CE">
        <w:rPr>
          <w:rFonts w:ascii="Times New Roman" w:hAnsi="Times New Roman"/>
          <w:szCs w:val="20"/>
          <w:lang w:eastAsia="zh-CN"/>
        </w:rPr>
        <w:t>Other signals/channels are not precluded</w:t>
      </w:r>
    </w:p>
    <w:p w14:paraId="53B16461" w14:textId="77777777" w:rsidR="004B4FE6" w:rsidRDefault="004B4FE6" w:rsidP="004B4FE6">
      <w:pPr>
        <w:rPr>
          <w:lang w:val="en-GB"/>
        </w:rPr>
      </w:pPr>
    </w:p>
    <w:p w14:paraId="6AB05016" w14:textId="77777777" w:rsidR="004B4FE6" w:rsidRDefault="004B4FE6" w:rsidP="004B4FE6">
      <w:pPr>
        <w:rPr>
          <w:lang w:val="en-GB"/>
        </w:rPr>
      </w:pPr>
    </w:p>
    <w:p w14:paraId="08FD5A66" w14:textId="77777777" w:rsidR="004B4FE6" w:rsidRPr="005525CE" w:rsidRDefault="004B4FE6" w:rsidP="004B4FE6">
      <w:pPr>
        <w:rPr>
          <w:lang w:val="en-GB"/>
        </w:rPr>
      </w:pPr>
    </w:p>
    <w:p w14:paraId="7A81BEF0" w14:textId="77777777" w:rsidR="004B4FE6" w:rsidRPr="00A737D9" w:rsidRDefault="004B4FE6" w:rsidP="004B4FE6">
      <w:pPr>
        <w:pStyle w:val="Heading2"/>
      </w:pPr>
      <w:r>
        <w:t>RAN1 #112bis (Apr-2023)</w:t>
      </w:r>
    </w:p>
    <w:p w14:paraId="793593C8" w14:textId="77777777" w:rsidR="004B4FE6" w:rsidRPr="00D50FD1" w:rsidRDefault="004B4FE6" w:rsidP="004B4FE6">
      <w:pPr>
        <w:rPr>
          <w:rFonts w:cs="Times"/>
          <w:b/>
          <w:bCs/>
          <w:highlight w:val="green"/>
          <w:lang w:eastAsia="x-none"/>
        </w:rPr>
      </w:pPr>
      <w:r w:rsidRPr="00D50FD1">
        <w:rPr>
          <w:rFonts w:cs="Times"/>
          <w:b/>
          <w:bCs/>
          <w:highlight w:val="green"/>
          <w:lang w:eastAsia="x-none"/>
        </w:rPr>
        <w:t>Agreement</w:t>
      </w:r>
    </w:p>
    <w:p w14:paraId="17736089" w14:textId="77777777" w:rsidR="004B4FE6" w:rsidRPr="00D50FD1" w:rsidRDefault="004B4FE6" w:rsidP="004B4FE6">
      <w:pPr>
        <w:pStyle w:val="BodyText"/>
        <w:spacing w:after="0"/>
        <w:rPr>
          <w:rFonts w:cs="Times"/>
          <w:szCs w:val="20"/>
          <w:lang w:eastAsia="zh-CN"/>
        </w:rPr>
      </w:pPr>
      <w:r w:rsidRPr="00D50FD1">
        <w:rPr>
          <w:rFonts w:cs="Times"/>
          <w:szCs w:val="20"/>
          <w:lang w:eastAsia="zh-CN"/>
        </w:rPr>
        <w:t>From RAN1 point of view, Rel-18 UE supporting cell DTX does not expect to receive and/or process the following signals/channels from the gNB, during non-active periods of cell DTX. The list of signals/channels may be updated based on RAN2/RAN4 input and other signals/channels are not precluded from further discussions.</w:t>
      </w:r>
    </w:p>
    <w:p w14:paraId="404B2B6E" w14:textId="77777777" w:rsidR="004B4FE6" w:rsidRPr="00D50FD1" w:rsidRDefault="004B4FE6" w:rsidP="004B4FE6">
      <w:pPr>
        <w:pStyle w:val="BodyText"/>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Periodic/Semi-persistent CSI-RS configured in CSI report configuration in CSI-ReportConfig with reportQuantity including RI (for CSI reporting)</w:t>
      </w:r>
    </w:p>
    <w:p w14:paraId="1ECDF5A0" w14:textId="77777777" w:rsidR="004B4FE6" w:rsidRPr="00D50FD1" w:rsidRDefault="004B4FE6" w:rsidP="004B4FE6">
      <w:pPr>
        <w:pStyle w:val="BodyText"/>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w:t>
      </w:r>
    </w:p>
    <w:p w14:paraId="5E54CCB8"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PDCCH in USS</w:t>
      </w:r>
    </w:p>
    <w:p w14:paraId="763EA7A0" w14:textId="77777777" w:rsidR="004B4FE6" w:rsidRPr="00D50FD1" w:rsidRDefault="004B4FE6" w:rsidP="004B4FE6">
      <w:pPr>
        <w:pStyle w:val="ListParagraph"/>
        <w:numPr>
          <w:ilvl w:val="2"/>
          <w:numId w:val="2"/>
        </w:numPr>
        <w:tabs>
          <w:tab w:val="left" w:pos="0"/>
        </w:tabs>
        <w:spacing w:line="240" w:lineRule="auto"/>
        <w:rPr>
          <w:rFonts w:eastAsia="Malgun Gothic" w:cs="Times"/>
          <w:strike/>
          <w:szCs w:val="20"/>
        </w:rPr>
      </w:pPr>
      <w:r w:rsidRPr="00D50FD1">
        <w:rPr>
          <w:rFonts w:eastAsia="Malgun Gothic" w:cs="Times"/>
          <w:szCs w:val="20"/>
        </w:rPr>
        <w:t>UE behavior</w:t>
      </w:r>
      <w:r w:rsidRPr="00D50FD1">
        <w:rPr>
          <w:rFonts w:eastAsia="SimSun" w:cs="Times"/>
          <w:szCs w:val="20"/>
          <w:lang w:eastAsia="zh-CN"/>
        </w:rPr>
        <w:t xml:space="preserve"> for retransmission</w:t>
      </w:r>
    </w:p>
    <w:p w14:paraId="5CB19DD5" w14:textId="77777777" w:rsidR="004B4FE6" w:rsidRPr="00D50FD1" w:rsidRDefault="004B4FE6" w:rsidP="004B4FE6">
      <w:pPr>
        <w:pStyle w:val="BodyText"/>
        <w:numPr>
          <w:ilvl w:val="2"/>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if some specific RNTI scrambled PDCCH in USS will be excluded from cell DTX operation</w:t>
      </w:r>
    </w:p>
    <w:p w14:paraId="2500E632"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PDCCH in Type-3 CSS</w:t>
      </w:r>
    </w:p>
    <w:p w14:paraId="2E8BE2A2" w14:textId="77777777" w:rsidR="004B4FE6" w:rsidRPr="00D50FD1" w:rsidRDefault="004B4FE6" w:rsidP="004B4FE6">
      <w:pPr>
        <w:pStyle w:val="ListParagraph"/>
        <w:numPr>
          <w:ilvl w:val="2"/>
          <w:numId w:val="2"/>
        </w:numPr>
        <w:tabs>
          <w:tab w:val="left" w:pos="0"/>
        </w:tabs>
        <w:spacing w:line="240" w:lineRule="auto"/>
        <w:rPr>
          <w:rFonts w:eastAsia="Malgun Gothic" w:cs="Times"/>
          <w:strike/>
          <w:szCs w:val="20"/>
        </w:rPr>
      </w:pPr>
      <w:r w:rsidRPr="00D50FD1">
        <w:rPr>
          <w:rFonts w:eastAsia="Malgun Gothic" w:cs="Times"/>
          <w:szCs w:val="20"/>
        </w:rPr>
        <w:t>UE behavior</w:t>
      </w:r>
      <w:r w:rsidRPr="00D50FD1">
        <w:rPr>
          <w:rFonts w:eastAsia="SimSun" w:cs="Times"/>
          <w:szCs w:val="20"/>
          <w:lang w:eastAsia="zh-CN"/>
        </w:rPr>
        <w:t xml:space="preserve"> for retransmission</w:t>
      </w:r>
    </w:p>
    <w:p w14:paraId="47822BDB" w14:textId="77777777" w:rsidR="004B4FE6" w:rsidRPr="00D50FD1" w:rsidRDefault="004B4FE6" w:rsidP="004B4FE6">
      <w:pPr>
        <w:pStyle w:val="BodyText"/>
        <w:numPr>
          <w:ilvl w:val="2"/>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if some specific RNTI scrambled PDCCH in Type-3 CSS will be excluded from cell DTX operation</w:t>
      </w:r>
    </w:p>
    <w:p w14:paraId="67D94394"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PRS</w:t>
      </w:r>
    </w:p>
    <w:p w14:paraId="15026880"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CSI-RS configured by measObjectNR (for RRM)</w:t>
      </w:r>
    </w:p>
    <w:p w14:paraId="186FA0EA"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CSI-RS associated with RadioLinkMonitoringConfig and BeamFailureDectection (for RLM and BFD)</w:t>
      </w:r>
    </w:p>
    <w:p w14:paraId="0D7CDD25"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Periodic CSI-RS configured with trs-Info ‘true’ (for tracking)</w:t>
      </w:r>
    </w:p>
    <w:p w14:paraId="0A3C8765"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Periodic/Semi-persistent CSI-RS (for BM)</w:t>
      </w:r>
    </w:p>
    <w:p w14:paraId="4F22F4F3" w14:textId="77777777" w:rsidR="004B4FE6" w:rsidRPr="00D50FD1" w:rsidRDefault="004B4FE6" w:rsidP="004B4FE6">
      <w:pPr>
        <w:pStyle w:val="BodyText"/>
        <w:numPr>
          <w:ilvl w:val="2"/>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on how to differentiate (if needed) with other CSI-RS used for CSI reports for BM</w:t>
      </w:r>
    </w:p>
    <w:p w14:paraId="0B1BDE28" w14:textId="77777777" w:rsidR="004B4FE6" w:rsidRPr="00D50FD1" w:rsidRDefault="004B4FE6" w:rsidP="004B4FE6">
      <w:pPr>
        <w:pStyle w:val="BodyText"/>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Whether the same or different UE behavior is applicable with or without C-DRX</w:t>
      </w:r>
    </w:p>
    <w:p w14:paraId="472649C5" w14:textId="77777777" w:rsidR="004B4FE6" w:rsidRPr="00D50FD1" w:rsidRDefault="004B4FE6" w:rsidP="004B4FE6">
      <w:pPr>
        <w:pStyle w:val="BodyText"/>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Whether the list of impacted signals/channels can be configurable</w:t>
      </w:r>
    </w:p>
    <w:p w14:paraId="22E8EEF9" w14:textId="77777777" w:rsidR="004B4FE6" w:rsidRPr="00D50FD1" w:rsidRDefault="004B4FE6" w:rsidP="004B4FE6">
      <w:pPr>
        <w:pStyle w:val="BodyText"/>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Whether there will be exception case(s) for UE receiving and/or processing listed signals/channels during non-active periods of DTX</w:t>
      </w:r>
    </w:p>
    <w:p w14:paraId="5D248937" w14:textId="77777777" w:rsidR="004B4FE6" w:rsidRPr="00D50FD1" w:rsidRDefault="004B4FE6" w:rsidP="004B4FE6">
      <w:pPr>
        <w:pStyle w:val="BodyText"/>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RAN1 to consider impact on system if the channels/signals are not transmitted during non-active period</w:t>
      </w:r>
    </w:p>
    <w:p w14:paraId="5DB0FD1D" w14:textId="77777777" w:rsidR="004B4FE6" w:rsidRDefault="004B4FE6" w:rsidP="004B4FE6"/>
    <w:p w14:paraId="69EB1E38" w14:textId="77777777" w:rsidR="004B4FE6" w:rsidRDefault="004B4FE6" w:rsidP="004B4FE6">
      <w:pPr>
        <w:rPr>
          <w:rFonts w:cs="Times"/>
          <w:lang w:eastAsia="x-none"/>
        </w:rPr>
      </w:pPr>
    </w:p>
    <w:p w14:paraId="7BF33EA1" w14:textId="77777777" w:rsidR="004B4FE6" w:rsidRPr="00DD5E1D" w:rsidRDefault="004B4FE6" w:rsidP="004B4FE6">
      <w:pPr>
        <w:rPr>
          <w:rFonts w:cs="Times"/>
          <w:b/>
          <w:highlight w:val="green"/>
          <w:lang w:eastAsia="x-none"/>
        </w:rPr>
      </w:pPr>
      <w:r w:rsidRPr="00DD5E1D">
        <w:rPr>
          <w:rFonts w:cs="Times"/>
          <w:b/>
          <w:highlight w:val="green"/>
          <w:lang w:eastAsia="x-none"/>
        </w:rPr>
        <w:t>Agreement</w:t>
      </w:r>
    </w:p>
    <w:p w14:paraId="3DB6A318" w14:textId="77777777" w:rsidR="004B4FE6" w:rsidRPr="003D7A81" w:rsidRDefault="004B4FE6" w:rsidP="004B4FE6">
      <w:pPr>
        <w:pStyle w:val="BodyText"/>
        <w:spacing w:after="0"/>
        <w:rPr>
          <w:rFonts w:ascii="Times New Roman" w:eastAsia="Malgun Gothic" w:hAnsi="Times New Roman"/>
          <w:szCs w:val="20"/>
          <w:lang w:eastAsia="ko-KR"/>
        </w:rPr>
      </w:pPr>
      <w:r w:rsidRPr="003D7A81">
        <w:rPr>
          <w:rFonts w:ascii="Times New Roman" w:eastAsia="Malgun Gothic" w:hAnsi="Times New Roman"/>
          <w:szCs w:val="20"/>
          <w:lang w:eastAsia="ko-KR"/>
        </w:rPr>
        <w:t xml:space="preserve">Study L1 signalling for enhancing cell DTX/DRX </w:t>
      </w:r>
      <w:r>
        <w:rPr>
          <w:rFonts w:ascii="Times New Roman" w:eastAsia="Malgun Gothic" w:hAnsi="Times New Roman"/>
          <w:szCs w:val="20"/>
          <w:lang w:eastAsia="ko-KR"/>
        </w:rPr>
        <w:t xml:space="preserve">including </w:t>
      </w:r>
      <w:r w:rsidRPr="003D7A81">
        <w:rPr>
          <w:rFonts w:ascii="Times New Roman" w:eastAsia="Malgun Gothic" w:hAnsi="Times New Roman"/>
          <w:szCs w:val="20"/>
          <w:lang w:eastAsia="ko-KR"/>
        </w:rPr>
        <w:t>activation/deactivation</w:t>
      </w:r>
      <w:r>
        <w:rPr>
          <w:rFonts w:ascii="Times New Roman" w:eastAsia="Malgun Gothic" w:hAnsi="Times New Roman"/>
          <w:szCs w:val="20"/>
          <w:lang w:eastAsia="ko-KR"/>
        </w:rPr>
        <w:t xml:space="preserve"> for a single configuration</w:t>
      </w:r>
      <w:r w:rsidRPr="003D7A81">
        <w:rPr>
          <w:rFonts w:ascii="Times New Roman" w:eastAsia="Malgun Gothic" w:hAnsi="Times New Roman"/>
          <w:szCs w:val="20"/>
          <w:lang w:eastAsia="ko-KR"/>
        </w:rPr>
        <w:t xml:space="preserve"> which will have the following characteristics:</w:t>
      </w:r>
    </w:p>
    <w:p w14:paraId="229BAC42" w14:textId="77777777" w:rsidR="004B4FE6" w:rsidRPr="00726577" w:rsidRDefault="004B4FE6">
      <w:pPr>
        <w:pStyle w:val="BodyText"/>
        <w:numPr>
          <w:ilvl w:val="0"/>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PDCCH based signaling</w:t>
      </w:r>
    </w:p>
    <w:p w14:paraId="492C1FF7" w14:textId="77777777" w:rsidR="004B4FE6" w:rsidRPr="00726577" w:rsidRDefault="004B4FE6">
      <w:pPr>
        <w:pStyle w:val="BodyText"/>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w:t>
      </w:r>
      <w:r>
        <w:rPr>
          <w:rFonts w:ascii="Times New Roman" w:eastAsia="Malgun Gothic" w:hAnsi="Times New Roman"/>
          <w:szCs w:val="20"/>
          <w:lang w:eastAsia="ko-KR"/>
        </w:rPr>
        <w:t>:</w:t>
      </w:r>
      <w:r w:rsidRPr="00726577">
        <w:rPr>
          <w:rFonts w:ascii="Times New Roman" w:eastAsia="Malgun Gothic" w:hAnsi="Times New Roman"/>
          <w:szCs w:val="20"/>
          <w:lang w:eastAsia="ko-KR"/>
        </w:rPr>
        <w:t xml:space="preserve"> </w:t>
      </w:r>
      <w:r>
        <w:rPr>
          <w:rFonts w:ascii="Times New Roman" w:eastAsia="Malgun Gothic" w:hAnsi="Times New Roman"/>
          <w:szCs w:val="20"/>
          <w:lang w:eastAsia="ko-KR"/>
        </w:rPr>
        <w:t>W</w:t>
      </w:r>
      <w:r w:rsidRPr="00726577">
        <w:rPr>
          <w:rFonts w:ascii="Times New Roman" w:eastAsia="Malgun Gothic" w:hAnsi="Times New Roman"/>
          <w:szCs w:val="20"/>
          <w:lang w:eastAsia="ko-KR"/>
        </w:rPr>
        <w:t>hether enhancing legacy DCI or introducing new DCI</w:t>
      </w:r>
    </w:p>
    <w:p w14:paraId="3CD32537" w14:textId="77777777" w:rsidR="004B4FE6" w:rsidRPr="00726577" w:rsidRDefault="004B4FE6">
      <w:pPr>
        <w:pStyle w:val="BodyText"/>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w:t>
      </w:r>
      <w:r>
        <w:rPr>
          <w:rFonts w:ascii="Times New Roman" w:eastAsia="Malgun Gothic" w:hAnsi="Times New Roman"/>
          <w:szCs w:val="20"/>
          <w:lang w:eastAsia="ko-KR"/>
        </w:rPr>
        <w:t>:</w:t>
      </w:r>
      <w:r w:rsidRPr="00726577">
        <w:rPr>
          <w:rFonts w:ascii="Times New Roman" w:eastAsia="Malgun Gothic" w:hAnsi="Times New Roman"/>
          <w:szCs w:val="20"/>
          <w:lang w:eastAsia="ko-KR"/>
        </w:rPr>
        <w:t xml:space="preserve"> DCI content</w:t>
      </w:r>
    </w:p>
    <w:p w14:paraId="0B478AB2" w14:textId="77777777" w:rsidR="004B4FE6" w:rsidRPr="00726577" w:rsidRDefault="004B4FE6">
      <w:pPr>
        <w:pStyle w:val="BodyText"/>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w:t>
      </w:r>
      <w:r>
        <w:rPr>
          <w:rFonts w:ascii="Times New Roman" w:eastAsia="Malgun Gothic" w:hAnsi="Times New Roman"/>
          <w:szCs w:val="20"/>
          <w:lang w:eastAsia="ko-KR"/>
        </w:rPr>
        <w:t>:</w:t>
      </w:r>
      <w:r w:rsidRPr="00726577">
        <w:rPr>
          <w:rFonts w:ascii="Times New Roman" w:eastAsia="Malgun Gothic" w:hAnsi="Times New Roman"/>
          <w:szCs w:val="20"/>
          <w:lang w:eastAsia="ko-KR"/>
        </w:rPr>
        <w:t xml:space="preserve"> </w:t>
      </w:r>
      <w:r>
        <w:rPr>
          <w:rFonts w:ascii="Times New Roman" w:eastAsia="Malgun Gothic" w:hAnsi="Times New Roman"/>
          <w:szCs w:val="20"/>
          <w:lang w:eastAsia="ko-KR"/>
        </w:rPr>
        <w:t>W</w:t>
      </w:r>
      <w:r w:rsidRPr="00726577">
        <w:rPr>
          <w:rFonts w:ascii="Times New Roman" w:eastAsia="Malgun Gothic" w:hAnsi="Times New Roman"/>
          <w:szCs w:val="20"/>
          <w:lang w:eastAsia="ko-KR"/>
        </w:rPr>
        <w:t>hether L1 signaling is UE specific DCI or group common DCI</w:t>
      </w:r>
    </w:p>
    <w:p w14:paraId="52A08EBA" w14:textId="77777777" w:rsidR="004B4FE6" w:rsidRPr="00726577" w:rsidRDefault="004B4FE6">
      <w:pPr>
        <w:pStyle w:val="BodyText"/>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 Timer or validity duration based activation/deactivation of cell DTX/DRX</w:t>
      </w:r>
    </w:p>
    <w:p w14:paraId="74905B05" w14:textId="77777777" w:rsidR="004B4FE6" w:rsidRPr="00726577" w:rsidRDefault="004B4FE6">
      <w:pPr>
        <w:pStyle w:val="BodyText"/>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 xml:space="preserve">FFS: whether to specify a reference time for activation/deactivation of cell DTX/DRX </w:t>
      </w:r>
    </w:p>
    <w:p w14:paraId="6100CCC5" w14:textId="77777777" w:rsidR="004B4FE6" w:rsidRPr="00726577" w:rsidRDefault="004B4FE6">
      <w:pPr>
        <w:pStyle w:val="BodyText"/>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 xml:space="preserve">FFS: </w:t>
      </w:r>
      <w:r>
        <w:rPr>
          <w:rFonts w:ascii="Times New Roman" w:eastAsia="Malgun Gothic" w:hAnsi="Times New Roman"/>
          <w:szCs w:val="20"/>
          <w:lang w:eastAsia="ko-KR"/>
        </w:rPr>
        <w:t>I</w:t>
      </w:r>
      <w:r w:rsidRPr="00726577">
        <w:rPr>
          <w:rFonts w:ascii="Times New Roman" w:eastAsia="Malgun Gothic" w:hAnsi="Times New Roman"/>
          <w:szCs w:val="20"/>
          <w:lang w:eastAsia="ko-KR"/>
        </w:rPr>
        <w:t>f multiple Cell DTX/DRX patterns are to be supported</w:t>
      </w:r>
    </w:p>
    <w:p w14:paraId="76BC8871" w14:textId="77777777" w:rsidR="004B4FE6" w:rsidRPr="00726577" w:rsidRDefault="004B4FE6">
      <w:pPr>
        <w:pStyle w:val="BodyText"/>
        <w:numPr>
          <w:ilvl w:val="0"/>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 xml:space="preserve">FFS on detailed UE behavior upon reception of L1 signaling at least including application </w:t>
      </w:r>
      <w:r>
        <w:rPr>
          <w:rFonts w:ascii="Times New Roman" w:eastAsia="Malgun Gothic" w:hAnsi="Times New Roman"/>
          <w:szCs w:val="20"/>
          <w:lang w:eastAsia="ko-KR"/>
        </w:rPr>
        <w:t>delay</w:t>
      </w:r>
    </w:p>
    <w:p w14:paraId="39CB3FF3" w14:textId="77777777" w:rsidR="004B4FE6" w:rsidRPr="00726577" w:rsidRDefault="004B4FE6">
      <w:pPr>
        <w:pStyle w:val="BodyText"/>
        <w:numPr>
          <w:ilvl w:val="0"/>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 xml:space="preserve">FFS </w:t>
      </w:r>
      <w:r w:rsidRPr="00BD0109">
        <w:rPr>
          <w:rFonts w:ascii="Times New Roman" w:hAnsi="Times New Roman" w:hint="eastAsia"/>
          <w:szCs w:val="20"/>
          <w:lang w:eastAsia="zh-CN"/>
        </w:rPr>
        <w:t>how to</w:t>
      </w:r>
      <w:r w:rsidRPr="00726577">
        <w:rPr>
          <w:rFonts w:ascii="Times New Roman" w:eastAsia="Malgun Gothic" w:hAnsi="Times New Roman"/>
          <w:szCs w:val="20"/>
          <w:lang w:eastAsia="ko-KR"/>
        </w:rPr>
        <w:t xml:space="preserve"> </w:t>
      </w:r>
      <w:r w:rsidRPr="00BD0109">
        <w:rPr>
          <w:rFonts w:ascii="Times New Roman" w:hAnsi="Times New Roman" w:hint="eastAsia"/>
          <w:szCs w:val="20"/>
          <w:lang w:eastAsia="zh-CN"/>
        </w:rPr>
        <w:t xml:space="preserve">guarantee reliability of the </w:t>
      </w:r>
      <w:r w:rsidRPr="00726577">
        <w:rPr>
          <w:rFonts w:ascii="Times New Roman" w:eastAsia="Malgun Gothic" w:hAnsi="Times New Roman"/>
          <w:szCs w:val="20"/>
          <w:lang w:eastAsia="ko-KR"/>
        </w:rPr>
        <w:t>L1 signaling</w:t>
      </w:r>
    </w:p>
    <w:p w14:paraId="45613281" w14:textId="77777777" w:rsidR="004B4FE6" w:rsidRPr="00726577" w:rsidRDefault="004B4FE6">
      <w:pPr>
        <w:pStyle w:val="BodyText"/>
        <w:numPr>
          <w:ilvl w:val="0"/>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 whether the L1 signal can be monitored in non-active periods.</w:t>
      </w:r>
    </w:p>
    <w:p w14:paraId="3CDB67EA" w14:textId="77777777" w:rsidR="004B4FE6" w:rsidRDefault="004B4FE6" w:rsidP="004B4FE6">
      <w:pPr>
        <w:rPr>
          <w:rFonts w:cs="Times"/>
          <w:lang w:eastAsia="x-none"/>
        </w:rPr>
      </w:pPr>
    </w:p>
    <w:p w14:paraId="482E48CF" w14:textId="77777777" w:rsidR="004B4FE6" w:rsidRPr="00DD5E1D" w:rsidRDefault="004B4FE6" w:rsidP="004B4FE6">
      <w:pPr>
        <w:rPr>
          <w:rFonts w:cs="Times"/>
          <w:b/>
          <w:highlight w:val="green"/>
          <w:lang w:eastAsia="x-none"/>
        </w:rPr>
      </w:pPr>
      <w:r w:rsidRPr="00DD5E1D">
        <w:rPr>
          <w:rFonts w:cs="Times"/>
          <w:b/>
          <w:highlight w:val="green"/>
          <w:lang w:eastAsia="x-none"/>
        </w:rPr>
        <w:t>Agreement</w:t>
      </w:r>
    </w:p>
    <w:p w14:paraId="32AC0E02" w14:textId="77777777" w:rsidR="004B4FE6" w:rsidRDefault="004B4FE6" w:rsidP="004B4FE6">
      <w:pPr>
        <w:pStyle w:val="BodyText"/>
        <w:spacing w:after="0"/>
        <w:rPr>
          <w:rFonts w:ascii="Times New Roman" w:hAnsi="Times New Roman"/>
          <w:szCs w:val="20"/>
          <w:lang w:eastAsia="zh-CN"/>
        </w:rPr>
      </w:pPr>
      <w:r>
        <w:rPr>
          <w:rFonts w:ascii="Times New Roman" w:hAnsi="Times New Roman"/>
          <w:szCs w:val="20"/>
          <w:lang w:eastAsia="zh-CN"/>
        </w:rPr>
        <w:t>From RAN1 point of view, Rel-18 UE supporting cell DRX is not expected to transmit the following signals/channels to the gNB during non-active periods of cell DRX. The list of signals/channels may be updated based on RAN2/RAN4 input and other signals/channels are not precluded from further discussions.</w:t>
      </w:r>
    </w:p>
    <w:p w14:paraId="0DA23048" w14:textId="77777777" w:rsidR="004B4FE6" w:rsidRPr="0005568C"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sidRPr="0005568C">
        <w:rPr>
          <w:rFonts w:ascii="Times New Roman" w:eastAsia="Malgun Gothic" w:hAnsi="Times New Roman"/>
          <w:szCs w:val="20"/>
          <w:lang w:eastAsia="ko-KR"/>
        </w:rPr>
        <w:lastRenderedPageBreak/>
        <w:t>Periodic/Semi-persistent CSI report</w:t>
      </w:r>
    </w:p>
    <w:p w14:paraId="2222ED8F" w14:textId="77777777" w:rsidR="004B4FE6" w:rsidRPr="0005568C"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sidRPr="0005568C">
        <w:rPr>
          <w:rFonts w:ascii="Times New Roman" w:eastAsia="Malgun Gothic" w:hAnsi="Times New Roman"/>
          <w:szCs w:val="20"/>
          <w:lang w:eastAsia="ko-KR"/>
        </w:rPr>
        <w:t xml:space="preserve">Periodic/Semi-persistent SRS </w:t>
      </w:r>
    </w:p>
    <w:p w14:paraId="310051A7" w14:textId="77777777" w:rsidR="004B4FE6" w:rsidRDefault="004B4FE6" w:rsidP="004B4FE6">
      <w:pPr>
        <w:pStyle w:val="BodyText"/>
        <w:numPr>
          <w:ilvl w:val="1"/>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SRS for positioning</w:t>
      </w:r>
    </w:p>
    <w:p w14:paraId="7449512D" w14:textId="77777777" w:rsidR="004B4FE6" w:rsidRPr="0005568C"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sidRPr="0005568C">
        <w:rPr>
          <w:rFonts w:ascii="Times New Roman" w:eastAsia="Malgun Gothic" w:hAnsi="Times New Roman"/>
          <w:szCs w:val="20"/>
          <w:lang w:eastAsia="ko-KR"/>
        </w:rPr>
        <w:t>FFS:</w:t>
      </w:r>
    </w:p>
    <w:p w14:paraId="3BBC1F90" w14:textId="77777777" w:rsidR="004B4FE6" w:rsidRPr="0005568C" w:rsidRDefault="004B4FE6" w:rsidP="004B4FE6">
      <w:pPr>
        <w:pStyle w:val="BodyText"/>
        <w:numPr>
          <w:ilvl w:val="1"/>
          <w:numId w:val="2"/>
        </w:numPr>
        <w:tabs>
          <w:tab w:val="left" w:pos="0"/>
        </w:tabs>
        <w:overflowPunct w:val="0"/>
        <w:spacing w:after="0" w:line="252" w:lineRule="auto"/>
        <w:rPr>
          <w:rFonts w:ascii="Times New Roman" w:eastAsia="Malgun Gothic" w:hAnsi="Times New Roman"/>
          <w:szCs w:val="20"/>
          <w:lang w:eastAsia="ko-KR"/>
        </w:rPr>
      </w:pPr>
      <w:r w:rsidRPr="0005568C">
        <w:rPr>
          <w:rFonts w:ascii="Times New Roman" w:eastAsia="Malgun Gothic" w:hAnsi="Times New Roman"/>
          <w:szCs w:val="20"/>
          <w:lang w:eastAsia="ko-KR"/>
        </w:rPr>
        <w:t>HARQ feedback for SPS PDSCH</w:t>
      </w:r>
    </w:p>
    <w:p w14:paraId="3B13A6AA" w14:textId="77777777" w:rsidR="004B4FE6"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whether there will be exception case(s) for UE transmitting listed signals/channels during non-active periods of DRX</w:t>
      </w:r>
    </w:p>
    <w:p w14:paraId="7BED88F1" w14:textId="77777777" w:rsidR="004B4FE6"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Whether the listed</w:t>
      </w:r>
      <w:r>
        <w:rPr>
          <w:rFonts w:ascii="Times New Roman" w:eastAsia="Malgun Gothic" w:hAnsi="Times New Roman"/>
          <w:color w:val="C00000"/>
          <w:szCs w:val="20"/>
          <w:lang w:eastAsia="ko-KR"/>
        </w:rPr>
        <w:t xml:space="preserve"> </w:t>
      </w:r>
      <w:r>
        <w:rPr>
          <w:rFonts w:ascii="Times New Roman" w:eastAsia="Malgun Gothic" w:hAnsi="Times New Roman"/>
          <w:szCs w:val="20"/>
          <w:lang w:eastAsia="ko-KR"/>
        </w:rPr>
        <w:t>signals/channels can be configurable by gNB</w:t>
      </w:r>
    </w:p>
    <w:p w14:paraId="62AB86CD" w14:textId="77777777" w:rsidR="004B4FE6"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Whether the same or different UE behavior is applicable with or without C-DRX</w:t>
      </w:r>
    </w:p>
    <w:p w14:paraId="695F4D0C" w14:textId="77777777" w:rsidR="004B4FE6"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RAN1 to consider impact on system if the channels/signals are not transmitted during non-active period</w:t>
      </w:r>
    </w:p>
    <w:p w14:paraId="081BB8C1" w14:textId="77777777" w:rsidR="004B4FE6" w:rsidRDefault="004B4FE6" w:rsidP="004B4FE6"/>
    <w:p w14:paraId="2A8B6D1A" w14:textId="77777777" w:rsidR="004B4FE6" w:rsidRPr="00A27944" w:rsidRDefault="004B4FE6" w:rsidP="004B4FE6">
      <w:pPr>
        <w:pStyle w:val="BodyText"/>
        <w:spacing w:after="0"/>
        <w:rPr>
          <w:rFonts w:ascii="Times New Roman" w:eastAsia="Malgun Gothic" w:hAnsi="Times New Roman"/>
          <w:b/>
          <w:bCs/>
          <w:szCs w:val="20"/>
          <w:lang w:eastAsia="ko-KR"/>
        </w:rPr>
      </w:pPr>
      <w:r w:rsidRPr="00A27944">
        <w:rPr>
          <w:rFonts w:ascii="Times New Roman" w:eastAsia="Malgun Gothic" w:hAnsi="Times New Roman"/>
          <w:b/>
          <w:bCs/>
          <w:szCs w:val="20"/>
          <w:lang w:eastAsia="ko-KR"/>
        </w:rPr>
        <w:t>Further study the following in RAN1:</w:t>
      </w:r>
    </w:p>
    <w:p w14:paraId="41E53FA2" w14:textId="77777777" w:rsidR="004B4FE6" w:rsidRPr="00A27944" w:rsidRDefault="004B4FE6">
      <w:pPr>
        <w:pStyle w:val="BodyText"/>
        <w:numPr>
          <w:ilvl w:val="0"/>
          <w:numId w:val="13"/>
        </w:numPr>
        <w:spacing w:after="0"/>
        <w:rPr>
          <w:rFonts w:ascii="Times New Roman" w:eastAsia="Malgun Gothic" w:hAnsi="Times New Roman"/>
          <w:strike/>
          <w:szCs w:val="20"/>
          <w:lang w:eastAsia="ko-KR"/>
        </w:rPr>
      </w:pPr>
      <w:r w:rsidRPr="00A27944">
        <w:rPr>
          <w:rFonts w:ascii="Times New Roman" w:eastAsia="Malgun Gothic" w:hAnsi="Times New Roman"/>
          <w:szCs w:val="20"/>
          <w:lang w:eastAsia="ko-KR"/>
        </w:rPr>
        <w:t>Handling of HARQ-ACK codebook generation when configured with cell DTX/DRX</w:t>
      </w:r>
    </w:p>
    <w:p w14:paraId="12C704BE" w14:textId="77777777" w:rsidR="004B4FE6" w:rsidRPr="00A27944" w:rsidRDefault="004B4FE6">
      <w:pPr>
        <w:pStyle w:val="BodyText"/>
        <w:numPr>
          <w:ilvl w:val="0"/>
          <w:numId w:val="13"/>
        </w:numPr>
        <w:spacing w:after="0"/>
        <w:rPr>
          <w:rFonts w:ascii="Times New Roman" w:eastAsia="Malgun Gothic" w:hAnsi="Times New Roman"/>
          <w:szCs w:val="20"/>
          <w:lang w:eastAsia="ko-KR"/>
        </w:rPr>
      </w:pPr>
      <w:r w:rsidRPr="00A27944">
        <w:rPr>
          <w:rFonts w:ascii="Times New Roman" w:eastAsia="Malgun Gothic" w:hAnsi="Times New Roman"/>
          <w:szCs w:val="20"/>
          <w:lang w:eastAsia="ko-KR"/>
        </w:rPr>
        <w:t>Handling of PUCCH deferral operation during non-active periods of cell DRX</w:t>
      </w:r>
    </w:p>
    <w:p w14:paraId="780DAD29" w14:textId="77777777" w:rsidR="004B4FE6" w:rsidRPr="00A27944" w:rsidRDefault="004B4FE6">
      <w:pPr>
        <w:pStyle w:val="BodyText"/>
        <w:numPr>
          <w:ilvl w:val="0"/>
          <w:numId w:val="13"/>
        </w:numPr>
        <w:spacing w:after="0"/>
        <w:rPr>
          <w:rFonts w:ascii="Times New Roman" w:eastAsia="Malgun Gothic" w:hAnsi="Times New Roman"/>
          <w:szCs w:val="20"/>
          <w:lang w:eastAsia="ko-KR"/>
        </w:rPr>
      </w:pPr>
      <w:r w:rsidRPr="00A27944">
        <w:rPr>
          <w:rFonts w:ascii="Times New Roman" w:eastAsia="Malgun Gothic" w:hAnsi="Times New Roman"/>
          <w:szCs w:val="20"/>
          <w:lang w:eastAsia="ko-KR"/>
        </w:rPr>
        <w:t>Handling of overlapping channels where a least a channel overlaps with non-active periods of cell DTX/DRX</w:t>
      </w:r>
    </w:p>
    <w:p w14:paraId="3FB8EA51" w14:textId="77777777" w:rsidR="004B4FE6" w:rsidRPr="007650C8" w:rsidRDefault="004B4FE6">
      <w:pPr>
        <w:pStyle w:val="BodyText"/>
        <w:numPr>
          <w:ilvl w:val="0"/>
          <w:numId w:val="13"/>
        </w:numPr>
        <w:spacing w:after="0"/>
        <w:rPr>
          <w:rFonts w:ascii="Times New Roman" w:eastAsia="Malgun Gothic" w:hAnsi="Times New Roman"/>
          <w:szCs w:val="20"/>
          <w:lang w:eastAsia="ko-KR"/>
        </w:rPr>
      </w:pPr>
      <w:r w:rsidRPr="007650C8">
        <w:rPr>
          <w:rFonts w:ascii="Times New Roman" w:eastAsia="Malgun Gothic" w:hAnsi="Times New Roman"/>
          <w:szCs w:val="20"/>
          <w:lang w:eastAsia="ko-KR"/>
        </w:rPr>
        <w:t>Handling of signals/channels that can be received/transmitted repeatedly during non-active periods of cell DTX/DRX</w:t>
      </w:r>
    </w:p>
    <w:p w14:paraId="3401F8F9" w14:textId="77777777" w:rsidR="004B4FE6" w:rsidRPr="007650C8" w:rsidRDefault="004B4FE6">
      <w:pPr>
        <w:pStyle w:val="BodyText"/>
        <w:numPr>
          <w:ilvl w:val="0"/>
          <w:numId w:val="13"/>
        </w:numPr>
        <w:spacing w:after="0"/>
        <w:rPr>
          <w:rFonts w:ascii="Times New Roman" w:eastAsia="DengXian" w:hAnsi="Times New Roman"/>
          <w:szCs w:val="20"/>
          <w:lang w:eastAsia="zh-CN"/>
        </w:rPr>
      </w:pPr>
      <w:r w:rsidRPr="007650C8">
        <w:rPr>
          <w:rFonts w:ascii="Times New Roman" w:eastAsia="DengXian" w:hAnsi="Times New Roman"/>
          <w:szCs w:val="20"/>
          <w:lang w:eastAsia="zh-CN"/>
        </w:rPr>
        <w:t>Handling of PUCCH switching during non-active period to an active cell</w:t>
      </w:r>
    </w:p>
    <w:p w14:paraId="4AB9303D" w14:textId="77777777" w:rsidR="004B4FE6" w:rsidRPr="007650C8" w:rsidRDefault="004B4FE6">
      <w:pPr>
        <w:pStyle w:val="BodyText"/>
        <w:numPr>
          <w:ilvl w:val="0"/>
          <w:numId w:val="13"/>
        </w:numPr>
        <w:spacing w:after="0"/>
        <w:rPr>
          <w:rFonts w:ascii="Times New Roman" w:eastAsia="DengXian" w:hAnsi="Times New Roman"/>
          <w:szCs w:val="20"/>
          <w:lang w:eastAsia="zh-CN"/>
        </w:rPr>
      </w:pPr>
      <w:r w:rsidRPr="007650C8">
        <w:rPr>
          <w:rFonts w:ascii="Times New Roman" w:eastAsia="DengXian" w:hAnsi="Times New Roman"/>
          <w:szCs w:val="20"/>
          <w:lang w:eastAsia="zh-CN"/>
        </w:rPr>
        <w:t>Other enhancements are not precluded.</w:t>
      </w:r>
    </w:p>
    <w:p w14:paraId="3D7C6E73" w14:textId="77777777" w:rsidR="004B4FE6" w:rsidRDefault="004B4FE6" w:rsidP="004B4FE6">
      <w:pPr>
        <w:rPr>
          <w:rFonts w:cs="Times"/>
          <w:lang w:eastAsia="x-none"/>
        </w:rPr>
      </w:pPr>
    </w:p>
    <w:p w14:paraId="69A606E5" w14:textId="77777777" w:rsidR="004B4FE6" w:rsidRPr="00002D0A" w:rsidRDefault="004B4FE6" w:rsidP="004B4FE6">
      <w:pPr>
        <w:rPr>
          <w:rFonts w:cs="Times"/>
          <w:b/>
          <w:bCs/>
          <w:highlight w:val="green"/>
          <w:lang w:eastAsia="x-none"/>
        </w:rPr>
      </w:pPr>
      <w:r w:rsidRPr="00002D0A">
        <w:rPr>
          <w:rFonts w:cs="Times"/>
          <w:b/>
          <w:bCs/>
          <w:highlight w:val="green"/>
          <w:lang w:eastAsia="x-none"/>
        </w:rPr>
        <w:t>Agreement</w:t>
      </w:r>
    </w:p>
    <w:p w14:paraId="21636638" w14:textId="77777777" w:rsidR="004B4FE6" w:rsidRDefault="004B4FE6" w:rsidP="004B4FE6">
      <w:pPr>
        <w:rPr>
          <w:rFonts w:cs="Times"/>
          <w:lang w:eastAsia="x-none"/>
        </w:rPr>
      </w:pPr>
      <w:r>
        <w:rPr>
          <w:rFonts w:cs="Times"/>
          <w:lang w:eastAsia="x-none"/>
        </w:rPr>
        <w:t>For PDDCH monitoring, further work on Rel-18 NES in RAN1 is to follow the RAN2 agreement below:</w:t>
      </w:r>
    </w:p>
    <w:p w14:paraId="7D5542D0" w14:textId="77777777" w:rsidR="004B4FE6" w:rsidRPr="007464CC" w:rsidRDefault="004B4FE6" w:rsidP="004B4FE6">
      <w:pPr>
        <w:pStyle w:val="BodyText"/>
        <w:ind w:left="360"/>
        <w:rPr>
          <w:rFonts w:ascii="Times New Roman" w:eastAsia="Malgun Gothic" w:hAnsi="Times New Roman"/>
          <w:i/>
          <w:iCs/>
          <w:szCs w:val="20"/>
          <w:lang w:eastAsia="ko-KR"/>
        </w:rPr>
      </w:pPr>
      <w:r w:rsidRPr="007464CC">
        <w:rPr>
          <w:rFonts w:ascii="Times New Roman" w:eastAsia="Malgun Gothic" w:hAnsi="Times New Roman"/>
          <w:i/>
          <w:iCs/>
          <w:szCs w:val="20"/>
          <w:lang w:eastAsia="ko-KR"/>
        </w:rPr>
        <w:t>10.</w:t>
      </w:r>
      <w:r w:rsidRPr="007464CC">
        <w:rPr>
          <w:rFonts w:ascii="Times New Roman" w:eastAsia="Malgun Gothic" w:hAnsi="Times New Roman"/>
          <w:i/>
          <w:iCs/>
          <w:szCs w:val="20"/>
          <w:lang w:eastAsia="ko-KR"/>
        </w:rPr>
        <w:tab/>
        <w:t xml:space="preserve">The understanding for the gNB scheduling behaviour for new transmissions during Cell DTX non-active period is that the gNB does not schedule UE-specific dynamic grants/assignments, even if the UE is in C-DRX Active Time.   UE doesn’t monitor PDCCH for dynamic grants/assignments for new transmissions during Cell DTX non-active period, even if the UE is in C-DRX Active time. FFS how to deal with any exceptions (e.g. SR if agreed and RACH).  </w:t>
      </w:r>
    </w:p>
    <w:p w14:paraId="4AF128E9" w14:textId="77777777" w:rsidR="004B4FE6" w:rsidRDefault="004B4FE6" w:rsidP="004B4FE6">
      <w:pPr>
        <w:rPr>
          <w:rFonts w:cs="Times"/>
          <w:lang w:eastAsia="x-none"/>
        </w:rPr>
      </w:pPr>
    </w:p>
    <w:p w14:paraId="20BB5C85" w14:textId="77777777" w:rsidR="004B4FE6" w:rsidRPr="0058023D" w:rsidRDefault="004B4FE6" w:rsidP="004B4FE6">
      <w:pPr>
        <w:rPr>
          <w:rFonts w:cs="Times"/>
          <w:b/>
          <w:bCs/>
          <w:highlight w:val="darkYellow"/>
          <w:lang w:eastAsia="x-none"/>
        </w:rPr>
      </w:pPr>
      <w:r w:rsidRPr="0058023D">
        <w:rPr>
          <w:rFonts w:cs="Times"/>
          <w:b/>
          <w:bCs/>
          <w:highlight w:val="darkYellow"/>
          <w:lang w:eastAsia="x-none"/>
        </w:rPr>
        <w:t>Working Assumption</w:t>
      </w:r>
    </w:p>
    <w:p w14:paraId="4ED9270B" w14:textId="77777777" w:rsidR="004B4FE6" w:rsidRPr="00FE690B" w:rsidRDefault="004B4FE6">
      <w:pPr>
        <w:pStyle w:val="BodyText"/>
        <w:numPr>
          <w:ilvl w:val="0"/>
          <w:numId w:val="5"/>
        </w:numPr>
        <w:spacing w:after="0"/>
        <w:rPr>
          <w:rFonts w:ascii="Times New Roman" w:hAnsi="Times New Roman"/>
          <w:szCs w:val="20"/>
          <w:lang w:eastAsia="zh-CN"/>
        </w:rPr>
      </w:pPr>
      <w:r>
        <w:rPr>
          <w:rFonts w:ascii="Times New Roman" w:eastAsia="Malgun Gothic" w:hAnsi="Times New Roman"/>
          <w:szCs w:val="20"/>
          <w:lang w:eastAsia="ko-KR"/>
        </w:rPr>
        <w:t>Support of L1 signaling at least for activation/deactivation of a cell DTX and/or DRX configuration is feasible (e.g., in terms of enabling/disenabling the feature) from RAN1 perspective.</w:t>
      </w:r>
    </w:p>
    <w:p w14:paraId="7BBBAAD5" w14:textId="77777777" w:rsidR="004B4FE6" w:rsidRDefault="004B4FE6">
      <w:pPr>
        <w:pStyle w:val="ListParagraph"/>
        <w:numPr>
          <w:ilvl w:val="1"/>
          <w:numId w:val="5"/>
        </w:numPr>
        <w:rPr>
          <w:rFonts w:eastAsia="SimSun"/>
          <w:color w:val="C00000"/>
          <w:szCs w:val="20"/>
          <w:u w:val="single"/>
          <w:lang w:eastAsia="zh-CN"/>
        </w:rPr>
      </w:pPr>
      <w:r w:rsidRPr="00FE690B">
        <w:rPr>
          <w:rFonts w:eastAsia="SimSun"/>
          <w:color w:val="C00000"/>
          <w:szCs w:val="20"/>
          <w:u w:val="single"/>
          <w:lang w:eastAsia="zh-CN"/>
        </w:rPr>
        <w:t>This does not imply that L1 activation/deactivation is supported in Rel-18</w:t>
      </w:r>
      <w:r>
        <w:rPr>
          <w:rFonts w:eastAsia="SimSun"/>
          <w:color w:val="C00000"/>
          <w:szCs w:val="20"/>
          <w:u w:val="single"/>
          <w:lang w:eastAsia="zh-CN"/>
        </w:rPr>
        <w:t>\</w:t>
      </w:r>
    </w:p>
    <w:p w14:paraId="6995A569" w14:textId="77777777" w:rsidR="004B4FE6" w:rsidRPr="00FE690B" w:rsidRDefault="004B4FE6">
      <w:pPr>
        <w:pStyle w:val="ListParagraph"/>
        <w:numPr>
          <w:ilvl w:val="1"/>
          <w:numId w:val="5"/>
        </w:numPr>
        <w:rPr>
          <w:rFonts w:eastAsia="SimSun"/>
          <w:color w:val="C00000"/>
          <w:szCs w:val="20"/>
          <w:u w:val="single"/>
          <w:lang w:eastAsia="zh-CN"/>
        </w:rPr>
      </w:pPr>
      <w:r>
        <w:rPr>
          <w:rFonts w:eastAsia="SimSun"/>
          <w:color w:val="C00000"/>
          <w:szCs w:val="20"/>
          <w:u w:val="single"/>
          <w:lang w:eastAsia="zh-CN"/>
        </w:rPr>
        <w:t>Note: Reliability, overhead, and benefits are FFS</w:t>
      </w:r>
    </w:p>
    <w:p w14:paraId="2CF7AD0C" w14:textId="77777777" w:rsidR="004B4FE6" w:rsidRDefault="004B4FE6" w:rsidP="004B4FE6">
      <w:pPr>
        <w:rPr>
          <w:rFonts w:cs="Times"/>
          <w:lang w:eastAsia="x-none"/>
        </w:rPr>
      </w:pPr>
    </w:p>
    <w:p w14:paraId="34B68186" w14:textId="77777777" w:rsidR="004B4FE6" w:rsidRDefault="004B4FE6" w:rsidP="004B4FE6"/>
    <w:p w14:paraId="49C57B12" w14:textId="77777777" w:rsidR="004B4FE6" w:rsidRDefault="004B4FE6" w:rsidP="004B4FE6">
      <w:pPr>
        <w:rPr>
          <w:lang w:val="en-GB"/>
        </w:rPr>
      </w:pPr>
    </w:p>
    <w:p w14:paraId="380F38C2" w14:textId="77777777" w:rsidR="004B4FE6" w:rsidRPr="00EF66E1" w:rsidRDefault="004B4FE6" w:rsidP="004B4FE6">
      <w:pPr>
        <w:rPr>
          <w:lang w:val="en-GB"/>
        </w:rPr>
      </w:pPr>
    </w:p>
    <w:p w14:paraId="3B012E70" w14:textId="77777777" w:rsidR="004B4FE6" w:rsidRPr="00A737D9" w:rsidRDefault="004B4FE6" w:rsidP="004B4FE6">
      <w:pPr>
        <w:pStyle w:val="Heading2"/>
      </w:pPr>
      <w:r>
        <w:t>RAN1 #113 (May-2023)</w:t>
      </w:r>
    </w:p>
    <w:p w14:paraId="524A5DF9" w14:textId="77777777" w:rsidR="004B4FE6" w:rsidRPr="00E91A1D" w:rsidRDefault="004B4FE6" w:rsidP="004B4FE6">
      <w:pPr>
        <w:rPr>
          <w:rFonts w:cs="Times"/>
          <w:b/>
          <w:bCs/>
          <w:highlight w:val="green"/>
          <w:lang w:eastAsia="x-none"/>
        </w:rPr>
      </w:pPr>
      <w:r w:rsidRPr="00E91A1D">
        <w:rPr>
          <w:rFonts w:cs="Times"/>
          <w:b/>
          <w:bCs/>
          <w:highlight w:val="green"/>
          <w:lang w:eastAsia="x-none"/>
        </w:rPr>
        <w:t>Agreement</w:t>
      </w:r>
    </w:p>
    <w:p w14:paraId="0A040415" w14:textId="77777777" w:rsidR="004B4FE6" w:rsidRPr="00E91A1D" w:rsidRDefault="004B4FE6" w:rsidP="004B4FE6">
      <w:pPr>
        <w:pStyle w:val="BodyText"/>
        <w:spacing w:after="0"/>
        <w:rPr>
          <w:rFonts w:cs="Times"/>
          <w:szCs w:val="20"/>
          <w:lang w:eastAsia="zh-CN"/>
        </w:rPr>
      </w:pPr>
      <w:r w:rsidRPr="00E91A1D">
        <w:rPr>
          <w:rFonts w:cs="Times"/>
          <w:szCs w:val="20"/>
          <w:lang w:eastAsia="zh-CN"/>
        </w:rPr>
        <w:t>RAN1 supports the group common L1 signaling using PDCCH for cell DTX/DRX activation and deactivation without HARQ feedback</w:t>
      </w:r>
    </w:p>
    <w:p w14:paraId="571D5F50" w14:textId="77777777" w:rsidR="004B4FE6" w:rsidRPr="00E91A1D" w:rsidRDefault="004B4FE6">
      <w:pPr>
        <w:pStyle w:val="BodyText"/>
        <w:numPr>
          <w:ilvl w:val="0"/>
          <w:numId w:val="14"/>
        </w:numPr>
        <w:spacing w:after="0" w:line="240" w:lineRule="auto"/>
        <w:rPr>
          <w:rFonts w:cs="Times"/>
          <w:szCs w:val="20"/>
          <w:lang w:eastAsia="zh-CN"/>
        </w:rPr>
      </w:pPr>
      <w:r w:rsidRPr="00E91A1D">
        <w:rPr>
          <w:rFonts w:cs="Times"/>
          <w:szCs w:val="20"/>
          <w:lang w:eastAsia="zh-CN"/>
        </w:rPr>
        <w:t xml:space="preserve">Send an LS to RAN2 to consider the additional support of a MAC CE based indication </w:t>
      </w:r>
    </w:p>
    <w:p w14:paraId="1CDE570F" w14:textId="77777777" w:rsidR="004B4FE6" w:rsidRPr="00E91A1D" w:rsidRDefault="004B4FE6">
      <w:pPr>
        <w:pStyle w:val="BodyText"/>
        <w:numPr>
          <w:ilvl w:val="0"/>
          <w:numId w:val="14"/>
        </w:numPr>
        <w:spacing w:after="0" w:line="240" w:lineRule="auto"/>
        <w:rPr>
          <w:rFonts w:cs="Times"/>
          <w:szCs w:val="20"/>
          <w:lang w:eastAsia="zh-CN"/>
        </w:rPr>
      </w:pPr>
      <w:r w:rsidRPr="00E91A1D">
        <w:rPr>
          <w:rFonts w:cs="Times"/>
          <w:szCs w:val="20"/>
          <w:lang w:eastAsia="zh-CN"/>
        </w:rPr>
        <w:lastRenderedPageBreak/>
        <w:t>Subject to UE capability</w:t>
      </w:r>
    </w:p>
    <w:p w14:paraId="18BE8982" w14:textId="77777777" w:rsidR="004B4FE6" w:rsidRDefault="004B4FE6" w:rsidP="004B4FE6"/>
    <w:p w14:paraId="60ADF666" w14:textId="77777777" w:rsidR="004B4FE6" w:rsidRPr="00CB51FD" w:rsidRDefault="004B4FE6" w:rsidP="004B4FE6">
      <w:pPr>
        <w:rPr>
          <w:rFonts w:cs="Times"/>
          <w:b/>
          <w:bCs/>
          <w:highlight w:val="green"/>
          <w:lang w:eastAsia="x-none"/>
        </w:rPr>
      </w:pPr>
      <w:r w:rsidRPr="00E91A1D">
        <w:rPr>
          <w:rFonts w:cs="Times"/>
          <w:b/>
          <w:bCs/>
          <w:highlight w:val="green"/>
          <w:lang w:eastAsia="x-none"/>
        </w:rPr>
        <w:t>Agreement</w:t>
      </w:r>
    </w:p>
    <w:p w14:paraId="0CD28D69" w14:textId="77777777" w:rsidR="004B4FE6" w:rsidRPr="00C10DF9" w:rsidRDefault="004B4FE6" w:rsidP="004B4FE6">
      <w:pPr>
        <w:pStyle w:val="ListParagraph"/>
        <w:jc w:val="both"/>
        <w:rPr>
          <w:szCs w:val="20"/>
          <w:lang w:eastAsia="zh-CN"/>
        </w:rPr>
      </w:pPr>
      <w:r w:rsidRPr="00C10DF9">
        <w:rPr>
          <w:szCs w:val="20"/>
          <w:lang w:eastAsia="zh-CN"/>
        </w:rPr>
        <w:t>Confirmation of WA from previous meeting</w:t>
      </w:r>
      <w:r>
        <w:rPr>
          <w:szCs w:val="20"/>
          <w:lang w:eastAsia="zh-CN"/>
        </w:rPr>
        <w:t xml:space="preserve"> with removal of the two sub-bullets</w:t>
      </w:r>
      <w:r w:rsidRPr="00C10DF9">
        <w:rPr>
          <w:szCs w:val="20"/>
          <w:lang w:eastAsia="zh-CN"/>
        </w:rPr>
        <w:t>.</w:t>
      </w:r>
    </w:p>
    <w:p w14:paraId="0487AD45" w14:textId="77777777" w:rsidR="004B4FE6" w:rsidRPr="004D075E" w:rsidRDefault="004B4FE6" w:rsidP="004B4FE6">
      <w:pPr>
        <w:pStyle w:val="ListParagraph"/>
        <w:rPr>
          <w:rFonts w:cs="Times"/>
          <w:b/>
          <w:bCs/>
          <w:szCs w:val="20"/>
          <w:highlight w:val="darkYellow"/>
        </w:rPr>
      </w:pPr>
      <w:r w:rsidRPr="004D075E">
        <w:rPr>
          <w:rFonts w:cs="Times"/>
          <w:b/>
          <w:bCs/>
          <w:szCs w:val="20"/>
          <w:highlight w:val="darkYellow"/>
        </w:rPr>
        <w:t>Working Assumption</w:t>
      </w:r>
    </w:p>
    <w:p w14:paraId="640EE56A" w14:textId="77777777" w:rsidR="004B4FE6" w:rsidRPr="004D075E" w:rsidRDefault="004B4FE6">
      <w:pPr>
        <w:pStyle w:val="BodyText"/>
        <w:numPr>
          <w:ilvl w:val="1"/>
          <w:numId w:val="5"/>
        </w:numPr>
        <w:spacing w:after="0"/>
        <w:ind w:left="360"/>
        <w:rPr>
          <w:rFonts w:ascii="Times New Roman" w:hAnsi="Times New Roman"/>
          <w:szCs w:val="20"/>
          <w:lang w:eastAsia="zh-CN"/>
        </w:rPr>
      </w:pPr>
      <w:r w:rsidRPr="004D075E">
        <w:rPr>
          <w:rFonts w:ascii="Times New Roman" w:eastAsia="Malgun Gothic" w:hAnsi="Times New Roman"/>
          <w:szCs w:val="20"/>
          <w:lang w:eastAsia="ko-KR"/>
        </w:rPr>
        <w:t>Support of L1 signaling at least for activation/deactivation of a cell DTX and/or DRX configuration is feasible (e.g., in terms of enabling/disenabling the feature) from RAN1 perspective.</w:t>
      </w:r>
    </w:p>
    <w:p w14:paraId="2A83F9F0" w14:textId="77777777" w:rsidR="004B4FE6" w:rsidRPr="004D075E" w:rsidRDefault="004B4FE6">
      <w:pPr>
        <w:pStyle w:val="ListParagraph"/>
        <w:numPr>
          <w:ilvl w:val="2"/>
          <w:numId w:val="5"/>
        </w:numPr>
        <w:ind w:left="1080"/>
        <w:rPr>
          <w:rFonts w:eastAsia="SimSun"/>
          <w:strike/>
          <w:color w:val="C00000"/>
          <w:szCs w:val="20"/>
          <w:u w:val="single"/>
          <w:lang w:eastAsia="zh-CN"/>
        </w:rPr>
      </w:pPr>
      <w:r w:rsidRPr="004D075E">
        <w:rPr>
          <w:rFonts w:eastAsia="SimSun"/>
          <w:strike/>
          <w:color w:val="C00000"/>
          <w:szCs w:val="20"/>
          <w:u w:val="single"/>
          <w:lang w:eastAsia="zh-CN"/>
        </w:rPr>
        <w:t>This does not imply that L1 activation/deactivation is supported in Rel-18\</w:t>
      </w:r>
    </w:p>
    <w:p w14:paraId="24182B47" w14:textId="77777777" w:rsidR="004B4FE6" w:rsidRPr="004D075E" w:rsidRDefault="004B4FE6">
      <w:pPr>
        <w:pStyle w:val="ListParagraph"/>
        <w:numPr>
          <w:ilvl w:val="2"/>
          <w:numId w:val="5"/>
        </w:numPr>
        <w:ind w:left="1080"/>
        <w:rPr>
          <w:rFonts w:eastAsia="SimSun"/>
          <w:strike/>
          <w:color w:val="C00000"/>
          <w:szCs w:val="20"/>
          <w:u w:val="single"/>
          <w:lang w:eastAsia="zh-CN"/>
        </w:rPr>
      </w:pPr>
      <w:r w:rsidRPr="004D075E">
        <w:rPr>
          <w:rFonts w:eastAsia="SimSun"/>
          <w:strike/>
          <w:color w:val="C00000"/>
          <w:szCs w:val="20"/>
          <w:u w:val="single"/>
          <w:lang w:eastAsia="zh-CN"/>
        </w:rPr>
        <w:t>Note: Reliability, overhead, and benefits are FFS</w:t>
      </w:r>
    </w:p>
    <w:p w14:paraId="4E411A62" w14:textId="77777777" w:rsidR="004B4FE6" w:rsidRDefault="004B4FE6" w:rsidP="004B4FE6">
      <w:pPr>
        <w:rPr>
          <w:lang w:eastAsia="x-none"/>
        </w:rPr>
      </w:pPr>
    </w:p>
    <w:p w14:paraId="329E0868" w14:textId="77777777" w:rsidR="004B4FE6" w:rsidRPr="00B54247" w:rsidRDefault="004B4FE6" w:rsidP="004B4FE6">
      <w:pPr>
        <w:rPr>
          <w:b/>
          <w:bCs/>
          <w:highlight w:val="green"/>
          <w:lang w:eastAsia="x-none"/>
        </w:rPr>
      </w:pPr>
      <w:r w:rsidRPr="00B54247">
        <w:rPr>
          <w:b/>
          <w:bCs/>
          <w:highlight w:val="green"/>
          <w:lang w:eastAsia="x-none"/>
        </w:rPr>
        <w:t>Agreement</w:t>
      </w:r>
    </w:p>
    <w:p w14:paraId="73B53959" w14:textId="77777777" w:rsidR="004B4FE6" w:rsidRPr="00953E29" w:rsidRDefault="004B4FE6" w:rsidP="004B4FE6">
      <w:pPr>
        <w:pStyle w:val="BodyText"/>
        <w:spacing w:after="0"/>
        <w:rPr>
          <w:rFonts w:ascii="Times New Roman" w:eastAsia="Malgun Gothic" w:hAnsi="Times New Roman"/>
          <w:szCs w:val="20"/>
          <w:lang w:eastAsia="ko-KR"/>
        </w:rPr>
      </w:pPr>
      <w:r>
        <w:rPr>
          <w:rFonts w:ascii="Times New Roman" w:eastAsia="Malgun Gothic" w:hAnsi="Times New Roman"/>
          <w:szCs w:val="20"/>
          <w:lang w:eastAsia="ko-KR"/>
        </w:rPr>
        <w:t xml:space="preserve">DCI format for </w:t>
      </w:r>
      <w:r w:rsidRPr="00E91A1D">
        <w:rPr>
          <w:rFonts w:cs="Times"/>
          <w:szCs w:val="20"/>
          <w:lang w:eastAsia="zh-CN"/>
        </w:rPr>
        <w:t xml:space="preserve">group common L1 signaling using PDCCH for cell DTX/DRX activation and deactivation </w:t>
      </w:r>
      <w:r w:rsidRPr="00766C6C">
        <w:rPr>
          <w:rFonts w:ascii="Times New Roman" w:eastAsia="Malgun Gothic" w:hAnsi="Times New Roman"/>
          <w:szCs w:val="20"/>
          <w:lang w:eastAsia="ko-KR"/>
        </w:rPr>
        <w:t>(downselect just one among alternatives)</w:t>
      </w:r>
    </w:p>
    <w:p w14:paraId="0A65F4AF" w14:textId="77777777" w:rsidR="004B4FE6" w:rsidRPr="004F7AAD" w:rsidRDefault="004B4FE6">
      <w:pPr>
        <w:pStyle w:val="BodyText"/>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Alt 1)</w:t>
      </w:r>
      <w:r w:rsidRPr="004F7AAD">
        <w:rPr>
          <w:rFonts w:ascii="Times New Roman" w:eastAsia="Malgun Gothic" w:hAnsi="Times New Roman"/>
          <w:szCs w:val="20"/>
          <w:lang w:eastAsia="ko-KR"/>
        </w:rPr>
        <w:t xml:space="preserve"> DCI Format 2_6 (</w:t>
      </w:r>
      <w:r w:rsidRPr="004F7AAD">
        <w:rPr>
          <w:szCs w:val="20"/>
        </w:rPr>
        <w:t>power saving information outside DRX Active Time)</w:t>
      </w:r>
    </w:p>
    <w:p w14:paraId="0468A00A" w14:textId="77777777" w:rsidR="004B4FE6" w:rsidRDefault="004B4FE6">
      <w:pPr>
        <w:pStyle w:val="BodyText"/>
        <w:numPr>
          <w:ilvl w:val="1"/>
          <w:numId w:val="4"/>
        </w:numPr>
        <w:spacing w:after="0"/>
        <w:rPr>
          <w:rFonts w:ascii="Times New Roman" w:eastAsia="Malgun Gothic" w:hAnsi="Times New Roman"/>
          <w:szCs w:val="20"/>
          <w:highlight w:val="lightGray"/>
          <w:lang w:eastAsia="ko-KR"/>
        </w:rPr>
      </w:pPr>
      <w:r>
        <w:rPr>
          <w:rFonts w:ascii="Times New Roman" w:eastAsia="Malgun Gothic" w:hAnsi="Times New Roman"/>
          <w:szCs w:val="20"/>
          <w:highlight w:val="lightGray"/>
          <w:lang w:eastAsia="ko-KR"/>
        </w:rPr>
        <w:t>FFS: Monitoring within DRX active time</w:t>
      </w:r>
    </w:p>
    <w:p w14:paraId="3CD05788" w14:textId="77777777" w:rsidR="004B4FE6" w:rsidRDefault="004B4FE6">
      <w:pPr>
        <w:pStyle w:val="BodyText"/>
        <w:numPr>
          <w:ilvl w:val="1"/>
          <w:numId w:val="4"/>
        </w:numPr>
        <w:spacing w:after="0"/>
        <w:rPr>
          <w:rFonts w:ascii="Times New Roman" w:eastAsia="Malgun Gothic" w:hAnsi="Times New Roman"/>
          <w:szCs w:val="20"/>
          <w:highlight w:val="lightGray"/>
          <w:lang w:eastAsia="ko-KR"/>
        </w:rPr>
      </w:pPr>
      <w:r>
        <w:rPr>
          <w:rFonts w:ascii="Times New Roman" w:eastAsia="Malgun Gothic" w:hAnsi="Times New Roman"/>
          <w:szCs w:val="20"/>
          <w:highlight w:val="lightGray"/>
          <w:lang w:eastAsia="ko-KR"/>
        </w:rPr>
        <w:t>FFS: Field content</w:t>
      </w:r>
    </w:p>
    <w:p w14:paraId="1FBAC337" w14:textId="77777777" w:rsidR="004B4FE6" w:rsidRPr="00766C6C" w:rsidRDefault="004B4FE6">
      <w:pPr>
        <w:pStyle w:val="BodyText"/>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Alt 2) Based on new DCI format 2_X</w:t>
      </w:r>
    </w:p>
    <w:p w14:paraId="5ADFE168"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Field content format</w:t>
      </w:r>
    </w:p>
    <w:p w14:paraId="59D7371C" w14:textId="77777777" w:rsidR="004B4FE6" w:rsidRPr="00766C6C" w:rsidRDefault="004B4FE6">
      <w:pPr>
        <w:pStyle w:val="BodyText"/>
        <w:numPr>
          <w:ilvl w:val="2"/>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Block number 1, block number 2, …, block number N</w:t>
      </w:r>
    </w:p>
    <w:p w14:paraId="306A0F54" w14:textId="77777777" w:rsidR="004B4FE6" w:rsidRPr="00766C6C" w:rsidRDefault="004B4FE6">
      <w:pPr>
        <w:pStyle w:val="BodyText"/>
        <w:numPr>
          <w:ilvl w:val="2"/>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For each block should at least support the following:</w:t>
      </w:r>
    </w:p>
    <w:p w14:paraId="6FDAE167" w14:textId="77777777" w:rsidR="004B4FE6" w:rsidRPr="00766C6C" w:rsidRDefault="004B4FE6">
      <w:pPr>
        <w:pStyle w:val="BodyText"/>
        <w:numPr>
          <w:ilvl w:val="3"/>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DTX configuration activation/deactivation</w:t>
      </w:r>
    </w:p>
    <w:p w14:paraId="3B062F18" w14:textId="77777777" w:rsidR="004B4FE6" w:rsidRPr="00766C6C" w:rsidRDefault="004B4FE6">
      <w:pPr>
        <w:pStyle w:val="BodyText"/>
        <w:numPr>
          <w:ilvl w:val="3"/>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DRX configuration activation/deactivation</w:t>
      </w:r>
    </w:p>
    <w:p w14:paraId="77497D2A" w14:textId="77777777" w:rsidR="004B4FE6" w:rsidRPr="00766C6C" w:rsidRDefault="004B4FE6">
      <w:pPr>
        <w:pStyle w:val="BodyText"/>
        <w:numPr>
          <w:ilvl w:val="2"/>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other field details, mapping of UE and each blocks</w:t>
      </w:r>
    </w:p>
    <w:p w14:paraId="59539F1B"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DCI size indicated by higher layers</w:t>
      </w:r>
    </w:p>
    <w:p w14:paraId="780BA98B"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RNTI</w:t>
      </w:r>
    </w:p>
    <w:p w14:paraId="7274386C" w14:textId="77777777" w:rsidR="004B4FE6" w:rsidRPr="00766C6C" w:rsidRDefault="004B4FE6">
      <w:pPr>
        <w:pStyle w:val="BodyText"/>
        <w:numPr>
          <w:ilvl w:val="0"/>
          <w:numId w:val="4"/>
        </w:numPr>
        <w:spacing w:after="0"/>
        <w:rPr>
          <w:rFonts w:ascii="Times New Roman" w:eastAsia="Malgun Gothic" w:hAnsi="Times New Roman"/>
          <w:szCs w:val="20"/>
          <w:lang w:eastAsia="ko-KR"/>
        </w:rPr>
      </w:pPr>
      <w:r w:rsidRPr="0076759F">
        <w:rPr>
          <w:szCs w:val="20"/>
        </w:rPr>
        <w:t>FFS: application delay, timers for activation/deactivation</w:t>
      </w:r>
    </w:p>
    <w:p w14:paraId="6FA57C0C" w14:textId="77777777" w:rsidR="004B4FE6" w:rsidRPr="00766C6C" w:rsidRDefault="004B4FE6">
      <w:pPr>
        <w:pStyle w:val="BodyText"/>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handling of multiple cells including when UE supports different number of cells</w:t>
      </w:r>
    </w:p>
    <w:p w14:paraId="3A94B918" w14:textId="77777777" w:rsidR="004B4FE6" w:rsidRPr="00766C6C" w:rsidRDefault="004B4FE6">
      <w:pPr>
        <w:pStyle w:val="BodyText"/>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details on PDCCH monitoring aspects, including but not limited to:</w:t>
      </w:r>
    </w:p>
    <w:p w14:paraId="768D9460"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Search Space</w:t>
      </w:r>
    </w:p>
    <w:p w14:paraId="30820BBB"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PDCCH monitoring occasion</w:t>
      </w:r>
    </w:p>
    <w:p w14:paraId="0808CB4C"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slots to monitor (during cell DTX/DRX non-active periods, and active periods)</w:t>
      </w:r>
    </w:p>
    <w:p w14:paraId="546BC53A"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BD/CE aspects</w:t>
      </w:r>
    </w:p>
    <w:p w14:paraId="457A18C3" w14:textId="77777777" w:rsidR="004B4FE6" w:rsidRPr="00766C6C" w:rsidRDefault="004B4FE6">
      <w:pPr>
        <w:pStyle w:val="BodyText"/>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UE behavior upon reception of the group common PDCCH (during cell DTX/DRX non-active periods, and active periods), including fallback behavior (if any)</w:t>
      </w:r>
    </w:p>
    <w:p w14:paraId="7814D0BF" w14:textId="77777777" w:rsidR="004B4FE6" w:rsidRDefault="004B4FE6" w:rsidP="004B4FE6">
      <w:pPr>
        <w:rPr>
          <w:lang w:val="en-GB"/>
        </w:rPr>
      </w:pPr>
    </w:p>
    <w:p w14:paraId="51991C68" w14:textId="77777777" w:rsidR="004B4FE6" w:rsidRPr="00F503C0" w:rsidRDefault="004B4FE6" w:rsidP="004B4FE6">
      <w:pPr>
        <w:rPr>
          <w:b/>
          <w:bCs/>
          <w:highlight w:val="green"/>
          <w:lang w:eastAsia="x-none"/>
        </w:rPr>
      </w:pPr>
      <w:r>
        <w:rPr>
          <w:lang w:val="en-GB"/>
        </w:rPr>
        <w:t>.</w:t>
      </w:r>
      <w:r w:rsidRPr="00F60BC2">
        <w:rPr>
          <w:b/>
          <w:bCs/>
          <w:highlight w:val="green"/>
          <w:lang w:eastAsia="x-none"/>
        </w:rPr>
        <w:t xml:space="preserve"> </w:t>
      </w:r>
      <w:r w:rsidRPr="00F503C0">
        <w:rPr>
          <w:b/>
          <w:bCs/>
          <w:highlight w:val="green"/>
          <w:lang w:eastAsia="x-none"/>
        </w:rPr>
        <w:t>Agreement</w:t>
      </w:r>
    </w:p>
    <w:p w14:paraId="79E3A6B5" w14:textId="77777777" w:rsidR="004B4FE6" w:rsidRPr="005A4E8E" w:rsidRDefault="004B4FE6" w:rsidP="004B4FE6">
      <w:pPr>
        <w:pStyle w:val="BodyText"/>
        <w:spacing w:after="0"/>
        <w:rPr>
          <w:rFonts w:cs="Times"/>
          <w:szCs w:val="20"/>
          <w:lang w:eastAsia="zh-CN"/>
        </w:rPr>
      </w:pPr>
      <w:r>
        <w:rPr>
          <w:rFonts w:cs="Times"/>
          <w:szCs w:val="20"/>
          <w:lang w:eastAsia="zh-CN"/>
        </w:rPr>
        <w:t>For</w:t>
      </w:r>
      <w:r w:rsidRPr="00E91A1D">
        <w:rPr>
          <w:rFonts w:cs="Times"/>
          <w:szCs w:val="20"/>
          <w:lang w:eastAsia="zh-CN"/>
        </w:rPr>
        <w:t xml:space="preserve"> the group common L1 signaling using PDCCH for cell DTX/DRX activation and deactivation</w:t>
      </w:r>
    </w:p>
    <w:p w14:paraId="2D7F614B" w14:textId="77777777" w:rsidR="004B4FE6" w:rsidRDefault="004B4FE6">
      <w:pPr>
        <w:pStyle w:val="BodyText"/>
        <w:numPr>
          <w:ilvl w:val="0"/>
          <w:numId w:val="4"/>
        </w:numPr>
        <w:spacing w:after="0"/>
        <w:rPr>
          <w:rFonts w:ascii="Times New Roman" w:eastAsia="Malgun Gothic" w:hAnsi="Times New Roman"/>
          <w:szCs w:val="20"/>
          <w:lang w:eastAsia="ko-KR"/>
        </w:rPr>
      </w:pPr>
      <w:r w:rsidRPr="00D84C58">
        <w:rPr>
          <w:rFonts w:ascii="Times New Roman" w:eastAsia="Malgun Gothic" w:hAnsi="Times New Roman"/>
          <w:szCs w:val="20"/>
          <w:lang w:eastAsia="ko-KR"/>
        </w:rPr>
        <w:t>Alt 2) Based on new DCI format 2_X</w:t>
      </w:r>
    </w:p>
    <w:p w14:paraId="0AC457AF" w14:textId="77777777" w:rsidR="004B4FE6" w:rsidRDefault="004B4FE6">
      <w:pPr>
        <w:pStyle w:val="ListParagraph"/>
        <w:numPr>
          <w:ilvl w:val="1"/>
          <w:numId w:val="4"/>
        </w:numPr>
        <w:rPr>
          <w:rFonts w:eastAsia="Malgun Gothic"/>
          <w:szCs w:val="20"/>
        </w:rPr>
      </w:pPr>
      <w:r>
        <w:rPr>
          <w:rFonts w:eastAsia="Malgun Gothic"/>
          <w:szCs w:val="20"/>
        </w:rPr>
        <w:t>DCI size budget is not increased</w:t>
      </w:r>
    </w:p>
    <w:p w14:paraId="29649B75" w14:textId="77777777" w:rsidR="004B4FE6" w:rsidRDefault="004B4FE6">
      <w:pPr>
        <w:pStyle w:val="ListParagraph"/>
        <w:numPr>
          <w:ilvl w:val="1"/>
          <w:numId w:val="4"/>
        </w:numPr>
        <w:rPr>
          <w:rFonts w:eastAsia="Malgun Gothic"/>
          <w:szCs w:val="20"/>
        </w:rPr>
      </w:pPr>
      <w:r>
        <w:rPr>
          <w:rFonts w:eastAsia="Malgun Gothic"/>
          <w:szCs w:val="20"/>
        </w:rPr>
        <w:t>Number of required BDs is not increased</w:t>
      </w:r>
    </w:p>
    <w:p w14:paraId="13ACAAE7" w14:textId="77777777" w:rsidR="004B4FE6" w:rsidRDefault="004B4FE6">
      <w:pPr>
        <w:pStyle w:val="ListParagraph"/>
        <w:numPr>
          <w:ilvl w:val="1"/>
          <w:numId w:val="4"/>
        </w:numPr>
        <w:rPr>
          <w:rFonts w:eastAsia="Malgun Gothic"/>
          <w:szCs w:val="20"/>
        </w:rPr>
      </w:pPr>
      <w:r>
        <w:rPr>
          <w:rFonts w:eastAsia="Malgun Gothic"/>
          <w:szCs w:val="20"/>
        </w:rPr>
        <w:t>FFS: PDCCH monitoring configuration for the new DCI format is identical to PDCCH monitoring configuration for DCI format 2_6 if the UE monitors both DCI formats</w:t>
      </w:r>
    </w:p>
    <w:p w14:paraId="622519C3" w14:textId="77777777" w:rsidR="004B4FE6" w:rsidRPr="004521B1" w:rsidRDefault="004B4FE6">
      <w:pPr>
        <w:pStyle w:val="ListParagraph"/>
        <w:numPr>
          <w:ilvl w:val="2"/>
          <w:numId w:val="4"/>
        </w:numPr>
        <w:rPr>
          <w:rFonts w:eastAsia="Malgun Gothic"/>
          <w:szCs w:val="20"/>
        </w:rPr>
      </w:pPr>
      <w:r>
        <w:rPr>
          <w:rFonts w:eastAsia="Malgun Gothic"/>
          <w:szCs w:val="20"/>
        </w:rPr>
        <w:t>FFS: New RNTI is used</w:t>
      </w:r>
    </w:p>
    <w:p w14:paraId="445A305F" w14:textId="77777777" w:rsidR="004B4FE6" w:rsidRDefault="004B4FE6" w:rsidP="004B4FE6">
      <w:pPr>
        <w:rPr>
          <w:lang w:eastAsia="x-none"/>
        </w:rPr>
      </w:pPr>
    </w:p>
    <w:p w14:paraId="34076077" w14:textId="77777777" w:rsidR="00F33E3F" w:rsidRPr="00A737D9" w:rsidRDefault="00F33E3F" w:rsidP="00F33E3F">
      <w:pPr>
        <w:pStyle w:val="Heading2"/>
      </w:pPr>
      <w:r>
        <w:t>RAN1 #114 (August-2023)</w:t>
      </w:r>
    </w:p>
    <w:p w14:paraId="1A0C91FF" w14:textId="77777777" w:rsidR="00F33E3F" w:rsidRPr="006029B9" w:rsidRDefault="00F33E3F" w:rsidP="00F33E3F">
      <w:pPr>
        <w:rPr>
          <w:rFonts w:cs="Times"/>
          <w:b/>
          <w:bCs/>
          <w:highlight w:val="green"/>
          <w:lang w:eastAsia="x-none"/>
        </w:rPr>
      </w:pPr>
      <w:r>
        <w:rPr>
          <w:rFonts w:cs="Times"/>
          <w:b/>
          <w:bCs/>
          <w:highlight w:val="green"/>
          <w:lang w:eastAsia="x-none"/>
        </w:rPr>
        <w:t>Agreement</w:t>
      </w:r>
    </w:p>
    <w:p w14:paraId="6F49922A" w14:textId="77777777" w:rsidR="00F33E3F" w:rsidRPr="006029B9" w:rsidRDefault="00F33E3F" w:rsidP="00F33E3F">
      <w:pPr>
        <w:pStyle w:val="BodyText"/>
        <w:spacing w:after="0"/>
        <w:rPr>
          <w:rFonts w:cs="Times"/>
          <w:szCs w:val="20"/>
          <w:lang w:eastAsia="zh-CN"/>
        </w:rPr>
      </w:pPr>
      <w:r w:rsidRPr="006029B9">
        <w:rPr>
          <w:rFonts w:cs="Times"/>
          <w:szCs w:val="20"/>
          <w:lang w:eastAsia="zh-CN"/>
        </w:rPr>
        <w:lastRenderedPageBreak/>
        <w:t xml:space="preserve">DCI format 2_X, for activation and deactivation of cell DTX and DRX configuration, </w:t>
      </w:r>
    </w:p>
    <w:p w14:paraId="74794DBD" w14:textId="77777777" w:rsidR="00F33E3F" w:rsidRPr="006029B9" w:rsidRDefault="00F33E3F">
      <w:pPr>
        <w:pStyle w:val="BodyText"/>
        <w:numPr>
          <w:ilvl w:val="0"/>
          <w:numId w:val="9"/>
        </w:numPr>
        <w:spacing w:after="0" w:line="240" w:lineRule="auto"/>
        <w:rPr>
          <w:rFonts w:cs="Times"/>
          <w:szCs w:val="20"/>
          <w:lang w:eastAsia="zh-CN"/>
        </w:rPr>
      </w:pPr>
      <w:r w:rsidRPr="006029B9">
        <w:rPr>
          <w:rFonts w:cs="Times"/>
          <w:szCs w:val="20"/>
          <w:lang w:eastAsia="zh-CN"/>
        </w:rPr>
        <w:t xml:space="preserve">at least includes following fields, </w:t>
      </w:r>
    </w:p>
    <w:p w14:paraId="6CA84EDB" w14:textId="77777777" w:rsidR="00F33E3F" w:rsidRPr="006029B9" w:rsidRDefault="00F33E3F">
      <w:pPr>
        <w:pStyle w:val="BodyText"/>
        <w:numPr>
          <w:ilvl w:val="1"/>
          <w:numId w:val="9"/>
        </w:numPr>
        <w:spacing w:after="0" w:line="240" w:lineRule="auto"/>
        <w:rPr>
          <w:rFonts w:cs="Times"/>
          <w:szCs w:val="20"/>
          <w:lang w:eastAsia="zh-CN"/>
        </w:rPr>
      </w:pPr>
      <w:r w:rsidRPr="006029B9">
        <w:rPr>
          <w:rFonts w:cs="Times"/>
          <w:szCs w:val="20"/>
          <w:lang w:eastAsia="zh-CN"/>
        </w:rPr>
        <w:t xml:space="preserve">N information block field(s), </w:t>
      </w:r>
    </w:p>
    <w:p w14:paraId="0FE629DD" w14:textId="77777777" w:rsidR="00F33E3F" w:rsidRPr="006029B9" w:rsidRDefault="00F33E3F">
      <w:pPr>
        <w:pStyle w:val="BodyText"/>
        <w:numPr>
          <w:ilvl w:val="1"/>
          <w:numId w:val="9"/>
        </w:numPr>
        <w:spacing w:after="0" w:line="240" w:lineRule="auto"/>
        <w:rPr>
          <w:rFonts w:cs="Times"/>
          <w:szCs w:val="20"/>
          <w:lang w:eastAsia="zh-CN"/>
        </w:rPr>
      </w:pPr>
      <w:r w:rsidRPr="006029B9">
        <w:rPr>
          <w:rFonts w:cs="Times"/>
          <w:szCs w:val="20"/>
          <w:lang w:eastAsia="zh-CN"/>
        </w:rPr>
        <w:t>Spare/reserved padding bits to match the size configured for DCI 2_X (if needed)</w:t>
      </w:r>
    </w:p>
    <w:p w14:paraId="0BE0B1F8" w14:textId="77777777" w:rsidR="00F33E3F" w:rsidRPr="006029B9" w:rsidRDefault="00F33E3F">
      <w:pPr>
        <w:pStyle w:val="BodyText"/>
        <w:numPr>
          <w:ilvl w:val="0"/>
          <w:numId w:val="9"/>
        </w:numPr>
        <w:spacing w:after="0" w:line="240" w:lineRule="auto"/>
        <w:rPr>
          <w:rFonts w:cs="Times"/>
          <w:szCs w:val="20"/>
          <w:lang w:eastAsia="zh-CN"/>
        </w:rPr>
      </w:pPr>
      <w:r w:rsidRPr="006029B9">
        <w:rPr>
          <w:rFonts w:cs="Times"/>
          <w:szCs w:val="20"/>
          <w:lang w:eastAsia="zh-CN"/>
        </w:rPr>
        <w:t>payload size is configurable and within the bounds set by existing RAN1 specification</w:t>
      </w:r>
    </w:p>
    <w:p w14:paraId="461830CA" w14:textId="77777777" w:rsidR="00F33E3F" w:rsidRPr="006029B9" w:rsidRDefault="00F33E3F">
      <w:pPr>
        <w:pStyle w:val="BodyText"/>
        <w:numPr>
          <w:ilvl w:val="0"/>
          <w:numId w:val="9"/>
        </w:numPr>
        <w:spacing w:after="0" w:line="240" w:lineRule="auto"/>
        <w:rPr>
          <w:rFonts w:cs="Times"/>
          <w:szCs w:val="20"/>
          <w:lang w:eastAsia="zh-CN"/>
        </w:rPr>
      </w:pPr>
      <w:r w:rsidRPr="006029B9">
        <w:rPr>
          <w:rFonts w:cs="Times"/>
          <w:szCs w:val="20"/>
          <w:lang w:eastAsia="zh-CN"/>
        </w:rPr>
        <w:t>an information block field contains signaling of activation or deactivation of ‘a configuration of cell DTX and/or DRX’ of ‘a serving cell’</w:t>
      </w:r>
    </w:p>
    <w:p w14:paraId="291489FB" w14:textId="77777777" w:rsidR="00F33E3F" w:rsidRPr="006029B9" w:rsidRDefault="00F33E3F">
      <w:pPr>
        <w:pStyle w:val="BodyText"/>
        <w:numPr>
          <w:ilvl w:val="0"/>
          <w:numId w:val="9"/>
        </w:numPr>
        <w:spacing w:after="0" w:line="240" w:lineRule="auto"/>
        <w:rPr>
          <w:rFonts w:cs="Times"/>
          <w:szCs w:val="20"/>
          <w:lang w:eastAsia="zh-CN"/>
        </w:rPr>
      </w:pPr>
      <w:r w:rsidRPr="006029B9">
        <w:rPr>
          <w:rFonts w:cs="Times"/>
          <w:szCs w:val="20"/>
          <w:lang w:eastAsia="zh-CN"/>
        </w:rPr>
        <w:t>for serving cell configured with SUL, the same bit is applicable for both NUL and SUL</w:t>
      </w:r>
    </w:p>
    <w:p w14:paraId="13FE186F" w14:textId="77777777" w:rsidR="00F33E3F" w:rsidRPr="006029B9" w:rsidRDefault="00F33E3F" w:rsidP="00F33E3F">
      <w:pPr>
        <w:rPr>
          <w:rFonts w:cs="Times"/>
          <w:lang w:eastAsia="zh-CN"/>
        </w:rPr>
      </w:pPr>
      <w:r w:rsidRPr="006029B9">
        <w:rPr>
          <w:rFonts w:cs="Times"/>
          <w:lang w:eastAsia="zh-CN"/>
        </w:rPr>
        <w:t>Above applies at least for sTRP case.</w:t>
      </w:r>
    </w:p>
    <w:p w14:paraId="15FC2149" w14:textId="77777777" w:rsidR="00F33E3F" w:rsidRDefault="00F33E3F" w:rsidP="00F33E3F">
      <w:pPr>
        <w:rPr>
          <w:lang w:eastAsia="x-none"/>
        </w:rPr>
      </w:pPr>
    </w:p>
    <w:p w14:paraId="0495A186" w14:textId="77777777" w:rsidR="00F33E3F" w:rsidRPr="004D7562" w:rsidRDefault="00F33E3F" w:rsidP="00F33E3F">
      <w:pPr>
        <w:rPr>
          <w:b/>
          <w:bCs/>
          <w:highlight w:val="green"/>
          <w:lang w:eastAsia="x-none"/>
        </w:rPr>
      </w:pPr>
      <w:r w:rsidRPr="004D7562">
        <w:rPr>
          <w:b/>
          <w:bCs/>
          <w:highlight w:val="green"/>
          <w:lang w:eastAsia="x-none"/>
        </w:rPr>
        <w:t>Agreement</w:t>
      </w:r>
    </w:p>
    <w:p w14:paraId="7B624766" w14:textId="77777777" w:rsidR="00F33E3F" w:rsidRPr="00CA5098" w:rsidRDefault="00F33E3F" w:rsidP="00F33E3F">
      <w:pPr>
        <w:pStyle w:val="BodyText"/>
        <w:spacing w:after="0"/>
        <w:rPr>
          <w:rFonts w:ascii="Times New Roman" w:hAnsi="Times New Roman"/>
          <w:szCs w:val="20"/>
          <w:lang w:eastAsia="zh-CN"/>
        </w:rPr>
      </w:pPr>
      <w:r w:rsidRPr="00CA5098">
        <w:rPr>
          <w:rFonts w:ascii="Times New Roman" w:hAnsi="Times New Roman"/>
          <w:szCs w:val="20"/>
          <w:lang w:eastAsia="zh-CN"/>
        </w:rPr>
        <w:t>For at least the case where one cell DTX/DRX pattern is configured, an information block field of DCI format 2_X for activation and deactivation of cell DTX and DRX configuration supports the following:</w:t>
      </w:r>
    </w:p>
    <w:p w14:paraId="045A1D54" w14:textId="77777777" w:rsidR="00F33E3F" w:rsidRPr="00CA5098" w:rsidRDefault="00F33E3F">
      <w:pPr>
        <w:pStyle w:val="BodyText"/>
        <w:numPr>
          <w:ilvl w:val="0"/>
          <w:numId w:val="15"/>
        </w:numPr>
        <w:spacing w:after="0"/>
        <w:rPr>
          <w:rFonts w:ascii="Times New Roman" w:hAnsi="Times New Roman"/>
          <w:szCs w:val="20"/>
          <w:lang w:eastAsia="zh-CN"/>
        </w:rPr>
      </w:pPr>
      <w:r w:rsidRPr="00CA5098">
        <w:rPr>
          <w:rFonts w:ascii="Times New Roman" w:hAnsi="Times New Roman"/>
          <w:szCs w:val="20"/>
          <w:lang w:eastAsia="zh-CN"/>
        </w:rPr>
        <w:t>Separate (activation/deactivation) signaling for cell DTX and cell DRX, i.e. one activation/deactivation signaling sub-field for cell DTX configuration and one activation/deactivation signaling sub-field for cell DRX configuration</w:t>
      </w:r>
    </w:p>
    <w:p w14:paraId="1023CA01" w14:textId="77777777" w:rsidR="00F33E3F" w:rsidRDefault="00F33E3F">
      <w:pPr>
        <w:pStyle w:val="BodyText"/>
        <w:numPr>
          <w:ilvl w:val="1"/>
          <w:numId w:val="15"/>
        </w:numPr>
        <w:spacing w:after="0"/>
        <w:rPr>
          <w:rFonts w:ascii="Times New Roman" w:hAnsi="Times New Roman"/>
          <w:szCs w:val="20"/>
          <w:lang w:eastAsia="zh-CN"/>
        </w:rPr>
      </w:pPr>
      <w:r w:rsidRPr="00CA5098">
        <w:rPr>
          <w:rFonts w:ascii="Times New Roman" w:hAnsi="Times New Roman"/>
          <w:szCs w:val="20"/>
          <w:lang w:eastAsia="zh-CN"/>
        </w:rPr>
        <w:t>Separate 1 bit indication for each of activation/deactivation for one cell DTX and one cell DRX</w:t>
      </w:r>
    </w:p>
    <w:p w14:paraId="48093B77" w14:textId="77777777" w:rsidR="00F33E3F" w:rsidRPr="00CA5098" w:rsidRDefault="00F33E3F" w:rsidP="00F33E3F">
      <w:pPr>
        <w:rPr>
          <w:lang w:eastAsia="x-none"/>
        </w:rPr>
      </w:pPr>
      <w:r w:rsidRPr="00CA5098">
        <w:rPr>
          <w:lang w:eastAsia="x-none"/>
        </w:rPr>
        <w:t>Above does not imply that multi</w:t>
      </w:r>
      <w:r>
        <w:rPr>
          <w:lang w:eastAsia="x-none"/>
        </w:rPr>
        <w:t xml:space="preserve">ple </w:t>
      </w:r>
      <w:r w:rsidRPr="00CA5098">
        <w:rPr>
          <w:lang w:eastAsia="x-none"/>
        </w:rPr>
        <w:t>DTX/DRX pattern</w:t>
      </w:r>
      <w:r>
        <w:rPr>
          <w:lang w:eastAsia="x-none"/>
        </w:rPr>
        <w:t xml:space="preserve">s </w:t>
      </w:r>
      <w:r w:rsidRPr="00CA5098">
        <w:rPr>
          <w:lang w:eastAsia="x-none"/>
        </w:rPr>
        <w:t>is not supported.</w:t>
      </w:r>
    </w:p>
    <w:p w14:paraId="253B196D" w14:textId="77777777" w:rsidR="00F33E3F" w:rsidRDefault="00F33E3F" w:rsidP="00F33E3F">
      <w:pPr>
        <w:rPr>
          <w:lang w:eastAsia="x-none"/>
        </w:rPr>
      </w:pPr>
    </w:p>
    <w:p w14:paraId="674B323A" w14:textId="77777777" w:rsidR="00F33E3F" w:rsidRPr="004D7562" w:rsidRDefault="00F33E3F" w:rsidP="00F33E3F">
      <w:pPr>
        <w:rPr>
          <w:b/>
          <w:bCs/>
          <w:highlight w:val="green"/>
          <w:lang w:eastAsia="x-none"/>
        </w:rPr>
      </w:pPr>
      <w:r w:rsidRPr="004D7562">
        <w:rPr>
          <w:b/>
          <w:bCs/>
          <w:highlight w:val="green"/>
          <w:lang w:eastAsia="x-none"/>
        </w:rPr>
        <w:t>Agreement</w:t>
      </w:r>
    </w:p>
    <w:p w14:paraId="4AD2CDC9" w14:textId="77777777" w:rsidR="00F33E3F" w:rsidRPr="00061D45" w:rsidRDefault="00F33E3F" w:rsidP="00F33E3F">
      <w:pPr>
        <w:pStyle w:val="BodyText"/>
        <w:spacing w:after="0"/>
        <w:rPr>
          <w:rFonts w:ascii="Times New Roman" w:hAnsi="Times New Roman"/>
          <w:szCs w:val="20"/>
          <w:lang w:eastAsia="zh-CN"/>
        </w:rPr>
      </w:pPr>
      <w:r w:rsidRPr="00061D45">
        <w:rPr>
          <w:rFonts w:ascii="Times New Roman" w:hAnsi="Times New Roman"/>
          <w:szCs w:val="20"/>
          <w:lang w:eastAsia="zh-CN"/>
        </w:rPr>
        <w:t>Support new RNTI (e.g. nes-RNTI) which is configured by higher layer, for scrambling of DCI format 2_X</w:t>
      </w:r>
    </w:p>
    <w:p w14:paraId="142D7562" w14:textId="77777777" w:rsidR="00F33E3F" w:rsidRDefault="00F33E3F" w:rsidP="00F33E3F">
      <w:pPr>
        <w:rPr>
          <w:lang w:eastAsia="x-none"/>
        </w:rPr>
      </w:pPr>
    </w:p>
    <w:p w14:paraId="2EFCF084" w14:textId="77777777" w:rsidR="00F33E3F" w:rsidRPr="00254406" w:rsidRDefault="00F33E3F" w:rsidP="00F33E3F">
      <w:pPr>
        <w:rPr>
          <w:b/>
          <w:bCs/>
          <w:highlight w:val="green"/>
          <w:lang w:eastAsia="x-none"/>
        </w:rPr>
      </w:pPr>
      <w:r w:rsidRPr="00254406">
        <w:rPr>
          <w:b/>
          <w:bCs/>
          <w:highlight w:val="green"/>
          <w:lang w:eastAsia="x-none"/>
        </w:rPr>
        <w:t>Agreement</w:t>
      </w:r>
    </w:p>
    <w:p w14:paraId="38A3CF78" w14:textId="77777777" w:rsidR="00F33E3F" w:rsidRPr="00495794" w:rsidRDefault="00F33E3F" w:rsidP="00F33E3F">
      <w:pPr>
        <w:pStyle w:val="BodyText"/>
        <w:tabs>
          <w:tab w:val="left" w:pos="1480"/>
        </w:tabs>
        <w:spacing w:after="0"/>
        <w:rPr>
          <w:rFonts w:ascii="Times New Roman" w:hAnsi="Times New Roman"/>
          <w:szCs w:val="20"/>
          <w:lang w:eastAsia="zh-CN"/>
        </w:rPr>
      </w:pPr>
      <w:r w:rsidRPr="00495794">
        <w:rPr>
          <w:rFonts w:ascii="Times New Roman" w:hAnsi="Times New Roman"/>
          <w:szCs w:val="20"/>
          <w:lang w:eastAsia="zh-CN"/>
        </w:rPr>
        <w:t>From RAN1 point of view, DCI format 2_X supports activation/deactivation of cell DTX/DRX configuration of multiple serving cells and support activation/deactivation per cell</w:t>
      </w:r>
    </w:p>
    <w:p w14:paraId="7F5B0E6C" w14:textId="77777777" w:rsidR="00F33E3F" w:rsidRPr="00495794" w:rsidRDefault="00F33E3F">
      <w:pPr>
        <w:pStyle w:val="BodyText"/>
        <w:numPr>
          <w:ilvl w:val="0"/>
          <w:numId w:val="15"/>
        </w:numPr>
        <w:spacing w:after="0"/>
        <w:rPr>
          <w:rFonts w:ascii="Times New Roman" w:hAnsi="Times New Roman"/>
          <w:szCs w:val="20"/>
          <w:lang w:eastAsia="zh-CN"/>
        </w:rPr>
      </w:pPr>
      <w:r w:rsidRPr="00495794">
        <w:rPr>
          <w:rFonts w:ascii="Times New Roman" w:hAnsi="Times New Roman"/>
          <w:szCs w:val="20"/>
          <w:lang w:eastAsia="zh-CN"/>
        </w:rPr>
        <w:t>UE monitor DCI format 2_X in one serving cell</w:t>
      </w:r>
    </w:p>
    <w:p w14:paraId="634551A6" w14:textId="77777777" w:rsidR="00F33E3F" w:rsidRDefault="00F33E3F" w:rsidP="00F33E3F">
      <w:pPr>
        <w:rPr>
          <w:lang w:eastAsia="x-none"/>
        </w:rPr>
      </w:pPr>
    </w:p>
    <w:p w14:paraId="755A366D" w14:textId="77777777" w:rsidR="00F33E3F" w:rsidRPr="00DF5A1D" w:rsidRDefault="00F33E3F" w:rsidP="00F33E3F">
      <w:pPr>
        <w:rPr>
          <w:b/>
          <w:bCs/>
          <w:highlight w:val="green"/>
          <w:lang w:eastAsia="x-none"/>
        </w:rPr>
      </w:pPr>
      <w:r w:rsidRPr="00DF5A1D">
        <w:rPr>
          <w:b/>
          <w:bCs/>
          <w:highlight w:val="green"/>
          <w:lang w:eastAsia="x-none"/>
        </w:rPr>
        <w:t>Agreement</w:t>
      </w:r>
    </w:p>
    <w:p w14:paraId="20E6EDBC" w14:textId="77777777" w:rsidR="00F33E3F" w:rsidRPr="00254406" w:rsidRDefault="00F33E3F" w:rsidP="00F33E3F">
      <w:pPr>
        <w:pStyle w:val="BodyText"/>
        <w:spacing w:after="0"/>
        <w:rPr>
          <w:rFonts w:ascii="Times New Roman" w:hAnsi="Times New Roman"/>
          <w:szCs w:val="20"/>
          <w:lang w:eastAsia="zh-CN"/>
        </w:rPr>
      </w:pPr>
      <w:r>
        <w:rPr>
          <w:rFonts w:ascii="Times New Roman" w:hAnsi="Times New Roman"/>
          <w:szCs w:val="20"/>
          <w:lang w:eastAsia="zh-CN"/>
        </w:rPr>
        <w:t>D</w:t>
      </w:r>
      <w:r w:rsidRPr="00B67D82">
        <w:rPr>
          <w:rFonts w:ascii="Times New Roman" w:hAnsi="Times New Roman"/>
          <w:szCs w:val="20"/>
          <w:lang w:eastAsia="zh-CN"/>
        </w:rPr>
        <w:t xml:space="preserve">elay that is applied after DCI Format 2_X reception that activate/deactivate cell DTX/DRX configuration is </w:t>
      </w:r>
      <w:r>
        <w:rPr>
          <w:rFonts w:ascii="Times New Roman" w:hAnsi="Times New Roman"/>
          <w:szCs w:val="20"/>
          <w:lang w:eastAsia="zh-CN"/>
        </w:rPr>
        <w:t>introduced in Rel-18.</w:t>
      </w:r>
    </w:p>
    <w:p w14:paraId="563AFBC5" w14:textId="77777777" w:rsidR="00F33E3F" w:rsidRDefault="00F33E3F" w:rsidP="00F33E3F">
      <w:pPr>
        <w:rPr>
          <w:lang w:eastAsia="x-none"/>
        </w:rPr>
      </w:pPr>
    </w:p>
    <w:p w14:paraId="2FD9906E" w14:textId="77777777" w:rsidR="00F33E3F" w:rsidRPr="00DF5A1D" w:rsidRDefault="00F33E3F" w:rsidP="00F33E3F">
      <w:pPr>
        <w:rPr>
          <w:b/>
          <w:bCs/>
          <w:highlight w:val="green"/>
          <w:lang w:eastAsia="x-none"/>
        </w:rPr>
      </w:pPr>
      <w:r w:rsidRPr="00DF5A1D">
        <w:rPr>
          <w:b/>
          <w:bCs/>
          <w:highlight w:val="green"/>
          <w:lang w:eastAsia="x-none"/>
        </w:rPr>
        <w:t>Agreement</w:t>
      </w:r>
    </w:p>
    <w:p w14:paraId="488699F6" w14:textId="77777777" w:rsidR="00F33E3F" w:rsidRPr="008141A5" w:rsidRDefault="00F33E3F" w:rsidP="00F33E3F">
      <w:pPr>
        <w:pStyle w:val="BodyText"/>
        <w:spacing w:after="0"/>
        <w:rPr>
          <w:rFonts w:ascii="Times New Roman" w:hAnsi="Times New Roman"/>
          <w:szCs w:val="20"/>
          <w:lang w:eastAsia="zh-CN"/>
        </w:rPr>
      </w:pPr>
      <w:r w:rsidRPr="008141A5">
        <w:rPr>
          <w:szCs w:val="20"/>
        </w:rPr>
        <w:t>DCI format 2_X is monitored in the common search space</w:t>
      </w:r>
    </w:p>
    <w:p w14:paraId="6ECD4F93" w14:textId="77777777" w:rsidR="00F33E3F" w:rsidRPr="008141A5" w:rsidRDefault="00F33E3F" w:rsidP="00F33E3F">
      <w:pPr>
        <w:pStyle w:val="BodyText"/>
        <w:spacing w:after="0"/>
        <w:rPr>
          <w:rFonts w:ascii="Times New Roman" w:hAnsi="Times New Roman"/>
          <w:szCs w:val="20"/>
          <w:lang w:eastAsia="zh-CN"/>
        </w:rPr>
      </w:pPr>
      <w:r>
        <w:rPr>
          <w:szCs w:val="20"/>
        </w:rPr>
        <w:t>Note: S</w:t>
      </w:r>
      <w:r w:rsidRPr="008141A5">
        <w:rPr>
          <w:szCs w:val="20"/>
        </w:rPr>
        <w:t xml:space="preserve">earch space set configuration for DCI format 2_X </w:t>
      </w:r>
      <w:r>
        <w:rPr>
          <w:szCs w:val="20"/>
        </w:rPr>
        <w:t>is separately provided by higher layers</w:t>
      </w:r>
    </w:p>
    <w:p w14:paraId="5572B91B" w14:textId="77777777" w:rsidR="00F33E3F" w:rsidRDefault="00F33E3F" w:rsidP="00F33E3F">
      <w:pPr>
        <w:rPr>
          <w:lang w:eastAsia="x-none"/>
        </w:rPr>
      </w:pPr>
    </w:p>
    <w:p w14:paraId="2D3420A5" w14:textId="77777777" w:rsidR="00F33E3F" w:rsidRPr="00DF5A1D" w:rsidRDefault="00F33E3F" w:rsidP="00F33E3F">
      <w:pPr>
        <w:rPr>
          <w:b/>
          <w:bCs/>
          <w:highlight w:val="green"/>
          <w:lang w:eastAsia="x-none"/>
        </w:rPr>
      </w:pPr>
      <w:r w:rsidRPr="00DF5A1D">
        <w:rPr>
          <w:b/>
          <w:bCs/>
          <w:highlight w:val="green"/>
          <w:lang w:eastAsia="x-none"/>
        </w:rPr>
        <w:t>Agreement</w:t>
      </w:r>
    </w:p>
    <w:p w14:paraId="43D519A1" w14:textId="77777777" w:rsidR="00F33E3F" w:rsidRPr="00255123" w:rsidRDefault="00F33E3F" w:rsidP="00F33E3F">
      <w:pPr>
        <w:pStyle w:val="BodyText"/>
        <w:spacing w:after="0"/>
        <w:rPr>
          <w:rFonts w:ascii="Times New Roman" w:eastAsia="Malgun Gothic" w:hAnsi="Times New Roman"/>
          <w:szCs w:val="20"/>
          <w:lang w:eastAsia="ko-KR"/>
        </w:rPr>
      </w:pPr>
      <w:r w:rsidRPr="00255123">
        <w:rPr>
          <w:rFonts w:ascii="Times New Roman" w:eastAsia="Malgun Gothic" w:hAnsi="Times New Roman"/>
          <w:szCs w:val="20"/>
          <w:lang w:eastAsia="ko-KR"/>
        </w:rPr>
        <w:t xml:space="preserve">The following high layer signaling are to be included to the RRC parameter list </w:t>
      </w:r>
      <w:r w:rsidRPr="00C568AF">
        <w:rPr>
          <w:szCs w:val="20"/>
        </w:rPr>
        <w:t>for new DCI format 2_X for activation and deactivation of cell DTX/DRX</w:t>
      </w:r>
    </w:p>
    <w:p w14:paraId="61451E76" w14:textId="77777777" w:rsidR="00F33E3F" w:rsidRDefault="00F33E3F">
      <w:pPr>
        <w:pStyle w:val="ListParagraph"/>
        <w:numPr>
          <w:ilvl w:val="0"/>
          <w:numId w:val="10"/>
        </w:numPr>
        <w:spacing w:line="240" w:lineRule="auto"/>
        <w:rPr>
          <w:szCs w:val="20"/>
        </w:rPr>
      </w:pPr>
      <w:r w:rsidRPr="00C568AF">
        <w:rPr>
          <w:szCs w:val="20"/>
        </w:rPr>
        <w:t>search space set configuration with new DCI format 2_X</w:t>
      </w:r>
    </w:p>
    <w:p w14:paraId="33AE8111" w14:textId="77777777" w:rsidR="00F33E3F" w:rsidRPr="005872CA" w:rsidRDefault="00F33E3F">
      <w:pPr>
        <w:pStyle w:val="ListParagraph"/>
        <w:numPr>
          <w:ilvl w:val="0"/>
          <w:numId w:val="10"/>
        </w:numPr>
        <w:spacing w:line="240" w:lineRule="auto"/>
        <w:rPr>
          <w:szCs w:val="20"/>
        </w:rPr>
      </w:pPr>
      <w:r w:rsidRPr="00C568AF">
        <w:rPr>
          <w:szCs w:val="20"/>
        </w:rPr>
        <w:t>DCI size for new DCI format 2_X</w:t>
      </w:r>
    </w:p>
    <w:p w14:paraId="489A27BE" w14:textId="77777777" w:rsidR="00F33E3F" w:rsidRDefault="00F33E3F" w:rsidP="00F33E3F">
      <w:pPr>
        <w:rPr>
          <w:lang w:eastAsia="x-none"/>
        </w:rPr>
      </w:pPr>
    </w:p>
    <w:p w14:paraId="5CF37133" w14:textId="77777777" w:rsidR="00F33E3F" w:rsidRPr="00F27856" w:rsidRDefault="00F33E3F" w:rsidP="00F33E3F">
      <w:pPr>
        <w:rPr>
          <w:b/>
          <w:bCs/>
          <w:highlight w:val="green"/>
          <w:lang w:eastAsia="x-none"/>
        </w:rPr>
      </w:pPr>
      <w:r w:rsidRPr="00F27856">
        <w:rPr>
          <w:b/>
          <w:bCs/>
          <w:highlight w:val="green"/>
          <w:lang w:eastAsia="x-none"/>
        </w:rPr>
        <w:t>Agreement</w:t>
      </w:r>
    </w:p>
    <w:p w14:paraId="024A8ED1" w14:textId="77777777" w:rsidR="00F33E3F" w:rsidRPr="00C04E0F" w:rsidRDefault="00F33E3F">
      <w:pPr>
        <w:pStyle w:val="BodyText"/>
        <w:numPr>
          <w:ilvl w:val="0"/>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lastRenderedPageBreak/>
        <w:t>An information block field of DCI format 2_X is variable size either 1 or 2 bits.</w:t>
      </w:r>
    </w:p>
    <w:p w14:paraId="0155A0E0" w14:textId="77777777" w:rsidR="00F33E3F" w:rsidRPr="00C04E0F" w:rsidRDefault="00F33E3F">
      <w:pPr>
        <w:pStyle w:val="BodyText"/>
        <w:numPr>
          <w:ilvl w:val="1"/>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Higher layer signaling configures whether the activation/deactivation of cell DTX and/or cell DRX is indicated in DCI format 2_X for a serving cell.</w:t>
      </w:r>
    </w:p>
    <w:p w14:paraId="4D0966A7" w14:textId="77777777" w:rsidR="00F33E3F" w:rsidRPr="00C04E0F" w:rsidRDefault="00F33E3F">
      <w:pPr>
        <w:pStyle w:val="BodyText"/>
        <w:numPr>
          <w:ilvl w:val="2"/>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 xml:space="preserve">If both cell DTX and cell DRX are configured for a serving cell, </w:t>
      </w:r>
    </w:p>
    <w:p w14:paraId="7CB3E4C2" w14:textId="77777777" w:rsidR="00F33E3F" w:rsidRPr="00C04E0F" w:rsidRDefault="00F33E3F">
      <w:pPr>
        <w:pStyle w:val="BodyText"/>
        <w:numPr>
          <w:ilvl w:val="3"/>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1</w:t>
      </w:r>
      <w:r w:rsidRPr="00C04E0F">
        <w:rPr>
          <w:rFonts w:ascii="Times New Roman" w:eastAsia="Malgun Gothic" w:hAnsi="Times New Roman"/>
          <w:szCs w:val="20"/>
          <w:vertAlign w:val="superscript"/>
          <w:lang w:eastAsia="ko-KR"/>
        </w:rPr>
        <w:t>st</w:t>
      </w:r>
      <w:r w:rsidRPr="00C04E0F">
        <w:rPr>
          <w:rFonts w:ascii="Times New Roman" w:eastAsia="Malgun Gothic" w:hAnsi="Times New Roman"/>
          <w:szCs w:val="20"/>
          <w:lang w:eastAsia="ko-KR"/>
        </w:rPr>
        <w:t xml:space="preserve"> bit corresponds to activation/deactivation of cell DTX configuration, and</w:t>
      </w:r>
    </w:p>
    <w:p w14:paraId="1C5BDA3E" w14:textId="77777777" w:rsidR="00F33E3F" w:rsidRPr="00C04E0F" w:rsidRDefault="00F33E3F">
      <w:pPr>
        <w:pStyle w:val="BodyText"/>
        <w:numPr>
          <w:ilvl w:val="3"/>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2</w:t>
      </w:r>
      <w:r w:rsidRPr="00C04E0F">
        <w:rPr>
          <w:rFonts w:ascii="Times New Roman" w:eastAsia="Malgun Gothic" w:hAnsi="Times New Roman"/>
          <w:szCs w:val="20"/>
          <w:vertAlign w:val="superscript"/>
          <w:lang w:eastAsia="ko-KR"/>
        </w:rPr>
        <w:t>nd</w:t>
      </w:r>
      <w:r w:rsidRPr="00C04E0F">
        <w:rPr>
          <w:rFonts w:ascii="Times New Roman" w:eastAsia="Malgun Gothic" w:hAnsi="Times New Roman"/>
          <w:szCs w:val="20"/>
          <w:lang w:eastAsia="ko-KR"/>
        </w:rPr>
        <w:t xml:space="preserve"> bit corresponds to activation/deactivation of cell DRX configuration, </w:t>
      </w:r>
    </w:p>
    <w:p w14:paraId="0AD0486E" w14:textId="77777777" w:rsidR="00F33E3F" w:rsidRPr="00C04E0F" w:rsidRDefault="00F33E3F">
      <w:pPr>
        <w:pStyle w:val="BodyText"/>
        <w:numPr>
          <w:ilvl w:val="2"/>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otherwise, the 1 bit corresponds to the configured cell DTX or cell DRX configuration.</w:t>
      </w:r>
    </w:p>
    <w:p w14:paraId="73775782" w14:textId="77777777" w:rsidR="00F33E3F" w:rsidRPr="00C04E0F" w:rsidRDefault="00F33E3F">
      <w:pPr>
        <w:pStyle w:val="BodyText"/>
        <w:numPr>
          <w:ilvl w:val="1"/>
          <w:numId w:val="15"/>
        </w:numPr>
        <w:spacing w:after="0"/>
        <w:jc w:val="left"/>
        <w:rPr>
          <w:rFonts w:ascii="Times New Roman" w:eastAsia="Malgun Gothic" w:hAnsi="Times New Roman"/>
          <w:color w:val="C00000"/>
          <w:szCs w:val="20"/>
          <w:u w:val="single"/>
          <w:lang w:eastAsia="ko-KR"/>
        </w:rPr>
      </w:pPr>
      <w:r w:rsidRPr="00C04E0F">
        <w:rPr>
          <w:rFonts w:ascii="Times New Roman" w:eastAsia="Malgun Gothic" w:hAnsi="Times New Roman"/>
          <w:color w:val="C00000"/>
          <w:szCs w:val="20"/>
          <w:u w:val="single"/>
          <w:lang w:eastAsia="ko-KR"/>
        </w:rPr>
        <w:t>Note: this does not imply there may be separate higher layer signaling to enable L1 signaling based activation/deactivation for a cell DTX and/or cell DRX configuration. Signaling design is up to RAN2.</w:t>
      </w:r>
    </w:p>
    <w:p w14:paraId="4465153B" w14:textId="77777777" w:rsidR="00F33E3F" w:rsidRDefault="00F33E3F" w:rsidP="00F33E3F">
      <w:pPr>
        <w:rPr>
          <w:lang w:eastAsia="x-none"/>
        </w:rPr>
      </w:pPr>
    </w:p>
    <w:p w14:paraId="74EC4DC6" w14:textId="77777777" w:rsidR="00F33E3F" w:rsidRPr="00F27856" w:rsidRDefault="00F33E3F" w:rsidP="00F33E3F">
      <w:pPr>
        <w:rPr>
          <w:b/>
          <w:bCs/>
          <w:highlight w:val="green"/>
          <w:lang w:eastAsia="x-none"/>
        </w:rPr>
      </w:pPr>
      <w:r w:rsidRPr="00F27856">
        <w:rPr>
          <w:b/>
          <w:bCs/>
          <w:highlight w:val="green"/>
          <w:lang w:eastAsia="x-none"/>
        </w:rPr>
        <w:t>Agreement</w:t>
      </w:r>
    </w:p>
    <w:p w14:paraId="2870A0DD" w14:textId="77777777" w:rsidR="00F33E3F" w:rsidRDefault="00F33E3F" w:rsidP="00F33E3F">
      <w:r w:rsidRPr="004D3885">
        <w:t>For each serving cell configured with L1 signaling based activation/deactivation of cell DTX and/or cell DRX configuration, starting bit position of an information block of DCI format 2_X is provided by UE specific higher layer signaling.</w:t>
      </w:r>
    </w:p>
    <w:p w14:paraId="03D8028D" w14:textId="77777777" w:rsidR="00F33E3F" w:rsidRDefault="00F33E3F" w:rsidP="00F33E3F">
      <w:pPr>
        <w:rPr>
          <w:lang w:eastAsia="x-none"/>
        </w:rPr>
      </w:pPr>
    </w:p>
    <w:p w14:paraId="10E67A8C" w14:textId="77777777" w:rsidR="00F33E3F" w:rsidRPr="00F27856" w:rsidRDefault="00F33E3F" w:rsidP="00F33E3F">
      <w:pPr>
        <w:rPr>
          <w:b/>
          <w:bCs/>
          <w:highlight w:val="green"/>
          <w:lang w:eastAsia="x-none"/>
        </w:rPr>
      </w:pPr>
      <w:r w:rsidRPr="00F27856">
        <w:rPr>
          <w:b/>
          <w:bCs/>
          <w:highlight w:val="green"/>
          <w:lang w:eastAsia="x-none"/>
        </w:rPr>
        <w:t>Agreement</w:t>
      </w:r>
    </w:p>
    <w:p w14:paraId="74F7FD7C" w14:textId="77777777" w:rsidR="00F33E3F" w:rsidRPr="00AD1B09" w:rsidRDefault="00F33E3F">
      <w:pPr>
        <w:pStyle w:val="BodyText"/>
        <w:numPr>
          <w:ilvl w:val="0"/>
          <w:numId w:val="16"/>
        </w:numPr>
        <w:spacing w:after="0" w:line="252" w:lineRule="auto"/>
        <w:rPr>
          <w:rFonts w:ascii="Times New Roman" w:hAnsi="Times New Roman"/>
          <w:szCs w:val="20"/>
          <w:lang w:eastAsia="zh-CN"/>
        </w:rPr>
      </w:pPr>
      <w:r w:rsidRPr="00AD1B09">
        <w:rPr>
          <w:rFonts w:ascii="Times New Roman" w:hAnsi="Times New Roman"/>
          <w:szCs w:val="20"/>
          <w:lang w:eastAsia="zh-CN"/>
        </w:rPr>
        <w:t>UE is expected to apply cell DTX or DRX activation/deactivation change at beginning of the slot X where the SCS of slot X is with respect to the active DL or UL BWP of the serving cell, respectively.</w:t>
      </w:r>
    </w:p>
    <w:p w14:paraId="68C479D4" w14:textId="77777777" w:rsidR="00F33E3F" w:rsidRPr="005872CA" w:rsidRDefault="00F33E3F">
      <w:pPr>
        <w:pStyle w:val="BodyText"/>
        <w:numPr>
          <w:ilvl w:val="0"/>
          <w:numId w:val="16"/>
        </w:numPr>
        <w:spacing w:after="0" w:line="252" w:lineRule="auto"/>
        <w:rPr>
          <w:rFonts w:ascii="Times New Roman" w:hAnsi="Times New Roman"/>
          <w:szCs w:val="20"/>
          <w:lang w:eastAsia="zh-CN"/>
        </w:rPr>
      </w:pPr>
      <w:r w:rsidRPr="00AD1B09">
        <w:rPr>
          <w:rFonts w:ascii="Times New Roman" w:hAnsi="Times New Roman"/>
          <w:szCs w:val="20"/>
          <w:lang w:eastAsia="zh-CN"/>
        </w:rPr>
        <w:t xml:space="preserve">Slot X is the first slot </w:t>
      </w:r>
      <w:r>
        <w:rPr>
          <w:rFonts w:ascii="Times New Roman" w:hAnsi="Times New Roman"/>
          <w:szCs w:val="20"/>
          <w:lang w:eastAsia="zh-CN"/>
        </w:rPr>
        <w:t xml:space="preserve">whose beginning is </w:t>
      </w:r>
      <w:r w:rsidRPr="00AD1B09">
        <w:rPr>
          <w:rFonts w:ascii="Times New Roman" w:hAnsi="Times New Roman"/>
          <w:szCs w:val="20"/>
          <w:lang w:eastAsia="zh-CN"/>
        </w:rPr>
        <w:t xml:space="preserve">no earlier than </w:t>
      </w:r>
      <w:r w:rsidRPr="006B6066">
        <w:rPr>
          <w:rFonts w:ascii="Times New Roman" w:hAnsi="Times New Roman"/>
          <w:color w:val="C00000"/>
          <w:szCs w:val="20"/>
          <w:u w:val="single"/>
          <w:lang w:eastAsia="zh-CN"/>
        </w:rPr>
        <w:t>(i.e.</w:t>
      </w:r>
      <w:r>
        <w:rPr>
          <w:rFonts w:ascii="Times New Roman" w:hAnsi="Times New Roman"/>
          <w:color w:val="C00000"/>
          <w:szCs w:val="20"/>
          <w:u w:val="single"/>
          <w:lang w:eastAsia="zh-CN"/>
        </w:rPr>
        <w:t>,</w:t>
      </w:r>
      <w:r w:rsidRPr="006B6066">
        <w:rPr>
          <w:rFonts w:ascii="Times New Roman" w:hAnsi="Times New Roman"/>
          <w:color w:val="C00000"/>
          <w:szCs w:val="20"/>
          <w:u w:val="single"/>
          <w:lang w:eastAsia="zh-CN"/>
        </w:rPr>
        <w:t xml:space="preserve"> same or after)</w:t>
      </w:r>
      <w:r>
        <w:rPr>
          <w:rFonts w:ascii="Times New Roman" w:hAnsi="Times New Roman"/>
          <w:szCs w:val="20"/>
          <w:lang w:eastAsia="zh-CN"/>
        </w:rPr>
        <w:t xml:space="preserve"> beginning of </w:t>
      </w:r>
      <w:r w:rsidRPr="00AD1B09">
        <w:rPr>
          <w:rFonts w:ascii="Times New Roman" w:hAnsi="Times New Roman"/>
          <w:szCs w:val="20"/>
          <w:lang w:eastAsia="zh-CN"/>
        </w:rPr>
        <w:t>slot n + D, where D is the delay and n is the slot containing the PDCCH of DCI format 2_X based on SCS of PDCCH</w:t>
      </w:r>
      <w:r>
        <w:rPr>
          <w:rFonts w:ascii="Times New Roman" w:hAnsi="Times New Roman"/>
          <w:szCs w:val="20"/>
          <w:lang w:eastAsia="zh-CN"/>
        </w:rPr>
        <w:t>.</w:t>
      </w:r>
    </w:p>
    <w:p w14:paraId="5482968D" w14:textId="77777777" w:rsidR="00F33E3F" w:rsidRDefault="00F33E3F" w:rsidP="00F33E3F">
      <w:pPr>
        <w:pStyle w:val="BodyText"/>
        <w:spacing w:after="0" w:line="252" w:lineRule="auto"/>
        <w:rPr>
          <w:rFonts w:ascii="Times New Roman" w:hAnsi="Times New Roman"/>
          <w:szCs w:val="20"/>
          <w:lang w:eastAsia="zh-CN"/>
        </w:rPr>
      </w:pPr>
    </w:p>
    <w:tbl>
      <w:tblPr>
        <w:tblW w:w="0" w:type="auto"/>
        <w:jc w:val="cente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434"/>
        <w:gridCol w:w="3861"/>
      </w:tblGrid>
      <w:tr w:rsidR="00F33E3F" w:rsidRPr="00AD1B09" w14:paraId="18797E2E" w14:textId="77777777" w:rsidTr="003024EC">
        <w:trPr>
          <w:trHeight w:val="262"/>
          <w:jc w:val="center"/>
        </w:trPr>
        <w:tc>
          <w:tcPr>
            <w:tcW w:w="2434" w:type="dxa"/>
            <w:shd w:val="clear" w:color="auto" w:fill="auto"/>
          </w:tcPr>
          <w:p w14:paraId="30D68593"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SCS of PDCCH (kHz)</w:t>
            </w:r>
          </w:p>
        </w:tc>
        <w:tc>
          <w:tcPr>
            <w:tcW w:w="3861" w:type="dxa"/>
            <w:shd w:val="clear" w:color="auto" w:fill="auto"/>
          </w:tcPr>
          <w:p w14:paraId="30CF36E3"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Value of D (in unit of slot)</w:t>
            </w:r>
          </w:p>
        </w:tc>
      </w:tr>
      <w:tr w:rsidR="00F33E3F" w:rsidRPr="00AD1B09" w14:paraId="28676E32" w14:textId="77777777" w:rsidTr="003024EC">
        <w:trPr>
          <w:trHeight w:val="269"/>
          <w:jc w:val="center"/>
        </w:trPr>
        <w:tc>
          <w:tcPr>
            <w:tcW w:w="2434" w:type="dxa"/>
            <w:shd w:val="clear" w:color="auto" w:fill="auto"/>
          </w:tcPr>
          <w:p w14:paraId="07EA6AC7"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15</w:t>
            </w:r>
          </w:p>
        </w:tc>
        <w:tc>
          <w:tcPr>
            <w:tcW w:w="3861" w:type="dxa"/>
            <w:shd w:val="clear" w:color="auto" w:fill="auto"/>
          </w:tcPr>
          <w:p w14:paraId="470F1362" w14:textId="77777777" w:rsidR="00F33E3F" w:rsidRPr="00077957" w:rsidRDefault="00F33E3F" w:rsidP="003024EC">
            <w:pPr>
              <w:pStyle w:val="BodyText"/>
              <w:spacing w:after="0"/>
              <w:rPr>
                <w:rFonts w:ascii="Times New Roman" w:hAnsi="Times New Roman"/>
                <w:strike/>
                <w:color w:val="C00000"/>
                <w:szCs w:val="20"/>
                <w:highlight w:val="yellow"/>
                <w:lang w:eastAsia="zh-CN"/>
              </w:rPr>
            </w:pPr>
            <w:r>
              <w:rPr>
                <w:rFonts w:ascii="Times New Roman" w:hAnsi="Times New Roman"/>
                <w:szCs w:val="20"/>
                <w:lang w:eastAsia="zh-CN"/>
              </w:rPr>
              <w:t>3</w:t>
            </w:r>
          </w:p>
        </w:tc>
      </w:tr>
      <w:tr w:rsidR="00F33E3F" w:rsidRPr="00AD1B09" w14:paraId="063C4FBA" w14:textId="77777777" w:rsidTr="003024EC">
        <w:trPr>
          <w:trHeight w:val="262"/>
          <w:jc w:val="center"/>
        </w:trPr>
        <w:tc>
          <w:tcPr>
            <w:tcW w:w="2434" w:type="dxa"/>
            <w:shd w:val="clear" w:color="auto" w:fill="auto"/>
          </w:tcPr>
          <w:p w14:paraId="22FB349B"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30</w:t>
            </w:r>
          </w:p>
        </w:tc>
        <w:tc>
          <w:tcPr>
            <w:tcW w:w="3861" w:type="dxa"/>
            <w:shd w:val="clear" w:color="auto" w:fill="auto"/>
          </w:tcPr>
          <w:p w14:paraId="1A1DD9E1" w14:textId="77777777" w:rsidR="00F33E3F" w:rsidRPr="00077957" w:rsidRDefault="00F33E3F" w:rsidP="003024EC">
            <w:pPr>
              <w:pStyle w:val="BodyText"/>
              <w:spacing w:after="0"/>
              <w:rPr>
                <w:rFonts w:ascii="Times New Roman" w:hAnsi="Times New Roman"/>
                <w:strike/>
                <w:color w:val="C00000"/>
                <w:szCs w:val="20"/>
                <w:highlight w:val="yellow"/>
                <w:lang w:eastAsia="zh-CN"/>
              </w:rPr>
            </w:pPr>
            <w:r>
              <w:rPr>
                <w:rFonts w:ascii="Times New Roman" w:hAnsi="Times New Roman"/>
                <w:szCs w:val="20"/>
                <w:lang w:eastAsia="zh-CN"/>
              </w:rPr>
              <w:t>6</w:t>
            </w:r>
          </w:p>
        </w:tc>
      </w:tr>
      <w:tr w:rsidR="00F33E3F" w:rsidRPr="00AD1B09" w14:paraId="338F4EA6" w14:textId="77777777" w:rsidTr="003024EC">
        <w:trPr>
          <w:trHeight w:val="262"/>
          <w:jc w:val="center"/>
        </w:trPr>
        <w:tc>
          <w:tcPr>
            <w:tcW w:w="2434" w:type="dxa"/>
            <w:shd w:val="clear" w:color="auto" w:fill="auto"/>
          </w:tcPr>
          <w:p w14:paraId="52CB54E2"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60</w:t>
            </w:r>
          </w:p>
        </w:tc>
        <w:tc>
          <w:tcPr>
            <w:tcW w:w="3861" w:type="dxa"/>
            <w:shd w:val="clear" w:color="auto" w:fill="auto"/>
          </w:tcPr>
          <w:p w14:paraId="5D84326C" w14:textId="77777777" w:rsidR="00F33E3F" w:rsidRPr="00077957" w:rsidRDefault="00F33E3F" w:rsidP="003024EC">
            <w:pPr>
              <w:pStyle w:val="BodyText"/>
              <w:spacing w:after="0"/>
              <w:rPr>
                <w:rFonts w:ascii="Times New Roman" w:hAnsi="Times New Roman"/>
                <w:strike/>
                <w:color w:val="C00000"/>
                <w:szCs w:val="20"/>
                <w:highlight w:val="yellow"/>
                <w:lang w:eastAsia="zh-CN"/>
              </w:rPr>
            </w:pPr>
            <w:r>
              <w:rPr>
                <w:rFonts w:ascii="Times New Roman" w:hAnsi="Times New Roman"/>
                <w:szCs w:val="20"/>
                <w:lang w:eastAsia="zh-CN"/>
              </w:rPr>
              <w:t>12</w:t>
            </w:r>
          </w:p>
        </w:tc>
      </w:tr>
      <w:tr w:rsidR="00F33E3F" w:rsidRPr="00AD1B09" w14:paraId="723C5D96" w14:textId="77777777" w:rsidTr="003024EC">
        <w:trPr>
          <w:trHeight w:val="269"/>
          <w:jc w:val="center"/>
        </w:trPr>
        <w:tc>
          <w:tcPr>
            <w:tcW w:w="2434" w:type="dxa"/>
            <w:shd w:val="clear" w:color="auto" w:fill="auto"/>
          </w:tcPr>
          <w:p w14:paraId="1BC901FC"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120</w:t>
            </w:r>
          </w:p>
        </w:tc>
        <w:tc>
          <w:tcPr>
            <w:tcW w:w="3861" w:type="dxa"/>
            <w:shd w:val="clear" w:color="auto" w:fill="auto"/>
          </w:tcPr>
          <w:p w14:paraId="095DE58F" w14:textId="77777777" w:rsidR="00F33E3F" w:rsidRPr="00077957" w:rsidRDefault="00F33E3F" w:rsidP="003024EC">
            <w:pPr>
              <w:pStyle w:val="BodyText"/>
              <w:spacing w:after="0"/>
              <w:rPr>
                <w:rFonts w:ascii="Times New Roman" w:hAnsi="Times New Roman"/>
                <w:strike/>
                <w:color w:val="C00000"/>
                <w:szCs w:val="20"/>
                <w:highlight w:val="yellow"/>
                <w:lang w:eastAsia="zh-CN"/>
              </w:rPr>
            </w:pPr>
            <w:r>
              <w:rPr>
                <w:rFonts w:ascii="Times New Roman" w:hAnsi="Times New Roman"/>
                <w:szCs w:val="20"/>
                <w:lang w:eastAsia="zh-CN"/>
              </w:rPr>
              <w:t>24</w:t>
            </w:r>
          </w:p>
        </w:tc>
      </w:tr>
      <w:tr w:rsidR="00F33E3F" w:rsidRPr="00AD1B09" w14:paraId="29048DD0" w14:textId="77777777" w:rsidTr="003024EC">
        <w:trPr>
          <w:trHeight w:val="262"/>
          <w:jc w:val="center"/>
        </w:trPr>
        <w:tc>
          <w:tcPr>
            <w:tcW w:w="2434" w:type="dxa"/>
            <w:shd w:val="clear" w:color="auto" w:fill="auto"/>
          </w:tcPr>
          <w:p w14:paraId="10DF3E01"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480</w:t>
            </w:r>
          </w:p>
        </w:tc>
        <w:tc>
          <w:tcPr>
            <w:tcW w:w="3861" w:type="dxa"/>
            <w:shd w:val="clear" w:color="auto" w:fill="auto"/>
          </w:tcPr>
          <w:p w14:paraId="5F5A5F3D" w14:textId="77777777" w:rsidR="00F33E3F" w:rsidRPr="00077957" w:rsidRDefault="00F33E3F" w:rsidP="003024EC">
            <w:pPr>
              <w:pStyle w:val="BodyText"/>
              <w:spacing w:after="0"/>
              <w:rPr>
                <w:rFonts w:ascii="Times New Roman" w:hAnsi="Times New Roman"/>
                <w:strike/>
                <w:color w:val="C00000"/>
                <w:szCs w:val="20"/>
                <w:highlight w:val="yellow"/>
                <w:lang w:eastAsia="zh-CN"/>
              </w:rPr>
            </w:pPr>
            <w:r>
              <w:rPr>
                <w:rFonts w:ascii="Times New Roman" w:hAnsi="Times New Roman"/>
                <w:szCs w:val="20"/>
                <w:lang w:eastAsia="zh-CN"/>
              </w:rPr>
              <w:t>96</w:t>
            </w:r>
          </w:p>
        </w:tc>
      </w:tr>
      <w:tr w:rsidR="00F33E3F" w:rsidRPr="00AD1B09" w14:paraId="2F055346" w14:textId="77777777" w:rsidTr="003024EC">
        <w:trPr>
          <w:trHeight w:val="262"/>
          <w:jc w:val="center"/>
        </w:trPr>
        <w:tc>
          <w:tcPr>
            <w:tcW w:w="2434" w:type="dxa"/>
            <w:shd w:val="clear" w:color="auto" w:fill="auto"/>
          </w:tcPr>
          <w:p w14:paraId="2EC1388F"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960</w:t>
            </w:r>
          </w:p>
        </w:tc>
        <w:tc>
          <w:tcPr>
            <w:tcW w:w="3861" w:type="dxa"/>
            <w:shd w:val="clear" w:color="auto" w:fill="auto"/>
          </w:tcPr>
          <w:p w14:paraId="45A3912D" w14:textId="77777777" w:rsidR="00F33E3F" w:rsidRPr="00077957" w:rsidRDefault="00F33E3F" w:rsidP="003024EC">
            <w:pPr>
              <w:pStyle w:val="BodyText"/>
              <w:spacing w:after="0"/>
              <w:rPr>
                <w:rFonts w:ascii="Times New Roman" w:hAnsi="Times New Roman"/>
                <w:strike/>
                <w:color w:val="C00000"/>
                <w:szCs w:val="20"/>
                <w:highlight w:val="yellow"/>
                <w:lang w:eastAsia="zh-CN"/>
              </w:rPr>
            </w:pPr>
            <w:r>
              <w:rPr>
                <w:rFonts w:ascii="Times New Roman" w:hAnsi="Times New Roman"/>
                <w:szCs w:val="20"/>
                <w:lang w:eastAsia="zh-CN"/>
              </w:rPr>
              <w:t>192</w:t>
            </w:r>
          </w:p>
        </w:tc>
      </w:tr>
    </w:tbl>
    <w:p w14:paraId="7A587BCB" w14:textId="77777777" w:rsidR="00F33E3F" w:rsidRPr="00F27856" w:rsidRDefault="00F33E3F" w:rsidP="00F33E3F">
      <w:pPr>
        <w:rPr>
          <w:lang w:eastAsia="x-none"/>
        </w:rPr>
      </w:pPr>
    </w:p>
    <w:p w14:paraId="2F921302" w14:textId="77777777" w:rsidR="00F33E3F" w:rsidRPr="00F27856" w:rsidRDefault="00F33E3F" w:rsidP="00F33E3F">
      <w:pPr>
        <w:rPr>
          <w:b/>
          <w:bCs/>
          <w:highlight w:val="green"/>
          <w:lang w:eastAsia="x-none"/>
        </w:rPr>
      </w:pPr>
      <w:r w:rsidRPr="00F27856">
        <w:rPr>
          <w:b/>
          <w:bCs/>
          <w:highlight w:val="green"/>
          <w:lang w:eastAsia="x-none"/>
        </w:rPr>
        <w:t>Agreement</w:t>
      </w:r>
    </w:p>
    <w:p w14:paraId="11EFFBBC" w14:textId="77777777" w:rsidR="00F33E3F" w:rsidRPr="00F27856" w:rsidRDefault="00F33E3F" w:rsidP="00F33E3F">
      <w:pPr>
        <w:pStyle w:val="BodyText"/>
        <w:overflowPunct w:val="0"/>
        <w:spacing w:after="0"/>
        <w:rPr>
          <w:rFonts w:ascii="Times New Roman" w:eastAsia="Malgun Gothic" w:hAnsi="Times New Roman"/>
          <w:szCs w:val="20"/>
          <w:lang w:eastAsia="ko-KR"/>
        </w:rPr>
      </w:pPr>
      <w:r w:rsidRPr="00F27856">
        <w:rPr>
          <w:rFonts w:ascii="Times New Roman" w:hAnsi="Times New Roman"/>
          <w:szCs w:val="20"/>
          <w:lang w:eastAsia="zh-CN"/>
        </w:rPr>
        <w:t>Rel-18 UE supporting cell DTX is not required to monitor the following signals/channels from the gNB, during non-active periods of cell DTX</w:t>
      </w:r>
      <w:r w:rsidRPr="00F27856">
        <w:rPr>
          <w:rFonts w:ascii="Times New Roman" w:eastAsia="Malgun Gothic" w:hAnsi="Times New Roman"/>
          <w:szCs w:val="20"/>
          <w:lang w:eastAsia="ko-KR"/>
        </w:rPr>
        <w:t xml:space="preserve"> </w:t>
      </w:r>
    </w:p>
    <w:p w14:paraId="3E992421" w14:textId="77777777" w:rsidR="00F33E3F" w:rsidRPr="00F27856" w:rsidRDefault="00F33E3F">
      <w:pPr>
        <w:pStyle w:val="BodyText"/>
        <w:numPr>
          <w:ilvl w:val="0"/>
          <w:numId w:val="4"/>
        </w:numPr>
        <w:spacing w:after="0"/>
        <w:rPr>
          <w:rFonts w:ascii="Times New Roman" w:hAnsi="Times New Roman"/>
          <w:szCs w:val="20"/>
          <w:lang w:eastAsia="zh-CN"/>
        </w:rPr>
      </w:pPr>
      <w:r w:rsidRPr="00F27856">
        <w:rPr>
          <w:rFonts w:ascii="Times New Roman" w:hAnsi="Times New Roman"/>
          <w:szCs w:val="20"/>
          <w:lang w:eastAsia="zh-CN"/>
        </w:rPr>
        <w:t>PDCCHs associated with DCI format 2_0 – DCI Format 2_5</w:t>
      </w:r>
    </w:p>
    <w:p w14:paraId="140BCEBF" w14:textId="77777777" w:rsidR="00F33E3F" w:rsidRDefault="00F33E3F" w:rsidP="00F33E3F">
      <w:pPr>
        <w:rPr>
          <w:lang w:val="en-GB"/>
        </w:rPr>
      </w:pPr>
    </w:p>
    <w:p w14:paraId="2407372D" w14:textId="77777777" w:rsidR="00F33E3F" w:rsidRPr="005872CA" w:rsidRDefault="00F33E3F" w:rsidP="00F33E3F">
      <w:pPr>
        <w:rPr>
          <w:b/>
          <w:bCs/>
          <w:highlight w:val="green"/>
          <w:lang w:eastAsia="x-none"/>
        </w:rPr>
      </w:pPr>
      <w:r w:rsidRPr="005872CA">
        <w:rPr>
          <w:b/>
          <w:bCs/>
          <w:highlight w:val="green"/>
          <w:lang w:eastAsia="x-none"/>
        </w:rPr>
        <w:t>Agreement</w:t>
      </w:r>
    </w:p>
    <w:p w14:paraId="43DC7F41" w14:textId="77777777" w:rsidR="00F33E3F" w:rsidRPr="00953AF3" w:rsidRDefault="00F33E3F" w:rsidP="00F33E3F">
      <w:pPr>
        <w:pStyle w:val="BodyText"/>
        <w:spacing w:after="0"/>
        <w:rPr>
          <w:rFonts w:ascii="Times New Roman" w:eastAsia="Malgun Gothic" w:hAnsi="Times New Roman"/>
          <w:szCs w:val="20"/>
          <w:lang w:eastAsia="ko-KR"/>
        </w:rPr>
      </w:pPr>
      <w:r w:rsidRPr="00953AF3">
        <w:rPr>
          <w:rFonts w:ascii="Times New Roman" w:eastAsia="Malgun Gothic" w:hAnsi="Times New Roman"/>
          <w:szCs w:val="20"/>
          <w:lang w:eastAsia="ko-KR"/>
        </w:rPr>
        <w:t>For the FFS from agreement from RAN1 #112bis</w:t>
      </w:r>
    </w:p>
    <w:p w14:paraId="7D0ACC82" w14:textId="77777777" w:rsidR="00F33E3F" w:rsidRPr="00953AF3" w:rsidRDefault="00F33E3F">
      <w:pPr>
        <w:pStyle w:val="BodyText"/>
        <w:numPr>
          <w:ilvl w:val="0"/>
          <w:numId w:val="17"/>
        </w:numPr>
        <w:spacing w:after="0"/>
        <w:rPr>
          <w:rFonts w:ascii="Times New Roman" w:eastAsia="Malgun Gothic" w:hAnsi="Times New Roman"/>
          <w:szCs w:val="20"/>
          <w:lang w:eastAsia="ko-KR"/>
        </w:rPr>
      </w:pPr>
      <w:r w:rsidRPr="00953AF3">
        <w:rPr>
          <w:rFonts w:ascii="Times New Roman" w:eastAsia="Malgun Gothic" w:hAnsi="Times New Roman"/>
          <w:szCs w:val="20"/>
          <w:lang w:eastAsia="ko-KR"/>
        </w:rPr>
        <w:t>SRS for positioning is not impacted by cell DRX operation.</w:t>
      </w:r>
    </w:p>
    <w:p w14:paraId="225486A6" w14:textId="77777777" w:rsidR="00F33E3F" w:rsidRDefault="00F33E3F" w:rsidP="00F33E3F">
      <w:pPr>
        <w:rPr>
          <w:lang w:eastAsia="x-none"/>
        </w:rPr>
      </w:pPr>
    </w:p>
    <w:p w14:paraId="1FBE45AE" w14:textId="77777777" w:rsidR="00F33E3F" w:rsidRPr="00750B50" w:rsidRDefault="00F33E3F" w:rsidP="00F33E3F">
      <w:pPr>
        <w:pStyle w:val="BodyText"/>
        <w:spacing w:after="0"/>
        <w:rPr>
          <w:rFonts w:ascii="Times New Roman" w:eastAsia="Malgun Gothic" w:hAnsi="Times New Roman"/>
          <w:b/>
          <w:bCs/>
          <w:szCs w:val="20"/>
          <w:lang w:eastAsia="ko-KR"/>
        </w:rPr>
      </w:pPr>
      <w:r w:rsidRPr="00750B50">
        <w:rPr>
          <w:rFonts w:ascii="Times New Roman" w:eastAsia="Malgun Gothic" w:hAnsi="Times New Roman"/>
          <w:b/>
          <w:bCs/>
          <w:szCs w:val="20"/>
          <w:lang w:eastAsia="ko-KR"/>
        </w:rPr>
        <w:t>Conclusion</w:t>
      </w:r>
    </w:p>
    <w:p w14:paraId="6183E09A" w14:textId="77777777" w:rsidR="00F33E3F" w:rsidRPr="00750B50" w:rsidRDefault="00F33E3F">
      <w:pPr>
        <w:pStyle w:val="BodyText"/>
        <w:numPr>
          <w:ilvl w:val="0"/>
          <w:numId w:val="17"/>
        </w:numPr>
        <w:spacing w:after="0"/>
        <w:rPr>
          <w:rFonts w:ascii="Times New Roman" w:eastAsia="Malgun Gothic" w:hAnsi="Times New Roman"/>
          <w:szCs w:val="20"/>
          <w:lang w:eastAsia="ko-KR"/>
        </w:rPr>
      </w:pPr>
      <w:r w:rsidRPr="00750B50">
        <w:rPr>
          <w:rFonts w:ascii="Times New Roman" w:eastAsia="Malgun Gothic" w:hAnsi="Times New Roman"/>
          <w:szCs w:val="20"/>
          <w:lang w:eastAsia="ko-KR"/>
        </w:rPr>
        <w:t>The following channels are not impacted by non-active period of cell DRX</w:t>
      </w:r>
    </w:p>
    <w:p w14:paraId="1B4C5D39" w14:textId="77777777" w:rsidR="00F33E3F" w:rsidRPr="00750B50" w:rsidRDefault="00F33E3F">
      <w:pPr>
        <w:pStyle w:val="BodyText"/>
        <w:numPr>
          <w:ilvl w:val="1"/>
          <w:numId w:val="17"/>
        </w:numPr>
        <w:spacing w:after="0"/>
        <w:rPr>
          <w:rFonts w:ascii="Times New Roman" w:eastAsia="Malgun Gothic" w:hAnsi="Times New Roman"/>
          <w:szCs w:val="20"/>
          <w:lang w:eastAsia="ko-KR"/>
        </w:rPr>
      </w:pPr>
      <w:r w:rsidRPr="00750B50">
        <w:rPr>
          <w:rFonts w:ascii="Times New Roman" w:eastAsia="Malgun Gothic" w:hAnsi="Times New Roman"/>
          <w:szCs w:val="20"/>
          <w:lang w:eastAsia="ko-KR"/>
        </w:rPr>
        <w:t>HARQ-ACK of a DCI format without scheduling a PDSCH</w:t>
      </w:r>
    </w:p>
    <w:p w14:paraId="5BA10F0D" w14:textId="77777777" w:rsidR="00F33E3F" w:rsidRPr="00D96E5A" w:rsidRDefault="00F33E3F" w:rsidP="00F33E3F">
      <w:pPr>
        <w:rPr>
          <w:lang w:val="en-GB"/>
        </w:rPr>
      </w:pPr>
    </w:p>
    <w:p w14:paraId="27757D29" w14:textId="25C7B462" w:rsidR="00F2174F" w:rsidRPr="00A737D9" w:rsidRDefault="00F2174F" w:rsidP="00F2174F">
      <w:pPr>
        <w:pStyle w:val="Heading2"/>
      </w:pPr>
      <w:r>
        <w:lastRenderedPageBreak/>
        <w:t>RAN1 #114-bis (October-2023)</w:t>
      </w:r>
    </w:p>
    <w:p w14:paraId="18F4D751" w14:textId="77777777" w:rsidR="00243A2A" w:rsidRPr="008C1E77" w:rsidRDefault="00243A2A" w:rsidP="00243A2A">
      <w:pPr>
        <w:rPr>
          <w:b/>
          <w:bCs/>
          <w:highlight w:val="green"/>
          <w:lang w:eastAsia="x-none"/>
        </w:rPr>
      </w:pPr>
      <w:r w:rsidRPr="008C1E77">
        <w:rPr>
          <w:b/>
          <w:bCs/>
          <w:highlight w:val="green"/>
          <w:lang w:eastAsia="x-none"/>
        </w:rPr>
        <w:t>Agreement</w:t>
      </w:r>
    </w:p>
    <w:p w14:paraId="03F504B6" w14:textId="77777777" w:rsidR="00243A2A" w:rsidRPr="002A21A4" w:rsidRDefault="00243A2A" w:rsidP="00243A2A">
      <w:pPr>
        <w:pStyle w:val="BodyText"/>
        <w:spacing w:after="0"/>
        <w:rPr>
          <w:rFonts w:ascii="Times New Roman" w:eastAsia="Malgun Gothic" w:hAnsi="Times New Roman"/>
          <w:szCs w:val="20"/>
          <w:lang w:eastAsia="ko-KR"/>
        </w:rPr>
      </w:pPr>
      <w:r w:rsidRPr="002A21A4">
        <w:rPr>
          <w:rFonts w:ascii="Times New Roman" w:eastAsia="Malgun Gothic" w:hAnsi="Times New Roman"/>
          <w:szCs w:val="20"/>
          <w:lang w:eastAsia="ko-KR"/>
        </w:rPr>
        <w:t>Send LS to RAN2 to ask to consider the following RAN1 agreements and ask RAN2 to capture them in RAN2 specification appropriately.</w:t>
      </w:r>
    </w:p>
    <w:p w14:paraId="69C27C20" w14:textId="77777777" w:rsidR="00243A2A" w:rsidRPr="00633621" w:rsidRDefault="00243A2A">
      <w:pPr>
        <w:pStyle w:val="ListParagraph"/>
        <w:numPr>
          <w:ilvl w:val="0"/>
          <w:numId w:val="17"/>
        </w:numPr>
        <w:spacing w:line="240" w:lineRule="auto"/>
        <w:rPr>
          <w:szCs w:val="20"/>
        </w:rPr>
      </w:pPr>
      <w:r w:rsidRPr="00633621">
        <w:rPr>
          <w:szCs w:val="20"/>
        </w:rPr>
        <w:t>Agreement (from RAN1 #114)</w:t>
      </w:r>
    </w:p>
    <w:p w14:paraId="6520D8CD" w14:textId="77777777" w:rsidR="00243A2A" w:rsidRDefault="00243A2A">
      <w:pPr>
        <w:pStyle w:val="BodyText"/>
        <w:numPr>
          <w:ilvl w:val="1"/>
          <w:numId w:val="17"/>
        </w:numPr>
        <w:overflowPunct w:val="0"/>
        <w:spacing w:after="0" w:line="240" w:lineRule="auto"/>
        <w:rPr>
          <w:rFonts w:ascii="Times New Roman" w:eastAsia="Malgun Gothic" w:hAnsi="Times New Roman"/>
          <w:szCs w:val="20"/>
          <w:lang w:eastAsia="ko-KR"/>
        </w:rPr>
      </w:pPr>
      <w:r>
        <w:rPr>
          <w:rFonts w:ascii="Times New Roman" w:hAnsi="Times New Roman"/>
          <w:szCs w:val="20"/>
          <w:lang w:eastAsia="zh-CN"/>
        </w:rPr>
        <w:t>Rel-18 UE supporting cell DTX is not required to monitor the following signals/channels from the gNB, during non-active periods of cell DTX</w:t>
      </w:r>
      <w:r>
        <w:rPr>
          <w:rFonts w:ascii="Times New Roman" w:eastAsia="Malgun Gothic" w:hAnsi="Times New Roman"/>
          <w:szCs w:val="20"/>
          <w:lang w:eastAsia="ko-KR"/>
        </w:rPr>
        <w:t xml:space="preserve"> </w:t>
      </w:r>
    </w:p>
    <w:p w14:paraId="382A1002" w14:textId="77777777" w:rsidR="00243A2A" w:rsidRDefault="00243A2A">
      <w:pPr>
        <w:pStyle w:val="BodyText"/>
        <w:numPr>
          <w:ilvl w:val="2"/>
          <w:numId w:val="17"/>
        </w:numPr>
        <w:tabs>
          <w:tab w:val="left" w:pos="1480"/>
        </w:tabs>
        <w:spacing w:after="0" w:line="240" w:lineRule="auto"/>
        <w:rPr>
          <w:rFonts w:ascii="Times New Roman" w:hAnsi="Times New Roman"/>
          <w:szCs w:val="20"/>
          <w:lang w:eastAsia="zh-CN"/>
        </w:rPr>
      </w:pPr>
      <w:r>
        <w:rPr>
          <w:rFonts w:ascii="Times New Roman" w:hAnsi="Times New Roman"/>
          <w:szCs w:val="20"/>
          <w:lang w:eastAsia="zh-CN"/>
        </w:rPr>
        <w:t>PDCCHs associated with DCI format 2_0 – DCI Format 2_5</w:t>
      </w:r>
    </w:p>
    <w:p w14:paraId="40B4E6E8" w14:textId="77777777" w:rsidR="00243A2A" w:rsidRPr="002A21A4" w:rsidRDefault="00243A2A">
      <w:pPr>
        <w:pStyle w:val="ListParagraph"/>
        <w:numPr>
          <w:ilvl w:val="0"/>
          <w:numId w:val="17"/>
        </w:numPr>
        <w:spacing w:line="240" w:lineRule="auto"/>
        <w:rPr>
          <w:szCs w:val="20"/>
        </w:rPr>
      </w:pPr>
      <w:r w:rsidRPr="002A21A4">
        <w:rPr>
          <w:szCs w:val="20"/>
        </w:rPr>
        <w:t>Conclusion:</w:t>
      </w:r>
    </w:p>
    <w:p w14:paraId="770B2560" w14:textId="77777777" w:rsidR="00243A2A" w:rsidRPr="002A21A4" w:rsidRDefault="00243A2A">
      <w:pPr>
        <w:pStyle w:val="BodyText"/>
        <w:numPr>
          <w:ilvl w:val="1"/>
          <w:numId w:val="17"/>
        </w:numPr>
        <w:tabs>
          <w:tab w:val="left" w:pos="1480"/>
        </w:tabs>
        <w:spacing w:after="0" w:line="240" w:lineRule="auto"/>
        <w:rPr>
          <w:rFonts w:ascii="Times New Roman" w:hAnsi="Times New Roman"/>
          <w:szCs w:val="20"/>
          <w:lang w:eastAsia="zh-CN"/>
        </w:rPr>
      </w:pPr>
      <w:r w:rsidRPr="002A21A4">
        <w:rPr>
          <w:rFonts w:ascii="Times New Roman" w:hAnsi="Times New Roman"/>
          <w:szCs w:val="20"/>
          <w:lang w:eastAsia="zh-CN"/>
        </w:rPr>
        <w:t>HARQ-ACK of SPS PDSCH transmitted is not impacted by non-active period of cell DRX.</w:t>
      </w:r>
    </w:p>
    <w:p w14:paraId="01A5BE94" w14:textId="77777777" w:rsidR="00243A2A" w:rsidRPr="002A21A4" w:rsidRDefault="00243A2A">
      <w:pPr>
        <w:pStyle w:val="ListParagraph"/>
        <w:numPr>
          <w:ilvl w:val="0"/>
          <w:numId w:val="17"/>
        </w:numPr>
        <w:spacing w:line="240" w:lineRule="auto"/>
        <w:rPr>
          <w:szCs w:val="20"/>
          <w:lang w:eastAsia="zh-CN"/>
        </w:rPr>
      </w:pPr>
      <w:r w:rsidRPr="002A21A4">
        <w:rPr>
          <w:szCs w:val="20"/>
        </w:rPr>
        <w:t>Conclusion</w:t>
      </w:r>
    </w:p>
    <w:p w14:paraId="4E8CDA0E" w14:textId="77777777" w:rsidR="00243A2A" w:rsidRDefault="00243A2A">
      <w:pPr>
        <w:pStyle w:val="BodyText"/>
        <w:numPr>
          <w:ilvl w:val="1"/>
          <w:numId w:val="17"/>
        </w:numPr>
        <w:tabs>
          <w:tab w:val="left" w:pos="1480"/>
        </w:tabs>
        <w:spacing w:after="0" w:line="240" w:lineRule="auto"/>
        <w:rPr>
          <w:rFonts w:ascii="Times New Roman" w:hAnsi="Times New Roman"/>
          <w:szCs w:val="20"/>
          <w:lang w:eastAsia="zh-CN"/>
        </w:rPr>
      </w:pPr>
      <w:r>
        <w:rPr>
          <w:rFonts w:ascii="Times New Roman" w:hAnsi="Times New Roman"/>
          <w:szCs w:val="20"/>
          <w:lang w:eastAsia="zh-CN"/>
        </w:rPr>
        <w:t>The following channels are not impacted by non-active period of cell DRX</w:t>
      </w:r>
    </w:p>
    <w:p w14:paraId="0C961DF6" w14:textId="77777777" w:rsidR="00243A2A" w:rsidRPr="00633621" w:rsidRDefault="00243A2A">
      <w:pPr>
        <w:pStyle w:val="BodyText"/>
        <w:numPr>
          <w:ilvl w:val="2"/>
          <w:numId w:val="17"/>
        </w:numPr>
        <w:tabs>
          <w:tab w:val="left" w:pos="1480"/>
        </w:tabs>
        <w:spacing w:after="0" w:line="240" w:lineRule="auto"/>
        <w:rPr>
          <w:rFonts w:ascii="Times New Roman" w:hAnsi="Times New Roman"/>
          <w:szCs w:val="20"/>
          <w:lang w:eastAsia="zh-CN"/>
        </w:rPr>
      </w:pPr>
      <w:r>
        <w:rPr>
          <w:rFonts w:ascii="Times New Roman" w:hAnsi="Times New Roman"/>
          <w:szCs w:val="20"/>
          <w:lang w:eastAsia="zh-CN"/>
        </w:rPr>
        <w:t>HARQ-ACK of a DCI format without scheduling a PDSCH</w:t>
      </w:r>
    </w:p>
    <w:p w14:paraId="76082142" w14:textId="77777777" w:rsidR="00243A2A" w:rsidRPr="00633621" w:rsidRDefault="00243A2A">
      <w:pPr>
        <w:pStyle w:val="ListParagraph"/>
        <w:numPr>
          <w:ilvl w:val="0"/>
          <w:numId w:val="17"/>
        </w:numPr>
        <w:spacing w:line="240" w:lineRule="auto"/>
        <w:rPr>
          <w:szCs w:val="20"/>
        </w:rPr>
      </w:pPr>
      <w:r w:rsidRPr="00633621">
        <w:rPr>
          <w:szCs w:val="20"/>
        </w:rPr>
        <w:t>Part of the Agreement (from RAN1 #112-bis-e)</w:t>
      </w:r>
    </w:p>
    <w:p w14:paraId="30F0D857" w14:textId="77777777" w:rsidR="00243A2A" w:rsidRPr="006E6F0D" w:rsidRDefault="00243A2A">
      <w:pPr>
        <w:pStyle w:val="BodyText"/>
        <w:numPr>
          <w:ilvl w:val="1"/>
          <w:numId w:val="17"/>
        </w:numPr>
        <w:spacing w:after="0" w:line="240" w:lineRule="auto"/>
        <w:rPr>
          <w:rFonts w:ascii="Times New Roman" w:hAnsi="Times New Roman"/>
          <w:strike/>
          <w:szCs w:val="20"/>
          <w:lang w:eastAsia="zh-CN"/>
        </w:rPr>
      </w:pPr>
      <w:r>
        <w:rPr>
          <w:rFonts w:ascii="Times New Roman" w:hAnsi="Times New Roman"/>
          <w:szCs w:val="20"/>
          <w:lang w:eastAsia="zh-CN"/>
        </w:rPr>
        <w:t>From RAN1 point of view, Rel-18 UE supporting cell DRX is not expected to transmit the following signals/channels to the gNB during non-active periods of cell DRX.</w:t>
      </w:r>
    </w:p>
    <w:p w14:paraId="22A842B8" w14:textId="77777777" w:rsidR="00243A2A" w:rsidRDefault="00243A2A">
      <w:pPr>
        <w:pStyle w:val="BodyText"/>
        <w:numPr>
          <w:ilvl w:val="2"/>
          <w:numId w:val="17"/>
        </w:numPr>
        <w:tabs>
          <w:tab w:val="left" w:pos="0"/>
        </w:tabs>
        <w:overflowPunct w:val="0"/>
        <w:spacing w:after="0" w:line="240" w:lineRule="auto"/>
        <w:rPr>
          <w:rFonts w:ascii="Times New Roman" w:eastAsia="Malgun Gothic" w:hAnsi="Times New Roman"/>
          <w:szCs w:val="20"/>
          <w:lang w:eastAsia="ko-KR"/>
        </w:rPr>
      </w:pPr>
      <w:r>
        <w:rPr>
          <w:rFonts w:ascii="Times New Roman" w:eastAsia="Malgun Gothic" w:hAnsi="Times New Roman"/>
          <w:szCs w:val="20"/>
          <w:lang w:eastAsia="ko-KR"/>
        </w:rPr>
        <w:t>Periodic/Semi-persistent CSI report</w:t>
      </w:r>
    </w:p>
    <w:p w14:paraId="2C1460C4" w14:textId="77777777" w:rsidR="00243A2A" w:rsidRDefault="00243A2A" w:rsidP="00243A2A">
      <w:pPr>
        <w:rPr>
          <w:lang w:eastAsia="x-none"/>
        </w:rPr>
      </w:pPr>
      <w:r>
        <w:rPr>
          <w:lang w:eastAsia="x-none"/>
        </w:rPr>
        <w:t>Include a note saying that for the conclusions, RAN1 does not expect any specification impact.</w:t>
      </w:r>
    </w:p>
    <w:p w14:paraId="24D10377" w14:textId="77777777" w:rsidR="00243A2A" w:rsidRPr="00015E38" w:rsidRDefault="00243A2A" w:rsidP="00243A2A">
      <w:pPr>
        <w:rPr>
          <w:lang w:eastAsia="x-none"/>
        </w:rPr>
      </w:pPr>
      <w:r w:rsidRPr="00015E38">
        <w:rPr>
          <w:lang w:eastAsia="x-none"/>
        </w:rPr>
        <w:t xml:space="preserve">Final LS is </w:t>
      </w:r>
      <w:r w:rsidRPr="00015E38">
        <w:rPr>
          <w:highlight w:val="green"/>
          <w:lang w:eastAsia="x-none"/>
        </w:rPr>
        <w:t xml:space="preserve">endorsed </w:t>
      </w:r>
      <w:r w:rsidRPr="00015E38">
        <w:rPr>
          <w:lang w:eastAsia="x-none"/>
        </w:rPr>
        <w:t>in R1-2310476.</w:t>
      </w:r>
    </w:p>
    <w:p w14:paraId="017EB1EB" w14:textId="77777777" w:rsidR="00243A2A" w:rsidRDefault="00243A2A" w:rsidP="00243A2A"/>
    <w:p w14:paraId="747C34FF" w14:textId="77777777" w:rsidR="00243A2A" w:rsidRDefault="00243A2A" w:rsidP="00243A2A">
      <w:pPr>
        <w:rPr>
          <w:b/>
          <w:bCs/>
          <w:highlight w:val="green"/>
          <w:lang w:eastAsia="x-none"/>
        </w:rPr>
      </w:pPr>
      <w:r w:rsidRPr="008C1E77">
        <w:rPr>
          <w:b/>
          <w:bCs/>
          <w:highlight w:val="green"/>
          <w:lang w:eastAsia="x-none"/>
        </w:rPr>
        <w:t>Agreement</w:t>
      </w:r>
    </w:p>
    <w:p w14:paraId="5C0A166B" w14:textId="77777777" w:rsidR="00243A2A" w:rsidRPr="008C1E77" w:rsidRDefault="00243A2A" w:rsidP="00243A2A">
      <w:pPr>
        <w:rPr>
          <w:lang w:eastAsia="x-none"/>
        </w:rPr>
      </w:pPr>
      <w:r w:rsidRPr="008C1E77">
        <w:rPr>
          <w:lang w:eastAsia="x-none"/>
        </w:rPr>
        <w:t>The following TP is endorsed</w:t>
      </w:r>
      <w:r>
        <w:rPr>
          <w:lang w:eastAsia="x-none"/>
        </w:rPr>
        <w:t xml:space="preserve"> for </w:t>
      </w:r>
      <w:r w:rsidRPr="00F235E5">
        <w:rPr>
          <w:rFonts w:eastAsia="Malgun Gothic"/>
        </w:rPr>
        <w:t>TS38.212</w:t>
      </w:r>
      <w:r>
        <w:rPr>
          <w:rFonts w:eastAsia="Malgun Gothic"/>
        </w:rPr>
        <w:t>.</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243A2A" w14:paraId="607D9F37" w14:textId="77777777" w:rsidTr="005F7730">
        <w:tc>
          <w:tcPr>
            <w:tcW w:w="9350" w:type="dxa"/>
            <w:shd w:val="clear" w:color="auto" w:fill="auto"/>
          </w:tcPr>
          <w:p w14:paraId="0A0AEEF3" w14:textId="77777777" w:rsidR="00243A2A" w:rsidRPr="00F47B5C" w:rsidRDefault="00243A2A" w:rsidP="005F7730">
            <w:pPr>
              <w:rPr>
                <w:i/>
              </w:rPr>
            </w:pPr>
            <w:r w:rsidRPr="00F47B5C">
              <w:rPr>
                <w:b/>
                <w:bCs/>
                <w:i/>
                <w:iCs/>
              </w:rPr>
              <w:t>Reason for change</w:t>
            </w:r>
            <w:r w:rsidRPr="00F47B5C">
              <w:rPr>
                <w:i/>
                <w:iCs/>
              </w:rPr>
              <w:t>: The current wording doesn’t clearly capture the cases where both cell DTX and cell DRX are configured or only cell DTX or cell DTX is configured .</w:t>
            </w:r>
          </w:p>
        </w:tc>
      </w:tr>
      <w:tr w:rsidR="00243A2A" w14:paraId="389755AE" w14:textId="77777777" w:rsidTr="005F7730">
        <w:tc>
          <w:tcPr>
            <w:tcW w:w="9350" w:type="dxa"/>
            <w:shd w:val="clear" w:color="auto" w:fill="auto"/>
          </w:tcPr>
          <w:p w14:paraId="4E51F0FF" w14:textId="77777777" w:rsidR="00243A2A" w:rsidRPr="00F47B5C" w:rsidRDefault="00243A2A" w:rsidP="005F7730">
            <w:pPr>
              <w:keepNext/>
              <w:keepLines/>
              <w:rPr>
                <w:rFonts w:ascii="Arial" w:eastAsia="DengXian" w:hAnsi="Arial" w:cs="Arial"/>
                <w:sz w:val="18"/>
                <w:szCs w:val="18"/>
                <w:lang w:eastAsia="zh-CN"/>
              </w:rPr>
            </w:pPr>
            <w:r w:rsidRPr="00F47B5C">
              <w:rPr>
                <w:b/>
                <w:bCs/>
                <w:i/>
                <w:iCs/>
              </w:rPr>
              <w:t>Summary of change</w:t>
            </w:r>
            <w:r w:rsidRPr="00F47B5C">
              <w:rPr>
                <w:i/>
                <w:iCs/>
              </w:rPr>
              <w:t>: Replace “</w:t>
            </w:r>
            <w:r w:rsidRPr="00F47B5C">
              <w:rPr>
                <w:rFonts w:ascii="Arial" w:eastAsia="DengXian" w:hAnsi="Arial" w:cs="Arial"/>
                <w:sz w:val="18"/>
                <w:szCs w:val="18"/>
                <w:lang w:eastAsia="zh-CN"/>
              </w:rPr>
              <w:t>Activating or de-activating the cell DTX/DRX configuration of one or multiple serving cells for one or more UEs.” by “Activating or de-activating the cell DTX and/or DRX configuration of one or multiple serving cells for one or more UEs.”</w:t>
            </w:r>
          </w:p>
        </w:tc>
      </w:tr>
      <w:tr w:rsidR="00243A2A" w14:paraId="540D4DB8" w14:textId="77777777" w:rsidTr="005F7730">
        <w:tc>
          <w:tcPr>
            <w:tcW w:w="9350" w:type="dxa"/>
            <w:shd w:val="clear" w:color="auto" w:fill="auto"/>
          </w:tcPr>
          <w:p w14:paraId="20BED565" w14:textId="77777777" w:rsidR="00243A2A" w:rsidRPr="00F47B5C" w:rsidRDefault="00243A2A" w:rsidP="005F7730">
            <w:pPr>
              <w:rPr>
                <w:b/>
                <w:bCs/>
                <w:i/>
                <w:iCs/>
              </w:rPr>
            </w:pPr>
            <w:r w:rsidRPr="00F47B5C">
              <w:rPr>
                <w:b/>
                <w:bCs/>
                <w:i/>
                <w:iCs/>
              </w:rPr>
              <w:t xml:space="preserve">Consequences if not approved: </w:t>
            </w:r>
            <w:r w:rsidRPr="00F47B5C">
              <w:rPr>
                <w:i/>
                <w:iCs/>
              </w:rPr>
              <w:t>unclear specification</w:t>
            </w:r>
          </w:p>
        </w:tc>
      </w:tr>
      <w:tr w:rsidR="00243A2A" w14:paraId="39EDA510" w14:textId="77777777" w:rsidTr="005F7730">
        <w:tc>
          <w:tcPr>
            <w:tcW w:w="9350" w:type="dxa"/>
            <w:shd w:val="clear" w:color="auto" w:fill="auto"/>
          </w:tcPr>
          <w:p w14:paraId="1D6B775E" w14:textId="77777777" w:rsidR="00243A2A" w:rsidRPr="00390534" w:rsidRDefault="00243A2A" w:rsidP="005F7730">
            <w:pPr>
              <w:jc w:val="center"/>
              <w:rPr>
                <w:b/>
                <w:color w:val="FF0000"/>
                <w:lang w:eastAsia="x-none"/>
              </w:rPr>
            </w:pPr>
            <w:r w:rsidRPr="00390534">
              <w:rPr>
                <w:b/>
                <w:color w:val="FF0000"/>
                <w:lang w:eastAsia="x-none"/>
              </w:rPr>
              <w:t>*** Unchanged parts are omitted ***</w:t>
            </w:r>
          </w:p>
          <w:p w14:paraId="3ECF1DBA" w14:textId="77777777" w:rsidR="00243A2A" w:rsidRDefault="00243A2A" w:rsidP="005F7730">
            <w:pPr>
              <w:pStyle w:val="TH"/>
              <w:rPr>
                <w:lang w:eastAsia="zh-CN"/>
              </w:rPr>
            </w:pPr>
            <w:r>
              <w:t>Table 7.3.1-1: DCI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243A2A" w14:paraId="6C9246A6" w14:textId="77777777" w:rsidTr="005F7730">
              <w:trPr>
                <w:trHeight w:val="424"/>
                <w:jc w:val="center"/>
              </w:trPr>
              <w:tc>
                <w:tcPr>
                  <w:tcW w:w="2467" w:type="dxa"/>
                  <w:shd w:val="clear" w:color="auto" w:fill="D9D9D9"/>
                  <w:vAlign w:val="center"/>
                </w:tcPr>
                <w:p w14:paraId="2AB43479" w14:textId="77777777" w:rsidR="00243A2A" w:rsidRDefault="00243A2A" w:rsidP="005F7730">
                  <w:pPr>
                    <w:pStyle w:val="TAC"/>
                    <w:rPr>
                      <w:b/>
                      <w:lang w:eastAsia="zh-CN"/>
                    </w:rPr>
                  </w:pPr>
                  <w:r>
                    <w:rPr>
                      <w:rFonts w:hint="eastAsia"/>
                      <w:b/>
                      <w:lang w:eastAsia="zh-CN"/>
                    </w:rPr>
                    <w:t>DCI format</w:t>
                  </w:r>
                </w:p>
              </w:tc>
              <w:tc>
                <w:tcPr>
                  <w:tcW w:w="4983" w:type="dxa"/>
                  <w:shd w:val="clear" w:color="auto" w:fill="D9D9D9"/>
                  <w:vAlign w:val="center"/>
                </w:tcPr>
                <w:p w14:paraId="5E4DDFDF" w14:textId="77777777" w:rsidR="00243A2A" w:rsidRDefault="00243A2A" w:rsidP="005F7730">
                  <w:pPr>
                    <w:pStyle w:val="TAC"/>
                    <w:rPr>
                      <w:b/>
                      <w:lang w:eastAsia="zh-CN"/>
                    </w:rPr>
                  </w:pPr>
                  <w:r>
                    <w:rPr>
                      <w:rFonts w:hint="eastAsia"/>
                      <w:b/>
                      <w:lang w:eastAsia="zh-CN"/>
                    </w:rPr>
                    <w:t>Usage</w:t>
                  </w:r>
                </w:p>
              </w:tc>
            </w:tr>
            <w:tr w:rsidR="00243A2A" w14:paraId="7919AF5A" w14:textId="77777777" w:rsidTr="005F7730">
              <w:trPr>
                <w:trHeight w:val="221"/>
                <w:jc w:val="center"/>
              </w:trPr>
              <w:tc>
                <w:tcPr>
                  <w:tcW w:w="2467" w:type="dxa"/>
                  <w:vAlign w:val="center"/>
                </w:tcPr>
                <w:p w14:paraId="42AD49F0" w14:textId="77777777" w:rsidR="00243A2A" w:rsidRDefault="00243A2A" w:rsidP="005F7730">
                  <w:pPr>
                    <w:pStyle w:val="TAC"/>
                    <w:rPr>
                      <w:lang w:eastAsia="zh-CN"/>
                    </w:rPr>
                  </w:pPr>
                  <w:r>
                    <w:rPr>
                      <w:lang w:eastAsia="zh-CN"/>
                    </w:rPr>
                    <w:t>0_0</w:t>
                  </w:r>
                </w:p>
              </w:tc>
              <w:tc>
                <w:tcPr>
                  <w:tcW w:w="4983" w:type="dxa"/>
                  <w:shd w:val="clear" w:color="auto" w:fill="auto"/>
                  <w:vAlign w:val="center"/>
                </w:tcPr>
                <w:p w14:paraId="0CFA4AF1" w14:textId="77777777" w:rsidR="00243A2A" w:rsidRDefault="00243A2A" w:rsidP="005F7730">
                  <w:pPr>
                    <w:pStyle w:val="TAC"/>
                    <w:jc w:val="left"/>
                    <w:rPr>
                      <w:lang w:eastAsia="zh-CN"/>
                    </w:rPr>
                  </w:pPr>
                  <w:r>
                    <w:rPr>
                      <w:lang w:eastAsia="zh-CN"/>
                    </w:rPr>
                    <w:t>Scheduling of PUSCH in one cell</w:t>
                  </w:r>
                </w:p>
              </w:tc>
            </w:tr>
            <w:tr w:rsidR="00243A2A" w14:paraId="08B7B8AD" w14:textId="77777777" w:rsidTr="005F7730">
              <w:trPr>
                <w:jc w:val="center"/>
              </w:trPr>
              <w:tc>
                <w:tcPr>
                  <w:tcW w:w="2467" w:type="dxa"/>
                  <w:vAlign w:val="center"/>
                </w:tcPr>
                <w:p w14:paraId="69690B8D" w14:textId="77777777" w:rsidR="00243A2A" w:rsidRDefault="00243A2A" w:rsidP="005F7730">
                  <w:pPr>
                    <w:pStyle w:val="TAC"/>
                    <w:rPr>
                      <w:lang w:eastAsia="zh-CN"/>
                    </w:rPr>
                  </w:pPr>
                  <w:r>
                    <w:rPr>
                      <w:lang w:eastAsia="zh-CN"/>
                    </w:rPr>
                    <w:t>0_1</w:t>
                  </w:r>
                </w:p>
              </w:tc>
              <w:tc>
                <w:tcPr>
                  <w:tcW w:w="4983" w:type="dxa"/>
                  <w:shd w:val="clear" w:color="auto" w:fill="auto"/>
                  <w:vAlign w:val="center"/>
                </w:tcPr>
                <w:p w14:paraId="7DED03CD" w14:textId="77777777" w:rsidR="00243A2A" w:rsidRDefault="00243A2A" w:rsidP="005F7730">
                  <w:pPr>
                    <w:pStyle w:val="TAC"/>
                    <w:jc w:val="left"/>
                    <w:rPr>
                      <w:lang w:eastAsia="zh-CN"/>
                    </w:rPr>
                  </w:pPr>
                  <w:r>
                    <w:rPr>
                      <w:lang w:eastAsia="zh-CN"/>
                    </w:rPr>
                    <w:t xml:space="preserve">Scheduling of one or multiple PUSCH in one cell, or </w:t>
                  </w:r>
                  <w:r>
                    <w:t xml:space="preserve">indicating </w:t>
                  </w:r>
                  <w:r>
                    <w:rPr>
                      <w:lang w:eastAsia="zh-CN"/>
                    </w:rPr>
                    <w:t>downlink feedback information for configured grant PUSCH (CG-DFI)</w:t>
                  </w:r>
                </w:p>
              </w:tc>
            </w:tr>
            <w:tr w:rsidR="00243A2A" w14:paraId="6F1643BA" w14:textId="77777777" w:rsidTr="005F7730">
              <w:trPr>
                <w:jc w:val="center"/>
              </w:trPr>
              <w:tc>
                <w:tcPr>
                  <w:tcW w:w="2467" w:type="dxa"/>
                  <w:vAlign w:val="center"/>
                </w:tcPr>
                <w:p w14:paraId="0B34793A" w14:textId="77777777" w:rsidR="00243A2A" w:rsidRDefault="00243A2A" w:rsidP="005F7730">
                  <w:pPr>
                    <w:pStyle w:val="TAC"/>
                    <w:rPr>
                      <w:lang w:eastAsia="zh-CN"/>
                    </w:rPr>
                  </w:pPr>
                  <w:r>
                    <w:rPr>
                      <w:rFonts w:hint="eastAsia"/>
                      <w:lang w:eastAsia="zh-CN"/>
                    </w:rPr>
                    <w:t>0_2</w:t>
                  </w:r>
                </w:p>
              </w:tc>
              <w:tc>
                <w:tcPr>
                  <w:tcW w:w="4983" w:type="dxa"/>
                  <w:shd w:val="clear" w:color="auto" w:fill="auto"/>
                  <w:vAlign w:val="center"/>
                </w:tcPr>
                <w:p w14:paraId="771B5845" w14:textId="77777777" w:rsidR="00243A2A" w:rsidRDefault="00243A2A" w:rsidP="005F7730">
                  <w:pPr>
                    <w:pStyle w:val="TAC"/>
                    <w:jc w:val="left"/>
                    <w:rPr>
                      <w:lang w:eastAsia="zh-CN"/>
                    </w:rPr>
                  </w:pPr>
                  <w:r>
                    <w:rPr>
                      <w:lang w:eastAsia="zh-CN"/>
                    </w:rPr>
                    <w:t>Scheduling of PUSCH in one cell</w:t>
                  </w:r>
                </w:p>
              </w:tc>
            </w:tr>
            <w:tr w:rsidR="00243A2A" w14:paraId="73CABA7B" w14:textId="77777777" w:rsidTr="005F7730">
              <w:trPr>
                <w:jc w:val="center"/>
              </w:trPr>
              <w:tc>
                <w:tcPr>
                  <w:tcW w:w="2467" w:type="dxa"/>
                  <w:vAlign w:val="center"/>
                </w:tcPr>
                <w:p w14:paraId="44312FBB" w14:textId="77777777" w:rsidR="00243A2A" w:rsidRDefault="00243A2A" w:rsidP="005F7730">
                  <w:pPr>
                    <w:pStyle w:val="TAC"/>
                    <w:rPr>
                      <w:lang w:eastAsia="zh-CN"/>
                    </w:rPr>
                  </w:pPr>
                  <w:r>
                    <w:rPr>
                      <w:lang w:eastAsia="zh-CN"/>
                    </w:rPr>
                    <w:t>1_0</w:t>
                  </w:r>
                </w:p>
              </w:tc>
              <w:tc>
                <w:tcPr>
                  <w:tcW w:w="4983" w:type="dxa"/>
                  <w:shd w:val="clear" w:color="auto" w:fill="auto"/>
                  <w:vAlign w:val="center"/>
                </w:tcPr>
                <w:p w14:paraId="2E00E7D6" w14:textId="77777777" w:rsidR="00243A2A" w:rsidRDefault="00243A2A" w:rsidP="005F7730">
                  <w:pPr>
                    <w:pStyle w:val="TAC"/>
                    <w:jc w:val="left"/>
                    <w:rPr>
                      <w:lang w:eastAsia="zh-CN"/>
                    </w:rPr>
                  </w:pPr>
                  <w:r>
                    <w:rPr>
                      <w:lang w:eastAsia="zh-CN"/>
                    </w:rPr>
                    <w:t>Scheduling of P</w:t>
                  </w:r>
                  <w:r>
                    <w:rPr>
                      <w:rFonts w:hint="eastAsia"/>
                      <w:lang w:eastAsia="zh-CN"/>
                    </w:rPr>
                    <w:t>D</w:t>
                  </w:r>
                  <w:r>
                    <w:rPr>
                      <w:lang w:eastAsia="zh-CN"/>
                    </w:rPr>
                    <w:t>SCH in one cell</w:t>
                  </w:r>
                </w:p>
              </w:tc>
            </w:tr>
            <w:tr w:rsidR="00243A2A" w14:paraId="14D03859" w14:textId="77777777" w:rsidTr="005F7730">
              <w:trPr>
                <w:jc w:val="center"/>
              </w:trPr>
              <w:tc>
                <w:tcPr>
                  <w:tcW w:w="2467" w:type="dxa"/>
                  <w:vAlign w:val="center"/>
                </w:tcPr>
                <w:p w14:paraId="4360F44C" w14:textId="77777777" w:rsidR="00243A2A" w:rsidRDefault="00243A2A" w:rsidP="005F7730">
                  <w:pPr>
                    <w:pStyle w:val="TAC"/>
                    <w:rPr>
                      <w:lang w:eastAsia="zh-CN"/>
                    </w:rPr>
                  </w:pPr>
                  <w:r>
                    <w:rPr>
                      <w:lang w:eastAsia="zh-CN"/>
                    </w:rPr>
                    <w:t>1_1</w:t>
                  </w:r>
                </w:p>
              </w:tc>
              <w:tc>
                <w:tcPr>
                  <w:tcW w:w="4983" w:type="dxa"/>
                  <w:shd w:val="clear" w:color="auto" w:fill="auto"/>
                  <w:vAlign w:val="center"/>
                </w:tcPr>
                <w:p w14:paraId="7988EBEF" w14:textId="77777777" w:rsidR="00243A2A" w:rsidRDefault="00243A2A" w:rsidP="005F7730">
                  <w:pPr>
                    <w:pStyle w:val="TAC"/>
                    <w:jc w:val="left"/>
                    <w:rPr>
                      <w:lang w:eastAsia="zh-CN"/>
                    </w:rPr>
                  </w:pPr>
                  <w:r>
                    <w:rPr>
                      <w:lang w:eastAsia="zh-CN"/>
                    </w:rPr>
                    <w:t>Scheduling of one or multiple P</w:t>
                  </w:r>
                  <w:r>
                    <w:rPr>
                      <w:rFonts w:hint="eastAsia"/>
                      <w:lang w:eastAsia="zh-CN"/>
                    </w:rPr>
                    <w:t>D</w:t>
                  </w:r>
                  <w:r>
                    <w:rPr>
                      <w:lang w:eastAsia="zh-CN"/>
                    </w:rPr>
                    <w:t>SCH in one cell, and/or triggering one shot HARQ-ACK codebook feedback</w:t>
                  </w:r>
                </w:p>
              </w:tc>
            </w:tr>
            <w:tr w:rsidR="00243A2A" w14:paraId="182C3E07" w14:textId="77777777" w:rsidTr="005F7730">
              <w:trPr>
                <w:jc w:val="center"/>
              </w:trPr>
              <w:tc>
                <w:tcPr>
                  <w:tcW w:w="2467" w:type="dxa"/>
                  <w:vAlign w:val="center"/>
                </w:tcPr>
                <w:p w14:paraId="130E6003" w14:textId="77777777" w:rsidR="00243A2A" w:rsidRDefault="00243A2A" w:rsidP="005F7730">
                  <w:pPr>
                    <w:pStyle w:val="TAC"/>
                    <w:rPr>
                      <w:lang w:eastAsia="zh-CN"/>
                    </w:rPr>
                  </w:pPr>
                  <w:r>
                    <w:rPr>
                      <w:rFonts w:hint="eastAsia"/>
                      <w:lang w:eastAsia="zh-CN"/>
                    </w:rPr>
                    <w:t>1_2</w:t>
                  </w:r>
                </w:p>
              </w:tc>
              <w:tc>
                <w:tcPr>
                  <w:tcW w:w="4983" w:type="dxa"/>
                  <w:shd w:val="clear" w:color="auto" w:fill="auto"/>
                  <w:vAlign w:val="center"/>
                </w:tcPr>
                <w:p w14:paraId="298616FA" w14:textId="77777777" w:rsidR="00243A2A" w:rsidRDefault="00243A2A" w:rsidP="005F7730">
                  <w:pPr>
                    <w:pStyle w:val="TAC"/>
                    <w:jc w:val="left"/>
                    <w:rPr>
                      <w:lang w:eastAsia="zh-CN"/>
                    </w:rPr>
                  </w:pPr>
                  <w:r>
                    <w:rPr>
                      <w:lang w:eastAsia="zh-CN"/>
                    </w:rPr>
                    <w:t>Scheduling of P</w:t>
                  </w:r>
                  <w:r>
                    <w:rPr>
                      <w:rFonts w:hint="eastAsia"/>
                      <w:lang w:eastAsia="zh-CN"/>
                    </w:rPr>
                    <w:t>D</w:t>
                  </w:r>
                  <w:r>
                    <w:rPr>
                      <w:lang w:eastAsia="zh-CN"/>
                    </w:rPr>
                    <w:t>SCH in one cell</w:t>
                  </w:r>
                </w:p>
              </w:tc>
            </w:tr>
            <w:tr w:rsidR="00243A2A" w14:paraId="519C3FF6" w14:textId="77777777" w:rsidTr="005F7730">
              <w:trPr>
                <w:jc w:val="center"/>
              </w:trPr>
              <w:tc>
                <w:tcPr>
                  <w:tcW w:w="2467" w:type="dxa"/>
                  <w:vAlign w:val="center"/>
                </w:tcPr>
                <w:p w14:paraId="745457C6" w14:textId="77777777" w:rsidR="00243A2A" w:rsidRDefault="00243A2A" w:rsidP="005F7730">
                  <w:pPr>
                    <w:pStyle w:val="TAC"/>
                    <w:rPr>
                      <w:lang w:eastAsia="zh-CN"/>
                    </w:rPr>
                  </w:pPr>
                  <w:r>
                    <w:rPr>
                      <w:lang w:eastAsia="zh-CN"/>
                    </w:rPr>
                    <w:t>2_0</w:t>
                  </w:r>
                </w:p>
              </w:tc>
              <w:tc>
                <w:tcPr>
                  <w:tcW w:w="4983" w:type="dxa"/>
                  <w:shd w:val="clear" w:color="auto" w:fill="auto"/>
                  <w:vAlign w:val="center"/>
                </w:tcPr>
                <w:p w14:paraId="62B840D6" w14:textId="77777777" w:rsidR="00243A2A" w:rsidRDefault="00243A2A" w:rsidP="005F7730">
                  <w:pPr>
                    <w:pStyle w:val="TAC"/>
                    <w:jc w:val="left"/>
                    <w:rPr>
                      <w:lang w:eastAsia="zh-CN"/>
                    </w:rPr>
                  </w:pPr>
                  <w:r>
                    <w:rPr>
                      <w:rFonts w:hint="eastAsia"/>
                      <w:lang w:eastAsia="zh-CN"/>
                    </w:rPr>
                    <w:t xml:space="preserve">Notifying </w:t>
                  </w:r>
                  <w:r>
                    <w:rPr>
                      <w:lang w:eastAsia="zh-CN"/>
                    </w:rPr>
                    <w:t xml:space="preserve">a group of UEs of </w:t>
                  </w:r>
                  <w:r>
                    <w:rPr>
                      <w:rFonts w:hint="eastAsia"/>
                      <w:lang w:eastAsia="zh-CN"/>
                    </w:rPr>
                    <w:t>the slot format</w:t>
                  </w:r>
                  <w:r>
                    <w:rPr>
                      <w:lang w:eastAsia="zh-CN"/>
                    </w:rPr>
                    <w:t>, available RB sets, COT duration and search space set group switching</w:t>
                  </w:r>
                </w:p>
              </w:tc>
            </w:tr>
            <w:tr w:rsidR="00243A2A" w14:paraId="592AB4BD" w14:textId="77777777" w:rsidTr="005F7730">
              <w:trPr>
                <w:jc w:val="center"/>
              </w:trPr>
              <w:tc>
                <w:tcPr>
                  <w:tcW w:w="2467" w:type="dxa"/>
                  <w:vAlign w:val="center"/>
                </w:tcPr>
                <w:p w14:paraId="724EA19F" w14:textId="77777777" w:rsidR="00243A2A" w:rsidRDefault="00243A2A" w:rsidP="005F7730">
                  <w:pPr>
                    <w:pStyle w:val="TAC"/>
                    <w:rPr>
                      <w:lang w:eastAsia="zh-CN"/>
                    </w:rPr>
                  </w:pPr>
                  <w:r>
                    <w:rPr>
                      <w:lang w:eastAsia="zh-CN"/>
                    </w:rPr>
                    <w:lastRenderedPageBreak/>
                    <w:t>2_1</w:t>
                  </w:r>
                </w:p>
              </w:tc>
              <w:tc>
                <w:tcPr>
                  <w:tcW w:w="4983" w:type="dxa"/>
                  <w:shd w:val="clear" w:color="auto" w:fill="auto"/>
                  <w:vAlign w:val="center"/>
                </w:tcPr>
                <w:p w14:paraId="4D9B481F" w14:textId="77777777" w:rsidR="00243A2A" w:rsidRDefault="00243A2A" w:rsidP="005F7730">
                  <w:pPr>
                    <w:pStyle w:val="TAC"/>
                    <w:jc w:val="left"/>
                    <w:rPr>
                      <w:lang w:eastAsia="zh-CN"/>
                    </w:rPr>
                  </w:pPr>
                  <w:r>
                    <w:rPr>
                      <w:lang w:eastAsia="zh-CN"/>
                    </w:rPr>
                    <w:t>N</w:t>
                  </w:r>
                  <w:r>
                    <w:rPr>
                      <w:rFonts w:hint="eastAsia"/>
                      <w:lang w:eastAsia="zh-CN"/>
                    </w:rPr>
                    <w:t xml:space="preserve">otifying </w:t>
                  </w:r>
                  <w:r>
                    <w:rPr>
                      <w:lang w:eastAsia="zh-CN"/>
                    </w:rPr>
                    <w:t xml:space="preserve">a group of UEs of </w:t>
                  </w:r>
                  <w:r>
                    <w:rPr>
                      <w:rFonts w:hint="eastAsia"/>
                      <w:lang w:eastAsia="zh-CN"/>
                    </w:rPr>
                    <w:t>the PRB(s) and OFDM symbol(s) where UE may assume no transmission is intended for the UE</w:t>
                  </w:r>
                </w:p>
              </w:tc>
            </w:tr>
            <w:tr w:rsidR="00243A2A" w14:paraId="313DD403" w14:textId="77777777" w:rsidTr="005F7730">
              <w:trPr>
                <w:jc w:val="center"/>
              </w:trPr>
              <w:tc>
                <w:tcPr>
                  <w:tcW w:w="2467" w:type="dxa"/>
                  <w:vAlign w:val="center"/>
                </w:tcPr>
                <w:p w14:paraId="56648A94" w14:textId="77777777" w:rsidR="00243A2A" w:rsidRDefault="00243A2A" w:rsidP="005F7730">
                  <w:pPr>
                    <w:pStyle w:val="TAC"/>
                    <w:rPr>
                      <w:lang w:eastAsia="zh-CN"/>
                    </w:rPr>
                  </w:pPr>
                  <w:r>
                    <w:rPr>
                      <w:lang w:eastAsia="zh-CN"/>
                    </w:rPr>
                    <w:t>2_2</w:t>
                  </w:r>
                </w:p>
              </w:tc>
              <w:tc>
                <w:tcPr>
                  <w:tcW w:w="4983" w:type="dxa"/>
                  <w:shd w:val="clear" w:color="auto" w:fill="auto"/>
                  <w:vAlign w:val="center"/>
                </w:tcPr>
                <w:p w14:paraId="6A253A63" w14:textId="77777777" w:rsidR="00243A2A" w:rsidRDefault="00243A2A" w:rsidP="005F7730">
                  <w:pPr>
                    <w:pStyle w:val="TAC"/>
                    <w:jc w:val="left"/>
                    <w:rPr>
                      <w:lang w:eastAsia="zh-CN"/>
                    </w:rPr>
                  </w:pPr>
                  <w:r>
                    <w:rPr>
                      <w:lang w:eastAsia="zh-CN"/>
                    </w:rPr>
                    <w:t>Transmission of TPC commands for PUCCH</w:t>
                  </w:r>
                  <w:r>
                    <w:rPr>
                      <w:rFonts w:hint="eastAsia"/>
                      <w:lang w:eastAsia="zh-CN"/>
                    </w:rPr>
                    <w:t xml:space="preserve"> and</w:t>
                  </w:r>
                  <w:r>
                    <w:rPr>
                      <w:lang w:eastAsia="zh-CN"/>
                    </w:rPr>
                    <w:t xml:space="preserve"> PUSCH</w:t>
                  </w:r>
                </w:p>
              </w:tc>
            </w:tr>
            <w:tr w:rsidR="00243A2A" w14:paraId="120515E6" w14:textId="77777777" w:rsidTr="005F7730">
              <w:trPr>
                <w:jc w:val="center"/>
              </w:trPr>
              <w:tc>
                <w:tcPr>
                  <w:tcW w:w="2467" w:type="dxa"/>
                  <w:vAlign w:val="center"/>
                </w:tcPr>
                <w:p w14:paraId="2BFB4E15" w14:textId="77777777" w:rsidR="00243A2A" w:rsidRDefault="00243A2A" w:rsidP="005F7730">
                  <w:pPr>
                    <w:pStyle w:val="TAC"/>
                    <w:rPr>
                      <w:lang w:eastAsia="zh-CN"/>
                    </w:rPr>
                  </w:pPr>
                  <w:r>
                    <w:rPr>
                      <w:lang w:eastAsia="zh-CN"/>
                    </w:rPr>
                    <w:t>2_3</w:t>
                  </w:r>
                </w:p>
              </w:tc>
              <w:tc>
                <w:tcPr>
                  <w:tcW w:w="4983" w:type="dxa"/>
                  <w:shd w:val="clear" w:color="auto" w:fill="auto"/>
                  <w:vAlign w:val="center"/>
                </w:tcPr>
                <w:p w14:paraId="62EF510C" w14:textId="77777777" w:rsidR="00243A2A" w:rsidRDefault="00243A2A" w:rsidP="005F7730">
                  <w:pPr>
                    <w:pStyle w:val="TAC"/>
                    <w:jc w:val="left"/>
                    <w:rPr>
                      <w:lang w:eastAsia="zh-CN"/>
                    </w:rPr>
                  </w:pPr>
                  <w:r>
                    <w:rPr>
                      <w:lang w:eastAsia="zh-CN"/>
                    </w:rPr>
                    <w:t>Transmission of a group of TPC commands for SRS transmissions by one or more UEs</w:t>
                  </w:r>
                </w:p>
              </w:tc>
            </w:tr>
            <w:tr w:rsidR="00243A2A" w14:paraId="550ABAE5" w14:textId="77777777" w:rsidTr="005F7730">
              <w:trPr>
                <w:jc w:val="center"/>
              </w:trPr>
              <w:tc>
                <w:tcPr>
                  <w:tcW w:w="2467" w:type="dxa"/>
                  <w:vAlign w:val="center"/>
                </w:tcPr>
                <w:p w14:paraId="6825D88B" w14:textId="77777777" w:rsidR="00243A2A" w:rsidRDefault="00243A2A" w:rsidP="005F7730">
                  <w:pPr>
                    <w:pStyle w:val="TAC"/>
                    <w:rPr>
                      <w:lang w:eastAsia="zh-CN"/>
                    </w:rPr>
                  </w:pPr>
                  <w:r>
                    <w:rPr>
                      <w:lang w:eastAsia="zh-CN"/>
                    </w:rPr>
                    <w:t>2_4</w:t>
                  </w:r>
                </w:p>
              </w:tc>
              <w:tc>
                <w:tcPr>
                  <w:tcW w:w="4983" w:type="dxa"/>
                  <w:shd w:val="clear" w:color="auto" w:fill="auto"/>
                  <w:vAlign w:val="center"/>
                </w:tcPr>
                <w:p w14:paraId="0EF12AFC" w14:textId="77777777" w:rsidR="00243A2A" w:rsidRDefault="00243A2A" w:rsidP="005F7730">
                  <w:pPr>
                    <w:pStyle w:val="TAC"/>
                    <w:jc w:val="left"/>
                    <w:rPr>
                      <w:lang w:eastAsia="zh-CN"/>
                    </w:rPr>
                  </w:pPr>
                  <w:r>
                    <w:rPr>
                      <w:lang w:eastAsia="zh-CN"/>
                    </w:rPr>
                    <w:t>N</w:t>
                  </w:r>
                  <w:r>
                    <w:rPr>
                      <w:rFonts w:hint="eastAsia"/>
                      <w:lang w:eastAsia="zh-CN"/>
                    </w:rPr>
                    <w:t xml:space="preserve">otifying a group of UEs </w:t>
                  </w:r>
                  <w:r>
                    <w:rPr>
                      <w:lang w:eastAsia="zh-CN"/>
                    </w:rPr>
                    <w:t xml:space="preserve">of </w:t>
                  </w:r>
                  <w:r>
                    <w:rPr>
                      <w:rFonts w:hint="eastAsia"/>
                      <w:lang w:eastAsia="zh-CN"/>
                    </w:rPr>
                    <w:t>the PRB(s) and OFDM symbol(s) where UE</w:t>
                  </w:r>
                  <w:r>
                    <w:rPr>
                      <w:lang w:eastAsia="zh-CN"/>
                    </w:rPr>
                    <w:t xml:space="preserve"> cancels the corresponding UL transmission from the UE</w:t>
                  </w:r>
                </w:p>
              </w:tc>
            </w:tr>
            <w:tr w:rsidR="00243A2A" w14:paraId="7A555DC9"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17B0C99F" w14:textId="77777777" w:rsidR="00243A2A" w:rsidRDefault="00243A2A" w:rsidP="005F7730">
                  <w:pPr>
                    <w:pStyle w:val="TAC"/>
                    <w:rPr>
                      <w:lang w:eastAsia="zh-CN"/>
                    </w:rPr>
                  </w:pPr>
                  <w:r>
                    <w:rPr>
                      <w:rFonts w:hint="eastAsia"/>
                      <w:lang w:eastAsia="zh-CN"/>
                    </w:rPr>
                    <w:t>2_5</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743397D9" w14:textId="77777777" w:rsidR="00243A2A" w:rsidRDefault="00243A2A" w:rsidP="005F7730">
                  <w:pPr>
                    <w:pStyle w:val="TAC"/>
                    <w:jc w:val="left"/>
                    <w:rPr>
                      <w:lang w:eastAsia="zh-CN"/>
                    </w:rPr>
                  </w:pPr>
                  <w:r>
                    <w:rPr>
                      <w:rFonts w:hint="eastAsia"/>
                      <w:lang w:eastAsia="zh-CN"/>
                    </w:rPr>
                    <w:t xml:space="preserve">Notifying </w:t>
                  </w:r>
                  <w:r>
                    <w:rPr>
                      <w:lang w:eastAsia="zh-CN"/>
                    </w:rPr>
                    <w:t>the availability of soft resources</w:t>
                  </w:r>
                  <w:r>
                    <w:rPr>
                      <w:rFonts w:hint="eastAsia"/>
                      <w:lang w:eastAsia="zh-CN"/>
                    </w:rPr>
                    <w:t xml:space="preserve"> as defined in Clause </w:t>
                  </w:r>
                  <w:r>
                    <w:rPr>
                      <w:lang w:eastAsia="zh-CN"/>
                    </w:rPr>
                    <w:t>9.3.1</w:t>
                  </w:r>
                  <w:r>
                    <w:rPr>
                      <w:rFonts w:hint="eastAsia"/>
                      <w:lang w:eastAsia="zh-CN"/>
                    </w:rPr>
                    <w:t xml:space="preserve"> of [</w:t>
                  </w:r>
                  <w:r>
                    <w:rPr>
                      <w:lang w:eastAsia="zh-CN"/>
                    </w:rPr>
                    <w:t>10</w:t>
                  </w:r>
                  <w:r>
                    <w:rPr>
                      <w:rFonts w:hint="eastAsia"/>
                      <w:lang w:eastAsia="zh-CN"/>
                    </w:rPr>
                    <w:t>, TS</w:t>
                  </w:r>
                  <w:r>
                    <w:rPr>
                      <w:lang w:eastAsia="zh-CN"/>
                    </w:rPr>
                    <w:t xml:space="preserve"> </w:t>
                  </w:r>
                  <w:r>
                    <w:rPr>
                      <w:rFonts w:hint="eastAsia"/>
                      <w:lang w:eastAsia="zh-CN"/>
                    </w:rPr>
                    <w:t>38.473]</w:t>
                  </w:r>
                </w:p>
              </w:tc>
            </w:tr>
            <w:tr w:rsidR="00243A2A" w14:paraId="0BA20775"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37FBCEE6" w14:textId="77777777" w:rsidR="00243A2A" w:rsidRDefault="00243A2A" w:rsidP="005F7730">
                  <w:pPr>
                    <w:pStyle w:val="TAC"/>
                    <w:rPr>
                      <w:lang w:eastAsia="zh-CN"/>
                    </w:rPr>
                  </w:pPr>
                  <w:r>
                    <w:rPr>
                      <w:szCs w:val="18"/>
                      <w:lang w:eastAsia="zh-CN"/>
                    </w:rPr>
                    <w:t>2_6</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523D102A" w14:textId="77777777" w:rsidR="00243A2A" w:rsidRDefault="00243A2A" w:rsidP="005F7730">
                  <w:pPr>
                    <w:pStyle w:val="TAC"/>
                    <w:jc w:val="left"/>
                    <w:rPr>
                      <w:lang w:eastAsia="zh-CN"/>
                    </w:rPr>
                  </w:pPr>
                  <w:r>
                    <w:rPr>
                      <w:rFonts w:eastAsia="DengXian"/>
                      <w:szCs w:val="18"/>
                      <w:lang w:eastAsia="zh-CN"/>
                    </w:rPr>
                    <w:t>Notifying the power saving information outside DRX Active Time for one or more UEs</w:t>
                  </w:r>
                </w:p>
              </w:tc>
            </w:tr>
            <w:tr w:rsidR="00243A2A" w14:paraId="6F764EC3"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6204D211" w14:textId="77777777" w:rsidR="00243A2A" w:rsidRDefault="00243A2A" w:rsidP="005F7730">
                  <w:pPr>
                    <w:keepNext/>
                    <w:keepLines/>
                    <w:jc w:val="center"/>
                    <w:rPr>
                      <w:rFonts w:ascii="Arial" w:hAnsi="Arial" w:cs="Arial"/>
                      <w:sz w:val="18"/>
                      <w:szCs w:val="18"/>
                      <w:lang w:eastAsia="zh-CN"/>
                    </w:rPr>
                  </w:pPr>
                  <w:r>
                    <w:rPr>
                      <w:rFonts w:ascii="Arial" w:hAnsi="Arial" w:cs="Arial" w:hint="eastAsia"/>
                      <w:sz w:val="18"/>
                      <w:szCs w:val="18"/>
                      <w:lang w:eastAsia="zh-CN"/>
                    </w:rPr>
                    <w:t>2</w:t>
                  </w:r>
                  <w:r>
                    <w:rPr>
                      <w:rFonts w:ascii="Arial" w:hAnsi="Arial" w:cs="Arial"/>
                      <w:sz w:val="18"/>
                      <w:szCs w:val="18"/>
                      <w:lang w:eastAsia="zh-CN"/>
                    </w:rPr>
                    <w:t>_7</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6DFBC9B6" w14:textId="77777777" w:rsidR="00243A2A" w:rsidRDefault="00243A2A" w:rsidP="005F7730">
                  <w:pPr>
                    <w:keepNext/>
                    <w:keepLines/>
                    <w:rPr>
                      <w:rFonts w:ascii="Arial" w:eastAsia="DengXian" w:hAnsi="Arial" w:cs="Arial"/>
                      <w:sz w:val="18"/>
                      <w:szCs w:val="18"/>
                      <w:lang w:eastAsia="zh-CN"/>
                    </w:rPr>
                  </w:pPr>
                  <w:r>
                    <w:rPr>
                      <w:rFonts w:ascii="Arial" w:eastAsia="DengXian" w:hAnsi="Arial" w:cs="Arial" w:hint="eastAsia"/>
                      <w:sz w:val="18"/>
                      <w:szCs w:val="18"/>
                      <w:lang w:eastAsia="zh-CN"/>
                    </w:rPr>
                    <w:t>N</w:t>
                  </w:r>
                  <w:r>
                    <w:rPr>
                      <w:rFonts w:ascii="Arial" w:eastAsia="DengXian" w:hAnsi="Arial" w:cs="Arial"/>
                      <w:sz w:val="18"/>
                      <w:szCs w:val="18"/>
                      <w:lang w:eastAsia="zh-CN"/>
                    </w:rPr>
                    <w:t>otifying paging early indication and TRS availability indication for one or more UEs.</w:t>
                  </w:r>
                </w:p>
              </w:tc>
            </w:tr>
            <w:tr w:rsidR="00243A2A" w14:paraId="60EA774A"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28B89497" w14:textId="77777777" w:rsidR="00243A2A" w:rsidRDefault="00243A2A" w:rsidP="005F7730">
                  <w:pPr>
                    <w:keepNext/>
                    <w:keepLines/>
                    <w:jc w:val="center"/>
                    <w:rPr>
                      <w:rFonts w:ascii="Arial" w:hAnsi="Arial" w:cs="Arial"/>
                      <w:sz w:val="18"/>
                      <w:szCs w:val="18"/>
                      <w:lang w:eastAsia="zh-CN"/>
                    </w:rPr>
                  </w:pPr>
                  <w:r>
                    <w:rPr>
                      <w:rFonts w:ascii="Arial" w:hAnsi="Arial" w:cs="Arial" w:hint="eastAsia"/>
                      <w:sz w:val="18"/>
                      <w:szCs w:val="18"/>
                      <w:lang w:eastAsia="zh-CN"/>
                    </w:rPr>
                    <w:t>2</w:t>
                  </w:r>
                  <w:r>
                    <w:rPr>
                      <w:rFonts w:ascii="Arial" w:hAnsi="Arial" w:cs="Arial"/>
                      <w:sz w:val="18"/>
                      <w:szCs w:val="18"/>
                      <w:lang w:eastAsia="zh-CN"/>
                    </w:rPr>
                    <w:t>_9</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4C29212C" w14:textId="77777777" w:rsidR="00243A2A" w:rsidRDefault="00243A2A" w:rsidP="005F7730">
                  <w:pPr>
                    <w:keepNext/>
                    <w:keepLines/>
                    <w:rPr>
                      <w:rFonts w:ascii="Arial" w:eastAsia="DengXian" w:hAnsi="Arial" w:cs="Arial"/>
                      <w:sz w:val="18"/>
                      <w:szCs w:val="18"/>
                      <w:lang w:eastAsia="zh-CN"/>
                    </w:rPr>
                  </w:pPr>
                  <w:r>
                    <w:rPr>
                      <w:rFonts w:ascii="Arial" w:eastAsia="DengXian" w:hAnsi="Arial" w:cs="Arial"/>
                      <w:sz w:val="18"/>
                      <w:szCs w:val="18"/>
                      <w:lang w:eastAsia="zh-CN"/>
                    </w:rPr>
                    <w:t xml:space="preserve">Activating or de-activating </w:t>
                  </w:r>
                  <w:r w:rsidRPr="00FD68F4">
                    <w:rPr>
                      <w:rFonts w:ascii="Arial" w:eastAsia="DengXian" w:hAnsi="Arial" w:cs="Arial"/>
                      <w:sz w:val="18"/>
                      <w:szCs w:val="18"/>
                      <w:lang w:eastAsia="zh-CN"/>
                    </w:rPr>
                    <w:t>the cell DTX</w:t>
                  </w:r>
                  <w:r w:rsidRPr="00FD68F4">
                    <w:rPr>
                      <w:rFonts w:ascii="Arial" w:eastAsia="DengXian" w:hAnsi="Arial" w:cs="Arial"/>
                      <w:strike/>
                      <w:color w:val="C00000"/>
                      <w:sz w:val="18"/>
                      <w:szCs w:val="18"/>
                      <w:lang w:eastAsia="zh-CN"/>
                    </w:rPr>
                    <w:t>/DRX</w:t>
                  </w:r>
                  <w:r w:rsidRPr="00FD68F4">
                    <w:rPr>
                      <w:rFonts w:ascii="Arial" w:eastAsia="DengXian" w:hAnsi="Arial" w:cs="Arial"/>
                      <w:sz w:val="18"/>
                      <w:szCs w:val="18"/>
                      <w:lang w:eastAsia="zh-CN"/>
                    </w:rPr>
                    <w:t xml:space="preserve"> </w:t>
                  </w:r>
                  <w:r w:rsidRPr="00FD68F4">
                    <w:rPr>
                      <w:rFonts w:ascii="Arial" w:eastAsia="DengXian" w:hAnsi="Arial" w:cs="Arial"/>
                      <w:color w:val="C00000"/>
                      <w:sz w:val="18"/>
                      <w:szCs w:val="18"/>
                      <w:u w:val="single"/>
                      <w:lang w:eastAsia="zh-CN"/>
                    </w:rPr>
                    <w:t>and/or DRX</w:t>
                  </w:r>
                  <w:r w:rsidRPr="00FD68F4">
                    <w:rPr>
                      <w:rFonts w:ascii="Arial" w:eastAsia="DengXian" w:hAnsi="Arial" w:cs="Arial"/>
                      <w:color w:val="C00000"/>
                      <w:sz w:val="18"/>
                      <w:szCs w:val="18"/>
                      <w:lang w:eastAsia="zh-CN"/>
                    </w:rPr>
                    <w:t xml:space="preserve"> </w:t>
                  </w:r>
                  <w:r w:rsidRPr="00FD68F4">
                    <w:rPr>
                      <w:rFonts w:ascii="Arial" w:eastAsia="DengXian" w:hAnsi="Arial" w:cs="Arial"/>
                      <w:sz w:val="18"/>
                      <w:szCs w:val="18"/>
                      <w:lang w:eastAsia="zh-CN"/>
                    </w:rPr>
                    <w:t>configuration of one or multiple s</w:t>
                  </w:r>
                  <w:r>
                    <w:rPr>
                      <w:rFonts w:ascii="Arial" w:eastAsia="DengXian" w:hAnsi="Arial" w:cs="Arial"/>
                      <w:sz w:val="18"/>
                      <w:szCs w:val="18"/>
                      <w:lang w:eastAsia="zh-CN"/>
                    </w:rPr>
                    <w:t>erving cells for one or more UEs.</w:t>
                  </w:r>
                </w:p>
              </w:tc>
            </w:tr>
            <w:tr w:rsidR="00243A2A" w14:paraId="11EEA4A3"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1DEF37B6" w14:textId="77777777" w:rsidR="00243A2A" w:rsidRDefault="00243A2A" w:rsidP="005F7730">
                  <w:pPr>
                    <w:pStyle w:val="TAC"/>
                    <w:rPr>
                      <w:lang w:eastAsia="zh-CN"/>
                    </w:rPr>
                  </w:pPr>
                  <w:r>
                    <w:rPr>
                      <w:rFonts w:hint="eastAsia"/>
                      <w:lang w:eastAsia="zh-CN"/>
                    </w:rPr>
                    <w:t>3</w:t>
                  </w:r>
                  <w:r>
                    <w:rPr>
                      <w:lang w:eastAsia="zh-CN"/>
                    </w:rPr>
                    <w:t>_0</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7D39152F" w14:textId="77777777" w:rsidR="00243A2A" w:rsidRDefault="00243A2A" w:rsidP="005F7730">
                  <w:pPr>
                    <w:pStyle w:val="TAC"/>
                    <w:jc w:val="left"/>
                    <w:rPr>
                      <w:lang w:eastAsia="zh-CN"/>
                    </w:rPr>
                  </w:pPr>
                  <w:r>
                    <w:rPr>
                      <w:lang w:eastAsia="zh-CN"/>
                    </w:rPr>
                    <w:t>Scheduling of NR sidelink in one cell</w:t>
                  </w:r>
                </w:p>
              </w:tc>
            </w:tr>
            <w:tr w:rsidR="00243A2A" w14:paraId="16D18633"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0B2EBEBC" w14:textId="77777777" w:rsidR="00243A2A" w:rsidRDefault="00243A2A" w:rsidP="005F7730">
                  <w:pPr>
                    <w:pStyle w:val="TAC"/>
                    <w:rPr>
                      <w:lang w:eastAsia="zh-CN"/>
                    </w:rPr>
                  </w:pPr>
                  <w:r>
                    <w:rPr>
                      <w:rFonts w:hint="eastAsia"/>
                      <w:lang w:eastAsia="zh-CN"/>
                    </w:rPr>
                    <w:t>3</w:t>
                  </w:r>
                  <w:r>
                    <w:rPr>
                      <w:lang w:eastAsia="zh-CN"/>
                    </w:rPr>
                    <w:t>_1</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1B57EAA5" w14:textId="77777777" w:rsidR="00243A2A" w:rsidRDefault="00243A2A" w:rsidP="005F7730">
                  <w:pPr>
                    <w:pStyle w:val="TAC"/>
                    <w:jc w:val="left"/>
                    <w:rPr>
                      <w:lang w:eastAsia="zh-CN"/>
                    </w:rPr>
                  </w:pPr>
                  <w:r>
                    <w:rPr>
                      <w:lang w:eastAsia="zh-CN"/>
                    </w:rPr>
                    <w:t>Scheduling of LTE sidelink in one cell</w:t>
                  </w:r>
                </w:p>
              </w:tc>
            </w:tr>
            <w:tr w:rsidR="00243A2A" w14:paraId="2B203E68"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7F160639" w14:textId="77777777" w:rsidR="00243A2A" w:rsidRDefault="00243A2A" w:rsidP="005F7730">
                  <w:pPr>
                    <w:pStyle w:val="TAC"/>
                    <w:rPr>
                      <w:lang w:eastAsia="zh-CN"/>
                    </w:rPr>
                  </w:pPr>
                  <w:r>
                    <w:rPr>
                      <w:lang w:eastAsia="zh-CN"/>
                    </w:rPr>
                    <w:t>4</w:t>
                  </w:r>
                  <w:r>
                    <w:rPr>
                      <w:rFonts w:hint="eastAsia"/>
                      <w:lang w:eastAsia="zh-CN"/>
                    </w:rPr>
                    <w:t>_</w:t>
                  </w:r>
                  <w:r>
                    <w:rPr>
                      <w:lang w:eastAsia="zh-CN"/>
                    </w:rPr>
                    <w:t>0</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0AF9C5A7" w14:textId="77777777" w:rsidR="00243A2A" w:rsidRDefault="00243A2A" w:rsidP="005F7730">
                  <w:pPr>
                    <w:pStyle w:val="TAC"/>
                    <w:jc w:val="left"/>
                    <w:rPr>
                      <w:lang w:eastAsia="zh-CN"/>
                    </w:rPr>
                  </w:pPr>
                  <w:r>
                    <w:rPr>
                      <w:rFonts w:hint="eastAsia"/>
                      <w:lang w:eastAsia="zh-CN"/>
                    </w:rPr>
                    <w:t>S</w:t>
                  </w:r>
                  <w:r>
                    <w:rPr>
                      <w:lang w:eastAsia="zh-CN"/>
                    </w:rPr>
                    <w:t>chedulng of PDSCH with CRC scrambled by MCCH-RNTI/G-RNTI for broadcast</w:t>
                  </w:r>
                </w:p>
              </w:tc>
            </w:tr>
            <w:tr w:rsidR="00243A2A" w14:paraId="635558DA"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0F06F21A" w14:textId="77777777" w:rsidR="00243A2A" w:rsidRDefault="00243A2A" w:rsidP="005F7730">
                  <w:pPr>
                    <w:pStyle w:val="TAC"/>
                    <w:rPr>
                      <w:lang w:eastAsia="zh-CN"/>
                    </w:rPr>
                  </w:pPr>
                  <w:r>
                    <w:rPr>
                      <w:lang w:eastAsia="zh-CN"/>
                    </w:rPr>
                    <w:t>4</w:t>
                  </w:r>
                  <w:r>
                    <w:rPr>
                      <w:rFonts w:hint="eastAsia"/>
                      <w:lang w:eastAsia="zh-CN"/>
                    </w:rPr>
                    <w:t>_</w:t>
                  </w:r>
                  <w:r>
                    <w:rPr>
                      <w:lang w:eastAsia="zh-CN"/>
                    </w:rPr>
                    <w:t>1</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18828C84" w14:textId="77777777" w:rsidR="00243A2A" w:rsidRDefault="00243A2A" w:rsidP="005F7730">
                  <w:pPr>
                    <w:pStyle w:val="TAC"/>
                    <w:jc w:val="left"/>
                    <w:rPr>
                      <w:lang w:eastAsia="zh-CN"/>
                    </w:rPr>
                  </w:pPr>
                  <w:r>
                    <w:rPr>
                      <w:rFonts w:hint="eastAsia"/>
                      <w:lang w:eastAsia="zh-CN"/>
                    </w:rPr>
                    <w:t>S</w:t>
                  </w:r>
                  <w:r>
                    <w:rPr>
                      <w:lang w:eastAsia="zh-CN"/>
                    </w:rPr>
                    <w:t>chedulng of PDSCH with CRC scrambled by G-RNTI/G-CS-RNTI for multicast</w:t>
                  </w:r>
                </w:p>
              </w:tc>
            </w:tr>
            <w:tr w:rsidR="00243A2A" w14:paraId="6979D499"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5C3E862D" w14:textId="77777777" w:rsidR="00243A2A" w:rsidRDefault="00243A2A" w:rsidP="005F7730">
                  <w:pPr>
                    <w:pStyle w:val="TAC"/>
                    <w:rPr>
                      <w:lang w:eastAsia="zh-CN"/>
                    </w:rPr>
                  </w:pPr>
                  <w:r>
                    <w:rPr>
                      <w:lang w:eastAsia="zh-CN"/>
                    </w:rPr>
                    <w:t>4</w:t>
                  </w:r>
                  <w:r>
                    <w:rPr>
                      <w:rFonts w:hint="eastAsia"/>
                      <w:lang w:eastAsia="zh-CN"/>
                    </w:rPr>
                    <w:t>_</w:t>
                  </w:r>
                  <w:r>
                    <w:rPr>
                      <w:lang w:eastAsia="zh-CN"/>
                    </w:rPr>
                    <w:t>2</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65AE4429" w14:textId="77777777" w:rsidR="00243A2A" w:rsidRDefault="00243A2A" w:rsidP="005F7730">
                  <w:pPr>
                    <w:pStyle w:val="TAC"/>
                    <w:jc w:val="left"/>
                    <w:rPr>
                      <w:lang w:eastAsia="zh-CN"/>
                    </w:rPr>
                  </w:pPr>
                  <w:r>
                    <w:rPr>
                      <w:rFonts w:hint="eastAsia"/>
                      <w:lang w:eastAsia="zh-CN"/>
                    </w:rPr>
                    <w:t>S</w:t>
                  </w:r>
                  <w:r>
                    <w:rPr>
                      <w:lang w:eastAsia="zh-CN"/>
                    </w:rPr>
                    <w:t>chedulng of PDSCH with CRC scrambled by G-RNTI/G-CS-RNTI for multicast</w:t>
                  </w:r>
                </w:p>
              </w:tc>
            </w:tr>
          </w:tbl>
          <w:p w14:paraId="01DDED84" w14:textId="77777777" w:rsidR="00243A2A" w:rsidRPr="00390534" w:rsidRDefault="00243A2A" w:rsidP="005F7730">
            <w:pPr>
              <w:jc w:val="center"/>
              <w:rPr>
                <w:b/>
                <w:color w:val="FF0000"/>
                <w:lang w:eastAsia="x-none"/>
              </w:rPr>
            </w:pPr>
            <w:r w:rsidRPr="00390534">
              <w:rPr>
                <w:b/>
                <w:color w:val="FF0000"/>
                <w:lang w:eastAsia="x-none"/>
              </w:rPr>
              <w:t>*** Unchanged parts are omitted ***</w:t>
            </w:r>
          </w:p>
        </w:tc>
      </w:tr>
    </w:tbl>
    <w:p w14:paraId="6CE234EC" w14:textId="77777777" w:rsidR="00243A2A" w:rsidRDefault="00243A2A" w:rsidP="00243A2A">
      <w:pPr>
        <w:rPr>
          <w:highlight w:val="yellow"/>
          <w:lang w:eastAsia="x-none"/>
        </w:rPr>
      </w:pPr>
    </w:p>
    <w:p w14:paraId="3D1537F9" w14:textId="77777777" w:rsidR="00243A2A" w:rsidRPr="005E34A0" w:rsidRDefault="00243A2A" w:rsidP="00243A2A">
      <w:pPr>
        <w:pStyle w:val="BodyText"/>
        <w:spacing w:after="0"/>
        <w:rPr>
          <w:rFonts w:ascii="Times New Roman" w:hAnsi="Times New Roman"/>
          <w:b/>
          <w:bCs/>
          <w:szCs w:val="20"/>
          <w:highlight w:val="green"/>
          <w:lang w:eastAsia="zh-CN"/>
        </w:rPr>
      </w:pPr>
      <w:r w:rsidRPr="005E34A0">
        <w:rPr>
          <w:rFonts w:ascii="Times New Roman" w:hAnsi="Times New Roman"/>
          <w:b/>
          <w:bCs/>
          <w:szCs w:val="20"/>
          <w:highlight w:val="green"/>
          <w:lang w:eastAsia="zh-CN"/>
        </w:rPr>
        <w:t>Agreement</w:t>
      </w:r>
    </w:p>
    <w:p w14:paraId="72111735" w14:textId="77777777" w:rsidR="00243A2A" w:rsidRPr="00143675" w:rsidRDefault="00243A2A" w:rsidP="00243A2A">
      <w:pPr>
        <w:pStyle w:val="ListParagraph"/>
        <w:rPr>
          <w:rFonts w:cs="Times"/>
          <w:szCs w:val="20"/>
        </w:rPr>
      </w:pPr>
      <w:r w:rsidRPr="00143675">
        <w:rPr>
          <w:rFonts w:cs="Times"/>
          <w:szCs w:val="20"/>
        </w:rPr>
        <w:t>For CSI report associated with P/SP CSI-RS resource and configured with reportQuantity including RI, when cell DTX is configured</w:t>
      </w:r>
    </w:p>
    <w:p w14:paraId="14B43E99" w14:textId="77777777" w:rsidR="00243A2A" w:rsidRPr="00143675" w:rsidRDefault="00243A2A">
      <w:pPr>
        <w:pStyle w:val="ListParagraph"/>
        <w:numPr>
          <w:ilvl w:val="0"/>
          <w:numId w:val="19"/>
        </w:numPr>
        <w:rPr>
          <w:rFonts w:cs="Times"/>
          <w:szCs w:val="20"/>
        </w:rPr>
      </w:pPr>
      <w:r w:rsidRPr="00143675">
        <w:rPr>
          <w:rFonts w:cs="Times"/>
          <w:szCs w:val="20"/>
        </w:rPr>
        <w:t xml:space="preserve">the UE reports a CSI report only if receiving at least one CSI-RS transmission occasion of </w:t>
      </w:r>
      <w:r w:rsidRPr="00143675">
        <w:rPr>
          <w:rFonts w:cs="Times"/>
          <w:color w:val="FF0000"/>
          <w:szCs w:val="20"/>
        </w:rPr>
        <w:t xml:space="preserve">each </w:t>
      </w:r>
      <w:r w:rsidRPr="00143675">
        <w:rPr>
          <w:rFonts w:cs="Times"/>
          <w:szCs w:val="20"/>
        </w:rPr>
        <w:t xml:space="preserve">P/SP CSI-RS </w:t>
      </w:r>
      <w:r w:rsidRPr="00143675">
        <w:rPr>
          <w:rFonts w:cs="Times"/>
          <w:color w:val="FF0000"/>
          <w:szCs w:val="20"/>
        </w:rPr>
        <w:t xml:space="preserve">resource </w:t>
      </w:r>
      <w:r w:rsidRPr="00143675">
        <w:rPr>
          <w:rFonts w:cs="Times"/>
          <w:szCs w:val="20"/>
        </w:rPr>
        <w:t>for channel measurement and/or interference measurement for the CSI report in cell DTX active period no later than CSI reference resource and drops the report otherwise.</w:t>
      </w:r>
    </w:p>
    <w:p w14:paraId="61D22E40" w14:textId="77777777" w:rsidR="00243A2A" w:rsidRDefault="00243A2A" w:rsidP="00243A2A">
      <w:pPr>
        <w:rPr>
          <w:highlight w:val="yellow"/>
          <w:lang w:eastAsia="x-none"/>
        </w:rPr>
      </w:pPr>
    </w:p>
    <w:p w14:paraId="57452FB4" w14:textId="77777777" w:rsidR="00243A2A" w:rsidRPr="005E34A0" w:rsidRDefault="00243A2A" w:rsidP="00243A2A">
      <w:pPr>
        <w:pStyle w:val="BodyText"/>
        <w:spacing w:after="0"/>
        <w:rPr>
          <w:rFonts w:ascii="Times New Roman" w:hAnsi="Times New Roman"/>
          <w:b/>
          <w:bCs/>
          <w:szCs w:val="20"/>
          <w:highlight w:val="green"/>
          <w:lang w:eastAsia="zh-CN"/>
        </w:rPr>
      </w:pPr>
      <w:r w:rsidRPr="005E34A0">
        <w:rPr>
          <w:rFonts w:ascii="Times New Roman" w:hAnsi="Times New Roman"/>
          <w:b/>
          <w:bCs/>
          <w:szCs w:val="20"/>
          <w:highlight w:val="green"/>
          <w:lang w:eastAsia="zh-CN"/>
        </w:rPr>
        <w:t>Agreement</w:t>
      </w:r>
    </w:p>
    <w:p w14:paraId="14440028" w14:textId="77777777" w:rsidR="00243A2A" w:rsidRDefault="00243A2A" w:rsidP="00243A2A">
      <w:pPr>
        <w:pStyle w:val="BodyText"/>
        <w:tabs>
          <w:tab w:val="left" w:pos="1480"/>
        </w:tabs>
        <w:spacing w:after="0"/>
        <w:rPr>
          <w:rFonts w:ascii="Times New Roman" w:hAnsi="Times New Roman"/>
          <w:szCs w:val="20"/>
          <w:lang w:eastAsia="zh-CN"/>
        </w:rPr>
      </w:pPr>
      <w:r>
        <w:rPr>
          <w:rFonts w:ascii="Times New Roman" w:hAnsi="Times New Roman"/>
          <w:szCs w:val="20"/>
          <w:lang w:eastAsia="zh-CN"/>
        </w:rPr>
        <w:t>Cell DTX/DRX operation is only supported for sTRP.</w:t>
      </w:r>
    </w:p>
    <w:p w14:paraId="0FC6CA5D" w14:textId="77777777" w:rsidR="00243A2A" w:rsidRDefault="00243A2A" w:rsidP="00243A2A">
      <w:pPr>
        <w:rPr>
          <w:highlight w:val="yellow"/>
          <w:lang w:eastAsia="x-none"/>
        </w:rPr>
      </w:pPr>
    </w:p>
    <w:p w14:paraId="584DFE5E" w14:textId="77777777" w:rsidR="00243A2A" w:rsidRPr="005E34A0" w:rsidRDefault="00243A2A" w:rsidP="00243A2A">
      <w:pPr>
        <w:pStyle w:val="BodyText"/>
        <w:spacing w:after="0"/>
        <w:rPr>
          <w:rFonts w:ascii="Times New Roman" w:hAnsi="Times New Roman"/>
          <w:b/>
          <w:bCs/>
          <w:szCs w:val="20"/>
          <w:highlight w:val="green"/>
          <w:lang w:eastAsia="zh-CN"/>
        </w:rPr>
      </w:pPr>
      <w:r w:rsidRPr="005E34A0">
        <w:rPr>
          <w:rFonts w:ascii="Times New Roman" w:hAnsi="Times New Roman"/>
          <w:b/>
          <w:bCs/>
          <w:szCs w:val="20"/>
          <w:highlight w:val="green"/>
          <w:lang w:eastAsia="zh-CN"/>
        </w:rPr>
        <w:t>Agreement</w:t>
      </w:r>
    </w:p>
    <w:p w14:paraId="432438E9" w14:textId="77777777" w:rsidR="00243A2A" w:rsidRPr="005E34A0" w:rsidRDefault="00243A2A" w:rsidP="00243A2A">
      <w:pPr>
        <w:pStyle w:val="BodyText"/>
        <w:tabs>
          <w:tab w:val="left" w:pos="1480"/>
        </w:tabs>
        <w:spacing w:after="0"/>
        <w:rPr>
          <w:rFonts w:ascii="Times New Roman" w:hAnsi="Times New Roman"/>
          <w:sz w:val="18"/>
          <w:szCs w:val="18"/>
          <w:lang w:eastAsia="zh-CN"/>
        </w:rPr>
      </w:pPr>
      <w:r w:rsidRPr="005E34A0">
        <w:rPr>
          <w:rFonts w:ascii="Times New Roman" w:hAnsi="Times New Roman"/>
          <w:sz w:val="18"/>
          <w:szCs w:val="18"/>
          <w:lang w:eastAsia="zh-CN"/>
        </w:rPr>
        <w:t>TP #22-4 (old #16-1) (TS38.214)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243A2A" w14:paraId="4C372973" w14:textId="77777777" w:rsidTr="005F7730">
        <w:tc>
          <w:tcPr>
            <w:tcW w:w="9350" w:type="dxa"/>
            <w:shd w:val="clear" w:color="auto" w:fill="auto"/>
          </w:tcPr>
          <w:p w14:paraId="5FA81789" w14:textId="77777777" w:rsidR="00243A2A" w:rsidRPr="008C124D" w:rsidRDefault="00243A2A" w:rsidP="005F7730">
            <w:pPr>
              <w:rPr>
                <w:rFonts w:cs="Times"/>
                <w:b/>
                <w:bCs/>
              </w:rPr>
            </w:pPr>
            <w:r w:rsidRPr="008C124D">
              <w:rPr>
                <w:rFonts w:cs="Times"/>
                <w:b/>
                <w:bCs/>
              </w:rPr>
              <w:t>Reasons for change:</w:t>
            </w:r>
          </w:p>
          <w:p w14:paraId="4E9BDB41" w14:textId="77777777" w:rsidR="00243A2A" w:rsidRPr="008C124D" w:rsidRDefault="00243A2A" w:rsidP="005F7730">
            <w:pPr>
              <w:pStyle w:val="BodyText"/>
              <w:spacing w:after="0"/>
              <w:rPr>
                <w:rFonts w:cs="Times"/>
                <w:szCs w:val="20"/>
                <w:highlight w:val="yellow"/>
              </w:rPr>
            </w:pPr>
            <w:r w:rsidRPr="007609BB">
              <w:rPr>
                <w:rFonts w:ascii="Times New Roman" w:eastAsia="Malgun Gothic" w:hAnsi="Times New Roman"/>
                <w:szCs w:val="20"/>
                <w:lang w:eastAsia="ko-KR"/>
              </w:rPr>
              <w:t xml:space="preserve">For a CSI reporting </w:t>
            </w:r>
            <w:r w:rsidRPr="007609BB">
              <w:rPr>
                <w:rFonts w:ascii="Times New Roman" w:eastAsia="Malgun Gothic" w:hAnsi="Times New Roman"/>
                <w:color w:val="C00000"/>
                <w:szCs w:val="20"/>
                <w:u w:val="single"/>
                <w:lang w:eastAsia="ko-KR"/>
              </w:rPr>
              <w:t xml:space="preserve">configured with </w:t>
            </w:r>
            <w:r w:rsidRPr="00DF3C42">
              <w:rPr>
                <w:i/>
                <w:iCs/>
                <w:color w:val="C00000"/>
                <w:u w:val="single"/>
              </w:rPr>
              <w:t>reportQuantity</w:t>
            </w:r>
            <w:r w:rsidRPr="00DF3C42">
              <w:rPr>
                <w:color w:val="C00000"/>
                <w:u w:val="single"/>
              </w:rPr>
              <w:t xml:space="preserve"> comprising at least ‘RI’</w:t>
            </w:r>
            <w:r w:rsidRPr="007609BB">
              <w:rPr>
                <w:rFonts w:ascii="Times New Roman" w:eastAsia="Malgun Gothic" w:hAnsi="Times New Roman"/>
                <w:szCs w:val="20"/>
                <w:lang w:eastAsia="ko-KR"/>
              </w:rPr>
              <w:t>, if the time domain restriction for channel measurements or interference measurements is enabled and the most recent CSI-RS associated with the CSI resource setting occurs during non-active periods of cell DTX, UE has to skip this CSI reporting, which may impact the system performance.</w:t>
            </w:r>
          </w:p>
        </w:tc>
      </w:tr>
      <w:tr w:rsidR="00243A2A" w14:paraId="0ED4240E" w14:textId="77777777" w:rsidTr="005F7730">
        <w:tc>
          <w:tcPr>
            <w:tcW w:w="9350" w:type="dxa"/>
            <w:shd w:val="clear" w:color="auto" w:fill="auto"/>
          </w:tcPr>
          <w:p w14:paraId="7B3DFCA3" w14:textId="77777777" w:rsidR="00243A2A" w:rsidRPr="008C124D" w:rsidRDefault="00243A2A" w:rsidP="005F7730">
            <w:pPr>
              <w:rPr>
                <w:rFonts w:cs="Times"/>
                <w:b/>
                <w:bCs/>
              </w:rPr>
            </w:pPr>
            <w:r w:rsidRPr="008C124D">
              <w:rPr>
                <w:rFonts w:cs="Times"/>
                <w:b/>
                <w:bCs/>
              </w:rPr>
              <w:t>Summary of change:</w:t>
            </w:r>
          </w:p>
          <w:p w14:paraId="1411ED95" w14:textId="77777777" w:rsidR="00243A2A" w:rsidRPr="008C124D" w:rsidRDefault="00243A2A" w:rsidP="005F7730">
            <w:pPr>
              <w:pStyle w:val="B10"/>
              <w:ind w:left="0" w:firstLine="0"/>
              <w:rPr>
                <w:rFonts w:ascii="Times" w:eastAsia="SimSun" w:hAnsi="Times" w:cs="Times"/>
                <w:lang w:eastAsia="zh-CN"/>
              </w:rPr>
            </w:pPr>
            <w:r w:rsidRPr="008C124D">
              <w:rPr>
                <w:rFonts w:ascii="Times" w:eastAsia="SimSun" w:hAnsi="Times" w:cs="Times"/>
                <w:lang w:eastAsia="zh-CN"/>
              </w:rPr>
              <w:t>W</w:t>
            </w:r>
            <w:r w:rsidRPr="008C124D">
              <w:rPr>
                <w:rFonts w:ascii="Times" w:hAnsi="Times" w:cs="Times"/>
              </w:rPr>
              <w:t xml:space="preserve">hen cell DTX operation is configured and </w:t>
            </w:r>
            <w:r w:rsidRPr="008C124D">
              <w:rPr>
                <w:rFonts w:ascii="Times" w:hAnsi="Times" w:cs="Times"/>
                <w:color w:val="000000"/>
              </w:rPr>
              <w:t xml:space="preserve">the time domain restriction for channel measurements or interference measurements is enabled, the CSI-RS used for the corresponding measurements can be redefined as the most recent CSI-RS within the </w:t>
            </w:r>
            <w:r w:rsidRPr="008C124D">
              <w:rPr>
                <w:rFonts w:ascii="Times" w:eastAsia="Batang" w:hAnsi="Times" w:cs="Times"/>
              </w:rPr>
              <w:t>active periods of cell DTX.</w:t>
            </w:r>
          </w:p>
        </w:tc>
      </w:tr>
      <w:tr w:rsidR="00243A2A" w14:paraId="15426008" w14:textId="77777777" w:rsidTr="005F7730">
        <w:tc>
          <w:tcPr>
            <w:tcW w:w="9350" w:type="dxa"/>
            <w:shd w:val="clear" w:color="auto" w:fill="auto"/>
          </w:tcPr>
          <w:p w14:paraId="7B77E607" w14:textId="77777777" w:rsidR="00243A2A" w:rsidRPr="008C124D" w:rsidRDefault="00243A2A" w:rsidP="005F7730">
            <w:pPr>
              <w:rPr>
                <w:rFonts w:cs="Times"/>
                <w:b/>
                <w:bCs/>
              </w:rPr>
            </w:pPr>
            <w:r w:rsidRPr="008C124D">
              <w:rPr>
                <w:rFonts w:cs="Times"/>
                <w:b/>
                <w:bCs/>
              </w:rPr>
              <w:t>Consequences if not approved:</w:t>
            </w:r>
          </w:p>
          <w:p w14:paraId="41C09C8B" w14:textId="77777777" w:rsidR="00243A2A" w:rsidRPr="008C124D" w:rsidRDefault="00243A2A" w:rsidP="005F7730">
            <w:pPr>
              <w:pStyle w:val="0Maintext"/>
              <w:adjustRightInd w:val="0"/>
              <w:snapToGrid w:val="0"/>
              <w:spacing w:beforeLines="100" w:before="240" w:after="180"/>
              <w:rPr>
                <w:rFonts w:ascii="Times" w:eastAsia="Batang" w:hAnsi="Times" w:cs="Times"/>
              </w:rPr>
            </w:pPr>
            <w:r w:rsidRPr="008C124D">
              <w:rPr>
                <w:rFonts w:ascii="Times" w:eastAsia="Batang" w:hAnsi="Times" w:cs="Times"/>
              </w:rPr>
              <w:lastRenderedPageBreak/>
              <w:t xml:space="preserve">For a CSI reporting, </w:t>
            </w:r>
            <w:r w:rsidRPr="008C124D">
              <w:rPr>
                <w:rFonts w:ascii="Times" w:hAnsi="Times" w:cs="Times"/>
                <w:color w:val="000000"/>
              </w:rPr>
              <w:t xml:space="preserve">if the </w:t>
            </w:r>
            <w:r w:rsidRPr="008C124D">
              <w:rPr>
                <w:rFonts w:ascii="Times" w:hAnsi="Times" w:cs="Times"/>
                <w:color w:val="000000"/>
                <w:lang w:val="en-US"/>
              </w:rPr>
              <w:t>time domain restriction for channel measurements or interference measurements is enabled</w:t>
            </w:r>
            <w:r w:rsidRPr="008C124D">
              <w:rPr>
                <w:rFonts w:ascii="Times" w:eastAsia="Batang" w:hAnsi="Times" w:cs="Times"/>
              </w:rPr>
              <w:t xml:space="preserve"> and the most </w:t>
            </w:r>
            <w:r w:rsidRPr="008C124D">
              <w:rPr>
                <w:rFonts w:ascii="Times" w:hAnsi="Times" w:cs="Times"/>
                <w:color w:val="000000"/>
                <w:lang w:val="en-US"/>
              </w:rPr>
              <w:t>recent CSI-RS</w:t>
            </w:r>
            <w:r w:rsidRPr="008C124D">
              <w:rPr>
                <w:rFonts w:ascii="Times" w:hAnsi="Times" w:cs="Times"/>
              </w:rPr>
              <w:t xml:space="preserve"> associated with the CSI resource setting occurs during non-active periods of cell DTX, UE has to skip this CSI reporting, which may impact the system performance.</w:t>
            </w:r>
          </w:p>
        </w:tc>
      </w:tr>
      <w:tr w:rsidR="00243A2A" w14:paraId="702254BA" w14:textId="77777777" w:rsidTr="005F7730">
        <w:tc>
          <w:tcPr>
            <w:tcW w:w="9350" w:type="dxa"/>
            <w:shd w:val="clear" w:color="auto" w:fill="auto"/>
          </w:tcPr>
          <w:p w14:paraId="2E6ADD16" w14:textId="77777777" w:rsidR="00243A2A" w:rsidRPr="008C124D" w:rsidRDefault="00243A2A" w:rsidP="005F7730">
            <w:pPr>
              <w:autoSpaceDE w:val="0"/>
              <w:autoSpaceDN w:val="0"/>
              <w:adjustRightInd w:val="0"/>
              <w:snapToGrid w:val="0"/>
              <w:jc w:val="center"/>
              <w:rPr>
                <w:color w:val="FF0000"/>
                <w:lang w:eastAsia="zh-CN"/>
              </w:rPr>
            </w:pPr>
            <w:r w:rsidRPr="008C124D">
              <w:rPr>
                <w:color w:val="FF0000"/>
                <w:lang w:eastAsia="zh-CN"/>
              </w:rPr>
              <w:lastRenderedPageBreak/>
              <w:t>---------------------------- Start of Text Proposal for TS 38.214 -----------------------------</w:t>
            </w:r>
          </w:p>
          <w:p w14:paraId="54B06816" w14:textId="77777777" w:rsidR="00243A2A" w:rsidRPr="008C124D" w:rsidRDefault="00243A2A" w:rsidP="005F7730">
            <w:pPr>
              <w:snapToGrid w:val="0"/>
              <w:rPr>
                <w:b/>
                <w:color w:val="000000"/>
              </w:rPr>
            </w:pPr>
            <w:r w:rsidRPr="008F2770">
              <w:rPr>
                <w:b/>
              </w:rPr>
              <w:t>5.2.2.1</w:t>
            </w:r>
            <w:r w:rsidRPr="008F2770">
              <w:rPr>
                <w:b/>
              </w:rPr>
              <w:tab/>
              <w:t>Channel quality indicator (CQI)</w:t>
            </w:r>
          </w:p>
          <w:p w14:paraId="0E95FEB2" w14:textId="77777777" w:rsidR="00243A2A" w:rsidRPr="008C124D" w:rsidRDefault="00243A2A" w:rsidP="005F7730">
            <w:pPr>
              <w:overflowPunct w:val="0"/>
              <w:autoSpaceDE w:val="0"/>
              <w:autoSpaceDN w:val="0"/>
              <w:adjustRightInd w:val="0"/>
              <w:contextualSpacing/>
              <w:jc w:val="center"/>
              <w:rPr>
                <w:rFonts w:eastAsia="Malgun Gothic"/>
                <w:lang w:eastAsia="zh-CN"/>
              </w:rPr>
            </w:pPr>
            <w:r w:rsidRPr="008C124D">
              <w:rPr>
                <w:rFonts w:eastAsia="MS Mincho"/>
                <w:color w:val="FF0000"/>
                <w:lang w:eastAsia="zh-CN"/>
              </w:rPr>
              <w:t>&lt; Unchanged parts are omitted &gt;</w:t>
            </w:r>
          </w:p>
          <w:p w14:paraId="2B5898F4" w14:textId="77777777" w:rsidR="00243A2A" w:rsidRPr="008C124D" w:rsidRDefault="00243A2A" w:rsidP="005F7730">
            <w:pPr>
              <w:rPr>
                <w:color w:val="000000"/>
              </w:rPr>
            </w:pPr>
            <w:r w:rsidRPr="008C124D">
              <w:rPr>
                <w:color w:val="000000"/>
              </w:rPr>
              <w:t xml:space="preserve">If the higher layer parameter </w:t>
            </w:r>
            <w:r w:rsidRPr="008C124D">
              <w:rPr>
                <w:i/>
              </w:rPr>
              <w:t xml:space="preserve">timeRestrictionForChannelMeasurements </w:t>
            </w:r>
            <w:r w:rsidRPr="008C124D">
              <w:t>is set to "</w:t>
            </w:r>
            <w:r w:rsidRPr="008C124D">
              <w:rPr>
                <w:i/>
              </w:rPr>
              <w:t>notConfigured</w:t>
            </w:r>
            <w:r w:rsidRPr="008C124D">
              <w:t>"</w:t>
            </w:r>
            <w:r w:rsidRPr="008C124D">
              <w:rPr>
                <w:color w:val="000000"/>
              </w:rPr>
              <w:t xml:space="preserve">, the UE shall derive the channel measurements for computing CSI value reported in uplink slot </w:t>
            </w:r>
            <w:r w:rsidRPr="008C124D">
              <w:rPr>
                <w:i/>
                <w:iCs/>
                <w:color w:val="000000"/>
              </w:rPr>
              <w:t>n</w:t>
            </w:r>
            <w:r w:rsidRPr="008C124D">
              <w:rPr>
                <w:color w:val="000000"/>
              </w:rPr>
              <w:t xml:space="preserve"> based on only the NZP CSI-RS, no later than the CSI reference resource, (defined in TS 38.211[4]) associated with the CSI resource setting. </w:t>
            </w:r>
          </w:p>
          <w:p w14:paraId="00F09B84" w14:textId="77777777" w:rsidR="00243A2A" w:rsidRPr="008C124D" w:rsidRDefault="00243A2A" w:rsidP="005F7730">
            <w:pPr>
              <w:rPr>
                <w:color w:val="000000"/>
              </w:rPr>
            </w:pPr>
            <w:r w:rsidRPr="008C124D">
              <w:rPr>
                <w:color w:val="000000"/>
              </w:rPr>
              <w:t xml:space="preserve">If the higher layer parameter </w:t>
            </w:r>
            <w:r w:rsidRPr="008C124D">
              <w:rPr>
                <w:i/>
              </w:rPr>
              <w:t xml:space="preserve">timeRestrictionForChannelMeasurements </w:t>
            </w:r>
            <w:r w:rsidRPr="008C124D">
              <w:t>in</w:t>
            </w:r>
            <w:r w:rsidRPr="008C124D">
              <w:rPr>
                <w:i/>
              </w:rPr>
              <w:t xml:space="preserve"> CSI-ReportConfig </w:t>
            </w:r>
            <w:r w:rsidRPr="008C124D">
              <w:t>is set to "</w:t>
            </w:r>
            <w:r w:rsidRPr="008C124D">
              <w:rPr>
                <w:i/>
              </w:rPr>
              <w:t>Configured</w:t>
            </w:r>
            <w:r w:rsidRPr="008C124D">
              <w:t>"</w:t>
            </w:r>
            <w:r w:rsidRPr="008C124D">
              <w:rPr>
                <w:color w:val="000000"/>
              </w:rPr>
              <w:t xml:space="preserve">, the UE shall derive the channel measurements for computing CSI reported in uplink slot </w:t>
            </w:r>
            <w:r w:rsidRPr="008C124D">
              <w:rPr>
                <w:i/>
                <w:iCs/>
                <w:color w:val="000000"/>
              </w:rPr>
              <w:t>n</w:t>
            </w:r>
            <w:r w:rsidRPr="008C124D">
              <w:rPr>
                <w:color w:val="000000"/>
              </w:rPr>
              <w:t xml:space="preserve"> based on only the most recent, no later than the CSI reference resource, </w:t>
            </w:r>
            <w:r w:rsidRPr="008C124D">
              <w:rPr>
                <w:color w:val="FF0000"/>
                <w:u w:val="single"/>
              </w:rPr>
              <w:t xml:space="preserve">in </w:t>
            </w:r>
            <w:r w:rsidRPr="008C124D">
              <w:rPr>
                <w:rFonts w:eastAsia="Malgun Gothic"/>
                <w:color w:val="FF0000"/>
                <w:u w:val="single"/>
                <w:lang w:eastAsia="zh-CN"/>
              </w:rPr>
              <w:t>cell DTX</w:t>
            </w:r>
            <w:r w:rsidRPr="008C124D">
              <w:rPr>
                <w:color w:val="FF0000"/>
                <w:u w:val="single"/>
              </w:rPr>
              <w:t xml:space="preserve"> active time if cell DTX is activated, </w:t>
            </w:r>
            <w:r w:rsidRPr="008C124D">
              <w:rPr>
                <w:color w:val="000000"/>
              </w:rPr>
              <w:t xml:space="preserve">occasion of NZP CSI-RS (defined in [4, TS 38.211]) associated with the CSI resource setting. </w:t>
            </w:r>
          </w:p>
          <w:p w14:paraId="298AC662" w14:textId="77777777" w:rsidR="00243A2A" w:rsidRPr="008C124D" w:rsidRDefault="00243A2A" w:rsidP="005F7730">
            <w:pPr>
              <w:rPr>
                <w:color w:val="000000"/>
              </w:rPr>
            </w:pPr>
            <w:r w:rsidRPr="008C124D">
              <w:rPr>
                <w:color w:val="000000"/>
              </w:rPr>
              <w:t xml:space="preserve">If the higher layer parameter </w:t>
            </w:r>
            <w:r w:rsidRPr="008C124D">
              <w:rPr>
                <w:i/>
              </w:rPr>
              <w:t>timeRestrictionForInterferenceMeasurements</w:t>
            </w:r>
            <w:r w:rsidRPr="008C124D">
              <w:t xml:space="preserve"> is set to "</w:t>
            </w:r>
            <w:r w:rsidRPr="008C124D">
              <w:rPr>
                <w:i/>
              </w:rPr>
              <w:t>notConfigured</w:t>
            </w:r>
            <w:r w:rsidRPr="008C124D">
              <w:t>"</w:t>
            </w:r>
            <w:r w:rsidRPr="008C124D">
              <w:rPr>
                <w:color w:val="000000"/>
              </w:rPr>
              <w:t xml:space="preserve">, the UE shall derive the interference measurements for computing CSI value reported in uplink slot </w:t>
            </w:r>
            <w:r w:rsidRPr="008C124D">
              <w:rPr>
                <w:i/>
                <w:iCs/>
                <w:color w:val="000000"/>
              </w:rPr>
              <w:t>n</w:t>
            </w:r>
            <w:r w:rsidRPr="008C124D">
              <w:rPr>
                <w:color w:val="000000"/>
              </w:rPr>
              <w:t xml:space="preserve"> based on only the CSI-IM and/or NZP CSI-RS for interference measurement no later than the CSI reference resource associated with the CSI resource setting. </w:t>
            </w:r>
          </w:p>
          <w:p w14:paraId="4BE9769E" w14:textId="77777777" w:rsidR="00243A2A" w:rsidRPr="008C124D" w:rsidRDefault="00243A2A" w:rsidP="005F7730">
            <w:pPr>
              <w:overflowPunct w:val="0"/>
              <w:autoSpaceDE w:val="0"/>
              <w:autoSpaceDN w:val="0"/>
              <w:adjustRightInd w:val="0"/>
              <w:contextualSpacing/>
              <w:rPr>
                <w:color w:val="000000"/>
              </w:rPr>
            </w:pPr>
            <w:r w:rsidRPr="008C124D">
              <w:rPr>
                <w:color w:val="000000"/>
              </w:rPr>
              <w:t xml:space="preserve">If the higher layer parameter </w:t>
            </w:r>
            <w:r w:rsidRPr="008C124D">
              <w:rPr>
                <w:i/>
              </w:rPr>
              <w:t xml:space="preserve">timeRestrictionForInterferenceMeasurements </w:t>
            </w:r>
            <w:r w:rsidRPr="008C124D">
              <w:t>in</w:t>
            </w:r>
            <w:r w:rsidRPr="008C124D">
              <w:rPr>
                <w:i/>
              </w:rPr>
              <w:t xml:space="preserve"> CSI-ReportConfig </w:t>
            </w:r>
            <w:r w:rsidRPr="008C124D">
              <w:t>is set to "</w:t>
            </w:r>
            <w:r w:rsidRPr="008C124D">
              <w:rPr>
                <w:i/>
              </w:rPr>
              <w:t>Configured</w:t>
            </w:r>
            <w:r w:rsidRPr="008C124D">
              <w:t>",</w:t>
            </w:r>
            <w:r w:rsidRPr="008C124D">
              <w:rPr>
                <w:color w:val="000000"/>
              </w:rPr>
              <w:t xml:space="preserve"> the UE shall derive the interference measurements for computing the CSI value reported in uplink slot </w:t>
            </w:r>
            <w:r w:rsidRPr="008C124D">
              <w:rPr>
                <w:i/>
                <w:iCs/>
                <w:color w:val="000000"/>
              </w:rPr>
              <w:t>n</w:t>
            </w:r>
            <w:r w:rsidRPr="008C124D">
              <w:rPr>
                <w:color w:val="000000"/>
              </w:rPr>
              <w:t xml:space="preserve"> based on the most recent, no later than the CSI reference resource, </w:t>
            </w:r>
            <w:r w:rsidRPr="008C124D">
              <w:rPr>
                <w:color w:val="FF0000"/>
                <w:u w:val="single"/>
              </w:rPr>
              <w:t xml:space="preserve">in </w:t>
            </w:r>
            <w:r w:rsidRPr="008C124D">
              <w:rPr>
                <w:rFonts w:eastAsia="Malgun Gothic"/>
                <w:color w:val="FF0000"/>
                <w:u w:val="single"/>
                <w:lang w:eastAsia="zh-CN"/>
              </w:rPr>
              <w:t>cell DTX</w:t>
            </w:r>
            <w:r w:rsidRPr="008C124D">
              <w:rPr>
                <w:color w:val="FF0000"/>
                <w:u w:val="single"/>
              </w:rPr>
              <w:t xml:space="preserve"> active time if cell DTX is activated,</w:t>
            </w:r>
            <w:r w:rsidRPr="008C124D">
              <w:rPr>
                <w:color w:val="000000"/>
              </w:rPr>
              <w:t xml:space="preserve"> occasion of CSI-IM and/or NZP CSI-RS for interference measurement (defined in [4, TS 38.211]) associated with the CSI resource setting.</w:t>
            </w:r>
          </w:p>
          <w:p w14:paraId="567868A5" w14:textId="77777777" w:rsidR="00243A2A" w:rsidRPr="008C124D" w:rsidRDefault="00243A2A" w:rsidP="005F7730">
            <w:pPr>
              <w:autoSpaceDE w:val="0"/>
              <w:autoSpaceDN w:val="0"/>
              <w:adjustRightInd w:val="0"/>
              <w:snapToGrid w:val="0"/>
              <w:jc w:val="center"/>
              <w:rPr>
                <w:color w:val="FF0000"/>
                <w:lang w:eastAsia="zh-CN"/>
              </w:rPr>
            </w:pPr>
            <w:r w:rsidRPr="008C124D">
              <w:rPr>
                <w:color w:val="FF0000"/>
                <w:lang w:eastAsia="zh-CN"/>
              </w:rPr>
              <w:t>&lt; Unchanged parts are omitted &gt;</w:t>
            </w:r>
          </w:p>
          <w:p w14:paraId="645370FC" w14:textId="77777777" w:rsidR="00243A2A" w:rsidRPr="008C124D" w:rsidRDefault="00243A2A" w:rsidP="005F7730">
            <w:pPr>
              <w:overflowPunct w:val="0"/>
              <w:autoSpaceDE w:val="0"/>
              <w:autoSpaceDN w:val="0"/>
              <w:adjustRightInd w:val="0"/>
              <w:contextualSpacing/>
              <w:jc w:val="center"/>
              <w:rPr>
                <w:rFonts w:eastAsia="Malgun Gothic"/>
                <w:lang w:eastAsia="zh-CN"/>
              </w:rPr>
            </w:pPr>
            <w:r w:rsidRPr="008C124D">
              <w:rPr>
                <w:color w:val="FF0000"/>
                <w:lang w:eastAsia="zh-CN"/>
              </w:rPr>
              <w:t>--------------------------------------- End of Text Proposal ----------------------------------</w:t>
            </w:r>
          </w:p>
        </w:tc>
      </w:tr>
    </w:tbl>
    <w:p w14:paraId="701953F6" w14:textId="77777777" w:rsidR="00243A2A" w:rsidRDefault="00243A2A" w:rsidP="00243A2A">
      <w:pPr>
        <w:pStyle w:val="BodyText"/>
        <w:spacing w:after="0"/>
        <w:rPr>
          <w:rFonts w:ascii="Times New Roman" w:hAnsi="Times New Roman"/>
          <w:szCs w:val="20"/>
          <w:lang w:eastAsia="zh-CN"/>
        </w:rPr>
      </w:pPr>
    </w:p>
    <w:p w14:paraId="16B6EFE4" w14:textId="77777777" w:rsidR="00243A2A" w:rsidRPr="005E34A0" w:rsidRDefault="00243A2A" w:rsidP="00243A2A">
      <w:pPr>
        <w:pStyle w:val="BodyText"/>
        <w:spacing w:after="0"/>
        <w:rPr>
          <w:rFonts w:ascii="Times New Roman" w:hAnsi="Times New Roman"/>
          <w:b/>
          <w:bCs/>
          <w:szCs w:val="20"/>
          <w:highlight w:val="green"/>
          <w:lang w:eastAsia="zh-CN"/>
        </w:rPr>
      </w:pPr>
      <w:r w:rsidRPr="005E34A0">
        <w:rPr>
          <w:rFonts w:ascii="Times New Roman" w:hAnsi="Times New Roman"/>
          <w:b/>
          <w:bCs/>
          <w:szCs w:val="20"/>
          <w:highlight w:val="green"/>
          <w:lang w:eastAsia="zh-CN"/>
        </w:rPr>
        <w:t>Agreement</w:t>
      </w:r>
    </w:p>
    <w:p w14:paraId="031DCA7C" w14:textId="77777777" w:rsidR="00243A2A" w:rsidRPr="005E34A0" w:rsidRDefault="00243A2A" w:rsidP="00243A2A">
      <w:pPr>
        <w:pStyle w:val="BodyText"/>
        <w:spacing w:after="0"/>
        <w:rPr>
          <w:rFonts w:ascii="Times New Roman" w:hAnsi="Times New Roman"/>
          <w:szCs w:val="20"/>
          <w:lang w:eastAsia="zh-CN"/>
        </w:rPr>
      </w:pPr>
      <w:r w:rsidRPr="005E34A0">
        <w:rPr>
          <w:rFonts w:ascii="Times New Roman" w:hAnsi="Times New Roman"/>
          <w:szCs w:val="20"/>
          <w:lang w:eastAsia="zh-CN"/>
        </w:rPr>
        <w:t>TP #6-1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243A2A" w14:paraId="37B9FD42" w14:textId="77777777" w:rsidTr="005F7730">
        <w:tc>
          <w:tcPr>
            <w:tcW w:w="9350" w:type="dxa"/>
            <w:shd w:val="clear" w:color="auto" w:fill="auto"/>
          </w:tcPr>
          <w:p w14:paraId="28EDA38E" w14:textId="77777777" w:rsidR="00243A2A" w:rsidRPr="008C124D" w:rsidRDefault="00243A2A" w:rsidP="005F7730">
            <w:pPr>
              <w:rPr>
                <w:b/>
                <w:bCs/>
              </w:rPr>
            </w:pPr>
            <w:r w:rsidRPr="008C124D">
              <w:rPr>
                <w:b/>
                <w:bCs/>
              </w:rPr>
              <w:t>Reasons for change:</w:t>
            </w:r>
          </w:p>
          <w:p w14:paraId="3FA85462" w14:textId="77777777" w:rsidR="00243A2A" w:rsidRPr="008C124D" w:rsidRDefault="00243A2A" w:rsidP="005F7730">
            <w:pPr>
              <w:pStyle w:val="BodyText"/>
              <w:spacing w:after="0"/>
              <w:rPr>
                <w:rFonts w:ascii="Times New Roman" w:hAnsi="Times New Roman"/>
                <w:szCs w:val="20"/>
                <w:lang w:eastAsia="zh-CN"/>
              </w:rPr>
            </w:pPr>
            <w:r w:rsidRPr="008C124D">
              <w:rPr>
                <w:rFonts w:ascii="Times New Roman" w:hAnsi="Times New Roman"/>
                <w:szCs w:val="20"/>
                <w:lang w:eastAsia="zh-CN"/>
              </w:rPr>
              <w:t>There are multiple types of CSS, and specification unclear which CSS could be applicable for DCI format 2-9.</w:t>
            </w:r>
          </w:p>
        </w:tc>
      </w:tr>
      <w:tr w:rsidR="00243A2A" w14:paraId="5F0F1B15" w14:textId="77777777" w:rsidTr="005F7730">
        <w:tc>
          <w:tcPr>
            <w:tcW w:w="9350" w:type="dxa"/>
            <w:shd w:val="clear" w:color="auto" w:fill="auto"/>
          </w:tcPr>
          <w:p w14:paraId="753595A7" w14:textId="77777777" w:rsidR="00243A2A" w:rsidRPr="008C124D" w:rsidRDefault="00243A2A" w:rsidP="005F7730">
            <w:pPr>
              <w:rPr>
                <w:b/>
                <w:bCs/>
              </w:rPr>
            </w:pPr>
            <w:r w:rsidRPr="008C124D">
              <w:rPr>
                <w:b/>
                <w:bCs/>
              </w:rPr>
              <w:t>Summary of change:</w:t>
            </w:r>
          </w:p>
          <w:p w14:paraId="23BB2F37" w14:textId="77777777" w:rsidR="00243A2A" w:rsidRPr="008C124D" w:rsidRDefault="00243A2A" w:rsidP="005F7730">
            <w:pPr>
              <w:pStyle w:val="BodyText"/>
              <w:spacing w:after="0"/>
              <w:rPr>
                <w:rFonts w:ascii="Times New Roman" w:hAnsi="Times New Roman"/>
                <w:szCs w:val="20"/>
                <w:lang w:eastAsia="zh-CN"/>
              </w:rPr>
            </w:pPr>
            <w:r w:rsidRPr="008C124D">
              <w:rPr>
                <w:rFonts w:ascii="Times New Roman" w:hAnsi="Times New Roman"/>
                <w:szCs w:val="20"/>
                <w:lang w:eastAsia="zh-CN"/>
              </w:rPr>
              <w:t>Specify DCI format 2-9 uses Type 3 CSS.</w:t>
            </w:r>
          </w:p>
        </w:tc>
      </w:tr>
      <w:tr w:rsidR="00243A2A" w14:paraId="7969571E" w14:textId="77777777" w:rsidTr="005F7730">
        <w:tc>
          <w:tcPr>
            <w:tcW w:w="9350" w:type="dxa"/>
            <w:shd w:val="clear" w:color="auto" w:fill="auto"/>
          </w:tcPr>
          <w:p w14:paraId="618EE71E" w14:textId="77777777" w:rsidR="00243A2A" w:rsidRPr="008C124D" w:rsidRDefault="00243A2A" w:rsidP="005F7730">
            <w:pPr>
              <w:rPr>
                <w:b/>
                <w:bCs/>
              </w:rPr>
            </w:pPr>
            <w:r w:rsidRPr="008C124D">
              <w:rPr>
                <w:b/>
                <w:bCs/>
              </w:rPr>
              <w:t>Consequences if not adopted:</w:t>
            </w:r>
          </w:p>
          <w:p w14:paraId="424558B8" w14:textId="77777777" w:rsidR="00243A2A" w:rsidRPr="008C124D" w:rsidRDefault="00243A2A" w:rsidP="005F7730">
            <w:pPr>
              <w:pStyle w:val="BodyText"/>
              <w:spacing w:after="0"/>
              <w:rPr>
                <w:rFonts w:ascii="Times New Roman" w:hAnsi="Times New Roman"/>
                <w:szCs w:val="20"/>
                <w:lang w:eastAsia="zh-CN"/>
              </w:rPr>
            </w:pPr>
            <w:r w:rsidRPr="008C124D">
              <w:rPr>
                <w:rFonts w:ascii="Times New Roman" w:hAnsi="Times New Roman"/>
                <w:szCs w:val="20"/>
                <w:lang w:eastAsia="zh-CN"/>
              </w:rPr>
              <w:t>Ambiguous specification.</w:t>
            </w:r>
          </w:p>
        </w:tc>
      </w:tr>
      <w:tr w:rsidR="00243A2A" w14:paraId="3AD00EAC" w14:textId="77777777" w:rsidTr="005F7730">
        <w:tc>
          <w:tcPr>
            <w:tcW w:w="9350" w:type="dxa"/>
            <w:shd w:val="clear" w:color="auto" w:fill="auto"/>
          </w:tcPr>
          <w:p w14:paraId="594016A7" w14:textId="77777777" w:rsidR="00243A2A" w:rsidRPr="008F2770" w:rsidRDefault="00243A2A" w:rsidP="005F7730">
            <w:pPr>
              <w:snapToGrid w:val="0"/>
              <w:rPr>
                <w:b/>
              </w:rPr>
            </w:pPr>
            <w:r w:rsidRPr="008F2770">
              <w:rPr>
                <w:b/>
              </w:rPr>
              <w:t>11.5</w:t>
            </w:r>
            <w:r w:rsidRPr="008F2770">
              <w:rPr>
                <w:b/>
              </w:rPr>
              <w:tab/>
              <w:t>Adaptation of cell operation</w:t>
            </w:r>
          </w:p>
          <w:p w14:paraId="0AB1EF25" w14:textId="77777777" w:rsidR="00243A2A" w:rsidRDefault="00243A2A" w:rsidP="005F7730">
            <w:r>
              <w:t xml:space="preserve">A UE configured for operation on a serving cell according to one or both of a cell DTX operation by </w:t>
            </w:r>
            <w:r w:rsidRPr="008C124D">
              <w:rPr>
                <w:i/>
                <w:iCs/>
              </w:rPr>
              <w:t>cellDTXConfig</w:t>
            </w:r>
            <w:r>
              <w:t xml:space="preserve"> and a cell DRX operation by </w:t>
            </w:r>
            <w:r w:rsidRPr="008C124D">
              <w:rPr>
                <w:i/>
                <w:iCs/>
              </w:rPr>
              <w:t>cellDRXConfig</w:t>
            </w:r>
            <w:r>
              <w:t xml:space="preserve"> for the serving cell [11, TS 38.331], can be additionally provided by </w:t>
            </w:r>
            <w:r w:rsidRPr="008C124D">
              <w:rPr>
                <w:i/>
                <w:iCs/>
              </w:rPr>
              <w:t>dci-Format2-9</w:t>
            </w:r>
            <w:r>
              <w:t xml:space="preserve"> a search space set to monitor PDCCH for detection of DCI format 2_9 according to a</w:t>
            </w:r>
            <w:r w:rsidRPr="008C124D">
              <w:rPr>
                <w:color w:val="FF0000"/>
              </w:rPr>
              <w:t xml:space="preserve"> </w:t>
            </w:r>
            <w:r w:rsidRPr="008C124D">
              <w:rPr>
                <w:rFonts w:hint="eastAsia"/>
                <w:color w:val="FF0000"/>
              </w:rPr>
              <w:t>Type3-PDCCH</w:t>
            </w:r>
            <w:r>
              <w:t xml:space="preserve"> common search space as described in clause 10.1, </w:t>
            </w:r>
            <w:r w:rsidRPr="008C124D">
              <w:rPr>
                <w:iCs/>
              </w:rPr>
              <w:t xml:space="preserve">and </w:t>
            </w:r>
            <w:r>
              <w:t xml:space="preserve">a location in DCI format 2_9 by </w:t>
            </w:r>
            <w:r w:rsidRPr="008C124D">
              <w:rPr>
                <w:i/>
                <w:iCs/>
              </w:rPr>
              <w:t>position-inDCI-NES</w:t>
            </w:r>
            <w:r>
              <w:t xml:space="preserve"> of a cell DTX/DRX indicator field for the serving cell </w:t>
            </w:r>
          </w:p>
          <w:p w14:paraId="67301630" w14:textId="77777777" w:rsidR="00243A2A" w:rsidRPr="008C124D" w:rsidRDefault="00243A2A" w:rsidP="005F7730">
            <w:pPr>
              <w:pStyle w:val="BodyText"/>
              <w:spacing w:after="0"/>
              <w:rPr>
                <w:rFonts w:ascii="Times New Roman" w:hAnsi="Times New Roman"/>
                <w:szCs w:val="20"/>
                <w:lang w:eastAsia="zh-CN"/>
              </w:rPr>
            </w:pPr>
            <w:r w:rsidRPr="008C124D">
              <w:rPr>
                <w:color w:val="FF0000"/>
                <w:sz w:val="22"/>
                <w:szCs w:val="22"/>
              </w:rPr>
              <w:t>*** Unchanged parts are omitted ***</w:t>
            </w:r>
          </w:p>
        </w:tc>
      </w:tr>
    </w:tbl>
    <w:p w14:paraId="5ACFB127" w14:textId="77777777" w:rsidR="00243A2A" w:rsidRDefault="00243A2A" w:rsidP="00243A2A">
      <w:pPr>
        <w:rPr>
          <w:highlight w:val="yellow"/>
          <w:lang w:eastAsia="x-none"/>
        </w:rPr>
      </w:pPr>
    </w:p>
    <w:p w14:paraId="6CCC08BF" w14:textId="77777777" w:rsidR="00243A2A" w:rsidRDefault="00243A2A" w:rsidP="00243A2A"/>
    <w:p w14:paraId="3224953F" w14:textId="68042ED3" w:rsidR="00F34BF8" w:rsidRPr="00A737D9" w:rsidRDefault="00F34BF8" w:rsidP="00F34BF8">
      <w:pPr>
        <w:pStyle w:val="Heading2"/>
      </w:pPr>
      <w:r>
        <w:lastRenderedPageBreak/>
        <w:t>RAN1 #115 (November-2023)</w:t>
      </w:r>
    </w:p>
    <w:p w14:paraId="0A4B2EC5" w14:textId="77777777" w:rsidR="006C75A4" w:rsidRPr="0090240D" w:rsidRDefault="006C75A4" w:rsidP="006C75A4">
      <w:pPr>
        <w:rPr>
          <w:b/>
          <w:bCs/>
          <w:highlight w:val="green"/>
          <w:lang w:eastAsia="x-none"/>
        </w:rPr>
      </w:pPr>
      <w:r w:rsidRPr="0090240D">
        <w:rPr>
          <w:b/>
          <w:bCs/>
          <w:highlight w:val="green"/>
          <w:lang w:eastAsia="x-none"/>
        </w:rPr>
        <w:t>Agreement</w:t>
      </w:r>
    </w:p>
    <w:p w14:paraId="014DFE08" w14:textId="77777777" w:rsidR="006C75A4" w:rsidRPr="00B0318A" w:rsidRDefault="006C75A4">
      <w:pPr>
        <w:pStyle w:val="ListParagraph"/>
        <w:numPr>
          <w:ilvl w:val="0"/>
          <w:numId w:val="20"/>
        </w:numPr>
      </w:pPr>
      <w:r w:rsidRPr="00B0318A">
        <w:rPr>
          <w:szCs w:val="20"/>
          <w:lang w:eastAsia="zh-CN"/>
        </w:rPr>
        <w:t xml:space="preserve">In DCI format 2-9, add </w:t>
      </w:r>
      <w:r>
        <w:rPr>
          <w:szCs w:val="20"/>
          <w:lang w:eastAsia="zh-CN"/>
        </w:rPr>
        <w:t xml:space="preserve">NES-mode </w:t>
      </w:r>
      <w:r w:rsidRPr="00B0318A">
        <w:rPr>
          <w:szCs w:val="20"/>
          <w:lang w:eastAsia="zh-CN"/>
        </w:rPr>
        <w:t xml:space="preserve">indication </w:t>
      </w:r>
      <w:r>
        <w:rPr>
          <w:szCs w:val="20"/>
          <w:lang w:eastAsia="zh-CN"/>
        </w:rPr>
        <w:t>in</w:t>
      </w:r>
      <w:r w:rsidRPr="00B0318A">
        <w:rPr>
          <w:szCs w:val="20"/>
          <w:lang w:eastAsia="zh-CN"/>
        </w:rPr>
        <w:t xml:space="preserve"> </w:t>
      </w:r>
      <w:r>
        <w:rPr>
          <w:szCs w:val="20"/>
          <w:lang w:eastAsia="zh-CN"/>
        </w:rPr>
        <w:t>b</w:t>
      </w:r>
      <w:r w:rsidRPr="00B0318A">
        <w:rPr>
          <w:szCs w:val="20"/>
          <w:lang w:eastAsia="zh-CN"/>
        </w:rPr>
        <w:t>lock</w:t>
      </w:r>
      <w:r>
        <w:rPr>
          <w:szCs w:val="20"/>
          <w:lang w:eastAsia="zh-CN"/>
        </w:rPr>
        <w:t xml:space="preserve"> for Pcell</w:t>
      </w:r>
      <w:r w:rsidRPr="00B0318A">
        <w:rPr>
          <w:szCs w:val="20"/>
          <w:lang w:eastAsia="zh-CN"/>
        </w:rPr>
        <w:t>.</w:t>
      </w:r>
    </w:p>
    <w:p w14:paraId="281730CE" w14:textId="77777777" w:rsidR="006C75A4" w:rsidRPr="00770070" w:rsidRDefault="006C75A4">
      <w:pPr>
        <w:pStyle w:val="ListParagraph"/>
        <w:numPr>
          <w:ilvl w:val="1"/>
          <w:numId w:val="20"/>
        </w:numPr>
      </w:pPr>
      <w:r>
        <w:rPr>
          <w:szCs w:val="20"/>
          <w:lang w:eastAsia="zh-CN"/>
        </w:rPr>
        <w:t>NES-mode indication may be 0 or 1 bit for Pcell depending on the indication for CHO is configured.</w:t>
      </w:r>
    </w:p>
    <w:p w14:paraId="1CB815A6" w14:textId="77777777" w:rsidR="006C75A4" w:rsidRPr="00CB29CB" w:rsidRDefault="006C75A4">
      <w:pPr>
        <w:pStyle w:val="ListParagraph"/>
        <w:numPr>
          <w:ilvl w:val="1"/>
          <w:numId w:val="20"/>
        </w:numPr>
      </w:pPr>
      <w:r>
        <w:rPr>
          <w:szCs w:val="20"/>
          <w:lang w:eastAsia="zh-CN"/>
        </w:rPr>
        <w:t>Number of bits for cell DTX/DRX (de)activation between 0, 1, and 2 bits and number of bits for NES-mode between 0 and 1 bit is determined by RRC parameters.</w:t>
      </w:r>
    </w:p>
    <w:p w14:paraId="5D2332DE" w14:textId="77777777" w:rsidR="006C75A4" w:rsidRDefault="006C75A4" w:rsidP="006C75A4">
      <w:pPr>
        <w:jc w:val="both"/>
        <w:rPr>
          <w:lang w:eastAsia="zh-CN"/>
        </w:rPr>
      </w:pPr>
    </w:p>
    <w:p w14:paraId="2A6361A1" w14:textId="77777777" w:rsidR="006C75A4" w:rsidRPr="0090240D" w:rsidRDefault="006C75A4" w:rsidP="006C75A4">
      <w:pPr>
        <w:rPr>
          <w:b/>
          <w:bCs/>
          <w:highlight w:val="green"/>
          <w:lang w:eastAsia="x-none"/>
        </w:rPr>
      </w:pPr>
      <w:r w:rsidRPr="0090240D">
        <w:rPr>
          <w:b/>
          <w:bCs/>
          <w:highlight w:val="green"/>
          <w:lang w:eastAsia="x-none"/>
        </w:rPr>
        <w:t>Agreement</w:t>
      </w:r>
    </w:p>
    <w:p w14:paraId="41A519BB" w14:textId="77777777" w:rsidR="006C75A4" w:rsidRPr="00C90094" w:rsidRDefault="006C75A4">
      <w:pPr>
        <w:pStyle w:val="ListParagraph"/>
        <w:numPr>
          <w:ilvl w:val="0"/>
          <w:numId w:val="20"/>
        </w:numPr>
      </w:pPr>
      <w:r>
        <w:t>Adopt the follow TP for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175"/>
      </w:tblGrid>
      <w:tr w:rsidR="006C75A4" w:rsidRPr="00C90094" w14:paraId="1F6C9F04" w14:textId="77777777" w:rsidTr="00565210">
        <w:tc>
          <w:tcPr>
            <w:tcW w:w="9175" w:type="dxa"/>
            <w:shd w:val="clear" w:color="auto" w:fill="auto"/>
          </w:tcPr>
          <w:p w14:paraId="75D8F645" w14:textId="77777777" w:rsidR="006C75A4" w:rsidRPr="00D134B1" w:rsidRDefault="006C75A4" w:rsidP="00565210">
            <w:pPr>
              <w:rPr>
                <w:b/>
                <w:bCs/>
              </w:rPr>
            </w:pPr>
            <w:r w:rsidRPr="00D134B1">
              <w:rPr>
                <w:b/>
                <w:bCs/>
              </w:rPr>
              <w:t>Reason for change:</w:t>
            </w:r>
            <w:r w:rsidRPr="00C90094">
              <w:t xml:space="preserve"> The parameter that defines cell DTX/DRX patterns in RAN1 spec does not align with RAN2 running CR. </w:t>
            </w:r>
          </w:p>
        </w:tc>
      </w:tr>
      <w:tr w:rsidR="006C75A4" w:rsidRPr="00C90094" w14:paraId="6BD2B743" w14:textId="77777777" w:rsidTr="00565210">
        <w:tc>
          <w:tcPr>
            <w:tcW w:w="9175" w:type="dxa"/>
            <w:shd w:val="clear" w:color="auto" w:fill="auto"/>
          </w:tcPr>
          <w:p w14:paraId="251D304D" w14:textId="77777777" w:rsidR="006C75A4" w:rsidRPr="00D134B1" w:rsidRDefault="006C75A4" w:rsidP="00565210">
            <w:pPr>
              <w:rPr>
                <w:b/>
                <w:bCs/>
              </w:rPr>
            </w:pPr>
            <w:r w:rsidRPr="00D134B1">
              <w:rPr>
                <w:b/>
                <w:bCs/>
              </w:rPr>
              <w:t xml:space="preserve">Summary of change: </w:t>
            </w:r>
            <w:r w:rsidRPr="00C90094">
              <w:t>Align parameter name with RAN2 .</w:t>
            </w:r>
          </w:p>
        </w:tc>
      </w:tr>
      <w:tr w:rsidR="006C75A4" w:rsidRPr="00C90094" w14:paraId="1E21D2EC" w14:textId="77777777" w:rsidTr="00565210">
        <w:tc>
          <w:tcPr>
            <w:tcW w:w="9175" w:type="dxa"/>
            <w:shd w:val="clear" w:color="auto" w:fill="auto"/>
          </w:tcPr>
          <w:p w14:paraId="0DCD7583" w14:textId="77777777" w:rsidR="006C75A4" w:rsidRPr="00D134B1" w:rsidRDefault="006C75A4" w:rsidP="00565210">
            <w:pPr>
              <w:rPr>
                <w:b/>
                <w:bCs/>
              </w:rPr>
            </w:pPr>
            <w:r w:rsidRPr="00D134B1">
              <w:rPr>
                <w:b/>
                <w:iCs/>
              </w:rPr>
              <w:t xml:space="preserve">Consequences if not approved: </w:t>
            </w:r>
            <w:r w:rsidRPr="00D134B1">
              <w:rPr>
                <w:bCs/>
                <w:iCs/>
              </w:rPr>
              <w:t xml:space="preserve">Unmatched specs. </w:t>
            </w:r>
          </w:p>
        </w:tc>
      </w:tr>
      <w:tr w:rsidR="006C75A4" w:rsidRPr="00C90094" w14:paraId="377E3912" w14:textId="77777777" w:rsidTr="00565210">
        <w:tc>
          <w:tcPr>
            <w:tcW w:w="9175" w:type="dxa"/>
            <w:shd w:val="clear" w:color="auto" w:fill="auto"/>
          </w:tcPr>
          <w:p w14:paraId="12A56148" w14:textId="77777777" w:rsidR="006C75A4" w:rsidRPr="00D134B1" w:rsidRDefault="006C75A4" w:rsidP="00565210">
            <w:pPr>
              <w:keepNext/>
              <w:keepLines/>
              <w:ind w:left="1134" w:hanging="1134"/>
              <w:jc w:val="center"/>
              <w:outlineLvl w:val="1"/>
              <w:rPr>
                <w:color w:val="FF0000"/>
              </w:rPr>
            </w:pPr>
            <w:r w:rsidRPr="00D134B1">
              <w:rPr>
                <w:color w:val="FF0000"/>
                <w:lang w:eastAsia="zh-CN"/>
              </w:rPr>
              <w:t xml:space="preserve">*** </w:t>
            </w:r>
            <w:r w:rsidRPr="00D134B1">
              <w:rPr>
                <w:color w:val="FF0000"/>
              </w:rPr>
              <w:t>Unchanged parts are omitted</w:t>
            </w:r>
            <w:r w:rsidRPr="00D134B1">
              <w:rPr>
                <w:color w:val="FF0000"/>
                <w:lang w:eastAsia="zh-CN"/>
              </w:rPr>
              <w:t xml:space="preserve"> ***</w:t>
            </w:r>
          </w:p>
          <w:p w14:paraId="6D91CDD0" w14:textId="77777777" w:rsidR="006C75A4" w:rsidRPr="00D134B1" w:rsidRDefault="006C75A4" w:rsidP="00565210">
            <w:pPr>
              <w:pStyle w:val="Heading2"/>
              <w:numPr>
                <w:ilvl w:val="1"/>
                <w:numId w:val="0"/>
              </w:numPr>
              <w:spacing w:before="0"/>
              <w:rPr>
                <w:rFonts w:ascii="Times New Roman" w:hAnsi="Times New Roman"/>
                <w:sz w:val="20"/>
              </w:rPr>
            </w:pPr>
            <w:r w:rsidRPr="00D134B1">
              <w:rPr>
                <w:rFonts w:ascii="Times New Roman" w:hAnsi="Times New Roman"/>
                <w:sz w:val="20"/>
                <w:lang w:eastAsia="zh-CN"/>
              </w:rPr>
              <w:t>11.5</w:t>
            </w:r>
            <w:r w:rsidRPr="00D134B1">
              <w:rPr>
                <w:rFonts w:ascii="Times New Roman" w:hAnsi="Times New Roman"/>
                <w:sz w:val="20"/>
                <w:lang w:eastAsia="zh-CN"/>
              </w:rPr>
              <w:tab/>
              <w:t>Adaptation of cell operation</w:t>
            </w:r>
          </w:p>
          <w:p w14:paraId="0D91896B" w14:textId="77777777" w:rsidR="006C75A4" w:rsidRPr="00C90094" w:rsidRDefault="006C75A4" w:rsidP="00565210">
            <w:r w:rsidRPr="00C90094">
              <w:rPr>
                <w:lang w:eastAsia="zh-CN"/>
              </w:rPr>
              <w:t xml:space="preserve">A UE configured for operation on a serving cell according to </w:t>
            </w:r>
            <w:r w:rsidRPr="00D134B1">
              <w:rPr>
                <w:color w:val="FF0000"/>
                <w:lang w:eastAsia="zh-CN"/>
              </w:rPr>
              <w:t xml:space="preserve"> </w:t>
            </w:r>
            <w:r w:rsidRPr="00C90094">
              <w:rPr>
                <w:lang w:eastAsia="zh-CN"/>
              </w:rPr>
              <w:t xml:space="preserve">one or both of a cell DTX operation </w:t>
            </w:r>
            <w:r w:rsidRPr="00D134B1">
              <w:rPr>
                <w:strike/>
                <w:color w:val="FF0000"/>
                <w:lang w:eastAsia="zh-CN"/>
              </w:rPr>
              <w:t xml:space="preserve">by </w:t>
            </w:r>
            <w:r w:rsidRPr="00D134B1">
              <w:rPr>
                <w:i/>
                <w:iCs/>
                <w:strike/>
                <w:color w:val="FF0000"/>
                <w:lang w:eastAsia="zh-CN"/>
              </w:rPr>
              <w:t>cellDTXConfig</w:t>
            </w:r>
            <w:r w:rsidRPr="00D134B1">
              <w:rPr>
                <w:strike/>
                <w:color w:val="FF0000"/>
                <w:lang w:eastAsia="zh-CN"/>
              </w:rPr>
              <w:t xml:space="preserve"> </w:t>
            </w:r>
            <w:r w:rsidRPr="00C90094">
              <w:rPr>
                <w:lang w:eastAsia="zh-CN"/>
              </w:rPr>
              <w:t xml:space="preserve">and a cell DRX operation by </w:t>
            </w:r>
            <w:r w:rsidRPr="00D134B1">
              <w:rPr>
                <w:color w:val="FF0000"/>
                <w:u w:val="single"/>
                <w:lang w:eastAsia="zh-CN"/>
              </w:rPr>
              <w:t>c</w:t>
            </w:r>
            <w:r w:rsidRPr="00D134B1">
              <w:rPr>
                <w:i/>
                <w:iCs/>
                <w:color w:val="FF0000"/>
                <w:u w:val="single"/>
                <w:lang w:eastAsia="zh-CN"/>
              </w:rPr>
              <w:t>ellDTXDRX-Config</w:t>
            </w:r>
            <w:r w:rsidRPr="00D134B1">
              <w:rPr>
                <w:color w:val="FF0000"/>
                <w:lang w:eastAsia="zh-CN"/>
              </w:rPr>
              <w:t xml:space="preserve"> </w:t>
            </w:r>
            <w:r w:rsidRPr="00D134B1">
              <w:rPr>
                <w:i/>
                <w:iCs/>
                <w:strike/>
                <w:color w:val="FF0000"/>
                <w:lang w:eastAsia="zh-CN"/>
              </w:rPr>
              <w:t>cellDRXConfig</w:t>
            </w:r>
            <w:r w:rsidRPr="00D134B1">
              <w:rPr>
                <w:strike/>
                <w:color w:val="FF0000"/>
                <w:lang w:eastAsia="zh-CN"/>
              </w:rPr>
              <w:t xml:space="preserve"> </w:t>
            </w:r>
            <w:r w:rsidRPr="00C90094">
              <w:rPr>
                <w:lang w:eastAsia="zh-CN"/>
              </w:rPr>
              <w:t xml:space="preserve">for the serving cell </w:t>
            </w:r>
            <w:r w:rsidRPr="00C90094">
              <w:t>[11, TS 38.331],</w:t>
            </w:r>
            <w:r w:rsidRPr="00C90094">
              <w:rPr>
                <w:lang w:eastAsia="zh-CN"/>
              </w:rPr>
              <w:t xml:space="preserve"> </w:t>
            </w:r>
            <w:r w:rsidRPr="00C90094">
              <w:t xml:space="preserve">can be additionally provided by </w:t>
            </w:r>
            <w:r w:rsidRPr="00D134B1">
              <w:rPr>
                <w:i/>
                <w:iCs/>
              </w:rPr>
              <w:t>dci-Format2-9</w:t>
            </w:r>
            <w:r w:rsidRPr="00C90094">
              <w:t xml:space="preserve"> a Type3-PDCCH search spaceCSS set to monitor PDCCH for detection of DCI format 2_9 </w:t>
            </w:r>
            <w:r w:rsidRPr="00C90094">
              <w:rPr>
                <w:lang w:eastAsia="zh-CN"/>
              </w:rPr>
              <w:t xml:space="preserve">according to a common search space as described in clause 10.1, </w:t>
            </w:r>
            <w:r w:rsidRPr="00D134B1">
              <w:rPr>
                <w:iCs/>
              </w:rPr>
              <w:t xml:space="preserve">and </w:t>
            </w:r>
            <w:r w:rsidRPr="00C90094">
              <w:t xml:space="preserve">a location in DCI format 2_9 by </w:t>
            </w:r>
            <w:r w:rsidRPr="00D134B1">
              <w:rPr>
                <w:i/>
                <w:iCs/>
              </w:rPr>
              <w:t>position-inDCI-NES</w:t>
            </w:r>
            <w:r w:rsidRPr="00C90094">
              <w:t xml:space="preserve"> of a cell DTX/DRX indicator field for the serving cell</w:t>
            </w:r>
            <w:r w:rsidRPr="00C90094">
              <w:rPr>
                <w:lang w:eastAsia="zh-CN"/>
              </w:rPr>
              <w:t xml:space="preserve"> </w:t>
            </w:r>
          </w:p>
          <w:p w14:paraId="2351943B" w14:textId="77777777" w:rsidR="006C75A4" w:rsidRPr="00C90094" w:rsidRDefault="006C75A4" w:rsidP="00565210">
            <w:pPr>
              <w:pStyle w:val="B10"/>
              <w:spacing w:after="0"/>
            </w:pPr>
            <w:r w:rsidRPr="00C90094">
              <w:t>-</w:t>
            </w:r>
            <w:r w:rsidRPr="00C90094">
              <w:tab/>
              <w:t>if the UE is configured with both cell DTX operation and cell DRX operation for the serving cell, the cell DTX/DRX indicator field includes two bits where the first bit indicates the cell DTX operation and the second bit indicates the cell DRX operation</w:t>
            </w:r>
          </w:p>
          <w:p w14:paraId="0BB0646B" w14:textId="77777777" w:rsidR="006C75A4" w:rsidRPr="00C90094" w:rsidRDefault="006C75A4" w:rsidP="00565210">
            <w:pPr>
              <w:pStyle w:val="B10"/>
              <w:spacing w:after="0"/>
            </w:pPr>
            <w:r w:rsidRPr="00C90094">
              <w:t>-</w:t>
            </w:r>
            <w:r w:rsidRPr="00C90094">
              <w:tab/>
              <w:t>if the UE is configured with only one of the cell DTX operation and cell DRX operation for the serving cell, the cell DTX/DRX indicator field includes one bit indicating one of the cell DTX operation and cell DRX operation, respectively, for the serving cell</w:t>
            </w:r>
          </w:p>
          <w:p w14:paraId="09090D34" w14:textId="77777777" w:rsidR="006C75A4" w:rsidRPr="00C90094" w:rsidRDefault="006C75A4" w:rsidP="00565210">
            <w:pPr>
              <w:pStyle w:val="B10"/>
              <w:spacing w:after="0"/>
            </w:pPr>
            <w:r w:rsidRPr="00C90094">
              <w:t>-</w:t>
            </w:r>
            <w:r w:rsidRPr="00C90094">
              <w:tab/>
              <w:t xml:space="preserve">a '0' value for a bit of the cell DTX/DRX indicator field indicates </w:t>
            </w:r>
            <w:r w:rsidRPr="00C90094">
              <w:rPr>
                <w:lang w:eastAsia="zh-CN"/>
              </w:rPr>
              <w:t xml:space="preserve">deactivation of cell </w:t>
            </w:r>
            <w:r w:rsidRPr="00C90094">
              <w:t>DTX or of cell DRX</w:t>
            </w:r>
          </w:p>
          <w:p w14:paraId="3B4C3D70" w14:textId="77777777" w:rsidR="006C75A4" w:rsidRPr="00C90094" w:rsidRDefault="006C75A4" w:rsidP="00565210">
            <w:pPr>
              <w:pStyle w:val="B10"/>
              <w:spacing w:after="0"/>
            </w:pPr>
            <w:r w:rsidRPr="00C90094">
              <w:t>-</w:t>
            </w:r>
            <w:r w:rsidRPr="00C90094">
              <w:tab/>
              <w:t>a '1' value for a bit of the cell DTX/DRX indicator field indicates activation of cell DTX or of cell DRX</w:t>
            </w:r>
          </w:p>
          <w:p w14:paraId="76DDB858" w14:textId="77777777" w:rsidR="006C75A4" w:rsidRPr="00C90094" w:rsidRDefault="006C75A4" w:rsidP="00565210">
            <w:pPr>
              <w:pStyle w:val="B10"/>
              <w:spacing w:after="0"/>
            </w:pPr>
            <w:r w:rsidRPr="00C90094">
              <w:t>-</w:t>
            </w:r>
            <w:r w:rsidRPr="00C90094">
              <w:tab/>
              <w:t>if the serving cell is configured with a SUL carrier, the cell DTX/DRX indicator field indication for activation or deactivation of cell DRX applies to both the UL carrier and the SUL carrier</w:t>
            </w:r>
          </w:p>
          <w:p w14:paraId="32F5ECD3" w14:textId="77777777" w:rsidR="006C75A4" w:rsidRPr="00C90094" w:rsidRDefault="006C75A4" w:rsidP="00565210">
            <w:r w:rsidRPr="00C90094">
              <w:rPr>
                <w:lang w:eastAsia="zh-CN"/>
              </w:rPr>
              <w:t>A UE does not expect to monitor PDCCH for detection of DCI format 2_9 on more than one serving cells.</w:t>
            </w:r>
          </w:p>
          <w:p w14:paraId="1F8B2103" w14:textId="77777777" w:rsidR="006C75A4" w:rsidRPr="00D134B1" w:rsidRDefault="006C75A4" w:rsidP="00565210">
            <w:pPr>
              <w:keepNext/>
              <w:keepLines/>
              <w:ind w:left="1134" w:hanging="1134"/>
              <w:jc w:val="center"/>
              <w:outlineLvl w:val="1"/>
              <w:rPr>
                <w:color w:val="FF0000"/>
              </w:rPr>
            </w:pPr>
            <w:r w:rsidRPr="00D134B1">
              <w:rPr>
                <w:color w:val="FF0000"/>
                <w:lang w:eastAsia="zh-CN"/>
              </w:rPr>
              <w:t xml:space="preserve">*** </w:t>
            </w:r>
            <w:r w:rsidRPr="00D134B1">
              <w:rPr>
                <w:color w:val="FF0000"/>
              </w:rPr>
              <w:t>Unchanged parts are omitted</w:t>
            </w:r>
            <w:r w:rsidRPr="00D134B1">
              <w:rPr>
                <w:color w:val="FF0000"/>
                <w:lang w:eastAsia="zh-CN"/>
              </w:rPr>
              <w:t xml:space="preserve"> ***</w:t>
            </w:r>
          </w:p>
        </w:tc>
      </w:tr>
    </w:tbl>
    <w:p w14:paraId="00603E3C" w14:textId="77777777" w:rsidR="006C75A4" w:rsidRDefault="006C75A4" w:rsidP="006C75A4">
      <w:pPr>
        <w:rPr>
          <w:lang w:eastAsia="x-none"/>
        </w:rPr>
      </w:pPr>
    </w:p>
    <w:p w14:paraId="07403D58" w14:textId="77777777" w:rsidR="006C75A4" w:rsidRPr="0090240D" w:rsidRDefault="006C75A4" w:rsidP="006C75A4">
      <w:pPr>
        <w:rPr>
          <w:b/>
          <w:bCs/>
          <w:highlight w:val="green"/>
          <w:lang w:eastAsia="x-none"/>
        </w:rPr>
      </w:pPr>
      <w:r w:rsidRPr="0090240D">
        <w:rPr>
          <w:b/>
          <w:bCs/>
          <w:highlight w:val="green"/>
          <w:lang w:eastAsia="x-none"/>
        </w:rPr>
        <w:t>Agreement</w:t>
      </w:r>
    </w:p>
    <w:p w14:paraId="467E1FA1" w14:textId="77777777" w:rsidR="006C75A4" w:rsidRDefault="006C75A4" w:rsidP="006C75A4">
      <w:pPr>
        <w:pStyle w:val="ListParagraph"/>
        <w:rPr>
          <w:szCs w:val="20"/>
          <w:lang w:eastAsia="zh-CN"/>
        </w:rPr>
      </w:pPr>
      <w:r w:rsidRPr="00422812">
        <w:rPr>
          <w:szCs w:val="20"/>
        </w:rPr>
        <w:t>UE transmits a subset of the repetitions in a CG bundle that do not overlap with the cell DRX non-active period</w:t>
      </w:r>
    </w:p>
    <w:p w14:paraId="6F90305A" w14:textId="77777777" w:rsidR="006C75A4" w:rsidRDefault="006C75A4" w:rsidP="006C75A4">
      <w:pPr>
        <w:rPr>
          <w:lang w:eastAsia="x-none"/>
        </w:rPr>
      </w:pPr>
    </w:p>
    <w:p w14:paraId="099BEB8D" w14:textId="77777777" w:rsidR="006C75A4" w:rsidRPr="00B6447C" w:rsidRDefault="006C75A4" w:rsidP="006C75A4">
      <w:pPr>
        <w:rPr>
          <w:b/>
          <w:bCs/>
          <w:highlight w:val="green"/>
          <w:lang w:eastAsia="x-none"/>
        </w:rPr>
      </w:pPr>
      <w:r w:rsidRPr="00B6447C">
        <w:rPr>
          <w:b/>
          <w:bCs/>
          <w:highlight w:val="green"/>
          <w:lang w:eastAsia="x-none"/>
        </w:rPr>
        <w:lastRenderedPageBreak/>
        <w:t>Agreement</w:t>
      </w:r>
    </w:p>
    <w:p w14:paraId="3DA847A1" w14:textId="77777777" w:rsidR="006C75A4" w:rsidRPr="00841070" w:rsidRDefault="006C75A4" w:rsidP="006C75A4">
      <w:pPr>
        <w:pStyle w:val="ListParagraph"/>
      </w:pPr>
      <w:r w:rsidRPr="00E42FA9">
        <w:t xml:space="preserve">Send an LS to RAN2 to ask RAN2 to </w:t>
      </w:r>
      <w:r>
        <w:t xml:space="preserve">decide whether/how to </w:t>
      </w:r>
      <w:r w:rsidRPr="00E42FA9">
        <w:t>capture the following agreement</w:t>
      </w:r>
      <w:r w:rsidRPr="00841070">
        <w:t xml:space="preserve">. Final LS in </w:t>
      </w:r>
      <w:hyperlink r:id="rId16" w:history="1">
        <w:r>
          <w:rPr>
            <w:rStyle w:val="Hyperlink"/>
          </w:rPr>
          <w:t>R1-2312409</w:t>
        </w:r>
      </w:hyperlink>
      <w:r w:rsidRPr="00841070">
        <w:t>.</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10"/>
      </w:tblGrid>
      <w:tr w:rsidR="006C75A4" w:rsidRPr="00E42FA9" w14:paraId="60AE6C1B" w14:textId="77777777" w:rsidTr="00565210">
        <w:tc>
          <w:tcPr>
            <w:tcW w:w="9010" w:type="dxa"/>
            <w:shd w:val="clear" w:color="auto" w:fill="auto"/>
          </w:tcPr>
          <w:p w14:paraId="7BD0C94C" w14:textId="77777777" w:rsidR="006C75A4" w:rsidRPr="00D134B1" w:rsidRDefault="006C75A4" w:rsidP="00565210">
            <w:pPr>
              <w:pStyle w:val="BodyText"/>
              <w:spacing w:after="0"/>
              <w:rPr>
                <w:rFonts w:ascii="Times New Roman" w:hAnsi="Times New Roman"/>
                <w:b/>
                <w:bCs/>
                <w:szCs w:val="20"/>
                <w:highlight w:val="green"/>
                <w:lang w:eastAsia="zh-CN"/>
              </w:rPr>
            </w:pPr>
            <w:r w:rsidRPr="00D134B1">
              <w:rPr>
                <w:rFonts w:ascii="Times New Roman" w:hAnsi="Times New Roman"/>
                <w:b/>
                <w:bCs/>
                <w:szCs w:val="20"/>
                <w:highlight w:val="green"/>
                <w:lang w:eastAsia="zh-CN"/>
              </w:rPr>
              <w:t>Agreement</w:t>
            </w:r>
          </w:p>
          <w:p w14:paraId="13C75256" w14:textId="77777777" w:rsidR="006C75A4" w:rsidRPr="00D134B1" w:rsidRDefault="006C75A4" w:rsidP="00565210">
            <w:pPr>
              <w:pStyle w:val="BodyText"/>
              <w:tabs>
                <w:tab w:val="left" w:pos="1480"/>
              </w:tabs>
              <w:spacing w:after="0"/>
              <w:rPr>
                <w:rFonts w:ascii="Times New Roman" w:hAnsi="Times New Roman"/>
                <w:szCs w:val="20"/>
                <w:lang w:eastAsia="zh-CN"/>
              </w:rPr>
            </w:pPr>
            <w:r w:rsidRPr="00D134B1">
              <w:rPr>
                <w:rFonts w:ascii="Times New Roman" w:hAnsi="Times New Roman"/>
                <w:szCs w:val="20"/>
                <w:lang w:eastAsia="zh-CN"/>
              </w:rPr>
              <w:t>Cell DTX/DRX operation is only supported for sTRP.</w:t>
            </w:r>
          </w:p>
        </w:tc>
      </w:tr>
    </w:tbl>
    <w:p w14:paraId="1E7630DC" w14:textId="77777777" w:rsidR="006C75A4" w:rsidRDefault="006C75A4" w:rsidP="006C75A4">
      <w:pPr>
        <w:rPr>
          <w:lang w:eastAsia="x-none"/>
        </w:rPr>
      </w:pPr>
    </w:p>
    <w:p w14:paraId="373D34B9" w14:textId="77777777" w:rsidR="006C75A4" w:rsidRPr="00B8078D" w:rsidRDefault="006C75A4" w:rsidP="006C75A4">
      <w:pPr>
        <w:rPr>
          <w:b/>
          <w:bCs/>
          <w:highlight w:val="green"/>
          <w:lang w:eastAsia="x-none"/>
        </w:rPr>
      </w:pPr>
      <w:r w:rsidRPr="00B8078D">
        <w:rPr>
          <w:b/>
          <w:bCs/>
          <w:highlight w:val="green"/>
          <w:lang w:eastAsia="x-none"/>
        </w:rPr>
        <w:t>Agreement</w:t>
      </w:r>
    </w:p>
    <w:p w14:paraId="421C7E04" w14:textId="77777777" w:rsidR="006C75A4" w:rsidRPr="00B8078D" w:rsidRDefault="006C75A4" w:rsidP="006C75A4">
      <w:pPr>
        <w:pStyle w:val="ListParagraph"/>
        <w:rPr>
          <w:szCs w:val="20"/>
          <w:lang w:eastAsia="zh-CN"/>
        </w:rPr>
      </w:pPr>
      <w:r w:rsidRPr="00B8078D">
        <w:rPr>
          <w:szCs w:val="20"/>
          <w:lang w:eastAsia="zh-CN"/>
        </w:rPr>
        <w:t>UE is expected to monitor DCI format 2_9 during active periods of C-DRX</w:t>
      </w:r>
    </w:p>
    <w:p w14:paraId="5A1B2D01" w14:textId="77777777" w:rsidR="006C75A4" w:rsidRPr="00B8078D" w:rsidRDefault="006C75A4" w:rsidP="006C75A4">
      <w:pPr>
        <w:pStyle w:val="ListParagraph"/>
        <w:rPr>
          <w:szCs w:val="20"/>
          <w:highlight w:val="yellow"/>
          <w:lang w:eastAsia="zh-CN"/>
        </w:rPr>
      </w:pPr>
    </w:p>
    <w:p w14:paraId="5F9A5920" w14:textId="77777777" w:rsidR="006C75A4" w:rsidRPr="00B8078D" w:rsidRDefault="006C75A4" w:rsidP="006C75A4">
      <w:pPr>
        <w:pStyle w:val="ListParagraph"/>
        <w:rPr>
          <w:b/>
          <w:bCs/>
          <w:szCs w:val="20"/>
          <w:lang w:eastAsia="zh-CN"/>
        </w:rPr>
      </w:pPr>
      <w:r w:rsidRPr="00B8078D">
        <w:rPr>
          <w:b/>
          <w:bCs/>
          <w:szCs w:val="20"/>
          <w:lang w:eastAsia="zh-CN"/>
        </w:rPr>
        <w:t>Conclusion</w:t>
      </w:r>
    </w:p>
    <w:p w14:paraId="3F5A11B1" w14:textId="77777777" w:rsidR="006C75A4" w:rsidRPr="00B8078D" w:rsidRDefault="006C75A4" w:rsidP="006C75A4">
      <w:pPr>
        <w:pStyle w:val="ListParagraph"/>
        <w:rPr>
          <w:szCs w:val="20"/>
          <w:lang w:eastAsia="zh-CN"/>
        </w:rPr>
      </w:pPr>
      <w:r w:rsidRPr="00B8078D">
        <w:rPr>
          <w:szCs w:val="20"/>
          <w:lang w:eastAsia="zh-CN"/>
        </w:rPr>
        <w:t>There is no consensus in RAN1 on whether or not the UE is expected to monitor DCI format 2_9 during non-active periods on C-DRX</w:t>
      </w:r>
    </w:p>
    <w:p w14:paraId="7D6590CF" w14:textId="77777777" w:rsidR="006C75A4" w:rsidRDefault="006C75A4" w:rsidP="006C75A4">
      <w:pPr>
        <w:rPr>
          <w:b/>
          <w:bCs/>
          <w:lang w:eastAsia="x-none"/>
        </w:rPr>
      </w:pPr>
    </w:p>
    <w:p w14:paraId="3C71496A" w14:textId="77777777" w:rsidR="006C75A4" w:rsidRPr="00193E6F" w:rsidRDefault="006C75A4" w:rsidP="006C75A4">
      <w:pPr>
        <w:rPr>
          <w:b/>
          <w:bCs/>
          <w:highlight w:val="green"/>
          <w:lang w:eastAsia="x-none"/>
        </w:rPr>
      </w:pPr>
      <w:r w:rsidRPr="00193E6F">
        <w:rPr>
          <w:b/>
          <w:bCs/>
          <w:highlight w:val="green"/>
          <w:lang w:eastAsia="x-none"/>
        </w:rPr>
        <w:t>Agreement</w:t>
      </w:r>
    </w:p>
    <w:p w14:paraId="611A36DB" w14:textId="77777777" w:rsidR="006C75A4" w:rsidRDefault="006C75A4" w:rsidP="006C75A4">
      <w:pPr>
        <w:pStyle w:val="ListParagraph"/>
        <w:rPr>
          <w:lang w:eastAsia="zh-CN"/>
        </w:rPr>
      </w:pPr>
      <w:r>
        <w:rPr>
          <w:lang w:eastAsia="zh-CN"/>
        </w:rPr>
        <w:t>Adopt the following specification change in TS38.213</w:t>
      </w:r>
    </w:p>
    <w:p w14:paraId="45B7571C" w14:textId="77777777" w:rsidR="006C75A4" w:rsidRDefault="006C75A4" w:rsidP="006C75A4">
      <w:pPr>
        <w:pStyle w:val="ListParagraph"/>
        <w:rPr>
          <w:lang w:eastAsia="zh-CN"/>
        </w:rPr>
      </w:pPr>
    </w:p>
    <w:p w14:paraId="2595A810" w14:textId="77777777" w:rsidR="006C75A4" w:rsidRPr="00841070" w:rsidRDefault="006C75A4" w:rsidP="006C75A4">
      <w:pPr>
        <w:rPr>
          <w:lang w:eastAsia="x-none"/>
        </w:rPr>
      </w:pPr>
      <w:r w:rsidRPr="00841070">
        <w:rPr>
          <w:lang w:eastAsia="x-none"/>
        </w:rPr>
        <w:t>11.5</w:t>
      </w:r>
      <w:r w:rsidRPr="00841070">
        <w:rPr>
          <w:lang w:eastAsia="x-none"/>
        </w:rPr>
        <w:tab/>
        <w:t>Adaptation of cell operation</w:t>
      </w:r>
    </w:p>
    <w:p w14:paraId="795D2DF3" w14:textId="77777777" w:rsidR="006C75A4" w:rsidRDefault="006C75A4" w:rsidP="006C75A4">
      <w:r>
        <w:t xml:space="preserve">A UE does not expect to monitor PDCCH for detection of DCI format 2_9 on more than one serving cells </w:t>
      </w:r>
      <w:r>
        <w:rPr>
          <w:color w:val="FF0000"/>
        </w:rPr>
        <w:t>in one cell group</w:t>
      </w:r>
      <w:r>
        <w:t>.</w:t>
      </w:r>
    </w:p>
    <w:p w14:paraId="06B8AFB4" w14:textId="77777777" w:rsidR="006C75A4" w:rsidRDefault="006C75A4" w:rsidP="006C75A4">
      <w:pPr>
        <w:pStyle w:val="ListParagraph"/>
        <w:rPr>
          <w:lang w:eastAsia="zh-CN"/>
        </w:rPr>
      </w:pPr>
      <w:r>
        <w:rPr>
          <w:color w:val="FF0000"/>
        </w:rPr>
        <w:t>*** Unchanged parts are omitted ***</w:t>
      </w:r>
    </w:p>
    <w:p w14:paraId="76393992" w14:textId="77777777" w:rsidR="006C75A4" w:rsidRDefault="006C75A4" w:rsidP="006C75A4">
      <w:pPr>
        <w:rPr>
          <w:lang w:eastAsia="x-none"/>
        </w:rPr>
      </w:pPr>
    </w:p>
    <w:p w14:paraId="0C628430" w14:textId="77777777" w:rsidR="006C75A4" w:rsidRPr="00193E6F" w:rsidRDefault="006C75A4" w:rsidP="006C75A4">
      <w:pPr>
        <w:rPr>
          <w:b/>
          <w:bCs/>
          <w:highlight w:val="green"/>
          <w:lang w:eastAsia="x-none"/>
        </w:rPr>
      </w:pPr>
      <w:r w:rsidRPr="00193E6F">
        <w:rPr>
          <w:b/>
          <w:bCs/>
          <w:highlight w:val="green"/>
          <w:lang w:eastAsia="x-none"/>
        </w:rPr>
        <w:t>Agreement</w:t>
      </w:r>
    </w:p>
    <w:p w14:paraId="3A75D983" w14:textId="77777777" w:rsidR="006C75A4" w:rsidRPr="00821A89" w:rsidRDefault="006C75A4">
      <w:pPr>
        <w:pStyle w:val="ListParagraph"/>
        <w:numPr>
          <w:ilvl w:val="0"/>
          <w:numId w:val="22"/>
        </w:numPr>
        <w:rPr>
          <w:szCs w:val="20"/>
        </w:rPr>
      </w:pPr>
      <w:r w:rsidRPr="00821A89">
        <w:rPr>
          <w:szCs w:val="20"/>
        </w:rPr>
        <w:t>For Cell DTX/DRX indication of a block in DCI format 2_9</w:t>
      </w:r>
    </w:p>
    <w:p w14:paraId="562659A5" w14:textId="77777777" w:rsidR="006C75A4" w:rsidRPr="00821A89" w:rsidRDefault="006C75A4">
      <w:pPr>
        <w:pStyle w:val="ListParagraph"/>
        <w:numPr>
          <w:ilvl w:val="1"/>
          <w:numId w:val="22"/>
        </w:numPr>
        <w:rPr>
          <w:szCs w:val="20"/>
        </w:rPr>
      </w:pPr>
      <w:r w:rsidRPr="00821A89">
        <w:rPr>
          <w:szCs w:val="20"/>
        </w:rPr>
        <w:t>if [cellDTXDRX-L1activation] is configured,</w:t>
      </w:r>
    </w:p>
    <w:p w14:paraId="1849EDBA" w14:textId="77777777" w:rsidR="006C75A4" w:rsidRPr="00821A89" w:rsidRDefault="006C75A4">
      <w:pPr>
        <w:pStyle w:val="ListParagraph"/>
        <w:numPr>
          <w:ilvl w:val="2"/>
          <w:numId w:val="22"/>
        </w:numPr>
        <w:rPr>
          <w:szCs w:val="20"/>
        </w:rPr>
      </w:pPr>
      <w:r w:rsidRPr="00821A89">
        <w:rPr>
          <w:szCs w:val="20"/>
        </w:rPr>
        <w:t>2 bits if c</w:t>
      </w:r>
      <w:r w:rsidRPr="00821A89">
        <w:rPr>
          <w:i/>
          <w:szCs w:val="20"/>
        </w:rPr>
        <w:t>ellDTXDRXconfigType</w:t>
      </w:r>
      <w:r w:rsidRPr="00821A89">
        <w:rPr>
          <w:szCs w:val="20"/>
        </w:rPr>
        <w:t xml:space="preserve"> is configured to </w:t>
      </w:r>
      <w:r w:rsidRPr="00821A89">
        <w:rPr>
          <w:i/>
          <w:iCs/>
          <w:szCs w:val="20"/>
        </w:rPr>
        <w:t xml:space="preserve">dtxdrx </w:t>
      </w:r>
      <w:r w:rsidRPr="00821A89">
        <w:rPr>
          <w:szCs w:val="20"/>
        </w:rPr>
        <w:t>for the serving cell;</w:t>
      </w:r>
    </w:p>
    <w:p w14:paraId="6731C9CA" w14:textId="77777777" w:rsidR="006C75A4" w:rsidRPr="00821A89" w:rsidRDefault="006C75A4">
      <w:pPr>
        <w:pStyle w:val="ListParagraph"/>
        <w:numPr>
          <w:ilvl w:val="2"/>
          <w:numId w:val="22"/>
        </w:numPr>
        <w:rPr>
          <w:szCs w:val="20"/>
        </w:rPr>
      </w:pPr>
      <w:r w:rsidRPr="00821A89">
        <w:rPr>
          <w:szCs w:val="20"/>
        </w:rPr>
        <w:t xml:space="preserve">1 bit if </w:t>
      </w:r>
      <w:r w:rsidRPr="00821A89">
        <w:rPr>
          <w:i/>
          <w:szCs w:val="20"/>
        </w:rPr>
        <w:t>cellDTXDRXconfigType</w:t>
      </w:r>
      <w:r w:rsidRPr="00821A89">
        <w:rPr>
          <w:szCs w:val="20"/>
        </w:rPr>
        <w:t xml:space="preserve"> is configured to either </w:t>
      </w:r>
      <w:r w:rsidRPr="00821A89">
        <w:rPr>
          <w:i/>
          <w:iCs/>
          <w:szCs w:val="20"/>
        </w:rPr>
        <w:t>dtx</w:t>
      </w:r>
      <w:r w:rsidRPr="00821A89">
        <w:rPr>
          <w:szCs w:val="20"/>
        </w:rPr>
        <w:t xml:space="preserve"> or </w:t>
      </w:r>
      <w:r w:rsidRPr="00821A89">
        <w:rPr>
          <w:i/>
          <w:iCs/>
          <w:szCs w:val="20"/>
        </w:rPr>
        <w:t xml:space="preserve">drx </w:t>
      </w:r>
      <w:r w:rsidRPr="00821A89">
        <w:rPr>
          <w:szCs w:val="20"/>
        </w:rPr>
        <w:t>for the serving cell</w:t>
      </w:r>
      <w:r w:rsidRPr="00821A89">
        <w:rPr>
          <w:i/>
          <w:iCs/>
          <w:szCs w:val="20"/>
        </w:rPr>
        <w:t>;</w:t>
      </w:r>
      <w:r w:rsidRPr="00821A89">
        <w:rPr>
          <w:szCs w:val="20"/>
        </w:rPr>
        <w:t xml:space="preserve"> </w:t>
      </w:r>
    </w:p>
    <w:p w14:paraId="7C1746AF" w14:textId="77777777" w:rsidR="006C75A4" w:rsidRPr="00821A89" w:rsidRDefault="006C75A4">
      <w:pPr>
        <w:pStyle w:val="ListParagraph"/>
        <w:numPr>
          <w:ilvl w:val="1"/>
          <w:numId w:val="22"/>
        </w:numPr>
        <w:rPr>
          <w:szCs w:val="20"/>
        </w:rPr>
      </w:pPr>
      <w:r w:rsidRPr="00821A89">
        <w:rPr>
          <w:szCs w:val="20"/>
        </w:rPr>
        <w:t>otherwise 0 bit.</w:t>
      </w:r>
    </w:p>
    <w:p w14:paraId="23FFB4E4" w14:textId="77777777" w:rsidR="006C75A4" w:rsidRPr="00821A89" w:rsidRDefault="006C75A4">
      <w:pPr>
        <w:pStyle w:val="ListParagraph"/>
        <w:numPr>
          <w:ilvl w:val="1"/>
          <w:numId w:val="22"/>
        </w:numPr>
        <w:rPr>
          <w:szCs w:val="20"/>
        </w:rPr>
      </w:pPr>
      <w:r w:rsidRPr="00821A89">
        <w:rPr>
          <w:szCs w:val="20"/>
        </w:rPr>
        <w:t xml:space="preserve">[cellDTXDRX-L1activation] is a new RRC parameter </w:t>
      </w:r>
    </w:p>
    <w:p w14:paraId="23CB587C" w14:textId="77777777" w:rsidR="006C75A4" w:rsidRDefault="006C75A4" w:rsidP="006C75A4">
      <w:pPr>
        <w:rPr>
          <w:lang w:eastAsia="x-none"/>
        </w:rPr>
      </w:pPr>
    </w:p>
    <w:p w14:paraId="4B0E55BA" w14:textId="77777777" w:rsidR="006C75A4" w:rsidRPr="00193E6F" w:rsidRDefault="006C75A4" w:rsidP="006C75A4">
      <w:pPr>
        <w:rPr>
          <w:b/>
          <w:bCs/>
          <w:highlight w:val="green"/>
          <w:lang w:eastAsia="x-none"/>
        </w:rPr>
      </w:pPr>
      <w:r w:rsidRPr="00193E6F">
        <w:rPr>
          <w:b/>
          <w:bCs/>
          <w:highlight w:val="green"/>
          <w:lang w:eastAsia="x-none"/>
        </w:rPr>
        <w:t>Agreement</w:t>
      </w:r>
    </w:p>
    <w:p w14:paraId="7FFBA1C0" w14:textId="77777777" w:rsidR="006C75A4" w:rsidRDefault="006C75A4">
      <w:pPr>
        <w:pStyle w:val="ListParagraph"/>
        <w:numPr>
          <w:ilvl w:val="0"/>
          <w:numId w:val="20"/>
        </w:numPr>
      </w:pPr>
      <w:r>
        <w:t>Introduce a new RRC parameter [cellDTXDRX-L1activation], that indicates configuration of L1 based cell DTX/DRX activation/deactivation for each serving cell.</w:t>
      </w:r>
    </w:p>
    <w:p w14:paraId="73793324" w14:textId="77777777" w:rsidR="006C75A4" w:rsidRDefault="006C75A4">
      <w:pPr>
        <w:pStyle w:val="ListParagraph"/>
        <w:numPr>
          <w:ilvl w:val="0"/>
          <w:numId w:val="20"/>
        </w:numPr>
      </w:pPr>
      <w:r>
        <w:t>Adopt the follow TP for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6C75A4" w14:paraId="1EA54BD7" w14:textId="77777777" w:rsidTr="00565210">
        <w:tc>
          <w:tcPr>
            <w:tcW w:w="9876" w:type="dxa"/>
            <w:shd w:val="clear" w:color="auto" w:fill="auto"/>
          </w:tcPr>
          <w:p w14:paraId="0BABD79B" w14:textId="77777777" w:rsidR="006C75A4" w:rsidRDefault="006C75A4" w:rsidP="00565210">
            <w:r w:rsidRPr="00B419B0">
              <w:rPr>
                <w:b/>
                <w:bCs/>
              </w:rPr>
              <w:t>Reason for change</w:t>
            </w:r>
            <w:r>
              <w:t>:</w:t>
            </w:r>
          </w:p>
          <w:p w14:paraId="5A7AFB98" w14:textId="77777777" w:rsidR="006C75A4" w:rsidRDefault="006C75A4" w:rsidP="00565210">
            <w:r>
              <w:t>Clarify that 2 bits are needed if both cell DTX and cell DRX are configured for a serving cell; otherwise (i.e. only one cell DTX or cell DRX is configured), 1 bit is needed which corresponds to cell DTX or cell DRX configuration activation/deactivation and if not cell DTX and DRX is not configured 0 bits.</w:t>
            </w:r>
          </w:p>
          <w:p w14:paraId="3B12EF74" w14:textId="77777777" w:rsidR="006C75A4" w:rsidRDefault="006C75A4" w:rsidP="00565210">
            <w:r>
              <w:t>Clarify that 1 bit for NES mode indication if configured by higher layers.</w:t>
            </w:r>
          </w:p>
          <w:p w14:paraId="60790AEF" w14:textId="77777777" w:rsidR="006C75A4" w:rsidRPr="00B419B0" w:rsidRDefault="006C75A4" w:rsidP="00565210">
            <w:pPr>
              <w:rPr>
                <w:rFonts w:eastAsia="Times New Roman"/>
              </w:rPr>
            </w:pPr>
            <w:r>
              <w:t>Update RRC parameter names in the specification.</w:t>
            </w:r>
          </w:p>
        </w:tc>
      </w:tr>
      <w:tr w:rsidR="006C75A4" w14:paraId="7AAF6325" w14:textId="77777777" w:rsidTr="00565210">
        <w:tc>
          <w:tcPr>
            <w:tcW w:w="9876" w:type="dxa"/>
            <w:shd w:val="clear" w:color="auto" w:fill="auto"/>
          </w:tcPr>
          <w:p w14:paraId="465B48DA" w14:textId="77777777" w:rsidR="006C75A4" w:rsidRDefault="006C75A4" w:rsidP="00565210">
            <w:r w:rsidRPr="00B419B0">
              <w:rPr>
                <w:b/>
                <w:bCs/>
              </w:rPr>
              <w:t>Summary of change</w:t>
            </w:r>
            <w:r>
              <w:t xml:space="preserve">: </w:t>
            </w:r>
          </w:p>
          <w:p w14:paraId="3706B38E" w14:textId="77777777" w:rsidR="006C75A4" w:rsidRDefault="006C75A4">
            <w:pPr>
              <w:pStyle w:val="ListParagraph"/>
              <w:numPr>
                <w:ilvl w:val="0"/>
                <w:numId w:val="20"/>
              </w:numPr>
              <w:spacing w:line="240" w:lineRule="auto"/>
              <w:jc w:val="both"/>
            </w:pPr>
            <w:r>
              <w:lastRenderedPageBreak/>
              <w:t>update NES-RNTI as cellDTRX-RNTI.</w:t>
            </w:r>
          </w:p>
          <w:p w14:paraId="172318B1" w14:textId="77777777" w:rsidR="006C75A4" w:rsidRDefault="006C75A4">
            <w:pPr>
              <w:pStyle w:val="ListParagraph"/>
              <w:numPr>
                <w:ilvl w:val="0"/>
                <w:numId w:val="20"/>
              </w:numPr>
              <w:spacing w:line="240" w:lineRule="auto"/>
              <w:jc w:val="both"/>
            </w:pPr>
            <w:r>
              <w:t xml:space="preserve">Associate the starting position of a block in DCI format 2_9 with a serving cell. </w:t>
            </w:r>
          </w:p>
          <w:p w14:paraId="38770A6E" w14:textId="77777777" w:rsidR="006C75A4" w:rsidRDefault="006C75A4">
            <w:pPr>
              <w:pStyle w:val="ListParagraph"/>
              <w:numPr>
                <w:ilvl w:val="0"/>
                <w:numId w:val="20"/>
              </w:numPr>
              <w:spacing w:line="240" w:lineRule="auto"/>
              <w:jc w:val="both"/>
            </w:pPr>
            <w:r>
              <w:t xml:space="preserve">clarify the bitwidth of dynamic cell DTX/DRX information field in DCI format 2_9. </w:t>
            </w:r>
          </w:p>
          <w:p w14:paraId="49D7E66B" w14:textId="77777777" w:rsidR="006C75A4" w:rsidRPr="00B419B0" w:rsidRDefault="006C75A4">
            <w:pPr>
              <w:pStyle w:val="ListParagraph"/>
              <w:numPr>
                <w:ilvl w:val="0"/>
                <w:numId w:val="20"/>
              </w:numPr>
              <w:spacing w:line="240" w:lineRule="auto"/>
              <w:jc w:val="both"/>
              <w:rPr>
                <w:rFonts w:eastAsia="Times New Roman"/>
              </w:rPr>
            </w:pPr>
            <w:r>
              <w:t>add NES-mode indication to block definition.</w:t>
            </w:r>
          </w:p>
        </w:tc>
      </w:tr>
      <w:tr w:rsidR="006C75A4" w14:paraId="2036B163" w14:textId="77777777" w:rsidTr="00565210">
        <w:tc>
          <w:tcPr>
            <w:tcW w:w="9876" w:type="dxa"/>
            <w:shd w:val="clear" w:color="auto" w:fill="auto"/>
          </w:tcPr>
          <w:p w14:paraId="357B7F33" w14:textId="77777777" w:rsidR="006C75A4" w:rsidRPr="00B419B0" w:rsidRDefault="006C75A4" w:rsidP="00565210">
            <w:pPr>
              <w:rPr>
                <w:b/>
                <w:iCs/>
              </w:rPr>
            </w:pPr>
            <w:r w:rsidRPr="00B419B0">
              <w:rPr>
                <w:b/>
                <w:iCs/>
              </w:rPr>
              <w:lastRenderedPageBreak/>
              <w:t>Consequences if not approved:</w:t>
            </w:r>
          </w:p>
          <w:p w14:paraId="5DCB8BA3" w14:textId="77777777" w:rsidR="006C75A4" w:rsidRDefault="006C75A4" w:rsidP="00565210">
            <w:r>
              <w:t>The starting position and bitwidth of dynamic cell DTX/DRX information field in DCI format 2_9 is unclear.</w:t>
            </w:r>
          </w:p>
          <w:p w14:paraId="64B8CA53" w14:textId="77777777" w:rsidR="006C75A4" w:rsidRPr="00B419B0" w:rsidRDefault="006C75A4" w:rsidP="00565210">
            <w:pPr>
              <w:rPr>
                <w:rFonts w:eastAsia="Times New Roman"/>
              </w:rPr>
            </w:pPr>
            <w:r>
              <w:t>NES-mode indication associated with nesEvent configuration is missing from specification.</w:t>
            </w:r>
          </w:p>
        </w:tc>
      </w:tr>
      <w:tr w:rsidR="006C75A4" w14:paraId="48E16825" w14:textId="77777777" w:rsidTr="00565210">
        <w:tc>
          <w:tcPr>
            <w:tcW w:w="9876" w:type="dxa"/>
            <w:shd w:val="clear" w:color="auto" w:fill="auto"/>
          </w:tcPr>
          <w:p w14:paraId="6D3FF7A2" w14:textId="77777777" w:rsidR="006C75A4" w:rsidRPr="00B419B0" w:rsidRDefault="006C75A4" w:rsidP="00565210">
            <w:pPr>
              <w:pStyle w:val="Heading4"/>
              <w:numPr>
                <w:ilvl w:val="2"/>
                <w:numId w:val="0"/>
              </w:numPr>
              <w:overflowPunct w:val="0"/>
              <w:autoSpaceDE w:val="0"/>
              <w:autoSpaceDN w:val="0"/>
              <w:adjustRightInd w:val="0"/>
              <w:spacing w:before="0"/>
              <w:ind w:left="1418" w:right="210" w:hanging="1418"/>
              <w:textAlignment w:val="baseline"/>
              <w:rPr>
                <w:rFonts w:ascii="Times New Roman" w:eastAsia="SimSun" w:hAnsi="Times New Roman"/>
                <w:b/>
                <w:bCs/>
                <w:color w:val="000000"/>
              </w:rPr>
            </w:pPr>
            <w:r w:rsidRPr="00B419B0">
              <w:rPr>
                <w:rFonts w:ascii="Times New Roman" w:eastAsia="SimSun" w:hAnsi="Times New Roman"/>
                <w:color w:val="000000"/>
              </w:rPr>
              <w:t>7.3.1.3.10</w:t>
            </w:r>
            <w:r w:rsidRPr="00B419B0">
              <w:rPr>
                <w:rFonts w:ascii="Times New Roman" w:eastAsia="SimSun" w:hAnsi="Times New Roman"/>
                <w:color w:val="000000"/>
              </w:rPr>
              <w:tab/>
              <w:t>Format 2_9</w:t>
            </w:r>
          </w:p>
          <w:p w14:paraId="4A0BE56E" w14:textId="77777777" w:rsidR="006C75A4" w:rsidRPr="00B419B0" w:rsidRDefault="006C75A4" w:rsidP="00565210">
            <w:pPr>
              <w:overflowPunct w:val="0"/>
              <w:autoSpaceDE w:val="0"/>
              <w:autoSpaceDN w:val="0"/>
              <w:adjustRightInd w:val="0"/>
              <w:textAlignment w:val="baseline"/>
              <w:rPr>
                <w:rFonts w:eastAsia="Times New Roman"/>
              </w:rPr>
            </w:pPr>
            <w:r w:rsidRPr="00B419B0">
              <w:rPr>
                <w:rFonts w:eastAsia="Times New Roman"/>
              </w:rPr>
              <w:t>DCI format 2_9 is used for activating or de-activating the cell DTX</w:t>
            </w:r>
            <w:r>
              <w:t xml:space="preserve"> </w:t>
            </w:r>
            <w:r w:rsidRPr="00B419B0">
              <w:rPr>
                <w:color w:val="C00000"/>
                <w:u w:val="single"/>
              </w:rPr>
              <w:t xml:space="preserve">and/or </w:t>
            </w:r>
            <w:r w:rsidRPr="00B419B0">
              <w:rPr>
                <w:rFonts w:eastAsia="Times New Roman"/>
              </w:rPr>
              <w:t xml:space="preserve">DRX configuration of one or multiple serving cells </w:t>
            </w:r>
            <w:r w:rsidRPr="00B419B0">
              <w:rPr>
                <w:bCs/>
              </w:rPr>
              <w:t>for one or more UEs</w:t>
            </w:r>
            <w:r w:rsidRPr="00B419B0">
              <w:rPr>
                <w:rFonts w:hint="eastAsia"/>
                <w:color w:val="0070C0"/>
                <w:lang w:eastAsia="zh-CN"/>
              </w:rPr>
              <w:t xml:space="preserve"> </w:t>
            </w:r>
            <w:r w:rsidRPr="00B419B0">
              <w:rPr>
                <w:rFonts w:hint="eastAsia"/>
                <w:color w:val="C00000"/>
                <w:u w:val="single"/>
                <w:lang w:eastAsia="zh-CN"/>
              </w:rPr>
              <w:t xml:space="preserve">and/or </w:t>
            </w:r>
            <w:r w:rsidRPr="00B419B0">
              <w:rPr>
                <w:color w:val="C00000"/>
                <w:u w:val="single"/>
                <w:lang w:eastAsia="zh-CN"/>
              </w:rPr>
              <w:t xml:space="preserve">to </w:t>
            </w:r>
            <w:r w:rsidRPr="00B419B0">
              <w:rPr>
                <w:rFonts w:hint="eastAsia"/>
                <w:color w:val="C00000"/>
                <w:u w:val="single"/>
                <w:lang w:eastAsia="zh-CN"/>
              </w:rPr>
              <w:t xml:space="preserve">provide </w:t>
            </w:r>
            <w:r w:rsidRPr="00B419B0">
              <w:rPr>
                <w:rFonts w:eastAsia="Times New Roman"/>
                <w:color w:val="C00000"/>
                <w:u w:val="single"/>
                <w:lang w:val="nb-NO" w:eastAsia="en-GB"/>
              </w:rPr>
              <w:t>NES-mode</w:t>
            </w:r>
            <w:r w:rsidRPr="00B419B0">
              <w:rPr>
                <w:color w:val="C00000"/>
                <w:u w:val="single"/>
              </w:rPr>
              <w:t xml:space="preserve"> indication</w:t>
            </w:r>
            <w:r w:rsidRPr="00B419B0">
              <w:rPr>
                <w:rFonts w:eastAsia="Times New Roman"/>
              </w:rPr>
              <w:t xml:space="preserve">. </w:t>
            </w:r>
          </w:p>
          <w:p w14:paraId="456D963C" w14:textId="77777777" w:rsidR="006C75A4" w:rsidRPr="00B419B0" w:rsidRDefault="006C75A4" w:rsidP="00565210">
            <w:pPr>
              <w:overflowPunct w:val="0"/>
              <w:autoSpaceDE w:val="0"/>
              <w:autoSpaceDN w:val="0"/>
              <w:adjustRightInd w:val="0"/>
              <w:textAlignment w:val="baseline"/>
              <w:rPr>
                <w:rFonts w:eastAsia="Times New Roman"/>
              </w:rPr>
            </w:pPr>
            <w:r w:rsidRPr="00B419B0">
              <w:rPr>
                <w:rFonts w:eastAsia="Times New Roman"/>
              </w:rPr>
              <w:t xml:space="preserve">The following information is transmitted by means of the DCI format 2_9 with CRC scrambled by </w:t>
            </w:r>
            <w:r w:rsidRPr="00B419B0">
              <w:rPr>
                <w:rFonts w:eastAsia="Times New Roman"/>
                <w:strike/>
                <w:color w:val="C00000"/>
              </w:rPr>
              <w:t>NES</w:t>
            </w:r>
            <w:r w:rsidRPr="00B419B0">
              <w:rPr>
                <w:color w:val="C00000"/>
                <w:u w:val="single"/>
              </w:rPr>
              <w:t>cellDTRX</w:t>
            </w:r>
            <w:r w:rsidRPr="00B419B0">
              <w:rPr>
                <w:rFonts w:eastAsia="Times New Roman"/>
              </w:rPr>
              <w:t>-RNTI:</w:t>
            </w:r>
          </w:p>
          <w:p w14:paraId="18295D82" w14:textId="77777777" w:rsidR="006C75A4" w:rsidRPr="00B419B0" w:rsidRDefault="006C75A4" w:rsidP="00565210">
            <w:pPr>
              <w:overflowPunct w:val="0"/>
              <w:autoSpaceDE w:val="0"/>
              <w:autoSpaceDN w:val="0"/>
              <w:adjustRightInd w:val="0"/>
              <w:ind w:left="568" w:hanging="284"/>
              <w:textAlignment w:val="baseline"/>
              <w:rPr>
                <w:rFonts w:eastAsia="Times New Roman"/>
                <w:i/>
                <w:lang w:val="nb-NO" w:eastAsia="en-GB"/>
              </w:rPr>
            </w:pPr>
            <w:r w:rsidRPr="00B419B0">
              <w:rPr>
                <w:rFonts w:eastAsia="Times New Roman"/>
                <w:lang w:val="nb-NO" w:eastAsia="en-GB"/>
              </w:rPr>
              <w:t>-</w:t>
            </w:r>
            <w:r w:rsidRPr="00B419B0">
              <w:rPr>
                <w:rFonts w:eastAsia="Times New Roman"/>
                <w:lang w:val="nb-NO"/>
              </w:rPr>
              <w:tab/>
              <w:t xml:space="preserve">block </w:t>
            </w:r>
            <w:r w:rsidRPr="00B419B0">
              <w:rPr>
                <w:rFonts w:eastAsia="Times New Roman"/>
                <w:lang w:val="nb-NO" w:eastAsia="en-GB"/>
              </w:rPr>
              <w:t xml:space="preserve">number 1, </w:t>
            </w:r>
            <w:r w:rsidRPr="00B419B0">
              <w:rPr>
                <w:rFonts w:eastAsia="Times New Roman"/>
                <w:lang w:val="nb-NO"/>
              </w:rPr>
              <w:t>block</w:t>
            </w:r>
            <w:r w:rsidRPr="00B419B0">
              <w:rPr>
                <w:rFonts w:eastAsia="Times New Roman"/>
                <w:lang w:val="nb-NO" w:eastAsia="en-GB"/>
              </w:rPr>
              <w:t xml:space="preserve"> number 2,…, </w:t>
            </w:r>
            <w:r w:rsidRPr="00B419B0">
              <w:rPr>
                <w:rFonts w:eastAsia="Times New Roman"/>
                <w:lang w:val="nb-NO"/>
              </w:rPr>
              <w:t>block</w:t>
            </w:r>
            <w:r w:rsidRPr="00B419B0">
              <w:rPr>
                <w:rFonts w:eastAsia="Times New Roman"/>
                <w:lang w:val="nb-NO" w:eastAsia="en-GB"/>
              </w:rPr>
              <w:t xml:space="preserve"> number </w:t>
            </w:r>
            <w:r w:rsidRPr="00B419B0">
              <w:rPr>
                <w:rFonts w:eastAsia="Times New Roman"/>
                <w:i/>
                <w:lang w:val="nb-NO" w:eastAsia="en-GB"/>
              </w:rPr>
              <w:t>N</w:t>
            </w:r>
          </w:p>
          <w:p w14:paraId="05F4F250" w14:textId="77777777" w:rsidR="006C75A4" w:rsidRPr="00B419B0" w:rsidRDefault="006C75A4" w:rsidP="00565210">
            <w:pPr>
              <w:overflowPunct w:val="0"/>
              <w:autoSpaceDE w:val="0"/>
              <w:autoSpaceDN w:val="0"/>
              <w:adjustRightInd w:val="0"/>
              <w:ind w:left="568" w:hanging="284"/>
              <w:textAlignment w:val="baseline"/>
              <w:rPr>
                <w:rFonts w:eastAsia="Times New Roman"/>
                <w:lang w:eastAsia="en-GB"/>
              </w:rPr>
            </w:pPr>
            <w:r w:rsidRPr="00B419B0">
              <w:rPr>
                <w:rFonts w:eastAsia="Times New Roman"/>
                <w:lang w:eastAsia="en-GB"/>
              </w:rPr>
              <w:tab/>
              <w:t xml:space="preserve">where </w:t>
            </w:r>
            <w:r w:rsidRPr="00B419B0">
              <w:rPr>
                <w:rFonts w:eastAsia="Times New Roman"/>
              </w:rPr>
              <w:t xml:space="preserve">the starting position of a block </w:t>
            </w:r>
            <w:r w:rsidRPr="00B419B0">
              <w:rPr>
                <w:color w:val="C00000"/>
                <w:u w:val="single"/>
              </w:rPr>
              <w:t xml:space="preserve">associated with a serving cell </w:t>
            </w:r>
            <w:r w:rsidRPr="00B419B0">
              <w:rPr>
                <w:rFonts w:eastAsia="Times New Roman"/>
                <w:lang w:eastAsia="en-GB"/>
              </w:rPr>
              <w:t xml:space="preserve">is determined by the parameter </w:t>
            </w:r>
            <w:r w:rsidRPr="00B419B0">
              <w:rPr>
                <w:rFonts w:eastAsia="Times New Roman"/>
                <w:i/>
                <w:lang w:eastAsia="en-GB"/>
              </w:rPr>
              <w:t xml:space="preserve">positionInDCI-cellDTRX </w:t>
            </w:r>
            <w:r w:rsidRPr="00B419B0">
              <w:rPr>
                <w:rFonts w:eastAsia="Times New Roman"/>
              </w:rPr>
              <w:t>provided by higher layers for the UE.</w:t>
            </w:r>
          </w:p>
          <w:p w14:paraId="21008F60" w14:textId="77777777" w:rsidR="006C75A4" w:rsidRDefault="006C75A4" w:rsidP="00565210">
            <w:r>
              <w:t xml:space="preserve">If the UE is configured </w:t>
            </w:r>
            <w:r w:rsidRPr="00B419B0">
              <w:rPr>
                <w:i/>
                <w:iCs/>
                <w:strike/>
                <w:color w:val="C00000"/>
                <w:u w:val="single"/>
              </w:rPr>
              <w:t xml:space="preserve">with higher layer parameter </w:t>
            </w:r>
            <w:r w:rsidRPr="00B419B0">
              <w:rPr>
                <w:color w:val="C00000"/>
                <w:u w:val="single"/>
              </w:rPr>
              <w:t xml:space="preserve">to monitor DCI 2_9 with CRC scrambled by </w:t>
            </w:r>
            <w:r w:rsidRPr="00B419B0">
              <w:rPr>
                <w:i/>
                <w:iCs/>
                <w:strike/>
                <w:color w:val="C00000"/>
                <w:u w:val="single"/>
              </w:rPr>
              <w:t>XYZ</w:t>
            </w:r>
            <w:r w:rsidRPr="00B419B0">
              <w:rPr>
                <w:i/>
                <w:iCs/>
                <w:color w:val="C00000"/>
                <w:u w:val="single"/>
              </w:rPr>
              <w:t xml:space="preserve"> </w:t>
            </w:r>
            <w:r w:rsidRPr="00B419B0">
              <w:rPr>
                <w:color w:val="C00000"/>
                <w:u w:val="single"/>
              </w:rPr>
              <w:t>cellDTRX-RNTI</w:t>
            </w:r>
            <w:r>
              <w:t xml:space="preserve">, one or more blocks are configured for the UE by higher layers, with the following field defined </w:t>
            </w:r>
            <w:r w:rsidRPr="00B419B0">
              <w:rPr>
                <w:color w:val="C00000"/>
                <w:u w:val="single"/>
              </w:rPr>
              <w:t>in the following order</w:t>
            </w:r>
            <w:r w:rsidRPr="00B419B0">
              <w:rPr>
                <w:color w:val="C00000"/>
              </w:rPr>
              <w:t xml:space="preserve"> </w:t>
            </w:r>
            <w:r>
              <w:t>for each block:</w:t>
            </w:r>
          </w:p>
          <w:p w14:paraId="2D892513" w14:textId="77777777" w:rsidR="006C75A4" w:rsidRDefault="006C75A4" w:rsidP="00565210">
            <w:pPr>
              <w:pStyle w:val="B10"/>
              <w:spacing w:after="0"/>
            </w:pPr>
            <w:r w:rsidRPr="00B419B0">
              <w:rPr>
                <w:rFonts w:eastAsia="Times New Roman"/>
                <w:lang w:val="nb-NO" w:eastAsia="en-GB"/>
              </w:rPr>
              <w:t>-</w:t>
            </w:r>
            <w:r w:rsidRPr="00B419B0">
              <w:rPr>
                <w:rFonts w:eastAsia="Times New Roman"/>
                <w:lang w:val="nb-NO" w:eastAsia="en-GB"/>
              </w:rPr>
              <w:tab/>
            </w:r>
            <w:r>
              <w:t xml:space="preserve">Cell DTX/DRX indication – </w:t>
            </w:r>
          </w:p>
          <w:p w14:paraId="01602385" w14:textId="77777777" w:rsidR="006C75A4" w:rsidRDefault="006C75A4" w:rsidP="00565210">
            <w:pPr>
              <w:pStyle w:val="B10"/>
              <w:spacing w:after="0"/>
              <w:ind w:left="852"/>
            </w:pPr>
            <w:r w:rsidRPr="00B419B0">
              <w:rPr>
                <w:rFonts w:eastAsia="Times New Roman"/>
                <w:color w:val="C00000"/>
                <w:u w:val="single"/>
                <w:lang w:val="nb-NO" w:eastAsia="en-GB"/>
              </w:rPr>
              <w:t>-</w:t>
            </w:r>
            <w:r w:rsidRPr="00B419B0">
              <w:rPr>
                <w:rFonts w:eastAsia="Times New Roman"/>
                <w:color w:val="C00000"/>
                <w:u w:val="single"/>
                <w:lang w:val="nb-NO" w:eastAsia="en-GB"/>
              </w:rPr>
              <w:tab/>
            </w:r>
            <w:r w:rsidRPr="00B419B0">
              <w:rPr>
                <w:color w:val="C00000"/>
                <w:u w:val="single"/>
              </w:rPr>
              <w:t>if [</w:t>
            </w:r>
            <w:r w:rsidRPr="00B419B0">
              <w:rPr>
                <w:i/>
                <w:color w:val="C00000"/>
                <w:u w:val="single"/>
              </w:rPr>
              <w:t>cellDTXDRX-L1activation</w:t>
            </w:r>
            <w:r w:rsidRPr="00B419B0">
              <w:rPr>
                <w:iCs/>
                <w:color w:val="C00000"/>
                <w:u w:val="single"/>
              </w:rPr>
              <w:t xml:space="preserve">] is configured, </w:t>
            </w:r>
            <w:r>
              <w:t xml:space="preserve">2 bits if </w:t>
            </w:r>
            <w:r w:rsidRPr="00B419B0">
              <w:rPr>
                <w:i/>
                <w:strike/>
                <w:color w:val="C00000"/>
              </w:rPr>
              <w:t>XYZ</w:t>
            </w:r>
            <w:r w:rsidRPr="00B419B0">
              <w:rPr>
                <w:i/>
                <w:color w:val="C00000"/>
                <w:u w:val="single"/>
              </w:rPr>
              <w:t>cellDTXDRXconfigType</w:t>
            </w:r>
            <w:r w:rsidRPr="00B419B0">
              <w:rPr>
                <w:color w:val="C00000"/>
                <w:u w:val="single"/>
              </w:rPr>
              <w:t xml:space="preserve"> is configured to </w:t>
            </w:r>
            <w:r w:rsidRPr="00B419B0">
              <w:rPr>
                <w:i/>
                <w:iCs/>
                <w:color w:val="C00000"/>
                <w:u w:val="single"/>
              </w:rPr>
              <w:t xml:space="preserve">dtxdrx </w:t>
            </w:r>
            <w:r w:rsidRPr="00B419B0">
              <w:rPr>
                <w:color w:val="C00000"/>
                <w:u w:val="single"/>
              </w:rPr>
              <w:t>for the serving cell</w:t>
            </w:r>
            <w:r>
              <w:t xml:space="preserve">, with the MSB corresponding to cell DTX configuration and the LSB corresponding to cell DRX configuration; </w:t>
            </w:r>
            <w:r w:rsidRPr="00B419B0">
              <w:rPr>
                <w:color w:val="C00000"/>
                <w:u w:val="single"/>
              </w:rPr>
              <w:t xml:space="preserve">1 bit if </w:t>
            </w:r>
            <w:r w:rsidRPr="00B419B0">
              <w:rPr>
                <w:i/>
                <w:iCs/>
                <w:color w:val="C00000"/>
                <w:u w:val="single"/>
              </w:rPr>
              <w:t>cellDTXDRXconfigType</w:t>
            </w:r>
            <w:r w:rsidRPr="00B419B0">
              <w:rPr>
                <w:color w:val="C00000"/>
                <w:u w:val="single"/>
              </w:rPr>
              <w:t xml:space="preserve"> is configured to either </w:t>
            </w:r>
            <w:r w:rsidRPr="00B419B0">
              <w:rPr>
                <w:i/>
                <w:iCs/>
                <w:color w:val="C00000"/>
                <w:u w:val="single"/>
              </w:rPr>
              <w:t>dtx</w:t>
            </w:r>
            <w:r w:rsidRPr="00B419B0">
              <w:rPr>
                <w:color w:val="C00000"/>
                <w:u w:val="single"/>
              </w:rPr>
              <w:t xml:space="preserve"> or </w:t>
            </w:r>
            <w:r w:rsidRPr="00B419B0">
              <w:rPr>
                <w:i/>
                <w:iCs/>
                <w:color w:val="C00000"/>
                <w:u w:val="single"/>
              </w:rPr>
              <w:t xml:space="preserve">drx </w:t>
            </w:r>
            <w:r w:rsidRPr="00B419B0">
              <w:rPr>
                <w:color w:val="C00000"/>
                <w:u w:val="single"/>
              </w:rPr>
              <w:t>for the serving cell</w:t>
            </w:r>
            <w:r w:rsidRPr="00B419B0">
              <w:rPr>
                <w:i/>
                <w:iCs/>
                <w:color w:val="C00000"/>
                <w:u w:val="single"/>
              </w:rPr>
              <w:t>;</w:t>
            </w:r>
            <w:r>
              <w:t xml:space="preserve"> </w:t>
            </w:r>
          </w:p>
          <w:p w14:paraId="603F6215" w14:textId="77777777" w:rsidR="006C75A4" w:rsidRDefault="006C75A4" w:rsidP="00565210">
            <w:pPr>
              <w:pStyle w:val="B10"/>
              <w:spacing w:after="0"/>
              <w:ind w:left="852"/>
            </w:pPr>
            <w:r w:rsidRPr="00B419B0">
              <w:rPr>
                <w:rFonts w:eastAsia="Times New Roman"/>
                <w:color w:val="C00000"/>
                <w:u w:val="single"/>
                <w:lang w:val="nb-NO" w:eastAsia="en-GB"/>
              </w:rPr>
              <w:t>-</w:t>
            </w:r>
            <w:r w:rsidRPr="00B419B0">
              <w:rPr>
                <w:rFonts w:eastAsia="Times New Roman"/>
                <w:color w:val="C00000"/>
                <w:u w:val="single"/>
                <w:lang w:val="nb-NO" w:eastAsia="en-GB"/>
              </w:rPr>
              <w:tab/>
            </w:r>
            <w:r>
              <w:t xml:space="preserve">otherwise </w:t>
            </w:r>
            <w:r w:rsidRPr="00B419B0">
              <w:rPr>
                <w:color w:val="C00000"/>
                <w:u w:val="single"/>
              </w:rPr>
              <w:t>0</w:t>
            </w:r>
            <w:r w:rsidRPr="00B419B0">
              <w:rPr>
                <w:strike/>
                <w:color w:val="C00000"/>
              </w:rPr>
              <w:t>1</w:t>
            </w:r>
            <w:r>
              <w:t xml:space="preserve"> bit.</w:t>
            </w:r>
          </w:p>
          <w:p w14:paraId="7AA2A561" w14:textId="77777777" w:rsidR="006C75A4" w:rsidRPr="00B419B0" w:rsidRDefault="006C75A4" w:rsidP="00565210">
            <w:pPr>
              <w:pStyle w:val="B10"/>
              <w:spacing w:after="0"/>
              <w:rPr>
                <w:color w:val="0070C0"/>
                <w:u w:val="single"/>
              </w:rPr>
            </w:pPr>
            <w:r w:rsidRPr="00B419B0">
              <w:rPr>
                <w:rFonts w:eastAsia="Times New Roman"/>
                <w:color w:val="C00000"/>
                <w:u w:val="single"/>
                <w:lang w:val="nb-NO" w:eastAsia="en-GB"/>
              </w:rPr>
              <w:t>-</w:t>
            </w:r>
            <w:r w:rsidRPr="00B419B0">
              <w:rPr>
                <w:rFonts w:eastAsia="Times New Roman"/>
                <w:color w:val="C00000"/>
                <w:u w:val="single"/>
                <w:lang w:val="nb-NO" w:eastAsia="en-GB"/>
              </w:rPr>
              <w:tab/>
              <w:t>NES-mode</w:t>
            </w:r>
            <w:r w:rsidRPr="00B419B0">
              <w:rPr>
                <w:color w:val="C00000"/>
                <w:u w:val="single"/>
              </w:rPr>
              <w:t xml:space="preserve"> indication – 1 bit if </w:t>
            </w:r>
            <w:r w:rsidRPr="00B419B0">
              <w:rPr>
                <w:i/>
                <w:iCs/>
                <w:color w:val="C00000"/>
                <w:u w:val="single"/>
              </w:rPr>
              <w:t>nesEvent</w:t>
            </w:r>
            <w:r w:rsidRPr="00B419B0">
              <w:rPr>
                <w:color w:val="C00000"/>
                <w:u w:val="single"/>
              </w:rPr>
              <w:t xml:space="preserve"> is configured and the serving cell is Pcell; otherwise, 0 bit. </w:t>
            </w:r>
          </w:p>
          <w:p w14:paraId="4CAF792B" w14:textId="77777777" w:rsidR="006C75A4" w:rsidRPr="00B419B0" w:rsidRDefault="006C75A4" w:rsidP="00565210">
            <w:pPr>
              <w:overflowPunct w:val="0"/>
              <w:autoSpaceDE w:val="0"/>
              <w:autoSpaceDN w:val="0"/>
              <w:adjustRightInd w:val="0"/>
              <w:textAlignment w:val="baseline"/>
              <w:rPr>
                <w:rFonts w:eastAsia="Times New Roman"/>
                <w:lang w:eastAsia="en-GB"/>
              </w:rPr>
            </w:pPr>
          </w:p>
          <w:p w14:paraId="02C83513" w14:textId="77777777" w:rsidR="006C75A4" w:rsidRPr="00B419B0" w:rsidRDefault="006C75A4" w:rsidP="00565210">
            <w:pPr>
              <w:overflowPunct w:val="0"/>
              <w:autoSpaceDE w:val="0"/>
              <w:autoSpaceDN w:val="0"/>
              <w:adjustRightInd w:val="0"/>
              <w:textAlignment w:val="baseline"/>
              <w:rPr>
                <w:rFonts w:eastAsia="Times New Roman"/>
              </w:rPr>
            </w:pPr>
            <w:r w:rsidRPr="00B419B0">
              <w:rPr>
                <w:rFonts w:eastAsia="Times New Roman"/>
              </w:rPr>
              <w:t xml:space="preserve">The size of DCI format 2_9 is indicated by the higher layer parameter </w:t>
            </w:r>
            <w:r w:rsidRPr="00B419B0">
              <w:rPr>
                <w:rFonts w:eastAsia="Times New Roman"/>
                <w:i/>
                <w:lang w:eastAsia="en-GB"/>
              </w:rPr>
              <w:t>sizeDCI-2-9</w:t>
            </w:r>
            <w:r w:rsidRPr="00B419B0">
              <w:rPr>
                <w:rFonts w:eastAsia="Times New Roman"/>
              </w:rPr>
              <w:t>.</w:t>
            </w:r>
          </w:p>
          <w:p w14:paraId="55A8D432" w14:textId="77777777" w:rsidR="006C75A4" w:rsidRPr="00B419B0" w:rsidRDefault="006C75A4" w:rsidP="00565210">
            <w:pPr>
              <w:keepNext/>
              <w:keepLines/>
              <w:ind w:left="1134" w:hanging="1134"/>
              <w:jc w:val="center"/>
              <w:outlineLvl w:val="1"/>
              <w:rPr>
                <w:rFonts w:eastAsia="Times New Roman"/>
              </w:rPr>
            </w:pPr>
            <w:r w:rsidRPr="00B419B0">
              <w:rPr>
                <w:color w:val="FF0000"/>
              </w:rPr>
              <w:t>*** Unchanged parts are omitted ***</w:t>
            </w:r>
          </w:p>
        </w:tc>
      </w:tr>
    </w:tbl>
    <w:p w14:paraId="0A652617" w14:textId="77777777" w:rsidR="006C75A4" w:rsidRDefault="006C75A4" w:rsidP="006C75A4"/>
    <w:p w14:paraId="6573013E" w14:textId="77777777" w:rsidR="006C75A4" w:rsidRDefault="006C75A4" w:rsidP="006C75A4">
      <w:pPr>
        <w:rPr>
          <w:lang w:eastAsia="x-none"/>
        </w:rPr>
      </w:pPr>
    </w:p>
    <w:p w14:paraId="08038CE8" w14:textId="77777777" w:rsidR="006C75A4" w:rsidRDefault="006C75A4" w:rsidP="006C75A4">
      <w:pPr>
        <w:rPr>
          <w:lang w:eastAsia="x-none"/>
        </w:rPr>
      </w:pPr>
    </w:p>
    <w:p w14:paraId="0B414A8B" w14:textId="77777777" w:rsidR="006C75A4" w:rsidRPr="00775EA2" w:rsidRDefault="006C75A4" w:rsidP="006C75A4">
      <w:pPr>
        <w:rPr>
          <w:b/>
          <w:bCs/>
          <w:highlight w:val="green"/>
          <w:lang w:eastAsia="zh-CN"/>
        </w:rPr>
      </w:pPr>
      <w:r>
        <w:rPr>
          <w:b/>
          <w:bCs/>
          <w:highlight w:val="green"/>
          <w:lang w:eastAsia="zh-CN"/>
        </w:rPr>
        <w:t>Agreement</w:t>
      </w:r>
    </w:p>
    <w:p w14:paraId="62D57B0E" w14:textId="77777777" w:rsidR="006C75A4" w:rsidRDefault="006C75A4" w:rsidP="006C75A4">
      <w:pPr>
        <w:pStyle w:val="ListParagraph"/>
        <w:rPr>
          <w:lang w:eastAsia="zh-CN"/>
        </w:rPr>
      </w:pPr>
      <w:r>
        <w:t>Adopt the following TP for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65"/>
      </w:tblGrid>
      <w:tr w:rsidR="006C75A4" w14:paraId="76E22230" w14:textId="77777777" w:rsidTr="00565210">
        <w:trPr>
          <w:trHeight w:val="53"/>
        </w:trPr>
        <w:tc>
          <w:tcPr>
            <w:tcW w:w="9265" w:type="dxa"/>
            <w:shd w:val="clear" w:color="auto" w:fill="auto"/>
          </w:tcPr>
          <w:p w14:paraId="32DEA9A5"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Reasons for change:</w:t>
            </w:r>
          </w:p>
          <w:p w14:paraId="231EE573" w14:textId="77777777" w:rsidR="006C75A4" w:rsidRPr="00213670" w:rsidRDefault="006C75A4" w:rsidP="00565210">
            <w:pPr>
              <w:pStyle w:val="BodyText"/>
              <w:tabs>
                <w:tab w:val="left" w:pos="1480"/>
              </w:tabs>
              <w:spacing w:after="0"/>
              <w:rPr>
                <w:rFonts w:ascii="Times New Roman" w:hAnsi="Times New Roman"/>
                <w:szCs w:val="20"/>
                <w:lang w:eastAsia="zh-CN"/>
              </w:rPr>
            </w:pPr>
            <w:r w:rsidRPr="00213670">
              <w:rPr>
                <w:rFonts w:ascii="Times New Roman" w:hAnsi="Times New Roman"/>
                <w:szCs w:val="20"/>
                <w:lang w:eastAsia="zh-CN"/>
              </w:rPr>
              <w:t xml:space="preserve">Unclear how HARQ feedback for cancelled SPS PDSCH in cell DRX/DRX operation should be handled by specification. </w:t>
            </w:r>
          </w:p>
          <w:p w14:paraId="735543B1"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Summary of change:</w:t>
            </w:r>
          </w:p>
          <w:p w14:paraId="2912D21E" w14:textId="77777777" w:rsidR="006C75A4" w:rsidRPr="00213670" w:rsidRDefault="006C75A4" w:rsidP="00565210">
            <w:pPr>
              <w:pStyle w:val="BodyText"/>
              <w:tabs>
                <w:tab w:val="left" w:pos="1480"/>
              </w:tabs>
              <w:spacing w:after="0"/>
              <w:rPr>
                <w:rFonts w:ascii="Times New Roman" w:hAnsi="Times New Roman"/>
                <w:szCs w:val="20"/>
                <w:lang w:eastAsia="zh-CN"/>
              </w:rPr>
            </w:pPr>
            <w:r w:rsidRPr="00213670">
              <w:rPr>
                <w:rFonts w:ascii="Times New Roman" w:hAnsi="Times New Roman"/>
                <w:szCs w:val="20"/>
                <w:lang w:eastAsia="zh-CN"/>
              </w:rPr>
              <w:lastRenderedPageBreak/>
              <w:t>Clarify that HARQ feedback of cancelled SPS PDSCH by non-active period of cell DTX is not transmitted by UE.</w:t>
            </w:r>
          </w:p>
          <w:p w14:paraId="52138344"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Consequences if not adopted:</w:t>
            </w:r>
          </w:p>
          <w:p w14:paraId="519FB4A6" w14:textId="77777777" w:rsidR="006C75A4" w:rsidRPr="00213670" w:rsidRDefault="006C75A4" w:rsidP="00565210">
            <w:pPr>
              <w:rPr>
                <w:rFonts w:eastAsia="Malgun Gothic"/>
                <w:highlight w:val="yellow"/>
                <w:lang w:eastAsia="zh-CN"/>
              </w:rPr>
            </w:pPr>
            <w:r>
              <w:rPr>
                <w:lang w:eastAsia="zh-CN"/>
              </w:rPr>
              <w:t>Incomplete specification</w:t>
            </w:r>
          </w:p>
        </w:tc>
      </w:tr>
      <w:tr w:rsidR="006C75A4" w14:paraId="53BE3251" w14:textId="77777777" w:rsidTr="00565210">
        <w:trPr>
          <w:trHeight w:val="2078"/>
        </w:trPr>
        <w:tc>
          <w:tcPr>
            <w:tcW w:w="9265" w:type="dxa"/>
            <w:shd w:val="clear" w:color="auto" w:fill="auto"/>
          </w:tcPr>
          <w:p w14:paraId="5C467C21" w14:textId="77777777" w:rsidR="006C75A4" w:rsidRPr="00213670" w:rsidRDefault="006C75A4" w:rsidP="00565210">
            <w:pPr>
              <w:rPr>
                <w:b/>
                <w:bCs/>
              </w:rPr>
            </w:pPr>
            <w:r w:rsidRPr="00213670">
              <w:rPr>
                <w:b/>
                <w:bCs/>
              </w:rPr>
              <w:lastRenderedPageBreak/>
              <w:t>9.1.2</w:t>
            </w:r>
            <w:r w:rsidRPr="00213670">
              <w:rPr>
                <w:b/>
                <w:bCs/>
              </w:rPr>
              <w:tab/>
              <w:t>Type-1 HARQ-ACK codebook determination</w:t>
            </w:r>
          </w:p>
          <w:p w14:paraId="1714DF06" w14:textId="77777777" w:rsidR="006C75A4" w:rsidRPr="00213670" w:rsidRDefault="006C75A4" w:rsidP="00565210">
            <w:pPr>
              <w:jc w:val="center"/>
              <w:rPr>
                <w:rFonts w:eastAsia="Malgun Gothic"/>
              </w:rPr>
            </w:pPr>
            <w:r w:rsidRPr="00213670">
              <w:rPr>
                <w:color w:val="FF0000"/>
              </w:rPr>
              <w:t>*** Unchanged text omitted ***</w:t>
            </w:r>
          </w:p>
          <w:p w14:paraId="16BCA546" w14:textId="77777777" w:rsidR="006C75A4" w:rsidRPr="0088027F" w:rsidRDefault="006C75A4" w:rsidP="00565210">
            <w:pPr>
              <w:rPr>
                <w:lang w:eastAsia="zh-CN"/>
              </w:rPr>
            </w:pPr>
            <w:r w:rsidRPr="0088027F">
              <w:rPr>
                <w:lang w:eastAsia="zh-CN"/>
              </w:rPr>
              <w:t>In the following pseudo-code, SPS PDSCH receptions associated with a SPS PDSCH configuration are activated by a DCI format with CRC scrambled by a CS-RNTI or by a DCI format with CRC scrambled by a G-CS-RNTI.</w:t>
            </w:r>
          </w:p>
          <w:p w14:paraId="5E1D3BD4" w14:textId="77777777" w:rsidR="006C75A4" w:rsidRDefault="006C75A4" w:rsidP="00565210">
            <w:r w:rsidRPr="00B916EC">
              <w:rPr>
                <w:rFonts w:hint="eastAsia"/>
                <w:lang w:eastAsia="zh-CN"/>
              </w:rPr>
              <w:t xml:space="preserve">Set </w:t>
            </w:r>
            <m:oMath>
              <m:sSubSup>
                <m:sSubSupPr>
                  <m:ctrlPr>
                    <w:rPr>
                      <w:rFonts w:ascii="Cambria Math" w:hAnsi="Cambria Math" w:cs="Arial"/>
                      <w:i/>
                      <w:lang w:eastAsia="zh-CN"/>
                    </w:rPr>
                  </m:ctrlPr>
                </m:sSubSupPr>
                <m:e>
                  <m:r>
                    <w:rPr>
                      <w:rFonts w:ascii="Cambria Math" w:hAnsi="Cambria Math"/>
                      <w:lang w:eastAsia="zh-CN"/>
                    </w:rPr>
                    <m:t>N</m:t>
                  </m:r>
                </m:e>
                <m:sub>
                  <m:r>
                    <m:rPr>
                      <m:sty m:val="p"/>
                    </m:rPr>
                    <w:rPr>
                      <w:rFonts w:ascii="Cambria Math" w:hAnsi="Cambria Math"/>
                      <w:lang w:eastAsia="zh-CN"/>
                    </w:rPr>
                    <m:t>cells</m:t>
                  </m:r>
                </m:sub>
                <m:sup>
                  <m:r>
                    <m:rPr>
                      <m:sty m:val="p"/>
                    </m:rPr>
                    <w:rPr>
                      <w:rFonts w:ascii="Cambria Math" w:hAnsi="Cambria Math"/>
                      <w:lang w:eastAsia="zh-CN"/>
                    </w:rPr>
                    <m:t>DL</m:t>
                  </m:r>
                </m:sup>
              </m:sSubSup>
            </m:oMath>
            <w:r w:rsidRPr="00B916EC">
              <w:t xml:space="preserve"> to the number of </w:t>
            </w:r>
            <w:r>
              <w:t xml:space="preserve">serving </w:t>
            </w:r>
            <w:r w:rsidRPr="00B916EC">
              <w:t xml:space="preserve">cells configured </w:t>
            </w:r>
            <w:r>
              <w:t>to</w:t>
            </w:r>
            <w:r w:rsidRPr="00B916EC">
              <w:t xml:space="preserve"> the UE</w:t>
            </w:r>
          </w:p>
          <w:p w14:paraId="228D2635" w14:textId="77777777" w:rsidR="006C75A4" w:rsidRPr="00B916EC" w:rsidRDefault="006C75A4" w:rsidP="00565210">
            <w:pPr>
              <w:rPr>
                <w:lang w:eastAsia="zh-CN"/>
              </w:rPr>
            </w:pPr>
            <w:r w:rsidRPr="00B916EC">
              <w:rPr>
                <w:rFonts w:hint="eastAsia"/>
                <w:lang w:eastAsia="zh-CN"/>
              </w:rPr>
              <w:t xml:space="preserve">Set </w:t>
            </w:r>
            <m:oMath>
              <m:sSubSup>
                <m:sSubSupPr>
                  <m:ctrlPr>
                    <w:rPr>
                      <w:rFonts w:ascii="Cambria Math" w:hAnsi="Cambria Math" w:cs="Arial"/>
                      <w:i/>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SPS</m:t>
                  </m:r>
                </m:sup>
              </m:sSubSup>
            </m:oMath>
            <w:r w:rsidRPr="00B916EC">
              <w:t xml:space="preserve"> to the number of </w:t>
            </w:r>
            <w:r>
              <w:t>SPS PDSCH configurations configured to the UE for serving cell</w:t>
            </w:r>
            <w:r w:rsidRPr="00B916EC">
              <w:t xml:space="preserve"> </w:t>
            </w:r>
            <m:oMath>
              <m:r>
                <w:rPr>
                  <w:rFonts w:ascii="Cambria Math" w:hAnsi="Cambria Math"/>
                  <w:lang w:eastAsia="zh-CN"/>
                </w:rPr>
                <m:t>c</m:t>
              </m:r>
            </m:oMath>
          </w:p>
          <w:p w14:paraId="1BFF9234" w14:textId="77777777" w:rsidR="006C75A4" w:rsidRDefault="006C75A4" w:rsidP="00565210">
            <w:pPr>
              <w:rPr>
                <w:lang w:eastAsia="zh-CN"/>
              </w:rPr>
            </w:pPr>
            <w:r w:rsidRPr="00B916EC">
              <w:rPr>
                <w:rFonts w:hint="eastAsia"/>
                <w:lang w:eastAsia="zh-CN"/>
              </w:rPr>
              <w:t xml:space="preserve">Set </w:t>
            </w:r>
            <m:oMath>
              <m:sSubSup>
                <m:sSubSupPr>
                  <m:ctrlPr>
                    <w:rPr>
                      <w:rFonts w:ascii="Cambria Math" w:hAnsi="Cambria Math" w:cs="Arial"/>
                      <w:i/>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DL</m:t>
                  </m:r>
                </m:sup>
              </m:sSubSup>
            </m:oMath>
            <w:r w:rsidRPr="00B916EC">
              <w:t xml:space="preserve"> to the number of </w:t>
            </w:r>
            <w:r>
              <w:t>DL slots for SPS PDSCH receptions on serving cell</w:t>
            </w:r>
            <w:r w:rsidRPr="00B916EC">
              <w:t xml:space="preserve"> </w:t>
            </w:r>
            <m:oMath>
              <m:r>
                <w:rPr>
                  <w:rFonts w:ascii="Cambria Math" w:hAnsi="Cambria Math"/>
                  <w:lang w:eastAsia="zh-CN"/>
                </w:rPr>
                <m:t>c</m:t>
              </m:r>
            </m:oMath>
            <w:r>
              <w:t xml:space="preserve"> with HARQ-ACK information multiplexed on the PUCCH</w:t>
            </w:r>
          </w:p>
          <w:p w14:paraId="36988B4A" w14:textId="77777777" w:rsidR="006C75A4" w:rsidRPr="00B916EC" w:rsidRDefault="006C75A4" w:rsidP="00565210">
            <w:pPr>
              <w:rPr>
                <w:lang w:eastAsia="zh-CN"/>
              </w:rPr>
            </w:pPr>
            <w:r w:rsidRPr="00B916EC">
              <w:rPr>
                <w:rFonts w:hint="eastAsia"/>
                <w:lang w:eastAsia="zh-CN"/>
              </w:rPr>
              <w:t xml:space="preserve">Set </w:t>
            </w:r>
            <m:oMath>
              <m:r>
                <w:rPr>
                  <w:rFonts w:ascii="Cambria Math" w:hAnsi="Cambria Math"/>
                  <w:lang w:eastAsia="zh-CN"/>
                </w:rPr>
                <m:t>j</m:t>
              </m:r>
              <m:r>
                <w:rPr>
                  <w:rFonts w:ascii="Cambria Math"/>
                  <w:lang w:eastAsia="zh-CN"/>
                </w:rPr>
                <m:t>=0</m:t>
              </m:r>
            </m:oMath>
            <w:r>
              <w:rPr>
                <w:lang w:eastAsia="zh-CN"/>
              </w:rPr>
              <w:t xml:space="preserve"> </w:t>
            </w:r>
            <w:r w:rsidRPr="00B916EC">
              <w:rPr>
                <w:lang w:eastAsia="zh-CN"/>
              </w:rPr>
              <w:t>–</w:t>
            </w:r>
            <w:r w:rsidRPr="00B916EC">
              <w:t xml:space="preserve"> HARQ-ACK</w:t>
            </w:r>
            <w:r w:rsidRPr="00610503">
              <w:t xml:space="preserve"> </w:t>
            </w:r>
            <w:r>
              <w:t>information bit index</w:t>
            </w:r>
          </w:p>
          <w:p w14:paraId="15246AC8" w14:textId="77777777" w:rsidR="006C75A4" w:rsidRPr="00B916EC" w:rsidRDefault="006C75A4" w:rsidP="00565210">
            <w:pPr>
              <w:rPr>
                <w:lang w:eastAsia="zh-CN"/>
              </w:rPr>
            </w:pPr>
            <w:r w:rsidRPr="00B916EC">
              <w:rPr>
                <w:lang w:eastAsia="zh-CN"/>
              </w:rPr>
              <w:t>S</w:t>
            </w:r>
            <w:r w:rsidRPr="00B916EC">
              <w:rPr>
                <w:rFonts w:hint="eastAsia"/>
                <w:lang w:eastAsia="zh-CN"/>
              </w:rPr>
              <w:t xml:space="preserve">et </w:t>
            </w:r>
            <m:oMath>
              <m:r>
                <w:rPr>
                  <w:rFonts w:ascii="Cambria Math" w:hAnsi="Cambria Math"/>
                  <w:lang w:eastAsia="zh-CN"/>
                </w:rPr>
                <m:t>c</m:t>
              </m:r>
              <m:r>
                <w:rPr>
                  <w:rFonts w:ascii="Cambria Math"/>
                  <w:lang w:eastAsia="zh-CN"/>
                </w:rPr>
                <m:t>=0</m:t>
              </m:r>
            </m:oMath>
            <w:r w:rsidRPr="00B916EC">
              <w:rPr>
                <w:rFonts w:hint="eastAsia"/>
                <w:lang w:eastAsia="zh-CN"/>
              </w:rPr>
              <w:t xml:space="preserve"> </w:t>
            </w:r>
            <w:r w:rsidRPr="00B916EC">
              <w:rPr>
                <w:lang w:eastAsia="zh-CN"/>
              </w:rPr>
              <w:t>–</w:t>
            </w:r>
            <w:r w:rsidRPr="00B916EC">
              <w:rPr>
                <w:rFonts w:hint="eastAsia"/>
                <w:lang w:eastAsia="zh-CN"/>
              </w:rPr>
              <w:t xml:space="preserve"> </w:t>
            </w:r>
            <w:r w:rsidRPr="00B916EC">
              <w:rPr>
                <w:lang w:eastAsia="zh-CN"/>
              </w:rPr>
              <w:t xml:space="preserve">serving </w:t>
            </w:r>
            <w:r w:rsidRPr="00B916EC">
              <w:rPr>
                <w:rFonts w:hint="eastAsia"/>
                <w:lang w:eastAsia="zh-CN"/>
              </w:rPr>
              <w:t xml:space="preserve">cell index: lower </w:t>
            </w:r>
            <w:r>
              <w:rPr>
                <w:rFonts w:hint="eastAsia"/>
                <w:lang w:eastAsia="zh-CN"/>
              </w:rPr>
              <w:t>indexes</w:t>
            </w:r>
            <w:r w:rsidRPr="00B916EC">
              <w:rPr>
                <w:rFonts w:hint="eastAsia"/>
                <w:lang w:eastAsia="zh-CN"/>
              </w:rPr>
              <w:t xml:space="preserve"> </w:t>
            </w:r>
            <w:r w:rsidRPr="00B916EC">
              <w:rPr>
                <w:lang w:eastAsia="zh-CN"/>
              </w:rPr>
              <w:t>correspond</w:t>
            </w:r>
            <w:r w:rsidRPr="00B916EC">
              <w:rPr>
                <w:rFonts w:hint="eastAsia"/>
                <w:lang w:eastAsia="zh-CN"/>
              </w:rPr>
              <w:t xml:space="preserve"> to lower RRC </w:t>
            </w:r>
            <w:r>
              <w:rPr>
                <w:rFonts w:hint="eastAsia"/>
                <w:lang w:eastAsia="zh-CN"/>
              </w:rPr>
              <w:t>indexes</w:t>
            </w:r>
            <w:r w:rsidRPr="00B916EC">
              <w:rPr>
                <w:rFonts w:hint="eastAsia"/>
                <w:lang w:eastAsia="zh-CN"/>
              </w:rPr>
              <w:t xml:space="preserve"> of corresponding cell</w:t>
            </w:r>
          </w:p>
          <w:p w14:paraId="3121266A" w14:textId="77777777" w:rsidR="006C75A4" w:rsidRDefault="006C75A4" w:rsidP="00565210">
            <w:pPr>
              <w:pStyle w:val="B10"/>
              <w:spacing w:after="0"/>
            </w:pPr>
            <w:r w:rsidRPr="00B916EC">
              <w:t xml:space="preserve">while </w:t>
            </w:r>
            <m:oMath>
              <m:r>
                <w:rPr>
                  <w:rFonts w:ascii="Cambria Math" w:hAnsi="Cambria Math"/>
                  <w:lang w:eastAsia="zh-CN"/>
                </w:rPr>
                <m:t>c&lt;</m:t>
              </m:r>
              <m:sSubSup>
                <m:sSubSupPr>
                  <m:ctrlPr>
                    <w:rPr>
                      <w:rFonts w:ascii="Cambria Math" w:hAnsi="Cambria Math"/>
                      <w:i/>
                      <w:lang w:eastAsia="zh-CN"/>
                    </w:rPr>
                  </m:ctrlPr>
                </m:sSubSupPr>
                <m:e>
                  <m:r>
                    <w:rPr>
                      <w:rFonts w:ascii="Cambria Math" w:hAnsi="Cambria Math"/>
                      <w:lang w:eastAsia="zh-CN"/>
                    </w:rPr>
                    <m:t>N</m:t>
                  </m:r>
                </m:e>
                <m:sub>
                  <m:r>
                    <m:rPr>
                      <m:sty m:val="p"/>
                    </m:rPr>
                    <w:rPr>
                      <w:rFonts w:ascii="Cambria Math" w:hAnsi="Cambria Math"/>
                      <w:lang w:eastAsia="zh-CN"/>
                    </w:rPr>
                    <m:t>cells</m:t>
                  </m:r>
                </m:sub>
                <m:sup>
                  <m:r>
                    <m:rPr>
                      <m:sty m:val="p"/>
                    </m:rPr>
                    <w:rPr>
                      <w:rFonts w:ascii="Cambria Math" w:hAnsi="Cambria Math"/>
                      <w:lang w:eastAsia="zh-CN"/>
                    </w:rPr>
                    <m:t>DL</m:t>
                  </m:r>
                </m:sup>
              </m:sSubSup>
            </m:oMath>
            <w:r w:rsidRPr="00B916EC">
              <w:t xml:space="preserve"> </w:t>
            </w:r>
          </w:p>
          <w:p w14:paraId="5FCB8D58" w14:textId="77777777" w:rsidR="006C75A4" w:rsidRDefault="006C75A4" w:rsidP="00565210">
            <w:pPr>
              <w:pStyle w:val="B10"/>
              <w:spacing w:after="0"/>
              <w:rPr>
                <w:lang w:eastAsia="zh-CN"/>
              </w:rPr>
            </w:pPr>
            <w:r w:rsidRPr="00B916EC">
              <w:rPr>
                <w:lang w:eastAsia="zh-CN"/>
              </w:rPr>
              <w:t>S</w:t>
            </w:r>
            <w:r w:rsidRPr="00B916EC">
              <w:rPr>
                <w:rFonts w:hint="eastAsia"/>
                <w:lang w:eastAsia="zh-CN"/>
              </w:rPr>
              <w:t xml:space="preserve">et </w:t>
            </w:r>
            <m:oMath>
              <m:r>
                <w:rPr>
                  <w:rFonts w:ascii="Cambria Math" w:hAnsi="Cambria Math"/>
                  <w:lang w:eastAsia="zh-CN"/>
                </w:rPr>
                <m:t>s=0</m:t>
              </m:r>
            </m:oMath>
            <w:r w:rsidRPr="00B916EC">
              <w:rPr>
                <w:rFonts w:hint="eastAsia"/>
                <w:lang w:eastAsia="zh-CN"/>
              </w:rPr>
              <w:t xml:space="preserve"> </w:t>
            </w:r>
            <w:r w:rsidRPr="00B916EC">
              <w:rPr>
                <w:lang w:eastAsia="zh-CN"/>
              </w:rPr>
              <w:t>–</w:t>
            </w:r>
            <w:r w:rsidRPr="00B916EC">
              <w:rPr>
                <w:rFonts w:hint="eastAsia"/>
                <w:lang w:eastAsia="zh-CN"/>
              </w:rPr>
              <w:t xml:space="preserve"> </w:t>
            </w:r>
            <w:r>
              <w:rPr>
                <w:lang w:eastAsia="zh-CN"/>
              </w:rPr>
              <w:t>SPS PDSCH configuration index:</w:t>
            </w:r>
            <w:r w:rsidRPr="008A1E6F">
              <w:rPr>
                <w:rFonts w:hint="eastAsia"/>
                <w:lang w:eastAsia="zh-CN"/>
              </w:rPr>
              <w:t xml:space="preserve"> </w:t>
            </w:r>
            <w:r w:rsidRPr="00B916EC">
              <w:rPr>
                <w:rFonts w:hint="eastAsia"/>
                <w:lang w:eastAsia="zh-CN"/>
              </w:rPr>
              <w:t xml:space="preserve">lower </w:t>
            </w:r>
            <w:r>
              <w:rPr>
                <w:rFonts w:hint="eastAsia"/>
                <w:lang w:eastAsia="zh-CN"/>
              </w:rPr>
              <w:t>indexes</w:t>
            </w:r>
            <w:r w:rsidRPr="00B916EC">
              <w:rPr>
                <w:rFonts w:hint="eastAsia"/>
                <w:lang w:eastAsia="zh-CN"/>
              </w:rPr>
              <w:t xml:space="preserve"> </w:t>
            </w:r>
            <w:r w:rsidRPr="00B916EC">
              <w:rPr>
                <w:lang w:eastAsia="zh-CN"/>
              </w:rPr>
              <w:t>correspond</w:t>
            </w:r>
            <w:r w:rsidRPr="00B916EC">
              <w:rPr>
                <w:rFonts w:hint="eastAsia"/>
                <w:lang w:eastAsia="zh-CN"/>
              </w:rPr>
              <w:t xml:space="preserve"> to lower RRC </w:t>
            </w:r>
            <w:r>
              <w:rPr>
                <w:rFonts w:hint="eastAsia"/>
                <w:lang w:eastAsia="zh-CN"/>
              </w:rPr>
              <w:t>indexes of corresponding SPS configurations</w:t>
            </w:r>
            <w:r>
              <w:rPr>
                <w:lang w:eastAsia="zh-CN"/>
              </w:rPr>
              <w:t xml:space="preserve"> </w:t>
            </w:r>
          </w:p>
          <w:p w14:paraId="1EFA44D5" w14:textId="77777777" w:rsidR="006C75A4" w:rsidRDefault="006C75A4" w:rsidP="00565210">
            <w:pPr>
              <w:pStyle w:val="B2"/>
              <w:spacing w:after="0"/>
            </w:pPr>
            <w:r w:rsidRPr="00B916EC">
              <w:t xml:space="preserve">while </w:t>
            </w:r>
            <m:oMath>
              <m:r>
                <w:rPr>
                  <w:rFonts w:ascii="Cambria Math" w:hAnsi="Cambria Math"/>
                  <w:lang w:eastAsia="zh-CN"/>
                </w:rPr>
                <m:t>s&lt;</m:t>
              </m:r>
              <m:sSubSup>
                <m:sSubSupPr>
                  <m:ctrlPr>
                    <w:rPr>
                      <w:rFonts w:ascii="Cambria Math" w:hAnsi="Cambria Math"/>
                      <w:i/>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SPS</m:t>
                  </m:r>
                </m:sup>
              </m:sSubSup>
            </m:oMath>
          </w:p>
          <w:p w14:paraId="022F6D62" w14:textId="77777777" w:rsidR="006C75A4" w:rsidRDefault="006C75A4" w:rsidP="00565210">
            <w:pPr>
              <w:pStyle w:val="B3"/>
              <w:spacing w:after="0" w:line="240" w:lineRule="auto"/>
              <w:rPr>
                <w:lang w:eastAsia="zh-CN"/>
              </w:rPr>
            </w:pPr>
            <w:r w:rsidRPr="00B916EC">
              <w:rPr>
                <w:lang w:eastAsia="zh-CN"/>
              </w:rPr>
              <w:t>S</w:t>
            </w:r>
            <w:r w:rsidRPr="00B916EC">
              <w:rPr>
                <w:rFonts w:hint="eastAsia"/>
                <w:lang w:eastAsia="zh-CN"/>
              </w:rPr>
              <w:t xml:space="preserve">et </w:t>
            </w:r>
            <m:oMath>
              <m:sSub>
                <m:sSubPr>
                  <m:ctrlPr>
                    <w:rPr>
                      <w:rFonts w:ascii="Cambria Math" w:hAnsi="Cambria Math" w:cs="Arial"/>
                      <w:i/>
                      <w:lang w:eastAsia="zh-CN"/>
                    </w:rPr>
                  </m:ctrlPr>
                </m:sSubPr>
                <m:e>
                  <m:r>
                    <w:rPr>
                      <w:rFonts w:ascii="Cambria Math" w:hAnsi="Cambria Math"/>
                      <w:lang w:eastAsia="zh-CN"/>
                    </w:rPr>
                    <m:t>n</m:t>
                  </m:r>
                </m:e>
                <m:sub>
                  <m:r>
                    <w:rPr>
                      <w:rFonts w:ascii="Cambria Math" w:hAnsi="Cambria Math"/>
                      <w:lang w:eastAsia="zh-CN"/>
                    </w:rPr>
                    <m:t>D</m:t>
                  </m:r>
                </m:sub>
              </m:sSub>
              <m:r>
                <w:rPr>
                  <w:rFonts w:ascii="Cambria Math"/>
                  <w:lang w:eastAsia="zh-CN"/>
                </w:rPr>
                <m:t>=0</m:t>
              </m:r>
            </m:oMath>
            <w:r w:rsidRPr="00B916EC">
              <w:rPr>
                <w:rFonts w:hint="eastAsia"/>
                <w:lang w:eastAsia="zh-CN"/>
              </w:rPr>
              <w:t xml:space="preserve"> </w:t>
            </w:r>
            <w:r w:rsidRPr="00B916EC">
              <w:rPr>
                <w:lang w:eastAsia="zh-CN"/>
              </w:rPr>
              <w:t>–</w:t>
            </w:r>
            <w:r w:rsidRPr="00B916EC">
              <w:rPr>
                <w:rFonts w:hint="eastAsia"/>
                <w:lang w:eastAsia="zh-CN"/>
              </w:rPr>
              <w:t xml:space="preserve"> </w:t>
            </w:r>
            <w:r>
              <w:rPr>
                <w:lang w:eastAsia="zh-CN"/>
              </w:rPr>
              <w:t xml:space="preserve">slot index </w:t>
            </w:r>
          </w:p>
          <w:p w14:paraId="7083FF72" w14:textId="77777777" w:rsidR="006C75A4" w:rsidRDefault="006C75A4" w:rsidP="00565210">
            <w:pPr>
              <w:pStyle w:val="B4"/>
              <w:spacing w:after="0" w:line="240" w:lineRule="auto"/>
            </w:pPr>
            <w:r w:rsidRPr="00B916EC">
              <w:t xml:space="preserve">while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m:rPr>
                  <m:sty m:val="p"/>
                </m:rPr>
                <w:rPr>
                  <w:rFonts w:ascii="Cambria Math" w:hAnsi="Cambria Math"/>
                  <w:lang w:eastAsia="zh-CN"/>
                </w:rPr>
                <m:t>&lt;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DL</m:t>
                  </m:r>
                </m:sup>
              </m:sSubSup>
            </m:oMath>
          </w:p>
          <w:p w14:paraId="12EBB720" w14:textId="77777777" w:rsidR="006C75A4" w:rsidRDefault="006C75A4" w:rsidP="00565210">
            <w:pPr>
              <w:pStyle w:val="B5"/>
              <w:spacing w:after="0" w:line="240" w:lineRule="auto"/>
            </w:pPr>
            <w:r>
              <w:t>if {</w:t>
            </w:r>
          </w:p>
          <w:p w14:paraId="77DCF0A8" w14:textId="77777777" w:rsidR="006C75A4" w:rsidRPr="00D24BF5" w:rsidRDefault="006C75A4" w:rsidP="00565210">
            <w:pPr>
              <w:pStyle w:val="B5"/>
              <w:spacing w:after="0" w:line="240" w:lineRule="auto"/>
              <w:ind w:left="1701" w:firstLine="0"/>
              <w:rPr>
                <w:lang w:eastAsia="zh-CN"/>
              </w:rPr>
            </w:pPr>
            <w:r>
              <w:t xml:space="preserve">a UE is configured to receive SPS PDSCHs from slot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r>
                <m:rPr>
                  <m:sty m:val="p"/>
                </m:rPr>
                <w:rPr>
                  <w:rFonts w:ascii="Cambria Math" w:hAnsi="Cambria Math"/>
                  <w:lang w:eastAsia="zh-CN"/>
                </w:rPr>
                <m:t>+1</m:t>
              </m:r>
            </m:oMath>
            <w:r w:rsidRPr="00213670">
              <w:rPr>
                <w:rFonts w:eastAsia="Malgun Gothic" w:hint="eastAsia"/>
                <w:lang w:eastAsia="ko-KR"/>
              </w:rPr>
              <w:t xml:space="preserve"> to</w:t>
            </w:r>
            <w:r>
              <w:t xml:space="preserve"> slot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oMath>
            <w:r>
              <w:t xml:space="preserve"> for SPS PDSCH configuration </w:t>
            </w:r>
            <m:oMath>
              <m:r>
                <w:rPr>
                  <w:rFonts w:ascii="Cambria Math" w:hAnsi="Cambria Math"/>
                  <w:lang w:eastAsia="zh-CN"/>
                </w:rPr>
                <m:t>s</m:t>
              </m:r>
            </m:oMath>
            <w:r>
              <w:rPr>
                <w:lang w:eastAsia="zh-CN"/>
              </w:rPr>
              <w:t xml:space="preserve"> </w:t>
            </w:r>
            <w:r>
              <w:t xml:space="preserve">on serving cell </w:t>
            </w:r>
            <m:oMath>
              <m:r>
                <w:rPr>
                  <w:rFonts w:ascii="Cambria Math" w:hAnsi="Cambria Math"/>
                  <w:lang w:eastAsia="zh-CN"/>
                </w:rPr>
                <m:t>c</m:t>
              </m:r>
            </m:oMath>
            <w:r>
              <w:rPr>
                <w:lang w:eastAsia="zh-CN"/>
              </w:rPr>
              <w:t xml:space="preserve">, excluding SPS PDSCHs that are not required to be received in any slot among overlapping SPS PDSCHs, if any according to [6, TS 38.214], or based on a UE capability for a number of PDSCH receptions in a slot according to [6, TS 38.214], </w:t>
            </w:r>
            <w:r w:rsidRPr="00D24BF5">
              <w:rPr>
                <w:lang w:eastAsia="zh-CN"/>
              </w:rPr>
              <w:t xml:space="preserve">or due to overlapping with a set of symbols indicated as uplink by </w:t>
            </w:r>
            <w:r w:rsidRPr="00213670">
              <w:rPr>
                <w:i/>
                <w:lang w:eastAsia="zh-CN"/>
              </w:rPr>
              <w:t>tdd-UL-DL-ConfigurationCommon</w:t>
            </w:r>
            <w:r w:rsidRPr="00213670">
              <w:rPr>
                <w:iCs/>
                <w:color w:val="FF0000"/>
                <w:lang w:eastAsia="zh-CN"/>
              </w:rPr>
              <w:t>,</w:t>
            </w:r>
            <w:r w:rsidRPr="00D24BF5">
              <w:rPr>
                <w:lang w:eastAsia="zh-CN"/>
              </w:rPr>
              <w:t xml:space="preserve"> or by </w:t>
            </w:r>
            <w:r w:rsidRPr="00213670">
              <w:rPr>
                <w:i/>
                <w:lang w:eastAsia="zh-CN"/>
              </w:rPr>
              <w:t>tdd-UL-DL-ConfigurationDedicated</w:t>
            </w:r>
            <w:r w:rsidRPr="00213670">
              <w:rPr>
                <w:iCs/>
                <w:color w:val="FF0000"/>
                <w:lang w:eastAsia="zh-CN"/>
              </w:rPr>
              <w:t>,</w:t>
            </w:r>
            <w:r w:rsidRPr="00213670">
              <w:rPr>
                <w:iCs/>
                <w:lang w:eastAsia="zh-CN"/>
              </w:rPr>
              <w:t xml:space="preserve"> </w:t>
            </w:r>
            <w:r w:rsidRPr="00213670">
              <w:rPr>
                <w:color w:val="C00000"/>
                <w:u w:val="single"/>
                <w:lang w:eastAsia="zh-CN"/>
              </w:rPr>
              <w:t>or due to overlapping with non-active period of cell DTX</w:t>
            </w:r>
            <w:r>
              <w:rPr>
                <w:lang w:eastAsia="zh-CN"/>
              </w:rPr>
              <w:t xml:space="preserve"> where,</w:t>
            </w:r>
            <w:r w:rsidRPr="00265200">
              <w:rPr>
                <w:lang w:eastAsia="zh-CN"/>
              </w:rPr>
              <w:t xml:space="preserve"> </w:t>
            </w:r>
            <w:r>
              <w:rPr>
                <w:lang w:eastAsia="zh-CN"/>
              </w:rPr>
              <w:t xml:space="preserve">for unicast SPS PDSCHs, </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oMath>
            <w:r w:rsidRPr="00213670">
              <w:rPr>
                <w:rFonts w:eastAsia="Malgun Gothic" w:hint="eastAsia"/>
                <w:lang w:eastAsia="ko-KR"/>
              </w:rPr>
              <w:t xml:space="preserve"> </w:t>
            </w:r>
            <w:r w:rsidRPr="00213670">
              <w:rPr>
                <w:rFonts w:eastAsia="Malgun Gothic"/>
                <w:lang w:eastAsia="ko-KR"/>
              </w:rPr>
              <w:t xml:space="preserve">is provided by </w:t>
            </w:r>
            <w:r w:rsidRPr="00213670">
              <w:rPr>
                <w:rFonts w:eastAsia="Malgun Gothic"/>
                <w:i/>
                <w:lang w:eastAsia="ko-KR"/>
              </w:rPr>
              <w:t>pdsch-AggregationFactor-r16</w:t>
            </w:r>
            <w:r w:rsidRPr="00213670">
              <w:rPr>
                <w:rFonts w:eastAsia="Malgun Gothic"/>
                <w:lang w:eastAsia="ko-KR"/>
              </w:rPr>
              <w:t xml:space="preserve"> in </w:t>
            </w:r>
            <w:r w:rsidRPr="00213670">
              <w:rPr>
                <w:rFonts w:eastAsia="Malgun Gothic"/>
                <w:i/>
                <w:lang w:eastAsia="ko-KR"/>
              </w:rPr>
              <w:t>SPS-</w:t>
            </w:r>
            <w:r w:rsidRPr="00213670">
              <w:rPr>
                <w:rFonts w:eastAsia="Malgun Gothic" w:hint="eastAsia"/>
                <w:i/>
                <w:lang w:eastAsia="ko-KR"/>
              </w:rPr>
              <w:t>Config</w:t>
            </w:r>
            <w:r w:rsidRPr="00213670">
              <w:rPr>
                <w:rFonts w:eastAsia="Malgun Gothic"/>
                <w:iCs/>
                <w:lang w:eastAsia="ko-KR"/>
              </w:rPr>
              <w:t xml:space="preserve"> or</w:t>
            </w:r>
            <w:r w:rsidRPr="00213670">
              <w:rPr>
                <w:rFonts w:eastAsia="Malgun Gothic"/>
                <w:lang w:eastAsia="ko-KR"/>
              </w:rPr>
              <w:t xml:space="preserve">, if </w:t>
            </w:r>
            <w:r w:rsidRPr="00213670">
              <w:rPr>
                <w:rFonts w:eastAsia="Malgun Gothic"/>
                <w:i/>
                <w:lang w:eastAsia="ko-KR"/>
              </w:rPr>
              <w:t>pdsch-AggregationFactor-r16</w:t>
            </w:r>
            <w:r w:rsidRPr="00213670">
              <w:rPr>
                <w:rFonts w:eastAsia="Malgun Gothic"/>
                <w:lang w:eastAsia="ko-KR"/>
              </w:rPr>
              <w:t xml:space="preserve"> is not included in </w:t>
            </w:r>
            <w:r w:rsidRPr="00213670">
              <w:rPr>
                <w:rFonts w:eastAsia="Malgun Gothic"/>
                <w:i/>
                <w:lang w:eastAsia="ko-KR"/>
              </w:rPr>
              <w:t>SPS-</w:t>
            </w:r>
            <w:r w:rsidRPr="00213670">
              <w:rPr>
                <w:rFonts w:eastAsia="Malgun Gothic" w:hint="eastAsia"/>
                <w:i/>
                <w:lang w:eastAsia="ko-KR"/>
              </w:rPr>
              <w:t>Config</w:t>
            </w:r>
            <w:r w:rsidRPr="00213670">
              <w:rPr>
                <w:rFonts w:eastAsia="Malgun Gothic"/>
                <w:lang w:eastAsia="ko-KR"/>
              </w:rPr>
              <w:t xml:space="preserve">, by </w:t>
            </w:r>
            <w:r w:rsidRPr="00213670">
              <w:rPr>
                <w:rFonts w:eastAsia="Malgun Gothic"/>
                <w:i/>
                <w:lang w:eastAsia="ko-KR"/>
              </w:rPr>
              <w:t>pdsch-AggregationFactor</w:t>
            </w:r>
            <w:r w:rsidRPr="00213670">
              <w:rPr>
                <w:rFonts w:eastAsia="Malgun Gothic"/>
                <w:lang w:eastAsia="ko-KR"/>
              </w:rPr>
              <w:t xml:space="preserve"> in </w:t>
            </w:r>
            <w:r w:rsidRPr="00213670">
              <w:rPr>
                <w:rFonts w:eastAsia="Malgun Gothic"/>
                <w:i/>
                <w:lang w:eastAsia="ko-KR"/>
              </w:rPr>
              <w:t>PDSCH-config</w:t>
            </w:r>
            <w:r w:rsidRPr="00213670">
              <w:rPr>
                <w:iCs/>
                <w:lang w:eastAsia="zh-CN"/>
              </w:rPr>
              <w:t xml:space="preserve"> and, </w:t>
            </w:r>
            <w:r w:rsidRPr="00B22B95">
              <w:rPr>
                <w:lang w:eastAsia="zh-CN"/>
              </w:rPr>
              <w:t xml:space="preserve">for multicast SPS PDSCHs, </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oMath>
            <w:r w:rsidRPr="00B22B95">
              <w:rPr>
                <w:rFonts w:hint="eastAsia"/>
                <w:lang w:eastAsia="zh-CN"/>
              </w:rPr>
              <w:t xml:space="preserve"> </w:t>
            </w:r>
            <w:r w:rsidRPr="00B22B95">
              <w:rPr>
                <w:lang w:eastAsia="zh-CN"/>
              </w:rPr>
              <w:t>is provided by</w:t>
            </w:r>
            <w:r>
              <w:rPr>
                <w:lang w:eastAsia="zh-CN"/>
              </w:rPr>
              <w:t xml:space="preserve"> </w:t>
            </w:r>
            <m:oMath>
              <m:r>
                <w:rPr>
                  <w:rFonts w:ascii="Cambria Math" w:hAnsi="Cambria Math"/>
                  <w:lang w:eastAsia="zh-CN"/>
                </w:rPr>
                <m:t>repetitionNumber</m:t>
              </m:r>
            </m:oMath>
            <w:r w:rsidRPr="00817E5B">
              <w:rPr>
                <w:lang w:eastAsia="zh-CN"/>
              </w:rPr>
              <w:t xml:space="preserve"> </w:t>
            </w:r>
            <w:r>
              <w:rPr>
                <w:lang w:eastAsia="zh-CN"/>
              </w:rPr>
              <w:t>if contained in an entry indicated by the time domain resource assignment field in the DCI format scheduling the PDSCH repetition, or provided by</w:t>
            </w:r>
            <w:r w:rsidRPr="00B22B95">
              <w:rPr>
                <w:lang w:eastAsia="zh-CN"/>
              </w:rPr>
              <w:t xml:space="preserve"> </w:t>
            </w:r>
            <w:r w:rsidRPr="00213670">
              <w:rPr>
                <w:i/>
                <w:lang w:eastAsia="zh-CN"/>
              </w:rPr>
              <w:t>pdsch-AggregationFactor-r16</w:t>
            </w:r>
            <w:r w:rsidRPr="00B22B95">
              <w:rPr>
                <w:lang w:eastAsia="zh-CN"/>
              </w:rPr>
              <w:t xml:space="preserve"> </w:t>
            </w:r>
            <w:r>
              <w:rPr>
                <w:lang w:eastAsia="zh-CN"/>
              </w:rPr>
              <w:t xml:space="preserve">if included </w:t>
            </w:r>
            <w:r w:rsidRPr="00B22B95">
              <w:rPr>
                <w:lang w:eastAsia="zh-CN"/>
              </w:rPr>
              <w:t xml:space="preserve">in </w:t>
            </w:r>
            <w:r w:rsidRPr="00213670">
              <w:rPr>
                <w:i/>
                <w:lang w:eastAsia="zh-CN"/>
              </w:rPr>
              <w:t>SPS-</w:t>
            </w:r>
            <w:r w:rsidRPr="00213670">
              <w:rPr>
                <w:rFonts w:hint="eastAsia"/>
                <w:i/>
                <w:lang w:eastAsia="zh-CN"/>
              </w:rPr>
              <w:t>Config</w:t>
            </w:r>
            <w:r w:rsidRPr="00213670">
              <w:rPr>
                <w:i/>
                <w:lang w:eastAsia="zh-CN"/>
              </w:rPr>
              <w:t xml:space="preserve"> </w:t>
            </w:r>
            <w:r w:rsidRPr="00D479EF">
              <w:rPr>
                <w:lang w:eastAsia="zh-CN"/>
              </w:rPr>
              <w:t xml:space="preserve">or, </w:t>
            </w:r>
            <w:r w:rsidRPr="00213670">
              <w:rPr>
                <w:iCs/>
                <w:lang w:eastAsia="zh-CN"/>
              </w:rPr>
              <w:t>otherwise,</w:t>
            </w:r>
            <w:r w:rsidRPr="00213670">
              <w:rPr>
                <w:i/>
                <w:lang w:eastAsia="zh-CN"/>
              </w:rPr>
              <w:t xml:space="preserve"> </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r>
                <w:rPr>
                  <w:rFonts w:ascii="Cambria Math" w:hAnsi="Cambria Math"/>
                  <w:lang w:eastAsia="zh-CN"/>
                </w:rPr>
                <m:t>=1</m:t>
              </m:r>
            </m:oMath>
            <w:r w:rsidRPr="00213670">
              <w:rPr>
                <w:iCs/>
                <w:lang w:eastAsia="zh-CN"/>
              </w:rPr>
              <w:t>,</w:t>
            </w:r>
            <w:r w:rsidRPr="00D24BF5">
              <w:rPr>
                <w:lang w:eastAsia="zh-CN"/>
              </w:rPr>
              <w:t xml:space="preserve"> and</w:t>
            </w:r>
          </w:p>
          <w:p w14:paraId="72095969" w14:textId="77777777" w:rsidR="006C75A4" w:rsidRPr="00213670" w:rsidRDefault="006C75A4" w:rsidP="00565210">
            <w:pPr>
              <w:pStyle w:val="B5"/>
              <w:spacing w:after="0" w:line="240" w:lineRule="auto"/>
              <w:ind w:left="1701" w:hanging="1"/>
              <w:rPr>
                <w:rFonts w:eastAsia="Batang"/>
              </w:rPr>
            </w:pPr>
            <w:r w:rsidRPr="00213670">
              <w:rPr>
                <w:rFonts w:eastAsia="Batang"/>
              </w:rPr>
              <w:t>HARQ-ACK information for the SPS PDSCH is associated with the PUCCH</w:t>
            </w:r>
          </w:p>
          <w:p w14:paraId="6BB7FF10" w14:textId="77777777" w:rsidR="006C75A4" w:rsidRDefault="006C75A4" w:rsidP="00565210">
            <w:pPr>
              <w:pStyle w:val="B5"/>
              <w:spacing w:after="0" w:line="240" w:lineRule="auto"/>
              <w:ind w:left="1701" w:hanging="1"/>
            </w:pPr>
            <w:r w:rsidRPr="00213670">
              <w:rPr>
                <w:rFonts w:eastAsia="Batang"/>
              </w:rPr>
              <w:t>}</w:t>
            </w:r>
          </w:p>
          <w:p w14:paraId="0CC0F4A3" w14:textId="77777777" w:rsidR="006C75A4" w:rsidRDefault="00000000" w:rsidP="00565210">
            <w:pPr>
              <w:pStyle w:val="B5"/>
              <w:spacing w:after="0" w:line="240" w:lineRule="auto"/>
              <w:ind w:left="1701" w:firstLine="0"/>
            </w:pPr>
            <m:oMath>
              <m:sSubSup>
                <m:sSubSupPr>
                  <m:ctrlPr>
                    <w:rPr>
                      <w:rFonts w:ascii="Cambria Math" w:hAnsi="Cambria Math"/>
                      <w:lang w:eastAsia="zh-CN"/>
                    </w:rPr>
                  </m:ctrlPr>
                </m:sSubSupPr>
                <m:e>
                  <m:acc>
                    <m:accPr>
                      <m:chr m:val="̃"/>
                      <m:ctrlPr>
                        <w:rPr>
                          <w:rFonts w:ascii="Cambria Math" w:hAnsi="Cambria Math"/>
                          <w:lang w:eastAsia="zh-CN"/>
                        </w:rPr>
                      </m:ctrlPr>
                    </m:accPr>
                    <m:e>
                      <m:r>
                        <w:rPr>
                          <w:rFonts w:ascii="Cambria Math" w:hAnsi="Cambria Math"/>
                          <w:lang w:eastAsia="zh-CN"/>
                        </w:rPr>
                        <m:t>o</m:t>
                      </m:r>
                    </m:e>
                  </m:acc>
                </m:e>
                <m:sub>
                  <m:r>
                    <w:rPr>
                      <w:rFonts w:ascii="Cambria Math" w:hAnsi="Cambria Math"/>
                      <w:lang w:eastAsia="zh-CN"/>
                    </w:rPr>
                    <m:t>j</m:t>
                  </m:r>
                </m:sub>
                <m:sup>
                  <m:r>
                    <w:rPr>
                      <w:rFonts w:ascii="Cambria Math" w:hAnsi="Cambria Math"/>
                      <w:lang w:eastAsia="zh-CN"/>
                    </w:rPr>
                    <m:t>ACK</m:t>
                  </m:r>
                </m:sup>
              </m:sSubSup>
            </m:oMath>
            <w:r w:rsidR="006C75A4" w:rsidRPr="00B916EC">
              <w:t xml:space="preserve"> </w:t>
            </w:r>
            <w:r w:rsidR="006C75A4" w:rsidRPr="00B916EC">
              <w:rPr>
                <w:rFonts w:hint="eastAsia"/>
                <w:lang w:eastAsia="zh-CN"/>
              </w:rPr>
              <w:t>=</w:t>
            </w:r>
            <w:r w:rsidR="006C75A4" w:rsidRPr="00B916EC">
              <w:t xml:space="preserve"> HARQ-ACK</w:t>
            </w:r>
            <w:r w:rsidR="006C75A4" w:rsidRPr="00960881">
              <w:t xml:space="preserve"> </w:t>
            </w:r>
            <w:r w:rsidR="006C75A4">
              <w:t xml:space="preserve">information bit for this SPS PDSCH reception </w:t>
            </w:r>
          </w:p>
          <w:p w14:paraId="6175D360" w14:textId="77777777" w:rsidR="006C75A4" w:rsidRDefault="006C75A4" w:rsidP="00565210">
            <w:pPr>
              <w:pStyle w:val="B5"/>
              <w:spacing w:after="0" w:line="240" w:lineRule="auto"/>
              <w:ind w:left="1701" w:firstLine="0"/>
            </w:pPr>
            <m:oMath>
              <m:r>
                <w:rPr>
                  <w:rFonts w:ascii="Cambria Math" w:hAnsi="Cambria Math"/>
                  <w:lang w:eastAsia="zh-CN"/>
                </w:rPr>
                <m:t>j</m:t>
              </m:r>
              <m:r>
                <m:rPr>
                  <m:sty m:val="p"/>
                </m:rPr>
                <w:rPr>
                  <w:rFonts w:ascii="Cambria Math" w:hAnsi="Cambria Math"/>
                  <w:lang w:eastAsia="zh-CN"/>
                </w:rPr>
                <m:t>=</m:t>
              </m:r>
              <m:r>
                <w:rPr>
                  <w:rFonts w:ascii="Cambria Math" w:hAnsi="Cambria Math"/>
                  <w:lang w:eastAsia="zh-CN"/>
                </w:rPr>
                <m:t>j</m:t>
              </m:r>
              <m:r>
                <m:rPr>
                  <m:sty m:val="p"/>
                </m:rPr>
                <w:rPr>
                  <w:rFonts w:ascii="Cambria Math" w:hAnsi="Cambria Math"/>
                  <w:lang w:eastAsia="zh-CN"/>
                </w:rPr>
                <m:t>+1</m:t>
              </m:r>
            </m:oMath>
            <w:r>
              <w:t>;</w:t>
            </w:r>
          </w:p>
          <w:p w14:paraId="003AF2A1" w14:textId="77777777" w:rsidR="006C75A4" w:rsidRDefault="006C75A4" w:rsidP="00565210">
            <w:pPr>
              <w:pStyle w:val="B5"/>
              <w:spacing w:after="0" w:line="240" w:lineRule="auto"/>
            </w:pPr>
            <w:r>
              <w:t>end if</w:t>
            </w:r>
          </w:p>
          <w:p w14:paraId="707ABB6A" w14:textId="77777777" w:rsidR="006C75A4" w:rsidRDefault="00000000" w:rsidP="00565210">
            <w:pPr>
              <w:pStyle w:val="B5"/>
              <w:spacing w:after="0" w:line="240" w:lineRule="auto"/>
            </w:pP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m:rPr>
                  <m:sty m:val="p"/>
                </m:rPr>
                <w:rPr>
                  <w:rFonts w:ascii="Cambria Math" w:hAnsi="Cambria Math"/>
                  <w:lang w:eastAsia="zh-CN"/>
                </w:rPr>
                <m:t>+1</m:t>
              </m:r>
            </m:oMath>
            <w:r w:rsidR="006C75A4">
              <w:t>;</w:t>
            </w:r>
          </w:p>
          <w:p w14:paraId="2F74C2CD" w14:textId="77777777" w:rsidR="006C75A4" w:rsidRDefault="006C75A4" w:rsidP="00565210">
            <w:pPr>
              <w:pStyle w:val="B4"/>
              <w:spacing w:after="0" w:line="240" w:lineRule="auto"/>
            </w:pPr>
            <w:r>
              <w:t>end while</w:t>
            </w:r>
          </w:p>
          <w:p w14:paraId="2D620CEA" w14:textId="77777777" w:rsidR="006C75A4" w:rsidRDefault="006C75A4" w:rsidP="00565210">
            <w:pPr>
              <w:pStyle w:val="B4"/>
              <w:spacing w:after="0" w:line="240" w:lineRule="auto"/>
            </w:pPr>
            <m:oMath>
              <m:r>
                <w:rPr>
                  <w:rFonts w:ascii="Cambria Math" w:hAnsi="Cambria Math"/>
                  <w:lang w:eastAsia="zh-CN"/>
                </w:rPr>
                <m:t>s</m:t>
              </m:r>
              <m:r>
                <m:rPr>
                  <m:sty m:val="p"/>
                </m:rPr>
                <w:rPr>
                  <w:rFonts w:ascii="Cambria Math" w:hAnsi="Cambria Math"/>
                  <w:lang w:eastAsia="zh-CN"/>
                </w:rPr>
                <m:t>=</m:t>
              </m:r>
              <m:r>
                <w:rPr>
                  <w:rFonts w:ascii="Cambria Math" w:hAnsi="Cambria Math"/>
                  <w:lang w:eastAsia="zh-CN"/>
                </w:rPr>
                <m:t>s</m:t>
              </m:r>
              <m:r>
                <m:rPr>
                  <m:sty m:val="p"/>
                </m:rPr>
                <w:rPr>
                  <w:rFonts w:ascii="Cambria Math" w:hAnsi="Cambria Math"/>
                  <w:lang w:eastAsia="zh-CN"/>
                </w:rPr>
                <m:t>+1</m:t>
              </m:r>
            </m:oMath>
            <w:r>
              <w:t>;</w:t>
            </w:r>
          </w:p>
          <w:p w14:paraId="259629B4" w14:textId="77777777" w:rsidR="006C75A4" w:rsidRDefault="006C75A4" w:rsidP="00565210">
            <w:pPr>
              <w:pStyle w:val="B2"/>
              <w:spacing w:after="0"/>
            </w:pPr>
            <w:r>
              <w:t>end while</w:t>
            </w:r>
          </w:p>
          <w:p w14:paraId="0CCA96D1" w14:textId="77777777" w:rsidR="006C75A4" w:rsidRDefault="006C75A4" w:rsidP="00565210">
            <w:pPr>
              <w:pStyle w:val="B2"/>
              <w:spacing w:after="0"/>
            </w:pPr>
            <m:oMath>
              <m:r>
                <w:rPr>
                  <w:rFonts w:ascii="Cambria Math" w:hAnsi="Cambria Math"/>
                  <w:lang w:eastAsia="zh-CN"/>
                </w:rPr>
                <m:t>c</m:t>
              </m:r>
              <m:r>
                <m:rPr>
                  <m:sty m:val="p"/>
                </m:rPr>
                <w:rPr>
                  <w:rFonts w:ascii="Cambria Math" w:hAnsi="Cambria Math"/>
                  <w:lang w:eastAsia="zh-CN"/>
                </w:rPr>
                <m:t>=</m:t>
              </m:r>
              <m:r>
                <w:rPr>
                  <w:rFonts w:ascii="Cambria Math" w:hAnsi="Cambria Math"/>
                  <w:lang w:eastAsia="zh-CN"/>
                </w:rPr>
                <m:t>c</m:t>
              </m:r>
              <m:r>
                <m:rPr>
                  <m:sty m:val="p"/>
                </m:rPr>
                <w:rPr>
                  <w:rFonts w:ascii="Cambria Math" w:hAnsi="Cambria Math"/>
                  <w:lang w:eastAsia="zh-CN"/>
                </w:rPr>
                <m:t>+1</m:t>
              </m:r>
            </m:oMath>
            <w:r>
              <w:t>;</w:t>
            </w:r>
          </w:p>
          <w:p w14:paraId="53087AC9" w14:textId="77777777" w:rsidR="006C75A4" w:rsidRPr="0009732E" w:rsidRDefault="006C75A4" w:rsidP="00565210">
            <w:pPr>
              <w:pStyle w:val="B10"/>
              <w:spacing w:after="0"/>
              <w:rPr>
                <w:lang w:eastAsia="x-none"/>
              </w:rPr>
            </w:pPr>
            <w:r>
              <w:t>end while</w:t>
            </w:r>
          </w:p>
          <w:p w14:paraId="075B46F7" w14:textId="77777777" w:rsidR="006C75A4" w:rsidRPr="00213670" w:rsidRDefault="006C75A4" w:rsidP="00565210">
            <w:pPr>
              <w:pStyle w:val="BodyText"/>
              <w:spacing w:after="0"/>
              <w:jc w:val="center"/>
              <w:rPr>
                <w:rFonts w:ascii="Times New Roman" w:hAnsi="Times New Roman"/>
                <w:szCs w:val="20"/>
                <w:lang w:eastAsia="zh-CN"/>
              </w:rPr>
            </w:pPr>
            <w:r w:rsidRPr="00213670">
              <w:rPr>
                <w:rFonts w:ascii="Times New Roman" w:hAnsi="Times New Roman"/>
                <w:color w:val="FF0000"/>
                <w:szCs w:val="20"/>
              </w:rPr>
              <w:lastRenderedPageBreak/>
              <w:t>*** Unchanged text omitted ***</w:t>
            </w:r>
          </w:p>
        </w:tc>
      </w:tr>
    </w:tbl>
    <w:p w14:paraId="429D3D4B" w14:textId="77777777" w:rsidR="006C75A4" w:rsidRDefault="006C75A4" w:rsidP="006C75A4">
      <w:pPr>
        <w:jc w:val="both"/>
        <w:rPr>
          <w:lang w:eastAsia="zh-CN"/>
        </w:rPr>
      </w:pPr>
    </w:p>
    <w:p w14:paraId="2545475B" w14:textId="77777777" w:rsidR="006C75A4" w:rsidRPr="009B4564" w:rsidRDefault="006C75A4" w:rsidP="006C75A4">
      <w:pPr>
        <w:jc w:val="both"/>
        <w:rPr>
          <w:b/>
          <w:bCs/>
          <w:highlight w:val="green"/>
          <w:lang w:eastAsia="zh-CN"/>
        </w:rPr>
      </w:pPr>
      <w:r w:rsidRPr="009B4564">
        <w:rPr>
          <w:b/>
          <w:bCs/>
          <w:highlight w:val="green"/>
          <w:lang w:eastAsia="zh-CN"/>
        </w:rPr>
        <w:t>Agreement</w:t>
      </w:r>
    </w:p>
    <w:p w14:paraId="6DCF311E" w14:textId="77777777" w:rsidR="006C75A4" w:rsidRDefault="006C75A4" w:rsidP="006C75A4">
      <w:pPr>
        <w:pStyle w:val="ListParagraph"/>
      </w:pPr>
      <w:r>
        <w:t>Adopt the follow TP for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6C75A4" w14:paraId="42DFA9D8" w14:textId="77777777" w:rsidTr="00565210">
        <w:tc>
          <w:tcPr>
            <w:tcW w:w="9350" w:type="dxa"/>
            <w:shd w:val="clear" w:color="auto" w:fill="auto"/>
          </w:tcPr>
          <w:p w14:paraId="409C3B8B"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Reasons for change:</w:t>
            </w:r>
          </w:p>
          <w:p w14:paraId="44A50FD9" w14:textId="77777777" w:rsidR="006C75A4" w:rsidRPr="00213670" w:rsidRDefault="006C75A4" w:rsidP="00565210">
            <w:pPr>
              <w:pStyle w:val="BodyText"/>
              <w:tabs>
                <w:tab w:val="left" w:pos="1480"/>
              </w:tabs>
              <w:spacing w:after="0"/>
              <w:rPr>
                <w:rFonts w:ascii="Times New Roman" w:hAnsi="Times New Roman"/>
                <w:szCs w:val="20"/>
                <w:lang w:eastAsia="zh-CN"/>
              </w:rPr>
            </w:pPr>
            <w:r w:rsidRPr="00213670">
              <w:rPr>
                <w:rFonts w:ascii="Times New Roman" w:hAnsi="Times New Roman"/>
                <w:szCs w:val="20"/>
                <w:lang w:eastAsia="zh-CN"/>
              </w:rPr>
              <w:t>TS38.331 specification does not provide the definition of 0 or 1 for NES-mode indication and is current missing from 3GPP specification. Field naming between TS38.212 and TS38.213 is not consistent.</w:t>
            </w:r>
          </w:p>
          <w:p w14:paraId="0B5DD532"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Summary of change:</w:t>
            </w:r>
          </w:p>
          <w:p w14:paraId="29C89F14" w14:textId="77777777" w:rsidR="006C75A4" w:rsidRPr="00213670" w:rsidRDefault="006C75A4" w:rsidP="00565210">
            <w:pPr>
              <w:pStyle w:val="BodyText"/>
              <w:tabs>
                <w:tab w:val="left" w:pos="1480"/>
              </w:tabs>
              <w:spacing w:after="0"/>
              <w:rPr>
                <w:rFonts w:ascii="Times New Roman" w:hAnsi="Times New Roman"/>
                <w:szCs w:val="20"/>
                <w:lang w:eastAsia="zh-CN"/>
              </w:rPr>
            </w:pPr>
            <w:r w:rsidRPr="00213670">
              <w:rPr>
                <w:rFonts w:ascii="Times New Roman" w:hAnsi="Times New Roman"/>
                <w:szCs w:val="20"/>
                <w:lang w:eastAsia="zh-CN"/>
              </w:rPr>
              <w:t>Clarify that 0 refers to NES-specific CHO execution condition is not met, and 1 refers to condition met.</w:t>
            </w:r>
          </w:p>
          <w:p w14:paraId="108B99C9" w14:textId="77777777" w:rsidR="006C75A4" w:rsidRPr="00213670" w:rsidRDefault="006C75A4" w:rsidP="00565210">
            <w:pPr>
              <w:pStyle w:val="BodyText"/>
              <w:tabs>
                <w:tab w:val="left" w:pos="1480"/>
              </w:tabs>
              <w:spacing w:after="0"/>
              <w:rPr>
                <w:rFonts w:ascii="Times New Roman" w:hAnsi="Times New Roman"/>
                <w:szCs w:val="20"/>
                <w:lang w:eastAsia="zh-CN"/>
              </w:rPr>
            </w:pPr>
            <w:r w:rsidRPr="00213670">
              <w:rPr>
                <w:rFonts w:ascii="Times New Roman" w:hAnsi="Times New Roman"/>
                <w:szCs w:val="20"/>
                <w:lang w:eastAsia="zh-CN"/>
              </w:rPr>
              <w:t>Align the field names between TS38.212 and TS38.213.</w:t>
            </w:r>
          </w:p>
          <w:p w14:paraId="56976D7D"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Consequence if not adopted:</w:t>
            </w:r>
          </w:p>
          <w:p w14:paraId="0A503A77" w14:textId="77777777" w:rsidR="006C75A4" w:rsidRPr="00213670" w:rsidRDefault="006C75A4" w:rsidP="00565210">
            <w:pPr>
              <w:pStyle w:val="BodyText"/>
              <w:tabs>
                <w:tab w:val="left" w:pos="1480"/>
              </w:tabs>
              <w:spacing w:after="0"/>
              <w:rPr>
                <w:rFonts w:ascii="Times New Roman" w:hAnsi="Times New Roman"/>
                <w:szCs w:val="20"/>
                <w:lang w:eastAsia="zh-CN"/>
              </w:rPr>
            </w:pPr>
            <w:r w:rsidRPr="00213670">
              <w:rPr>
                <w:rFonts w:ascii="Times New Roman" w:hAnsi="Times New Roman"/>
                <w:szCs w:val="20"/>
                <w:lang w:eastAsia="zh-CN"/>
              </w:rPr>
              <w:t>Incomplete specifications.</w:t>
            </w:r>
          </w:p>
        </w:tc>
      </w:tr>
      <w:tr w:rsidR="006C75A4" w14:paraId="7F960C38" w14:textId="77777777" w:rsidTr="00565210">
        <w:tc>
          <w:tcPr>
            <w:tcW w:w="9350" w:type="dxa"/>
            <w:shd w:val="clear" w:color="auto" w:fill="auto"/>
          </w:tcPr>
          <w:p w14:paraId="1983894E"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11.5</w:t>
            </w:r>
            <w:r w:rsidRPr="00213670">
              <w:rPr>
                <w:rFonts w:ascii="Times New Roman" w:hAnsi="Times New Roman"/>
                <w:b/>
                <w:bCs/>
                <w:szCs w:val="20"/>
                <w:lang w:eastAsia="zh-CN"/>
              </w:rPr>
              <w:tab/>
              <w:t>Adaptation of cell operation</w:t>
            </w:r>
          </w:p>
          <w:p w14:paraId="663733E6" w14:textId="77777777" w:rsidR="006C75A4" w:rsidRDefault="006C75A4" w:rsidP="00565210">
            <w:pPr>
              <w:rPr>
                <w:lang w:eastAsia="zh-CN"/>
              </w:rPr>
            </w:pPr>
            <w:r>
              <w:rPr>
                <w:lang w:eastAsia="zh-CN"/>
              </w:rPr>
              <w:t xml:space="preserve">A UE configured for operation on a serving cell according to one or both of a cell DTX operation by </w:t>
            </w:r>
            <w:r w:rsidRPr="00213670">
              <w:rPr>
                <w:i/>
                <w:iCs/>
                <w:lang w:eastAsia="zh-CN"/>
              </w:rPr>
              <w:t>cellDTXConfig</w:t>
            </w:r>
            <w:r>
              <w:rPr>
                <w:lang w:eastAsia="zh-CN"/>
              </w:rPr>
              <w:t xml:space="preserve"> and a cell DRX operation by </w:t>
            </w:r>
            <w:r w:rsidRPr="00213670">
              <w:rPr>
                <w:i/>
                <w:iCs/>
                <w:lang w:eastAsia="zh-CN"/>
              </w:rPr>
              <w:t>cellDRXConfig</w:t>
            </w:r>
            <w:r>
              <w:rPr>
                <w:lang w:eastAsia="zh-CN"/>
              </w:rPr>
              <w:t xml:space="preserve"> for the serving cell </w:t>
            </w:r>
            <w:r>
              <w:t>[11, TS 38.331],</w:t>
            </w:r>
            <w:r>
              <w:rPr>
                <w:lang w:eastAsia="zh-CN"/>
              </w:rPr>
              <w:t xml:space="preserve"> </w:t>
            </w:r>
            <w:r>
              <w:t xml:space="preserve">can be additionally provided by </w:t>
            </w:r>
            <w:r w:rsidRPr="00213670">
              <w:rPr>
                <w:i/>
                <w:iCs/>
              </w:rPr>
              <w:t>dci-Format2-9</w:t>
            </w:r>
            <w:r>
              <w:t xml:space="preserve"> a search space set to monitor PDCCH for detection of DCI format 2_9 </w:t>
            </w:r>
            <w:r>
              <w:rPr>
                <w:lang w:eastAsia="zh-CN"/>
              </w:rPr>
              <w:t xml:space="preserve">according to a common search space as described in clause 10.1, </w:t>
            </w:r>
            <w:r w:rsidRPr="00213670">
              <w:rPr>
                <w:iCs/>
              </w:rPr>
              <w:t xml:space="preserve">and </w:t>
            </w:r>
            <w:r>
              <w:t xml:space="preserve">a location in DCI format 2_9 by </w:t>
            </w:r>
            <w:r w:rsidRPr="00213670">
              <w:rPr>
                <w:i/>
                <w:iCs/>
                <w:strike/>
                <w:color w:val="FF0000"/>
              </w:rPr>
              <w:t>position-inDCI-NES</w:t>
            </w:r>
            <w:r w:rsidRPr="00213670">
              <w:rPr>
                <w:i/>
                <w:iCs/>
                <w:color w:val="FF0000"/>
                <w:u w:val="single"/>
              </w:rPr>
              <w:t>positionInDCI-cellDTRX</w:t>
            </w:r>
            <w:r>
              <w:t xml:space="preserve"> of a cell DTX/DRX </w:t>
            </w:r>
            <w:r w:rsidRPr="00213670">
              <w:rPr>
                <w:color w:val="FF0000"/>
                <w:u w:val="single"/>
              </w:rPr>
              <w:t>indication</w:t>
            </w:r>
            <w:r w:rsidRPr="00213670">
              <w:rPr>
                <w:strike/>
                <w:color w:val="FF0000"/>
              </w:rPr>
              <w:t>indicator</w:t>
            </w:r>
            <w:r w:rsidRPr="00213670">
              <w:rPr>
                <w:color w:val="FF0000"/>
              </w:rPr>
              <w:t xml:space="preserve"> </w:t>
            </w:r>
            <w:r>
              <w:t>field for the serving cell</w:t>
            </w:r>
            <w:r>
              <w:rPr>
                <w:lang w:eastAsia="zh-CN"/>
              </w:rPr>
              <w:t xml:space="preserve"> </w:t>
            </w:r>
            <w:r w:rsidRPr="00213670">
              <w:rPr>
                <w:color w:val="FF0000"/>
                <w:u w:val="single"/>
              </w:rPr>
              <w:t>and/or a NES-</w:t>
            </w:r>
            <w:r w:rsidRPr="00213670">
              <w:rPr>
                <w:rFonts w:eastAsia="PMingLiU" w:hint="eastAsia"/>
                <w:color w:val="FF0000"/>
                <w:u w:val="single"/>
                <w:lang w:eastAsia="zh-TW"/>
              </w:rPr>
              <w:t>m</w:t>
            </w:r>
            <w:r w:rsidRPr="00213670">
              <w:rPr>
                <w:rFonts w:eastAsia="PMingLiU"/>
                <w:color w:val="FF0000"/>
                <w:u w:val="single"/>
                <w:lang w:eastAsia="zh-TW"/>
              </w:rPr>
              <w:t>ode</w:t>
            </w:r>
            <w:r w:rsidRPr="00213670">
              <w:rPr>
                <w:color w:val="FF0000"/>
                <w:u w:val="single"/>
              </w:rPr>
              <w:t xml:space="preserve"> indication field for Pcell</w:t>
            </w:r>
          </w:p>
          <w:p w14:paraId="6ECEF217" w14:textId="77777777" w:rsidR="006C75A4" w:rsidRDefault="006C75A4" w:rsidP="00565210">
            <w:pPr>
              <w:pStyle w:val="B10"/>
            </w:pPr>
            <w:r>
              <w:t>-</w:t>
            </w:r>
            <w:r>
              <w:tab/>
              <w:t xml:space="preserve">if the UE is configured with both cell DTX operation and cell DRX operation for the serving cell </w:t>
            </w:r>
            <w:r w:rsidRPr="00213670">
              <w:rPr>
                <w:color w:val="FF0000"/>
              </w:rPr>
              <w:t xml:space="preserve">and </w:t>
            </w:r>
            <w:r w:rsidRPr="00213670">
              <w:rPr>
                <w:color w:val="FF0000"/>
                <w:u w:val="single"/>
              </w:rPr>
              <w:t>if [</w:t>
            </w:r>
            <w:r w:rsidRPr="00213670">
              <w:rPr>
                <w:i/>
                <w:color w:val="FF0000"/>
                <w:u w:val="single"/>
              </w:rPr>
              <w:t>cellDTXDRX-L1activation</w:t>
            </w:r>
            <w:r w:rsidRPr="00213670">
              <w:rPr>
                <w:iCs/>
                <w:color w:val="FF0000"/>
                <w:u w:val="single"/>
              </w:rPr>
              <w:t>] is configured</w:t>
            </w:r>
            <w:r>
              <w:t>, the cell DTX/</w:t>
            </w:r>
            <w:r w:rsidRPr="005C2D44">
              <w:t xml:space="preserve">DRX </w:t>
            </w:r>
            <w:r w:rsidRPr="00213670">
              <w:rPr>
                <w:color w:val="FF0000"/>
                <w:u w:val="single"/>
              </w:rPr>
              <w:t>indication</w:t>
            </w:r>
            <w:r w:rsidRPr="00213670">
              <w:rPr>
                <w:strike/>
                <w:color w:val="FF0000"/>
              </w:rPr>
              <w:t>indicator</w:t>
            </w:r>
            <w:r w:rsidRPr="005C2D44">
              <w:t xml:space="preserve"> field includes two bits where the first bit indicates the cell DTX operation and the second bit indicates the cell DRX</w:t>
            </w:r>
            <w:r>
              <w:t xml:space="preserve"> operation</w:t>
            </w:r>
          </w:p>
          <w:p w14:paraId="142A6002" w14:textId="77777777" w:rsidR="006C75A4" w:rsidRDefault="006C75A4" w:rsidP="00565210">
            <w:pPr>
              <w:pStyle w:val="B10"/>
            </w:pPr>
            <w:r>
              <w:t>-</w:t>
            </w:r>
            <w:r>
              <w:tab/>
              <w:t>if the UE is configured with only one of the cell DTX operation and cell DRX operation for the serving cell, the cell DTX/</w:t>
            </w:r>
            <w:r w:rsidRPr="005C2D44">
              <w:t xml:space="preserve">DRX </w:t>
            </w:r>
            <w:r w:rsidRPr="00213670">
              <w:rPr>
                <w:color w:val="FF0000"/>
                <w:u w:val="single"/>
              </w:rPr>
              <w:t>indication</w:t>
            </w:r>
            <w:r w:rsidRPr="00213670">
              <w:rPr>
                <w:strike/>
                <w:color w:val="FF0000"/>
              </w:rPr>
              <w:t>indicator</w:t>
            </w:r>
            <w:r w:rsidRPr="005C2D44">
              <w:t xml:space="preserve"> field</w:t>
            </w:r>
            <w:r>
              <w:t xml:space="preserve"> includes one bit indicating one of the cell DTX operation and cell DRX operation, respectively, for the serving cell</w:t>
            </w:r>
          </w:p>
          <w:p w14:paraId="38B1E5BF" w14:textId="77777777" w:rsidR="006C75A4" w:rsidRDefault="006C75A4" w:rsidP="00565210">
            <w:pPr>
              <w:pStyle w:val="B10"/>
            </w:pPr>
            <w:r>
              <w:t>-</w:t>
            </w:r>
            <w:r>
              <w:tab/>
              <w:t xml:space="preserve">a '0' value for a bit of the cell DTX/DRX </w:t>
            </w:r>
            <w:r w:rsidRPr="00213670">
              <w:rPr>
                <w:color w:val="FF0000"/>
                <w:u w:val="single"/>
              </w:rPr>
              <w:t>indication</w:t>
            </w:r>
            <w:r w:rsidRPr="00213670">
              <w:rPr>
                <w:strike/>
                <w:color w:val="FF0000"/>
              </w:rPr>
              <w:t>indicator</w:t>
            </w:r>
            <w:r w:rsidRPr="005C2D44">
              <w:t xml:space="preserve"> f</w:t>
            </w:r>
            <w:r>
              <w:t xml:space="preserve">ield indicates </w:t>
            </w:r>
            <w:r>
              <w:rPr>
                <w:rFonts w:hint="eastAsia"/>
                <w:lang w:eastAsia="zh-CN"/>
              </w:rPr>
              <w:t xml:space="preserve">deactivation of cell </w:t>
            </w:r>
            <w:r>
              <w:t>DTX or of cell DRX</w:t>
            </w:r>
          </w:p>
          <w:p w14:paraId="1BC7B2FF" w14:textId="77777777" w:rsidR="006C75A4" w:rsidRDefault="006C75A4" w:rsidP="00565210">
            <w:pPr>
              <w:pStyle w:val="B10"/>
            </w:pPr>
            <w:r>
              <w:t>-</w:t>
            </w:r>
            <w:r>
              <w:tab/>
              <w:t>a '1' value for a bit of the cell DTX/</w:t>
            </w:r>
            <w:r w:rsidRPr="005C2D44">
              <w:t xml:space="preserve">DRX </w:t>
            </w:r>
            <w:r w:rsidRPr="00213670">
              <w:rPr>
                <w:color w:val="FF0000"/>
                <w:u w:val="single"/>
              </w:rPr>
              <w:t>indication</w:t>
            </w:r>
            <w:r w:rsidRPr="00213670">
              <w:rPr>
                <w:strike/>
                <w:color w:val="FF0000"/>
              </w:rPr>
              <w:t>indicator</w:t>
            </w:r>
            <w:r w:rsidRPr="005C2D44">
              <w:t xml:space="preserve"> field</w:t>
            </w:r>
            <w:r>
              <w:t xml:space="preserve"> indicates activation of cell DTX or of cell DRX</w:t>
            </w:r>
          </w:p>
          <w:p w14:paraId="572A959C" w14:textId="77777777" w:rsidR="006C75A4" w:rsidRPr="00213670" w:rsidRDefault="006C75A4" w:rsidP="00565210">
            <w:pPr>
              <w:pStyle w:val="B10"/>
              <w:rPr>
                <w:color w:val="FF0000"/>
                <w:u w:val="single"/>
              </w:rPr>
            </w:pPr>
            <w:r w:rsidRPr="00213670">
              <w:rPr>
                <w:color w:val="FF0000"/>
                <w:u w:val="single"/>
              </w:rPr>
              <w:t>-</w:t>
            </w:r>
            <w:r w:rsidRPr="00213670">
              <w:rPr>
                <w:color w:val="FF0000"/>
                <w:u w:val="single"/>
              </w:rPr>
              <w:tab/>
              <w:t xml:space="preserve">if </w:t>
            </w:r>
            <w:r w:rsidRPr="00213670">
              <w:rPr>
                <w:rFonts w:eastAsia="DengXian"/>
                <w:i/>
                <w:color w:val="FF0000"/>
                <w:u w:val="single"/>
                <w:lang w:eastAsia="zh-CN"/>
              </w:rPr>
              <w:t>nesEvent</w:t>
            </w:r>
            <w:r w:rsidRPr="00213670">
              <w:rPr>
                <w:color w:val="FF0000"/>
                <w:u w:val="single"/>
              </w:rPr>
              <w:t xml:space="preserve"> is configured, the NES-</w:t>
            </w:r>
            <w:r w:rsidRPr="00213670">
              <w:rPr>
                <w:rFonts w:eastAsia="Microsoft JhengHei"/>
                <w:color w:val="FF0000"/>
                <w:u w:val="single"/>
                <w:lang w:eastAsia="zh-TW"/>
              </w:rPr>
              <w:t>mode</w:t>
            </w:r>
            <w:r w:rsidRPr="00213670">
              <w:rPr>
                <w:color w:val="FF0000"/>
                <w:u w:val="single"/>
              </w:rPr>
              <w:t xml:space="preserve"> indication field includes one bit indicating NES-specific CHO execution condition, as described in [12, TS 38.331]</w:t>
            </w:r>
          </w:p>
          <w:p w14:paraId="17BA6BA0" w14:textId="77777777" w:rsidR="006C75A4" w:rsidRPr="00213670" w:rsidRDefault="006C75A4" w:rsidP="00565210">
            <w:pPr>
              <w:pStyle w:val="B10"/>
              <w:rPr>
                <w:color w:val="FF0000"/>
                <w:u w:val="single"/>
              </w:rPr>
            </w:pPr>
            <w:r w:rsidRPr="00213670">
              <w:rPr>
                <w:color w:val="FF0000"/>
                <w:u w:val="single"/>
              </w:rPr>
              <w:t>-</w:t>
            </w:r>
            <w:r w:rsidRPr="00213670">
              <w:rPr>
                <w:color w:val="FF0000"/>
                <w:u w:val="single"/>
              </w:rPr>
              <w:tab/>
              <w:t>a ‘0’ value for a bit of the NES-mode indication field, indicates NES-specific CHO execution condition is disabled [12, TS 38.331]</w:t>
            </w:r>
          </w:p>
          <w:p w14:paraId="65BF8674" w14:textId="77777777" w:rsidR="006C75A4" w:rsidRPr="009B4564" w:rsidRDefault="006C75A4" w:rsidP="00565210">
            <w:pPr>
              <w:pStyle w:val="B10"/>
              <w:rPr>
                <w:color w:val="FF0000"/>
                <w:u w:val="single"/>
              </w:rPr>
            </w:pPr>
            <w:r w:rsidRPr="00213670">
              <w:rPr>
                <w:color w:val="FF0000"/>
                <w:u w:val="single"/>
              </w:rPr>
              <w:lastRenderedPageBreak/>
              <w:tab/>
              <w:t>a '1' value for a bit of the NES-mode indication field, indicates NES-specific CHO execution condition is enabled [12, TS 38.331]</w:t>
            </w:r>
          </w:p>
        </w:tc>
      </w:tr>
    </w:tbl>
    <w:p w14:paraId="3A5FB8C1" w14:textId="77777777" w:rsidR="006C75A4" w:rsidRDefault="006C75A4" w:rsidP="006C75A4">
      <w:pPr>
        <w:rPr>
          <w:lang w:eastAsia="x-none"/>
        </w:rPr>
      </w:pPr>
    </w:p>
    <w:p w14:paraId="053F9A0F" w14:textId="77777777" w:rsidR="006C75A4" w:rsidRPr="009B4564" w:rsidRDefault="006C75A4" w:rsidP="006C75A4">
      <w:pPr>
        <w:rPr>
          <w:b/>
          <w:bCs/>
          <w:highlight w:val="green"/>
          <w:lang w:eastAsia="x-none"/>
        </w:rPr>
      </w:pPr>
      <w:r w:rsidRPr="009B4564">
        <w:rPr>
          <w:b/>
          <w:bCs/>
          <w:highlight w:val="green"/>
          <w:lang w:eastAsia="x-none"/>
        </w:rPr>
        <w:t>Agreement</w:t>
      </w:r>
    </w:p>
    <w:p w14:paraId="7405F209" w14:textId="77777777" w:rsidR="006C75A4" w:rsidRPr="009B4564" w:rsidRDefault="006C75A4" w:rsidP="006C75A4">
      <w:pPr>
        <w:pStyle w:val="BodyText"/>
        <w:tabs>
          <w:tab w:val="left" w:pos="1480"/>
        </w:tabs>
        <w:spacing w:after="0"/>
        <w:rPr>
          <w:rFonts w:ascii="Times New Roman" w:hAnsi="Times New Roman"/>
          <w:szCs w:val="20"/>
          <w:lang w:eastAsia="zh-CN"/>
        </w:rPr>
      </w:pPr>
      <w:r>
        <w:rPr>
          <w:rFonts w:ascii="Times New Roman" w:hAnsi="Times New Roman"/>
          <w:szCs w:val="20"/>
          <w:lang w:eastAsia="zh-CN"/>
        </w:rPr>
        <w:t>Adopt the following TP for TS38.214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124"/>
      </w:tblGrid>
      <w:tr w:rsidR="006C75A4" w14:paraId="33B4500A" w14:textId="77777777" w:rsidTr="00565210">
        <w:trPr>
          <w:trHeight w:val="238"/>
        </w:trPr>
        <w:tc>
          <w:tcPr>
            <w:tcW w:w="9124" w:type="dxa"/>
            <w:shd w:val="clear" w:color="auto" w:fill="auto"/>
          </w:tcPr>
          <w:p w14:paraId="23233324" w14:textId="77777777" w:rsidR="006C75A4" w:rsidRPr="00213670" w:rsidRDefault="006C75A4" w:rsidP="00565210">
            <w:pPr>
              <w:rPr>
                <w:b/>
                <w:bCs/>
              </w:rPr>
            </w:pPr>
            <w:r w:rsidRPr="00213670">
              <w:rPr>
                <w:b/>
                <w:bCs/>
              </w:rPr>
              <w:t>Reasons for change:</w:t>
            </w:r>
          </w:p>
          <w:p w14:paraId="186DA6E6" w14:textId="77777777" w:rsidR="006C75A4" w:rsidRDefault="006C75A4" w:rsidP="00565210">
            <w:r>
              <w:t xml:space="preserve">For a CSI reporting, </w:t>
            </w:r>
            <w:r>
              <w:rPr>
                <w:lang w:eastAsia="zh-CN"/>
              </w:rPr>
              <w:t xml:space="preserve">the </w:t>
            </w:r>
            <w:r w:rsidRPr="00213670">
              <w:rPr>
                <w:color w:val="000000"/>
              </w:rPr>
              <w:t>most recent CSI-RS</w:t>
            </w:r>
            <w:r w:rsidRPr="00213670">
              <w:rPr>
                <w:color w:val="000000"/>
                <w:lang w:eastAsia="zh-CN"/>
              </w:rPr>
              <w:t xml:space="preserve"> measurement occasion is unclear when cell DTX is activated by RRC or DCI format 2-9</w:t>
            </w:r>
            <w:r>
              <w:t>.</w:t>
            </w:r>
          </w:p>
          <w:p w14:paraId="41A88F96" w14:textId="77777777" w:rsidR="006C75A4" w:rsidRPr="00213670" w:rsidRDefault="006C75A4" w:rsidP="00565210">
            <w:pPr>
              <w:rPr>
                <w:b/>
                <w:bCs/>
              </w:rPr>
            </w:pPr>
            <w:r w:rsidRPr="00213670">
              <w:rPr>
                <w:b/>
                <w:bCs/>
              </w:rPr>
              <w:t>Summary of change:</w:t>
            </w:r>
          </w:p>
          <w:p w14:paraId="7A9932A6" w14:textId="77777777" w:rsidR="006C75A4" w:rsidRPr="00213670" w:rsidRDefault="006C75A4" w:rsidP="00565210">
            <w:pPr>
              <w:rPr>
                <w:color w:val="000000"/>
                <w:lang w:eastAsia="zh-CN"/>
              </w:rPr>
            </w:pPr>
            <w:r w:rsidRPr="00213670">
              <w:rPr>
                <w:color w:val="000000"/>
                <w:lang w:eastAsia="zh-CN"/>
              </w:rPr>
              <w:t xml:space="preserve">When cell DTX is activated by RRC or DCI format 2-9, the </w:t>
            </w:r>
            <w:r w:rsidRPr="00213670">
              <w:rPr>
                <w:color w:val="000000"/>
              </w:rPr>
              <w:t>most recent CSI-RS</w:t>
            </w:r>
            <w:r w:rsidRPr="00213670">
              <w:rPr>
                <w:color w:val="000000"/>
                <w:lang w:eastAsia="zh-CN"/>
              </w:rPr>
              <w:t xml:space="preserve"> measurement occasion occurs in active period of cell DTX.</w:t>
            </w:r>
          </w:p>
          <w:p w14:paraId="6238FD3E" w14:textId="77777777" w:rsidR="006C75A4" w:rsidRPr="00213670" w:rsidRDefault="006C75A4" w:rsidP="00565210">
            <w:pPr>
              <w:rPr>
                <w:b/>
                <w:bCs/>
              </w:rPr>
            </w:pPr>
            <w:r w:rsidRPr="00213670">
              <w:rPr>
                <w:b/>
                <w:bCs/>
              </w:rPr>
              <w:t>Consequences if not approved:</w:t>
            </w:r>
          </w:p>
          <w:p w14:paraId="3F5825F0" w14:textId="77777777" w:rsidR="006C75A4" w:rsidRDefault="006C75A4" w:rsidP="00565210">
            <w:r>
              <w:t xml:space="preserve">For a CSI reporting, </w:t>
            </w:r>
            <w:r>
              <w:rPr>
                <w:lang w:eastAsia="zh-CN"/>
              </w:rPr>
              <w:t xml:space="preserve">the </w:t>
            </w:r>
            <w:r w:rsidRPr="00213670">
              <w:rPr>
                <w:color w:val="000000"/>
              </w:rPr>
              <w:t>most recent CSI-RS</w:t>
            </w:r>
            <w:r w:rsidRPr="00213670">
              <w:rPr>
                <w:color w:val="000000"/>
                <w:lang w:eastAsia="zh-CN"/>
              </w:rPr>
              <w:t xml:space="preserve"> measurement occasion is unclear when cell DTX is activated</w:t>
            </w:r>
            <w:r>
              <w:t>.</w:t>
            </w:r>
          </w:p>
        </w:tc>
      </w:tr>
      <w:tr w:rsidR="006C75A4" w14:paraId="58D859E7" w14:textId="77777777" w:rsidTr="00565210">
        <w:trPr>
          <w:trHeight w:val="64"/>
        </w:trPr>
        <w:tc>
          <w:tcPr>
            <w:tcW w:w="9124" w:type="dxa"/>
            <w:shd w:val="clear" w:color="auto" w:fill="auto"/>
          </w:tcPr>
          <w:p w14:paraId="276F6008" w14:textId="77777777" w:rsidR="006C75A4" w:rsidRPr="00213670" w:rsidRDefault="006C75A4" w:rsidP="00565210">
            <w:pPr>
              <w:pStyle w:val="Heading4"/>
              <w:numPr>
                <w:ilvl w:val="2"/>
                <w:numId w:val="0"/>
              </w:numPr>
              <w:spacing w:before="0"/>
              <w:ind w:right="210"/>
              <w:rPr>
                <w:rFonts w:ascii="Times New Roman" w:eastAsia="SimSun" w:hAnsi="Times New Roman"/>
                <w:b/>
                <w:bCs/>
                <w:color w:val="000000"/>
              </w:rPr>
            </w:pPr>
            <w:r w:rsidRPr="00213670">
              <w:rPr>
                <w:rFonts w:ascii="Times New Roman" w:eastAsia="SimSun" w:hAnsi="Times New Roman"/>
                <w:color w:val="000000"/>
              </w:rPr>
              <w:t>5.1.6.1</w:t>
            </w:r>
            <w:r w:rsidRPr="00213670">
              <w:rPr>
                <w:rFonts w:ascii="Times New Roman" w:eastAsia="SimSun" w:hAnsi="Times New Roman"/>
                <w:color w:val="000000"/>
              </w:rPr>
              <w:tab/>
              <w:t>CSI-RS reception procedure</w:t>
            </w:r>
          </w:p>
          <w:p w14:paraId="76C3E8EC" w14:textId="77777777" w:rsidR="006C75A4" w:rsidRPr="00213670" w:rsidRDefault="006C75A4" w:rsidP="00565210">
            <w:pPr>
              <w:overflowPunct w:val="0"/>
              <w:autoSpaceDE w:val="0"/>
              <w:autoSpaceDN w:val="0"/>
              <w:adjustRightInd w:val="0"/>
              <w:contextualSpacing/>
              <w:jc w:val="center"/>
              <w:rPr>
                <w:rFonts w:eastAsia="Malgun Gothic"/>
              </w:rPr>
            </w:pPr>
            <w:r w:rsidRPr="00213670">
              <w:rPr>
                <w:rFonts w:eastAsia="MS Mincho"/>
                <w:color w:val="FF0000"/>
              </w:rPr>
              <w:t>&lt; Unchanged parts are omitted &gt;</w:t>
            </w:r>
          </w:p>
          <w:p w14:paraId="54CB93A7" w14:textId="77777777" w:rsidR="006C75A4" w:rsidRPr="00213670" w:rsidRDefault="006C75A4" w:rsidP="00565210">
            <w:pPr>
              <w:rPr>
                <w:rFonts w:eastAsia="MS Mincho"/>
                <w:color w:val="000000"/>
              </w:rPr>
            </w:pPr>
            <w:r w:rsidRPr="00213670">
              <w:rPr>
                <w:rFonts w:eastAsia="MS Mincho"/>
                <w:color w:val="000000"/>
              </w:rPr>
              <w:t xml:space="preserve">If the UE is configured with DRX, </w:t>
            </w:r>
          </w:p>
          <w:p w14:paraId="20EC597E" w14:textId="77777777" w:rsidR="006C75A4" w:rsidRDefault="006C75A4" w:rsidP="00565210">
            <w:pPr>
              <w:pStyle w:val="B10"/>
              <w:spacing w:after="0"/>
            </w:pPr>
            <w:r>
              <w:t>-</w:t>
            </w:r>
            <w:r>
              <w:tab/>
              <w:t xml:space="preserve">if  the UE is configured to monitor DCI format 2_6 and configured by higher layer parameter </w:t>
            </w:r>
            <w:r w:rsidRPr="00213670">
              <w:rPr>
                <w:i/>
                <w:iCs/>
              </w:rPr>
              <w:t>ps-TransmitOtherPeriodicCSI</w:t>
            </w:r>
            <w:r>
              <w:t xml:space="preserve"> to report CSI with the higher layer parameter </w:t>
            </w:r>
            <w:r w:rsidRPr="00213670">
              <w:rPr>
                <w:i/>
              </w:rPr>
              <w:t>reportConfigType</w:t>
            </w:r>
            <w:r>
              <w:t xml:space="preserve"> set to 'periodic' and </w:t>
            </w:r>
            <w:r w:rsidRPr="00213670">
              <w:rPr>
                <w:i/>
                <w:iCs/>
              </w:rPr>
              <w:t>reportQuantity</w:t>
            </w:r>
            <w:r>
              <w:t xml:space="preserve"> set to quantities other than 'cri-RSRP' and 'ssb-Index-RSRP' when </w:t>
            </w:r>
            <w:r w:rsidRPr="00213670">
              <w:rPr>
                <w:i/>
              </w:rPr>
              <w:t>drx-onDurationTimer</w:t>
            </w:r>
            <w:r>
              <w:t xml:space="preserve"> in </w:t>
            </w:r>
            <w:r w:rsidRPr="00213670">
              <w:rPr>
                <w:i/>
                <w:iCs/>
              </w:rPr>
              <w:t>DRX-Config</w:t>
            </w:r>
            <w:r>
              <w:t xml:space="preserve"> is not started, the most recent CSI measurement occasion occurs in DRX active time or during the time duration indicated by </w:t>
            </w:r>
            <w:r w:rsidRPr="00213670">
              <w:rPr>
                <w:i/>
              </w:rPr>
              <w:t>drx-onDurationTimer</w:t>
            </w:r>
            <w:r>
              <w:t xml:space="preserve"> in </w:t>
            </w:r>
            <w:r w:rsidRPr="00213670">
              <w:rPr>
                <w:i/>
                <w:iCs/>
              </w:rPr>
              <w:t>DRX-Config</w:t>
            </w:r>
            <w:r>
              <w:t xml:space="preserve"> also outside DRX active time for CSI to be reported;</w:t>
            </w:r>
          </w:p>
          <w:p w14:paraId="2631F8DD" w14:textId="77777777" w:rsidR="006C75A4" w:rsidRDefault="006C75A4" w:rsidP="00565210">
            <w:pPr>
              <w:pStyle w:val="B10"/>
              <w:spacing w:after="0"/>
            </w:pPr>
            <w:r>
              <w:t>-</w:t>
            </w:r>
            <w:r>
              <w:tab/>
              <w:t xml:space="preserve">if the UE is configured to monitor DCI format 2_6 and configured by higher layer parameter </w:t>
            </w:r>
            <w:r w:rsidRPr="00213670">
              <w:rPr>
                <w:i/>
                <w:iCs/>
              </w:rPr>
              <w:t>ps-TransmitPeriodicL1-RSRP</w:t>
            </w:r>
            <w:r>
              <w:t xml:space="preserve"> to report L1-RSRP with the higher layer parameter </w:t>
            </w:r>
            <w:r w:rsidRPr="00213670">
              <w:rPr>
                <w:i/>
              </w:rPr>
              <w:t>reportConfigType</w:t>
            </w:r>
            <w:r>
              <w:t xml:space="preserve"> set to 'periodic' and </w:t>
            </w:r>
            <w:r w:rsidRPr="00213670">
              <w:rPr>
                <w:i/>
              </w:rPr>
              <w:t>reportQuantity</w:t>
            </w:r>
            <w:r>
              <w:t xml:space="preserve"> set to cri-RSRP when </w:t>
            </w:r>
            <w:r w:rsidRPr="00213670">
              <w:rPr>
                <w:i/>
              </w:rPr>
              <w:t>drx-onDurationTimer</w:t>
            </w:r>
            <w:r>
              <w:t xml:space="preserve"> in </w:t>
            </w:r>
            <w:r w:rsidRPr="00213670">
              <w:rPr>
                <w:i/>
                <w:iCs/>
              </w:rPr>
              <w:t>DRX-Config</w:t>
            </w:r>
            <w:r>
              <w:t xml:space="preserve"> is not started, the most recent CSI measurement occasion occurs in DRX active time or during the time duration indicated by </w:t>
            </w:r>
            <w:r w:rsidRPr="00213670">
              <w:rPr>
                <w:i/>
              </w:rPr>
              <w:t>drx-onDurationTimer</w:t>
            </w:r>
            <w:r>
              <w:t xml:space="preserve"> in </w:t>
            </w:r>
            <w:r w:rsidRPr="00213670">
              <w:rPr>
                <w:i/>
                <w:iCs/>
              </w:rPr>
              <w:t>DRX-Config</w:t>
            </w:r>
            <w:r>
              <w:t xml:space="preserve"> also outside DRX active time for CSI to be reported;</w:t>
            </w:r>
          </w:p>
          <w:p w14:paraId="6624F1B4" w14:textId="77777777" w:rsidR="006C75A4" w:rsidRPr="00213670" w:rsidRDefault="006C75A4" w:rsidP="00565210">
            <w:pPr>
              <w:pStyle w:val="B10"/>
              <w:spacing w:after="0"/>
              <w:rPr>
                <w:color w:val="000000"/>
              </w:rPr>
            </w:pPr>
            <w:r>
              <w:t>-</w:t>
            </w:r>
            <w:r>
              <w:tab/>
              <w:t xml:space="preserve">otherwise, </w:t>
            </w:r>
            <w:r w:rsidRPr="00213670">
              <w:rPr>
                <w:color w:val="000000"/>
              </w:rPr>
              <w:t>the most recent CSI measurement occasion occurs in active time for CSI to be reported.</w:t>
            </w:r>
          </w:p>
          <w:p w14:paraId="325961CE" w14:textId="77777777" w:rsidR="006C75A4" w:rsidRPr="00213670" w:rsidRDefault="006C75A4" w:rsidP="00565210">
            <w:pPr>
              <w:rPr>
                <w:rFonts w:eastAsia="MS Mincho"/>
                <w:color w:val="FF0000"/>
                <w:u w:val="single"/>
              </w:rPr>
            </w:pPr>
            <w:r w:rsidRPr="00213670">
              <w:rPr>
                <w:color w:val="000000"/>
              </w:rPr>
              <w:t>During non-active periods of cell DTX, the UE configured with cell DTX is not expected to receive the periodic CSI-RS and semi-persistent CSI-RS configured in CSI report configuration in CSI-</w:t>
            </w:r>
            <w:r w:rsidRPr="00213670">
              <w:rPr>
                <w:i/>
                <w:iCs/>
                <w:color w:val="000000"/>
              </w:rPr>
              <w:t>ReportConfig</w:t>
            </w:r>
            <w:r w:rsidRPr="00213670">
              <w:rPr>
                <w:color w:val="000000"/>
              </w:rPr>
              <w:t xml:space="preserve"> associated with the higher layer parameter </w:t>
            </w:r>
            <w:r w:rsidRPr="00213670">
              <w:rPr>
                <w:i/>
                <w:iCs/>
                <w:color w:val="000000"/>
              </w:rPr>
              <w:t>reportQuantity</w:t>
            </w:r>
            <w:r w:rsidRPr="00213670">
              <w:rPr>
                <w:color w:val="000000"/>
              </w:rPr>
              <w:t xml:space="preserve"> comprising at least ‘RI’. </w:t>
            </w:r>
            <w:r w:rsidRPr="00213670">
              <w:rPr>
                <w:rFonts w:eastAsia="MS Mincho"/>
                <w:color w:val="FF0000"/>
                <w:u w:val="single"/>
              </w:rPr>
              <w:t xml:space="preserve">If the </w:t>
            </w:r>
            <w:r w:rsidRPr="00213670">
              <w:rPr>
                <w:color w:val="FF0000"/>
                <w:u w:val="single"/>
              </w:rPr>
              <w:t xml:space="preserve">cell </w:t>
            </w:r>
            <w:r w:rsidRPr="00213670">
              <w:rPr>
                <w:rFonts w:eastAsia="MS Mincho"/>
                <w:color w:val="FF0000"/>
                <w:u w:val="single"/>
              </w:rPr>
              <w:t>D</w:t>
            </w:r>
            <w:r w:rsidRPr="00213670">
              <w:rPr>
                <w:color w:val="FF0000"/>
                <w:u w:val="single"/>
              </w:rPr>
              <w:t>T</w:t>
            </w:r>
            <w:r w:rsidRPr="00213670">
              <w:rPr>
                <w:rFonts w:eastAsia="MS Mincho"/>
                <w:color w:val="FF0000"/>
                <w:u w:val="single"/>
              </w:rPr>
              <w:t>X</w:t>
            </w:r>
            <w:r w:rsidRPr="00213670">
              <w:rPr>
                <w:color w:val="FF0000"/>
                <w:u w:val="single"/>
              </w:rPr>
              <w:t xml:space="preserve"> is activated</w:t>
            </w:r>
            <w:r w:rsidRPr="00213670">
              <w:rPr>
                <w:rFonts w:eastAsia="MS Mincho"/>
                <w:color w:val="FF0000"/>
                <w:u w:val="single"/>
              </w:rPr>
              <w:t xml:space="preserve">, the most recent CSI measurement occasion of semi-persistent CSI-RS resource or periodic CSI-RS resource occurs in </w:t>
            </w:r>
            <w:r w:rsidRPr="00213670">
              <w:rPr>
                <w:color w:val="FF0000"/>
                <w:u w:val="single"/>
              </w:rPr>
              <w:t>active periods of cell DTX</w:t>
            </w:r>
            <w:r w:rsidRPr="00213670">
              <w:rPr>
                <w:rFonts w:eastAsia="MS Mincho"/>
                <w:color w:val="FF0000"/>
                <w:u w:val="single"/>
              </w:rPr>
              <w:t xml:space="preserve"> for CSI report configured by </w:t>
            </w:r>
            <w:r w:rsidRPr="00213670">
              <w:rPr>
                <w:rFonts w:eastAsia="MS Mincho"/>
                <w:i/>
                <w:iCs/>
                <w:color w:val="FF0000"/>
                <w:u w:val="single"/>
              </w:rPr>
              <w:t>CSI-ReportConfig</w:t>
            </w:r>
            <w:r w:rsidRPr="00213670">
              <w:rPr>
                <w:rFonts w:eastAsia="MS Mincho"/>
                <w:color w:val="FF0000"/>
                <w:u w:val="single"/>
              </w:rPr>
              <w:t xml:space="preserve"> associated with the higher layer parameter </w:t>
            </w:r>
            <w:r w:rsidRPr="00213670">
              <w:rPr>
                <w:rFonts w:eastAsia="MS Mincho"/>
                <w:i/>
                <w:iCs/>
                <w:color w:val="FF0000"/>
                <w:u w:val="single"/>
              </w:rPr>
              <w:t>reportQuantity</w:t>
            </w:r>
            <w:r w:rsidRPr="00213670">
              <w:rPr>
                <w:rFonts w:eastAsia="MS Mincho"/>
                <w:color w:val="FF0000"/>
                <w:u w:val="single"/>
              </w:rPr>
              <w:t xml:space="preserve"> comprising at least ‘RI’.</w:t>
            </w:r>
          </w:p>
          <w:p w14:paraId="2A09E664" w14:textId="77777777" w:rsidR="006C75A4" w:rsidRPr="00213670" w:rsidRDefault="006C75A4" w:rsidP="00565210">
            <w:pPr>
              <w:autoSpaceDE w:val="0"/>
              <w:autoSpaceDN w:val="0"/>
              <w:adjustRightInd w:val="0"/>
              <w:snapToGrid w:val="0"/>
              <w:jc w:val="center"/>
              <w:rPr>
                <w:color w:val="FF0000"/>
              </w:rPr>
            </w:pPr>
            <w:r w:rsidRPr="00213670">
              <w:rPr>
                <w:color w:val="FF0000"/>
              </w:rPr>
              <w:t>&lt; Unchanged parts are omitted &gt;</w:t>
            </w:r>
          </w:p>
        </w:tc>
      </w:tr>
    </w:tbl>
    <w:p w14:paraId="7EFDC902" w14:textId="77777777" w:rsidR="006C75A4" w:rsidRDefault="006C75A4" w:rsidP="006C75A4">
      <w:pPr>
        <w:pStyle w:val="BodyText"/>
        <w:tabs>
          <w:tab w:val="left" w:pos="1480"/>
        </w:tabs>
        <w:spacing w:after="0"/>
        <w:rPr>
          <w:rFonts w:ascii="Times New Roman" w:hAnsi="Times New Roman"/>
          <w:szCs w:val="20"/>
          <w:lang w:eastAsia="zh-CN"/>
        </w:rPr>
      </w:pPr>
    </w:p>
    <w:p w14:paraId="6915469D" w14:textId="77777777" w:rsidR="006C75A4" w:rsidRDefault="006C75A4" w:rsidP="006C75A4">
      <w:pPr>
        <w:pStyle w:val="BodyText"/>
        <w:tabs>
          <w:tab w:val="left" w:pos="1480"/>
        </w:tabs>
        <w:spacing w:after="0"/>
        <w:rPr>
          <w:rFonts w:ascii="Times New Roman" w:hAnsi="Times New Roman"/>
          <w:szCs w:val="20"/>
          <w:lang w:eastAsia="zh-CN"/>
        </w:rPr>
      </w:pPr>
    </w:p>
    <w:p w14:paraId="7042DCA9" w14:textId="77777777" w:rsidR="006C75A4" w:rsidRDefault="006C75A4" w:rsidP="006C75A4">
      <w:pPr>
        <w:pStyle w:val="BodyText"/>
        <w:tabs>
          <w:tab w:val="left" w:pos="1480"/>
        </w:tabs>
        <w:spacing w:after="0"/>
        <w:rPr>
          <w:rFonts w:ascii="Times New Roman" w:hAnsi="Times New Roman"/>
          <w:szCs w:val="20"/>
          <w:lang w:eastAsia="zh-CN"/>
        </w:rPr>
      </w:pPr>
    </w:p>
    <w:p w14:paraId="50182140" w14:textId="77777777" w:rsidR="006C75A4" w:rsidRPr="00ED6F1A" w:rsidRDefault="006C75A4" w:rsidP="006C75A4">
      <w:pPr>
        <w:pStyle w:val="BodyText"/>
        <w:tabs>
          <w:tab w:val="left" w:pos="1480"/>
        </w:tabs>
        <w:spacing w:after="0"/>
        <w:rPr>
          <w:rFonts w:ascii="Times New Roman" w:hAnsi="Times New Roman"/>
          <w:b/>
          <w:bCs/>
          <w:szCs w:val="20"/>
          <w:highlight w:val="green"/>
          <w:lang w:eastAsia="zh-CN"/>
        </w:rPr>
      </w:pPr>
      <w:r w:rsidRPr="00ED6F1A">
        <w:rPr>
          <w:rFonts w:ascii="Times New Roman" w:hAnsi="Times New Roman"/>
          <w:b/>
          <w:bCs/>
          <w:szCs w:val="20"/>
          <w:highlight w:val="green"/>
          <w:lang w:eastAsia="zh-CN"/>
        </w:rPr>
        <w:t>Agreement</w:t>
      </w:r>
    </w:p>
    <w:p w14:paraId="48C076C8" w14:textId="77777777" w:rsidR="006C75A4" w:rsidRDefault="006C75A4" w:rsidP="006C75A4">
      <w:pPr>
        <w:pStyle w:val="BodyText"/>
        <w:tabs>
          <w:tab w:val="left" w:pos="1480"/>
        </w:tabs>
        <w:spacing w:after="0"/>
        <w:rPr>
          <w:rFonts w:ascii="Times New Roman" w:hAnsi="Times New Roman"/>
          <w:szCs w:val="20"/>
          <w:lang w:eastAsia="zh-CN"/>
        </w:rPr>
      </w:pPr>
      <w:r>
        <w:rPr>
          <w:rFonts w:ascii="Times New Roman" w:hAnsi="Times New Roman"/>
          <w:szCs w:val="20"/>
          <w:lang w:eastAsia="zh-CN"/>
        </w:rPr>
        <w:lastRenderedPageBreak/>
        <w:t>If a UE would transmit multiple overlapping PUCCHs in a slot or overlapping PUCCH(s) and PUSCH(s) in a slot, where at least one PUCCH/PUSCH overlaps with non-active periods of cell DRX on the respective serving cell, down-select form the following options for the interaction between the Operation A (Resolve the overlapping among PUCCHs/PUSCHs (TS 38.213 clause 9 including sub-clauses)) and Operation B (Determine whether to transmit a PUCCH/PUSCH overlapping with non-active period of cell DRX.)</w:t>
      </w:r>
    </w:p>
    <w:p w14:paraId="1A99AB07" w14:textId="77777777" w:rsidR="006C75A4" w:rsidRDefault="006C75A4">
      <w:pPr>
        <w:pStyle w:val="BodyText"/>
        <w:numPr>
          <w:ilvl w:val="0"/>
          <w:numId w:val="21"/>
        </w:numPr>
        <w:spacing w:after="0" w:line="240" w:lineRule="auto"/>
        <w:rPr>
          <w:rFonts w:ascii="Times New Roman" w:hAnsi="Times New Roman"/>
          <w:szCs w:val="20"/>
          <w:lang w:eastAsia="zh-CN"/>
        </w:rPr>
      </w:pPr>
      <w:r>
        <w:rPr>
          <w:rFonts w:ascii="Times New Roman" w:hAnsi="Times New Roman"/>
          <w:szCs w:val="20"/>
          <w:lang w:eastAsia="zh-CN"/>
        </w:rPr>
        <w:t>Option 1: UE first performs Operation A and then performs Operation B</w:t>
      </w:r>
    </w:p>
    <w:p w14:paraId="1442F341" w14:textId="77777777" w:rsidR="006C75A4" w:rsidRDefault="006C75A4" w:rsidP="006C75A4">
      <w:pPr>
        <w:pStyle w:val="BodyText"/>
        <w:tabs>
          <w:tab w:val="left" w:pos="1480"/>
        </w:tabs>
        <w:spacing w:after="0"/>
        <w:rPr>
          <w:rFonts w:ascii="Times New Roman" w:hAnsi="Times New Roman"/>
          <w:szCs w:val="20"/>
          <w:lang w:eastAsia="zh-CN"/>
        </w:rPr>
      </w:pPr>
    </w:p>
    <w:p w14:paraId="677AB191" w14:textId="77777777" w:rsidR="006C75A4" w:rsidRDefault="006C75A4" w:rsidP="006C75A4"/>
    <w:p w14:paraId="68FB0747" w14:textId="77777777" w:rsidR="006C75A4" w:rsidRDefault="006C75A4" w:rsidP="006C75A4">
      <w:pPr>
        <w:rPr>
          <w:lang w:eastAsia="x-none"/>
        </w:rPr>
      </w:pPr>
    </w:p>
    <w:p w14:paraId="01531573" w14:textId="77777777" w:rsidR="006C75A4" w:rsidRPr="00827DE7" w:rsidRDefault="006C75A4" w:rsidP="006C75A4">
      <w:pPr>
        <w:rPr>
          <w:b/>
          <w:bCs/>
          <w:highlight w:val="green"/>
          <w:lang w:eastAsia="x-none"/>
        </w:rPr>
      </w:pPr>
      <w:r w:rsidRPr="00827DE7">
        <w:rPr>
          <w:b/>
          <w:bCs/>
          <w:highlight w:val="green"/>
          <w:lang w:eastAsia="x-none"/>
        </w:rPr>
        <w:t>Agreement</w:t>
      </w:r>
    </w:p>
    <w:tbl>
      <w:tblPr>
        <w:tblW w:w="0" w:type="auto"/>
        <w:tblCellMar>
          <w:left w:w="0" w:type="dxa"/>
          <w:right w:w="0" w:type="dxa"/>
        </w:tblCellMar>
        <w:tblLook w:val="04A0" w:firstRow="1" w:lastRow="0" w:firstColumn="1" w:lastColumn="0" w:noHBand="0" w:noVBand="1"/>
      </w:tblPr>
      <w:tblGrid>
        <w:gridCol w:w="9340"/>
      </w:tblGrid>
      <w:tr w:rsidR="006C75A4" w14:paraId="79278397" w14:textId="77777777" w:rsidTr="00565210">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6A8A68" w14:textId="77777777" w:rsidR="006C75A4" w:rsidRPr="00827DE7" w:rsidRDefault="006C75A4" w:rsidP="00565210">
            <w:pPr>
              <w:rPr>
                <w:color w:val="000000"/>
              </w:rPr>
            </w:pPr>
            <w:r w:rsidRPr="00827DE7">
              <w:rPr>
                <w:b/>
                <w:bCs/>
                <w:color w:val="000000"/>
              </w:rPr>
              <w:t xml:space="preserve">Reason for change: </w:t>
            </w:r>
            <w:r w:rsidRPr="00827DE7">
              <w:rPr>
                <w:color w:val="000000"/>
              </w:rPr>
              <w:t xml:space="preserve">The order of </w:t>
            </w:r>
            <w:r w:rsidRPr="00827DE7">
              <w:rPr>
                <w:color w:val="000000"/>
                <w:lang w:eastAsia="zh-CN"/>
              </w:rPr>
              <w:t xml:space="preserve">resolving </w:t>
            </w:r>
            <w:r w:rsidRPr="00827DE7">
              <w:rPr>
                <w:color w:val="000000"/>
              </w:rPr>
              <w:t>overlapping PUCCH(s) and/or PUSCH(s) and performing cell DRX operation is not clear in spec.</w:t>
            </w:r>
          </w:p>
          <w:p w14:paraId="714CA95F" w14:textId="77777777" w:rsidR="006C75A4" w:rsidRPr="00827DE7" w:rsidRDefault="006C75A4" w:rsidP="00565210">
            <w:pPr>
              <w:rPr>
                <w:rFonts w:eastAsia="DengXian"/>
                <w:color w:val="000000"/>
              </w:rPr>
            </w:pPr>
          </w:p>
          <w:p w14:paraId="250A94FA" w14:textId="77777777" w:rsidR="006C75A4" w:rsidRPr="00827DE7" w:rsidRDefault="006C75A4" w:rsidP="00565210">
            <w:pPr>
              <w:rPr>
                <w:color w:val="000000"/>
                <w:lang w:eastAsia="zh-CN"/>
              </w:rPr>
            </w:pPr>
            <w:r w:rsidRPr="00827DE7">
              <w:rPr>
                <w:b/>
                <w:bCs/>
                <w:color w:val="000000"/>
              </w:rPr>
              <w:t xml:space="preserve">Summary of change: </w:t>
            </w:r>
            <w:r w:rsidRPr="00827DE7">
              <w:rPr>
                <w:color w:val="000000"/>
                <w:lang w:eastAsia="zh-CN"/>
              </w:rPr>
              <w:t>First resolving overlapping PUCCH(s) and/or PUSCH(s) and then performing cell DRX operation</w:t>
            </w:r>
          </w:p>
          <w:p w14:paraId="22021137" w14:textId="77777777" w:rsidR="006C75A4" w:rsidRPr="00827DE7" w:rsidRDefault="006C75A4" w:rsidP="00565210">
            <w:pPr>
              <w:rPr>
                <w:b/>
                <w:bCs/>
                <w:color w:val="000000"/>
                <w:lang w:eastAsia="zh-CN"/>
              </w:rPr>
            </w:pPr>
          </w:p>
          <w:p w14:paraId="445B2F04" w14:textId="77777777" w:rsidR="006C75A4" w:rsidRDefault="006C75A4" w:rsidP="00565210">
            <w:pPr>
              <w:rPr>
                <w:b/>
                <w:bCs/>
              </w:rPr>
            </w:pPr>
            <w:r w:rsidRPr="00827DE7">
              <w:rPr>
                <w:b/>
                <w:bCs/>
                <w:color w:val="000000"/>
              </w:rPr>
              <w:t>Consequences if not approved:</w:t>
            </w:r>
            <w:r w:rsidRPr="00827DE7">
              <w:rPr>
                <w:b/>
                <w:bCs/>
                <w:i/>
                <w:iCs/>
                <w:color w:val="000000"/>
              </w:rPr>
              <w:t xml:space="preserve"> </w:t>
            </w:r>
            <w:r w:rsidRPr="00827DE7">
              <w:rPr>
                <w:color w:val="000000"/>
              </w:rPr>
              <w:t xml:space="preserve">The order of </w:t>
            </w:r>
            <w:r w:rsidRPr="00827DE7">
              <w:rPr>
                <w:color w:val="000000"/>
                <w:lang w:eastAsia="zh-CN"/>
              </w:rPr>
              <w:t xml:space="preserve">resolving </w:t>
            </w:r>
            <w:r w:rsidRPr="00827DE7">
              <w:rPr>
                <w:color w:val="000000"/>
              </w:rPr>
              <w:t>overlapping PUCCH(s) and/or PUSCH(s) and performing cell DRX operation is not defined in spec.</w:t>
            </w:r>
          </w:p>
        </w:tc>
      </w:tr>
      <w:tr w:rsidR="006C75A4" w14:paraId="30D1DF09" w14:textId="77777777" w:rsidTr="00565210">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04192" w14:textId="77777777" w:rsidR="006C75A4" w:rsidRDefault="006C75A4" w:rsidP="00565210">
            <w:pPr>
              <w:keepNext/>
              <w:rPr>
                <w:color w:val="000000"/>
              </w:rPr>
            </w:pPr>
            <w:r>
              <w:rPr>
                <w:color w:val="000000"/>
              </w:rPr>
              <w:lastRenderedPageBreak/>
              <w:t>9      UE procedure for reporting control information</w:t>
            </w:r>
          </w:p>
          <w:p w14:paraId="4B1078D9" w14:textId="77777777" w:rsidR="006C75A4" w:rsidRDefault="006C75A4" w:rsidP="00565210">
            <w:pPr>
              <w:ind w:left="568" w:hanging="284"/>
              <w:jc w:val="center"/>
              <w:rPr>
                <w:color w:val="000000"/>
              </w:rPr>
            </w:pPr>
            <w:r>
              <w:rPr>
                <w:color w:val="FF0000"/>
              </w:rPr>
              <w:t>*** Unchanged text is omitted ***</w:t>
            </w:r>
          </w:p>
          <w:p w14:paraId="51F8EB95" w14:textId="77777777" w:rsidR="006C75A4" w:rsidRDefault="006C75A4" w:rsidP="00565210">
            <w:r>
              <w:t xml:space="preserve">When a UE determines overlapping for PUCCH and/or PUSCH transmissions of the same priority index other than PUCCH transmissions with SL HARQ-ACK reports before considering limitations for UE transmission </w:t>
            </w:r>
            <w:r>
              <w:rPr>
                <w:color w:val="FF0000"/>
                <w:u w:val="single"/>
              </w:rPr>
              <w:t>due to cell DRX</w:t>
            </w:r>
            <w:r w:rsidRPr="005D710D">
              <w:rPr>
                <w:color w:val="FF0000"/>
                <w:u w:val="single"/>
              </w:rPr>
              <w:t xml:space="preserve"> operation or</w:t>
            </w:r>
            <w:r>
              <w:t xml:space="preserve"> as described in clauses 11.1, 11.1.1, 11.2A, 15 </w:t>
            </w:r>
            <w:r w:rsidRPr="005D710D">
              <w:t xml:space="preserve">and </w:t>
            </w:r>
            <w:r>
              <w:t xml:space="preserve">17.2, including repetitions if any, </w:t>
            </w:r>
          </w:p>
          <w:p w14:paraId="5572894C" w14:textId="77777777" w:rsidR="006C75A4" w:rsidRDefault="006C75A4" w:rsidP="00565210">
            <w:pPr>
              <w:ind w:firstLine="400"/>
            </w:pPr>
            <w:r>
              <w:t>-       first, the UE resolves the overlapping for PUCCHs with repetitions as described in clause 9.2.6, if any</w:t>
            </w:r>
          </w:p>
          <w:p w14:paraId="2609FE1B" w14:textId="77777777" w:rsidR="006C75A4" w:rsidRDefault="006C75A4" w:rsidP="00565210">
            <w:pPr>
              <w:ind w:firstLine="400"/>
            </w:pPr>
            <w:r>
              <w:t>-       second, the UE resolves the overlapping for PUCCHs without repetitions as described in clauses 9.2.5</w:t>
            </w:r>
          </w:p>
          <w:p w14:paraId="68660EF3" w14:textId="77777777" w:rsidR="006C75A4" w:rsidRDefault="006C75A4" w:rsidP="00565210">
            <w:pPr>
              <w:ind w:leftChars="200" w:left="800" w:hanging="400"/>
            </w:pPr>
            <w:r>
              <w:t>-    third, the UE resolves the overlapping for PUSCHs and PUCCHs with repetitions as described in clause 9.2.6</w:t>
            </w:r>
          </w:p>
          <w:p w14:paraId="2E586282" w14:textId="77777777" w:rsidR="006C75A4" w:rsidRDefault="006C75A4" w:rsidP="00565210">
            <w:pPr>
              <w:ind w:leftChars="200" w:left="800" w:hanging="400"/>
            </w:pPr>
            <w:r>
              <w:t>-    fourth, the UE resolves the overlapping for PUSCHs and PUCCHs without repetitions as is subsequently described in this clause.</w:t>
            </w:r>
          </w:p>
          <w:p w14:paraId="0FC7F417" w14:textId="77777777" w:rsidR="006C75A4" w:rsidRDefault="006C75A4" w:rsidP="00565210">
            <w:r>
              <w:t>If a UE</w:t>
            </w:r>
          </w:p>
          <w:p w14:paraId="04EBC830" w14:textId="77777777" w:rsidR="006C75A4" w:rsidRDefault="006C75A4" w:rsidP="00565210">
            <w:pPr>
              <w:ind w:left="568" w:hanging="284"/>
            </w:pPr>
            <w:r>
              <w:t xml:space="preserve">-    is provided </w:t>
            </w:r>
            <w:r>
              <w:rPr>
                <w:i/>
                <w:iCs/>
              </w:rPr>
              <w:t>simultaneousPUCCH-PUSCH</w:t>
            </w:r>
            <w:r>
              <w:t xml:space="preserve"> and would transmit a PUCCH with a first priority index and PUSCHs with a second priority index that is different than the first priority index, where the PUCCH and the PUSCHs overlap in time</w:t>
            </w:r>
          </w:p>
          <w:p w14:paraId="646B84E5" w14:textId="77777777" w:rsidR="006C75A4" w:rsidRDefault="006C75A4" w:rsidP="00565210">
            <w:pPr>
              <w:ind w:left="568" w:hanging="284"/>
            </w:pPr>
            <w:r>
              <w:t>-    can simultaneously transmit the PUCCH and the PUSCHs [18, TS 38.306],</w:t>
            </w:r>
          </w:p>
          <w:p w14:paraId="0BD62C85" w14:textId="77777777" w:rsidR="006C75A4" w:rsidRDefault="006C75A4" w:rsidP="00565210">
            <w:r>
              <w:t xml:space="preserve">the UE excludes the PUSCHs for resolving the time overlapping between the PUCCH and PUSCHs, where the timeline conditions are not required for the excluded PUSCHs. </w:t>
            </w:r>
          </w:p>
          <w:p w14:paraId="3276B04D" w14:textId="77777777" w:rsidR="006C75A4" w:rsidRDefault="006C75A4" w:rsidP="00565210">
            <w:r>
              <w:rPr>
                <w:rFonts w:cs="Times"/>
              </w:rPr>
              <w:t xml:space="preserve">When a UE determines overlapping for PUCCH and/or PUSCH transmissions of different priority indexes, other than PUCCH transmissions with SL HARQ-ACK reports, </w:t>
            </w:r>
            <w:r>
              <w:t xml:space="preserve">before considering limitations for transmission </w:t>
            </w:r>
            <w:r>
              <w:rPr>
                <w:color w:val="FF0000"/>
                <w:u w:val="single"/>
              </w:rPr>
              <w:t>due to cell DRX</w:t>
            </w:r>
            <w:r w:rsidRPr="005D710D">
              <w:rPr>
                <w:color w:val="FF0000"/>
                <w:u w:val="single"/>
              </w:rPr>
              <w:t xml:space="preserve"> operation or</w:t>
            </w:r>
            <w:r>
              <w:t xml:space="preserve"> as described in clauses 11.1, 11.1.1</w:t>
            </w:r>
            <w:r>
              <w:rPr>
                <w:rFonts w:cs="Times"/>
              </w:rPr>
              <w:t>, 11.2A</w:t>
            </w:r>
            <w:r>
              <w:rPr>
                <w:rFonts w:ascii="Malgun Gothic" w:eastAsia="Malgun Gothic" w:hAnsi="Malgun Gothic" w:hint="eastAsia"/>
              </w:rPr>
              <w:t xml:space="preserve">, </w:t>
            </w:r>
            <w:r>
              <w:rPr>
                <w:rFonts w:cs="Times"/>
              </w:rPr>
              <w:t xml:space="preserve">15 </w:t>
            </w:r>
            <w:r w:rsidRPr="005D710D">
              <w:t xml:space="preserve">and </w:t>
            </w:r>
            <w:r>
              <w:rPr>
                <w:rFonts w:cs="Times"/>
              </w:rPr>
              <w:t xml:space="preserve">17.2, including repetitions if any, </w:t>
            </w:r>
            <w:r>
              <w:t xml:space="preserve">if the UE is provided </w:t>
            </w:r>
            <w:r>
              <w:rPr>
                <w:i/>
                <w:iCs/>
              </w:rPr>
              <w:t>uci-MuxWithDiffPrio</w:t>
            </w:r>
            <w:r>
              <w:t xml:space="preserve"> and the timeline conditions in clause 9.2.5 for multiplexing UCI in a PUCCH or a PUSCH are satisfied</w:t>
            </w:r>
          </w:p>
          <w:p w14:paraId="0E56467A" w14:textId="77777777" w:rsidR="006C75A4" w:rsidRDefault="006C75A4" w:rsidP="00565210">
            <w:pPr>
              <w:ind w:left="568" w:hanging="284"/>
              <w:jc w:val="center"/>
              <w:rPr>
                <w:color w:val="000000"/>
              </w:rPr>
            </w:pPr>
            <w:r>
              <w:rPr>
                <w:color w:val="FF0000"/>
              </w:rPr>
              <w:t>*** Unchanged text is omitted ***</w:t>
            </w:r>
          </w:p>
          <w:p w14:paraId="1EDA7B42" w14:textId="77777777" w:rsidR="006C75A4" w:rsidRDefault="006C75A4" w:rsidP="00565210">
            <w:r>
              <w:t xml:space="preserve">When a UE determines overlapping for PUCCH and/or PUSCH transmissions of different priority indexes, other than PUCCH transmissions with SL HARQ-ACK reports, before considering limitations for transmissions including with repetitions, if any, </w:t>
            </w:r>
            <w:r>
              <w:rPr>
                <w:color w:val="FF0000"/>
                <w:u w:val="single"/>
              </w:rPr>
              <w:t>due to cell DRX</w:t>
            </w:r>
            <w:r w:rsidRPr="005D710D">
              <w:rPr>
                <w:color w:val="FF0000"/>
                <w:u w:val="single"/>
              </w:rPr>
              <w:t xml:space="preserve"> operation or</w:t>
            </w:r>
            <w:r>
              <w:t xml:space="preserve"> as described in clauses 11.1, 11.1.1,</w:t>
            </w:r>
            <w:r>
              <w:rPr>
                <w:rFonts w:cs="Times"/>
              </w:rPr>
              <w:t xml:space="preserve"> 11.2A, 15 </w:t>
            </w:r>
            <w:r w:rsidRPr="005D710D">
              <w:rPr>
                <w:rFonts w:cs="Times"/>
              </w:rPr>
              <w:t xml:space="preserve">and </w:t>
            </w:r>
            <w:r>
              <w:rPr>
                <w:rFonts w:cs="Times"/>
              </w:rPr>
              <w:t>17.2</w:t>
            </w:r>
            <w:r>
              <w:t xml:space="preserve">, if the UE is not provided </w:t>
            </w:r>
            <w:r>
              <w:rPr>
                <w:i/>
                <w:iCs/>
              </w:rPr>
              <w:t>uci-MuxWithDiffPrio</w:t>
            </w:r>
            <w:r>
              <w:t xml:space="preserve">, the UE first resolves overlapping for PUCCH and/or PUSCH transmissions of smaller priority index as described in clauses 9.2.5 and 9.2.6. Then, </w:t>
            </w:r>
          </w:p>
          <w:p w14:paraId="3EB74AA6" w14:textId="77777777" w:rsidR="006C75A4" w:rsidRDefault="006C75A4" w:rsidP="00565210">
            <w:pPr>
              <w:ind w:left="568" w:hanging="284"/>
            </w:pPr>
            <w:r>
              <w:t>-    if a transmission of a first PUCCH of larger priority index scheduled by a DCI format in a PDCCH reception would overlap in time with a repetition of a transmission of a second PUSCH or a second PUCCH of smaller priority index, the UE cancels the repetition of a transmission of the second PUSCH or the second PUCCH before the first symbol that would overlap with the first PUCCH transmission</w:t>
            </w:r>
          </w:p>
          <w:p w14:paraId="18B79A93" w14:textId="77777777" w:rsidR="006C75A4" w:rsidRDefault="006C75A4" w:rsidP="00565210">
            <w:pPr>
              <w:ind w:left="568" w:hanging="284"/>
            </w:pPr>
            <w:r>
              <w:t>-    if a transmission of a first PUSCH of larger priority index scheduled by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56B1ABD4" w14:textId="77777777" w:rsidR="006C75A4" w:rsidRDefault="006C75A4" w:rsidP="00565210">
            <w:pPr>
              <w:ind w:left="568" w:hanging="284"/>
            </w:pPr>
            <w:r>
              <w:t xml:space="preserve">where </w:t>
            </w:r>
          </w:p>
          <w:p w14:paraId="7919C738" w14:textId="77777777" w:rsidR="006C75A4" w:rsidRDefault="006C75A4" w:rsidP="00565210">
            <w:pPr>
              <w:ind w:left="568" w:hanging="284"/>
            </w:pPr>
            <w:r>
              <w:lastRenderedPageBreak/>
              <w:t xml:space="preserve">-    the overlapping is applicable before or after resolving overlapping among channels of larger priority index, if any, </w:t>
            </w:r>
            <w:r>
              <w:rPr>
                <w:rFonts w:cs="Times"/>
              </w:rPr>
              <w:t>as described in clauses 9.2.5 and 9.2.6</w:t>
            </w:r>
          </w:p>
          <w:p w14:paraId="6CFC9C10" w14:textId="77777777" w:rsidR="006C75A4" w:rsidRDefault="006C75A4" w:rsidP="00565210">
            <w:pPr>
              <w:ind w:left="568" w:hanging="284"/>
            </w:pPr>
            <w:r>
              <w:t xml:space="preserve">-    any remaining PUCCH and/or PUSCH transmission after overlapping resolution is subjected to the limitations for UE transmission </w:t>
            </w:r>
            <w:r>
              <w:rPr>
                <w:color w:val="FF0000"/>
                <w:u w:val="single"/>
              </w:rPr>
              <w:t>due to cell DRX</w:t>
            </w:r>
            <w:r w:rsidRPr="005D710D">
              <w:rPr>
                <w:color w:val="FF0000"/>
                <w:u w:val="single"/>
              </w:rPr>
              <w:t xml:space="preserve"> operation or</w:t>
            </w:r>
            <w:r>
              <w:t xml:space="preserve"> as described in clauses 11.1, 11.1.1,</w:t>
            </w:r>
            <w:r>
              <w:rPr>
                <w:rFonts w:cs="Times"/>
              </w:rPr>
              <w:t xml:space="preserve"> 11.2A, 15 </w:t>
            </w:r>
            <w:r w:rsidRPr="005D710D">
              <w:t xml:space="preserve">and </w:t>
            </w:r>
            <w:r>
              <w:rPr>
                <w:rFonts w:cs="Times"/>
              </w:rPr>
              <w:t>17.2,</w:t>
            </w:r>
          </w:p>
          <w:p w14:paraId="31FC013B" w14:textId="77777777" w:rsidR="006C75A4" w:rsidRDefault="006C75A4" w:rsidP="00565210">
            <w:pPr>
              <w:ind w:left="568" w:hanging="284"/>
            </w:pPr>
            <w:r>
              <w:t xml:space="preserve">-    the UE expects that the transmission of the first PUCCH or the first PUSCH, respectively, would not start before </w:t>
            </w:r>
            <m:oMath>
              <m:sSub>
                <m:sSubPr>
                  <m:ctrlPr>
                    <w:rPr>
                      <w:rFonts w:ascii="Cambria Math" w:eastAsia="DengXian" w:hAnsi="Cambria Math" w:cs="Calibri"/>
                      <w:i/>
                      <w:iCs/>
                      <w:sz w:val="21"/>
                      <w:szCs w:val="21"/>
                    </w:rPr>
                  </m:ctrlPr>
                </m:sSubPr>
                <m:e>
                  <m:r>
                    <w:rPr>
                      <w:rFonts w:ascii="Cambria Math" w:hAnsi="Cambria Math"/>
                    </w:rPr>
                    <m:t>T</m:t>
                  </m:r>
                </m:e>
                <m:sub>
                  <m:r>
                    <w:rPr>
                      <w:rFonts w:ascii="Cambria Math" w:hAnsi="Cambria Math"/>
                    </w:rPr>
                    <m:t>proc,2</m:t>
                  </m:r>
                </m:sub>
              </m:sSub>
            </m:oMath>
            <w:r>
              <w:t xml:space="preserve"> after a last symbol of the corresponding PDCCH reception</w:t>
            </w:r>
          </w:p>
          <w:p w14:paraId="2BC8122C" w14:textId="77777777" w:rsidR="006C75A4" w:rsidRDefault="006C75A4" w:rsidP="00565210">
            <w:pPr>
              <w:ind w:leftChars="100" w:left="600" w:hanging="400"/>
            </w:pPr>
            <w:r>
              <w:t>-      </w:t>
            </w:r>
            <m:oMath>
              <m:sSub>
                <m:sSubPr>
                  <m:ctrlPr>
                    <w:rPr>
                      <w:rFonts w:ascii="Cambria Math" w:eastAsia="DengXian" w:hAnsi="Cambria Math" w:cs="Calibri"/>
                      <w:sz w:val="21"/>
                      <w:szCs w:val="21"/>
                    </w:rPr>
                  </m:ctrlPr>
                </m:sSubPr>
                <m:e>
                  <m:r>
                    <w:rPr>
                      <w:rFonts w:ascii="Cambria Math" w:hAnsi="Cambria Math"/>
                    </w:rPr>
                    <m:t>T</m:t>
                  </m:r>
                </m:e>
                <m:sub>
                  <m:r>
                    <w:rPr>
                      <w:rFonts w:ascii="Cambria Math" w:hAnsi="Cambria Math"/>
                    </w:rPr>
                    <m:t>proc</m:t>
                  </m:r>
                  <m:r>
                    <m:rPr>
                      <m:sty m:val="p"/>
                    </m:rPr>
                    <w:rPr>
                      <w:rFonts w:ascii="Cambria Math" w:hAnsi="Cambria Math"/>
                    </w:rPr>
                    <m:t>,2</m:t>
                  </m:r>
                </m:sub>
              </m:sSub>
              <m:r>
                <m:rPr>
                  <m:sty m:val="p"/>
                </m:rPr>
                <w:rPr>
                  <w:rFonts w:ascii="Cambria Math" w:hAnsi="Cambria Math"/>
                </w:rPr>
                <m:t xml:space="preserve"> </m:t>
              </m:r>
            </m:oMath>
            <w:r>
              <w:t xml:space="preserve">is the PUSCH preparation time for a corresponding UE processing capability assuming </w:t>
            </w:r>
            <m:oMath>
              <m:sSub>
                <m:sSubPr>
                  <m:ctrlPr>
                    <w:rPr>
                      <w:rFonts w:ascii="Cambria Math" w:eastAsia="DengXian" w:hAnsi="Cambria Math" w:cs="Calibri"/>
                      <w:sz w:val="21"/>
                      <w:szCs w:val="21"/>
                    </w:rPr>
                  </m:ctrlPr>
                </m:sSubPr>
                <m:e>
                  <m:r>
                    <w:rPr>
                      <w:rFonts w:ascii="Cambria Math" w:hAnsi="Cambria Math"/>
                    </w:rPr>
                    <m:t>d</m:t>
                  </m:r>
                </m:e>
                <m:sub>
                  <m:r>
                    <m:rPr>
                      <m:sty m:val="p"/>
                    </m:rPr>
                    <w:rPr>
                      <w:rFonts w:ascii="Cambria Math" w:hAnsi="Cambria Math"/>
                    </w:rPr>
                    <m:t>2,1</m:t>
                  </m:r>
                </m:sub>
              </m:sSub>
              <m:r>
                <m:rPr>
                  <m:sty m:val="p"/>
                </m:rPr>
                <w:rPr>
                  <w:rFonts w:ascii="Cambria Math" w:hAnsi="Cambria Math"/>
                </w:rPr>
                <m:t xml:space="preserve">= </m:t>
              </m:r>
              <m:sSub>
                <m:sSubPr>
                  <m:ctrlPr>
                    <w:rPr>
                      <w:rFonts w:ascii="Cambria Math" w:eastAsia="DengXian" w:hAnsi="Cambria Math" w:cs="Calibri"/>
                      <w:sz w:val="21"/>
                      <w:szCs w:val="21"/>
                    </w:rPr>
                  </m:ctrlPr>
                </m:sSubPr>
                <m:e>
                  <m:r>
                    <w:rPr>
                      <w:rFonts w:ascii="Cambria Math" w:hAnsi="Cambria Math"/>
                    </w:rPr>
                    <m:t>d</m:t>
                  </m:r>
                </m:e>
                <m:sub>
                  <m:r>
                    <m:rPr>
                      <m:sty m:val="p"/>
                    </m:rPr>
                    <w:rPr>
                      <w:rFonts w:ascii="Cambria Math" w:hAnsi="Cambria Math"/>
                    </w:rPr>
                    <m:t>1</m:t>
                  </m:r>
                </m:sub>
              </m:sSub>
            </m:oMath>
            <w:r>
              <w:t xml:space="preserve"> [6, TS 38.214], based on </w:t>
            </w:r>
            <m:oMath>
              <m:r>
                <w:rPr>
                  <w:rFonts w:ascii="Cambria Math" w:hAnsi="Cambria Math"/>
                </w:rPr>
                <m:t>μ</m:t>
              </m:r>
            </m:oMath>
            <w:r>
              <w:t xml:space="preserve"> and </w:t>
            </w:r>
            <m:oMath>
              <m:sSub>
                <m:sSubPr>
                  <m:ctrlPr>
                    <w:rPr>
                      <w:rFonts w:ascii="Cambria Math" w:eastAsia="DengXian" w:hAnsi="Cambria Math" w:cs="Calibri"/>
                      <w:sz w:val="21"/>
                      <w:szCs w:val="21"/>
                    </w:rPr>
                  </m:ctrlPr>
                </m:sSubPr>
                <m:e>
                  <m:r>
                    <w:rPr>
                      <w:rFonts w:ascii="Cambria Math" w:hAnsi="Cambria Math"/>
                    </w:rPr>
                    <m:t>N</m:t>
                  </m:r>
                </m:e>
                <m:sub>
                  <m:r>
                    <m:rPr>
                      <m:sty m:val="p"/>
                    </m:rPr>
                    <w:rPr>
                      <w:rFonts w:ascii="Cambria Math" w:hAnsi="Cambria Math"/>
                    </w:rPr>
                    <m:t>2</m:t>
                  </m:r>
                </m:sub>
              </m:sSub>
            </m:oMath>
            <w:r>
              <w:t xml:space="preserve"> as subsequently defined in this clause, and </w:t>
            </w:r>
            <m:oMath>
              <m:sSub>
                <m:sSubPr>
                  <m:ctrlPr>
                    <w:rPr>
                      <w:rFonts w:ascii="Cambria Math" w:eastAsia="DengXian" w:hAnsi="Cambria Math" w:cs="Calibri"/>
                      <w:sz w:val="21"/>
                      <w:szCs w:val="21"/>
                    </w:rPr>
                  </m:ctrlPr>
                </m:sSubPr>
                <m:e>
                  <m:r>
                    <w:rPr>
                      <w:rFonts w:ascii="Cambria Math" w:hAnsi="Cambria Math"/>
                    </w:rPr>
                    <m:t>d</m:t>
                  </m:r>
                </m:e>
                <m:sub>
                  <m:r>
                    <m:rPr>
                      <m:sty m:val="p"/>
                    </m:rPr>
                    <w:rPr>
                      <w:rFonts w:ascii="Cambria Math" w:hAnsi="Cambria Math"/>
                    </w:rPr>
                    <m:t>1</m:t>
                  </m:r>
                </m:sub>
              </m:sSub>
            </m:oMath>
            <w:r>
              <w:t xml:space="preserve"> is determined by a reported UE capability</w:t>
            </w:r>
          </w:p>
          <w:p w14:paraId="356DDE61" w14:textId="77777777" w:rsidR="006C75A4" w:rsidRDefault="006C75A4" w:rsidP="00565210">
            <w:pPr>
              <w:ind w:left="568" w:hanging="284"/>
              <w:jc w:val="center"/>
              <w:rPr>
                <w:color w:val="000000"/>
              </w:rPr>
            </w:pPr>
            <w:r>
              <w:rPr>
                <w:color w:val="FF0000"/>
              </w:rPr>
              <w:t>*** Unchanged text is omitted ***</w:t>
            </w:r>
          </w:p>
          <w:p w14:paraId="52F8F226" w14:textId="77777777" w:rsidR="006C75A4" w:rsidRDefault="006C75A4" w:rsidP="00565210">
            <w:pPr>
              <w:ind w:left="568"/>
            </w:pPr>
            <w:r>
              <w:t xml:space="preserve">In the remaining of this clause, a UE multiplexes UCIs with same priority index in a PUCCH or a PUSCH before considering limitations for UE transmission </w:t>
            </w:r>
            <w:r>
              <w:rPr>
                <w:color w:val="FF0000"/>
                <w:u w:val="single"/>
              </w:rPr>
              <w:t>due to cell DRX</w:t>
            </w:r>
            <w:r w:rsidRPr="005D710D">
              <w:rPr>
                <w:color w:val="FF0000"/>
                <w:u w:val="single"/>
              </w:rPr>
              <w:t xml:space="preserve"> operation or</w:t>
            </w:r>
            <w:r>
              <w:t xml:space="preserve"> as described in clauses 11.1, 11.1.1, 11.2A, 15 </w:t>
            </w:r>
            <w:r w:rsidRPr="005D710D">
              <w:t xml:space="preserve">and </w:t>
            </w:r>
            <w:r>
              <w:t>17.2. A PUCCH or a PUSCH is assumed to have a same priority index as a priority index of UCIs a UE multiplexes in the PUCCH or the PUSCH.</w:t>
            </w:r>
          </w:p>
          <w:p w14:paraId="336E7D83" w14:textId="77777777" w:rsidR="006C75A4" w:rsidRPr="005A6698" w:rsidRDefault="006C75A4" w:rsidP="00565210">
            <w:pPr>
              <w:ind w:left="568" w:hanging="284"/>
              <w:jc w:val="center"/>
              <w:rPr>
                <w:color w:val="000000"/>
              </w:rPr>
            </w:pPr>
            <w:r>
              <w:rPr>
                <w:color w:val="FF0000"/>
              </w:rPr>
              <w:t>*** Unchanged text is omitted ***</w:t>
            </w:r>
          </w:p>
        </w:tc>
      </w:tr>
    </w:tbl>
    <w:p w14:paraId="7E662AF1" w14:textId="77777777" w:rsidR="006C75A4" w:rsidRPr="00905D17" w:rsidRDefault="006C75A4" w:rsidP="006C75A4">
      <w:pPr>
        <w:pStyle w:val="BodyText"/>
        <w:tabs>
          <w:tab w:val="left" w:pos="1480"/>
        </w:tabs>
        <w:spacing w:after="0"/>
        <w:rPr>
          <w:rFonts w:ascii="Times New Roman" w:hAnsi="Times New Roman"/>
          <w:szCs w:val="20"/>
          <w:lang w:eastAsia="zh-CN"/>
        </w:rPr>
      </w:pPr>
    </w:p>
    <w:p w14:paraId="308A551D" w14:textId="77777777" w:rsidR="006C75A4" w:rsidRDefault="006C75A4" w:rsidP="006C75A4">
      <w:pPr>
        <w:rPr>
          <w:lang w:eastAsia="x-none"/>
        </w:rPr>
      </w:pPr>
    </w:p>
    <w:p w14:paraId="23447F85" w14:textId="50092D2F" w:rsidR="00F7115B" w:rsidRPr="00A737D9" w:rsidRDefault="00F7115B" w:rsidP="00F7115B">
      <w:pPr>
        <w:pStyle w:val="Heading2"/>
      </w:pPr>
      <w:r>
        <w:t>RAN1 #116 (February-2024)</w:t>
      </w:r>
    </w:p>
    <w:p w14:paraId="441F1FAB" w14:textId="77777777" w:rsidR="004F15B1" w:rsidRPr="00ED3C57" w:rsidRDefault="004F15B1" w:rsidP="004F15B1">
      <w:pPr>
        <w:rPr>
          <w:b/>
          <w:bCs/>
          <w:highlight w:val="green"/>
          <w:lang w:eastAsia="x-none"/>
        </w:rPr>
      </w:pPr>
      <w:r w:rsidRPr="00ED3C57">
        <w:rPr>
          <w:b/>
          <w:bCs/>
          <w:highlight w:val="green"/>
          <w:lang w:eastAsia="x-none"/>
        </w:rPr>
        <w:t>Agreement</w:t>
      </w:r>
    </w:p>
    <w:p w14:paraId="790EAA3A"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Reason for change</w:t>
      </w:r>
      <w:r>
        <w:rPr>
          <w:rFonts w:ascii="Times New Roman" w:hAnsi="Times New Roman" w:cs="Times New Roman"/>
          <w:sz w:val="20"/>
          <w:szCs w:val="20"/>
          <w:lang w:eastAsia="zh-CN"/>
        </w:rPr>
        <w:t xml:space="preserve">: The UE behavior is not defined for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with time restriction set to "</w:t>
      </w:r>
      <w:r>
        <w:rPr>
          <w:rFonts w:ascii="Times New Roman" w:hAnsi="Times New Roman" w:cs="Times New Roman"/>
          <w:i/>
          <w:iCs/>
          <w:sz w:val="20"/>
          <w:szCs w:val="20"/>
          <w:lang w:val="en-GB" w:eastAsia="zh-CN"/>
        </w:rPr>
        <w:t>Configured</w:t>
      </w:r>
      <w:r>
        <w:rPr>
          <w:rFonts w:ascii="Times New Roman" w:hAnsi="Times New Roman" w:cs="Times New Roman"/>
          <w:sz w:val="20"/>
          <w:szCs w:val="20"/>
          <w:lang w:val="en-GB" w:eastAsia="zh-CN"/>
        </w:rPr>
        <w:t>",</w:t>
      </w:r>
      <w:r>
        <w:rPr>
          <w:rFonts w:ascii="Times New Roman" w:hAnsi="Times New Roman" w:cs="Times New Roman"/>
          <w:sz w:val="20"/>
          <w:szCs w:val="20"/>
          <w:lang w:eastAsia="zh-CN"/>
        </w:rPr>
        <w:t xml:space="preserve"> when cell DTX is activated on the serving cell with the CSI resource Setting linked to the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w:t>
      </w:r>
    </w:p>
    <w:p w14:paraId="42A55B5F"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 xml:space="preserve">Summary of change: </w:t>
      </w:r>
      <w:r>
        <w:rPr>
          <w:rFonts w:ascii="Times New Roman" w:hAnsi="Times New Roman" w:cs="Times New Roman"/>
          <w:sz w:val="20"/>
          <w:szCs w:val="20"/>
          <w:lang w:eastAsia="zh-CN"/>
        </w:rPr>
        <w:t xml:space="preserve">Defines the UE behavior for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with time restriction set to "</w:t>
      </w:r>
      <w:r>
        <w:rPr>
          <w:rFonts w:ascii="Times New Roman" w:hAnsi="Times New Roman" w:cs="Times New Roman"/>
          <w:i/>
          <w:iCs/>
          <w:sz w:val="20"/>
          <w:szCs w:val="20"/>
          <w:lang w:val="en-GB" w:eastAsia="zh-CN"/>
        </w:rPr>
        <w:t>Configured</w:t>
      </w:r>
      <w:r>
        <w:rPr>
          <w:rFonts w:ascii="Times New Roman" w:hAnsi="Times New Roman" w:cs="Times New Roman"/>
          <w:sz w:val="20"/>
          <w:szCs w:val="20"/>
          <w:lang w:val="en-GB" w:eastAsia="zh-CN"/>
        </w:rPr>
        <w:t>",</w:t>
      </w:r>
      <w:r>
        <w:rPr>
          <w:rFonts w:ascii="Times New Roman" w:hAnsi="Times New Roman" w:cs="Times New Roman"/>
          <w:sz w:val="20"/>
          <w:szCs w:val="20"/>
          <w:lang w:eastAsia="zh-CN"/>
        </w:rPr>
        <w:t xml:space="preserve"> when cell DTX is activated on the serving cell with the CSI resource Setting linked to the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w:t>
      </w:r>
    </w:p>
    <w:p w14:paraId="5CAF1F5B"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Consequences if not approved:</w:t>
      </w:r>
      <w:r>
        <w:rPr>
          <w:rFonts w:ascii="Times New Roman" w:hAnsi="Times New Roman" w:cs="Times New Roman"/>
          <w:b/>
          <w:bCs/>
          <w:i/>
          <w:iCs/>
          <w:sz w:val="20"/>
          <w:szCs w:val="20"/>
          <w:lang w:eastAsia="zh-CN"/>
        </w:rPr>
        <w:t xml:space="preserve"> </w:t>
      </w:r>
      <w:r>
        <w:rPr>
          <w:rFonts w:ascii="Times New Roman" w:hAnsi="Times New Roman" w:cs="Times New Roman"/>
          <w:sz w:val="20"/>
          <w:szCs w:val="20"/>
          <w:lang w:eastAsia="zh-CN"/>
        </w:rPr>
        <w:t xml:space="preserve">Undefined UE behavior on performing CSI report corresponding to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with time restriction,</w:t>
      </w:r>
      <w:r>
        <w:rPr>
          <w:rFonts w:ascii="Times New Roman" w:hAnsi="Times New Roman" w:cs="Times New Roman"/>
          <w:sz w:val="20"/>
          <w:szCs w:val="20"/>
          <w:lang w:eastAsia="zh-CN"/>
        </w:rPr>
        <w:t xml:space="preserve"> when cell DTX is activated on the serving cell with the CSI resource Setting linked to the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w:t>
      </w:r>
    </w:p>
    <w:tbl>
      <w:tblPr>
        <w:tblW w:w="0" w:type="auto"/>
        <w:tblCellMar>
          <w:left w:w="0" w:type="dxa"/>
          <w:right w:w="0" w:type="dxa"/>
        </w:tblCellMar>
        <w:tblLook w:val="04A0" w:firstRow="1" w:lastRow="0" w:firstColumn="1" w:lastColumn="0" w:noHBand="0" w:noVBand="1"/>
      </w:tblPr>
      <w:tblGrid>
        <w:gridCol w:w="9340"/>
      </w:tblGrid>
      <w:tr w:rsidR="004F15B1" w14:paraId="113843B4" w14:textId="77777777" w:rsidTr="002E0FD5">
        <w:tc>
          <w:tcPr>
            <w:tcW w:w="9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52C9B7" w14:textId="77777777" w:rsidR="004F15B1" w:rsidRPr="008E0D09" w:rsidRDefault="004F15B1" w:rsidP="002E0FD5">
            <w:pPr>
              <w:pStyle w:val="BodyText"/>
              <w:spacing w:after="0"/>
              <w:rPr>
                <w:rFonts w:ascii="Times New Roman" w:hAnsi="Times New Roman"/>
                <w:b/>
                <w:bCs/>
                <w:szCs w:val="20"/>
                <w:lang w:eastAsia="zh-CN"/>
              </w:rPr>
            </w:pPr>
            <w:r w:rsidRPr="008E0D09">
              <w:rPr>
                <w:rFonts w:ascii="Times New Roman" w:hAnsi="Times New Roman"/>
                <w:b/>
                <w:bCs/>
                <w:szCs w:val="20"/>
                <w:lang w:eastAsia="zh-CN"/>
              </w:rPr>
              <w:t>5.2.2.1                  Channel quality indicator (CQI)</w:t>
            </w:r>
          </w:p>
          <w:p w14:paraId="14113B4A"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741C3622" w14:textId="77777777" w:rsidR="004F15B1" w:rsidRDefault="004F15B1" w:rsidP="002E0FD5">
            <w:pPr>
              <w:pStyle w:val="xmsonormal"/>
              <w:jc w:val="both"/>
              <w:rPr>
                <w:rFonts w:ascii="Times New Roman" w:hAnsi="Times New Roman" w:cs="Times New Roman"/>
                <w:sz w:val="20"/>
                <w:szCs w:val="20"/>
              </w:rPr>
            </w:pPr>
            <w:r>
              <w:rPr>
                <w:rFonts w:ascii="Times New Roman" w:hAnsi="Times New Roman" w:cs="Times New Roman"/>
                <w:color w:val="000000"/>
                <w:sz w:val="20"/>
                <w:szCs w:val="20"/>
                <w:lang w:val="en-GB"/>
              </w:rPr>
              <w:t xml:space="preserve">If the higher layer parameter </w:t>
            </w:r>
            <w:r>
              <w:rPr>
                <w:rFonts w:ascii="Times New Roman" w:hAnsi="Times New Roman" w:cs="Times New Roman"/>
                <w:i/>
                <w:iCs/>
                <w:sz w:val="20"/>
                <w:szCs w:val="20"/>
                <w:lang w:val="en-GB"/>
              </w:rPr>
              <w:t xml:space="preserve">timeRestrictionForChannelMeasurements </w:t>
            </w:r>
            <w:r>
              <w:rPr>
                <w:rFonts w:ascii="Times New Roman" w:hAnsi="Times New Roman" w:cs="Times New Roman"/>
                <w:sz w:val="20"/>
                <w:szCs w:val="20"/>
                <w:lang w:val="en-GB"/>
              </w:rPr>
              <w:t>in</w:t>
            </w:r>
            <w:r>
              <w:rPr>
                <w:rFonts w:ascii="Times New Roman" w:hAnsi="Times New Roman" w:cs="Times New Roman"/>
                <w:i/>
                <w:iCs/>
                <w:sz w:val="20"/>
                <w:szCs w:val="20"/>
                <w:lang w:val="en-GB"/>
              </w:rPr>
              <w:t xml:space="preserve"> CSI-ReportConfig </w:t>
            </w:r>
            <w:r>
              <w:rPr>
                <w:rFonts w:ascii="Times New Roman" w:hAnsi="Times New Roman" w:cs="Times New Roman"/>
                <w:sz w:val="20"/>
                <w:szCs w:val="20"/>
                <w:lang w:val="en-GB"/>
              </w:rPr>
              <w:t>is set to "</w:t>
            </w:r>
            <w:r>
              <w:rPr>
                <w:rFonts w:ascii="Times New Roman" w:hAnsi="Times New Roman" w:cs="Times New Roman"/>
                <w:i/>
                <w:iCs/>
                <w:sz w:val="20"/>
                <w:szCs w:val="20"/>
                <w:lang w:val="en-GB"/>
              </w:rPr>
              <w:t>Configured</w:t>
            </w:r>
            <w:r>
              <w:rPr>
                <w:rFonts w:ascii="Times New Roman" w:hAnsi="Times New Roman" w:cs="Times New Roman"/>
                <w:sz w:val="20"/>
                <w:szCs w:val="20"/>
                <w:lang w:val="en-GB"/>
              </w:rPr>
              <w:t>"</w:t>
            </w:r>
            <w:r>
              <w:rPr>
                <w:rFonts w:ascii="Times New Roman" w:hAnsi="Times New Roman" w:cs="Times New Roman"/>
                <w:color w:val="000000"/>
                <w:sz w:val="20"/>
                <w:szCs w:val="20"/>
                <w:lang w:val="en-GB"/>
              </w:rPr>
              <w:t xml:space="preserve">, the UE shall derive the channel measurements for computing CSI reported in uplink slot </w:t>
            </w:r>
            <w:r>
              <w:rPr>
                <w:rFonts w:ascii="Times New Roman" w:hAnsi="Times New Roman" w:cs="Times New Roman"/>
                <w:i/>
                <w:iCs/>
                <w:color w:val="000000"/>
                <w:sz w:val="20"/>
                <w:szCs w:val="20"/>
                <w:lang w:val="en-GB"/>
              </w:rPr>
              <w:t>n</w:t>
            </w:r>
            <w:r>
              <w:rPr>
                <w:rFonts w:ascii="Times New Roman" w:hAnsi="Times New Roman" w:cs="Times New Roman"/>
                <w:color w:val="000000"/>
                <w:sz w:val="20"/>
                <w:szCs w:val="20"/>
                <w:lang w:val="en-GB"/>
              </w:rPr>
              <w:t xml:space="preserve"> based on only the most recent, no later than the CSI reference resource, in cell DTX active time </w:t>
            </w:r>
            <w:r>
              <w:rPr>
                <w:rFonts w:ascii="Times New Roman" w:hAnsi="Times New Roman" w:cs="Times New Roman"/>
                <w:color w:val="C00000"/>
                <w:sz w:val="20"/>
                <w:szCs w:val="20"/>
                <w:u w:val="single"/>
                <w:lang w:val="en-GB"/>
              </w:rPr>
              <w:t>of a serving cell</w:t>
            </w:r>
            <w:r>
              <w:rPr>
                <w:rFonts w:ascii="Times New Roman" w:hAnsi="Times New Roman" w:cs="Times New Roman"/>
                <w:color w:val="C00000"/>
                <w:sz w:val="20"/>
                <w:szCs w:val="20"/>
                <w:lang w:val="en-GB"/>
              </w:rPr>
              <w:t xml:space="preserve"> </w:t>
            </w:r>
            <w:r>
              <w:rPr>
                <w:rFonts w:ascii="Times New Roman" w:hAnsi="Times New Roman" w:cs="Times New Roman"/>
                <w:color w:val="000000"/>
                <w:sz w:val="20"/>
                <w:szCs w:val="20"/>
                <w:lang w:val="en-GB"/>
              </w:rPr>
              <w:t>if cell DTX is activated, occasion of NZP CSI-RS (defined in [4, TS 38.211]) associated with the CSI resource setting</w:t>
            </w:r>
            <w:r>
              <w:rPr>
                <w:rFonts w:ascii="Times New Roman" w:hAnsi="Times New Roman" w:cs="Times New Roman"/>
                <w:color w:val="C00000"/>
                <w:sz w:val="20"/>
                <w:szCs w:val="20"/>
                <w:lang w:val="en-GB"/>
              </w:rPr>
              <w:t xml:space="preserve"> </w:t>
            </w:r>
            <w:r>
              <w:rPr>
                <w:rFonts w:ascii="Times New Roman" w:hAnsi="Times New Roman" w:cs="Times New Roman"/>
                <w:color w:val="C00000"/>
                <w:sz w:val="20"/>
                <w:szCs w:val="20"/>
                <w:u w:val="single"/>
                <w:lang w:val="en-GB"/>
              </w:rPr>
              <w:t>on the serving cell</w:t>
            </w:r>
            <w:r>
              <w:rPr>
                <w:rFonts w:ascii="Times New Roman" w:hAnsi="Times New Roman" w:cs="Times New Roman"/>
                <w:color w:val="000000"/>
                <w:sz w:val="20"/>
                <w:szCs w:val="20"/>
                <w:lang w:val="en-GB"/>
              </w:rPr>
              <w:t>.</w:t>
            </w:r>
          </w:p>
          <w:p w14:paraId="7955B5A7"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6826B8E2" w14:textId="77777777" w:rsidR="004F15B1" w:rsidRDefault="004F15B1" w:rsidP="002E0FD5">
            <w:pPr>
              <w:pStyle w:val="xmsonormal"/>
              <w:jc w:val="both"/>
              <w:rPr>
                <w:rFonts w:ascii="Times New Roman" w:hAnsi="Times New Roman" w:cs="Times New Roman"/>
                <w:sz w:val="20"/>
                <w:szCs w:val="20"/>
              </w:rPr>
            </w:pPr>
            <w:r>
              <w:rPr>
                <w:rFonts w:ascii="Times New Roman" w:hAnsi="Times New Roman" w:cs="Times New Roman"/>
                <w:color w:val="000000"/>
                <w:sz w:val="20"/>
                <w:szCs w:val="20"/>
                <w:lang w:val="en-GB"/>
              </w:rPr>
              <w:t xml:space="preserve">If the higher layer parameter </w:t>
            </w:r>
            <w:r>
              <w:rPr>
                <w:rFonts w:ascii="Times New Roman" w:hAnsi="Times New Roman" w:cs="Times New Roman"/>
                <w:i/>
                <w:iCs/>
                <w:sz w:val="20"/>
                <w:szCs w:val="20"/>
                <w:lang w:val="en-GB"/>
              </w:rPr>
              <w:t xml:space="preserve">timeRestrictionForInterferenceMeasurements </w:t>
            </w:r>
            <w:r>
              <w:rPr>
                <w:rFonts w:ascii="Times New Roman" w:hAnsi="Times New Roman" w:cs="Times New Roman"/>
                <w:sz w:val="20"/>
                <w:szCs w:val="20"/>
                <w:lang w:val="en-GB"/>
              </w:rPr>
              <w:t>in</w:t>
            </w:r>
            <w:r>
              <w:rPr>
                <w:rFonts w:ascii="Times New Roman" w:hAnsi="Times New Roman" w:cs="Times New Roman"/>
                <w:i/>
                <w:iCs/>
                <w:sz w:val="20"/>
                <w:szCs w:val="20"/>
                <w:lang w:val="en-GB"/>
              </w:rPr>
              <w:t xml:space="preserve"> CSI-ReportConfig </w:t>
            </w:r>
            <w:r>
              <w:rPr>
                <w:rFonts w:ascii="Times New Roman" w:hAnsi="Times New Roman" w:cs="Times New Roman"/>
                <w:sz w:val="20"/>
                <w:szCs w:val="20"/>
                <w:lang w:val="en-GB"/>
              </w:rPr>
              <w:t>is set to "</w:t>
            </w:r>
            <w:r>
              <w:rPr>
                <w:rFonts w:ascii="Times New Roman" w:hAnsi="Times New Roman" w:cs="Times New Roman"/>
                <w:i/>
                <w:iCs/>
                <w:sz w:val="20"/>
                <w:szCs w:val="20"/>
                <w:lang w:val="en-GB"/>
              </w:rPr>
              <w:t>Configured</w:t>
            </w:r>
            <w:r>
              <w:rPr>
                <w:rFonts w:ascii="Times New Roman" w:hAnsi="Times New Roman" w:cs="Times New Roman"/>
                <w:sz w:val="20"/>
                <w:szCs w:val="20"/>
                <w:lang w:val="en-GB"/>
              </w:rPr>
              <w:t>",</w:t>
            </w:r>
            <w:r>
              <w:rPr>
                <w:rFonts w:ascii="Times New Roman" w:hAnsi="Times New Roman" w:cs="Times New Roman"/>
                <w:color w:val="000000"/>
                <w:sz w:val="20"/>
                <w:szCs w:val="20"/>
                <w:lang w:val="en-GB"/>
              </w:rPr>
              <w:t xml:space="preserve"> the UE shall derive the interference measurements for computing the CSI value reported in uplink slot </w:t>
            </w:r>
            <w:r>
              <w:rPr>
                <w:rFonts w:ascii="Times New Roman" w:hAnsi="Times New Roman" w:cs="Times New Roman"/>
                <w:i/>
                <w:iCs/>
                <w:color w:val="000000"/>
                <w:sz w:val="20"/>
                <w:szCs w:val="20"/>
                <w:lang w:val="en-GB"/>
              </w:rPr>
              <w:t>n</w:t>
            </w:r>
            <w:r>
              <w:rPr>
                <w:rFonts w:ascii="Times New Roman" w:hAnsi="Times New Roman" w:cs="Times New Roman"/>
                <w:color w:val="000000"/>
                <w:sz w:val="20"/>
                <w:szCs w:val="20"/>
                <w:lang w:val="en-GB"/>
              </w:rPr>
              <w:t xml:space="preserve"> based on the most recent, no later than the CSI reference resource, in cell DTX active time </w:t>
            </w:r>
            <w:r>
              <w:rPr>
                <w:rFonts w:ascii="Times New Roman" w:hAnsi="Times New Roman" w:cs="Times New Roman"/>
                <w:color w:val="C00000"/>
                <w:sz w:val="20"/>
                <w:szCs w:val="20"/>
                <w:u w:val="single"/>
                <w:lang w:val="en-GB"/>
              </w:rPr>
              <w:t>of a serving cell</w:t>
            </w:r>
            <w:r>
              <w:rPr>
                <w:rFonts w:ascii="Times New Roman" w:hAnsi="Times New Roman" w:cs="Times New Roman"/>
                <w:color w:val="C00000"/>
                <w:sz w:val="20"/>
                <w:szCs w:val="20"/>
                <w:lang w:val="en-GB"/>
              </w:rPr>
              <w:t xml:space="preserve"> </w:t>
            </w:r>
            <w:r>
              <w:rPr>
                <w:rFonts w:ascii="Times New Roman" w:hAnsi="Times New Roman" w:cs="Times New Roman"/>
                <w:color w:val="000000"/>
                <w:sz w:val="20"/>
                <w:szCs w:val="20"/>
                <w:lang w:val="en-GB"/>
              </w:rPr>
              <w:t>if cell DTX is activated, occasion of CSI-IM and/or NZP CSI-RS for interference measurement (defined in [4, TS 38.211]) associated with the CSI resource setting</w:t>
            </w:r>
            <w:r>
              <w:rPr>
                <w:rFonts w:ascii="Times New Roman" w:hAnsi="Times New Roman" w:cs="Times New Roman"/>
                <w:color w:val="C00000"/>
                <w:sz w:val="20"/>
                <w:szCs w:val="20"/>
                <w:lang w:val="en-GB"/>
              </w:rPr>
              <w:t xml:space="preserve"> </w:t>
            </w:r>
            <w:r>
              <w:rPr>
                <w:rFonts w:ascii="Times New Roman" w:hAnsi="Times New Roman" w:cs="Times New Roman"/>
                <w:color w:val="C00000"/>
                <w:sz w:val="20"/>
                <w:szCs w:val="20"/>
                <w:u w:val="single"/>
                <w:lang w:val="en-GB"/>
              </w:rPr>
              <w:t>on the serving cell</w:t>
            </w:r>
            <w:r>
              <w:rPr>
                <w:rFonts w:ascii="Times New Roman" w:hAnsi="Times New Roman" w:cs="Times New Roman"/>
                <w:color w:val="000000"/>
                <w:sz w:val="20"/>
                <w:szCs w:val="20"/>
                <w:lang w:val="en-GB"/>
              </w:rPr>
              <w:t>.</w:t>
            </w:r>
          </w:p>
          <w:p w14:paraId="308FA1A0"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tc>
      </w:tr>
    </w:tbl>
    <w:p w14:paraId="368A1C4B" w14:textId="77777777" w:rsidR="004F15B1" w:rsidRDefault="004F15B1" w:rsidP="004F15B1">
      <w:pPr>
        <w:pStyle w:val="xmsonormal"/>
        <w:rPr>
          <w:rFonts w:ascii="Times New Roman" w:hAnsi="Times New Roman" w:cs="Times New Roman"/>
          <w:sz w:val="20"/>
          <w:szCs w:val="20"/>
          <w:lang w:eastAsia="zh-CN"/>
        </w:rPr>
      </w:pPr>
    </w:p>
    <w:p w14:paraId="6B6C4328" w14:textId="77777777" w:rsidR="004F15B1" w:rsidRDefault="004F15B1" w:rsidP="004F15B1">
      <w:pPr>
        <w:rPr>
          <w:lang w:eastAsia="x-none"/>
        </w:rPr>
      </w:pPr>
    </w:p>
    <w:p w14:paraId="33595489" w14:textId="77777777" w:rsidR="004F15B1" w:rsidRPr="00ED3C57" w:rsidRDefault="004F15B1" w:rsidP="004F15B1">
      <w:pPr>
        <w:rPr>
          <w:b/>
          <w:bCs/>
          <w:highlight w:val="green"/>
          <w:lang w:eastAsia="x-none"/>
        </w:rPr>
      </w:pPr>
      <w:r w:rsidRPr="00ED3C57">
        <w:rPr>
          <w:b/>
          <w:bCs/>
          <w:highlight w:val="green"/>
          <w:lang w:eastAsia="x-none"/>
        </w:rPr>
        <w:t>Agreement</w:t>
      </w:r>
    </w:p>
    <w:p w14:paraId="050CE11E"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Reason for change</w:t>
      </w:r>
      <w:r>
        <w:rPr>
          <w:rFonts w:ascii="Times New Roman" w:hAnsi="Times New Roman" w:cs="Times New Roman"/>
          <w:sz w:val="20"/>
          <w:szCs w:val="20"/>
          <w:lang w:eastAsia="zh-CN"/>
        </w:rPr>
        <w:t xml:space="preserve">: The UE behavior is not defined for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 xml:space="preserve">with the higher layer parameter </w:t>
      </w:r>
      <w:r>
        <w:rPr>
          <w:rFonts w:ascii="Times New Roman" w:hAnsi="Times New Roman" w:cs="Times New Roman"/>
          <w:i/>
          <w:iCs/>
          <w:sz w:val="20"/>
          <w:szCs w:val="20"/>
          <w:lang w:val="en-GB" w:eastAsia="zh-CN"/>
        </w:rPr>
        <w:t>reportQuantity</w:t>
      </w:r>
      <w:r>
        <w:rPr>
          <w:rFonts w:ascii="Times New Roman" w:hAnsi="Times New Roman" w:cs="Times New Roman"/>
          <w:sz w:val="20"/>
          <w:szCs w:val="20"/>
          <w:lang w:val="en-GB" w:eastAsia="zh-CN"/>
        </w:rPr>
        <w:t xml:space="preserve"> comprising at least 'RI',</w:t>
      </w:r>
      <w:r>
        <w:rPr>
          <w:rFonts w:ascii="Times New Roman" w:hAnsi="Times New Roman" w:cs="Times New Roman"/>
          <w:sz w:val="20"/>
          <w:szCs w:val="20"/>
          <w:lang w:eastAsia="zh-CN"/>
        </w:rPr>
        <w:t xml:space="preserve"> when cell DTX is activated on the serving cell for the corresponding measurement resource.</w:t>
      </w:r>
    </w:p>
    <w:p w14:paraId="5A24EB1A"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 xml:space="preserve">Summary of change: </w:t>
      </w:r>
      <w:r>
        <w:rPr>
          <w:rFonts w:ascii="Times New Roman" w:hAnsi="Times New Roman" w:cs="Times New Roman"/>
          <w:sz w:val="20"/>
          <w:szCs w:val="20"/>
          <w:lang w:eastAsia="zh-CN"/>
        </w:rPr>
        <w:t xml:space="preserve">Defines the UE behavior for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 xml:space="preserve">with the higher layer parameter </w:t>
      </w:r>
      <w:r>
        <w:rPr>
          <w:rFonts w:ascii="Times New Roman" w:hAnsi="Times New Roman" w:cs="Times New Roman"/>
          <w:i/>
          <w:iCs/>
          <w:sz w:val="20"/>
          <w:szCs w:val="20"/>
          <w:lang w:val="en-GB" w:eastAsia="zh-CN"/>
        </w:rPr>
        <w:t>reportQuantity</w:t>
      </w:r>
      <w:r>
        <w:rPr>
          <w:rFonts w:ascii="Times New Roman" w:hAnsi="Times New Roman" w:cs="Times New Roman"/>
          <w:sz w:val="20"/>
          <w:szCs w:val="20"/>
          <w:lang w:val="en-GB" w:eastAsia="zh-CN"/>
        </w:rPr>
        <w:t xml:space="preserve"> comprising at least 'RI', </w:t>
      </w:r>
      <w:r>
        <w:rPr>
          <w:rFonts w:ascii="Times New Roman" w:hAnsi="Times New Roman" w:cs="Times New Roman"/>
          <w:sz w:val="20"/>
          <w:szCs w:val="20"/>
          <w:lang w:eastAsia="zh-CN"/>
        </w:rPr>
        <w:t>when cell DTX is activated on the serving cell for the corresponding measurement resource.</w:t>
      </w:r>
    </w:p>
    <w:p w14:paraId="555C2EEB"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Consequences if not approved:</w:t>
      </w:r>
      <w:r>
        <w:rPr>
          <w:rFonts w:ascii="Times New Roman" w:hAnsi="Times New Roman" w:cs="Times New Roman"/>
          <w:b/>
          <w:bCs/>
          <w:i/>
          <w:iCs/>
          <w:sz w:val="20"/>
          <w:szCs w:val="20"/>
          <w:lang w:eastAsia="zh-CN"/>
        </w:rPr>
        <w:t xml:space="preserve"> </w:t>
      </w:r>
      <w:r>
        <w:rPr>
          <w:rFonts w:ascii="Times New Roman" w:hAnsi="Times New Roman" w:cs="Times New Roman"/>
          <w:sz w:val="20"/>
          <w:szCs w:val="20"/>
          <w:lang w:eastAsia="zh-CN"/>
        </w:rPr>
        <w:t xml:space="preserve">Undefined UE behavior on performing CSI report or receiving CSI-RS corresponding to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 xml:space="preserve">with the higher layer parameter </w:t>
      </w:r>
      <w:r>
        <w:rPr>
          <w:rFonts w:ascii="Times New Roman" w:hAnsi="Times New Roman" w:cs="Times New Roman"/>
          <w:i/>
          <w:iCs/>
          <w:sz w:val="20"/>
          <w:szCs w:val="20"/>
          <w:lang w:val="en-GB" w:eastAsia="zh-CN"/>
        </w:rPr>
        <w:t>reportQuantity</w:t>
      </w:r>
      <w:r>
        <w:rPr>
          <w:rFonts w:ascii="Times New Roman" w:hAnsi="Times New Roman" w:cs="Times New Roman"/>
          <w:sz w:val="20"/>
          <w:szCs w:val="20"/>
          <w:lang w:val="en-GB" w:eastAsia="zh-CN"/>
        </w:rPr>
        <w:t xml:space="preserve"> comprising at least 'RI', </w:t>
      </w:r>
      <w:r>
        <w:rPr>
          <w:rFonts w:ascii="Times New Roman" w:hAnsi="Times New Roman" w:cs="Times New Roman"/>
          <w:sz w:val="20"/>
          <w:szCs w:val="20"/>
          <w:lang w:eastAsia="zh-CN"/>
        </w:rPr>
        <w:t>when cell DTX is activated on the serving cell for the corresponding measurement resource.</w:t>
      </w:r>
    </w:p>
    <w:tbl>
      <w:tblPr>
        <w:tblW w:w="0" w:type="auto"/>
        <w:tblCellMar>
          <w:left w:w="0" w:type="dxa"/>
          <w:right w:w="0" w:type="dxa"/>
        </w:tblCellMar>
        <w:tblLook w:val="04A0" w:firstRow="1" w:lastRow="0" w:firstColumn="1" w:lastColumn="0" w:noHBand="0" w:noVBand="1"/>
      </w:tblPr>
      <w:tblGrid>
        <w:gridCol w:w="9340"/>
      </w:tblGrid>
      <w:tr w:rsidR="004F15B1" w14:paraId="59DC119F" w14:textId="77777777" w:rsidTr="002E0FD5">
        <w:tc>
          <w:tcPr>
            <w:tcW w:w="9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80CB7B" w14:textId="77777777" w:rsidR="004F15B1" w:rsidRPr="00877D82" w:rsidRDefault="004F15B1" w:rsidP="002E0FD5">
            <w:pPr>
              <w:pStyle w:val="xmsonormal"/>
              <w:rPr>
                <w:rFonts w:ascii="Times New Roman" w:hAnsi="Times New Roman" w:cs="Times New Roman"/>
                <w:sz w:val="20"/>
                <w:szCs w:val="20"/>
                <w:lang w:eastAsia="zh-CN"/>
              </w:rPr>
            </w:pPr>
            <w:r w:rsidRPr="00877D82">
              <w:rPr>
                <w:rFonts w:ascii="Times New Roman" w:hAnsi="Times New Roman" w:cs="Times New Roman"/>
                <w:sz w:val="20"/>
                <w:szCs w:val="20"/>
                <w:lang w:eastAsia="zh-CN"/>
              </w:rPr>
              <w:t>5.1.6.1                  CSI-RS reception procedure</w:t>
            </w:r>
          </w:p>
          <w:p w14:paraId="040B0CEC"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36FB680A" w14:textId="77777777" w:rsidR="004F15B1" w:rsidRDefault="004F15B1" w:rsidP="002E0FD5">
            <w:pPr>
              <w:pStyle w:val="xmsonormal"/>
              <w:jc w:val="both"/>
              <w:rPr>
                <w:rFonts w:ascii="Times New Roman" w:hAnsi="Times New Roman" w:cs="Times New Roman"/>
                <w:sz w:val="20"/>
                <w:szCs w:val="20"/>
              </w:rPr>
            </w:pPr>
            <w:r>
              <w:rPr>
                <w:rFonts w:ascii="Times New Roman" w:hAnsi="Times New Roman" w:cs="Times New Roman"/>
                <w:sz w:val="20"/>
                <w:szCs w:val="20"/>
              </w:rPr>
              <w:t xml:space="preserve">During non-active periods of cell DTX </w:t>
            </w:r>
            <w:r>
              <w:rPr>
                <w:rFonts w:ascii="Times New Roman" w:hAnsi="Times New Roman" w:cs="Times New Roman"/>
                <w:color w:val="C00000"/>
                <w:sz w:val="20"/>
                <w:szCs w:val="20"/>
                <w:u w:val="single"/>
              </w:rPr>
              <w:t>if cell DTX is activated for a serving cell</w:t>
            </w:r>
            <w:r>
              <w:rPr>
                <w:rFonts w:ascii="Times New Roman" w:hAnsi="Times New Roman" w:cs="Times New Roman"/>
                <w:sz w:val="20"/>
                <w:szCs w:val="20"/>
              </w:rPr>
              <w:t xml:space="preserve">, the UE </w:t>
            </w:r>
            <w:r>
              <w:rPr>
                <w:rFonts w:ascii="Times New Roman" w:hAnsi="Times New Roman" w:cs="Times New Roman"/>
                <w:strike/>
                <w:color w:val="C00000"/>
                <w:sz w:val="20"/>
                <w:szCs w:val="20"/>
                <w:lang w:val="en-GB"/>
              </w:rPr>
              <w:t>configured with</w:t>
            </w:r>
            <w:r>
              <w:rPr>
                <w:rFonts w:ascii="Times New Roman" w:hAnsi="Times New Roman" w:cs="Times New Roman"/>
                <w:strike/>
                <w:color w:val="C00000"/>
                <w:sz w:val="20"/>
                <w:szCs w:val="20"/>
              </w:rPr>
              <w:t xml:space="preserve"> cell DTX </w:t>
            </w:r>
            <w:r>
              <w:rPr>
                <w:rFonts w:ascii="Times New Roman" w:hAnsi="Times New Roman" w:cs="Times New Roman"/>
                <w:sz w:val="20"/>
                <w:szCs w:val="20"/>
              </w:rPr>
              <w:t xml:space="preserve">is not expected to receive the periodic CSI-RS and semi-persistent CSI-RS </w:t>
            </w:r>
            <w:r>
              <w:rPr>
                <w:rFonts w:ascii="Times New Roman" w:hAnsi="Times New Roman" w:cs="Times New Roman"/>
                <w:color w:val="C00000"/>
                <w:sz w:val="20"/>
                <w:szCs w:val="20"/>
                <w:u w:val="single"/>
                <w:lang w:val="en-GB"/>
              </w:rPr>
              <w:t>on the serving cell</w:t>
            </w:r>
            <w:r>
              <w:rPr>
                <w:rFonts w:ascii="Times New Roman" w:hAnsi="Times New Roman" w:cs="Times New Roman"/>
                <w:sz w:val="20"/>
                <w:szCs w:val="20"/>
                <w:lang w:val="en-GB"/>
              </w:rPr>
              <w:t xml:space="preserve"> </w:t>
            </w:r>
            <w:r>
              <w:rPr>
                <w:rFonts w:ascii="Times New Roman" w:hAnsi="Times New Roman" w:cs="Times New Roman"/>
                <w:sz w:val="20"/>
                <w:szCs w:val="20"/>
              </w:rPr>
              <w:t>configured in CSI report configuration in CSI-</w:t>
            </w:r>
            <w:r>
              <w:rPr>
                <w:rFonts w:ascii="Times New Roman" w:hAnsi="Times New Roman" w:cs="Times New Roman"/>
                <w:i/>
                <w:iCs/>
                <w:sz w:val="20"/>
                <w:szCs w:val="20"/>
              </w:rPr>
              <w:t>ReportConfig</w:t>
            </w:r>
            <w:r>
              <w:rPr>
                <w:rFonts w:ascii="Times New Roman" w:hAnsi="Times New Roman" w:cs="Times New Roman"/>
                <w:sz w:val="20"/>
                <w:szCs w:val="20"/>
              </w:rPr>
              <w:t xml:space="preserve"> </w:t>
            </w:r>
            <w:r>
              <w:rPr>
                <w:rFonts w:ascii="Times New Roman" w:hAnsi="Times New Roman" w:cs="Times New Roman"/>
                <w:sz w:val="20"/>
                <w:szCs w:val="20"/>
                <w:lang w:val="en-GB"/>
              </w:rPr>
              <w:t xml:space="preserve">associated with the higher layer parameter </w:t>
            </w:r>
            <w:r>
              <w:rPr>
                <w:rFonts w:ascii="Times New Roman" w:hAnsi="Times New Roman" w:cs="Times New Roman"/>
                <w:i/>
                <w:iCs/>
                <w:sz w:val="20"/>
                <w:szCs w:val="20"/>
                <w:lang w:val="en-GB"/>
              </w:rPr>
              <w:t>reportQuantity</w:t>
            </w:r>
            <w:r>
              <w:rPr>
                <w:rFonts w:ascii="Times New Roman" w:hAnsi="Times New Roman" w:cs="Times New Roman"/>
                <w:sz w:val="20"/>
                <w:szCs w:val="20"/>
                <w:lang w:val="en-GB"/>
              </w:rPr>
              <w:t xml:space="preserve"> comprising at least 'RI'</w:t>
            </w:r>
            <w:r>
              <w:rPr>
                <w:rFonts w:ascii="Times New Roman" w:hAnsi="Times New Roman" w:cs="Times New Roman"/>
                <w:sz w:val="20"/>
                <w:szCs w:val="20"/>
              </w:rPr>
              <w:t xml:space="preserve">. </w:t>
            </w:r>
            <w:r>
              <w:rPr>
                <w:rFonts w:ascii="Times New Roman" w:hAnsi="Times New Roman" w:cs="Times New Roman"/>
                <w:color w:val="000000"/>
                <w:sz w:val="20"/>
                <w:szCs w:val="20"/>
                <w:lang w:val="en-GB"/>
              </w:rPr>
              <w:t xml:space="preserve">If the cell DTX is activated for a serving cell [10, TS 38.321], the most recent CSI measurement occasion of semi-persistent CSI-RS resource or periodic CSI-RS resource </w:t>
            </w:r>
            <w:r>
              <w:rPr>
                <w:rFonts w:ascii="Times New Roman" w:hAnsi="Times New Roman" w:cs="Times New Roman"/>
                <w:color w:val="C00000"/>
                <w:sz w:val="20"/>
                <w:szCs w:val="20"/>
                <w:u w:val="single"/>
                <w:lang w:val="en-GB"/>
              </w:rPr>
              <w:t>on the serving cell</w:t>
            </w:r>
            <w:r>
              <w:rPr>
                <w:rFonts w:ascii="Times New Roman" w:hAnsi="Times New Roman" w:cs="Times New Roman"/>
                <w:color w:val="000000"/>
                <w:sz w:val="20"/>
                <w:szCs w:val="20"/>
                <w:lang w:val="en-GB"/>
              </w:rPr>
              <w:t xml:space="preserve"> occurs in active periods of cell DTX for CSI report configured by </w:t>
            </w:r>
            <w:r>
              <w:rPr>
                <w:rFonts w:ascii="Times New Roman" w:hAnsi="Times New Roman" w:cs="Times New Roman"/>
                <w:i/>
                <w:iCs/>
                <w:color w:val="000000"/>
                <w:sz w:val="20"/>
                <w:szCs w:val="20"/>
                <w:lang w:val="en-GB"/>
              </w:rPr>
              <w:t>CSI-ReportConfig</w:t>
            </w:r>
            <w:r>
              <w:rPr>
                <w:rFonts w:ascii="Times New Roman" w:hAnsi="Times New Roman" w:cs="Times New Roman"/>
                <w:color w:val="000000"/>
                <w:sz w:val="20"/>
                <w:szCs w:val="20"/>
                <w:lang w:val="en-GB"/>
              </w:rPr>
              <w:t xml:space="preserve"> associated with the higher layer parameter </w:t>
            </w:r>
            <w:r>
              <w:rPr>
                <w:rFonts w:ascii="Times New Roman" w:hAnsi="Times New Roman" w:cs="Times New Roman"/>
                <w:i/>
                <w:iCs/>
                <w:color w:val="000000"/>
                <w:sz w:val="20"/>
                <w:szCs w:val="20"/>
                <w:lang w:val="en-GB"/>
              </w:rPr>
              <w:t>reportQuantity</w:t>
            </w:r>
            <w:r>
              <w:rPr>
                <w:rFonts w:ascii="Times New Roman" w:hAnsi="Times New Roman" w:cs="Times New Roman"/>
                <w:color w:val="000000"/>
                <w:sz w:val="20"/>
                <w:szCs w:val="20"/>
                <w:lang w:val="en-GB"/>
              </w:rPr>
              <w:t xml:space="preserve"> comprising at least 'RI'.</w:t>
            </w:r>
          </w:p>
          <w:p w14:paraId="65D32B36"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712D9FD0" w14:textId="77777777" w:rsidR="004F15B1" w:rsidRPr="00877D82" w:rsidRDefault="004F15B1" w:rsidP="002E0FD5">
            <w:pPr>
              <w:pStyle w:val="xmsonormal"/>
              <w:rPr>
                <w:rFonts w:ascii="Times New Roman" w:hAnsi="Times New Roman" w:cs="Times New Roman"/>
                <w:sz w:val="20"/>
                <w:szCs w:val="20"/>
                <w:lang w:eastAsia="zh-CN"/>
              </w:rPr>
            </w:pPr>
            <w:r w:rsidRPr="00877D82">
              <w:rPr>
                <w:rFonts w:ascii="Times New Roman" w:hAnsi="Times New Roman" w:cs="Times New Roman"/>
                <w:sz w:val="20"/>
                <w:szCs w:val="20"/>
                <w:lang w:eastAsia="zh-CN"/>
              </w:rPr>
              <w:t>5.2.2.5                  CSI reference resource definition</w:t>
            </w:r>
          </w:p>
          <w:p w14:paraId="7E58EFA9"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34EF2566" w14:textId="77777777" w:rsidR="004F15B1" w:rsidRDefault="004F15B1" w:rsidP="002E0FD5">
            <w:pPr>
              <w:pStyle w:val="xmsonormal"/>
              <w:jc w:val="both"/>
              <w:rPr>
                <w:rFonts w:ascii="Times New Roman" w:hAnsi="Times New Roman" w:cs="Times New Roman"/>
                <w:sz w:val="20"/>
                <w:szCs w:val="20"/>
              </w:rPr>
            </w:pPr>
            <w:r>
              <w:rPr>
                <w:rFonts w:ascii="Times New Roman" w:hAnsi="Times New Roman" w:cs="Times New Roman"/>
                <w:sz w:val="20"/>
                <w:szCs w:val="20"/>
                <w:lang w:val="en-GB"/>
              </w:rPr>
              <w:t xml:space="preserve">For the CSI report </w:t>
            </w:r>
            <w:r>
              <w:rPr>
                <w:rFonts w:ascii="Times New Roman" w:hAnsi="Times New Roman" w:cs="Times New Roman"/>
                <w:sz w:val="20"/>
                <w:szCs w:val="20"/>
              </w:rPr>
              <w:t>configuration in CSI-</w:t>
            </w:r>
            <w:r>
              <w:rPr>
                <w:rFonts w:ascii="Times New Roman" w:hAnsi="Times New Roman" w:cs="Times New Roman"/>
                <w:i/>
                <w:iCs/>
                <w:sz w:val="20"/>
                <w:szCs w:val="20"/>
              </w:rPr>
              <w:t>ReportConfig</w:t>
            </w:r>
            <w:r>
              <w:rPr>
                <w:rFonts w:ascii="Times New Roman" w:hAnsi="Times New Roman" w:cs="Times New Roman"/>
                <w:sz w:val="20"/>
                <w:szCs w:val="20"/>
              </w:rPr>
              <w:t xml:space="preserve"> </w:t>
            </w:r>
            <w:r>
              <w:rPr>
                <w:rFonts w:ascii="Times New Roman" w:hAnsi="Times New Roman" w:cs="Times New Roman"/>
                <w:sz w:val="20"/>
                <w:szCs w:val="20"/>
                <w:lang w:val="en-GB"/>
              </w:rPr>
              <w:t xml:space="preserve">associated with the higher layer parameter </w:t>
            </w:r>
            <w:r>
              <w:rPr>
                <w:rFonts w:ascii="Times New Roman" w:hAnsi="Times New Roman" w:cs="Times New Roman"/>
                <w:i/>
                <w:iCs/>
                <w:sz w:val="20"/>
                <w:szCs w:val="20"/>
                <w:lang w:val="en-GB"/>
              </w:rPr>
              <w:t>reportQuantity</w:t>
            </w:r>
            <w:r>
              <w:rPr>
                <w:rFonts w:ascii="Times New Roman" w:hAnsi="Times New Roman" w:cs="Times New Roman"/>
                <w:sz w:val="20"/>
                <w:szCs w:val="20"/>
                <w:lang w:val="en-GB"/>
              </w:rPr>
              <w:t xml:space="preserve"> comprising at least 'RI' </w:t>
            </w:r>
            <w:r>
              <w:rPr>
                <w:rFonts w:ascii="Times New Roman" w:hAnsi="Times New Roman" w:cs="Times New Roman"/>
                <w:strike/>
                <w:color w:val="C00000"/>
                <w:sz w:val="20"/>
                <w:szCs w:val="20"/>
                <w:lang w:val="en-GB"/>
              </w:rPr>
              <w:t>on a serving cell with cell DTX activated [10, TS 38.321]</w:t>
            </w:r>
            <w:r>
              <w:rPr>
                <w:rFonts w:ascii="Times New Roman" w:hAnsi="Times New Roman" w:cs="Times New Roman"/>
                <w:sz w:val="20"/>
                <w:szCs w:val="20"/>
                <w:lang w:val="en-GB"/>
              </w:rPr>
              <w:t>, the UE reports a CSI report only if receiving at least one CSI-RS transmission occasion of each periodic CSI-RS resource or semi-persistent CSI-RS resource</w:t>
            </w:r>
            <w:r>
              <w:rPr>
                <w:rFonts w:ascii="Times New Roman" w:hAnsi="Times New Roman" w:cs="Times New Roman"/>
                <w:color w:val="FF0000"/>
                <w:sz w:val="20"/>
                <w:szCs w:val="20"/>
                <w:lang w:val="en-GB"/>
              </w:rPr>
              <w:t xml:space="preserve"> </w:t>
            </w:r>
            <w:r>
              <w:rPr>
                <w:rFonts w:ascii="Times New Roman" w:hAnsi="Times New Roman" w:cs="Times New Roman"/>
                <w:color w:val="C00000"/>
                <w:sz w:val="20"/>
                <w:szCs w:val="20"/>
                <w:u w:val="single"/>
                <w:lang w:val="en-GB"/>
              </w:rPr>
              <w:t>on a serving cell with cell DTX activated [10, TS 38.321]</w:t>
            </w:r>
            <w:r>
              <w:rPr>
                <w:rFonts w:ascii="Times New Roman" w:hAnsi="Times New Roman" w:cs="Times New Roman"/>
                <w:sz w:val="20"/>
                <w:szCs w:val="20"/>
                <w:lang w:val="en-GB"/>
              </w:rPr>
              <w:t xml:space="preserve"> for channel measurement and/or interference measurement in active periods of cell DTX</w:t>
            </w:r>
            <w:r>
              <w:rPr>
                <w:rFonts w:ascii="Times New Roman" w:hAnsi="Times New Roman" w:cs="Times New Roman"/>
                <w:color w:val="C00000"/>
                <w:sz w:val="20"/>
                <w:szCs w:val="20"/>
                <w:lang w:val="en-GB"/>
              </w:rPr>
              <w:t xml:space="preserve"> </w:t>
            </w:r>
            <w:r>
              <w:rPr>
                <w:rFonts w:ascii="Times New Roman" w:hAnsi="Times New Roman" w:cs="Times New Roman"/>
                <w:color w:val="C00000"/>
                <w:sz w:val="20"/>
                <w:szCs w:val="20"/>
                <w:u w:val="single"/>
                <w:lang w:val="en-GB"/>
              </w:rPr>
              <w:t>of the serving cell</w:t>
            </w:r>
            <w:r>
              <w:rPr>
                <w:rFonts w:ascii="Times New Roman" w:hAnsi="Times New Roman" w:cs="Times New Roman"/>
                <w:sz w:val="20"/>
                <w:szCs w:val="20"/>
                <w:lang w:val="en-GB"/>
              </w:rPr>
              <w:t xml:space="preserve"> no later than CSI reference resource, and the UE drops the CSI report otherwise.</w:t>
            </w:r>
          </w:p>
          <w:p w14:paraId="557A8F66"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tc>
      </w:tr>
    </w:tbl>
    <w:p w14:paraId="6A9CEB3C" w14:textId="77777777" w:rsidR="004F15B1" w:rsidRDefault="004F15B1" w:rsidP="004F15B1">
      <w:pPr>
        <w:pStyle w:val="xmsonormal"/>
      </w:pPr>
      <w:r>
        <w:rPr>
          <w:rFonts w:ascii="Times New Roman" w:hAnsi="Times New Roman" w:cs="Times New Roman"/>
          <w:lang w:eastAsia="zh-CN"/>
        </w:rPr>
        <w:t> </w:t>
      </w:r>
    </w:p>
    <w:p w14:paraId="20F93AE9" w14:textId="77777777" w:rsidR="004F15B1" w:rsidRDefault="004F15B1" w:rsidP="004F15B1">
      <w:pPr>
        <w:rPr>
          <w:lang w:val="en-GB"/>
        </w:rPr>
      </w:pPr>
    </w:p>
    <w:p w14:paraId="1455B585" w14:textId="77777777" w:rsidR="004F15B1" w:rsidRDefault="004F15B1" w:rsidP="004F15B1">
      <w:pPr>
        <w:rPr>
          <w:lang w:val="en-GB"/>
        </w:rPr>
      </w:pPr>
    </w:p>
    <w:p w14:paraId="37215D9F" w14:textId="77777777" w:rsidR="004F15B1" w:rsidRPr="00CC3D28" w:rsidRDefault="004F15B1" w:rsidP="004F15B1">
      <w:pPr>
        <w:rPr>
          <w:b/>
          <w:bCs/>
          <w:highlight w:val="green"/>
          <w:lang w:eastAsia="x-none"/>
        </w:rPr>
      </w:pPr>
      <w:r w:rsidRPr="00CC3D28">
        <w:rPr>
          <w:b/>
          <w:bCs/>
          <w:highlight w:val="green"/>
          <w:lang w:eastAsia="x-none"/>
        </w:rPr>
        <w:t>Agreement</w:t>
      </w:r>
    </w:p>
    <w:p w14:paraId="16118058" w14:textId="77777777" w:rsidR="004F15B1" w:rsidRDefault="004F15B1" w:rsidP="004F15B1">
      <w:pPr>
        <w:pStyle w:val="BodyText"/>
        <w:spacing w:after="0"/>
        <w:rPr>
          <w:rFonts w:ascii="Times New Roman" w:eastAsia="DengXian" w:hAnsi="Times New Roman"/>
          <w:szCs w:val="20"/>
          <w:lang w:eastAsia="zh-CN"/>
        </w:rPr>
      </w:pPr>
      <w:r>
        <w:rPr>
          <w:rFonts w:ascii="Times New Roman" w:eastAsia="DengXian" w:hAnsi="Times New Roman"/>
          <w:b/>
          <w:bCs/>
          <w:szCs w:val="20"/>
          <w:lang w:eastAsia="zh-CN"/>
        </w:rPr>
        <w:t>Reason of change</w:t>
      </w:r>
      <w:r>
        <w:rPr>
          <w:rFonts w:ascii="Times New Roman" w:eastAsia="DengXian" w:hAnsi="Times New Roman"/>
          <w:szCs w:val="20"/>
          <w:lang w:eastAsia="zh-CN"/>
        </w:rPr>
        <w:t xml:space="preserve">: the parameter name in RAN1 specification is different from that of in RAN2 specification, while they are assumed to be the same parameter. </w:t>
      </w:r>
    </w:p>
    <w:p w14:paraId="387572CE" w14:textId="77777777" w:rsidR="004F15B1" w:rsidRDefault="004F15B1" w:rsidP="004F15B1">
      <w:pPr>
        <w:pStyle w:val="BodyText"/>
        <w:spacing w:after="0"/>
        <w:rPr>
          <w:rFonts w:ascii="Times New Roman" w:eastAsia="DengXian" w:hAnsi="Times New Roman"/>
          <w:szCs w:val="20"/>
          <w:lang w:eastAsia="zh-CN"/>
        </w:rPr>
      </w:pPr>
      <w:r>
        <w:rPr>
          <w:rFonts w:ascii="Times New Roman" w:eastAsia="DengXian" w:hAnsi="Times New Roman"/>
          <w:b/>
          <w:bCs/>
          <w:szCs w:val="20"/>
          <w:lang w:eastAsia="zh-CN"/>
        </w:rPr>
        <w:t>Summary of change</w:t>
      </w:r>
      <w:r>
        <w:rPr>
          <w:rFonts w:ascii="Times New Roman" w:eastAsia="DengXian" w:hAnsi="Times New Roman"/>
          <w:szCs w:val="20"/>
          <w:lang w:eastAsia="zh-CN"/>
        </w:rPr>
        <w:t>: align the parameter name between RAN1 and RAN2 by replacing NES-RNTI with cellDTRX-RNT</w:t>
      </w:r>
    </w:p>
    <w:p w14:paraId="0CC22394" w14:textId="77777777" w:rsidR="004F15B1" w:rsidRDefault="004F15B1" w:rsidP="004F15B1">
      <w:pPr>
        <w:pStyle w:val="BodyText"/>
        <w:spacing w:after="0"/>
        <w:rPr>
          <w:rFonts w:ascii="Times New Roman" w:eastAsia="DengXian" w:hAnsi="Times New Roman"/>
          <w:szCs w:val="20"/>
          <w:lang w:eastAsia="zh-CN"/>
        </w:rPr>
      </w:pPr>
      <w:r>
        <w:rPr>
          <w:rFonts w:ascii="Times New Roman" w:eastAsia="DengXian" w:hAnsi="Times New Roman"/>
          <w:b/>
          <w:bCs/>
          <w:szCs w:val="20"/>
          <w:lang w:eastAsia="zh-CN"/>
        </w:rPr>
        <w:t>Consequences if not approved</w:t>
      </w:r>
      <w:r>
        <w:rPr>
          <w:rFonts w:ascii="Times New Roman" w:eastAsia="DengXian" w:hAnsi="Times New Roman"/>
          <w:szCs w:val="20"/>
          <w:lang w:eastAsia="zh-CN"/>
        </w:rPr>
        <w:t xml:space="preserve">: A same parameter being represented by different names in RAN1 and RAN2 specification may cause confusing. </w:t>
      </w:r>
    </w:p>
    <w:p w14:paraId="0EDB96F9" w14:textId="77777777" w:rsidR="004F15B1" w:rsidRDefault="004F15B1" w:rsidP="004F15B1">
      <w:pPr>
        <w:pStyle w:val="BodyText"/>
        <w:spacing w:after="0"/>
        <w:rPr>
          <w:rFonts w:ascii="Times New Roman" w:eastAsia="DengXian" w:hAnsi="Times New Roman"/>
          <w:szCs w:val="20"/>
          <w:lang w:eastAsia="zh-CN"/>
        </w:rPr>
      </w:pPr>
    </w:p>
    <w:p w14:paraId="193B7666" w14:textId="77777777" w:rsidR="004F15B1" w:rsidRDefault="004F15B1" w:rsidP="004F15B1">
      <w:pPr>
        <w:pStyle w:val="BodyText"/>
        <w:spacing w:after="0"/>
        <w:jc w:val="left"/>
        <w:rPr>
          <w:rFonts w:ascii="Times New Roman" w:eastAsia="DengXian" w:hAnsi="Times New Roman"/>
          <w:color w:val="FF0000"/>
          <w:szCs w:val="20"/>
          <w:lang w:eastAsia="zh-CN"/>
        </w:rPr>
      </w:pPr>
      <w:r>
        <w:rPr>
          <w:rFonts w:ascii="Times New Roman" w:eastAsia="DengXian" w:hAnsi="Times New Roman"/>
          <w:color w:val="FF0000"/>
          <w:szCs w:val="20"/>
          <w:lang w:eastAsia="zh-CN"/>
        </w:rPr>
        <w:t>------------ start of TP for TS 38.213-----------------------</w:t>
      </w:r>
    </w:p>
    <w:p w14:paraId="1939D36A" w14:textId="77777777" w:rsidR="004F15B1" w:rsidRDefault="004F15B1" w:rsidP="004F15B1">
      <w:pPr>
        <w:rPr>
          <w:b/>
          <w:bCs/>
        </w:rPr>
      </w:pPr>
      <w:r>
        <w:rPr>
          <w:b/>
          <w:bCs/>
        </w:rPr>
        <w:t>10</w:t>
      </w:r>
      <w:r>
        <w:rPr>
          <w:rFonts w:hint="eastAsia"/>
          <w:b/>
          <w:bCs/>
        </w:rPr>
        <w:t>.1</w:t>
      </w:r>
      <w:r>
        <w:rPr>
          <w:rFonts w:hint="eastAsia"/>
          <w:b/>
          <w:bCs/>
        </w:rPr>
        <w:tab/>
      </w:r>
      <w:r>
        <w:rPr>
          <w:b/>
          <w:bCs/>
        </w:rPr>
        <w:t xml:space="preserve">UE procedure for determining physical downlink control channel assignment </w:t>
      </w:r>
    </w:p>
    <w:p w14:paraId="5A70515D" w14:textId="77777777" w:rsidR="004F15B1" w:rsidRDefault="004F15B1" w:rsidP="004F15B1">
      <w:pPr>
        <w:pStyle w:val="BodyText"/>
        <w:spacing w:after="0"/>
        <w:jc w:val="center"/>
        <w:rPr>
          <w:rFonts w:ascii="Times New Roman" w:eastAsia="DengXian" w:hAnsi="Times New Roman"/>
          <w:color w:val="FF0000"/>
          <w:szCs w:val="20"/>
          <w:lang w:eastAsia="zh-CN"/>
        </w:rPr>
      </w:pPr>
      <w:r>
        <w:rPr>
          <w:rFonts w:ascii="Times New Roman" w:eastAsia="DengXian" w:hAnsi="Times New Roman"/>
          <w:color w:val="FF0000"/>
          <w:szCs w:val="20"/>
          <w:lang w:eastAsia="zh-CN"/>
        </w:rPr>
        <w:t>&lt;unchanged parts are omitted&gt;</w:t>
      </w:r>
    </w:p>
    <w:p w14:paraId="21EE3E0B" w14:textId="77777777" w:rsidR="004F15B1" w:rsidRDefault="004F15B1" w:rsidP="004F15B1">
      <w:pPr>
        <w:pStyle w:val="B10"/>
        <w:spacing w:after="0"/>
        <w:rPr>
          <w:lang w:eastAsia="zh-CN"/>
        </w:rPr>
      </w:pPr>
      <w:r>
        <w:t>-</w:t>
      </w:r>
      <w:r>
        <w:tab/>
        <w:t xml:space="preserve">a Type3-PDCCH CSS set </w:t>
      </w:r>
      <w:r>
        <w:rPr>
          <w:lang w:eastAsia="zh-CN"/>
        </w:rPr>
        <w:t xml:space="preserve">configured by </w:t>
      </w:r>
    </w:p>
    <w:p w14:paraId="4BCEFCFE" w14:textId="77777777" w:rsidR="004F15B1" w:rsidRDefault="004F15B1" w:rsidP="004F15B1">
      <w:pPr>
        <w:pStyle w:val="B2"/>
        <w:spacing w:after="0"/>
      </w:pPr>
      <w:r>
        <w:rPr>
          <w:lang w:eastAsia="zh-CN"/>
        </w:rPr>
        <w:t>-</w:t>
      </w:r>
      <w:r>
        <w:rPr>
          <w:lang w:eastAsia="zh-CN"/>
        </w:rPr>
        <w:tab/>
      </w:r>
      <w:r>
        <w:rPr>
          <w:i/>
          <w:iCs/>
          <w:lang w:eastAsia="zh-CN"/>
        </w:rPr>
        <w:t>SearchSpace</w:t>
      </w:r>
      <w:r>
        <w:rPr>
          <w:lang w:eastAsia="zh-CN"/>
        </w:rPr>
        <w:t xml:space="preserve"> in </w:t>
      </w:r>
      <w:r>
        <w:rPr>
          <w:i/>
          <w:iCs/>
          <w:lang w:eastAsia="zh-CN"/>
        </w:rPr>
        <w:t>PDCCH-Config</w:t>
      </w:r>
      <w:r>
        <w:rPr>
          <w:lang w:eastAsia="zh-CN"/>
        </w:rPr>
        <w:t xml:space="preserve"> with </w:t>
      </w:r>
      <w:r>
        <w:rPr>
          <w:i/>
          <w:iCs/>
          <w:lang w:eastAsia="zh-CN"/>
        </w:rPr>
        <w:t>searchSpaceType</w:t>
      </w:r>
      <w:r>
        <w:rPr>
          <w:lang w:eastAsia="zh-CN"/>
        </w:rPr>
        <w:t xml:space="preserve"> = </w:t>
      </w:r>
      <w:r>
        <w:rPr>
          <w:i/>
          <w:iCs/>
          <w:lang w:eastAsia="zh-CN"/>
        </w:rPr>
        <w:t>common</w:t>
      </w:r>
      <w:r>
        <w:rPr>
          <w:lang w:eastAsia="zh-CN"/>
        </w:rPr>
        <w:t xml:space="preserve"> </w:t>
      </w:r>
      <w:r>
        <w:t xml:space="preserve">for DCI formats with CRC scrambled by INT-RNTI, SFI-RNTI, TPC-PUSCH-RNTI, TPC-PUCCH-RNTI, TPC-SRS-RNTI, CI-RNTI, or </w:t>
      </w:r>
      <w:r>
        <w:rPr>
          <w:strike/>
          <w:color w:val="0070C0"/>
        </w:rPr>
        <w:t>NES-RNTI</w:t>
      </w:r>
      <w:r>
        <w:rPr>
          <w:rFonts w:eastAsia="DengXian"/>
          <w:color w:val="0070C0"/>
          <w:lang w:eastAsia="zh-CN"/>
        </w:rPr>
        <w:t xml:space="preserve"> cellDTRX-RNTI</w:t>
      </w:r>
      <w:r>
        <w:t xml:space="preserve"> and, only for the primary cell, C-RNTI, MCS-C-RNTI, CS-RNTI(s), or PS-RNTI, or </w:t>
      </w:r>
    </w:p>
    <w:p w14:paraId="5ECC83AC" w14:textId="77777777" w:rsidR="004F15B1" w:rsidRDefault="004F15B1" w:rsidP="004F15B1">
      <w:pPr>
        <w:pStyle w:val="BodyText"/>
        <w:spacing w:after="0"/>
        <w:jc w:val="center"/>
        <w:rPr>
          <w:rFonts w:ascii="Times New Roman" w:eastAsia="DengXian" w:hAnsi="Times New Roman"/>
          <w:color w:val="FF0000"/>
          <w:szCs w:val="20"/>
          <w:lang w:eastAsia="zh-CN"/>
        </w:rPr>
      </w:pPr>
      <w:r>
        <w:rPr>
          <w:rFonts w:ascii="Times New Roman" w:eastAsia="DengXian" w:hAnsi="Times New Roman"/>
          <w:color w:val="FF0000"/>
          <w:szCs w:val="20"/>
          <w:lang w:eastAsia="zh-CN"/>
        </w:rPr>
        <w:t>&lt;unchanged parts are omitted&gt;</w:t>
      </w:r>
    </w:p>
    <w:p w14:paraId="66E450CC" w14:textId="77777777" w:rsidR="004F15B1" w:rsidRPr="00D66C53" w:rsidRDefault="004F15B1" w:rsidP="004F15B1">
      <w:pPr>
        <w:pStyle w:val="BodyText"/>
        <w:spacing w:after="0"/>
        <w:jc w:val="left"/>
        <w:rPr>
          <w:rFonts w:ascii="Times New Roman" w:eastAsia="DengXian" w:hAnsi="Times New Roman"/>
          <w:color w:val="FF0000"/>
          <w:szCs w:val="20"/>
          <w:lang w:eastAsia="zh-CN"/>
        </w:rPr>
      </w:pPr>
      <w:r>
        <w:rPr>
          <w:rFonts w:ascii="Times New Roman" w:eastAsia="DengXian" w:hAnsi="Times New Roman"/>
          <w:color w:val="FF0000"/>
          <w:szCs w:val="20"/>
          <w:lang w:eastAsia="zh-CN"/>
        </w:rPr>
        <w:t>------------ end of TP for TS 38.213 -----------------------</w:t>
      </w:r>
    </w:p>
    <w:p w14:paraId="5FFC90DA" w14:textId="77777777" w:rsidR="004F15B1" w:rsidRDefault="004F15B1" w:rsidP="004F15B1">
      <w:pPr>
        <w:rPr>
          <w:lang w:eastAsia="x-none"/>
        </w:rPr>
      </w:pPr>
    </w:p>
    <w:p w14:paraId="774DE6DD" w14:textId="77777777" w:rsidR="004F15B1" w:rsidRPr="00CC3D28" w:rsidRDefault="004F15B1" w:rsidP="004F15B1">
      <w:pPr>
        <w:rPr>
          <w:b/>
          <w:bCs/>
          <w:highlight w:val="green"/>
          <w:lang w:eastAsia="x-none"/>
        </w:rPr>
      </w:pPr>
      <w:r w:rsidRPr="00CC3D28">
        <w:rPr>
          <w:b/>
          <w:bCs/>
          <w:highlight w:val="green"/>
          <w:lang w:eastAsia="x-none"/>
        </w:rPr>
        <w:lastRenderedPageBreak/>
        <w:t>Agreement</w:t>
      </w:r>
    </w:p>
    <w:p w14:paraId="029EAD2A" w14:textId="77777777" w:rsidR="004F15B1" w:rsidRDefault="004F15B1" w:rsidP="004F15B1">
      <w:pPr>
        <w:pStyle w:val="BodyText"/>
        <w:spacing w:after="0"/>
        <w:rPr>
          <w:rFonts w:ascii="Times New Roman" w:hAnsi="Times New Roman"/>
          <w:szCs w:val="20"/>
          <w:lang w:eastAsia="zh-CN"/>
        </w:rPr>
      </w:pPr>
      <w:r>
        <w:rPr>
          <w:rFonts w:ascii="Times New Roman" w:hAnsi="Times New Roman"/>
          <w:b/>
          <w:bCs/>
          <w:szCs w:val="20"/>
          <w:lang w:eastAsia="zh-CN"/>
        </w:rPr>
        <w:t>Reason for change:</w:t>
      </w:r>
      <w:r>
        <w:rPr>
          <w:rFonts w:ascii="Times New Roman" w:hAnsi="Times New Roman"/>
          <w:szCs w:val="20"/>
          <w:lang w:eastAsia="zh-CN"/>
        </w:rPr>
        <w:t xml:space="preserve"> The order of resolving overlapping PUCCH(s) and/or PUSCH(s) and performing cell DRX operation is not clear in spec.</w:t>
      </w:r>
    </w:p>
    <w:p w14:paraId="1C65E7EC" w14:textId="77777777" w:rsidR="004F15B1" w:rsidRDefault="004F15B1" w:rsidP="004F15B1">
      <w:pPr>
        <w:pStyle w:val="BodyText"/>
        <w:spacing w:after="0"/>
        <w:rPr>
          <w:rFonts w:ascii="Times New Roman" w:hAnsi="Times New Roman"/>
          <w:szCs w:val="20"/>
          <w:lang w:eastAsia="zh-CN"/>
        </w:rPr>
      </w:pPr>
      <w:r>
        <w:rPr>
          <w:rFonts w:ascii="Times New Roman" w:hAnsi="Times New Roman"/>
          <w:b/>
          <w:bCs/>
          <w:szCs w:val="20"/>
          <w:lang w:eastAsia="zh-CN"/>
        </w:rPr>
        <w:t>Summary of change:</w:t>
      </w:r>
      <w:r>
        <w:rPr>
          <w:rFonts w:ascii="Times New Roman" w:hAnsi="Times New Roman"/>
          <w:szCs w:val="20"/>
          <w:lang w:eastAsia="zh-CN"/>
        </w:rPr>
        <w:t xml:space="preserve"> First resolving overlapping PUCCH(s) and/or PUSCH(s) and then performing cell DRX operation.</w:t>
      </w:r>
    </w:p>
    <w:p w14:paraId="0C7EFD0A" w14:textId="77777777" w:rsidR="004F15B1" w:rsidRDefault="004F15B1" w:rsidP="004F15B1">
      <w:pPr>
        <w:pStyle w:val="BodyText"/>
        <w:spacing w:after="0"/>
        <w:rPr>
          <w:rFonts w:ascii="Times New Roman" w:hAnsi="Times New Roman"/>
          <w:szCs w:val="20"/>
          <w:lang w:eastAsia="zh-CN"/>
        </w:rPr>
      </w:pPr>
      <w:r>
        <w:rPr>
          <w:rFonts w:ascii="Times New Roman" w:hAnsi="Times New Roman"/>
          <w:b/>
          <w:bCs/>
          <w:szCs w:val="20"/>
          <w:lang w:eastAsia="zh-CN"/>
        </w:rPr>
        <w:t>Consequences if not approved:</w:t>
      </w:r>
      <w:r>
        <w:rPr>
          <w:rFonts w:ascii="Times New Roman" w:hAnsi="Times New Roman"/>
          <w:szCs w:val="20"/>
          <w:lang w:eastAsia="zh-CN"/>
        </w:rPr>
        <w:t xml:space="preserve"> The order of resolving overlapping PUCCH(s) and/or PUSCH(s) and performing cell DRX operation is not defined in spec.</w:t>
      </w:r>
    </w:p>
    <w:p w14:paraId="7EBE2ADE" w14:textId="77777777" w:rsidR="004F15B1" w:rsidRDefault="004F15B1" w:rsidP="004F15B1">
      <w:pPr>
        <w:pStyle w:val="BodyText"/>
        <w:spacing w:after="0"/>
        <w:rPr>
          <w:rFonts w:ascii="Times New Roman" w:hAnsi="Times New Roman"/>
          <w:szCs w:val="20"/>
          <w:lang w:eastAsia="zh-CN"/>
        </w:rPr>
      </w:pPr>
      <w:r>
        <w:rPr>
          <w:rFonts w:ascii="Times New Roman" w:hAnsi="Times New Roman"/>
          <w:szCs w:val="20"/>
          <w:lang w:eastAsia="zh-CN"/>
        </w:rPr>
        <w:t>===== Start of TP for TS38.213 ======</w:t>
      </w:r>
    </w:p>
    <w:p w14:paraId="607F765D" w14:textId="77777777" w:rsidR="004F15B1" w:rsidRDefault="004F15B1" w:rsidP="004F15B1">
      <w:pPr>
        <w:keepNext/>
        <w:rPr>
          <w:color w:val="000000"/>
        </w:rPr>
      </w:pPr>
      <w:r>
        <w:rPr>
          <w:color w:val="000000"/>
        </w:rPr>
        <w:t>9      UE procedure for reporting control information</w:t>
      </w:r>
    </w:p>
    <w:p w14:paraId="14ECC766" w14:textId="77777777" w:rsidR="004F15B1" w:rsidRDefault="004F15B1" w:rsidP="004F15B1">
      <w:pPr>
        <w:rPr>
          <w:color w:val="FF0000"/>
        </w:rPr>
      </w:pPr>
      <w:r>
        <w:rPr>
          <w:color w:val="FF0000"/>
        </w:rPr>
        <w:t>*** Unchanged text is omitted ***</w:t>
      </w:r>
    </w:p>
    <w:p w14:paraId="5AAA3FF6" w14:textId="77777777" w:rsidR="004F15B1" w:rsidRDefault="004F15B1" w:rsidP="004F15B1">
      <w:pPr>
        <w:pStyle w:val="B10"/>
        <w:spacing w:after="0"/>
      </w:pPr>
      <w:r>
        <w:t>-</w:t>
      </w:r>
      <w:r>
        <w:tab/>
        <w:t>else</w:t>
      </w:r>
    </w:p>
    <w:p w14:paraId="5064AB24" w14:textId="77777777" w:rsidR="004F15B1" w:rsidRDefault="004F15B1" w:rsidP="004F15B1">
      <w:pPr>
        <w:pStyle w:val="B2"/>
        <w:spacing w:after="0"/>
        <w:ind w:left="567"/>
      </w:pPr>
      <w:r>
        <w:t>-</w:t>
      </w:r>
      <w:r>
        <w:tab/>
        <w:t xml:space="preserve">if the UE would transmit the following channels that would overlap in time where, if a channel transmission is with repetitions, the following are applicable per repetition </w:t>
      </w:r>
    </w:p>
    <w:p w14:paraId="410657B3" w14:textId="77777777" w:rsidR="004F15B1" w:rsidRDefault="004F15B1" w:rsidP="004F15B1">
      <w:pPr>
        <w:pStyle w:val="B3"/>
        <w:spacing w:after="0" w:line="240" w:lineRule="auto"/>
        <w:ind w:left="1134" w:hanging="283"/>
      </w:pPr>
      <w:r>
        <w:t>-</w:t>
      </w:r>
      <w:r>
        <w:tab/>
        <w:t>a first PUCCH transmission of larger priority index and a second PUCCH transmission of smaller priority index</w:t>
      </w:r>
    </w:p>
    <w:p w14:paraId="2B5F3CC7" w14:textId="77777777" w:rsidR="004F15B1" w:rsidRDefault="004F15B1" w:rsidP="004F15B1">
      <w:pPr>
        <w:pStyle w:val="B3"/>
        <w:spacing w:after="0" w:line="240" w:lineRule="auto"/>
      </w:pPr>
      <w:r>
        <w:t>-</w:t>
      </w:r>
      <w:r>
        <w:tab/>
        <w:t xml:space="preserve">a first PUCCH transmission of larger priority index and a second PUSCH transmission of smaller priority index when the UE cannot simultaneously transmit the first PUCCH and second PUSCH  </w:t>
      </w:r>
    </w:p>
    <w:p w14:paraId="7FAB7475" w14:textId="77777777" w:rsidR="004F15B1" w:rsidRDefault="004F15B1" w:rsidP="004F15B1">
      <w:pPr>
        <w:pStyle w:val="B3"/>
        <w:spacing w:after="0" w:line="240" w:lineRule="auto"/>
      </w:pPr>
      <w:r>
        <w:t>-</w:t>
      </w:r>
      <w:r>
        <w:tab/>
        <w:t>a first PUCCH transmission of smaller priority index and a second PUSCH transmission of larger priority index when the UE cannot simultaneously transmit the first PUCCH and second PUSCH</w:t>
      </w:r>
    </w:p>
    <w:p w14:paraId="6F9FA85C" w14:textId="77777777" w:rsidR="004F15B1" w:rsidRDefault="004F15B1" w:rsidP="004F15B1">
      <w:pPr>
        <w:pStyle w:val="B3"/>
        <w:spacing w:after="0" w:line="240" w:lineRule="auto"/>
      </w:pPr>
      <w:r>
        <w:t>the UE</w:t>
      </w:r>
    </w:p>
    <w:p w14:paraId="5B0AB500" w14:textId="77777777" w:rsidR="004F15B1" w:rsidRDefault="004F15B1" w:rsidP="004F15B1">
      <w:pPr>
        <w:pStyle w:val="B3"/>
        <w:spacing w:after="0" w:line="240" w:lineRule="auto"/>
      </w:pPr>
      <w:r>
        <w:t>-</w:t>
      </w:r>
      <w:r>
        <w:tab/>
        <w:t xml:space="preserve">transmits the PUCCH or the PUSCH of the larger priority index subject to the limitations for UE transmissions </w:t>
      </w:r>
      <w:r>
        <w:rPr>
          <w:color w:val="FF0000"/>
          <w:u w:val="single"/>
        </w:rPr>
        <w:t xml:space="preserve">due to cell DRX operation or as </w:t>
      </w:r>
      <w:r>
        <w:t xml:space="preserve">described in clauses 11.1, 11.1.1, 11.2A, and 15 and </w:t>
      </w:r>
    </w:p>
    <w:p w14:paraId="44CEAA46" w14:textId="77777777" w:rsidR="004F15B1" w:rsidRDefault="004F15B1" w:rsidP="004F15B1">
      <w:pPr>
        <w:pStyle w:val="B3"/>
        <w:spacing w:after="0" w:line="240" w:lineRule="auto"/>
        <w:ind w:left="1134" w:hanging="283"/>
      </w:pPr>
      <w:r>
        <w:t>-</w:t>
      </w:r>
      <w:r>
        <w:tab/>
        <w:t>does not transmit a PUCCH or a PUSCH of smaller priority index</w:t>
      </w:r>
    </w:p>
    <w:p w14:paraId="47672123" w14:textId="77777777" w:rsidR="004F15B1" w:rsidRDefault="004F15B1" w:rsidP="004F15B1">
      <w:pPr>
        <w:pStyle w:val="BodyText"/>
        <w:spacing w:after="0"/>
        <w:rPr>
          <w:rFonts w:ascii="Times New Roman" w:hAnsi="Times New Roman"/>
          <w:szCs w:val="20"/>
          <w:lang w:eastAsia="zh-CN"/>
        </w:rPr>
      </w:pPr>
      <w:r>
        <w:rPr>
          <w:rFonts w:ascii="Times New Roman" w:hAnsi="Times New Roman"/>
          <w:color w:val="FF0000"/>
          <w:szCs w:val="20"/>
        </w:rPr>
        <w:t>*** Unchanged text is omitted ***</w:t>
      </w:r>
    </w:p>
    <w:p w14:paraId="5A6F1028" w14:textId="77777777" w:rsidR="004F15B1" w:rsidRDefault="004F15B1" w:rsidP="004F15B1">
      <w:pPr>
        <w:pStyle w:val="BodyText"/>
        <w:spacing w:after="0"/>
        <w:rPr>
          <w:rFonts w:ascii="Times New Roman" w:hAnsi="Times New Roman"/>
          <w:color w:val="FF0000"/>
          <w:szCs w:val="20"/>
          <w:lang w:eastAsia="zh-CN"/>
        </w:rPr>
      </w:pPr>
      <w:r>
        <w:rPr>
          <w:rFonts w:ascii="Times New Roman" w:hAnsi="Times New Roman"/>
          <w:color w:val="FF0000"/>
          <w:szCs w:val="20"/>
          <w:lang w:eastAsia="zh-CN"/>
        </w:rPr>
        <w:t>===== End of TP for TS38.213 =======</w:t>
      </w:r>
    </w:p>
    <w:p w14:paraId="71CBC391" w14:textId="77777777" w:rsidR="004F15B1" w:rsidRDefault="004F15B1" w:rsidP="004F15B1">
      <w:pPr>
        <w:rPr>
          <w:lang w:eastAsia="x-none"/>
        </w:rPr>
      </w:pPr>
    </w:p>
    <w:p w14:paraId="311A873D" w14:textId="77777777" w:rsidR="004F15B1" w:rsidRPr="003D63AE" w:rsidRDefault="004F15B1" w:rsidP="004F15B1">
      <w:pPr>
        <w:rPr>
          <w:lang w:eastAsia="x-none"/>
        </w:rPr>
      </w:pPr>
    </w:p>
    <w:p w14:paraId="61C308D9" w14:textId="77777777" w:rsidR="004F15B1" w:rsidRPr="003D63AE" w:rsidRDefault="004F15B1" w:rsidP="004F15B1">
      <w:pPr>
        <w:rPr>
          <w:b/>
          <w:bCs/>
          <w:highlight w:val="green"/>
          <w:lang w:eastAsia="x-none"/>
        </w:rPr>
      </w:pPr>
      <w:r w:rsidRPr="003D63AE">
        <w:rPr>
          <w:b/>
          <w:bCs/>
          <w:highlight w:val="green"/>
          <w:lang w:eastAsia="x-none"/>
        </w:rPr>
        <w:t>Agreement</w:t>
      </w:r>
    </w:p>
    <w:p w14:paraId="123756EF" w14:textId="77777777" w:rsidR="004F15B1" w:rsidRPr="003D63AE" w:rsidRDefault="004F15B1" w:rsidP="004F15B1">
      <w:pPr>
        <w:pStyle w:val="BodyText"/>
        <w:spacing w:after="0"/>
        <w:rPr>
          <w:rFonts w:ascii="Times New Roman" w:hAnsi="Times New Roman"/>
          <w:szCs w:val="20"/>
          <w:lang w:eastAsia="zh-CN"/>
        </w:rPr>
      </w:pPr>
      <w:r w:rsidRPr="003D63AE">
        <w:rPr>
          <w:rFonts w:ascii="Times New Roman" w:hAnsi="Times New Roman"/>
          <w:szCs w:val="20"/>
          <w:lang w:eastAsia="zh-CN"/>
        </w:rPr>
        <w:t xml:space="preserve">Include </w:t>
      </w:r>
      <w:r w:rsidRPr="003D63AE">
        <w:rPr>
          <w:bCs/>
          <w:szCs w:val="20"/>
        </w:rPr>
        <w:t>cellDTXDRX-L1activation to the updated RRC parameter list to be shared with RAN2.</w:t>
      </w:r>
    </w:p>
    <w:p w14:paraId="700ECA17" w14:textId="77777777" w:rsidR="004F15B1" w:rsidRPr="003D63AE" w:rsidRDefault="004F15B1">
      <w:pPr>
        <w:pStyle w:val="BodyText"/>
        <w:numPr>
          <w:ilvl w:val="0"/>
          <w:numId w:val="24"/>
        </w:numPr>
        <w:spacing w:after="0" w:line="240" w:lineRule="auto"/>
        <w:rPr>
          <w:rFonts w:ascii="Times New Roman" w:hAnsi="Times New Roman"/>
          <w:szCs w:val="20"/>
          <w:lang w:eastAsia="zh-CN"/>
        </w:rPr>
      </w:pPr>
      <w:r w:rsidRPr="003D63AE">
        <w:rPr>
          <w:rFonts w:ascii="Times New Roman" w:hAnsi="Times New Roman"/>
          <w:szCs w:val="20"/>
          <w:lang w:eastAsia="zh-CN"/>
        </w:rPr>
        <w:t xml:space="preserve">Description for parameter: Configure L1 signaling based on DCI 2_9 to enable dynamic activation/deactivation of cell DTX/DRX configuration per serving cell. Note: </w:t>
      </w:r>
      <w:r w:rsidRPr="003D63AE">
        <w:rPr>
          <w:bCs/>
          <w:szCs w:val="20"/>
        </w:rPr>
        <w:t>cellDTXDRX-L1activation can be configured individually per cell for subset of serving cells.</w:t>
      </w:r>
    </w:p>
    <w:p w14:paraId="026BC833" w14:textId="77777777" w:rsidR="004F15B1" w:rsidRPr="003D63AE" w:rsidRDefault="004F15B1">
      <w:pPr>
        <w:pStyle w:val="BodyText"/>
        <w:numPr>
          <w:ilvl w:val="0"/>
          <w:numId w:val="24"/>
        </w:numPr>
        <w:spacing w:after="0" w:line="240" w:lineRule="auto"/>
        <w:rPr>
          <w:rFonts w:ascii="Times New Roman" w:hAnsi="Times New Roman"/>
          <w:szCs w:val="20"/>
          <w:lang w:eastAsia="zh-CN"/>
        </w:rPr>
      </w:pPr>
      <w:r w:rsidRPr="003D63AE">
        <w:rPr>
          <w:bCs/>
          <w:szCs w:val="20"/>
        </w:rPr>
        <w:t>Signaling to be provided per serving cell.</w:t>
      </w:r>
    </w:p>
    <w:p w14:paraId="7BEBF91B" w14:textId="77777777" w:rsidR="004F15B1" w:rsidRDefault="004F15B1" w:rsidP="004F15B1">
      <w:pPr>
        <w:rPr>
          <w:lang w:eastAsia="x-none"/>
        </w:rPr>
      </w:pPr>
    </w:p>
    <w:p w14:paraId="26C083F0" w14:textId="77777777" w:rsidR="004F15B1" w:rsidRDefault="004F15B1" w:rsidP="004F15B1">
      <w:pPr>
        <w:rPr>
          <w:lang w:eastAsia="x-none"/>
        </w:rPr>
      </w:pPr>
    </w:p>
    <w:p w14:paraId="429253CC" w14:textId="77777777" w:rsidR="004F15B1" w:rsidRPr="00ED3C57" w:rsidRDefault="004F15B1" w:rsidP="004F15B1">
      <w:pPr>
        <w:rPr>
          <w:b/>
          <w:bCs/>
          <w:highlight w:val="green"/>
          <w:lang w:eastAsia="x-none"/>
        </w:rPr>
      </w:pPr>
      <w:r w:rsidRPr="00ED3C57">
        <w:rPr>
          <w:b/>
          <w:bCs/>
          <w:highlight w:val="green"/>
          <w:lang w:eastAsia="x-none"/>
        </w:rPr>
        <w:t>Agreement</w:t>
      </w:r>
    </w:p>
    <w:p w14:paraId="02A58923" w14:textId="77777777" w:rsidR="004F15B1" w:rsidRDefault="004F15B1" w:rsidP="004F15B1">
      <w:pPr>
        <w:tabs>
          <w:tab w:val="left" w:pos="1480"/>
        </w:tabs>
        <w:jc w:val="both"/>
        <w:rPr>
          <w:b/>
          <w:bCs/>
          <w:lang w:eastAsia="zh-CN"/>
        </w:rPr>
      </w:pPr>
      <w:r>
        <w:rPr>
          <w:b/>
          <w:bCs/>
          <w:lang w:eastAsia="zh-CN"/>
        </w:rPr>
        <w:t>Reasons for change:</w:t>
      </w:r>
    </w:p>
    <w:p w14:paraId="238AB6E5" w14:textId="77777777" w:rsidR="004F15B1" w:rsidRDefault="004F15B1" w:rsidP="004F15B1">
      <w:pPr>
        <w:tabs>
          <w:tab w:val="left" w:pos="1480"/>
        </w:tabs>
        <w:jc w:val="both"/>
        <w:rPr>
          <w:lang w:eastAsia="zh-CN"/>
        </w:rPr>
      </w:pPr>
      <w:r>
        <w:rPr>
          <w:lang w:eastAsia="zh-CN"/>
        </w:rPr>
        <w:t xml:space="preserve">It is already agreed the HARQ feedback of cancelled SPS PDSCH by non-active period of cell DTX is not transmitted by UE. But for </w:t>
      </w:r>
      <w:r>
        <w:t>Type 2 HARQ-ACK codebook for SPS PDSCHs, it is not differentiated SPS PDSCH with or without non-active period of cell DTX in the current specification.</w:t>
      </w:r>
      <w:r>
        <w:rPr>
          <w:lang w:eastAsia="zh-CN"/>
        </w:rPr>
        <w:t xml:space="preserve"> </w:t>
      </w:r>
    </w:p>
    <w:p w14:paraId="1B9724FF" w14:textId="77777777" w:rsidR="004F15B1" w:rsidRDefault="004F15B1" w:rsidP="004F15B1">
      <w:pPr>
        <w:tabs>
          <w:tab w:val="left" w:pos="1480"/>
        </w:tabs>
        <w:jc w:val="both"/>
        <w:rPr>
          <w:b/>
          <w:bCs/>
          <w:lang w:eastAsia="zh-CN"/>
        </w:rPr>
      </w:pPr>
      <w:r>
        <w:rPr>
          <w:b/>
          <w:bCs/>
          <w:lang w:eastAsia="zh-CN"/>
        </w:rPr>
        <w:t>Summary of change:</w:t>
      </w:r>
    </w:p>
    <w:p w14:paraId="1072FECA" w14:textId="77777777" w:rsidR="004F15B1" w:rsidRDefault="004F15B1" w:rsidP="004F15B1">
      <w:pPr>
        <w:tabs>
          <w:tab w:val="left" w:pos="1480"/>
        </w:tabs>
        <w:jc w:val="both"/>
        <w:rPr>
          <w:lang w:eastAsia="zh-CN"/>
        </w:rPr>
      </w:pPr>
      <w:r>
        <w:lastRenderedPageBreak/>
        <w:t>UE does not generate a HARQ-ACK information bit for an</w:t>
      </w:r>
      <w:r>
        <w:rPr>
          <w:b/>
          <w:bCs/>
        </w:rPr>
        <w:t xml:space="preserve"> </w:t>
      </w:r>
      <w:r>
        <w:t xml:space="preserve">SPS PDSCH overlapping with non-active period of cell DTX </w:t>
      </w:r>
      <w:r>
        <w:rPr>
          <w:lang w:eastAsia="zh-CN"/>
        </w:rPr>
        <w:t xml:space="preserve">for </w:t>
      </w:r>
      <w:r>
        <w:t>Type 2 HARQ-ACK codebook for SPS PDSCHs.</w:t>
      </w:r>
    </w:p>
    <w:p w14:paraId="26A54F0C" w14:textId="77777777" w:rsidR="004F15B1" w:rsidRDefault="004F15B1" w:rsidP="004F15B1">
      <w:pPr>
        <w:tabs>
          <w:tab w:val="left" w:pos="1480"/>
        </w:tabs>
        <w:jc w:val="both"/>
        <w:rPr>
          <w:b/>
          <w:bCs/>
          <w:lang w:eastAsia="zh-CN"/>
        </w:rPr>
      </w:pPr>
      <w:r>
        <w:rPr>
          <w:b/>
          <w:bCs/>
          <w:lang w:eastAsia="zh-CN"/>
        </w:rPr>
        <w:t>Consequences if not adopted:</w:t>
      </w:r>
    </w:p>
    <w:p w14:paraId="2ED633A9" w14:textId="77777777" w:rsidR="004F15B1" w:rsidRDefault="004F15B1" w:rsidP="004F15B1">
      <w:pPr>
        <w:pStyle w:val="BodyText"/>
        <w:spacing w:after="0"/>
        <w:rPr>
          <w:rFonts w:ascii="Times New Roman" w:hAnsi="Times New Roman"/>
          <w:szCs w:val="20"/>
        </w:rPr>
      </w:pPr>
      <w:r>
        <w:rPr>
          <w:rFonts w:ascii="Times New Roman" w:hAnsi="Times New Roman"/>
          <w:szCs w:val="20"/>
        </w:rPr>
        <w:t>Un-aligned UE behaviour for Type 1 and Type 2 HARQ-ACK codebook generation</w:t>
      </w:r>
    </w:p>
    <w:p w14:paraId="6A88ABFD" w14:textId="77777777" w:rsidR="004F15B1" w:rsidRDefault="004F15B1" w:rsidP="004F15B1">
      <w:pPr>
        <w:pStyle w:val="BodyText"/>
        <w:spacing w:after="0"/>
        <w:rPr>
          <w:rFonts w:ascii="Times New Roman" w:hAnsi="Times New Roman"/>
          <w:color w:val="FF0000"/>
          <w:szCs w:val="20"/>
        </w:rPr>
      </w:pPr>
      <w:r>
        <w:rPr>
          <w:rFonts w:ascii="Times New Roman" w:hAnsi="Times New Roman"/>
          <w:color w:val="FF0000"/>
          <w:szCs w:val="20"/>
        </w:rPr>
        <w:t>========== Start of TP for TS38.213 ===========</w:t>
      </w:r>
    </w:p>
    <w:p w14:paraId="183B01B3" w14:textId="77777777" w:rsidR="004F15B1" w:rsidRDefault="004F15B1" w:rsidP="004F15B1">
      <w:pPr>
        <w:rPr>
          <w:b/>
          <w:bCs/>
        </w:rPr>
      </w:pPr>
      <w:r>
        <w:rPr>
          <w:b/>
          <w:bCs/>
        </w:rPr>
        <w:t>9.1.3.1</w:t>
      </w:r>
      <w:r>
        <w:rPr>
          <w:b/>
          <w:bCs/>
        </w:rPr>
        <w:tab/>
        <w:t>Type-2 HARQ-ACK codebook in physical uplink control channel</w:t>
      </w:r>
    </w:p>
    <w:p w14:paraId="2ABCDC03" w14:textId="77777777" w:rsidR="004F15B1" w:rsidRDefault="004F15B1" w:rsidP="004F15B1">
      <w:pPr>
        <w:jc w:val="center"/>
        <w:rPr>
          <w:rFonts w:eastAsia="Malgun Gothic"/>
        </w:rPr>
      </w:pPr>
      <w:r>
        <w:rPr>
          <w:color w:val="FF0000"/>
        </w:rPr>
        <w:t>*** Unchanged text omitted ***</w:t>
      </w:r>
    </w:p>
    <w:p w14:paraId="2A512A78" w14:textId="77777777" w:rsidR="004F15B1" w:rsidRDefault="004F15B1" w:rsidP="004F15B1">
      <w:pPr>
        <w:rPr>
          <w:lang w:eastAsia="zh-CN"/>
        </w:rPr>
      </w:pPr>
      <w:r>
        <w:t xml:space="preserve">If </w:t>
      </w:r>
      <w:r>
        <w:rPr>
          <w:lang w:eastAsia="zh-CN"/>
        </w:rPr>
        <w:t>a</w:t>
      </w:r>
      <w:r>
        <w:t xml:space="preserve"> UE is configured to receive SPS PDSCH</w:t>
      </w:r>
      <w:r>
        <w:rPr>
          <w:lang w:eastAsia="zh-CN"/>
        </w:rPr>
        <w:t xml:space="preserve"> and the UE multiplexes HARQ-ACK information for one activated SPS PDSCH reception based on </w:t>
      </w:r>
      <w:r>
        <w:rPr>
          <w:i/>
          <w:lang w:eastAsia="zh-CN"/>
        </w:rPr>
        <w:t>downlinkHARQ-FeedbackDisabled</w:t>
      </w:r>
      <w:r>
        <w:rPr>
          <w:lang w:eastAsia="zh-CN"/>
        </w:rPr>
        <w:t xml:space="preserve"> if provided [12, TS 38.331], including the ones associated with the corresponding activation DCI, in</w:t>
      </w:r>
      <w:r>
        <w:t xml:space="preserve"> the PUCCH in slot </w:t>
      </w:r>
      <m:oMath>
        <m:r>
          <w:rPr>
            <w:rFonts w:ascii="Cambria Math" w:hAnsi="Cambria Math"/>
            <w:lang w:eastAsia="zh-CN"/>
          </w:rPr>
          <m:t>n</m:t>
        </m:r>
      </m:oMath>
      <w:r>
        <w:t xml:space="preserve">, the UE generates </w:t>
      </w:r>
      <w:r>
        <w:rPr>
          <w:lang w:eastAsia="zh-CN"/>
        </w:rPr>
        <w:t xml:space="preserve">one </w:t>
      </w:r>
      <w:r>
        <w:t xml:space="preserve">HARQ-ACK information bit </w:t>
      </w:r>
      <w:r>
        <w:rPr>
          <w:lang w:eastAsia="zh-CN"/>
        </w:rPr>
        <w:t xml:space="preserve">associated with the SPS PDSCH reception </w:t>
      </w:r>
      <w:r>
        <w:rPr>
          <w:color w:val="C00000"/>
          <w:u w:val="single"/>
          <w:lang w:eastAsia="zh-CN"/>
        </w:rPr>
        <w:t>not overlapping with non-active period of cell DTX</w:t>
      </w:r>
      <w:r>
        <w:rPr>
          <w:color w:val="C00000"/>
        </w:rPr>
        <w:t xml:space="preserve"> </w:t>
      </w:r>
      <w:r>
        <w:rPr>
          <w:color w:val="00B050"/>
          <w:u w:val="single"/>
          <w:lang w:eastAsia="zh-CN"/>
        </w:rPr>
        <w:t>of a serving cell, if cell DTX is activated for the serving cell with the SPS PDSCH reception,</w:t>
      </w:r>
      <w:r>
        <w:rPr>
          <w:color w:val="00B050"/>
          <w:lang w:eastAsia="zh-CN"/>
        </w:rPr>
        <w:t xml:space="preserve"> </w:t>
      </w:r>
      <w:r>
        <w:t xml:space="preserve">and appends it to the </w:t>
      </w:r>
      <m:oMath>
        <m:sSup>
          <m:sSupPr>
            <m:ctrlPr>
              <w:rPr>
                <w:rFonts w:ascii="Cambria Math" w:hAnsi="Cambria Math"/>
                <w:i/>
              </w:rPr>
            </m:ctrlPr>
          </m:sSupPr>
          <m:e>
            <m:r>
              <w:rPr>
                <w:rFonts w:ascii="Cambria Math" w:hAnsi="Cambria Math"/>
              </w:rPr>
              <m:t>O</m:t>
            </m:r>
          </m:e>
          <m:sup>
            <m:r>
              <w:rPr>
                <w:rFonts w:ascii="Cambria Math" w:hAnsi="Cambria Math"/>
              </w:rPr>
              <m:t>ACK</m:t>
            </m:r>
          </m:sup>
        </m:sSup>
      </m:oMath>
      <w:r>
        <w:rPr>
          <w:lang w:eastAsia="zh-CN"/>
        </w:rPr>
        <w:t xml:space="preserve"> HARQ-ACK information bits.</w:t>
      </w:r>
    </w:p>
    <w:p w14:paraId="06D70D19" w14:textId="77777777" w:rsidR="004F15B1" w:rsidRDefault="004F15B1" w:rsidP="004F15B1">
      <w:r>
        <w:t>If a UE is configured to receive SPS PDSCH and the UE multiplexes HARQ-ACK information for multiple activated SPS PDSCH receptions</w:t>
      </w:r>
      <w:r>
        <w:rPr>
          <w:lang w:eastAsia="zh-CN"/>
        </w:rPr>
        <w:t xml:space="preserve">, including the ones associated with the corresponding activation DCI and excluding the ones that provide only transport blocks for HARQ processes associated with disabled HARQ-ACK information if </w:t>
      </w:r>
      <w:r>
        <w:rPr>
          <w:i/>
          <w:lang w:eastAsia="zh-CN"/>
        </w:rPr>
        <w:t>downlinkHARQ-FeedbackDisabled</w:t>
      </w:r>
      <w:r>
        <w:rPr>
          <w:lang w:eastAsia="zh-CN"/>
        </w:rPr>
        <w:t xml:space="preserve"> is provided,</w:t>
      </w:r>
      <w:r>
        <w:t xml:space="preserve"> in the PUCCH in slot </w:t>
      </w:r>
      <m:oMath>
        <m:r>
          <w:rPr>
            <w:rFonts w:ascii="Cambria Math" w:hAnsi="Cambria Math"/>
            <w:lang w:eastAsia="zh-CN"/>
          </w:rPr>
          <m:t>n</m:t>
        </m:r>
      </m:oMath>
      <w:r>
        <w:t xml:space="preserve">, the UE generates the HARQ-ACK information as described in clause 9.1.2 and appends it to the </w:t>
      </w:r>
      <m:oMath>
        <m:sSup>
          <m:sSupPr>
            <m:ctrlPr>
              <w:rPr>
                <w:rFonts w:ascii="Cambria Math" w:hAnsi="Cambria Math"/>
                <w:i/>
              </w:rPr>
            </m:ctrlPr>
          </m:sSupPr>
          <m:e>
            <m:r>
              <w:rPr>
                <w:rFonts w:ascii="Cambria Math" w:hAnsi="Cambria Math"/>
              </w:rPr>
              <m:t>O</m:t>
            </m:r>
          </m:e>
          <m:sup>
            <m:r>
              <w:rPr>
                <w:rFonts w:ascii="Cambria Math" w:hAnsi="Cambria Math"/>
              </w:rPr>
              <m:t>ACK</m:t>
            </m:r>
          </m:sup>
        </m:sSup>
      </m:oMath>
      <w:r>
        <w:rPr>
          <w:lang w:eastAsia="zh-CN"/>
        </w:rPr>
        <w:t xml:space="preserve"> HARQ-ACK information bits.</w:t>
      </w:r>
    </w:p>
    <w:p w14:paraId="031E20D9" w14:textId="77777777" w:rsidR="004F15B1" w:rsidRDefault="004F15B1" w:rsidP="004F15B1">
      <w:pPr>
        <w:pStyle w:val="BodyText"/>
        <w:spacing w:after="0"/>
        <w:rPr>
          <w:rFonts w:ascii="Times New Roman" w:hAnsi="Times New Roman"/>
          <w:szCs w:val="20"/>
        </w:rPr>
      </w:pPr>
      <w:r>
        <w:rPr>
          <w:rFonts w:ascii="Times New Roman" w:hAnsi="Times New Roman"/>
          <w:color w:val="FF0000"/>
          <w:szCs w:val="20"/>
          <w:lang w:eastAsia="zh-CN"/>
        </w:rPr>
        <w:t>*** Unchanged text omitted ***</w:t>
      </w:r>
    </w:p>
    <w:p w14:paraId="35DED11E" w14:textId="77777777" w:rsidR="004F15B1" w:rsidRDefault="004F15B1" w:rsidP="004F15B1">
      <w:pPr>
        <w:pStyle w:val="BodyText"/>
        <w:spacing w:after="0"/>
        <w:rPr>
          <w:rFonts w:ascii="Times New Roman" w:hAnsi="Times New Roman"/>
          <w:color w:val="FF0000"/>
          <w:szCs w:val="20"/>
          <w:lang w:eastAsia="zh-CN"/>
        </w:rPr>
      </w:pPr>
      <w:r>
        <w:rPr>
          <w:rFonts w:ascii="Times New Roman" w:hAnsi="Times New Roman"/>
          <w:color w:val="FF0000"/>
          <w:szCs w:val="20"/>
        </w:rPr>
        <w:t>========== End of TP for TS38.213 ============</w:t>
      </w:r>
    </w:p>
    <w:p w14:paraId="40092CCA" w14:textId="77777777" w:rsidR="004F15B1" w:rsidRDefault="004F15B1" w:rsidP="004F15B1">
      <w:pPr>
        <w:rPr>
          <w:lang w:val="en-GB"/>
        </w:rPr>
      </w:pPr>
    </w:p>
    <w:p w14:paraId="3B081767" w14:textId="77777777" w:rsidR="004F15B1" w:rsidRPr="00ED3C57" w:rsidRDefault="004F15B1" w:rsidP="004F15B1">
      <w:pPr>
        <w:rPr>
          <w:b/>
          <w:bCs/>
          <w:highlight w:val="green"/>
          <w:lang w:eastAsia="x-none"/>
        </w:rPr>
      </w:pPr>
      <w:r w:rsidRPr="00ED3C57">
        <w:rPr>
          <w:b/>
          <w:bCs/>
          <w:highlight w:val="green"/>
          <w:lang w:eastAsia="x-none"/>
        </w:rPr>
        <w:t>Agreement</w:t>
      </w:r>
    </w:p>
    <w:p w14:paraId="407691FA" w14:textId="77777777" w:rsidR="004F15B1" w:rsidRDefault="004F15B1" w:rsidP="004F15B1">
      <w:pPr>
        <w:pStyle w:val="BodyText"/>
        <w:tabs>
          <w:tab w:val="left" w:pos="1480"/>
        </w:tabs>
        <w:spacing w:after="0"/>
        <w:rPr>
          <w:rFonts w:ascii="Times New Roman" w:hAnsi="Times New Roman"/>
          <w:szCs w:val="20"/>
        </w:rPr>
      </w:pPr>
      <w:r>
        <w:rPr>
          <w:rFonts w:ascii="Times New Roman" w:hAnsi="Times New Roman"/>
          <w:b/>
          <w:bCs/>
          <w:szCs w:val="20"/>
        </w:rPr>
        <w:t xml:space="preserve">Reason for change: </w:t>
      </w:r>
      <w:r w:rsidRPr="00814644">
        <w:rPr>
          <w:rFonts w:ascii="Times New Roman" w:hAnsi="Times New Roman"/>
          <w:szCs w:val="20"/>
        </w:rPr>
        <w:t xml:space="preserve">Ambiguous </w:t>
      </w:r>
      <w:r>
        <w:rPr>
          <w:rFonts w:ascii="Times New Roman" w:hAnsi="Times New Roman"/>
          <w:szCs w:val="20"/>
        </w:rPr>
        <w:t>UE behavior is during resolution of the overlapping among PDSCHs (TS 38.214 clause 5) and determination of whether to receive a SPS PDSCH overlapping with non-active period of cell DTX.’</w:t>
      </w:r>
    </w:p>
    <w:p w14:paraId="1FCAE935" w14:textId="77777777" w:rsidR="004F15B1" w:rsidRDefault="004F15B1" w:rsidP="004F15B1">
      <w:pPr>
        <w:jc w:val="both"/>
        <w:rPr>
          <w:b/>
          <w:bCs/>
        </w:rPr>
      </w:pPr>
      <w:r>
        <w:rPr>
          <w:b/>
          <w:bCs/>
        </w:rPr>
        <w:t xml:space="preserve">Summary of change: </w:t>
      </w:r>
      <w:r>
        <w:t>the UE first performs determination of whether to receive a SPS PDSCH overlapping with non-active period of cell DTX and then performs resolution of the overlapping among PDSCHs (TS 38.214 clause 5.1).</w:t>
      </w:r>
    </w:p>
    <w:p w14:paraId="4661515F" w14:textId="77777777" w:rsidR="004F15B1" w:rsidRDefault="004F15B1" w:rsidP="004F15B1">
      <w:pPr>
        <w:jc w:val="both"/>
        <w:rPr>
          <w:b/>
          <w:bCs/>
        </w:rPr>
      </w:pPr>
      <w:r>
        <w:rPr>
          <w:b/>
          <w:iCs/>
        </w:rPr>
        <w:t>Consequences if not approved:</w:t>
      </w:r>
      <w:r>
        <w:rPr>
          <w:b/>
          <w:i/>
        </w:rPr>
        <w:t xml:space="preserve"> </w:t>
      </w:r>
      <w:r>
        <w:t>Unclear UE behavior on which PDSCH should be received among the overlapping PDSCHs due to cell DTX operation</w:t>
      </w:r>
    </w:p>
    <w:p w14:paraId="1E7B8F6B" w14:textId="77777777" w:rsidR="004F15B1" w:rsidRDefault="004F15B1" w:rsidP="004F15B1">
      <w:pPr>
        <w:pStyle w:val="BodyText"/>
        <w:spacing w:after="0"/>
        <w:rPr>
          <w:rFonts w:ascii="Times New Roman" w:hAnsi="Times New Roman"/>
          <w:color w:val="FF0000"/>
          <w:szCs w:val="20"/>
          <w:lang w:eastAsia="zh-CN"/>
        </w:rPr>
      </w:pPr>
      <w:r>
        <w:rPr>
          <w:rFonts w:ascii="Times New Roman" w:hAnsi="Times New Roman"/>
          <w:color w:val="FF0000"/>
          <w:szCs w:val="20"/>
          <w:lang w:eastAsia="zh-CN"/>
        </w:rPr>
        <w:t>===== Start of TP for TS38.214 =======</w:t>
      </w:r>
    </w:p>
    <w:p w14:paraId="0539B08D" w14:textId="77777777" w:rsidR="004F15B1" w:rsidRDefault="004F15B1" w:rsidP="004F15B1">
      <w:pPr>
        <w:rPr>
          <w:b/>
          <w:bCs/>
        </w:rPr>
      </w:pPr>
      <w:r>
        <w:rPr>
          <w:b/>
          <w:bCs/>
        </w:rPr>
        <w:t>5.1</w:t>
      </w:r>
      <w:r>
        <w:rPr>
          <w:b/>
          <w:bCs/>
        </w:rPr>
        <w:tab/>
        <w:t>UE procedure for receiving the physical downlink shared channel</w:t>
      </w:r>
    </w:p>
    <w:p w14:paraId="1136B8F0" w14:textId="77777777" w:rsidR="004F15B1" w:rsidRDefault="004F15B1" w:rsidP="004F15B1">
      <w:pPr>
        <w:pStyle w:val="B10"/>
        <w:spacing w:after="0"/>
        <w:jc w:val="center"/>
        <w:rPr>
          <w:color w:val="000000"/>
          <w:kern w:val="2"/>
          <w:lang w:eastAsia="zh-CN"/>
        </w:rPr>
      </w:pPr>
      <w:r>
        <w:rPr>
          <w:rFonts w:eastAsia="SimSun"/>
          <w:color w:val="FF0000"/>
          <w:lang w:eastAsia="zh-CN"/>
        </w:rPr>
        <w:t>*** Unchanged text is omitted ***</w:t>
      </w:r>
    </w:p>
    <w:p w14:paraId="7B618D00" w14:textId="77777777" w:rsidR="004F15B1" w:rsidRDefault="004F15B1" w:rsidP="004F15B1">
      <w:pPr>
        <w:rPr>
          <w:color w:val="000000"/>
          <w:kern w:val="2"/>
          <w:lang w:eastAsia="zh-CN"/>
        </w:rPr>
      </w:pPr>
      <w:r>
        <w:rPr>
          <w:color w:val="000000"/>
          <w:kern w:val="2"/>
          <w:lang w:eastAsia="zh-CN"/>
        </w:rPr>
        <w:t xml:space="preserve">If more than one PDSCH on a serving cell each without a corresponding PDCCH transmission are in a slot, after resolving overlapping with symbols in the slot indicated as uplink by </w:t>
      </w:r>
      <w:r>
        <w:rPr>
          <w:i/>
          <w:iCs/>
          <w:color w:val="000000"/>
          <w:kern w:val="2"/>
          <w:lang w:eastAsia="zh-CN"/>
        </w:rPr>
        <w:t>tdd-UL-DL-ConfigurationCommon</w:t>
      </w:r>
      <w:r>
        <w:rPr>
          <w:color w:val="000000"/>
          <w:kern w:val="2"/>
          <w:lang w:eastAsia="zh-CN"/>
        </w:rPr>
        <w:t xml:space="preserve">, or by </w:t>
      </w:r>
      <w:r>
        <w:rPr>
          <w:i/>
          <w:iCs/>
          <w:color w:val="000000"/>
          <w:kern w:val="2"/>
          <w:lang w:eastAsia="zh-CN"/>
        </w:rPr>
        <w:t>tdd-UL-DL-ConfigurationDedicated</w:t>
      </w:r>
      <w:r>
        <w:rPr>
          <w:color w:val="C00000"/>
          <w:kern w:val="2"/>
          <w:u w:val="single"/>
          <w:lang w:eastAsia="zh-CN"/>
        </w:rPr>
        <w:t>,</w:t>
      </w:r>
      <w:r>
        <w:rPr>
          <w:i/>
          <w:iCs/>
          <w:color w:val="C00000"/>
          <w:kern w:val="2"/>
          <w:u w:val="single"/>
          <w:lang w:eastAsia="zh-CN"/>
        </w:rPr>
        <w:t xml:space="preserve"> </w:t>
      </w:r>
      <w:r>
        <w:rPr>
          <w:color w:val="C00000"/>
          <w:kern w:val="2"/>
          <w:u w:val="single"/>
          <w:lang w:eastAsia="zh-CN"/>
        </w:rPr>
        <w:t xml:space="preserve">or determined as non-active periods of cell DTX, </w:t>
      </w:r>
      <w:r>
        <w:rPr>
          <w:color w:val="00B050"/>
          <w:kern w:val="2"/>
          <w:u w:val="single"/>
          <w:lang w:eastAsia="zh-CN"/>
        </w:rPr>
        <w:t xml:space="preserve">if the serving cell </w:t>
      </w:r>
      <w:r>
        <w:rPr>
          <w:color w:val="00B050"/>
          <w:u w:val="single"/>
          <w:lang w:eastAsia="zh-CN"/>
        </w:rPr>
        <w:t>is activated with cell DTX</w:t>
      </w:r>
      <w:r>
        <w:rPr>
          <w:color w:val="C00000"/>
          <w:kern w:val="2"/>
          <w:u w:val="single"/>
          <w:lang w:eastAsia="zh-CN"/>
        </w:rPr>
        <w:t xml:space="preserve">, </w:t>
      </w:r>
      <w:r>
        <w:rPr>
          <w:color w:val="0070C0"/>
          <w:kern w:val="2"/>
          <w:u w:val="single"/>
          <w:lang w:eastAsia="zh-CN"/>
        </w:rPr>
        <w:t>based on [10, TS38.321]</w:t>
      </w:r>
      <w:r>
        <w:rPr>
          <w:color w:val="000000"/>
          <w:kern w:val="2"/>
          <w:lang w:eastAsia="zh-CN"/>
        </w:rPr>
        <w:t>, a UE receives one or more PDSCHs without corresponding PDCCH transmissions in the slot as specified below.</w:t>
      </w:r>
    </w:p>
    <w:p w14:paraId="686B3395" w14:textId="77777777" w:rsidR="004F15B1" w:rsidRDefault="004F15B1" w:rsidP="004F15B1">
      <w:pPr>
        <w:pStyle w:val="B10"/>
        <w:spacing w:after="0"/>
      </w:pPr>
      <w:r>
        <w:t>‒</w:t>
      </w:r>
      <w:r>
        <w:tab/>
        <w:t xml:space="preserve">Step 0: set </w:t>
      </w:r>
      <w:r>
        <w:rPr>
          <w:i/>
          <w:iCs/>
        </w:rPr>
        <w:t>j=0</w:t>
      </w:r>
      <w:r>
        <w:t xml:space="preserve">, where </w:t>
      </w:r>
      <w:r>
        <w:rPr>
          <w:i/>
          <w:iCs/>
        </w:rPr>
        <w:t>j</w:t>
      </w:r>
      <w:r>
        <w:t xml:space="preserve"> is the</w:t>
      </w:r>
      <w:r>
        <w:rPr>
          <w:i/>
          <w:iCs/>
        </w:rPr>
        <w:t xml:space="preserve"> </w:t>
      </w:r>
      <w:r>
        <w:t xml:space="preserve">number of selected PDSCH(s) for decoding. </w:t>
      </w:r>
      <w:r>
        <w:rPr>
          <w:i/>
          <w:iCs/>
        </w:rPr>
        <w:t>Q</w:t>
      </w:r>
      <w:r>
        <w:t xml:space="preserve"> is the set of activated PDSCHs without corresponding PDCCH transmissions within the slot</w:t>
      </w:r>
    </w:p>
    <w:p w14:paraId="73A6BB42" w14:textId="77777777" w:rsidR="004F15B1" w:rsidRDefault="004F15B1" w:rsidP="004F15B1">
      <w:pPr>
        <w:pStyle w:val="B10"/>
        <w:spacing w:after="0"/>
      </w:pPr>
      <w:r>
        <w:t>‒</w:t>
      </w:r>
      <w:r>
        <w:tab/>
        <w:t xml:space="preserve">Step 1: A UE receives one PDSCH with the lowest configured </w:t>
      </w:r>
      <w:r>
        <w:rPr>
          <w:i/>
          <w:iCs/>
        </w:rPr>
        <w:t>sps-ConfigIndex</w:t>
      </w:r>
      <w:r>
        <w:t xml:space="preserve"> within </w:t>
      </w:r>
      <w:r>
        <w:rPr>
          <w:i/>
          <w:iCs/>
        </w:rPr>
        <w:t>Q</w:t>
      </w:r>
      <w:r>
        <w:t xml:space="preserve">, set </w:t>
      </w:r>
      <w:r>
        <w:rPr>
          <w:i/>
          <w:iCs/>
        </w:rPr>
        <w:t>j=j+1</w:t>
      </w:r>
      <w:r>
        <w:t>. Designate the received PDSCH as survivor PDSCH.</w:t>
      </w:r>
    </w:p>
    <w:p w14:paraId="5E6AD4E7" w14:textId="77777777" w:rsidR="004F15B1" w:rsidRDefault="004F15B1" w:rsidP="004F15B1">
      <w:pPr>
        <w:pStyle w:val="B10"/>
        <w:spacing w:after="0"/>
      </w:pPr>
      <w:r>
        <w:t>‒</w:t>
      </w:r>
      <w:r>
        <w:tab/>
        <w:t xml:space="preserve">Step 2: The survivor PDSCH in step 1 and any other PDSCH(s) overlapping (even partially) with the survivor PDSCH in step 1 are excluded from </w:t>
      </w:r>
      <w:r>
        <w:rPr>
          <w:i/>
          <w:iCs/>
        </w:rPr>
        <w:t>Q</w:t>
      </w:r>
      <w:r>
        <w:t xml:space="preserve">. </w:t>
      </w:r>
    </w:p>
    <w:p w14:paraId="43767A8F" w14:textId="77777777" w:rsidR="004F15B1" w:rsidRDefault="004F15B1" w:rsidP="004F15B1">
      <w:pPr>
        <w:pStyle w:val="BodyText"/>
        <w:spacing w:after="0"/>
        <w:rPr>
          <w:rFonts w:ascii="Times New Roman" w:hAnsi="Times New Roman"/>
          <w:szCs w:val="20"/>
        </w:rPr>
      </w:pPr>
      <w:r>
        <w:rPr>
          <w:rFonts w:ascii="Times New Roman" w:hAnsi="Times New Roman"/>
          <w:szCs w:val="20"/>
        </w:rPr>
        <w:lastRenderedPageBreak/>
        <w:t>‒</w:t>
      </w:r>
      <w:r>
        <w:rPr>
          <w:rFonts w:ascii="Times New Roman" w:hAnsi="Times New Roman"/>
          <w:szCs w:val="20"/>
        </w:rPr>
        <w:tab/>
        <w:t xml:space="preserve">Step 3: Repeat step 1 and 2 until Q is empty or j is equal to the number of unicast/multicast PDSCHs in a slot supported by the UE </w:t>
      </w:r>
    </w:p>
    <w:p w14:paraId="33489538" w14:textId="77777777" w:rsidR="004F15B1" w:rsidRDefault="004F15B1" w:rsidP="004F15B1">
      <w:pPr>
        <w:pStyle w:val="BodyText"/>
        <w:spacing w:after="0"/>
        <w:rPr>
          <w:rFonts w:ascii="Times New Roman" w:hAnsi="Times New Roman"/>
          <w:color w:val="FF0000"/>
          <w:szCs w:val="20"/>
          <w:lang w:eastAsia="zh-CN"/>
        </w:rPr>
      </w:pPr>
      <w:r>
        <w:rPr>
          <w:rFonts w:ascii="Times New Roman" w:hAnsi="Times New Roman"/>
          <w:color w:val="FF0000"/>
          <w:szCs w:val="20"/>
          <w:lang w:eastAsia="zh-CN"/>
        </w:rPr>
        <w:t>===== End of TP for TS38.214 =======</w:t>
      </w:r>
    </w:p>
    <w:p w14:paraId="029153F3" w14:textId="77777777" w:rsidR="004F15B1" w:rsidRDefault="004F15B1" w:rsidP="004F15B1">
      <w:pPr>
        <w:rPr>
          <w:lang w:val="en-GB"/>
        </w:rPr>
      </w:pPr>
    </w:p>
    <w:p w14:paraId="1C4E3326" w14:textId="77777777" w:rsidR="004F15B1" w:rsidRPr="00087FAB" w:rsidRDefault="004F15B1" w:rsidP="004F15B1">
      <w:pPr>
        <w:rPr>
          <w:b/>
          <w:bCs/>
          <w:highlight w:val="green"/>
          <w:lang w:eastAsia="x-none"/>
        </w:rPr>
      </w:pPr>
      <w:r w:rsidRPr="00087FAB">
        <w:rPr>
          <w:b/>
          <w:bCs/>
          <w:highlight w:val="green"/>
          <w:lang w:eastAsia="x-none"/>
        </w:rPr>
        <w:t>Agreement</w:t>
      </w:r>
    </w:p>
    <w:p w14:paraId="7F0CF02D" w14:textId="77777777" w:rsidR="004F15B1" w:rsidRDefault="004F15B1" w:rsidP="004F15B1">
      <w:pPr>
        <w:tabs>
          <w:tab w:val="left" w:pos="1480"/>
        </w:tabs>
        <w:jc w:val="both"/>
        <w:rPr>
          <w:b/>
          <w:bCs/>
          <w:lang w:eastAsia="zh-CN"/>
        </w:rPr>
      </w:pPr>
      <w:r>
        <w:rPr>
          <w:b/>
          <w:bCs/>
          <w:lang w:eastAsia="zh-CN"/>
        </w:rPr>
        <w:t>Reasons for change:</w:t>
      </w:r>
    </w:p>
    <w:p w14:paraId="2E66E81C" w14:textId="77777777" w:rsidR="004F15B1" w:rsidRDefault="004F15B1" w:rsidP="004F15B1">
      <w:pPr>
        <w:tabs>
          <w:tab w:val="left" w:pos="1480"/>
        </w:tabs>
        <w:jc w:val="both"/>
        <w:rPr>
          <w:lang w:eastAsia="zh-CN"/>
        </w:rPr>
      </w:pPr>
      <w:r>
        <w:rPr>
          <w:lang w:eastAsia="zh-CN"/>
        </w:rPr>
        <w:t>Unclear UE behaviour if a PUCCH with HARQ-ACK and CSI/SR overlaps with non-active period of cell DRX.</w:t>
      </w:r>
    </w:p>
    <w:p w14:paraId="3CE33418" w14:textId="77777777" w:rsidR="004F15B1" w:rsidRDefault="004F15B1" w:rsidP="004F15B1">
      <w:pPr>
        <w:tabs>
          <w:tab w:val="left" w:pos="1480"/>
        </w:tabs>
        <w:jc w:val="both"/>
        <w:rPr>
          <w:lang w:eastAsia="zh-CN"/>
        </w:rPr>
      </w:pPr>
      <w:r>
        <w:rPr>
          <w:lang w:eastAsia="zh-CN"/>
        </w:rPr>
        <w:t>Unclear UE behaviour if a PUSCH with HARQ-ACK overlaps with non-active period of cell DRX if the PUSCH is not associated with a corresponding PDCCH.</w:t>
      </w:r>
    </w:p>
    <w:p w14:paraId="73523FDA" w14:textId="77777777" w:rsidR="004F15B1" w:rsidRDefault="004F15B1" w:rsidP="004F15B1">
      <w:pPr>
        <w:tabs>
          <w:tab w:val="left" w:pos="1480"/>
        </w:tabs>
        <w:jc w:val="both"/>
        <w:rPr>
          <w:b/>
          <w:bCs/>
          <w:lang w:eastAsia="zh-CN"/>
        </w:rPr>
      </w:pPr>
      <w:r>
        <w:rPr>
          <w:b/>
          <w:bCs/>
          <w:lang w:eastAsia="zh-CN"/>
        </w:rPr>
        <w:t>Summary of change:</w:t>
      </w:r>
    </w:p>
    <w:p w14:paraId="356884CF" w14:textId="77777777" w:rsidR="004F15B1" w:rsidRDefault="004F15B1" w:rsidP="004F15B1">
      <w:pPr>
        <w:tabs>
          <w:tab w:val="left" w:pos="1480"/>
        </w:tabs>
        <w:jc w:val="both"/>
        <w:rPr>
          <w:lang w:eastAsia="zh-CN"/>
        </w:rPr>
      </w:pPr>
      <w:r w:rsidRPr="00347192">
        <w:rPr>
          <w:lang w:eastAsia="zh-CN"/>
        </w:rPr>
        <w:t xml:space="preserve">UE drops the PUCCH without HARQ-ACK and drops the PUSCH without a </w:t>
      </w:r>
      <w:r>
        <w:rPr>
          <w:lang w:eastAsia="zh-CN"/>
        </w:rPr>
        <w:t xml:space="preserve">corresponding </w:t>
      </w:r>
      <w:r w:rsidRPr="00347192">
        <w:rPr>
          <w:lang w:eastAsia="zh-CN"/>
        </w:rPr>
        <w:t>PDCCH if HARQ-ACK is not multiplexed in the PUSCH if cell DRX is activated for a serving cell and the PUCCH or the PUSCH overlaps with the non-active period of the serving cell, respectively.</w:t>
      </w:r>
    </w:p>
    <w:p w14:paraId="05BBC15C" w14:textId="77777777" w:rsidR="004F15B1" w:rsidRDefault="004F15B1" w:rsidP="004F15B1">
      <w:pPr>
        <w:tabs>
          <w:tab w:val="left" w:pos="1480"/>
        </w:tabs>
        <w:jc w:val="both"/>
        <w:rPr>
          <w:b/>
          <w:bCs/>
          <w:lang w:eastAsia="zh-CN"/>
        </w:rPr>
      </w:pPr>
      <w:r>
        <w:rPr>
          <w:b/>
          <w:bCs/>
          <w:lang w:eastAsia="zh-CN"/>
        </w:rPr>
        <w:t>Consequences if not adopted:</w:t>
      </w:r>
    </w:p>
    <w:p w14:paraId="0EF596D4" w14:textId="77777777" w:rsidR="004F15B1" w:rsidRDefault="004F15B1" w:rsidP="004F15B1">
      <w:pPr>
        <w:pStyle w:val="BodyText"/>
        <w:spacing w:after="0"/>
        <w:rPr>
          <w:rFonts w:ascii="Times New Roman" w:hAnsi="Times New Roman"/>
          <w:szCs w:val="20"/>
        </w:rPr>
      </w:pPr>
      <w:r>
        <w:rPr>
          <w:rFonts w:ascii="Times New Roman" w:hAnsi="Times New Roman"/>
          <w:szCs w:val="20"/>
        </w:rPr>
        <w:t>Incomplete specification.</w:t>
      </w:r>
    </w:p>
    <w:p w14:paraId="7EA80386" w14:textId="77777777" w:rsidR="004F15B1" w:rsidRDefault="004F15B1" w:rsidP="004F15B1">
      <w:pPr>
        <w:pStyle w:val="BodyText"/>
        <w:spacing w:after="0"/>
        <w:rPr>
          <w:rFonts w:ascii="Times New Roman" w:hAnsi="Times New Roman"/>
          <w:color w:val="FF0000"/>
          <w:szCs w:val="20"/>
          <w:lang w:eastAsia="zh-CN"/>
        </w:rPr>
      </w:pPr>
      <w:r>
        <w:rPr>
          <w:rFonts w:ascii="Times New Roman" w:hAnsi="Times New Roman"/>
          <w:color w:val="FF0000"/>
          <w:szCs w:val="20"/>
          <w:lang w:eastAsia="zh-CN"/>
        </w:rPr>
        <w:t>===== Start of TP for TS38.213 ======</w:t>
      </w:r>
    </w:p>
    <w:p w14:paraId="0E9C3AF2" w14:textId="77777777" w:rsidR="004F15B1" w:rsidRPr="00726F41" w:rsidRDefault="004F15B1" w:rsidP="004F15B1">
      <w:pPr>
        <w:rPr>
          <w:rFonts w:eastAsia="Malgun Gothic" w:cs="Times"/>
          <w:b/>
          <w:bCs/>
          <w:lang w:eastAsia="zh-CN"/>
        </w:rPr>
      </w:pPr>
      <w:r w:rsidRPr="00726F41">
        <w:rPr>
          <w:rFonts w:eastAsia="Malgun Gothic" w:cs="Times"/>
          <w:b/>
          <w:bCs/>
          <w:lang w:eastAsia="zh-CN"/>
        </w:rPr>
        <w:t>9</w:t>
      </w:r>
      <w:r w:rsidRPr="00726F41">
        <w:rPr>
          <w:rFonts w:eastAsia="Malgun Gothic" w:cs="Times"/>
          <w:b/>
          <w:bCs/>
          <w:lang w:eastAsia="zh-CN"/>
        </w:rPr>
        <w:tab/>
        <w:t>UE procedure for reporting control information</w:t>
      </w:r>
    </w:p>
    <w:p w14:paraId="1A8E14C8" w14:textId="77777777" w:rsidR="004F15B1" w:rsidRPr="00726F41" w:rsidRDefault="004F15B1" w:rsidP="004F15B1">
      <w:pPr>
        <w:rPr>
          <w:rFonts w:eastAsia="Malgun Gothic" w:cs="Times"/>
          <w:color w:val="FF0000"/>
          <w:lang w:eastAsia="zh-CN"/>
        </w:rPr>
      </w:pPr>
      <w:r w:rsidRPr="00726F41">
        <w:rPr>
          <w:rFonts w:eastAsia="Malgun Gothic" w:cs="Times"/>
          <w:color w:val="FF0000"/>
          <w:lang w:eastAsia="zh-CN"/>
        </w:rPr>
        <w:t>*** Unchanged Text Omitted ***</w:t>
      </w:r>
    </w:p>
    <w:p w14:paraId="57BFFF57" w14:textId="77777777" w:rsidR="004F15B1" w:rsidRPr="002E31C7" w:rsidRDefault="004F15B1" w:rsidP="004F15B1">
      <w:pPr>
        <w:rPr>
          <w:rFonts w:eastAsia="Malgun Gothic" w:cs="Times"/>
          <w:lang w:eastAsia="zh-CN"/>
        </w:rPr>
      </w:pPr>
      <w:r w:rsidRPr="002E31C7">
        <w:rPr>
          <w:rFonts w:eastAsia="Malgun Gothic" w:cs="Times"/>
          <w:lang w:eastAsia="zh-CN"/>
        </w:rPr>
        <w:t xml:space="preserve">When a UE determines overlapping for PUCCH and/or PUSCH transmissions of the same priority index </w:t>
      </w:r>
      <w:r w:rsidRPr="002E31C7">
        <w:rPr>
          <w:rFonts w:eastAsia="Malgun Gothic"/>
        </w:rPr>
        <w:t>other than PUCCH transmissions with SL HARQ-ACK reports</w:t>
      </w:r>
      <w:r w:rsidRPr="002E31C7">
        <w:rPr>
          <w:rFonts w:eastAsia="Malgun Gothic" w:cs="Times"/>
        </w:rPr>
        <w:t xml:space="preserve"> </w:t>
      </w:r>
      <w:r w:rsidRPr="002E31C7">
        <w:rPr>
          <w:rFonts w:eastAsia="Malgun Gothic"/>
        </w:rPr>
        <w:t xml:space="preserve">before considering limitations for UE transmission </w:t>
      </w:r>
      <w:r w:rsidRPr="002E31C7">
        <w:t>due to cell DRX operation [11, TS 38.321] or</w:t>
      </w:r>
      <w:r w:rsidRPr="002E31C7">
        <w:rPr>
          <w:rFonts w:eastAsia="Malgun Gothic"/>
        </w:rPr>
        <w:t xml:space="preserve"> as described in clauses 11.1,</w:t>
      </w:r>
      <w:r w:rsidRPr="002E31C7">
        <w:rPr>
          <w:rFonts w:eastAsia="Malgun Gothic" w:hint="eastAsia"/>
          <w:lang w:eastAsia="zh-CN"/>
        </w:rPr>
        <w:t xml:space="preserve"> 11.1.1</w:t>
      </w:r>
      <w:r w:rsidRPr="002E31C7">
        <w:rPr>
          <w:rFonts w:eastAsia="Malgun Gothic" w:cs="Times"/>
          <w:lang w:eastAsia="zh-CN"/>
        </w:rPr>
        <w:t>, 11.2A</w:t>
      </w:r>
      <w:r w:rsidRPr="00F00BDB">
        <w:rPr>
          <w:rFonts w:ascii="Malgun Gothic" w:hAnsi="Malgun Gothic" w:cs="Times" w:hint="eastAsia"/>
          <w:lang w:eastAsia="zh-CN"/>
        </w:rPr>
        <w:t>,</w:t>
      </w:r>
      <w:r w:rsidRPr="00F00BDB">
        <w:rPr>
          <w:rFonts w:ascii="Malgun Gothic" w:hAnsi="Malgun Gothic" w:cs="Times"/>
          <w:lang w:eastAsia="zh-CN"/>
        </w:rPr>
        <w:t xml:space="preserve"> </w:t>
      </w:r>
      <w:r w:rsidRPr="002E31C7">
        <w:rPr>
          <w:rFonts w:cs="Times" w:hint="eastAsia"/>
          <w:lang w:eastAsia="zh-CN"/>
        </w:rPr>
        <w:t>15</w:t>
      </w:r>
      <w:r w:rsidRPr="002E31C7">
        <w:rPr>
          <w:rFonts w:eastAsia="Malgun Gothic" w:cs="Times"/>
          <w:lang w:eastAsia="zh-CN"/>
        </w:rPr>
        <w:t xml:space="preserve"> </w:t>
      </w:r>
      <w:r w:rsidRPr="002E31C7">
        <w:rPr>
          <w:rFonts w:cs="Times" w:hint="eastAsia"/>
          <w:lang w:eastAsia="zh-CN"/>
        </w:rPr>
        <w:t xml:space="preserve">and 17.2 </w:t>
      </w:r>
      <w:r w:rsidRPr="002E31C7">
        <w:rPr>
          <w:rFonts w:eastAsia="Malgun Gothic" w:cs="Times"/>
          <w:lang w:eastAsia="zh-CN"/>
        </w:rPr>
        <w:t xml:space="preserve">including repetitions if any, </w:t>
      </w:r>
    </w:p>
    <w:p w14:paraId="7BB39FC4" w14:textId="77777777" w:rsidR="004F15B1" w:rsidRPr="002E31C7" w:rsidRDefault="004F15B1" w:rsidP="004F15B1">
      <w:pPr>
        <w:pStyle w:val="B10"/>
        <w:rPr>
          <w:lang w:eastAsia="zh-CN"/>
        </w:rPr>
      </w:pPr>
      <w:r w:rsidRPr="002E31C7">
        <w:t>-</w:t>
      </w:r>
      <w:r w:rsidRPr="002E31C7">
        <w:tab/>
        <w:t xml:space="preserve">first, </w:t>
      </w:r>
      <w:r w:rsidRPr="002E31C7">
        <w:rPr>
          <w:lang w:eastAsia="zh-CN"/>
        </w:rPr>
        <w:t>the UE resolves the overlapping for PUCCHs with repetitions as described in clause 9.2.6, if any</w:t>
      </w:r>
    </w:p>
    <w:p w14:paraId="35052960" w14:textId="77777777" w:rsidR="004F15B1" w:rsidRPr="002E31C7" w:rsidRDefault="004F15B1" w:rsidP="004F15B1">
      <w:pPr>
        <w:pStyle w:val="B10"/>
        <w:rPr>
          <w:lang w:eastAsia="zh-CN"/>
        </w:rPr>
      </w:pPr>
      <w:r w:rsidRPr="002E31C7">
        <w:rPr>
          <w:rFonts w:hint="eastAsia"/>
        </w:rPr>
        <w:t>-</w:t>
      </w:r>
      <w:r w:rsidRPr="002E31C7">
        <w:tab/>
        <w:t xml:space="preserve">second, </w:t>
      </w:r>
      <w:r w:rsidRPr="002E31C7">
        <w:rPr>
          <w:lang w:eastAsia="zh-CN"/>
        </w:rPr>
        <w:t>the UE resolves the overlapping for PUCCHs without repetitions as described in clauses 9.2.5</w:t>
      </w:r>
    </w:p>
    <w:p w14:paraId="2211156E" w14:textId="77777777" w:rsidR="004F15B1" w:rsidRPr="002E31C7" w:rsidRDefault="004F15B1" w:rsidP="004F15B1">
      <w:pPr>
        <w:pStyle w:val="B10"/>
        <w:rPr>
          <w:lang w:eastAsia="zh-CN"/>
        </w:rPr>
      </w:pPr>
      <w:r w:rsidRPr="002E31C7">
        <w:rPr>
          <w:rFonts w:hint="eastAsia"/>
        </w:rPr>
        <w:t>-</w:t>
      </w:r>
      <w:r w:rsidRPr="002E31C7">
        <w:tab/>
        <w:t xml:space="preserve">third, </w:t>
      </w:r>
      <w:r w:rsidRPr="002E31C7">
        <w:rPr>
          <w:lang w:eastAsia="zh-CN"/>
        </w:rPr>
        <w:t>the UE resolves the overlapping for PUSCHs and PUCCHs with repetitions as described in clause 9.2.6</w:t>
      </w:r>
    </w:p>
    <w:p w14:paraId="046FD05E" w14:textId="77777777" w:rsidR="004F15B1" w:rsidRPr="002E31C7" w:rsidRDefault="004F15B1" w:rsidP="004F15B1">
      <w:pPr>
        <w:pStyle w:val="B10"/>
      </w:pPr>
      <w:r w:rsidRPr="002E31C7">
        <w:rPr>
          <w:rFonts w:hint="eastAsia"/>
          <w:lang w:eastAsia="zh-CN"/>
        </w:rPr>
        <w:t>-</w:t>
      </w:r>
      <w:r w:rsidRPr="002E31C7">
        <w:rPr>
          <w:lang w:eastAsia="zh-CN"/>
        </w:rPr>
        <w:tab/>
        <w:t>fourth, the UE resolves the overlapping for PUSCHs and PUCCHs without repetitions as is subsequently described in this clause.</w:t>
      </w:r>
    </w:p>
    <w:p w14:paraId="50994A7D" w14:textId="77777777" w:rsidR="004F15B1" w:rsidRPr="003A7BA8" w:rsidRDefault="004F15B1" w:rsidP="004F15B1">
      <w:pPr>
        <w:rPr>
          <w:color w:val="FF0000"/>
          <w:u w:val="single"/>
        </w:rPr>
      </w:pPr>
      <w:r w:rsidRPr="002E31C7">
        <w:rPr>
          <w:color w:val="FF0000"/>
          <w:u w:val="single"/>
        </w:rPr>
        <w:t xml:space="preserve">After resolving the overlapping for </w:t>
      </w:r>
      <w:r w:rsidRPr="002E31C7">
        <w:rPr>
          <w:color w:val="FF0000"/>
          <w:u w:val="single"/>
          <w:lang w:eastAsia="zh-CN"/>
        </w:rPr>
        <w:t xml:space="preserve">PUCCH and/or PUSCH transmissions and if cell DRX is activated for a serving cell and a </w:t>
      </w:r>
      <w:r w:rsidRPr="003A7BA8">
        <w:rPr>
          <w:color w:val="0070C0"/>
          <w:u w:val="single"/>
          <w:lang w:eastAsia="zh-CN"/>
        </w:rPr>
        <w:t>PUCCH</w:t>
      </w:r>
      <w:r w:rsidRPr="002E31C7">
        <w:rPr>
          <w:color w:val="FF0000"/>
          <w:u w:val="single"/>
          <w:lang w:eastAsia="zh-CN"/>
        </w:rPr>
        <w:t xml:space="preserve"> </w:t>
      </w:r>
      <w:r w:rsidRPr="003A7BA8">
        <w:rPr>
          <w:color w:val="00B050"/>
          <w:u w:val="single"/>
          <w:lang w:eastAsia="zh-CN"/>
        </w:rPr>
        <w:t xml:space="preserve">or PUSCH </w:t>
      </w:r>
      <w:r w:rsidRPr="002E31C7">
        <w:rPr>
          <w:color w:val="FF0000"/>
          <w:u w:val="single"/>
          <w:lang w:eastAsia="zh-CN"/>
        </w:rPr>
        <w:t xml:space="preserve">overlaps with the non-active </w:t>
      </w:r>
      <w:r w:rsidRPr="003A7BA8">
        <w:rPr>
          <w:color w:val="FF0000"/>
          <w:u w:val="single"/>
          <w:lang w:eastAsia="zh-CN"/>
        </w:rPr>
        <w:t xml:space="preserve">period of cell DRX of the serving cell, </w:t>
      </w:r>
      <w:r w:rsidRPr="003A7BA8">
        <w:rPr>
          <w:color w:val="0070C0"/>
          <w:u w:val="single"/>
          <w:lang w:eastAsia="zh-CN"/>
        </w:rPr>
        <w:t xml:space="preserve">the UE </w:t>
      </w:r>
      <w:r w:rsidRPr="003A7BA8">
        <w:rPr>
          <w:color w:val="0070C0"/>
          <w:u w:val="single"/>
        </w:rPr>
        <w:t>drops the PUCCH, if HARQ-ACK is not multiplexed in the PUCCH</w:t>
      </w:r>
      <w:r w:rsidRPr="003A7BA8">
        <w:rPr>
          <w:color w:val="FF0000"/>
          <w:u w:val="single"/>
        </w:rPr>
        <w:t xml:space="preserve">, </w:t>
      </w:r>
      <w:r w:rsidRPr="003A7BA8">
        <w:rPr>
          <w:color w:val="00B050"/>
          <w:u w:val="single"/>
        </w:rPr>
        <w:t>or drops the PUSCH, if HARQ-ACK is not multiplexed in the PUSCH and the PUSCH is without a corresponding PDCCH</w:t>
      </w:r>
      <w:r w:rsidRPr="003A7BA8">
        <w:rPr>
          <w:color w:val="FF0000"/>
          <w:u w:val="single"/>
        </w:rPr>
        <w:t>, respectively.</w:t>
      </w:r>
    </w:p>
    <w:p w14:paraId="23CB7AEC" w14:textId="77777777" w:rsidR="004F15B1" w:rsidRPr="002E31C7" w:rsidRDefault="004F15B1" w:rsidP="004F15B1">
      <w:pPr>
        <w:rPr>
          <w:color w:val="FF0000"/>
          <w:u w:val="single"/>
        </w:rPr>
      </w:pPr>
    </w:p>
    <w:p w14:paraId="50377D96" w14:textId="77777777" w:rsidR="004F15B1" w:rsidRPr="002E31C7" w:rsidRDefault="004F15B1" w:rsidP="004F15B1">
      <w:r w:rsidRPr="002E31C7">
        <w:t>If a UE</w:t>
      </w:r>
    </w:p>
    <w:p w14:paraId="7BD9B2C3" w14:textId="77777777" w:rsidR="004F15B1" w:rsidRPr="002E31C7" w:rsidRDefault="004F15B1" w:rsidP="004F15B1">
      <w:pPr>
        <w:pStyle w:val="B10"/>
      </w:pPr>
      <w:r w:rsidRPr="002E31C7">
        <w:lastRenderedPageBreak/>
        <w:t>-</w:t>
      </w:r>
      <w:r w:rsidRPr="002E31C7">
        <w:tab/>
        <w:t xml:space="preserve">is provided </w:t>
      </w:r>
      <w:r w:rsidRPr="002E31C7">
        <w:rPr>
          <w:i/>
        </w:rPr>
        <w:t>simultaneousPUCCH-PUSCH</w:t>
      </w:r>
      <w:r w:rsidRPr="002E31C7">
        <w:t xml:space="preserve"> and would transmit a PUCCH with a first priority index and PUSCHs with a second priority index that is different than the first priority index, where the PUCCH and the PUSCHs overlap in time on different respective cells</w:t>
      </w:r>
    </w:p>
    <w:p w14:paraId="69ABE9C9" w14:textId="77777777" w:rsidR="004F15B1" w:rsidRPr="002E31C7" w:rsidRDefault="004F15B1" w:rsidP="004F15B1">
      <w:pPr>
        <w:pStyle w:val="B10"/>
      </w:pPr>
      <w:r w:rsidRPr="002E31C7">
        <w:t>-</w:t>
      </w:r>
      <w:r w:rsidRPr="002E31C7">
        <w:tab/>
        <w:t>can simultaneously transmit the PUCCH and the PUSCHs with different priority indexes [18, TS 38.306],</w:t>
      </w:r>
    </w:p>
    <w:p w14:paraId="0334A31C" w14:textId="77777777" w:rsidR="004F15B1" w:rsidRPr="002E31C7" w:rsidRDefault="004F15B1" w:rsidP="004F15B1">
      <w:r w:rsidRPr="002E31C7">
        <w:t xml:space="preserve">the UE excludes the PUSCHs for resolving the time overlapping between the PUCCH and PUSCHs with different priority indexes, where the timeline conditions for resolving the overlapping PUCCH and PUSCHs are not required for the excluded PUSCHs. </w:t>
      </w:r>
    </w:p>
    <w:p w14:paraId="1562098B" w14:textId="77777777" w:rsidR="004F15B1" w:rsidRDefault="004F15B1" w:rsidP="004F15B1">
      <w:pPr>
        <w:pStyle w:val="BodyText"/>
        <w:spacing w:after="0"/>
        <w:rPr>
          <w:rFonts w:ascii="Times New Roman" w:hAnsi="Times New Roman"/>
          <w:color w:val="FF0000"/>
          <w:szCs w:val="20"/>
          <w:lang w:eastAsia="zh-CN"/>
        </w:rPr>
      </w:pPr>
      <w:r>
        <w:rPr>
          <w:rFonts w:ascii="Times New Roman" w:hAnsi="Times New Roman"/>
          <w:color w:val="FF0000"/>
          <w:szCs w:val="20"/>
          <w:lang w:eastAsia="zh-CN"/>
        </w:rPr>
        <w:t>===== End of TP for TS38.213 ======</w:t>
      </w:r>
    </w:p>
    <w:p w14:paraId="6D14DEF4" w14:textId="77777777" w:rsidR="004F15B1" w:rsidRDefault="004F15B1" w:rsidP="004F15B1">
      <w:pPr>
        <w:rPr>
          <w:lang w:eastAsia="x-none"/>
        </w:rPr>
      </w:pPr>
    </w:p>
    <w:p w14:paraId="54BA3618" w14:textId="77777777" w:rsidR="004F15B1" w:rsidRPr="00454195" w:rsidRDefault="004F15B1" w:rsidP="004F15B1">
      <w:pPr>
        <w:pStyle w:val="ListParagraph"/>
        <w:rPr>
          <w:b/>
          <w:bCs/>
          <w:highlight w:val="green"/>
        </w:rPr>
      </w:pPr>
      <w:r w:rsidRPr="00454195">
        <w:rPr>
          <w:b/>
          <w:bCs/>
          <w:highlight w:val="green"/>
        </w:rPr>
        <w:t>Agreement</w:t>
      </w:r>
    </w:p>
    <w:p w14:paraId="06BA0F83" w14:textId="77777777" w:rsidR="004F15B1" w:rsidRPr="00454195" w:rsidRDefault="004F15B1">
      <w:pPr>
        <w:pStyle w:val="ListParagraph"/>
        <w:numPr>
          <w:ilvl w:val="0"/>
          <w:numId w:val="23"/>
        </w:numPr>
      </w:pPr>
      <w:r w:rsidRPr="00454195">
        <w:t>UE transmit a subset of the repetitions of a PUCCH with SR and/or P/SP-CSI that do not overlap with the cell DRX non-active period.</w:t>
      </w:r>
    </w:p>
    <w:p w14:paraId="2AF1D16F" w14:textId="77777777" w:rsidR="004F15B1" w:rsidRPr="00454195" w:rsidRDefault="004F15B1">
      <w:pPr>
        <w:pStyle w:val="ListParagraph"/>
        <w:numPr>
          <w:ilvl w:val="0"/>
          <w:numId w:val="23"/>
        </w:numPr>
      </w:pPr>
      <w:r w:rsidRPr="00454195">
        <w:t>UE transmit a subset of the repetitions of a SRS that do not overlap with the cell DRX non-active period.</w:t>
      </w:r>
    </w:p>
    <w:p w14:paraId="19FC55AF" w14:textId="77777777" w:rsidR="004F15B1" w:rsidRPr="00454195" w:rsidRDefault="004F15B1">
      <w:pPr>
        <w:pStyle w:val="ListParagraph"/>
        <w:numPr>
          <w:ilvl w:val="1"/>
          <w:numId w:val="23"/>
        </w:numPr>
      </w:pPr>
      <w:r w:rsidRPr="00454195">
        <w:t>Above does not apply for SRS for positioning</w:t>
      </w:r>
    </w:p>
    <w:p w14:paraId="006FE38F" w14:textId="77777777" w:rsidR="004F15B1" w:rsidRPr="00454195" w:rsidRDefault="004F15B1">
      <w:pPr>
        <w:pStyle w:val="ListParagraph"/>
        <w:numPr>
          <w:ilvl w:val="0"/>
          <w:numId w:val="23"/>
        </w:numPr>
      </w:pPr>
      <w:r w:rsidRPr="00454195">
        <w:t>UE receives a subset of the repetitions of a SPS PDSCH that do not overlap with the cell DTX non-active period.</w:t>
      </w:r>
    </w:p>
    <w:p w14:paraId="5F799547" w14:textId="77777777" w:rsidR="004F15B1" w:rsidRDefault="004F15B1" w:rsidP="004F15B1">
      <w:pPr>
        <w:rPr>
          <w:lang w:eastAsia="x-none"/>
        </w:rPr>
      </w:pPr>
    </w:p>
    <w:p w14:paraId="5660A4B4" w14:textId="77777777" w:rsidR="004F15B1" w:rsidRPr="00261C21" w:rsidRDefault="004F15B1" w:rsidP="004F15B1">
      <w:pPr>
        <w:rPr>
          <w:b/>
          <w:bCs/>
          <w:highlight w:val="green"/>
          <w:lang w:eastAsia="x-none"/>
        </w:rPr>
      </w:pPr>
      <w:r w:rsidRPr="00261C21">
        <w:rPr>
          <w:b/>
          <w:bCs/>
          <w:highlight w:val="green"/>
          <w:lang w:eastAsia="x-none"/>
        </w:rPr>
        <w:t>Agreement</w:t>
      </w:r>
    </w:p>
    <w:p w14:paraId="549B5F83" w14:textId="77777777" w:rsidR="004F15B1" w:rsidRDefault="004F15B1" w:rsidP="004F15B1">
      <w:r>
        <w:t>Send LS to RAN2 to ask to capture the following RAN1 agreement and any additional RAN1 agreement regarding handling of repetition of PUCCH, PUSCH, and SPS PDSCH into RAN2 specification.</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4F15B1" w14:paraId="6BC912DD" w14:textId="77777777" w:rsidTr="002E0FD5">
        <w:tc>
          <w:tcPr>
            <w:tcW w:w="9350" w:type="dxa"/>
            <w:shd w:val="clear" w:color="auto" w:fill="auto"/>
          </w:tcPr>
          <w:p w14:paraId="67AC016D" w14:textId="77777777" w:rsidR="004F15B1" w:rsidRDefault="004F15B1" w:rsidP="002E0FD5">
            <w:pPr>
              <w:rPr>
                <w:highlight w:val="green"/>
              </w:rPr>
            </w:pPr>
            <w:r>
              <w:rPr>
                <w:highlight w:val="green"/>
              </w:rPr>
              <w:t>Agreement</w:t>
            </w:r>
          </w:p>
          <w:p w14:paraId="4CBF8E76" w14:textId="77777777" w:rsidR="004F15B1" w:rsidRDefault="004F15B1" w:rsidP="002E0FD5">
            <w:r>
              <w:rPr>
                <w:rFonts w:eastAsia="Malgun Gothic"/>
                <w:kern w:val="2"/>
              </w:rPr>
              <w:t>UE transmits a subset of the repetitions in a CG bundle that do not overlap with the cell DRX non-active period</w:t>
            </w:r>
          </w:p>
        </w:tc>
      </w:tr>
    </w:tbl>
    <w:p w14:paraId="1BE5ABDD" w14:textId="77777777" w:rsidR="004F15B1" w:rsidRPr="00CD7CC4" w:rsidRDefault="004F15B1" w:rsidP="004F15B1">
      <w:pPr>
        <w:rPr>
          <w:highlight w:val="green"/>
        </w:rPr>
      </w:pPr>
      <w:r w:rsidRPr="00CD7CC4">
        <w:rPr>
          <w:highlight w:val="green"/>
        </w:rPr>
        <w:t>Final LS in R1-2401810.</w:t>
      </w:r>
    </w:p>
    <w:p w14:paraId="52FE80E1" w14:textId="77777777" w:rsidR="004B4FE6" w:rsidRDefault="004B4FE6" w:rsidP="004B4FE6">
      <w:pPr>
        <w:rPr>
          <w:lang w:val="en-GB"/>
        </w:rPr>
      </w:pPr>
    </w:p>
    <w:p w14:paraId="4ADCC77F" w14:textId="77777777" w:rsidR="00A224E7" w:rsidRDefault="00A224E7" w:rsidP="0016663F"/>
    <w:p w14:paraId="58A3A378" w14:textId="122409FD" w:rsidR="00A224E7" w:rsidRPr="00604FD7" w:rsidRDefault="00A224E7" w:rsidP="00A224E7">
      <w:pPr>
        <w:pStyle w:val="Heading1"/>
        <w:rPr>
          <w:rFonts w:eastAsia="SimSun" w:cs="Arial"/>
          <w:sz w:val="32"/>
          <w:szCs w:val="32"/>
          <w:lang w:val="en-US"/>
        </w:rPr>
      </w:pPr>
      <w:r>
        <w:rPr>
          <w:rFonts w:eastAsia="SimSun" w:cs="Arial"/>
          <w:sz w:val="32"/>
          <w:szCs w:val="32"/>
          <w:lang w:val="en-US"/>
        </w:rPr>
        <w:t>Appendix B: RAN2 Agreements</w:t>
      </w:r>
    </w:p>
    <w:p w14:paraId="451D89AF" w14:textId="77777777" w:rsidR="00192BDC" w:rsidRPr="00A737D9" w:rsidRDefault="00192BDC" w:rsidP="00192BDC">
      <w:pPr>
        <w:pStyle w:val="Heading2"/>
      </w:pPr>
      <w:r>
        <w:t>RAN2 #121 (Feb-2023)</w:t>
      </w:r>
    </w:p>
    <w:p w14:paraId="0E876B68" w14:textId="77777777" w:rsidR="00192BDC" w:rsidRPr="00E259DA" w:rsidRDefault="00192BDC" w:rsidP="00192BDC">
      <w:r w:rsidRPr="00E259DA">
        <w:t xml:space="preserve">Agreements </w:t>
      </w:r>
    </w:p>
    <w:p w14:paraId="7C303571" w14:textId="77777777" w:rsidR="00192BDC" w:rsidRPr="00E259DA" w:rsidRDefault="00192BDC" w:rsidP="00192BDC">
      <w:r w:rsidRPr="00E259DA">
        <w:t>1.</w:t>
      </w:r>
      <w:r w:rsidRPr="00E259DA">
        <w:tab/>
        <w:t>There will be no impact to RACH, paging, and SIBs in idle/inactive for both gNB and Rel-18 and legacy UEs</w:t>
      </w:r>
    </w:p>
    <w:p w14:paraId="607F26E3" w14:textId="77777777" w:rsidR="00192BDC" w:rsidRPr="00E259DA" w:rsidRDefault="00192BDC" w:rsidP="00192BDC">
      <w:r w:rsidRPr="00E259DA">
        <w:t>2.</w:t>
      </w:r>
      <w:r w:rsidRPr="00E259DA">
        <w:tab/>
        <w:t>Rel-18 NES capable CONNECTED UE(s) can perform RACH and receive SIBs in non-active duration of cell DTX and/or DRX (i.e., same behavior for cell DTX and cell DRX).  No further enhancements for CBRA and CFRA will be pursued.</w:t>
      </w:r>
    </w:p>
    <w:p w14:paraId="0903AF9B" w14:textId="77777777" w:rsidR="00192BDC" w:rsidRPr="00E259DA" w:rsidRDefault="00192BDC" w:rsidP="00192BDC">
      <w:r w:rsidRPr="00E259DA">
        <w:t>3.</w:t>
      </w:r>
      <w:r w:rsidRPr="00E259DA">
        <w:tab/>
        <w:t xml:space="preserve">Pattern configuration for cell DRX/DTX is common for Rel-18 UEs in the cell.   FFS whether we have DTX UE specific inactivity timer .  FFS on configuration signaling and stage 3.  </w:t>
      </w:r>
    </w:p>
    <w:p w14:paraId="6D747851" w14:textId="77777777" w:rsidR="00192BDC" w:rsidRPr="00E259DA" w:rsidRDefault="00192BDC" w:rsidP="00192BDC">
      <w:r w:rsidRPr="00E259DA">
        <w:lastRenderedPageBreak/>
        <w:t>4.</w:t>
      </w:r>
      <w:r w:rsidRPr="00E259DA">
        <w:tab/>
        <w:t xml:space="preserve">Confirm study item agreement that we can have separate DTX and DRX configuration.   We will focus on designing DTX/DRX for at least single configuration.  FFS whether multiple configuration of cell DTX or DRX will be supported.  </w:t>
      </w:r>
    </w:p>
    <w:p w14:paraId="28389F4F" w14:textId="77777777" w:rsidR="00192BDC" w:rsidRDefault="00192BDC" w:rsidP="00192BDC">
      <w:pPr>
        <w:rPr>
          <w:lang w:val="en-GB"/>
        </w:rPr>
      </w:pPr>
    </w:p>
    <w:p w14:paraId="1F44521F" w14:textId="77777777" w:rsidR="00192BDC" w:rsidRPr="00F60BC2" w:rsidRDefault="00192BDC" w:rsidP="00192BDC">
      <w:r w:rsidRPr="00F60BC2">
        <w:t>Agreements:</w:t>
      </w:r>
    </w:p>
    <w:p w14:paraId="1B0F407D" w14:textId="77777777" w:rsidR="00192BDC" w:rsidRDefault="00192BDC" w:rsidP="00192BDC">
      <w:r w:rsidRPr="00F60BC2">
        <w:t>1.</w:t>
      </w:r>
      <w:r w:rsidRPr="00F60BC2">
        <w:tab/>
        <w:t>RAN2 confirms that non-NES UEs can access to NES cells if NES solution is backwards compatible</w:t>
      </w:r>
    </w:p>
    <w:p w14:paraId="4B48DBBE" w14:textId="77777777" w:rsidR="00192BDC" w:rsidRPr="00F60BC2" w:rsidRDefault="00192BDC" w:rsidP="00192BDC"/>
    <w:p w14:paraId="475A6C42" w14:textId="77777777" w:rsidR="004B4FE6" w:rsidRDefault="004B4FE6" w:rsidP="004B4FE6">
      <w:pPr>
        <w:pStyle w:val="Heading2"/>
      </w:pPr>
      <w:r>
        <w:t>RAN2 #121-bis-e (April-2023)</w:t>
      </w:r>
    </w:p>
    <w:p w14:paraId="30B2DC05" w14:textId="77777777" w:rsidR="004B4FE6" w:rsidRPr="00EF66E1" w:rsidRDefault="004B4FE6" w:rsidP="004B4FE6">
      <w:pPr>
        <w:rPr>
          <w:lang w:val="en-GB"/>
        </w:rPr>
      </w:pPr>
      <w:r w:rsidRPr="00EF66E1">
        <w:rPr>
          <w:lang w:val="en-GB"/>
        </w:rPr>
        <w:t>Agreements</w:t>
      </w:r>
    </w:p>
    <w:p w14:paraId="58AF68E2" w14:textId="77777777" w:rsidR="004B4FE6" w:rsidRPr="00EF66E1" w:rsidRDefault="004B4FE6" w:rsidP="004B4FE6">
      <w:pPr>
        <w:rPr>
          <w:lang w:val="en-GB"/>
        </w:rPr>
      </w:pPr>
      <w:r w:rsidRPr="00EF66E1">
        <w:rPr>
          <w:lang w:val="en-GB"/>
        </w:rPr>
        <w:t>1.</w:t>
      </w:r>
      <w:r w:rsidRPr="00EF66E1">
        <w:rPr>
          <w:lang w:val="en-GB"/>
        </w:rPr>
        <w:tab/>
        <w:t xml:space="preserve">A periodic cell DTX/DRX configuration is explicitly signalled to the UEs. </w:t>
      </w:r>
    </w:p>
    <w:p w14:paraId="5C57815D" w14:textId="77777777" w:rsidR="004B4FE6" w:rsidRPr="00EF66E1" w:rsidRDefault="004B4FE6" w:rsidP="004B4FE6">
      <w:pPr>
        <w:rPr>
          <w:lang w:val="en-GB"/>
        </w:rPr>
      </w:pPr>
      <w:r w:rsidRPr="00EF66E1">
        <w:rPr>
          <w:lang w:val="en-GB"/>
        </w:rPr>
        <w:t>2.</w:t>
      </w:r>
      <w:r w:rsidRPr="00EF66E1">
        <w:rPr>
          <w:lang w:val="en-GB"/>
        </w:rPr>
        <w:tab/>
        <w:t xml:space="preserve">A periodic cell DTX/DRX pattern is configured by UE specific RRC signalling. </w:t>
      </w:r>
    </w:p>
    <w:p w14:paraId="240AAFC4" w14:textId="77777777" w:rsidR="004B4FE6" w:rsidRPr="00EF66E1" w:rsidRDefault="004B4FE6" w:rsidP="004B4FE6">
      <w:pPr>
        <w:rPr>
          <w:lang w:val="en-GB"/>
        </w:rPr>
      </w:pPr>
      <w:r w:rsidRPr="00EF66E1">
        <w:rPr>
          <w:lang w:val="en-GB"/>
        </w:rPr>
        <w:t>3.</w:t>
      </w:r>
      <w:r w:rsidRPr="00EF66E1">
        <w:rPr>
          <w:lang w:val="en-GB"/>
        </w:rPr>
        <w:tab/>
        <w:t xml:space="preserve">The Cell DTX/DRX configuration contains at least: periodicity, start slot/offset, on duration. </w:t>
      </w:r>
    </w:p>
    <w:p w14:paraId="4905CA05" w14:textId="77777777" w:rsidR="004B4FE6" w:rsidRPr="00EF66E1" w:rsidRDefault="004B4FE6" w:rsidP="004B4FE6">
      <w:pPr>
        <w:rPr>
          <w:lang w:val="en-GB"/>
        </w:rPr>
      </w:pPr>
      <w:r w:rsidRPr="00EF66E1">
        <w:rPr>
          <w:lang w:val="en-GB"/>
        </w:rPr>
        <w:t>4.</w:t>
      </w:r>
      <w:r w:rsidRPr="00EF66E1">
        <w:rPr>
          <w:lang w:val="en-GB"/>
        </w:rPr>
        <w:tab/>
        <w:t xml:space="preserve">As a baseline Cell DTX/DRX is activated/deactivated implicitly by RRC signalling, i.e. activated immediately once configured by RRC and deactivated once the RRC configuration is released. </w:t>
      </w:r>
    </w:p>
    <w:p w14:paraId="7E23F728" w14:textId="77777777" w:rsidR="004B4FE6" w:rsidRPr="00EF66E1" w:rsidRDefault="004B4FE6" w:rsidP="004B4FE6">
      <w:pPr>
        <w:rPr>
          <w:lang w:val="en-GB"/>
        </w:rPr>
      </w:pPr>
      <w:r w:rsidRPr="00EF66E1">
        <w:rPr>
          <w:lang w:val="en-GB"/>
        </w:rPr>
        <w:t>5.</w:t>
      </w:r>
      <w:r w:rsidRPr="00EF66E1">
        <w:rPr>
          <w:lang w:val="en-GB"/>
        </w:rPr>
        <w:tab/>
        <w:t>From RAN2 point of view, majority companies see a benefit with L1 signalling for Cell DTX/DRX activation/deactivation, send a LS to RAN1 (email 308) with our preference and ask about feasibility and design details.   Ask about feasibility and reliability of using L1 signaling.  Clarify that the question is about activation/deactivation copy the agreement from last meeting that we are focusing on single configuration.  Extract a few key benefits of dynamic signaling from email discussion and online discussions</w:t>
      </w:r>
    </w:p>
    <w:p w14:paraId="44CDB576" w14:textId="77777777" w:rsidR="004B4FE6" w:rsidRPr="00EF66E1" w:rsidRDefault="004B4FE6" w:rsidP="004B4FE6">
      <w:pPr>
        <w:rPr>
          <w:lang w:val="en-GB"/>
        </w:rPr>
      </w:pPr>
      <w:r w:rsidRPr="00EF66E1">
        <w:rPr>
          <w:lang w:val="en-GB"/>
        </w:rPr>
        <w:t>6.</w:t>
      </w:r>
      <w:r w:rsidRPr="00EF66E1">
        <w:rPr>
          <w:lang w:val="en-GB"/>
        </w:rPr>
        <w:tab/>
        <w:t>As baseline, UE doesn’t monitor SPS occasions during Cell DTX non-active period. As baseline, gNB is assumed to be not transmitting PDSCH to that UE on such SPS occasions during the Cell DTX non-active period</w:t>
      </w:r>
    </w:p>
    <w:p w14:paraId="22B75A7E" w14:textId="77777777" w:rsidR="004B4FE6" w:rsidRPr="00EF66E1" w:rsidRDefault="004B4FE6" w:rsidP="004B4FE6">
      <w:pPr>
        <w:rPr>
          <w:lang w:val="en-GB"/>
        </w:rPr>
      </w:pPr>
      <w:r w:rsidRPr="00EF66E1">
        <w:rPr>
          <w:lang w:val="en-GB"/>
        </w:rPr>
        <w:t>7.</w:t>
      </w:r>
      <w:r w:rsidRPr="00EF66E1">
        <w:rPr>
          <w:lang w:val="en-GB"/>
        </w:rPr>
        <w:tab/>
        <w:t>As baseline, UE does not transmit on CG occasions during Cell DRX non-active periods</w:t>
      </w:r>
    </w:p>
    <w:p w14:paraId="6F175974" w14:textId="77777777" w:rsidR="004B4FE6" w:rsidRPr="00EF66E1" w:rsidRDefault="004B4FE6" w:rsidP="004B4FE6">
      <w:pPr>
        <w:rPr>
          <w:lang w:val="en-GB"/>
        </w:rPr>
      </w:pPr>
      <w:r w:rsidRPr="00EF66E1">
        <w:rPr>
          <w:lang w:val="en-GB"/>
        </w:rPr>
        <w:t>8.</w:t>
      </w:r>
      <w:r w:rsidRPr="00EF66E1">
        <w:rPr>
          <w:lang w:val="en-GB"/>
        </w:rPr>
        <w:tab/>
        <w:t xml:space="preserve">As baseline, UE does not transmit SR occasions overlapping with Cell DRX non-active periods, e.g. SR transmissions are dropped during the non-active period </w:t>
      </w:r>
    </w:p>
    <w:p w14:paraId="6DCFB47E" w14:textId="77777777" w:rsidR="004B4FE6" w:rsidRPr="00EF66E1" w:rsidRDefault="004B4FE6" w:rsidP="004B4FE6">
      <w:pPr>
        <w:rPr>
          <w:lang w:val="en-GB"/>
        </w:rPr>
      </w:pPr>
      <w:r w:rsidRPr="00EF66E1">
        <w:rPr>
          <w:lang w:val="en-GB"/>
        </w:rPr>
        <w:t xml:space="preserve">FFS: whether we will allow to configure the UE per SR configuration with whether SR can be transmitted during Cell DRX non-active period to to support high priority traffic </w:t>
      </w:r>
    </w:p>
    <w:p w14:paraId="544C41A1" w14:textId="77777777" w:rsidR="004B4FE6" w:rsidRPr="00EF66E1" w:rsidRDefault="004B4FE6" w:rsidP="004B4FE6">
      <w:pPr>
        <w:rPr>
          <w:lang w:val="en-GB"/>
        </w:rPr>
      </w:pPr>
      <w:r w:rsidRPr="00EF66E1">
        <w:rPr>
          <w:lang w:val="en-GB"/>
        </w:rPr>
        <w:t>9.</w:t>
      </w:r>
      <w:r w:rsidRPr="00EF66E1">
        <w:rPr>
          <w:lang w:val="en-GB"/>
        </w:rPr>
        <w:tab/>
        <w:t xml:space="preserve">(for the SRs that will be dropped) If SR is not to be transmitted on an PUCCH occasion during Cell DRX non-active time, the UE keep the SR pending, i.e., the UE delays the SR transmission till the Cell DRX active period without triggering RACH.  For the FFS case there may be some exceptions.  </w:t>
      </w:r>
    </w:p>
    <w:p w14:paraId="0C7EA112" w14:textId="77777777" w:rsidR="004B4FE6" w:rsidRPr="00EF66E1" w:rsidRDefault="004B4FE6" w:rsidP="004B4FE6">
      <w:pPr>
        <w:rPr>
          <w:lang w:val="en-GB"/>
        </w:rPr>
      </w:pPr>
      <w:r w:rsidRPr="00EF66E1">
        <w:rPr>
          <w:lang w:val="en-GB"/>
        </w:rPr>
        <w:t>10.</w:t>
      </w:r>
      <w:r w:rsidRPr="00EF66E1">
        <w:rPr>
          <w:lang w:val="en-GB"/>
        </w:rPr>
        <w:tab/>
        <w:t xml:space="preserve">The understanding for the gNB scheduling behaviour for new transmissions during Cell DTX non-active period is that the gNB does not schedule UE-specific dynamic grants/assignments, even if the UE is in C-DRX Active Time.   UE doesn’t monitor PDCCH for dynamic grants/assignments for new transmissions during Cell DTX non-active period, even if the UE is in C-DRX Active time.   FFS how to deal with any exceptions (e.g. SR if agreed and RACH).  </w:t>
      </w:r>
    </w:p>
    <w:p w14:paraId="70F5F25F" w14:textId="77777777" w:rsidR="004B4FE6" w:rsidRDefault="004B4FE6" w:rsidP="004B4FE6">
      <w:pPr>
        <w:rPr>
          <w:lang w:val="en-GB"/>
        </w:rPr>
      </w:pPr>
      <w:r w:rsidRPr="00EF66E1">
        <w:rPr>
          <w:lang w:val="en-GB"/>
        </w:rPr>
        <w:t>FFS how to deal with retransmissions</w:t>
      </w:r>
    </w:p>
    <w:p w14:paraId="3B85538C" w14:textId="77777777" w:rsidR="004B4FE6" w:rsidRDefault="004B4FE6" w:rsidP="004B4FE6">
      <w:pPr>
        <w:rPr>
          <w:lang w:val="en-GB"/>
        </w:rPr>
      </w:pPr>
    </w:p>
    <w:p w14:paraId="4A37C28B" w14:textId="77777777" w:rsidR="004B4FE6" w:rsidRDefault="004B4FE6" w:rsidP="004B4FE6">
      <w:pPr>
        <w:pStyle w:val="Heading2"/>
      </w:pPr>
      <w:r>
        <w:lastRenderedPageBreak/>
        <w:t>RAN2 #122 (May-2023)</w:t>
      </w:r>
    </w:p>
    <w:p w14:paraId="2758B851" w14:textId="77777777" w:rsidR="004B4FE6" w:rsidRPr="00FE1DA8" w:rsidRDefault="004B4FE6" w:rsidP="004B4FE6">
      <w:pPr>
        <w:rPr>
          <w:lang w:val="en-GB"/>
        </w:rPr>
      </w:pPr>
      <w:r w:rsidRPr="00FE1DA8">
        <w:rPr>
          <w:lang w:val="en-GB"/>
        </w:rPr>
        <w:t>Agreements:</w:t>
      </w:r>
    </w:p>
    <w:p w14:paraId="11A3C575" w14:textId="77777777" w:rsidR="004B4FE6" w:rsidRPr="00FE1DA8" w:rsidRDefault="004B4FE6" w:rsidP="004B4FE6">
      <w:pPr>
        <w:rPr>
          <w:lang w:val="en-GB"/>
        </w:rPr>
      </w:pPr>
      <w:r w:rsidRPr="00FE1DA8">
        <w:rPr>
          <w:lang w:val="en-GB"/>
        </w:rPr>
        <w:t>1</w:t>
      </w:r>
      <w:r w:rsidRPr="00FE1DA8">
        <w:rPr>
          <w:lang w:val="en-GB"/>
        </w:rPr>
        <w:tab/>
        <w:t>UE monitors PDCCH for RAR during Cell DTX non-active time. The ra-ResponseWindow could be started as legacy.</w:t>
      </w:r>
    </w:p>
    <w:p w14:paraId="52DADEA9" w14:textId="77777777" w:rsidR="004B4FE6" w:rsidRPr="00FE1DA8" w:rsidRDefault="004B4FE6" w:rsidP="004B4FE6">
      <w:pPr>
        <w:rPr>
          <w:lang w:val="en-GB"/>
        </w:rPr>
      </w:pPr>
      <w:r w:rsidRPr="00FE1DA8">
        <w:rPr>
          <w:lang w:val="en-GB"/>
        </w:rPr>
        <w:t>2</w:t>
      </w:r>
      <w:r w:rsidRPr="00FE1DA8">
        <w:rPr>
          <w:lang w:val="en-GB"/>
        </w:rPr>
        <w:tab/>
        <w:t>UE monitors PDCCH for msg4 during Cell DTX non-active time. The ra-ContentionResolutionTimer could be started as legacy.</w:t>
      </w:r>
    </w:p>
    <w:p w14:paraId="319CEC56" w14:textId="77777777" w:rsidR="004B4FE6" w:rsidRPr="00FE1DA8" w:rsidRDefault="004B4FE6" w:rsidP="004B4FE6">
      <w:pPr>
        <w:rPr>
          <w:lang w:val="en-GB"/>
        </w:rPr>
      </w:pPr>
      <w:r w:rsidRPr="00FE1DA8">
        <w:rPr>
          <w:lang w:val="en-GB"/>
        </w:rPr>
        <w:t>3</w:t>
      </w:r>
      <w:r w:rsidRPr="00FE1DA8">
        <w:rPr>
          <w:lang w:val="en-GB"/>
        </w:rPr>
        <w:tab/>
        <w:t xml:space="preserve">Working assumption:  When the retransmission timer is running (if C-DRX is configured), the UE is expected to monitor PDCCH, like in legacy.  It is up to the network whether it schedules retransmissions out of the Cell DTX active period, i.e., when the DRX retransmission timer is running, the UE should monitor PDCCH regardless of the Cell DTX.   </w:t>
      </w:r>
    </w:p>
    <w:p w14:paraId="6C236B24" w14:textId="77777777" w:rsidR="004B4FE6" w:rsidRPr="00FE1DA8" w:rsidRDefault="004B4FE6" w:rsidP="004B4FE6">
      <w:pPr>
        <w:rPr>
          <w:lang w:val="en-GB"/>
        </w:rPr>
      </w:pPr>
      <w:r w:rsidRPr="00FE1DA8">
        <w:rPr>
          <w:lang w:val="en-GB"/>
        </w:rPr>
        <w:t>4</w:t>
      </w:r>
      <w:r w:rsidRPr="00FE1DA8">
        <w:rPr>
          <w:lang w:val="en-GB"/>
        </w:rPr>
        <w:tab/>
        <w:t>Once gNB recognizes there is an emergency call or public safety related service (e.g. MPS/MCS), the NW should ensure there is no impact to the emergency call (e.g. may deactivate Cell DTX/DRX).  The behavior is captured in stage 2 spec</w:t>
      </w:r>
    </w:p>
    <w:p w14:paraId="25D2445B" w14:textId="77777777" w:rsidR="004B4FE6" w:rsidRDefault="004B4FE6" w:rsidP="004B4FE6">
      <w:pPr>
        <w:rPr>
          <w:lang w:val="en-GB"/>
        </w:rPr>
      </w:pPr>
      <w:r w:rsidRPr="00FE1DA8">
        <w:rPr>
          <w:lang w:val="en-GB"/>
        </w:rPr>
        <w:t>5</w:t>
      </w:r>
      <w:r w:rsidRPr="00FE1DA8">
        <w:rPr>
          <w:lang w:val="en-GB"/>
        </w:rPr>
        <w:tab/>
        <w:t xml:space="preserve">When an DG grant is received, by the gNB during cell DRX/DTX, the UE follows the grant assignment (i.e. like in legacy).  This includes DL HARQ feedback.  </w:t>
      </w:r>
    </w:p>
    <w:p w14:paraId="0E952FB4" w14:textId="77777777" w:rsidR="004B4FE6" w:rsidRDefault="004B4FE6" w:rsidP="004B4FE6">
      <w:pPr>
        <w:rPr>
          <w:lang w:val="en-GB"/>
        </w:rPr>
      </w:pPr>
    </w:p>
    <w:p w14:paraId="6E6E6C84" w14:textId="77777777" w:rsidR="00F33E3F" w:rsidRPr="00A737D9" w:rsidRDefault="00F33E3F" w:rsidP="00F33E3F">
      <w:pPr>
        <w:pStyle w:val="Heading2"/>
      </w:pPr>
      <w:r>
        <w:t>RAN2 #123 (August-2023)</w:t>
      </w:r>
    </w:p>
    <w:p w14:paraId="1D45F206" w14:textId="77777777" w:rsidR="00F33E3F" w:rsidRDefault="00F33E3F" w:rsidP="00F33E3F">
      <w:pPr>
        <w:rPr>
          <w:lang w:val="en-GB"/>
        </w:rPr>
      </w:pPr>
    </w:p>
    <w:p w14:paraId="1F62A394" w14:textId="77777777" w:rsidR="00F33E3F" w:rsidRPr="00D96E5A" w:rsidRDefault="00F33E3F" w:rsidP="00F33E3F">
      <w:pPr>
        <w:rPr>
          <w:b/>
          <w:bCs/>
          <w:highlight w:val="green"/>
          <w:lang w:eastAsia="x-none"/>
        </w:rPr>
      </w:pPr>
      <w:r w:rsidRPr="00D96E5A">
        <w:rPr>
          <w:b/>
          <w:bCs/>
          <w:highlight w:val="green"/>
          <w:lang w:eastAsia="x-none"/>
        </w:rPr>
        <w:t>Agreements:</w:t>
      </w:r>
    </w:p>
    <w:p w14:paraId="262A1E9D" w14:textId="77777777" w:rsidR="00F33E3F" w:rsidRPr="00D96E5A" w:rsidRDefault="00F33E3F" w:rsidP="00F33E3F">
      <w:pPr>
        <w:rPr>
          <w:lang w:val="en-GB"/>
        </w:rPr>
      </w:pPr>
      <w:r w:rsidRPr="00D96E5A">
        <w:rPr>
          <w:lang w:val="en-GB"/>
        </w:rPr>
        <w:t>1</w:t>
      </w:r>
      <w:r w:rsidRPr="00D96E5A">
        <w:rPr>
          <w:lang w:val="en-GB"/>
        </w:rPr>
        <w:tab/>
        <w:t xml:space="preserve">Activation/deactivation is per serving cell.  FFS if the configuration is per cell or per MAC entity </w:t>
      </w:r>
    </w:p>
    <w:p w14:paraId="38E52934" w14:textId="77777777" w:rsidR="00F33E3F" w:rsidRPr="00D96E5A" w:rsidRDefault="00F33E3F" w:rsidP="00F33E3F">
      <w:pPr>
        <w:rPr>
          <w:lang w:val="en-GB"/>
        </w:rPr>
      </w:pPr>
      <w:r w:rsidRPr="00D96E5A">
        <w:rPr>
          <w:lang w:val="en-GB"/>
        </w:rPr>
        <w:t>2</w:t>
      </w:r>
      <w:r w:rsidRPr="00D96E5A">
        <w:rPr>
          <w:lang w:val="en-GB"/>
        </w:rPr>
        <w:tab/>
        <w:t>RAN2 will reuse the start timer formula of the onDurationTimer from UE C-DRX (including SlotOffset) to specify the start of cellDTX-onDurationTimer (and cellDRX-onDurationTimer) in 38.321.</w:t>
      </w:r>
    </w:p>
    <w:p w14:paraId="4A6A8442" w14:textId="77777777" w:rsidR="00F33E3F" w:rsidRPr="00D96E5A" w:rsidRDefault="00F33E3F" w:rsidP="00F33E3F">
      <w:pPr>
        <w:rPr>
          <w:lang w:val="en-GB"/>
        </w:rPr>
      </w:pPr>
      <w:r w:rsidRPr="00D96E5A">
        <w:rPr>
          <w:lang w:val="en-GB"/>
        </w:rPr>
        <w:t>3</w:t>
      </w:r>
      <w:r w:rsidRPr="00D96E5A">
        <w:rPr>
          <w:lang w:val="en-GB"/>
        </w:rPr>
        <w:tab/>
        <w:t xml:space="preserve">The gNB should ensures that there is at least partial overlapping between UE C-DRX on-duration and cell DTX/DRX on-duration.  It is up to network implementation to ensure the alignment.  We will capture this in stage 2 specification.  </w:t>
      </w:r>
    </w:p>
    <w:p w14:paraId="7360C60B" w14:textId="77777777" w:rsidR="00F33E3F" w:rsidRPr="00D96E5A" w:rsidRDefault="00F33E3F" w:rsidP="00F33E3F">
      <w:pPr>
        <w:rPr>
          <w:lang w:val="en-GB"/>
        </w:rPr>
      </w:pPr>
      <w:r w:rsidRPr="00D96E5A">
        <w:rPr>
          <w:lang w:val="en-GB"/>
        </w:rPr>
        <w:tab/>
        <w:t>Understanding is that alignment means that the cell DTX/DRX and C-DRX periodicity should be multiple of each other.   FFS if we anything needs to be specified in stage 3 (i.e. in IE description)</w:t>
      </w:r>
    </w:p>
    <w:p w14:paraId="629A8DAE" w14:textId="77777777" w:rsidR="00F33E3F" w:rsidRPr="00D96E5A" w:rsidRDefault="00F33E3F" w:rsidP="00F33E3F">
      <w:pPr>
        <w:rPr>
          <w:lang w:val="en-GB"/>
        </w:rPr>
      </w:pPr>
      <w:r w:rsidRPr="00D96E5A">
        <w:rPr>
          <w:lang w:val="en-GB"/>
        </w:rPr>
        <w:t>4</w:t>
      </w:r>
      <w:r w:rsidRPr="00D96E5A">
        <w:rPr>
          <w:lang w:val="en-GB"/>
        </w:rPr>
        <w:tab/>
        <w:t>As a baseline legacy C-DRX reconfiguration is used to change UE C-DRX configuration once Cell DTX/DRX is activated/deactivated.</w:t>
      </w:r>
    </w:p>
    <w:p w14:paraId="5E3A2573" w14:textId="77777777" w:rsidR="00F33E3F" w:rsidRPr="00D96E5A" w:rsidRDefault="00F33E3F" w:rsidP="00F33E3F">
      <w:pPr>
        <w:rPr>
          <w:lang w:val="en-GB"/>
        </w:rPr>
      </w:pPr>
      <w:r w:rsidRPr="00D96E5A">
        <w:rPr>
          <w:lang w:val="en-GB"/>
        </w:rPr>
        <w:t>5</w:t>
      </w:r>
      <w:r w:rsidRPr="00D96E5A">
        <w:rPr>
          <w:lang w:val="en-GB"/>
        </w:rPr>
        <w:tab/>
        <w:t xml:space="preserve">RAN2 specifies cellDTX-onDurationTimer (and cellDRX-onDurationTimer) to have the same value range as UE C-DRX on-duration timer. </w:t>
      </w:r>
    </w:p>
    <w:p w14:paraId="77BB936D" w14:textId="77777777" w:rsidR="00F33E3F" w:rsidRPr="00D96E5A" w:rsidRDefault="00F33E3F" w:rsidP="00F33E3F">
      <w:pPr>
        <w:rPr>
          <w:lang w:val="en-GB"/>
        </w:rPr>
      </w:pPr>
      <w:r w:rsidRPr="00D96E5A">
        <w:rPr>
          <w:lang w:val="en-GB"/>
        </w:rPr>
        <w:t>6</w:t>
      </w:r>
      <w:r w:rsidRPr="00D96E5A">
        <w:rPr>
          <w:lang w:val="en-GB"/>
        </w:rPr>
        <w:tab/>
        <w:t xml:space="preserve">RAN2 specifies cellDTX-Cycle (and cellDRX-Cycle) to have the same value range as UE C-DRX Long cycle. </w:t>
      </w:r>
    </w:p>
    <w:p w14:paraId="7213B6F4" w14:textId="77777777" w:rsidR="00F33E3F" w:rsidRPr="00D96E5A" w:rsidRDefault="00F33E3F" w:rsidP="00F33E3F">
      <w:pPr>
        <w:rPr>
          <w:lang w:val="en-GB"/>
        </w:rPr>
      </w:pPr>
      <w:r w:rsidRPr="00D96E5A">
        <w:rPr>
          <w:lang w:val="en-GB"/>
        </w:rPr>
        <w:t>7</w:t>
      </w:r>
      <w:r w:rsidRPr="00D96E5A">
        <w:rPr>
          <w:lang w:val="en-GB"/>
        </w:rPr>
        <w:tab/>
        <w:t>Separate DTX and DRX configuration means that the features can be enabled separately (i.e. Cell DTX can be configured without Cell DRX)</w:t>
      </w:r>
    </w:p>
    <w:p w14:paraId="795EA04E" w14:textId="77777777" w:rsidR="00F33E3F" w:rsidRPr="00D96E5A" w:rsidRDefault="00F33E3F" w:rsidP="00F33E3F">
      <w:pPr>
        <w:rPr>
          <w:lang w:val="en-GB"/>
        </w:rPr>
      </w:pPr>
      <w:r w:rsidRPr="00D96E5A">
        <w:rPr>
          <w:lang w:val="en-GB"/>
        </w:rPr>
        <w:t>8</w:t>
      </w:r>
      <w:r w:rsidRPr="00D96E5A">
        <w:rPr>
          <w:lang w:val="en-GB"/>
        </w:rPr>
        <w:tab/>
        <w:t>On-duration and Cycle parameters are common between cell DTX and DRX, when both are configured.  FFS if we have different start offset configuration for cell DTX and cell DRX</w:t>
      </w:r>
    </w:p>
    <w:p w14:paraId="3E38BF4E" w14:textId="77777777" w:rsidR="00F33E3F" w:rsidRPr="00D96E5A" w:rsidRDefault="00F33E3F" w:rsidP="00F33E3F">
      <w:pPr>
        <w:rPr>
          <w:lang w:val="en-GB"/>
        </w:rPr>
      </w:pPr>
      <w:r w:rsidRPr="00D96E5A">
        <w:rPr>
          <w:lang w:val="en-GB"/>
        </w:rPr>
        <w:lastRenderedPageBreak/>
        <w:t>9</w:t>
      </w:r>
      <w:r w:rsidRPr="00D96E5A">
        <w:rPr>
          <w:lang w:val="en-GB"/>
        </w:rPr>
        <w:tab/>
        <w:t xml:space="preserve">RAN2 will not introduce a MAC CE for cell DTX/DRX (de)activation.  </w:t>
      </w:r>
    </w:p>
    <w:p w14:paraId="220FEDA0" w14:textId="77777777" w:rsidR="00F33E3F" w:rsidRPr="00D96E5A" w:rsidRDefault="00F33E3F" w:rsidP="00F33E3F">
      <w:pPr>
        <w:rPr>
          <w:lang w:val="en-GB"/>
        </w:rPr>
      </w:pPr>
      <w:r w:rsidRPr="00D96E5A">
        <w:rPr>
          <w:lang w:val="en-GB"/>
        </w:rPr>
        <w:t>10</w:t>
      </w:r>
      <w:r w:rsidRPr="00D96E5A">
        <w:rPr>
          <w:lang w:val="en-GB"/>
        </w:rPr>
        <w:tab/>
        <w:t>Confirm working assumption, when the retransmission timer is running (if C-DRX is configured), the UE is expected to monitor PDCCH, like in legacy.  It is up to the network whether it schedules retransmissions out of the Cell DTX active period, i.e., when the DRX retransmission timer is running, the UE should monitor PDCCH regardless of the Cell DTX.</w:t>
      </w:r>
    </w:p>
    <w:p w14:paraId="581BE83E" w14:textId="77777777" w:rsidR="00F33E3F" w:rsidRDefault="00F33E3F" w:rsidP="00F33E3F">
      <w:pPr>
        <w:rPr>
          <w:lang w:val="en-GB"/>
        </w:rPr>
      </w:pPr>
      <w:r w:rsidRPr="00D96E5A">
        <w:rPr>
          <w:lang w:val="en-GB"/>
        </w:rPr>
        <w:t>11</w:t>
      </w:r>
      <w:r w:rsidRPr="00D96E5A">
        <w:rPr>
          <w:lang w:val="en-GB"/>
        </w:rPr>
        <w:tab/>
        <w:t>We focus on the case where DTX in RRC can only be configured when C-DRX is configured.  We will not optimize for the case where C-DRX is not configured.</w:t>
      </w:r>
    </w:p>
    <w:p w14:paraId="41A9798D" w14:textId="77777777" w:rsidR="00F33E3F" w:rsidRDefault="00F33E3F" w:rsidP="00F33E3F">
      <w:pPr>
        <w:rPr>
          <w:lang w:val="en-GB"/>
        </w:rPr>
      </w:pPr>
    </w:p>
    <w:p w14:paraId="0C53BB4D" w14:textId="77777777" w:rsidR="004B4FE6" w:rsidRPr="00F33E3F" w:rsidRDefault="004B4FE6" w:rsidP="004B4FE6">
      <w:pPr>
        <w:rPr>
          <w:lang w:val="en-GB"/>
        </w:rPr>
      </w:pPr>
    </w:p>
    <w:p w14:paraId="4EC9ECB5" w14:textId="43F103F1" w:rsidR="00607D46" w:rsidRPr="00A737D9" w:rsidRDefault="00607D46" w:rsidP="00607D46">
      <w:pPr>
        <w:pStyle w:val="Heading2"/>
      </w:pPr>
      <w:r>
        <w:t>RAN2 #123-bis (October-2023)</w:t>
      </w:r>
    </w:p>
    <w:p w14:paraId="4D05952C" w14:textId="77777777" w:rsidR="00AE77A7" w:rsidRPr="003067D7" w:rsidRDefault="00AE77A7" w:rsidP="00AE77A7">
      <w:pPr>
        <w:rPr>
          <w:b/>
          <w:bCs/>
        </w:rPr>
      </w:pPr>
      <w:r w:rsidRPr="003067D7">
        <w:rPr>
          <w:b/>
          <w:bCs/>
        </w:rPr>
        <w:t>Agreements</w:t>
      </w:r>
    </w:p>
    <w:p w14:paraId="6A389418" w14:textId="77777777" w:rsidR="00AE77A7" w:rsidRPr="003067D7" w:rsidRDefault="00AE77A7" w:rsidP="00AE77A7">
      <w:r w:rsidRPr="003067D7">
        <w:t>1. Cell DTX/DRX configuration is provided per Serving Cell with the following restrictions:</w:t>
      </w:r>
    </w:p>
    <w:p w14:paraId="17965821" w14:textId="77777777" w:rsidR="00AE77A7" w:rsidRPr="003067D7" w:rsidRDefault="00AE77A7">
      <w:pPr>
        <w:pStyle w:val="ListParagraph"/>
        <w:numPr>
          <w:ilvl w:val="0"/>
          <w:numId w:val="17"/>
        </w:numPr>
        <w:suppressAutoHyphens w:val="0"/>
        <w:overflowPunct/>
        <w:spacing w:line="240" w:lineRule="auto"/>
      </w:pPr>
      <w:r w:rsidRPr="003067D7">
        <w:t xml:space="preserve">A maximum of two cell DTX/DRX patterns can be configured per MAC entity </w:t>
      </w:r>
    </w:p>
    <w:p w14:paraId="7DBFA3AE" w14:textId="77777777" w:rsidR="00AE77A7" w:rsidRPr="003067D7" w:rsidRDefault="00AE77A7">
      <w:pPr>
        <w:pStyle w:val="ListParagraph"/>
        <w:numPr>
          <w:ilvl w:val="0"/>
          <w:numId w:val="17"/>
        </w:numPr>
        <w:suppressAutoHyphens w:val="0"/>
        <w:overflowPunct/>
        <w:spacing w:line="240" w:lineRule="auto"/>
      </w:pPr>
      <w:r w:rsidRPr="003067D7">
        <w:t xml:space="preserve">The two configured patterns are aligned, </w:t>
      </w:r>
    </w:p>
    <w:p w14:paraId="3BF7452B" w14:textId="77777777" w:rsidR="00AE77A7" w:rsidRPr="003067D7" w:rsidRDefault="00AE77A7">
      <w:pPr>
        <w:pStyle w:val="ListParagraph"/>
        <w:numPr>
          <w:ilvl w:val="1"/>
          <w:numId w:val="17"/>
        </w:numPr>
        <w:suppressAutoHyphens w:val="0"/>
        <w:overflowPunct/>
        <w:spacing w:line="240" w:lineRule="auto"/>
      </w:pPr>
      <w:r w:rsidRPr="003067D7">
        <w:t>The start and slot offset are common for the two patterns.</w:t>
      </w:r>
    </w:p>
    <w:p w14:paraId="18255F4F" w14:textId="77777777" w:rsidR="00AE77A7" w:rsidRPr="003067D7" w:rsidRDefault="00AE77A7">
      <w:pPr>
        <w:pStyle w:val="ListParagraph"/>
        <w:numPr>
          <w:ilvl w:val="1"/>
          <w:numId w:val="17"/>
        </w:numPr>
        <w:suppressAutoHyphens w:val="0"/>
        <w:overflowPunct/>
        <w:spacing w:line="240" w:lineRule="auto"/>
      </w:pPr>
      <w:r w:rsidRPr="003067D7">
        <w:t>one periodicity is an integer multiple of the other.</w:t>
      </w:r>
    </w:p>
    <w:p w14:paraId="6CC6279F" w14:textId="77777777" w:rsidR="00AE77A7" w:rsidRPr="003067D7" w:rsidRDefault="00AE77A7" w:rsidP="00AE77A7"/>
    <w:p w14:paraId="08EAFB5F" w14:textId="77777777" w:rsidR="00AE77A7" w:rsidRPr="003067D7" w:rsidRDefault="00AE77A7" w:rsidP="00AE77A7">
      <w:r>
        <w:t xml:space="preserve">2. </w:t>
      </w:r>
      <w:r w:rsidRPr="003067D7">
        <w:t>Working assumption: UE triggers RACH upon determining that an emergency call is initiated during the cell DTX/DRX non active period. We rely on the UE implementation to determine whether an emergency call is initiated.  We will take time to check until next meeting to confirm the WA.</w:t>
      </w:r>
    </w:p>
    <w:p w14:paraId="39BA21B0" w14:textId="77777777" w:rsidR="00AE77A7" w:rsidRDefault="00AE77A7" w:rsidP="00AE77A7">
      <w:pPr>
        <w:rPr>
          <w:lang w:val="en-GB"/>
        </w:rPr>
      </w:pPr>
    </w:p>
    <w:p w14:paraId="34AB1CED" w14:textId="77777777" w:rsidR="00AE77A7" w:rsidRPr="00B97CD5" w:rsidRDefault="00AE77A7" w:rsidP="00AE77A7">
      <w:pPr>
        <w:rPr>
          <w:b/>
          <w:bCs/>
        </w:rPr>
      </w:pPr>
      <w:r w:rsidRPr="00B97CD5">
        <w:rPr>
          <w:b/>
          <w:bCs/>
        </w:rPr>
        <w:t>Agreements on CP open issues:</w:t>
      </w:r>
    </w:p>
    <w:p w14:paraId="23818E96" w14:textId="77777777" w:rsidR="00AE77A7" w:rsidRDefault="00AE77A7" w:rsidP="00AE77A7">
      <w:r>
        <w:t>1.</w:t>
      </w:r>
      <w:r>
        <w:tab/>
        <w:t>Introduce explicit activation/deactivation in RRC once DTX/DRX is configured (i.e. not for dynamic activation/deactivation).   This reverses previous agreement on implicit activation.</w:t>
      </w:r>
    </w:p>
    <w:p w14:paraId="3C47C5D7" w14:textId="77777777" w:rsidR="00AE77A7" w:rsidRDefault="00AE77A7" w:rsidP="00AE77A7">
      <w:r>
        <w:t>2.</w:t>
      </w:r>
      <w:r>
        <w:tab/>
        <w:t xml:space="preserve">Start offset and slot offset configuration is also common between Cell DTX and Cell DRX when both are configured </w:t>
      </w:r>
    </w:p>
    <w:p w14:paraId="287DAF89" w14:textId="77777777" w:rsidR="00AE77A7" w:rsidRDefault="00AE77A7" w:rsidP="00AE77A7">
      <w:r>
        <w:t>3.</w:t>
      </w:r>
      <w:r>
        <w:tab/>
        <w:t xml:space="preserve">Standalone cell DRX configuration is possible to configure  </w:t>
      </w:r>
    </w:p>
    <w:p w14:paraId="78C3D9DB" w14:textId="77777777" w:rsidR="00AE77A7" w:rsidRPr="00B97CD5" w:rsidRDefault="00AE77A7" w:rsidP="00AE77A7">
      <w:r>
        <w:t>4.</w:t>
      </w:r>
      <w:r>
        <w:tab/>
        <w:t xml:space="preserve">Multiple configurations of Cell DTX/DRX are not pursued in Rel-18 for serving cell.  </w:t>
      </w:r>
    </w:p>
    <w:p w14:paraId="0C89A484" w14:textId="77777777" w:rsidR="00AE77A7" w:rsidRDefault="00AE77A7" w:rsidP="00AE77A7">
      <w:pPr>
        <w:rPr>
          <w:lang w:val="en-GB"/>
        </w:rPr>
      </w:pPr>
    </w:p>
    <w:p w14:paraId="17791C78" w14:textId="77777777" w:rsidR="00AE77A7" w:rsidRPr="00B97CD5" w:rsidRDefault="00AE77A7" w:rsidP="00AE77A7">
      <w:pPr>
        <w:rPr>
          <w:b/>
          <w:bCs/>
          <w:lang w:val="en-GB"/>
        </w:rPr>
      </w:pPr>
      <w:r w:rsidRPr="00B97CD5">
        <w:rPr>
          <w:b/>
          <w:bCs/>
          <w:lang w:val="en-GB"/>
        </w:rPr>
        <w:t>Agreements for MAC open issues:</w:t>
      </w:r>
    </w:p>
    <w:p w14:paraId="1C45EA22" w14:textId="77777777" w:rsidR="00AE77A7" w:rsidRDefault="00AE77A7" w:rsidP="00AE77A7">
      <w:pPr>
        <w:rPr>
          <w:lang w:val="en-GB"/>
        </w:rPr>
      </w:pPr>
      <w:r w:rsidRPr="00B97CD5">
        <w:rPr>
          <w:lang w:val="en-GB"/>
        </w:rPr>
        <w:t>1.</w:t>
      </w:r>
      <w:r w:rsidRPr="00B97CD5">
        <w:rPr>
          <w:lang w:val="en-GB"/>
        </w:rPr>
        <w:tab/>
        <w:t xml:space="preserve">The case that Cell DRX activation is received between delivering a configured grant to the HARQ entity and HARQ processing for the CGO will not be addressed by RAN2, as it is not valid for the MAC model.  </w:t>
      </w:r>
    </w:p>
    <w:p w14:paraId="7313C619" w14:textId="77777777" w:rsidR="00A224E7" w:rsidRDefault="00A224E7" w:rsidP="0016663F">
      <w:pPr>
        <w:rPr>
          <w:lang w:val="en-GB"/>
        </w:rPr>
      </w:pPr>
    </w:p>
    <w:p w14:paraId="41B255EE" w14:textId="562106FF" w:rsidR="00DA55D9" w:rsidRPr="00B97CD5" w:rsidRDefault="00DA55D9" w:rsidP="00DA55D9">
      <w:pPr>
        <w:rPr>
          <w:b/>
          <w:bCs/>
          <w:lang w:val="en-GB"/>
        </w:rPr>
      </w:pPr>
      <w:r w:rsidRPr="00B97CD5">
        <w:rPr>
          <w:b/>
          <w:bCs/>
          <w:lang w:val="en-GB"/>
        </w:rPr>
        <w:t>Agreements</w:t>
      </w:r>
      <w:r w:rsidR="00C23F43">
        <w:rPr>
          <w:b/>
          <w:bCs/>
          <w:lang w:val="en-GB"/>
        </w:rPr>
        <w:t xml:space="preserve"> for CHO</w:t>
      </w:r>
    </w:p>
    <w:p w14:paraId="71975C28" w14:textId="77777777" w:rsidR="00DA55D9" w:rsidRPr="00B97CD5" w:rsidRDefault="00DA55D9" w:rsidP="00DA55D9">
      <w:pPr>
        <w:rPr>
          <w:lang w:val="en-GB"/>
        </w:rPr>
      </w:pPr>
      <w:r w:rsidRPr="00B97CD5">
        <w:rPr>
          <w:lang w:val="en-GB"/>
        </w:rPr>
        <w:t>Group common DCI format 2-X is reused to notify the UE that source cell is entering NES mode.</w:t>
      </w:r>
    </w:p>
    <w:p w14:paraId="56B75C6C" w14:textId="77777777" w:rsidR="00DA55D9" w:rsidRDefault="00DA55D9" w:rsidP="00DA55D9">
      <w:pPr>
        <w:rPr>
          <w:lang w:val="en-GB"/>
        </w:rPr>
      </w:pPr>
      <w:r w:rsidRPr="00B97CD5">
        <w:rPr>
          <w:lang w:val="en-GB"/>
        </w:rPr>
        <w:lastRenderedPageBreak/>
        <w:t>•</w:t>
      </w:r>
      <w:r w:rsidRPr="00B97CD5">
        <w:rPr>
          <w:lang w:val="en-GB"/>
        </w:rPr>
        <w:tab/>
        <w:t>add one bit of DCI 2-X to trigger both use cases of Cell DTX/DRX activation and cell turning off. RAN2 send LS to RAN1 to request this signaling change.</w:t>
      </w:r>
    </w:p>
    <w:p w14:paraId="149560E1" w14:textId="77777777" w:rsidR="00DA55D9" w:rsidRDefault="00DA55D9" w:rsidP="0016663F">
      <w:pPr>
        <w:rPr>
          <w:lang w:val="en-GB"/>
        </w:rPr>
      </w:pPr>
    </w:p>
    <w:p w14:paraId="52B6BC7E" w14:textId="290D8BA0" w:rsidR="000869AC" w:rsidRPr="00A737D9" w:rsidRDefault="000869AC" w:rsidP="000869AC">
      <w:pPr>
        <w:pStyle w:val="Heading2"/>
      </w:pPr>
      <w:r>
        <w:t>RAN2 #124 (November-2023)</w:t>
      </w:r>
    </w:p>
    <w:p w14:paraId="3469CCB4" w14:textId="77777777" w:rsidR="00EA4F2D" w:rsidRPr="00537BC1" w:rsidRDefault="00EA4F2D" w:rsidP="00EA4F2D">
      <w:pPr>
        <w:rPr>
          <w:b/>
          <w:bCs/>
        </w:rPr>
      </w:pPr>
      <w:r w:rsidRPr="00537BC1">
        <w:rPr>
          <w:b/>
          <w:bCs/>
        </w:rPr>
        <w:t>Agreements:</w:t>
      </w:r>
    </w:p>
    <w:p w14:paraId="59DED66D" w14:textId="77777777" w:rsidR="00EA4F2D" w:rsidRDefault="00EA4F2D" w:rsidP="00EA4F2D">
      <w:r>
        <w:t xml:space="preserve">1. </w:t>
      </w:r>
      <w:r>
        <w:tab/>
        <w:t>RAN2 will capture the NES-RNTI monitoring behavior in February meeting (once discussion is finalized)</w:t>
      </w:r>
    </w:p>
    <w:p w14:paraId="54D506E9" w14:textId="77777777" w:rsidR="00EA4F2D" w:rsidRDefault="00EA4F2D" w:rsidP="00EA4F2D"/>
    <w:p w14:paraId="70634CA2" w14:textId="77777777" w:rsidR="00EA4F2D" w:rsidRPr="00537BC1" w:rsidRDefault="00EA4F2D" w:rsidP="00EA4F2D">
      <w:pPr>
        <w:rPr>
          <w:b/>
          <w:bCs/>
        </w:rPr>
      </w:pPr>
      <w:r w:rsidRPr="00537BC1">
        <w:rPr>
          <w:b/>
          <w:bCs/>
        </w:rPr>
        <w:t>Agreements</w:t>
      </w:r>
    </w:p>
    <w:p w14:paraId="2C7FE3BB" w14:textId="77777777" w:rsidR="00EA4F2D" w:rsidRDefault="00EA4F2D" w:rsidP="00EA4F2D">
      <w:r>
        <w:t>1.</w:t>
      </w:r>
      <w:r>
        <w:tab/>
        <w:t>Confirm WA emergency call: UE triggers RACH upon determining that an emergency call is initiated during the cell DTX/DRX non active period</w:t>
      </w:r>
    </w:p>
    <w:p w14:paraId="41504098" w14:textId="77777777" w:rsidR="00EA4F2D" w:rsidRDefault="00EA4F2D" w:rsidP="00EA4F2D">
      <w:r>
        <w:t>2.</w:t>
      </w:r>
      <w:r>
        <w:tab/>
        <w:t>In running MAC CR, capture a NOTE similar to section 5.3.13.2 of TS 38.331 (i.e., “NOTE: How the MAC layer in the UE is aware of an ongoing emergency service is up to UE implementation.”)</w:t>
      </w:r>
    </w:p>
    <w:p w14:paraId="3ECAE1E2" w14:textId="77777777" w:rsidR="00EA4F2D" w:rsidRDefault="00EA4F2D" w:rsidP="00EA4F2D">
      <w:r>
        <w:t>3.</w:t>
      </w:r>
      <w:r>
        <w:tab/>
        <w:t>No need to explicitly specify that the UE keeps monitoring PDCCH for followed transmission after successful completion of RA, i.e., it is left to NW implementation to complete followed transmission (e.g., emergency call) after RA (e.g., initiate followed transmission when the retransmission timer is running)</w:t>
      </w:r>
    </w:p>
    <w:p w14:paraId="08486CB4" w14:textId="77777777" w:rsidR="00EA4F2D" w:rsidRDefault="00EA4F2D" w:rsidP="00EA4F2D">
      <w:r>
        <w:t>4.</w:t>
      </w:r>
      <w:r>
        <w:tab/>
        <w:t>No need to restrict that the cell DRX is only configured when C-DRX is configured</w:t>
      </w:r>
    </w:p>
    <w:p w14:paraId="5D7EE172" w14:textId="77777777" w:rsidR="00EA4F2D" w:rsidRDefault="00EA4F2D" w:rsidP="00EA4F2D">
      <w:r>
        <w:t>5.</w:t>
      </w:r>
      <w:r>
        <w:tab/>
        <w:t>Adopt the TP to capture the RAN2 requirement “UE doesn’t monitor PDCCH for dynamic grants/assignments for new transmissions during Cell DTX non-active period, even if the UE is in C-DRX Active time”.</w:t>
      </w:r>
    </w:p>
    <w:p w14:paraId="679BCB1F" w14:textId="77777777" w:rsidR="00EA4F2D" w:rsidRDefault="00EA4F2D" w:rsidP="00EA4F2D">
      <w:r>
        <w:t>For each Serving Cell configured with cell DTX and each configured downlink assignment, the MAC entity may:</w:t>
      </w:r>
    </w:p>
    <w:p w14:paraId="5ECC5600" w14:textId="77777777" w:rsidR="00EA4F2D" w:rsidRDefault="00EA4F2D" w:rsidP="00EA4F2D">
      <w:r>
        <w:t>1&gt;</w:t>
      </w:r>
      <w:r>
        <w:tab/>
        <w:t>if cell DTX operation is activated and the Serving Cell is not in the cell DTX Active Period:</w:t>
      </w:r>
    </w:p>
    <w:p w14:paraId="600C33DC" w14:textId="77777777" w:rsidR="00EA4F2D" w:rsidRPr="00537BC1" w:rsidRDefault="00EA4F2D" w:rsidP="00EA4F2D">
      <w:pPr>
        <w:rPr>
          <w:u w:val="single"/>
        </w:rPr>
      </w:pPr>
      <w:r>
        <w:t>2&gt;</w:t>
      </w:r>
      <w:r>
        <w:tab/>
      </w:r>
      <w:r w:rsidRPr="00537BC1">
        <w:rPr>
          <w:u w:val="single"/>
        </w:rPr>
        <w:t>not monitor PDCCH irrespective of the requirements of clause 5.7, unless explicitly stated otherwise in this clause;</w:t>
      </w:r>
    </w:p>
    <w:p w14:paraId="4434B2CA" w14:textId="77777777" w:rsidR="00EA4F2D" w:rsidRPr="00537BC1" w:rsidRDefault="00EA4F2D" w:rsidP="00EA4F2D">
      <w:pPr>
        <w:rPr>
          <w:lang w:val="en-GB"/>
        </w:rPr>
      </w:pPr>
    </w:p>
    <w:p w14:paraId="34BBD6A3" w14:textId="77777777" w:rsidR="00EA4F2D" w:rsidRPr="00537BC1" w:rsidRDefault="00EA4F2D" w:rsidP="00EA4F2D">
      <w:pPr>
        <w:rPr>
          <w:b/>
          <w:bCs/>
          <w:lang w:val="en-GB"/>
        </w:rPr>
      </w:pPr>
      <w:r w:rsidRPr="00537BC1">
        <w:rPr>
          <w:b/>
          <w:bCs/>
          <w:lang w:val="en-GB"/>
        </w:rPr>
        <w:t xml:space="preserve">Agreements </w:t>
      </w:r>
    </w:p>
    <w:p w14:paraId="2525EA3B" w14:textId="77777777" w:rsidR="00EA4F2D" w:rsidRPr="00537BC1" w:rsidRDefault="00EA4F2D" w:rsidP="00EA4F2D">
      <w:pPr>
        <w:rPr>
          <w:lang w:val="en-GB"/>
        </w:rPr>
      </w:pPr>
      <w:r w:rsidRPr="00537BC1">
        <w:rPr>
          <w:lang w:val="en-GB"/>
        </w:rPr>
        <w:t>1.</w:t>
      </w:r>
      <w:r w:rsidRPr="00537BC1">
        <w:rPr>
          <w:lang w:val="en-GB"/>
        </w:rPr>
        <w:tab/>
        <w:t>We will not optimize for the case where DTX/DRX is activated simultaneously with multicast/broadcast</w:t>
      </w:r>
    </w:p>
    <w:p w14:paraId="54141523" w14:textId="77777777" w:rsidR="00EA4F2D" w:rsidRDefault="00EA4F2D" w:rsidP="00EA4F2D"/>
    <w:p w14:paraId="217BCB3D" w14:textId="29A555F0" w:rsidR="00EA4F2D" w:rsidRPr="00EA4F2D" w:rsidRDefault="00EA4F2D" w:rsidP="00EA4F2D">
      <w:pPr>
        <w:rPr>
          <w:b/>
          <w:bCs/>
        </w:rPr>
      </w:pPr>
      <w:r w:rsidRPr="00EA4F2D">
        <w:rPr>
          <w:b/>
          <w:bCs/>
        </w:rPr>
        <w:t>Agreements</w:t>
      </w:r>
      <w:r>
        <w:rPr>
          <w:b/>
          <w:bCs/>
        </w:rPr>
        <w:t xml:space="preserve"> on CHO</w:t>
      </w:r>
      <w:r w:rsidRPr="00EA4F2D">
        <w:rPr>
          <w:b/>
          <w:bCs/>
        </w:rPr>
        <w:t>:</w:t>
      </w:r>
    </w:p>
    <w:p w14:paraId="2530AFBD" w14:textId="77777777" w:rsidR="00EA4F2D" w:rsidRDefault="00EA4F2D" w:rsidP="00EA4F2D">
      <w:r>
        <w:t>1.</w:t>
      </w:r>
      <w:r>
        <w:tab/>
        <w:t>Proposal 2 If one condReconfigId is configured with one legacy and one NES-specific CHO execution events, the UE triggers CHO execution as long as one of the events is fulfilled.</w:t>
      </w:r>
    </w:p>
    <w:p w14:paraId="7A4677CC" w14:textId="77777777" w:rsidR="00EA4F2D" w:rsidRDefault="00EA4F2D" w:rsidP="0016663F"/>
    <w:p w14:paraId="0BC99F1C" w14:textId="3091AAC0" w:rsidR="00F7115B" w:rsidRPr="00A737D9" w:rsidRDefault="00F7115B" w:rsidP="00F7115B">
      <w:pPr>
        <w:pStyle w:val="Heading2"/>
      </w:pPr>
      <w:r>
        <w:t>RAN2 #125 (February-2024)</w:t>
      </w:r>
    </w:p>
    <w:p w14:paraId="378F28B8" w14:textId="77777777" w:rsidR="004F15B1" w:rsidRPr="006002DF" w:rsidRDefault="004F15B1" w:rsidP="004F15B1">
      <w:pPr>
        <w:rPr>
          <w:b/>
          <w:bCs/>
          <w:lang w:val="en-GB"/>
        </w:rPr>
      </w:pPr>
      <w:r w:rsidRPr="006002DF">
        <w:rPr>
          <w:b/>
          <w:bCs/>
          <w:lang w:val="en-GB"/>
        </w:rPr>
        <w:t>Agreements</w:t>
      </w:r>
    </w:p>
    <w:p w14:paraId="0A19F19D" w14:textId="77777777" w:rsidR="004F15B1" w:rsidRPr="006002DF" w:rsidRDefault="004F15B1" w:rsidP="004F15B1">
      <w:pPr>
        <w:rPr>
          <w:lang w:val="en-GB"/>
        </w:rPr>
      </w:pPr>
      <w:r w:rsidRPr="006002DF">
        <w:rPr>
          <w:lang w:val="en-GB"/>
        </w:rPr>
        <w:lastRenderedPageBreak/>
        <w:t xml:space="preserve">1. </w:t>
      </w:r>
      <w:r w:rsidRPr="006002DF">
        <w:rPr>
          <w:lang w:val="en-GB"/>
        </w:rPr>
        <w:tab/>
        <w:t>cellDTRX-RNTI is added in the RNTI monitoring list in section 5.7 of TS 38.321. The UE monitors cellDTRX-RNTI only in the C-DRX active time.</w:t>
      </w:r>
    </w:p>
    <w:p w14:paraId="2056D48D" w14:textId="77777777" w:rsidR="004F15B1" w:rsidRPr="006002DF" w:rsidRDefault="004F15B1" w:rsidP="004F15B1">
      <w:pPr>
        <w:rPr>
          <w:lang w:val="en-GB"/>
        </w:rPr>
      </w:pPr>
      <w:r w:rsidRPr="006002DF">
        <w:rPr>
          <w:lang w:val="en-GB"/>
        </w:rPr>
        <w:t xml:space="preserve">2. </w:t>
      </w:r>
      <w:r w:rsidRPr="006002DF">
        <w:rPr>
          <w:lang w:val="en-GB"/>
        </w:rPr>
        <w:tab/>
        <w:t>Capture the agreement that cell DTX/DRX operation is only supported for sTRP in stage 2 and adopt the TP from Annex 2.</w:t>
      </w:r>
    </w:p>
    <w:p w14:paraId="3E24E7C2" w14:textId="77777777" w:rsidR="004F15B1" w:rsidRPr="006002DF" w:rsidRDefault="004F15B1" w:rsidP="004F15B1">
      <w:pPr>
        <w:rPr>
          <w:lang w:val="en-GB"/>
        </w:rPr>
      </w:pPr>
      <w:r w:rsidRPr="006002DF">
        <w:rPr>
          <w:lang w:val="en-GB"/>
        </w:rPr>
        <w:t>3.</w:t>
      </w:r>
      <w:r w:rsidRPr="006002DF">
        <w:rPr>
          <w:lang w:val="en-GB"/>
        </w:rPr>
        <w:tab/>
        <w:t>Update the MAC spec to prohibit the MAC entity from reporting semi-persistent CSI via either PUSCH or PUCCH during non-active periods of cell DRX.</w:t>
      </w:r>
    </w:p>
    <w:p w14:paraId="28DBE2B5" w14:textId="77777777" w:rsidR="004F15B1" w:rsidRDefault="004F15B1" w:rsidP="004F15B1">
      <w:pPr>
        <w:rPr>
          <w:lang w:val="en-GB"/>
        </w:rPr>
      </w:pPr>
      <w:r w:rsidRPr="006002DF">
        <w:rPr>
          <w:lang w:val="en-GB"/>
        </w:rPr>
        <w:t>4</w:t>
      </w:r>
      <w:r w:rsidRPr="006002DF">
        <w:rPr>
          <w:lang w:val="en-GB"/>
        </w:rPr>
        <w:tab/>
        <w:t>Clarify the agreement in MAC that the UE does not monitor PDCCH for UL grant/DL assignment and the DCI formats agreed by RAN1, i.e. the PDCCH controlled by UE’s DRX functionalities during Cell DTX non-active period (i.e. all RNTIs listed in DRX section)</w:t>
      </w:r>
    </w:p>
    <w:p w14:paraId="1694FC71" w14:textId="77777777" w:rsidR="004F15B1" w:rsidRDefault="004F15B1" w:rsidP="004F15B1">
      <w:pPr>
        <w:rPr>
          <w:lang w:val="en-GB"/>
        </w:rPr>
      </w:pPr>
    </w:p>
    <w:p w14:paraId="6CA547DA" w14:textId="77777777" w:rsidR="004F15B1" w:rsidRPr="006002DF" w:rsidRDefault="004F15B1" w:rsidP="004F15B1">
      <w:pPr>
        <w:rPr>
          <w:b/>
          <w:bCs/>
          <w:lang w:val="en-GB"/>
        </w:rPr>
      </w:pPr>
      <w:r w:rsidRPr="006002DF">
        <w:rPr>
          <w:b/>
          <w:bCs/>
          <w:lang w:val="en-GB"/>
        </w:rPr>
        <w:t>Agreement</w:t>
      </w:r>
    </w:p>
    <w:p w14:paraId="1BC25701" w14:textId="77777777" w:rsidR="004F15B1" w:rsidRDefault="004F15B1" w:rsidP="004F15B1">
      <w:pPr>
        <w:rPr>
          <w:lang w:val="en-GB"/>
        </w:rPr>
      </w:pPr>
      <w:r w:rsidRPr="006002DF">
        <w:rPr>
          <w:lang w:val="en-GB"/>
        </w:rPr>
        <w:t>1</w:t>
      </w:r>
      <w:r w:rsidRPr="006002DF">
        <w:rPr>
          <w:lang w:val="en-GB"/>
        </w:rPr>
        <w:tab/>
        <w:t>Define UE behaviour based on 1 barring bit and 3 UE capability options.  A UE supporting any of the 3 cell DTX/DRX capabilities is allowed to access a cell operating in DTX/DRX mode.   Refer to the UE DTX/DRX capability.  It is up to NW implementation how to treat such a UE in connected mode if the capabilities mismatch the NW mode of operation (e.g. UE supports only cell DRX and the NW operates in cell DTX).</w:t>
      </w:r>
    </w:p>
    <w:p w14:paraId="09908EEB" w14:textId="77777777" w:rsidR="004F15B1" w:rsidRDefault="004F15B1" w:rsidP="004F15B1">
      <w:pPr>
        <w:rPr>
          <w:lang w:val="en-GB"/>
        </w:rPr>
      </w:pPr>
    </w:p>
    <w:p w14:paraId="09C780C7" w14:textId="77777777" w:rsidR="004F15B1" w:rsidRPr="00A656EF" w:rsidRDefault="004F15B1" w:rsidP="004F15B1">
      <w:pPr>
        <w:rPr>
          <w:b/>
          <w:bCs/>
          <w:lang w:val="en-GB"/>
        </w:rPr>
      </w:pPr>
      <w:r w:rsidRPr="00A656EF">
        <w:rPr>
          <w:b/>
          <w:bCs/>
          <w:lang w:val="en-GB"/>
        </w:rPr>
        <w:t xml:space="preserve">Agreements </w:t>
      </w:r>
    </w:p>
    <w:p w14:paraId="45A3F6A2" w14:textId="77777777" w:rsidR="004F15B1" w:rsidRDefault="004F15B1" w:rsidP="004F15B1">
      <w:pPr>
        <w:rPr>
          <w:lang w:val="en-GB"/>
        </w:rPr>
      </w:pPr>
      <w:r w:rsidRPr="00A656EF">
        <w:rPr>
          <w:lang w:val="en-GB"/>
        </w:rPr>
        <w:t>=&gt;</w:t>
      </w:r>
      <w:r w:rsidRPr="00A656EF">
        <w:rPr>
          <w:lang w:val="en-GB"/>
        </w:rPr>
        <w:tab/>
        <w:t>The RRC indication will activated both DTX/DRX (if configured) (i.e. no separate activation status indication is introduced)</w:t>
      </w:r>
    </w:p>
    <w:p w14:paraId="3E39825D" w14:textId="77777777" w:rsidR="004F15B1" w:rsidRDefault="004F15B1" w:rsidP="004F15B1">
      <w:pPr>
        <w:rPr>
          <w:lang w:val="en-GB"/>
        </w:rPr>
      </w:pPr>
    </w:p>
    <w:p w14:paraId="3F4AF7A3" w14:textId="77777777" w:rsidR="004F15B1" w:rsidRPr="00BC1632" w:rsidRDefault="004F15B1" w:rsidP="004F15B1">
      <w:pPr>
        <w:rPr>
          <w:b/>
          <w:bCs/>
        </w:rPr>
      </w:pPr>
      <w:r w:rsidRPr="00BC1632">
        <w:rPr>
          <w:b/>
          <w:bCs/>
        </w:rPr>
        <w:t>Agreements</w:t>
      </w:r>
    </w:p>
    <w:p w14:paraId="3A0AF77D" w14:textId="77777777" w:rsidR="004F15B1" w:rsidRPr="00BC1632" w:rsidRDefault="004F15B1" w:rsidP="004F15B1">
      <w:r>
        <w:t>1</w:t>
      </w:r>
      <w:r>
        <w:tab/>
        <w:t>The Cell DTX/DRX configuration is released upon RRC release to RRC_INACTIVE</w:t>
      </w:r>
    </w:p>
    <w:p w14:paraId="51C556FE" w14:textId="77777777" w:rsidR="004F15B1" w:rsidRDefault="004F15B1" w:rsidP="004F15B1">
      <w:pPr>
        <w:rPr>
          <w:lang w:val="en-GB"/>
        </w:rPr>
      </w:pPr>
    </w:p>
    <w:p w14:paraId="192A6DF9" w14:textId="77777777" w:rsidR="00F7115B" w:rsidRPr="004F15B1" w:rsidRDefault="00F7115B" w:rsidP="0016663F">
      <w:pPr>
        <w:rPr>
          <w:lang w:val="en-GB"/>
        </w:rPr>
      </w:pPr>
    </w:p>
    <w:sectPr w:rsidR="00F7115B" w:rsidRPr="004F15B1">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5A76" w14:textId="77777777" w:rsidR="00644D1A" w:rsidRDefault="00644D1A" w:rsidP="0005512E">
      <w:pPr>
        <w:spacing w:after="0" w:line="240" w:lineRule="auto"/>
      </w:pPr>
      <w:r>
        <w:separator/>
      </w:r>
    </w:p>
  </w:endnote>
  <w:endnote w:type="continuationSeparator" w:id="0">
    <w:p w14:paraId="4F0D6F40" w14:textId="77777777" w:rsidR="00644D1A" w:rsidRDefault="00644D1A" w:rsidP="0005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Klee One"/>
    <w:panose1 w:val="00000000000000000000"/>
    <w:charset w:val="80"/>
    <w:family w:val="auto"/>
    <w:notTrueType/>
    <w:pitch w:val="default"/>
    <w:sig w:usb0="00000001" w:usb1="08070000" w:usb2="00000010" w:usb3="00000000" w:csb0="00020000" w:csb1="00000000"/>
  </w:font>
  <w:font w:name="Liberation Sans">
    <w:altName w:val="Arial"/>
    <w:charset w:val="01"/>
    <w:family w:val="roman"/>
    <w:pitch w:val="default"/>
  </w:font>
  <w:font w:name="Noto Sans CJK SC">
    <w:altName w:val="SimSun"/>
    <w:charset w:val="00"/>
    <w:family w:val="auto"/>
    <w:pitch w:val="default"/>
  </w:font>
  <w:font w:name="Lohit Devanagari">
    <w:altName w:val="Cambria"/>
    <w:charset w:val="00"/>
    <w:family w:val="auto"/>
    <w:pitch w:val="default"/>
  </w:font>
  <w:font w:name="New York">
    <w:panose1 w:val="02040503060506020304"/>
    <w:charset w:val="00"/>
    <w:family w:val="roman"/>
    <w:pitch w:val="default"/>
    <w:sig w:usb0="00000000" w:usb1="00000000" w:usb2="00000000" w:usb3="00000000" w:csb0="00000001" w:csb1="00000000"/>
  </w:font>
  <w:font w:name="Liberation Serif">
    <w:altName w:val="Times New Roman"/>
    <w:charset w:val="00"/>
    <w:family w:val="auto"/>
    <w:pitch w:val="default"/>
    <w:sig w:usb0="A00002AF" w:usb1="500078FB" w:usb2="00000000" w:usb3="00000000" w:csb0="6000009F" w:csb1="DFD70000"/>
  </w:font>
  <w:font w:name="Noto Serif CJK SC">
    <w:charset w:val="86"/>
    <w:family w:val="auto"/>
    <w:pitch w:val="default"/>
    <w:sig w:usb0="30000083" w:usb1="2BDF3C10" w:usb2="00000016" w:usb3="00000000" w:csb0="602E0107"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A595" w14:textId="77777777" w:rsidR="00644D1A" w:rsidRDefault="00644D1A" w:rsidP="0005512E">
      <w:pPr>
        <w:spacing w:after="0" w:line="240" w:lineRule="auto"/>
      </w:pPr>
      <w:r>
        <w:separator/>
      </w:r>
    </w:p>
  </w:footnote>
  <w:footnote w:type="continuationSeparator" w:id="0">
    <w:p w14:paraId="2EB5339D" w14:textId="77777777" w:rsidR="00644D1A" w:rsidRDefault="00644D1A" w:rsidP="00055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4820"/>
        </w:tabs>
        <w:ind w:left="4820" w:firstLine="0"/>
      </w:pPr>
      <w:rPr>
        <w:rFonts w:ascii="Times New Roman" w:eastAsia="SimSun" w:hAnsi="Times New Roman" w:cs="Times New Roman" w:hint="default"/>
        <w:b/>
        <w:bCs/>
        <w:i w:val="0"/>
        <w:iCs w:val="0"/>
        <w:sz w:val="21"/>
        <w:szCs w:val="21"/>
      </w:rPr>
    </w:lvl>
  </w:abstractNum>
  <w:abstractNum w:abstractNumId="1"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SimSun" w:hAnsi="Times New Roman" w:cs="Times New Roman" w:hint="default"/>
        <w:b/>
        <w:bCs/>
        <w:i w:val="0"/>
        <w:iCs w:val="0"/>
        <w:sz w:val="21"/>
        <w:szCs w:val="21"/>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B61273"/>
    <w:multiLevelType w:val="hybridMultilevel"/>
    <w:tmpl w:val="CF9C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8626B"/>
    <w:multiLevelType w:val="hybridMultilevel"/>
    <w:tmpl w:val="D2C2E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30B4E"/>
    <w:multiLevelType w:val="hybridMultilevel"/>
    <w:tmpl w:val="391C45EA"/>
    <w:lvl w:ilvl="0" w:tplc="AC2C9E06">
      <w:start w:val="1"/>
      <w:numFmt w:val="decimal"/>
      <w:pStyle w:val="TDocObservation"/>
      <w:lvlText w:val="Observation %1:"/>
      <w:lvlJc w:val="left"/>
      <w:pPr>
        <w:ind w:left="2629" w:hanging="360"/>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FCE3D12"/>
    <w:multiLevelType w:val="hybridMultilevel"/>
    <w:tmpl w:val="CCFEE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43C77"/>
    <w:multiLevelType w:val="hybridMultilevel"/>
    <w:tmpl w:val="9E56C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35519"/>
    <w:multiLevelType w:val="hybridMultilevel"/>
    <w:tmpl w:val="E3D62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A5C1E"/>
    <w:multiLevelType w:val="multilevel"/>
    <w:tmpl w:val="47BA5C1E"/>
    <w:lvl w:ilvl="0">
      <w:numFmt w:val="bullet"/>
      <w:lvlText w:val="-"/>
      <w:lvlJc w:val="left"/>
      <w:pPr>
        <w:ind w:left="760" w:hanging="360"/>
      </w:pPr>
      <w:rPr>
        <w:rFonts w:ascii="Times" w:eastAsia="Malgun Gothic"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503F4A36"/>
    <w:multiLevelType w:val="hybridMultilevel"/>
    <w:tmpl w:val="3850BC6C"/>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E46F6B"/>
    <w:multiLevelType w:val="multilevel"/>
    <w:tmpl w:val="554A5C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326107D"/>
    <w:multiLevelType w:val="hybridMultilevel"/>
    <w:tmpl w:val="772EA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03028"/>
    <w:multiLevelType w:val="hybridMultilevel"/>
    <w:tmpl w:val="06EE4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F5669"/>
    <w:multiLevelType w:val="multilevel"/>
    <w:tmpl w:val="5E3F56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F00E1A"/>
    <w:multiLevelType w:val="hybridMultilevel"/>
    <w:tmpl w:val="3ABC9C66"/>
    <w:lvl w:ilvl="0" w:tplc="C4021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60B06"/>
    <w:multiLevelType w:val="multilevel"/>
    <w:tmpl w:val="65460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0B410B"/>
    <w:multiLevelType w:val="hybridMultilevel"/>
    <w:tmpl w:val="C5A25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D6868"/>
    <w:multiLevelType w:val="multilevel"/>
    <w:tmpl w:val="6F6D68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F7717E"/>
    <w:multiLevelType w:val="multilevel"/>
    <w:tmpl w:val="6F9AD160"/>
    <w:lvl w:ilvl="0">
      <w:start w:val="1"/>
      <w:numFmt w:val="decimal"/>
      <w:lvlText w:val="%1."/>
      <w:lvlJc w:val="left"/>
      <w:pPr>
        <w:tabs>
          <w:tab w:val="num" w:pos="0"/>
        </w:tabs>
        <w:ind w:left="720" w:hanging="360"/>
      </w:pPr>
      <w:rPr>
        <w:rFonts w:cs="Arial"/>
        <w:color w:val="000000"/>
        <w:sz w:val="32"/>
        <w:szCs w:val="3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F1D61F0"/>
    <w:multiLevelType w:val="hybridMultilevel"/>
    <w:tmpl w:val="5832D98C"/>
    <w:lvl w:ilvl="0" w:tplc="61289394">
      <w:start w:val="1"/>
      <w:numFmt w:val="decimal"/>
      <w:pStyle w:val="TDocProposal"/>
      <w:lvlText w:val="Proposal %1:"/>
      <w:lvlJc w:val="left"/>
      <w:pPr>
        <w:ind w:left="1980" w:hanging="360"/>
      </w:pPr>
      <w:rPr>
        <w:rFonts w:hint="default"/>
        <w:b/>
        <w:sz w:val="24"/>
        <w:szCs w:val="24"/>
      </w:rPr>
    </w:lvl>
    <w:lvl w:ilvl="1" w:tplc="04070019">
      <w:start w:val="1"/>
      <w:numFmt w:val="lowerLetter"/>
      <w:lvlText w:val="%2."/>
      <w:lvlJc w:val="left"/>
      <w:pPr>
        <w:ind w:left="-7001" w:hanging="360"/>
      </w:pPr>
    </w:lvl>
    <w:lvl w:ilvl="2" w:tplc="0407001B" w:tentative="1">
      <w:start w:val="1"/>
      <w:numFmt w:val="lowerRoman"/>
      <w:lvlText w:val="%3."/>
      <w:lvlJc w:val="right"/>
      <w:pPr>
        <w:ind w:left="-6281" w:hanging="180"/>
      </w:pPr>
    </w:lvl>
    <w:lvl w:ilvl="3" w:tplc="0407000F" w:tentative="1">
      <w:start w:val="1"/>
      <w:numFmt w:val="decimal"/>
      <w:lvlText w:val="%4."/>
      <w:lvlJc w:val="left"/>
      <w:pPr>
        <w:ind w:left="-5561" w:hanging="360"/>
      </w:pPr>
    </w:lvl>
    <w:lvl w:ilvl="4" w:tplc="04070019" w:tentative="1">
      <w:start w:val="1"/>
      <w:numFmt w:val="lowerLetter"/>
      <w:lvlText w:val="%5."/>
      <w:lvlJc w:val="left"/>
      <w:pPr>
        <w:ind w:left="-4841" w:hanging="360"/>
      </w:pPr>
    </w:lvl>
    <w:lvl w:ilvl="5" w:tplc="0407001B" w:tentative="1">
      <w:start w:val="1"/>
      <w:numFmt w:val="lowerRoman"/>
      <w:lvlText w:val="%6."/>
      <w:lvlJc w:val="right"/>
      <w:pPr>
        <w:ind w:left="-4121" w:hanging="180"/>
      </w:pPr>
    </w:lvl>
    <w:lvl w:ilvl="6" w:tplc="0407000F" w:tentative="1">
      <w:start w:val="1"/>
      <w:numFmt w:val="decimal"/>
      <w:lvlText w:val="%7."/>
      <w:lvlJc w:val="left"/>
      <w:pPr>
        <w:ind w:left="-3401" w:hanging="360"/>
      </w:pPr>
    </w:lvl>
    <w:lvl w:ilvl="7" w:tplc="04070019" w:tentative="1">
      <w:start w:val="1"/>
      <w:numFmt w:val="lowerLetter"/>
      <w:lvlText w:val="%8."/>
      <w:lvlJc w:val="left"/>
      <w:pPr>
        <w:ind w:left="-2681" w:hanging="360"/>
      </w:pPr>
    </w:lvl>
    <w:lvl w:ilvl="8" w:tplc="0407001B" w:tentative="1">
      <w:start w:val="1"/>
      <w:numFmt w:val="lowerRoman"/>
      <w:lvlText w:val="%9."/>
      <w:lvlJc w:val="right"/>
      <w:pPr>
        <w:ind w:left="-1961" w:hanging="180"/>
      </w:pPr>
    </w:lvl>
  </w:abstractNum>
  <w:abstractNum w:abstractNumId="22" w15:restartNumberingAfterBreak="0">
    <w:nsid w:val="7F412EC6"/>
    <w:multiLevelType w:val="hybridMultilevel"/>
    <w:tmpl w:val="4FFCC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C14B5"/>
    <w:multiLevelType w:val="hybridMultilevel"/>
    <w:tmpl w:val="14AEB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673085">
    <w:abstractNumId w:val="20"/>
  </w:num>
  <w:num w:numId="2" w16cid:durableId="934944699">
    <w:abstractNumId w:val="12"/>
  </w:num>
  <w:num w:numId="3" w16cid:durableId="610358649">
    <w:abstractNumId w:val="20"/>
    <w:lvlOverride w:ilvl="0">
      <w:startOverride w:val="1"/>
    </w:lvlOverride>
  </w:num>
  <w:num w:numId="4" w16cid:durableId="1686863430">
    <w:abstractNumId w:val="23"/>
  </w:num>
  <w:num w:numId="5" w16cid:durableId="1580138781">
    <w:abstractNumId w:val="15"/>
  </w:num>
  <w:num w:numId="6" w16cid:durableId="270207005">
    <w:abstractNumId w:val="6"/>
  </w:num>
  <w:num w:numId="7" w16cid:durableId="895358499">
    <w:abstractNumId w:val="21"/>
  </w:num>
  <w:num w:numId="8" w16cid:durableId="48236398">
    <w:abstractNumId w:val="0"/>
  </w:num>
  <w:num w:numId="9" w16cid:durableId="333922159">
    <w:abstractNumId w:val="11"/>
  </w:num>
  <w:num w:numId="10" w16cid:durableId="318774523">
    <w:abstractNumId w:val="7"/>
  </w:num>
  <w:num w:numId="11" w16cid:durableId="1243249093">
    <w:abstractNumId w:val="3"/>
  </w:num>
  <w:num w:numId="12" w16cid:durableId="1323315287">
    <w:abstractNumId w:val="2"/>
  </w:num>
  <w:num w:numId="13" w16cid:durableId="2078354903">
    <w:abstractNumId w:val="17"/>
  </w:num>
  <w:num w:numId="14" w16cid:durableId="1165821266">
    <w:abstractNumId w:val="22"/>
  </w:num>
  <w:num w:numId="15" w16cid:durableId="523784819">
    <w:abstractNumId w:val="4"/>
  </w:num>
  <w:num w:numId="16" w16cid:durableId="278950997">
    <w:abstractNumId w:val="8"/>
  </w:num>
  <w:num w:numId="17" w16cid:durableId="925455201">
    <w:abstractNumId w:val="9"/>
  </w:num>
  <w:num w:numId="18" w16cid:durableId="1062217082">
    <w:abstractNumId w:val="1"/>
  </w:num>
  <w:num w:numId="19" w16cid:durableId="355039652">
    <w:abstractNumId w:val="19"/>
  </w:num>
  <w:num w:numId="20" w16cid:durableId="1455520094">
    <w:abstractNumId w:val="18"/>
  </w:num>
  <w:num w:numId="21" w16cid:durableId="364258822">
    <w:abstractNumId w:val="5"/>
  </w:num>
  <w:num w:numId="22" w16cid:durableId="728770696">
    <w:abstractNumId w:val="13"/>
  </w:num>
  <w:num w:numId="23" w16cid:durableId="820004855">
    <w:abstractNumId w:val="14"/>
  </w:num>
  <w:num w:numId="24" w16cid:durableId="645010433">
    <w:abstractNumId w:val="10"/>
  </w:num>
  <w:num w:numId="25" w16cid:durableId="19053527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oNotDisplayPageBoundaries/>
  <w:bordersDoNotSurroundHeader/>
  <w:bordersDoNotSurroundFooter/>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C4"/>
    <w:rsid w:val="00001589"/>
    <w:rsid w:val="00001857"/>
    <w:rsid w:val="00001F24"/>
    <w:rsid w:val="00002266"/>
    <w:rsid w:val="00002C05"/>
    <w:rsid w:val="000035AC"/>
    <w:rsid w:val="0000367F"/>
    <w:rsid w:val="00005272"/>
    <w:rsid w:val="00005DA5"/>
    <w:rsid w:val="0000638A"/>
    <w:rsid w:val="00007151"/>
    <w:rsid w:val="00007990"/>
    <w:rsid w:val="00010CA7"/>
    <w:rsid w:val="0001127D"/>
    <w:rsid w:val="00011437"/>
    <w:rsid w:val="00012787"/>
    <w:rsid w:val="00012CAA"/>
    <w:rsid w:val="00012F8C"/>
    <w:rsid w:val="00014AA5"/>
    <w:rsid w:val="000153E8"/>
    <w:rsid w:val="00016177"/>
    <w:rsid w:val="00020BC2"/>
    <w:rsid w:val="00021B0F"/>
    <w:rsid w:val="00021DF0"/>
    <w:rsid w:val="000223C1"/>
    <w:rsid w:val="0002266D"/>
    <w:rsid w:val="00027103"/>
    <w:rsid w:val="00031682"/>
    <w:rsid w:val="000318B8"/>
    <w:rsid w:val="00033187"/>
    <w:rsid w:val="0003323B"/>
    <w:rsid w:val="00035F21"/>
    <w:rsid w:val="00036F84"/>
    <w:rsid w:val="00044FA1"/>
    <w:rsid w:val="000479AC"/>
    <w:rsid w:val="00050245"/>
    <w:rsid w:val="00051AF5"/>
    <w:rsid w:val="00051C5D"/>
    <w:rsid w:val="00051D9F"/>
    <w:rsid w:val="000540BF"/>
    <w:rsid w:val="00054BFD"/>
    <w:rsid w:val="000550D7"/>
    <w:rsid w:val="0005512E"/>
    <w:rsid w:val="00055131"/>
    <w:rsid w:val="00055E1F"/>
    <w:rsid w:val="00060022"/>
    <w:rsid w:val="00060281"/>
    <w:rsid w:val="00061B95"/>
    <w:rsid w:val="000645A5"/>
    <w:rsid w:val="0006573E"/>
    <w:rsid w:val="00065BBB"/>
    <w:rsid w:val="00066101"/>
    <w:rsid w:val="000662B1"/>
    <w:rsid w:val="000668D5"/>
    <w:rsid w:val="00070E8F"/>
    <w:rsid w:val="00071801"/>
    <w:rsid w:val="000728F1"/>
    <w:rsid w:val="0007302B"/>
    <w:rsid w:val="00073ECE"/>
    <w:rsid w:val="00074455"/>
    <w:rsid w:val="0007487A"/>
    <w:rsid w:val="00074A9D"/>
    <w:rsid w:val="000756F9"/>
    <w:rsid w:val="00075935"/>
    <w:rsid w:val="00075EDA"/>
    <w:rsid w:val="000810A7"/>
    <w:rsid w:val="0008253A"/>
    <w:rsid w:val="000827E0"/>
    <w:rsid w:val="00082A2C"/>
    <w:rsid w:val="00083E84"/>
    <w:rsid w:val="00084882"/>
    <w:rsid w:val="00084FF2"/>
    <w:rsid w:val="0008509A"/>
    <w:rsid w:val="000869AC"/>
    <w:rsid w:val="00086A7B"/>
    <w:rsid w:val="0008712C"/>
    <w:rsid w:val="0008748A"/>
    <w:rsid w:val="00087CDE"/>
    <w:rsid w:val="000922FC"/>
    <w:rsid w:val="00093367"/>
    <w:rsid w:val="0009371C"/>
    <w:rsid w:val="00094FB0"/>
    <w:rsid w:val="00095AF3"/>
    <w:rsid w:val="0009621B"/>
    <w:rsid w:val="000A142D"/>
    <w:rsid w:val="000A21B8"/>
    <w:rsid w:val="000A2D53"/>
    <w:rsid w:val="000A3168"/>
    <w:rsid w:val="000A3679"/>
    <w:rsid w:val="000A4A2E"/>
    <w:rsid w:val="000A4B9F"/>
    <w:rsid w:val="000A5D87"/>
    <w:rsid w:val="000A7354"/>
    <w:rsid w:val="000A7BB0"/>
    <w:rsid w:val="000A7CCD"/>
    <w:rsid w:val="000B18D9"/>
    <w:rsid w:val="000B440F"/>
    <w:rsid w:val="000B73BF"/>
    <w:rsid w:val="000C0013"/>
    <w:rsid w:val="000C0568"/>
    <w:rsid w:val="000C0C1C"/>
    <w:rsid w:val="000C0EDB"/>
    <w:rsid w:val="000C1BCC"/>
    <w:rsid w:val="000C234D"/>
    <w:rsid w:val="000C3677"/>
    <w:rsid w:val="000C3B57"/>
    <w:rsid w:val="000C5ABC"/>
    <w:rsid w:val="000C5C1E"/>
    <w:rsid w:val="000C6E9D"/>
    <w:rsid w:val="000C7252"/>
    <w:rsid w:val="000D29E8"/>
    <w:rsid w:val="000D2AA2"/>
    <w:rsid w:val="000D3428"/>
    <w:rsid w:val="000D3536"/>
    <w:rsid w:val="000D4267"/>
    <w:rsid w:val="000D485B"/>
    <w:rsid w:val="000D4AE5"/>
    <w:rsid w:val="000D516D"/>
    <w:rsid w:val="000D5409"/>
    <w:rsid w:val="000D60FE"/>
    <w:rsid w:val="000E16C5"/>
    <w:rsid w:val="000E1DDD"/>
    <w:rsid w:val="000E3471"/>
    <w:rsid w:val="000E513E"/>
    <w:rsid w:val="000E5CB2"/>
    <w:rsid w:val="000E6164"/>
    <w:rsid w:val="000E77B1"/>
    <w:rsid w:val="000E7B5C"/>
    <w:rsid w:val="000E7C75"/>
    <w:rsid w:val="000E7DA3"/>
    <w:rsid w:val="000F0254"/>
    <w:rsid w:val="000F0305"/>
    <w:rsid w:val="000F0355"/>
    <w:rsid w:val="000F042A"/>
    <w:rsid w:val="000F1311"/>
    <w:rsid w:val="000F17F8"/>
    <w:rsid w:val="000F207B"/>
    <w:rsid w:val="000F2119"/>
    <w:rsid w:val="000F293A"/>
    <w:rsid w:val="000F29A9"/>
    <w:rsid w:val="000F2BBD"/>
    <w:rsid w:val="000F3019"/>
    <w:rsid w:val="000F44CD"/>
    <w:rsid w:val="000F635B"/>
    <w:rsid w:val="000F6A5A"/>
    <w:rsid w:val="000F762E"/>
    <w:rsid w:val="00100E7C"/>
    <w:rsid w:val="00101B14"/>
    <w:rsid w:val="00101EC1"/>
    <w:rsid w:val="00102514"/>
    <w:rsid w:val="00105A9A"/>
    <w:rsid w:val="0010772A"/>
    <w:rsid w:val="001101DD"/>
    <w:rsid w:val="001109C6"/>
    <w:rsid w:val="00112CAE"/>
    <w:rsid w:val="00114181"/>
    <w:rsid w:val="00114F1D"/>
    <w:rsid w:val="00115AF8"/>
    <w:rsid w:val="001169B2"/>
    <w:rsid w:val="00117322"/>
    <w:rsid w:val="00122779"/>
    <w:rsid w:val="001228DF"/>
    <w:rsid w:val="00122E30"/>
    <w:rsid w:val="0012473D"/>
    <w:rsid w:val="00124977"/>
    <w:rsid w:val="00130226"/>
    <w:rsid w:val="00133B64"/>
    <w:rsid w:val="00133E61"/>
    <w:rsid w:val="0013473E"/>
    <w:rsid w:val="00134A7B"/>
    <w:rsid w:val="00135B73"/>
    <w:rsid w:val="00135D81"/>
    <w:rsid w:val="00140186"/>
    <w:rsid w:val="0014131E"/>
    <w:rsid w:val="00142019"/>
    <w:rsid w:val="00142750"/>
    <w:rsid w:val="0014299B"/>
    <w:rsid w:val="001442CE"/>
    <w:rsid w:val="001445FD"/>
    <w:rsid w:val="001460AC"/>
    <w:rsid w:val="00146908"/>
    <w:rsid w:val="00151CE1"/>
    <w:rsid w:val="001534C4"/>
    <w:rsid w:val="00154016"/>
    <w:rsid w:val="00154030"/>
    <w:rsid w:val="00154FFA"/>
    <w:rsid w:val="001620F2"/>
    <w:rsid w:val="00162B77"/>
    <w:rsid w:val="0016309A"/>
    <w:rsid w:val="0016321D"/>
    <w:rsid w:val="0016327F"/>
    <w:rsid w:val="00163F3D"/>
    <w:rsid w:val="00165181"/>
    <w:rsid w:val="0016521D"/>
    <w:rsid w:val="001662DD"/>
    <w:rsid w:val="0016663F"/>
    <w:rsid w:val="001667F1"/>
    <w:rsid w:val="00167282"/>
    <w:rsid w:val="001672DC"/>
    <w:rsid w:val="00170702"/>
    <w:rsid w:val="00170BE3"/>
    <w:rsid w:val="00171D8C"/>
    <w:rsid w:val="0017350E"/>
    <w:rsid w:val="00175643"/>
    <w:rsid w:val="00175860"/>
    <w:rsid w:val="001759BE"/>
    <w:rsid w:val="00175E9C"/>
    <w:rsid w:val="00175EBF"/>
    <w:rsid w:val="00176464"/>
    <w:rsid w:val="00177418"/>
    <w:rsid w:val="00180590"/>
    <w:rsid w:val="00180A60"/>
    <w:rsid w:val="00181EB3"/>
    <w:rsid w:val="00183142"/>
    <w:rsid w:val="0018607F"/>
    <w:rsid w:val="00186979"/>
    <w:rsid w:val="00187B7D"/>
    <w:rsid w:val="0019035B"/>
    <w:rsid w:val="001926AC"/>
    <w:rsid w:val="00192BDC"/>
    <w:rsid w:val="00193239"/>
    <w:rsid w:val="001933FA"/>
    <w:rsid w:val="00193474"/>
    <w:rsid w:val="001935DC"/>
    <w:rsid w:val="00193FAD"/>
    <w:rsid w:val="00194BCA"/>
    <w:rsid w:val="00195AB2"/>
    <w:rsid w:val="00196CB6"/>
    <w:rsid w:val="001A07AB"/>
    <w:rsid w:val="001A1D12"/>
    <w:rsid w:val="001A1F51"/>
    <w:rsid w:val="001A1FF5"/>
    <w:rsid w:val="001A2051"/>
    <w:rsid w:val="001A26F3"/>
    <w:rsid w:val="001A41E1"/>
    <w:rsid w:val="001A471C"/>
    <w:rsid w:val="001A4D41"/>
    <w:rsid w:val="001A67D2"/>
    <w:rsid w:val="001A6979"/>
    <w:rsid w:val="001A6C9F"/>
    <w:rsid w:val="001A6DEE"/>
    <w:rsid w:val="001A75D1"/>
    <w:rsid w:val="001A785E"/>
    <w:rsid w:val="001B298F"/>
    <w:rsid w:val="001B2D32"/>
    <w:rsid w:val="001B3BC3"/>
    <w:rsid w:val="001B4583"/>
    <w:rsid w:val="001B4A8A"/>
    <w:rsid w:val="001B5ED1"/>
    <w:rsid w:val="001B63B9"/>
    <w:rsid w:val="001B7194"/>
    <w:rsid w:val="001C1DAF"/>
    <w:rsid w:val="001C2676"/>
    <w:rsid w:val="001C2F0D"/>
    <w:rsid w:val="001C691C"/>
    <w:rsid w:val="001C6FEF"/>
    <w:rsid w:val="001D069A"/>
    <w:rsid w:val="001D1463"/>
    <w:rsid w:val="001D2C79"/>
    <w:rsid w:val="001D312D"/>
    <w:rsid w:val="001D4A24"/>
    <w:rsid w:val="001D523D"/>
    <w:rsid w:val="001D57CE"/>
    <w:rsid w:val="001D63C0"/>
    <w:rsid w:val="001D6D2E"/>
    <w:rsid w:val="001D7020"/>
    <w:rsid w:val="001E0248"/>
    <w:rsid w:val="001E146E"/>
    <w:rsid w:val="001E20A6"/>
    <w:rsid w:val="001E25D4"/>
    <w:rsid w:val="001E4A96"/>
    <w:rsid w:val="001E4E7F"/>
    <w:rsid w:val="001E7B35"/>
    <w:rsid w:val="001F0DF9"/>
    <w:rsid w:val="001F0ECF"/>
    <w:rsid w:val="001F114A"/>
    <w:rsid w:val="001F2157"/>
    <w:rsid w:val="001F32CB"/>
    <w:rsid w:val="001F354B"/>
    <w:rsid w:val="001F3697"/>
    <w:rsid w:val="001F3FAC"/>
    <w:rsid w:val="001F4B6C"/>
    <w:rsid w:val="001F4F59"/>
    <w:rsid w:val="001F5090"/>
    <w:rsid w:val="001F5E42"/>
    <w:rsid w:val="001F6353"/>
    <w:rsid w:val="001F6911"/>
    <w:rsid w:val="001F7315"/>
    <w:rsid w:val="001F780E"/>
    <w:rsid w:val="001F7851"/>
    <w:rsid w:val="001F7D1D"/>
    <w:rsid w:val="002039A3"/>
    <w:rsid w:val="0020604A"/>
    <w:rsid w:val="002068AE"/>
    <w:rsid w:val="002075A2"/>
    <w:rsid w:val="00210805"/>
    <w:rsid w:val="00211AF0"/>
    <w:rsid w:val="00214223"/>
    <w:rsid w:val="00214C1C"/>
    <w:rsid w:val="002168F5"/>
    <w:rsid w:val="00221B6F"/>
    <w:rsid w:val="00223490"/>
    <w:rsid w:val="00223A5B"/>
    <w:rsid w:val="00225255"/>
    <w:rsid w:val="002265D1"/>
    <w:rsid w:val="0022666C"/>
    <w:rsid w:val="00226A88"/>
    <w:rsid w:val="00226D94"/>
    <w:rsid w:val="002278F6"/>
    <w:rsid w:val="00230156"/>
    <w:rsid w:val="0023136C"/>
    <w:rsid w:val="0023253B"/>
    <w:rsid w:val="00232626"/>
    <w:rsid w:val="00232E0A"/>
    <w:rsid w:val="002333A0"/>
    <w:rsid w:val="002341B0"/>
    <w:rsid w:val="0023451D"/>
    <w:rsid w:val="00235B11"/>
    <w:rsid w:val="00236EFB"/>
    <w:rsid w:val="00237483"/>
    <w:rsid w:val="002414B7"/>
    <w:rsid w:val="00241B2E"/>
    <w:rsid w:val="00242326"/>
    <w:rsid w:val="00243159"/>
    <w:rsid w:val="00243A2A"/>
    <w:rsid w:val="00243B16"/>
    <w:rsid w:val="00244771"/>
    <w:rsid w:val="00244864"/>
    <w:rsid w:val="00244DA8"/>
    <w:rsid w:val="002459D8"/>
    <w:rsid w:val="00246473"/>
    <w:rsid w:val="002477D9"/>
    <w:rsid w:val="0024781A"/>
    <w:rsid w:val="002503F8"/>
    <w:rsid w:val="002505A1"/>
    <w:rsid w:val="00250604"/>
    <w:rsid w:val="00253256"/>
    <w:rsid w:val="00254106"/>
    <w:rsid w:val="002560DC"/>
    <w:rsid w:val="00256CD8"/>
    <w:rsid w:val="0025726C"/>
    <w:rsid w:val="002576D0"/>
    <w:rsid w:val="002608D6"/>
    <w:rsid w:val="002640BE"/>
    <w:rsid w:val="00264A1B"/>
    <w:rsid w:val="0026549A"/>
    <w:rsid w:val="002654E8"/>
    <w:rsid w:val="00266054"/>
    <w:rsid w:val="00266B91"/>
    <w:rsid w:val="00272A1D"/>
    <w:rsid w:val="00274FA7"/>
    <w:rsid w:val="00275270"/>
    <w:rsid w:val="00280073"/>
    <w:rsid w:val="00280AB8"/>
    <w:rsid w:val="00285297"/>
    <w:rsid w:val="00286340"/>
    <w:rsid w:val="0028678B"/>
    <w:rsid w:val="00292A12"/>
    <w:rsid w:val="0029385B"/>
    <w:rsid w:val="002945AE"/>
    <w:rsid w:val="00294C53"/>
    <w:rsid w:val="00295C39"/>
    <w:rsid w:val="002979E1"/>
    <w:rsid w:val="002A0E81"/>
    <w:rsid w:val="002A0E92"/>
    <w:rsid w:val="002A233F"/>
    <w:rsid w:val="002A30D1"/>
    <w:rsid w:val="002A3BA5"/>
    <w:rsid w:val="002A5400"/>
    <w:rsid w:val="002A6414"/>
    <w:rsid w:val="002A7484"/>
    <w:rsid w:val="002B25C5"/>
    <w:rsid w:val="002B2906"/>
    <w:rsid w:val="002B2C46"/>
    <w:rsid w:val="002B55D8"/>
    <w:rsid w:val="002B5809"/>
    <w:rsid w:val="002B5B1C"/>
    <w:rsid w:val="002C11BC"/>
    <w:rsid w:val="002C1D10"/>
    <w:rsid w:val="002C2025"/>
    <w:rsid w:val="002C2B8F"/>
    <w:rsid w:val="002C3DEC"/>
    <w:rsid w:val="002C55D5"/>
    <w:rsid w:val="002C5A8C"/>
    <w:rsid w:val="002C6662"/>
    <w:rsid w:val="002D325F"/>
    <w:rsid w:val="002D3C1E"/>
    <w:rsid w:val="002D4447"/>
    <w:rsid w:val="002D5337"/>
    <w:rsid w:val="002D7E00"/>
    <w:rsid w:val="002E0CF2"/>
    <w:rsid w:val="002E2042"/>
    <w:rsid w:val="002E2CAB"/>
    <w:rsid w:val="002E3C04"/>
    <w:rsid w:val="002E40D7"/>
    <w:rsid w:val="002E4820"/>
    <w:rsid w:val="002E634B"/>
    <w:rsid w:val="002E793B"/>
    <w:rsid w:val="002F06B8"/>
    <w:rsid w:val="002F0D25"/>
    <w:rsid w:val="002F2518"/>
    <w:rsid w:val="002F25D6"/>
    <w:rsid w:val="002F375D"/>
    <w:rsid w:val="002F37FF"/>
    <w:rsid w:val="002F4430"/>
    <w:rsid w:val="002F471C"/>
    <w:rsid w:val="002F4B46"/>
    <w:rsid w:val="002F593C"/>
    <w:rsid w:val="002F65E2"/>
    <w:rsid w:val="002F6F18"/>
    <w:rsid w:val="002F6F74"/>
    <w:rsid w:val="002F73B8"/>
    <w:rsid w:val="002F7F33"/>
    <w:rsid w:val="00300AD4"/>
    <w:rsid w:val="003013E5"/>
    <w:rsid w:val="00302036"/>
    <w:rsid w:val="00302D2B"/>
    <w:rsid w:val="00303930"/>
    <w:rsid w:val="00304755"/>
    <w:rsid w:val="00305563"/>
    <w:rsid w:val="003063B2"/>
    <w:rsid w:val="003063CC"/>
    <w:rsid w:val="0030782F"/>
    <w:rsid w:val="003109D2"/>
    <w:rsid w:val="00310B98"/>
    <w:rsid w:val="00310DD9"/>
    <w:rsid w:val="00311F01"/>
    <w:rsid w:val="00312B1E"/>
    <w:rsid w:val="0031413A"/>
    <w:rsid w:val="00314784"/>
    <w:rsid w:val="003153D0"/>
    <w:rsid w:val="00316469"/>
    <w:rsid w:val="0031793A"/>
    <w:rsid w:val="00323BBD"/>
    <w:rsid w:val="00324855"/>
    <w:rsid w:val="00324A5E"/>
    <w:rsid w:val="00326864"/>
    <w:rsid w:val="00327DAF"/>
    <w:rsid w:val="003304F9"/>
    <w:rsid w:val="00330861"/>
    <w:rsid w:val="00330B1E"/>
    <w:rsid w:val="00330F03"/>
    <w:rsid w:val="00331A96"/>
    <w:rsid w:val="00331B70"/>
    <w:rsid w:val="0033379E"/>
    <w:rsid w:val="00333810"/>
    <w:rsid w:val="00333E1D"/>
    <w:rsid w:val="00334C83"/>
    <w:rsid w:val="00335224"/>
    <w:rsid w:val="00336E2F"/>
    <w:rsid w:val="003372F8"/>
    <w:rsid w:val="00342340"/>
    <w:rsid w:val="0034262E"/>
    <w:rsid w:val="003426CB"/>
    <w:rsid w:val="003441C4"/>
    <w:rsid w:val="00344325"/>
    <w:rsid w:val="003451CC"/>
    <w:rsid w:val="00345954"/>
    <w:rsid w:val="0034655E"/>
    <w:rsid w:val="00346C27"/>
    <w:rsid w:val="00347650"/>
    <w:rsid w:val="00347867"/>
    <w:rsid w:val="00347C44"/>
    <w:rsid w:val="003507A9"/>
    <w:rsid w:val="00350963"/>
    <w:rsid w:val="00352ACB"/>
    <w:rsid w:val="00353AE1"/>
    <w:rsid w:val="003544E3"/>
    <w:rsid w:val="00354601"/>
    <w:rsid w:val="00354D8C"/>
    <w:rsid w:val="00355407"/>
    <w:rsid w:val="00356A38"/>
    <w:rsid w:val="00356BEE"/>
    <w:rsid w:val="0035768C"/>
    <w:rsid w:val="0036049E"/>
    <w:rsid w:val="003613AF"/>
    <w:rsid w:val="00361623"/>
    <w:rsid w:val="00363545"/>
    <w:rsid w:val="00364AC0"/>
    <w:rsid w:val="00365241"/>
    <w:rsid w:val="003658AC"/>
    <w:rsid w:val="00365A4B"/>
    <w:rsid w:val="00366A11"/>
    <w:rsid w:val="00366BD3"/>
    <w:rsid w:val="003672A1"/>
    <w:rsid w:val="003705FE"/>
    <w:rsid w:val="003722C0"/>
    <w:rsid w:val="003724F7"/>
    <w:rsid w:val="003728D6"/>
    <w:rsid w:val="00372E1E"/>
    <w:rsid w:val="003738FE"/>
    <w:rsid w:val="00374723"/>
    <w:rsid w:val="003747A1"/>
    <w:rsid w:val="00374AC3"/>
    <w:rsid w:val="00374FEF"/>
    <w:rsid w:val="00380411"/>
    <w:rsid w:val="00381EEA"/>
    <w:rsid w:val="003830DC"/>
    <w:rsid w:val="003855D3"/>
    <w:rsid w:val="00385745"/>
    <w:rsid w:val="00385C1D"/>
    <w:rsid w:val="003866E8"/>
    <w:rsid w:val="00386933"/>
    <w:rsid w:val="00390465"/>
    <w:rsid w:val="00390C2B"/>
    <w:rsid w:val="00391E09"/>
    <w:rsid w:val="0039302A"/>
    <w:rsid w:val="00393147"/>
    <w:rsid w:val="00393277"/>
    <w:rsid w:val="003943F3"/>
    <w:rsid w:val="00395B85"/>
    <w:rsid w:val="00395E0F"/>
    <w:rsid w:val="003960A1"/>
    <w:rsid w:val="003962FB"/>
    <w:rsid w:val="003964B8"/>
    <w:rsid w:val="00396B98"/>
    <w:rsid w:val="00396C55"/>
    <w:rsid w:val="003974C0"/>
    <w:rsid w:val="003978F8"/>
    <w:rsid w:val="003A0556"/>
    <w:rsid w:val="003A3271"/>
    <w:rsid w:val="003A4016"/>
    <w:rsid w:val="003A5CF7"/>
    <w:rsid w:val="003A5E07"/>
    <w:rsid w:val="003A68F2"/>
    <w:rsid w:val="003A6F93"/>
    <w:rsid w:val="003A7454"/>
    <w:rsid w:val="003B0545"/>
    <w:rsid w:val="003B218A"/>
    <w:rsid w:val="003B2C55"/>
    <w:rsid w:val="003B2FB6"/>
    <w:rsid w:val="003B4E73"/>
    <w:rsid w:val="003B506B"/>
    <w:rsid w:val="003B5E2A"/>
    <w:rsid w:val="003B63DA"/>
    <w:rsid w:val="003B6BAE"/>
    <w:rsid w:val="003B6D7F"/>
    <w:rsid w:val="003C0A4B"/>
    <w:rsid w:val="003C0B6F"/>
    <w:rsid w:val="003C1B24"/>
    <w:rsid w:val="003C1D2D"/>
    <w:rsid w:val="003C1D7D"/>
    <w:rsid w:val="003C2C46"/>
    <w:rsid w:val="003C31FC"/>
    <w:rsid w:val="003C3A09"/>
    <w:rsid w:val="003C584E"/>
    <w:rsid w:val="003C6594"/>
    <w:rsid w:val="003C6D0B"/>
    <w:rsid w:val="003D315D"/>
    <w:rsid w:val="003D49C1"/>
    <w:rsid w:val="003D6E37"/>
    <w:rsid w:val="003D6F51"/>
    <w:rsid w:val="003D7039"/>
    <w:rsid w:val="003E00B4"/>
    <w:rsid w:val="003E0F28"/>
    <w:rsid w:val="003E1355"/>
    <w:rsid w:val="003E24EE"/>
    <w:rsid w:val="003E2FB8"/>
    <w:rsid w:val="003E51DC"/>
    <w:rsid w:val="003E53C9"/>
    <w:rsid w:val="003E5400"/>
    <w:rsid w:val="003E5EF8"/>
    <w:rsid w:val="003F03F6"/>
    <w:rsid w:val="003F125F"/>
    <w:rsid w:val="003F261E"/>
    <w:rsid w:val="003F2CD8"/>
    <w:rsid w:val="003F3724"/>
    <w:rsid w:val="003F44ED"/>
    <w:rsid w:val="003F60F4"/>
    <w:rsid w:val="003F61E1"/>
    <w:rsid w:val="003F75E1"/>
    <w:rsid w:val="0040208A"/>
    <w:rsid w:val="004032A6"/>
    <w:rsid w:val="00404026"/>
    <w:rsid w:val="00405D76"/>
    <w:rsid w:val="004061AF"/>
    <w:rsid w:val="00406AC0"/>
    <w:rsid w:val="00406B94"/>
    <w:rsid w:val="00407F5C"/>
    <w:rsid w:val="00412274"/>
    <w:rsid w:val="0041248A"/>
    <w:rsid w:val="00412B5A"/>
    <w:rsid w:val="00412EA3"/>
    <w:rsid w:val="00414230"/>
    <w:rsid w:val="00414248"/>
    <w:rsid w:val="0041429E"/>
    <w:rsid w:val="00414B4A"/>
    <w:rsid w:val="00415430"/>
    <w:rsid w:val="00415FF9"/>
    <w:rsid w:val="004162D1"/>
    <w:rsid w:val="0041634D"/>
    <w:rsid w:val="004163C8"/>
    <w:rsid w:val="00416D42"/>
    <w:rsid w:val="00417CFB"/>
    <w:rsid w:val="004201F9"/>
    <w:rsid w:val="0042168B"/>
    <w:rsid w:val="00422812"/>
    <w:rsid w:val="00422960"/>
    <w:rsid w:val="00422E1E"/>
    <w:rsid w:val="00423EC3"/>
    <w:rsid w:val="00424992"/>
    <w:rsid w:val="00425318"/>
    <w:rsid w:val="0042678F"/>
    <w:rsid w:val="004272B0"/>
    <w:rsid w:val="00431B65"/>
    <w:rsid w:val="00431C21"/>
    <w:rsid w:val="004320A8"/>
    <w:rsid w:val="0043720B"/>
    <w:rsid w:val="00437D69"/>
    <w:rsid w:val="00440B49"/>
    <w:rsid w:val="00440E44"/>
    <w:rsid w:val="00442E7D"/>
    <w:rsid w:val="00444590"/>
    <w:rsid w:val="00445722"/>
    <w:rsid w:val="00445C35"/>
    <w:rsid w:val="00447A30"/>
    <w:rsid w:val="00447BD0"/>
    <w:rsid w:val="00450763"/>
    <w:rsid w:val="00451F72"/>
    <w:rsid w:val="00452CE9"/>
    <w:rsid w:val="0045360A"/>
    <w:rsid w:val="004537A9"/>
    <w:rsid w:val="0045396C"/>
    <w:rsid w:val="00453C51"/>
    <w:rsid w:val="00461291"/>
    <w:rsid w:val="004618AC"/>
    <w:rsid w:val="00461F68"/>
    <w:rsid w:val="00462248"/>
    <w:rsid w:val="004638A7"/>
    <w:rsid w:val="00464164"/>
    <w:rsid w:val="00465698"/>
    <w:rsid w:val="00466B57"/>
    <w:rsid w:val="0046751B"/>
    <w:rsid w:val="00467661"/>
    <w:rsid w:val="004676C3"/>
    <w:rsid w:val="004678F7"/>
    <w:rsid w:val="00470EB9"/>
    <w:rsid w:val="00472D20"/>
    <w:rsid w:val="004736AF"/>
    <w:rsid w:val="00474538"/>
    <w:rsid w:val="00476B89"/>
    <w:rsid w:val="004770E6"/>
    <w:rsid w:val="00477ABF"/>
    <w:rsid w:val="00480A3B"/>
    <w:rsid w:val="00481FA0"/>
    <w:rsid w:val="00482D95"/>
    <w:rsid w:val="00484E13"/>
    <w:rsid w:val="00485115"/>
    <w:rsid w:val="00485CBA"/>
    <w:rsid w:val="00487231"/>
    <w:rsid w:val="00490447"/>
    <w:rsid w:val="00491124"/>
    <w:rsid w:val="00491A57"/>
    <w:rsid w:val="00492F3F"/>
    <w:rsid w:val="0049317A"/>
    <w:rsid w:val="00494503"/>
    <w:rsid w:val="0049482C"/>
    <w:rsid w:val="00496DBE"/>
    <w:rsid w:val="0049756B"/>
    <w:rsid w:val="00497BF4"/>
    <w:rsid w:val="004A0BA3"/>
    <w:rsid w:val="004A17F2"/>
    <w:rsid w:val="004A35B8"/>
    <w:rsid w:val="004A367D"/>
    <w:rsid w:val="004A3B55"/>
    <w:rsid w:val="004A48C0"/>
    <w:rsid w:val="004A4E0C"/>
    <w:rsid w:val="004A4E1F"/>
    <w:rsid w:val="004A5A7D"/>
    <w:rsid w:val="004A5CED"/>
    <w:rsid w:val="004A6D5E"/>
    <w:rsid w:val="004A77B9"/>
    <w:rsid w:val="004B0B8E"/>
    <w:rsid w:val="004B1D07"/>
    <w:rsid w:val="004B2260"/>
    <w:rsid w:val="004B2D4C"/>
    <w:rsid w:val="004B2F18"/>
    <w:rsid w:val="004B30A6"/>
    <w:rsid w:val="004B3B48"/>
    <w:rsid w:val="004B4897"/>
    <w:rsid w:val="004B4FE6"/>
    <w:rsid w:val="004B50E7"/>
    <w:rsid w:val="004B67FF"/>
    <w:rsid w:val="004B681E"/>
    <w:rsid w:val="004B6866"/>
    <w:rsid w:val="004B74A0"/>
    <w:rsid w:val="004C1530"/>
    <w:rsid w:val="004C1587"/>
    <w:rsid w:val="004C4811"/>
    <w:rsid w:val="004C49D3"/>
    <w:rsid w:val="004C544C"/>
    <w:rsid w:val="004D0649"/>
    <w:rsid w:val="004D239D"/>
    <w:rsid w:val="004D24BD"/>
    <w:rsid w:val="004D3A46"/>
    <w:rsid w:val="004D3B91"/>
    <w:rsid w:val="004D4A74"/>
    <w:rsid w:val="004D5121"/>
    <w:rsid w:val="004D529B"/>
    <w:rsid w:val="004D53DA"/>
    <w:rsid w:val="004D6522"/>
    <w:rsid w:val="004D7DA3"/>
    <w:rsid w:val="004D7FBB"/>
    <w:rsid w:val="004E01A4"/>
    <w:rsid w:val="004E07D3"/>
    <w:rsid w:val="004E0949"/>
    <w:rsid w:val="004E125E"/>
    <w:rsid w:val="004E2580"/>
    <w:rsid w:val="004E29F7"/>
    <w:rsid w:val="004E2C1A"/>
    <w:rsid w:val="004E2C67"/>
    <w:rsid w:val="004E2E44"/>
    <w:rsid w:val="004E7575"/>
    <w:rsid w:val="004F02E1"/>
    <w:rsid w:val="004F15B1"/>
    <w:rsid w:val="004F2836"/>
    <w:rsid w:val="004F2A9A"/>
    <w:rsid w:val="004F2F15"/>
    <w:rsid w:val="004F3D0B"/>
    <w:rsid w:val="004F42D4"/>
    <w:rsid w:val="004F6757"/>
    <w:rsid w:val="004F6843"/>
    <w:rsid w:val="004F69B1"/>
    <w:rsid w:val="004F7090"/>
    <w:rsid w:val="004F79A7"/>
    <w:rsid w:val="0050050F"/>
    <w:rsid w:val="00500AE7"/>
    <w:rsid w:val="00501D07"/>
    <w:rsid w:val="00502244"/>
    <w:rsid w:val="005023C1"/>
    <w:rsid w:val="0050325D"/>
    <w:rsid w:val="005048FB"/>
    <w:rsid w:val="005059B1"/>
    <w:rsid w:val="005066E8"/>
    <w:rsid w:val="005112C5"/>
    <w:rsid w:val="005113E6"/>
    <w:rsid w:val="0051153C"/>
    <w:rsid w:val="00511BF2"/>
    <w:rsid w:val="00513977"/>
    <w:rsid w:val="00513E67"/>
    <w:rsid w:val="005140D3"/>
    <w:rsid w:val="00514B07"/>
    <w:rsid w:val="00515243"/>
    <w:rsid w:val="00517064"/>
    <w:rsid w:val="0052075E"/>
    <w:rsid w:val="00521492"/>
    <w:rsid w:val="00522A46"/>
    <w:rsid w:val="00522CF3"/>
    <w:rsid w:val="0052419B"/>
    <w:rsid w:val="0052448F"/>
    <w:rsid w:val="00525C51"/>
    <w:rsid w:val="005274E9"/>
    <w:rsid w:val="005304CF"/>
    <w:rsid w:val="0053263B"/>
    <w:rsid w:val="00532850"/>
    <w:rsid w:val="00532F44"/>
    <w:rsid w:val="0053586B"/>
    <w:rsid w:val="00535FCA"/>
    <w:rsid w:val="00535FEB"/>
    <w:rsid w:val="00536217"/>
    <w:rsid w:val="0053651D"/>
    <w:rsid w:val="00537C22"/>
    <w:rsid w:val="00537FA5"/>
    <w:rsid w:val="0054005B"/>
    <w:rsid w:val="00540372"/>
    <w:rsid w:val="005406E6"/>
    <w:rsid w:val="00541C75"/>
    <w:rsid w:val="00543A2B"/>
    <w:rsid w:val="005449E7"/>
    <w:rsid w:val="0054509E"/>
    <w:rsid w:val="00546BBA"/>
    <w:rsid w:val="00551079"/>
    <w:rsid w:val="00551781"/>
    <w:rsid w:val="005528E9"/>
    <w:rsid w:val="00557583"/>
    <w:rsid w:val="005603D2"/>
    <w:rsid w:val="005613F4"/>
    <w:rsid w:val="00562E99"/>
    <w:rsid w:val="00562FA9"/>
    <w:rsid w:val="00564A84"/>
    <w:rsid w:val="005650DB"/>
    <w:rsid w:val="005652D7"/>
    <w:rsid w:val="00565BC9"/>
    <w:rsid w:val="005701A1"/>
    <w:rsid w:val="00571672"/>
    <w:rsid w:val="005725BD"/>
    <w:rsid w:val="00572844"/>
    <w:rsid w:val="00575F5E"/>
    <w:rsid w:val="00576C5A"/>
    <w:rsid w:val="00577D7B"/>
    <w:rsid w:val="005800B4"/>
    <w:rsid w:val="00580523"/>
    <w:rsid w:val="00581F9B"/>
    <w:rsid w:val="005824A6"/>
    <w:rsid w:val="00583059"/>
    <w:rsid w:val="00583C2D"/>
    <w:rsid w:val="005858CB"/>
    <w:rsid w:val="00586112"/>
    <w:rsid w:val="005907B0"/>
    <w:rsid w:val="00590F1C"/>
    <w:rsid w:val="00591DBC"/>
    <w:rsid w:val="005920E2"/>
    <w:rsid w:val="0059330C"/>
    <w:rsid w:val="00593555"/>
    <w:rsid w:val="0059411A"/>
    <w:rsid w:val="00596D75"/>
    <w:rsid w:val="0059718A"/>
    <w:rsid w:val="005973CE"/>
    <w:rsid w:val="005975C2"/>
    <w:rsid w:val="005A2FF7"/>
    <w:rsid w:val="005A377C"/>
    <w:rsid w:val="005A59EF"/>
    <w:rsid w:val="005A787A"/>
    <w:rsid w:val="005B0449"/>
    <w:rsid w:val="005B169F"/>
    <w:rsid w:val="005B1ABF"/>
    <w:rsid w:val="005B1BEF"/>
    <w:rsid w:val="005B1E47"/>
    <w:rsid w:val="005B2F14"/>
    <w:rsid w:val="005B4868"/>
    <w:rsid w:val="005B4D86"/>
    <w:rsid w:val="005B54A3"/>
    <w:rsid w:val="005B6C76"/>
    <w:rsid w:val="005B73EC"/>
    <w:rsid w:val="005B79D2"/>
    <w:rsid w:val="005C1B6B"/>
    <w:rsid w:val="005C242B"/>
    <w:rsid w:val="005C2F73"/>
    <w:rsid w:val="005C316D"/>
    <w:rsid w:val="005C3712"/>
    <w:rsid w:val="005C5257"/>
    <w:rsid w:val="005C533C"/>
    <w:rsid w:val="005C55EE"/>
    <w:rsid w:val="005C5A1C"/>
    <w:rsid w:val="005C6CAB"/>
    <w:rsid w:val="005C76CF"/>
    <w:rsid w:val="005C79D2"/>
    <w:rsid w:val="005D3681"/>
    <w:rsid w:val="005D37B3"/>
    <w:rsid w:val="005D3E53"/>
    <w:rsid w:val="005D4D05"/>
    <w:rsid w:val="005D5037"/>
    <w:rsid w:val="005D60ED"/>
    <w:rsid w:val="005D705B"/>
    <w:rsid w:val="005D7A28"/>
    <w:rsid w:val="005E0FC0"/>
    <w:rsid w:val="005E1B67"/>
    <w:rsid w:val="005E319F"/>
    <w:rsid w:val="005E5235"/>
    <w:rsid w:val="005E7253"/>
    <w:rsid w:val="005E7942"/>
    <w:rsid w:val="005F0271"/>
    <w:rsid w:val="005F09BE"/>
    <w:rsid w:val="005F1445"/>
    <w:rsid w:val="005F1876"/>
    <w:rsid w:val="005F1FE1"/>
    <w:rsid w:val="005F3348"/>
    <w:rsid w:val="005F3379"/>
    <w:rsid w:val="005F3558"/>
    <w:rsid w:val="005F3FD3"/>
    <w:rsid w:val="005F45D0"/>
    <w:rsid w:val="005F4A2A"/>
    <w:rsid w:val="005F5F11"/>
    <w:rsid w:val="005F7BCB"/>
    <w:rsid w:val="006008E3"/>
    <w:rsid w:val="006024E0"/>
    <w:rsid w:val="0060477B"/>
    <w:rsid w:val="00604FD7"/>
    <w:rsid w:val="0060777C"/>
    <w:rsid w:val="00607D46"/>
    <w:rsid w:val="00610C13"/>
    <w:rsid w:val="00610F4D"/>
    <w:rsid w:val="00612D4A"/>
    <w:rsid w:val="006148C6"/>
    <w:rsid w:val="006149D0"/>
    <w:rsid w:val="00616073"/>
    <w:rsid w:val="006173BB"/>
    <w:rsid w:val="0062092B"/>
    <w:rsid w:val="00621983"/>
    <w:rsid w:val="00621CF3"/>
    <w:rsid w:val="00625DC0"/>
    <w:rsid w:val="00627790"/>
    <w:rsid w:val="00630FA9"/>
    <w:rsid w:val="00631742"/>
    <w:rsid w:val="00631E68"/>
    <w:rsid w:val="0063212A"/>
    <w:rsid w:val="00632987"/>
    <w:rsid w:val="00633A08"/>
    <w:rsid w:val="00635C38"/>
    <w:rsid w:val="0063621E"/>
    <w:rsid w:val="00636753"/>
    <w:rsid w:val="00636BDD"/>
    <w:rsid w:val="00636F91"/>
    <w:rsid w:val="006370C6"/>
    <w:rsid w:val="00642B0E"/>
    <w:rsid w:val="00643BC6"/>
    <w:rsid w:val="00644D1A"/>
    <w:rsid w:val="00646119"/>
    <w:rsid w:val="006475A4"/>
    <w:rsid w:val="0065108B"/>
    <w:rsid w:val="0065434E"/>
    <w:rsid w:val="0065503F"/>
    <w:rsid w:val="0065520A"/>
    <w:rsid w:val="00657904"/>
    <w:rsid w:val="00660690"/>
    <w:rsid w:val="006608D2"/>
    <w:rsid w:val="00661C92"/>
    <w:rsid w:val="00662179"/>
    <w:rsid w:val="00662967"/>
    <w:rsid w:val="00664B15"/>
    <w:rsid w:val="00664D40"/>
    <w:rsid w:val="00665472"/>
    <w:rsid w:val="00665D07"/>
    <w:rsid w:val="00666249"/>
    <w:rsid w:val="00666525"/>
    <w:rsid w:val="00666CAE"/>
    <w:rsid w:val="00666FE5"/>
    <w:rsid w:val="0066751F"/>
    <w:rsid w:val="006679AA"/>
    <w:rsid w:val="006704C5"/>
    <w:rsid w:val="00670A34"/>
    <w:rsid w:val="0067429D"/>
    <w:rsid w:val="0067558D"/>
    <w:rsid w:val="00675EB2"/>
    <w:rsid w:val="0067646C"/>
    <w:rsid w:val="0067702E"/>
    <w:rsid w:val="00677881"/>
    <w:rsid w:val="00677B46"/>
    <w:rsid w:val="00683930"/>
    <w:rsid w:val="0068799E"/>
    <w:rsid w:val="00690A46"/>
    <w:rsid w:val="006914BB"/>
    <w:rsid w:val="00691CFD"/>
    <w:rsid w:val="00692529"/>
    <w:rsid w:val="00693A9C"/>
    <w:rsid w:val="00694A20"/>
    <w:rsid w:val="00695618"/>
    <w:rsid w:val="0069598F"/>
    <w:rsid w:val="00695CF9"/>
    <w:rsid w:val="00695D4D"/>
    <w:rsid w:val="00696D59"/>
    <w:rsid w:val="006A2453"/>
    <w:rsid w:val="006A413A"/>
    <w:rsid w:val="006A4431"/>
    <w:rsid w:val="006A4ACF"/>
    <w:rsid w:val="006A4FDA"/>
    <w:rsid w:val="006A5157"/>
    <w:rsid w:val="006A6968"/>
    <w:rsid w:val="006A6B32"/>
    <w:rsid w:val="006A7D9E"/>
    <w:rsid w:val="006A7E7B"/>
    <w:rsid w:val="006A7EB6"/>
    <w:rsid w:val="006B07DC"/>
    <w:rsid w:val="006B08DA"/>
    <w:rsid w:val="006B1F82"/>
    <w:rsid w:val="006B385B"/>
    <w:rsid w:val="006B6133"/>
    <w:rsid w:val="006B65B2"/>
    <w:rsid w:val="006B6CED"/>
    <w:rsid w:val="006B7EB3"/>
    <w:rsid w:val="006C0A09"/>
    <w:rsid w:val="006C313D"/>
    <w:rsid w:val="006C33E0"/>
    <w:rsid w:val="006C4A1B"/>
    <w:rsid w:val="006C5731"/>
    <w:rsid w:val="006C75A4"/>
    <w:rsid w:val="006C7ECC"/>
    <w:rsid w:val="006D0738"/>
    <w:rsid w:val="006D08BE"/>
    <w:rsid w:val="006D0C38"/>
    <w:rsid w:val="006D1CF7"/>
    <w:rsid w:val="006D3750"/>
    <w:rsid w:val="006D4066"/>
    <w:rsid w:val="006D5316"/>
    <w:rsid w:val="006D5678"/>
    <w:rsid w:val="006D5EC4"/>
    <w:rsid w:val="006D67DA"/>
    <w:rsid w:val="006D6BE8"/>
    <w:rsid w:val="006D72B5"/>
    <w:rsid w:val="006D7539"/>
    <w:rsid w:val="006E0D16"/>
    <w:rsid w:val="006E206A"/>
    <w:rsid w:val="006E37C7"/>
    <w:rsid w:val="006E471D"/>
    <w:rsid w:val="006E7B06"/>
    <w:rsid w:val="006F15BD"/>
    <w:rsid w:val="006F2090"/>
    <w:rsid w:val="006F2C0F"/>
    <w:rsid w:val="006F3A2B"/>
    <w:rsid w:val="006F3DDC"/>
    <w:rsid w:val="006F4010"/>
    <w:rsid w:val="006F6309"/>
    <w:rsid w:val="006F70F6"/>
    <w:rsid w:val="006F7177"/>
    <w:rsid w:val="006F746E"/>
    <w:rsid w:val="006F7F7A"/>
    <w:rsid w:val="007001B8"/>
    <w:rsid w:val="00700D1B"/>
    <w:rsid w:val="0070177A"/>
    <w:rsid w:val="00701957"/>
    <w:rsid w:val="007023A9"/>
    <w:rsid w:val="0070275A"/>
    <w:rsid w:val="0070279D"/>
    <w:rsid w:val="0070295F"/>
    <w:rsid w:val="00704096"/>
    <w:rsid w:val="00704A57"/>
    <w:rsid w:val="00705B00"/>
    <w:rsid w:val="007075DF"/>
    <w:rsid w:val="00707F64"/>
    <w:rsid w:val="007104F8"/>
    <w:rsid w:val="0071056A"/>
    <w:rsid w:val="007115D9"/>
    <w:rsid w:val="00714F49"/>
    <w:rsid w:val="00715759"/>
    <w:rsid w:val="007157F9"/>
    <w:rsid w:val="007166D3"/>
    <w:rsid w:val="00716977"/>
    <w:rsid w:val="00716E59"/>
    <w:rsid w:val="0071745D"/>
    <w:rsid w:val="00717484"/>
    <w:rsid w:val="0071779C"/>
    <w:rsid w:val="00720507"/>
    <w:rsid w:val="00721FD4"/>
    <w:rsid w:val="0072427B"/>
    <w:rsid w:val="00724E69"/>
    <w:rsid w:val="007251F9"/>
    <w:rsid w:val="0072560A"/>
    <w:rsid w:val="00725B99"/>
    <w:rsid w:val="00726A5C"/>
    <w:rsid w:val="007273D8"/>
    <w:rsid w:val="00730E9E"/>
    <w:rsid w:val="00731E72"/>
    <w:rsid w:val="007322AD"/>
    <w:rsid w:val="00732AA5"/>
    <w:rsid w:val="00732CEA"/>
    <w:rsid w:val="007334DB"/>
    <w:rsid w:val="0073357A"/>
    <w:rsid w:val="007336F8"/>
    <w:rsid w:val="0073383F"/>
    <w:rsid w:val="007348C5"/>
    <w:rsid w:val="0073619D"/>
    <w:rsid w:val="007365B3"/>
    <w:rsid w:val="00736AE6"/>
    <w:rsid w:val="007405E6"/>
    <w:rsid w:val="007411D6"/>
    <w:rsid w:val="00741C8B"/>
    <w:rsid w:val="00743616"/>
    <w:rsid w:val="00743720"/>
    <w:rsid w:val="007443E0"/>
    <w:rsid w:val="00745374"/>
    <w:rsid w:val="00746C45"/>
    <w:rsid w:val="00747C25"/>
    <w:rsid w:val="00751E77"/>
    <w:rsid w:val="00752C20"/>
    <w:rsid w:val="00754000"/>
    <w:rsid w:val="00754647"/>
    <w:rsid w:val="00754791"/>
    <w:rsid w:val="007556C3"/>
    <w:rsid w:val="007578F5"/>
    <w:rsid w:val="00757A41"/>
    <w:rsid w:val="007603A9"/>
    <w:rsid w:val="007616FD"/>
    <w:rsid w:val="00761E45"/>
    <w:rsid w:val="00764A6A"/>
    <w:rsid w:val="007664D7"/>
    <w:rsid w:val="007702D1"/>
    <w:rsid w:val="00770972"/>
    <w:rsid w:val="00774807"/>
    <w:rsid w:val="00777093"/>
    <w:rsid w:val="00781811"/>
    <w:rsid w:val="00782109"/>
    <w:rsid w:val="00784938"/>
    <w:rsid w:val="00784C9B"/>
    <w:rsid w:val="007852F3"/>
    <w:rsid w:val="00785683"/>
    <w:rsid w:val="00785B82"/>
    <w:rsid w:val="0078652F"/>
    <w:rsid w:val="007866B1"/>
    <w:rsid w:val="00790220"/>
    <w:rsid w:val="00793A38"/>
    <w:rsid w:val="00795109"/>
    <w:rsid w:val="007957F0"/>
    <w:rsid w:val="007969D5"/>
    <w:rsid w:val="00797594"/>
    <w:rsid w:val="007A0217"/>
    <w:rsid w:val="007A0C14"/>
    <w:rsid w:val="007A0D8A"/>
    <w:rsid w:val="007A1561"/>
    <w:rsid w:val="007A158C"/>
    <w:rsid w:val="007A1F81"/>
    <w:rsid w:val="007A2203"/>
    <w:rsid w:val="007A278B"/>
    <w:rsid w:val="007A4D54"/>
    <w:rsid w:val="007A4F1A"/>
    <w:rsid w:val="007A6005"/>
    <w:rsid w:val="007A6D80"/>
    <w:rsid w:val="007A7295"/>
    <w:rsid w:val="007B31F7"/>
    <w:rsid w:val="007B5A17"/>
    <w:rsid w:val="007B6560"/>
    <w:rsid w:val="007C0058"/>
    <w:rsid w:val="007C021E"/>
    <w:rsid w:val="007C08D1"/>
    <w:rsid w:val="007C2127"/>
    <w:rsid w:val="007C31D4"/>
    <w:rsid w:val="007C3A2F"/>
    <w:rsid w:val="007C4538"/>
    <w:rsid w:val="007C4CDC"/>
    <w:rsid w:val="007C50BE"/>
    <w:rsid w:val="007C65A0"/>
    <w:rsid w:val="007C65A6"/>
    <w:rsid w:val="007C6752"/>
    <w:rsid w:val="007C6C9F"/>
    <w:rsid w:val="007C6D68"/>
    <w:rsid w:val="007C7B43"/>
    <w:rsid w:val="007D012E"/>
    <w:rsid w:val="007D1331"/>
    <w:rsid w:val="007D19E2"/>
    <w:rsid w:val="007D1CE0"/>
    <w:rsid w:val="007D223E"/>
    <w:rsid w:val="007D363D"/>
    <w:rsid w:val="007D3DB8"/>
    <w:rsid w:val="007D557E"/>
    <w:rsid w:val="007D6202"/>
    <w:rsid w:val="007E0669"/>
    <w:rsid w:val="007E089B"/>
    <w:rsid w:val="007E0F5B"/>
    <w:rsid w:val="007E3BF8"/>
    <w:rsid w:val="007E45BF"/>
    <w:rsid w:val="007E55EC"/>
    <w:rsid w:val="007E5696"/>
    <w:rsid w:val="007E5E48"/>
    <w:rsid w:val="007E6E16"/>
    <w:rsid w:val="007E6F93"/>
    <w:rsid w:val="007F2252"/>
    <w:rsid w:val="007F26E0"/>
    <w:rsid w:val="007F3448"/>
    <w:rsid w:val="007F52CD"/>
    <w:rsid w:val="007F7E08"/>
    <w:rsid w:val="00800322"/>
    <w:rsid w:val="00801959"/>
    <w:rsid w:val="00802CCE"/>
    <w:rsid w:val="008045A5"/>
    <w:rsid w:val="00804891"/>
    <w:rsid w:val="008049F3"/>
    <w:rsid w:val="00805645"/>
    <w:rsid w:val="00806A85"/>
    <w:rsid w:val="00806F0D"/>
    <w:rsid w:val="0080767C"/>
    <w:rsid w:val="008077A6"/>
    <w:rsid w:val="00810528"/>
    <w:rsid w:val="0081066D"/>
    <w:rsid w:val="00810C59"/>
    <w:rsid w:val="0081280E"/>
    <w:rsid w:val="008139B2"/>
    <w:rsid w:val="00813A4C"/>
    <w:rsid w:val="00813BB5"/>
    <w:rsid w:val="00813CDF"/>
    <w:rsid w:val="008140E3"/>
    <w:rsid w:val="00814858"/>
    <w:rsid w:val="00814BEC"/>
    <w:rsid w:val="00814E07"/>
    <w:rsid w:val="0081560F"/>
    <w:rsid w:val="008159FE"/>
    <w:rsid w:val="00822D97"/>
    <w:rsid w:val="00822E35"/>
    <w:rsid w:val="00822E37"/>
    <w:rsid w:val="0082357C"/>
    <w:rsid w:val="00823C22"/>
    <w:rsid w:val="00824295"/>
    <w:rsid w:val="00827210"/>
    <w:rsid w:val="0083119D"/>
    <w:rsid w:val="00833318"/>
    <w:rsid w:val="00833573"/>
    <w:rsid w:val="00833B38"/>
    <w:rsid w:val="008342D7"/>
    <w:rsid w:val="00836226"/>
    <w:rsid w:val="00836B02"/>
    <w:rsid w:val="00836EAF"/>
    <w:rsid w:val="0083785B"/>
    <w:rsid w:val="0083790C"/>
    <w:rsid w:val="00837DFF"/>
    <w:rsid w:val="00840C14"/>
    <w:rsid w:val="00841B0F"/>
    <w:rsid w:val="0084219B"/>
    <w:rsid w:val="00842BB0"/>
    <w:rsid w:val="0084421E"/>
    <w:rsid w:val="00844A52"/>
    <w:rsid w:val="00846776"/>
    <w:rsid w:val="00851AF4"/>
    <w:rsid w:val="00851D25"/>
    <w:rsid w:val="00852A4F"/>
    <w:rsid w:val="008564C7"/>
    <w:rsid w:val="0085654E"/>
    <w:rsid w:val="008613F5"/>
    <w:rsid w:val="008614FD"/>
    <w:rsid w:val="00861ADF"/>
    <w:rsid w:val="00861CA8"/>
    <w:rsid w:val="00862213"/>
    <w:rsid w:val="008627A0"/>
    <w:rsid w:val="00862AE3"/>
    <w:rsid w:val="00862D99"/>
    <w:rsid w:val="00864161"/>
    <w:rsid w:val="008646F7"/>
    <w:rsid w:val="0086493E"/>
    <w:rsid w:val="00864A33"/>
    <w:rsid w:val="00865018"/>
    <w:rsid w:val="00866CF6"/>
    <w:rsid w:val="00867B34"/>
    <w:rsid w:val="008702F0"/>
    <w:rsid w:val="00870588"/>
    <w:rsid w:val="00871002"/>
    <w:rsid w:val="00872295"/>
    <w:rsid w:val="00872686"/>
    <w:rsid w:val="00873D4A"/>
    <w:rsid w:val="00874424"/>
    <w:rsid w:val="008748D9"/>
    <w:rsid w:val="008777F8"/>
    <w:rsid w:val="0088010A"/>
    <w:rsid w:val="00881024"/>
    <w:rsid w:val="008817B3"/>
    <w:rsid w:val="00883BCC"/>
    <w:rsid w:val="00883C71"/>
    <w:rsid w:val="00885E17"/>
    <w:rsid w:val="00885F4E"/>
    <w:rsid w:val="0089035F"/>
    <w:rsid w:val="008913CE"/>
    <w:rsid w:val="00892E64"/>
    <w:rsid w:val="00894511"/>
    <w:rsid w:val="008958EC"/>
    <w:rsid w:val="00897ED2"/>
    <w:rsid w:val="008A198B"/>
    <w:rsid w:val="008A198C"/>
    <w:rsid w:val="008A359C"/>
    <w:rsid w:val="008A5422"/>
    <w:rsid w:val="008A7FB0"/>
    <w:rsid w:val="008B03FD"/>
    <w:rsid w:val="008B173C"/>
    <w:rsid w:val="008B180C"/>
    <w:rsid w:val="008B1B3C"/>
    <w:rsid w:val="008B2BC3"/>
    <w:rsid w:val="008B351D"/>
    <w:rsid w:val="008B4460"/>
    <w:rsid w:val="008B7553"/>
    <w:rsid w:val="008C06BC"/>
    <w:rsid w:val="008C0D21"/>
    <w:rsid w:val="008C16EF"/>
    <w:rsid w:val="008C349D"/>
    <w:rsid w:val="008C35B8"/>
    <w:rsid w:val="008C4C4D"/>
    <w:rsid w:val="008C650D"/>
    <w:rsid w:val="008C67E4"/>
    <w:rsid w:val="008C70EA"/>
    <w:rsid w:val="008D05B3"/>
    <w:rsid w:val="008D0A88"/>
    <w:rsid w:val="008D1E43"/>
    <w:rsid w:val="008D29D4"/>
    <w:rsid w:val="008D2B1E"/>
    <w:rsid w:val="008D2B5A"/>
    <w:rsid w:val="008D3911"/>
    <w:rsid w:val="008D4222"/>
    <w:rsid w:val="008D4240"/>
    <w:rsid w:val="008D4B21"/>
    <w:rsid w:val="008D5020"/>
    <w:rsid w:val="008D65D9"/>
    <w:rsid w:val="008D6677"/>
    <w:rsid w:val="008E1301"/>
    <w:rsid w:val="008E1F21"/>
    <w:rsid w:val="008E3841"/>
    <w:rsid w:val="008E3B5C"/>
    <w:rsid w:val="008E3D9F"/>
    <w:rsid w:val="008E47B0"/>
    <w:rsid w:val="008E4FE1"/>
    <w:rsid w:val="008E5DD3"/>
    <w:rsid w:val="008E694E"/>
    <w:rsid w:val="008E6ABC"/>
    <w:rsid w:val="008E719F"/>
    <w:rsid w:val="008E7A60"/>
    <w:rsid w:val="008E7D1C"/>
    <w:rsid w:val="008E7DAC"/>
    <w:rsid w:val="008F1986"/>
    <w:rsid w:val="008F2461"/>
    <w:rsid w:val="008F2B4D"/>
    <w:rsid w:val="008F5C71"/>
    <w:rsid w:val="008F5E72"/>
    <w:rsid w:val="008F6214"/>
    <w:rsid w:val="008F6818"/>
    <w:rsid w:val="008F68E3"/>
    <w:rsid w:val="008F721D"/>
    <w:rsid w:val="008F7E73"/>
    <w:rsid w:val="0090002B"/>
    <w:rsid w:val="00901366"/>
    <w:rsid w:val="00901AB4"/>
    <w:rsid w:val="0090215D"/>
    <w:rsid w:val="009022DE"/>
    <w:rsid w:val="00903031"/>
    <w:rsid w:val="0090359F"/>
    <w:rsid w:val="00904525"/>
    <w:rsid w:val="00905190"/>
    <w:rsid w:val="0090700B"/>
    <w:rsid w:val="00907C15"/>
    <w:rsid w:val="00911FF3"/>
    <w:rsid w:val="00913E3B"/>
    <w:rsid w:val="00914C60"/>
    <w:rsid w:val="00914F49"/>
    <w:rsid w:val="00915187"/>
    <w:rsid w:val="0091565B"/>
    <w:rsid w:val="00916B5D"/>
    <w:rsid w:val="00916D8C"/>
    <w:rsid w:val="00916E7E"/>
    <w:rsid w:val="009225C9"/>
    <w:rsid w:val="0092262B"/>
    <w:rsid w:val="00922EDA"/>
    <w:rsid w:val="00923E7D"/>
    <w:rsid w:val="0092425A"/>
    <w:rsid w:val="00925373"/>
    <w:rsid w:val="00925ADB"/>
    <w:rsid w:val="00926239"/>
    <w:rsid w:val="0092703F"/>
    <w:rsid w:val="00930565"/>
    <w:rsid w:val="009320C2"/>
    <w:rsid w:val="00934540"/>
    <w:rsid w:val="00937A9E"/>
    <w:rsid w:val="00940114"/>
    <w:rsid w:val="009401A5"/>
    <w:rsid w:val="00941545"/>
    <w:rsid w:val="009436F8"/>
    <w:rsid w:val="00943CF6"/>
    <w:rsid w:val="009441D7"/>
    <w:rsid w:val="0094687A"/>
    <w:rsid w:val="00946F40"/>
    <w:rsid w:val="00947773"/>
    <w:rsid w:val="009504A3"/>
    <w:rsid w:val="00950932"/>
    <w:rsid w:val="00951624"/>
    <w:rsid w:val="009536AA"/>
    <w:rsid w:val="0095389B"/>
    <w:rsid w:val="009545F6"/>
    <w:rsid w:val="00955AD1"/>
    <w:rsid w:val="00955FE3"/>
    <w:rsid w:val="00956432"/>
    <w:rsid w:val="00956D71"/>
    <w:rsid w:val="00957607"/>
    <w:rsid w:val="00957796"/>
    <w:rsid w:val="00960EF0"/>
    <w:rsid w:val="009620AD"/>
    <w:rsid w:val="0096316D"/>
    <w:rsid w:val="00964310"/>
    <w:rsid w:val="009649E4"/>
    <w:rsid w:val="00964D6B"/>
    <w:rsid w:val="00965285"/>
    <w:rsid w:val="009700BB"/>
    <w:rsid w:val="009702EF"/>
    <w:rsid w:val="0097106F"/>
    <w:rsid w:val="00971189"/>
    <w:rsid w:val="00971E97"/>
    <w:rsid w:val="00972DA9"/>
    <w:rsid w:val="00972DD3"/>
    <w:rsid w:val="00973709"/>
    <w:rsid w:val="00974AAD"/>
    <w:rsid w:val="009766C2"/>
    <w:rsid w:val="00977531"/>
    <w:rsid w:val="00977CAD"/>
    <w:rsid w:val="00977CDA"/>
    <w:rsid w:val="00980178"/>
    <w:rsid w:val="0098224F"/>
    <w:rsid w:val="00984E50"/>
    <w:rsid w:val="00985559"/>
    <w:rsid w:val="00985CC1"/>
    <w:rsid w:val="00986484"/>
    <w:rsid w:val="00991318"/>
    <w:rsid w:val="00991736"/>
    <w:rsid w:val="00992317"/>
    <w:rsid w:val="0099287E"/>
    <w:rsid w:val="00992ADD"/>
    <w:rsid w:val="00995277"/>
    <w:rsid w:val="00995D0D"/>
    <w:rsid w:val="00995E96"/>
    <w:rsid w:val="00996742"/>
    <w:rsid w:val="009974F3"/>
    <w:rsid w:val="009A002C"/>
    <w:rsid w:val="009A0447"/>
    <w:rsid w:val="009A0F95"/>
    <w:rsid w:val="009A1A7A"/>
    <w:rsid w:val="009A2299"/>
    <w:rsid w:val="009A2860"/>
    <w:rsid w:val="009A31B3"/>
    <w:rsid w:val="009A4638"/>
    <w:rsid w:val="009A4868"/>
    <w:rsid w:val="009A69B8"/>
    <w:rsid w:val="009A6B8F"/>
    <w:rsid w:val="009A6C16"/>
    <w:rsid w:val="009A7ABC"/>
    <w:rsid w:val="009B14F2"/>
    <w:rsid w:val="009B176F"/>
    <w:rsid w:val="009B26A5"/>
    <w:rsid w:val="009B3EFE"/>
    <w:rsid w:val="009B4E94"/>
    <w:rsid w:val="009B5C25"/>
    <w:rsid w:val="009B604A"/>
    <w:rsid w:val="009B6D19"/>
    <w:rsid w:val="009B6FE5"/>
    <w:rsid w:val="009C0F56"/>
    <w:rsid w:val="009C1F38"/>
    <w:rsid w:val="009C29D9"/>
    <w:rsid w:val="009C3655"/>
    <w:rsid w:val="009C3A9F"/>
    <w:rsid w:val="009C4E1B"/>
    <w:rsid w:val="009C5D8A"/>
    <w:rsid w:val="009C69B6"/>
    <w:rsid w:val="009D02D4"/>
    <w:rsid w:val="009D0BD7"/>
    <w:rsid w:val="009D11D4"/>
    <w:rsid w:val="009D13D7"/>
    <w:rsid w:val="009D220A"/>
    <w:rsid w:val="009D2A1C"/>
    <w:rsid w:val="009D364A"/>
    <w:rsid w:val="009D3A85"/>
    <w:rsid w:val="009D4905"/>
    <w:rsid w:val="009D6039"/>
    <w:rsid w:val="009D68A8"/>
    <w:rsid w:val="009D6AE7"/>
    <w:rsid w:val="009D7999"/>
    <w:rsid w:val="009D7B62"/>
    <w:rsid w:val="009E0CF4"/>
    <w:rsid w:val="009E10CA"/>
    <w:rsid w:val="009E1383"/>
    <w:rsid w:val="009E465E"/>
    <w:rsid w:val="009E587E"/>
    <w:rsid w:val="009E72E3"/>
    <w:rsid w:val="009F168A"/>
    <w:rsid w:val="009F3DD8"/>
    <w:rsid w:val="009F477B"/>
    <w:rsid w:val="009F5A32"/>
    <w:rsid w:val="009F5A51"/>
    <w:rsid w:val="009F5B58"/>
    <w:rsid w:val="009F621F"/>
    <w:rsid w:val="009F684B"/>
    <w:rsid w:val="009F6E35"/>
    <w:rsid w:val="009F7B00"/>
    <w:rsid w:val="009F7D9E"/>
    <w:rsid w:val="00A00333"/>
    <w:rsid w:val="00A00543"/>
    <w:rsid w:val="00A0129B"/>
    <w:rsid w:val="00A0187A"/>
    <w:rsid w:val="00A0205E"/>
    <w:rsid w:val="00A02A3A"/>
    <w:rsid w:val="00A031EC"/>
    <w:rsid w:val="00A03A45"/>
    <w:rsid w:val="00A055EF"/>
    <w:rsid w:val="00A063C5"/>
    <w:rsid w:val="00A10A91"/>
    <w:rsid w:val="00A1250B"/>
    <w:rsid w:val="00A1279D"/>
    <w:rsid w:val="00A133CA"/>
    <w:rsid w:val="00A1376B"/>
    <w:rsid w:val="00A13A16"/>
    <w:rsid w:val="00A13ADC"/>
    <w:rsid w:val="00A14695"/>
    <w:rsid w:val="00A15536"/>
    <w:rsid w:val="00A155EC"/>
    <w:rsid w:val="00A15E35"/>
    <w:rsid w:val="00A1614F"/>
    <w:rsid w:val="00A17BCC"/>
    <w:rsid w:val="00A21C25"/>
    <w:rsid w:val="00A224E7"/>
    <w:rsid w:val="00A22F85"/>
    <w:rsid w:val="00A23BA8"/>
    <w:rsid w:val="00A25B75"/>
    <w:rsid w:val="00A26D66"/>
    <w:rsid w:val="00A2767A"/>
    <w:rsid w:val="00A279F4"/>
    <w:rsid w:val="00A31F0C"/>
    <w:rsid w:val="00A32111"/>
    <w:rsid w:val="00A3329B"/>
    <w:rsid w:val="00A34B8C"/>
    <w:rsid w:val="00A354E0"/>
    <w:rsid w:val="00A359D4"/>
    <w:rsid w:val="00A41E0E"/>
    <w:rsid w:val="00A44578"/>
    <w:rsid w:val="00A45D41"/>
    <w:rsid w:val="00A46839"/>
    <w:rsid w:val="00A47039"/>
    <w:rsid w:val="00A47D55"/>
    <w:rsid w:val="00A50420"/>
    <w:rsid w:val="00A50943"/>
    <w:rsid w:val="00A50F9F"/>
    <w:rsid w:val="00A52935"/>
    <w:rsid w:val="00A53111"/>
    <w:rsid w:val="00A5341A"/>
    <w:rsid w:val="00A540EB"/>
    <w:rsid w:val="00A55EC8"/>
    <w:rsid w:val="00A57E3B"/>
    <w:rsid w:val="00A6029D"/>
    <w:rsid w:val="00A61292"/>
    <w:rsid w:val="00A614DB"/>
    <w:rsid w:val="00A6168C"/>
    <w:rsid w:val="00A640FD"/>
    <w:rsid w:val="00A6505B"/>
    <w:rsid w:val="00A67AF7"/>
    <w:rsid w:val="00A709CE"/>
    <w:rsid w:val="00A712A2"/>
    <w:rsid w:val="00A72735"/>
    <w:rsid w:val="00A72AF9"/>
    <w:rsid w:val="00A7588B"/>
    <w:rsid w:val="00A7596D"/>
    <w:rsid w:val="00A77340"/>
    <w:rsid w:val="00A7750A"/>
    <w:rsid w:val="00A77D4E"/>
    <w:rsid w:val="00A77EEF"/>
    <w:rsid w:val="00A80EC1"/>
    <w:rsid w:val="00A81527"/>
    <w:rsid w:val="00A826ED"/>
    <w:rsid w:val="00A82E17"/>
    <w:rsid w:val="00A839C4"/>
    <w:rsid w:val="00A83BD3"/>
    <w:rsid w:val="00A84B20"/>
    <w:rsid w:val="00A850E7"/>
    <w:rsid w:val="00A85363"/>
    <w:rsid w:val="00A85ADD"/>
    <w:rsid w:val="00A8787E"/>
    <w:rsid w:val="00A91F01"/>
    <w:rsid w:val="00A92264"/>
    <w:rsid w:val="00A92AD8"/>
    <w:rsid w:val="00A92CEC"/>
    <w:rsid w:val="00A93848"/>
    <w:rsid w:val="00A96140"/>
    <w:rsid w:val="00A96C89"/>
    <w:rsid w:val="00A97A4F"/>
    <w:rsid w:val="00A97B19"/>
    <w:rsid w:val="00AA0963"/>
    <w:rsid w:val="00AA0E1C"/>
    <w:rsid w:val="00AA2C0D"/>
    <w:rsid w:val="00AA379D"/>
    <w:rsid w:val="00AA456D"/>
    <w:rsid w:val="00AA6E55"/>
    <w:rsid w:val="00AA73DF"/>
    <w:rsid w:val="00AA7A5C"/>
    <w:rsid w:val="00AA7B27"/>
    <w:rsid w:val="00AB09A3"/>
    <w:rsid w:val="00AB23E3"/>
    <w:rsid w:val="00AB2C3C"/>
    <w:rsid w:val="00AB3B2E"/>
    <w:rsid w:val="00AB3B9A"/>
    <w:rsid w:val="00AB3BCE"/>
    <w:rsid w:val="00AB56E0"/>
    <w:rsid w:val="00AB680F"/>
    <w:rsid w:val="00AB6EDF"/>
    <w:rsid w:val="00AB7122"/>
    <w:rsid w:val="00AB740D"/>
    <w:rsid w:val="00AB7EA8"/>
    <w:rsid w:val="00AC0331"/>
    <w:rsid w:val="00AC06AF"/>
    <w:rsid w:val="00AC0890"/>
    <w:rsid w:val="00AC254E"/>
    <w:rsid w:val="00AC4B17"/>
    <w:rsid w:val="00AC5A45"/>
    <w:rsid w:val="00AC6713"/>
    <w:rsid w:val="00AD0F62"/>
    <w:rsid w:val="00AD16F1"/>
    <w:rsid w:val="00AD3D37"/>
    <w:rsid w:val="00AD5016"/>
    <w:rsid w:val="00AD55D2"/>
    <w:rsid w:val="00AD5EC7"/>
    <w:rsid w:val="00AD614D"/>
    <w:rsid w:val="00AD650D"/>
    <w:rsid w:val="00AD7E86"/>
    <w:rsid w:val="00AE049A"/>
    <w:rsid w:val="00AE057A"/>
    <w:rsid w:val="00AE0E77"/>
    <w:rsid w:val="00AE157E"/>
    <w:rsid w:val="00AE16F8"/>
    <w:rsid w:val="00AE1BA4"/>
    <w:rsid w:val="00AE39C8"/>
    <w:rsid w:val="00AE3C45"/>
    <w:rsid w:val="00AE47A7"/>
    <w:rsid w:val="00AE64DA"/>
    <w:rsid w:val="00AE77A7"/>
    <w:rsid w:val="00AF030E"/>
    <w:rsid w:val="00AF0C1F"/>
    <w:rsid w:val="00AF2D31"/>
    <w:rsid w:val="00AF4050"/>
    <w:rsid w:val="00AF4191"/>
    <w:rsid w:val="00AF4648"/>
    <w:rsid w:val="00AF4AC7"/>
    <w:rsid w:val="00AF539F"/>
    <w:rsid w:val="00AF5BFF"/>
    <w:rsid w:val="00AF6A6D"/>
    <w:rsid w:val="00AF6D4D"/>
    <w:rsid w:val="00B00AC3"/>
    <w:rsid w:val="00B03F5C"/>
    <w:rsid w:val="00B0453D"/>
    <w:rsid w:val="00B04846"/>
    <w:rsid w:val="00B04955"/>
    <w:rsid w:val="00B04EBE"/>
    <w:rsid w:val="00B067F3"/>
    <w:rsid w:val="00B06A4D"/>
    <w:rsid w:val="00B11DBF"/>
    <w:rsid w:val="00B11E0C"/>
    <w:rsid w:val="00B129D4"/>
    <w:rsid w:val="00B1331E"/>
    <w:rsid w:val="00B133AD"/>
    <w:rsid w:val="00B143BB"/>
    <w:rsid w:val="00B15094"/>
    <w:rsid w:val="00B15F9D"/>
    <w:rsid w:val="00B16360"/>
    <w:rsid w:val="00B17511"/>
    <w:rsid w:val="00B17FD8"/>
    <w:rsid w:val="00B21295"/>
    <w:rsid w:val="00B2323E"/>
    <w:rsid w:val="00B24ADF"/>
    <w:rsid w:val="00B2552D"/>
    <w:rsid w:val="00B27711"/>
    <w:rsid w:val="00B27822"/>
    <w:rsid w:val="00B311AC"/>
    <w:rsid w:val="00B31D34"/>
    <w:rsid w:val="00B32CEA"/>
    <w:rsid w:val="00B32DF6"/>
    <w:rsid w:val="00B32FEA"/>
    <w:rsid w:val="00B338EE"/>
    <w:rsid w:val="00B351FE"/>
    <w:rsid w:val="00B357A7"/>
    <w:rsid w:val="00B35CC6"/>
    <w:rsid w:val="00B36836"/>
    <w:rsid w:val="00B3699C"/>
    <w:rsid w:val="00B40A90"/>
    <w:rsid w:val="00B40BFD"/>
    <w:rsid w:val="00B41129"/>
    <w:rsid w:val="00B41F5F"/>
    <w:rsid w:val="00B4285A"/>
    <w:rsid w:val="00B42BCC"/>
    <w:rsid w:val="00B42CC3"/>
    <w:rsid w:val="00B43808"/>
    <w:rsid w:val="00B43C0E"/>
    <w:rsid w:val="00B4406E"/>
    <w:rsid w:val="00B44952"/>
    <w:rsid w:val="00B45210"/>
    <w:rsid w:val="00B45C17"/>
    <w:rsid w:val="00B45FAF"/>
    <w:rsid w:val="00B47763"/>
    <w:rsid w:val="00B47B1E"/>
    <w:rsid w:val="00B506E1"/>
    <w:rsid w:val="00B50923"/>
    <w:rsid w:val="00B50D7A"/>
    <w:rsid w:val="00B51B6A"/>
    <w:rsid w:val="00B52DAA"/>
    <w:rsid w:val="00B54A6D"/>
    <w:rsid w:val="00B561DB"/>
    <w:rsid w:val="00B56761"/>
    <w:rsid w:val="00B56DD7"/>
    <w:rsid w:val="00B57D40"/>
    <w:rsid w:val="00B60062"/>
    <w:rsid w:val="00B60AA8"/>
    <w:rsid w:val="00B6188E"/>
    <w:rsid w:val="00B61D6D"/>
    <w:rsid w:val="00B625C6"/>
    <w:rsid w:val="00B63427"/>
    <w:rsid w:val="00B64063"/>
    <w:rsid w:val="00B65418"/>
    <w:rsid w:val="00B67657"/>
    <w:rsid w:val="00B67CCD"/>
    <w:rsid w:val="00B67D0B"/>
    <w:rsid w:val="00B72457"/>
    <w:rsid w:val="00B72D74"/>
    <w:rsid w:val="00B73465"/>
    <w:rsid w:val="00B735AF"/>
    <w:rsid w:val="00B74151"/>
    <w:rsid w:val="00B761E5"/>
    <w:rsid w:val="00B76588"/>
    <w:rsid w:val="00B765B5"/>
    <w:rsid w:val="00B77808"/>
    <w:rsid w:val="00B77A88"/>
    <w:rsid w:val="00B81A65"/>
    <w:rsid w:val="00B82871"/>
    <w:rsid w:val="00B84D1B"/>
    <w:rsid w:val="00B84E0E"/>
    <w:rsid w:val="00B84EA4"/>
    <w:rsid w:val="00B85D28"/>
    <w:rsid w:val="00B870C4"/>
    <w:rsid w:val="00B915AA"/>
    <w:rsid w:val="00B92709"/>
    <w:rsid w:val="00B93239"/>
    <w:rsid w:val="00B9382E"/>
    <w:rsid w:val="00B97CC6"/>
    <w:rsid w:val="00B97FB3"/>
    <w:rsid w:val="00BA06D0"/>
    <w:rsid w:val="00BA0FB6"/>
    <w:rsid w:val="00BA183C"/>
    <w:rsid w:val="00BA1FE8"/>
    <w:rsid w:val="00BA3CA1"/>
    <w:rsid w:val="00BA3ED2"/>
    <w:rsid w:val="00BA3F43"/>
    <w:rsid w:val="00BA402F"/>
    <w:rsid w:val="00BA4EBC"/>
    <w:rsid w:val="00BA53B8"/>
    <w:rsid w:val="00BA6B56"/>
    <w:rsid w:val="00BA7165"/>
    <w:rsid w:val="00BB0904"/>
    <w:rsid w:val="00BB10F5"/>
    <w:rsid w:val="00BB1346"/>
    <w:rsid w:val="00BB1CB7"/>
    <w:rsid w:val="00BB23A1"/>
    <w:rsid w:val="00BB26E5"/>
    <w:rsid w:val="00BB3029"/>
    <w:rsid w:val="00BB3FC0"/>
    <w:rsid w:val="00BB6386"/>
    <w:rsid w:val="00BB7C17"/>
    <w:rsid w:val="00BC0DBD"/>
    <w:rsid w:val="00BC1B8F"/>
    <w:rsid w:val="00BC3681"/>
    <w:rsid w:val="00BC4AA3"/>
    <w:rsid w:val="00BC50BE"/>
    <w:rsid w:val="00BC72BD"/>
    <w:rsid w:val="00BC73E6"/>
    <w:rsid w:val="00BD01C7"/>
    <w:rsid w:val="00BD20FB"/>
    <w:rsid w:val="00BD305C"/>
    <w:rsid w:val="00BD3210"/>
    <w:rsid w:val="00BD364B"/>
    <w:rsid w:val="00BD3955"/>
    <w:rsid w:val="00BD3B15"/>
    <w:rsid w:val="00BD3F9B"/>
    <w:rsid w:val="00BD4AB2"/>
    <w:rsid w:val="00BD5339"/>
    <w:rsid w:val="00BD60F8"/>
    <w:rsid w:val="00BD6188"/>
    <w:rsid w:val="00BD6C43"/>
    <w:rsid w:val="00BD6F35"/>
    <w:rsid w:val="00BE16DC"/>
    <w:rsid w:val="00BE1A90"/>
    <w:rsid w:val="00BE2B63"/>
    <w:rsid w:val="00BE37F3"/>
    <w:rsid w:val="00BE3EB8"/>
    <w:rsid w:val="00BE4A19"/>
    <w:rsid w:val="00BE4AE0"/>
    <w:rsid w:val="00BE4BD3"/>
    <w:rsid w:val="00BE5FDF"/>
    <w:rsid w:val="00BE6761"/>
    <w:rsid w:val="00BF12BA"/>
    <w:rsid w:val="00BF1A72"/>
    <w:rsid w:val="00BF1E16"/>
    <w:rsid w:val="00BF2A1B"/>
    <w:rsid w:val="00BF2ED3"/>
    <w:rsid w:val="00BF331B"/>
    <w:rsid w:val="00BF3DDD"/>
    <w:rsid w:val="00BF47F3"/>
    <w:rsid w:val="00BF51C5"/>
    <w:rsid w:val="00BF5C7D"/>
    <w:rsid w:val="00BF6412"/>
    <w:rsid w:val="00BF7539"/>
    <w:rsid w:val="00BF7AB3"/>
    <w:rsid w:val="00C028BE"/>
    <w:rsid w:val="00C030DD"/>
    <w:rsid w:val="00C0407A"/>
    <w:rsid w:val="00C04507"/>
    <w:rsid w:val="00C04FCE"/>
    <w:rsid w:val="00C0636A"/>
    <w:rsid w:val="00C06F20"/>
    <w:rsid w:val="00C07560"/>
    <w:rsid w:val="00C07762"/>
    <w:rsid w:val="00C07D8A"/>
    <w:rsid w:val="00C07EF7"/>
    <w:rsid w:val="00C10127"/>
    <w:rsid w:val="00C12A23"/>
    <w:rsid w:val="00C1397A"/>
    <w:rsid w:val="00C13E3E"/>
    <w:rsid w:val="00C2060E"/>
    <w:rsid w:val="00C223F6"/>
    <w:rsid w:val="00C22BC0"/>
    <w:rsid w:val="00C22CA2"/>
    <w:rsid w:val="00C23E45"/>
    <w:rsid w:val="00C23F43"/>
    <w:rsid w:val="00C24B7D"/>
    <w:rsid w:val="00C250BF"/>
    <w:rsid w:val="00C26B7F"/>
    <w:rsid w:val="00C273AF"/>
    <w:rsid w:val="00C30350"/>
    <w:rsid w:val="00C307B1"/>
    <w:rsid w:val="00C313C5"/>
    <w:rsid w:val="00C342E9"/>
    <w:rsid w:val="00C36A0B"/>
    <w:rsid w:val="00C376BD"/>
    <w:rsid w:val="00C37708"/>
    <w:rsid w:val="00C37B09"/>
    <w:rsid w:val="00C41002"/>
    <w:rsid w:val="00C41746"/>
    <w:rsid w:val="00C4184E"/>
    <w:rsid w:val="00C41F74"/>
    <w:rsid w:val="00C424DF"/>
    <w:rsid w:val="00C4268A"/>
    <w:rsid w:val="00C42937"/>
    <w:rsid w:val="00C42FE5"/>
    <w:rsid w:val="00C43965"/>
    <w:rsid w:val="00C44411"/>
    <w:rsid w:val="00C44ECB"/>
    <w:rsid w:val="00C46AE9"/>
    <w:rsid w:val="00C470C1"/>
    <w:rsid w:val="00C505F8"/>
    <w:rsid w:val="00C51132"/>
    <w:rsid w:val="00C52CFE"/>
    <w:rsid w:val="00C60F1D"/>
    <w:rsid w:val="00C61D74"/>
    <w:rsid w:val="00C63CAA"/>
    <w:rsid w:val="00C66287"/>
    <w:rsid w:val="00C70390"/>
    <w:rsid w:val="00C704D0"/>
    <w:rsid w:val="00C72485"/>
    <w:rsid w:val="00C7257C"/>
    <w:rsid w:val="00C73123"/>
    <w:rsid w:val="00C73D24"/>
    <w:rsid w:val="00C740A5"/>
    <w:rsid w:val="00C74708"/>
    <w:rsid w:val="00C764A4"/>
    <w:rsid w:val="00C76738"/>
    <w:rsid w:val="00C8020F"/>
    <w:rsid w:val="00C80C05"/>
    <w:rsid w:val="00C81299"/>
    <w:rsid w:val="00C82871"/>
    <w:rsid w:val="00C82F69"/>
    <w:rsid w:val="00C830E0"/>
    <w:rsid w:val="00C83FF8"/>
    <w:rsid w:val="00C84357"/>
    <w:rsid w:val="00C8436C"/>
    <w:rsid w:val="00C84370"/>
    <w:rsid w:val="00C846C8"/>
    <w:rsid w:val="00C84DE7"/>
    <w:rsid w:val="00C87C77"/>
    <w:rsid w:val="00C87D61"/>
    <w:rsid w:val="00C90094"/>
    <w:rsid w:val="00C92ACC"/>
    <w:rsid w:val="00C92CA3"/>
    <w:rsid w:val="00C93981"/>
    <w:rsid w:val="00C94F62"/>
    <w:rsid w:val="00C95500"/>
    <w:rsid w:val="00C9584A"/>
    <w:rsid w:val="00C96743"/>
    <w:rsid w:val="00C97104"/>
    <w:rsid w:val="00CA0EEA"/>
    <w:rsid w:val="00CA1A89"/>
    <w:rsid w:val="00CA28BD"/>
    <w:rsid w:val="00CA32B2"/>
    <w:rsid w:val="00CA3934"/>
    <w:rsid w:val="00CA3C50"/>
    <w:rsid w:val="00CA473C"/>
    <w:rsid w:val="00CA4A73"/>
    <w:rsid w:val="00CA4E9C"/>
    <w:rsid w:val="00CA508F"/>
    <w:rsid w:val="00CA50CB"/>
    <w:rsid w:val="00CA5CEE"/>
    <w:rsid w:val="00CA63DC"/>
    <w:rsid w:val="00CA6AC7"/>
    <w:rsid w:val="00CA6BAC"/>
    <w:rsid w:val="00CA6CB4"/>
    <w:rsid w:val="00CA75F5"/>
    <w:rsid w:val="00CA7D9D"/>
    <w:rsid w:val="00CB26B0"/>
    <w:rsid w:val="00CB2C3D"/>
    <w:rsid w:val="00CB49D2"/>
    <w:rsid w:val="00CB72B6"/>
    <w:rsid w:val="00CC050B"/>
    <w:rsid w:val="00CC0887"/>
    <w:rsid w:val="00CC0F91"/>
    <w:rsid w:val="00CC109C"/>
    <w:rsid w:val="00CC16B7"/>
    <w:rsid w:val="00CC1B01"/>
    <w:rsid w:val="00CC1BC9"/>
    <w:rsid w:val="00CC4E1C"/>
    <w:rsid w:val="00CC725B"/>
    <w:rsid w:val="00CD0D46"/>
    <w:rsid w:val="00CD131F"/>
    <w:rsid w:val="00CD17D0"/>
    <w:rsid w:val="00CD27C6"/>
    <w:rsid w:val="00CD4378"/>
    <w:rsid w:val="00CD4A21"/>
    <w:rsid w:val="00CD4C3D"/>
    <w:rsid w:val="00CD520B"/>
    <w:rsid w:val="00CD5695"/>
    <w:rsid w:val="00CD5F53"/>
    <w:rsid w:val="00CE0F5D"/>
    <w:rsid w:val="00CE155D"/>
    <w:rsid w:val="00CE1792"/>
    <w:rsid w:val="00CE1854"/>
    <w:rsid w:val="00CE1AC3"/>
    <w:rsid w:val="00CE21FC"/>
    <w:rsid w:val="00CE3754"/>
    <w:rsid w:val="00CE4462"/>
    <w:rsid w:val="00CE5410"/>
    <w:rsid w:val="00CF0872"/>
    <w:rsid w:val="00CF113B"/>
    <w:rsid w:val="00CF2329"/>
    <w:rsid w:val="00CF3BDF"/>
    <w:rsid w:val="00CF4B93"/>
    <w:rsid w:val="00CF6615"/>
    <w:rsid w:val="00CF7128"/>
    <w:rsid w:val="00D01579"/>
    <w:rsid w:val="00D01C3E"/>
    <w:rsid w:val="00D0263B"/>
    <w:rsid w:val="00D02986"/>
    <w:rsid w:val="00D030C4"/>
    <w:rsid w:val="00D0338D"/>
    <w:rsid w:val="00D03666"/>
    <w:rsid w:val="00D03ADD"/>
    <w:rsid w:val="00D0502E"/>
    <w:rsid w:val="00D052E8"/>
    <w:rsid w:val="00D06130"/>
    <w:rsid w:val="00D06191"/>
    <w:rsid w:val="00D075A9"/>
    <w:rsid w:val="00D100B3"/>
    <w:rsid w:val="00D10308"/>
    <w:rsid w:val="00D109D8"/>
    <w:rsid w:val="00D12D87"/>
    <w:rsid w:val="00D12DEA"/>
    <w:rsid w:val="00D159B1"/>
    <w:rsid w:val="00D159BD"/>
    <w:rsid w:val="00D17019"/>
    <w:rsid w:val="00D17394"/>
    <w:rsid w:val="00D235D9"/>
    <w:rsid w:val="00D23CA0"/>
    <w:rsid w:val="00D2453F"/>
    <w:rsid w:val="00D252A1"/>
    <w:rsid w:val="00D25CDB"/>
    <w:rsid w:val="00D26492"/>
    <w:rsid w:val="00D304E8"/>
    <w:rsid w:val="00D308E1"/>
    <w:rsid w:val="00D30BD1"/>
    <w:rsid w:val="00D3493C"/>
    <w:rsid w:val="00D34ABE"/>
    <w:rsid w:val="00D3553C"/>
    <w:rsid w:val="00D363D8"/>
    <w:rsid w:val="00D36F7E"/>
    <w:rsid w:val="00D3775A"/>
    <w:rsid w:val="00D40DD1"/>
    <w:rsid w:val="00D41D5F"/>
    <w:rsid w:val="00D430BE"/>
    <w:rsid w:val="00D431F6"/>
    <w:rsid w:val="00D43B1B"/>
    <w:rsid w:val="00D4467B"/>
    <w:rsid w:val="00D46B35"/>
    <w:rsid w:val="00D470D5"/>
    <w:rsid w:val="00D510C6"/>
    <w:rsid w:val="00D511FC"/>
    <w:rsid w:val="00D51C49"/>
    <w:rsid w:val="00D52B27"/>
    <w:rsid w:val="00D52E27"/>
    <w:rsid w:val="00D54BA1"/>
    <w:rsid w:val="00D54DFA"/>
    <w:rsid w:val="00D55CCC"/>
    <w:rsid w:val="00D56B33"/>
    <w:rsid w:val="00D56FE0"/>
    <w:rsid w:val="00D5715A"/>
    <w:rsid w:val="00D57783"/>
    <w:rsid w:val="00D602B3"/>
    <w:rsid w:val="00D608D1"/>
    <w:rsid w:val="00D614CC"/>
    <w:rsid w:val="00D616BE"/>
    <w:rsid w:val="00D63859"/>
    <w:rsid w:val="00D64855"/>
    <w:rsid w:val="00D66322"/>
    <w:rsid w:val="00D67D9F"/>
    <w:rsid w:val="00D7010A"/>
    <w:rsid w:val="00D70B76"/>
    <w:rsid w:val="00D714CA"/>
    <w:rsid w:val="00D72E23"/>
    <w:rsid w:val="00D73DF0"/>
    <w:rsid w:val="00D74373"/>
    <w:rsid w:val="00D74EAF"/>
    <w:rsid w:val="00D8079B"/>
    <w:rsid w:val="00D84015"/>
    <w:rsid w:val="00D8425F"/>
    <w:rsid w:val="00D847C9"/>
    <w:rsid w:val="00D84981"/>
    <w:rsid w:val="00D85B09"/>
    <w:rsid w:val="00D86487"/>
    <w:rsid w:val="00D90104"/>
    <w:rsid w:val="00D902C2"/>
    <w:rsid w:val="00D90BB8"/>
    <w:rsid w:val="00D932B2"/>
    <w:rsid w:val="00D93E6A"/>
    <w:rsid w:val="00D94257"/>
    <w:rsid w:val="00D9482D"/>
    <w:rsid w:val="00D95731"/>
    <w:rsid w:val="00D9663C"/>
    <w:rsid w:val="00D96F63"/>
    <w:rsid w:val="00D97DFA"/>
    <w:rsid w:val="00DA084D"/>
    <w:rsid w:val="00DA13BD"/>
    <w:rsid w:val="00DA276F"/>
    <w:rsid w:val="00DA29B6"/>
    <w:rsid w:val="00DA29FB"/>
    <w:rsid w:val="00DA3D1F"/>
    <w:rsid w:val="00DA4130"/>
    <w:rsid w:val="00DA55D9"/>
    <w:rsid w:val="00DA5CE2"/>
    <w:rsid w:val="00DA67CC"/>
    <w:rsid w:val="00DA7743"/>
    <w:rsid w:val="00DB0E1A"/>
    <w:rsid w:val="00DB6B54"/>
    <w:rsid w:val="00DB71AA"/>
    <w:rsid w:val="00DB78A1"/>
    <w:rsid w:val="00DB7B06"/>
    <w:rsid w:val="00DB7C26"/>
    <w:rsid w:val="00DC01B5"/>
    <w:rsid w:val="00DC027C"/>
    <w:rsid w:val="00DC0396"/>
    <w:rsid w:val="00DC0DBC"/>
    <w:rsid w:val="00DC150F"/>
    <w:rsid w:val="00DC1E6B"/>
    <w:rsid w:val="00DC316A"/>
    <w:rsid w:val="00DC4A0F"/>
    <w:rsid w:val="00DC4DCA"/>
    <w:rsid w:val="00DC56F9"/>
    <w:rsid w:val="00DC58F9"/>
    <w:rsid w:val="00DC661B"/>
    <w:rsid w:val="00DC68A3"/>
    <w:rsid w:val="00DD1253"/>
    <w:rsid w:val="00DD1716"/>
    <w:rsid w:val="00DD1CC1"/>
    <w:rsid w:val="00DD2AFA"/>
    <w:rsid w:val="00DD406C"/>
    <w:rsid w:val="00DD5C36"/>
    <w:rsid w:val="00DD5F68"/>
    <w:rsid w:val="00DE0C4C"/>
    <w:rsid w:val="00DE15D8"/>
    <w:rsid w:val="00DE1EB9"/>
    <w:rsid w:val="00DE2733"/>
    <w:rsid w:val="00DE2769"/>
    <w:rsid w:val="00DE2A31"/>
    <w:rsid w:val="00DE3FF1"/>
    <w:rsid w:val="00DE464C"/>
    <w:rsid w:val="00DE48D2"/>
    <w:rsid w:val="00DE7547"/>
    <w:rsid w:val="00DF03F6"/>
    <w:rsid w:val="00DF09E5"/>
    <w:rsid w:val="00DF0E39"/>
    <w:rsid w:val="00DF1CB3"/>
    <w:rsid w:val="00DF3B68"/>
    <w:rsid w:val="00DF5F87"/>
    <w:rsid w:val="00DF7074"/>
    <w:rsid w:val="00DF72C8"/>
    <w:rsid w:val="00DF7444"/>
    <w:rsid w:val="00DF7A7C"/>
    <w:rsid w:val="00E002CD"/>
    <w:rsid w:val="00E0293C"/>
    <w:rsid w:val="00E047AC"/>
    <w:rsid w:val="00E05644"/>
    <w:rsid w:val="00E06476"/>
    <w:rsid w:val="00E06DD8"/>
    <w:rsid w:val="00E07229"/>
    <w:rsid w:val="00E07471"/>
    <w:rsid w:val="00E10F18"/>
    <w:rsid w:val="00E1158B"/>
    <w:rsid w:val="00E13189"/>
    <w:rsid w:val="00E1587F"/>
    <w:rsid w:val="00E160CA"/>
    <w:rsid w:val="00E162BB"/>
    <w:rsid w:val="00E17815"/>
    <w:rsid w:val="00E17F34"/>
    <w:rsid w:val="00E17F4D"/>
    <w:rsid w:val="00E203E6"/>
    <w:rsid w:val="00E204A4"/>
    <w:rsid w:val="00E207AD"/>
    <w:rsid w:val="00E21A22"/>
    <w:rsid w:val="00E220BE"/>
    <w:rsid w:val="00E24218"/>
    <w:rsid w:val="00E2497A"/>
    <w:rsid w:val="00E263B7"/>
    <w:rsid w:val="00E2659B"/>
    <w:rsid w:val="00E26E5D"/>
    <w:rsid w:val="00E304D5"/>
    <w:rsid w:val="00E30CF2"/>
    <w:rsid w:val="00E31ABA"/>
    <w:rsid w:val="00E31D53"/>
    <w:rsid w:val="00E33133"/>
    <w:rsid w:val="00E339CC"/>
    <w:rsid w:val="00E35087"/>
    <w:rsid w:val="00E36F4A"/>
    <w:rsid w:val="00E37718"/>
    <w:rsid w:val="00E379E1"/>
    <w:rsid w:val="00E40498"/>
    <w:rsid w:val="00E4079C"/>
    <w:rsid w:val="00E427C2"/>
    <w:rsid w:val="00E42FA9"/>
    <w:rsid w:val="00E43480"/>
    <w:rsid w:val="00E44E65"/>
    <w:rsid w:val="00E454CE"/>
    <w:rsid w:val="00E50861"/>
    <w:rsid w:val="00E50BD5"/>
    <w:rsid w:val="00E51436"/>
    <w:rsid w:val="00E53E75"/>
    <w:rsid w:val="00E54D5D"/>
    <w:rsid w:val="00E55A86"/>
    <w:rsid w:val="00E55EC0"/>
    <w:rsid w:val="00E56254"/>
    <w:rsid w:val="00E56DBD"/>
    <w:rsid w:val="00E6067B"/>
    <w:rsid w:val="00E60788"/>
    <w:rsid w:val="00E607BF"/>
    <w:rsid w:val="00E613C5"/>
    <w:rsid w:val="00E6318A"/>
    <w:rsid w:val="00E65DBB"/>
    <w:rsid w:val="00E71F83"/>
    <w:rsid w:val="00E71FF0"/>
    <w:rsid w:val="00E7360E"/>
    <w:rsid w:val="00E739D0"/>
    <w:rsid w:val="00E73DFD"/>
    <w:rsid w:val="00E74353"/>
    <w:rsid w:val="00E74627"/>
    <w:rsid w:val="00E748E4"/>
    <w:rsid w:val="00E75926"/>
    <w:rsid w:val="00E76E67"/>
    <w:rsid w:val="00E800C0"/>
    <w:rsid w:val="00E82DCE"/>
    <w:rsid w:val="00E840E3"/>
    <w:rsid w:val="00E84872"/>
    <w:rsid w:val="00E848B7"/>
    <w:rsid w:val="00E87060"/>
    <w:rsid w:val="00E871F1"/>
    <w:rsid w:val="00E90F56"/>
    <w:rsid w:val="00E925D3"/>
    <w:rsid w:val="00E925DA"/>
    <w:rsid w:val="00E9284E"/>
    <w:rsid w:val="00E93300"/>
    <w:rsid w:val="00E94247"/>
    <w:rsid w:val="00E94F15"/>
    <w:rsid w:val="00E95EF5"/>
    <w:rsid w:val="00E967B0"/>
    <w:rsid w:val="00E96C45"/>
    <w:rsid w:val="00EA1305"/>
    <w:rsid w:val="00EA322A"/>
    <w:rsid w:val="00EA38A8"/>
    <w:rsid w:val="00EA4DB0"/>
    <w:rsid w:val="00EA4F2D"/>
    <w:rsid w:val="00EA5530"/>
    <w:rsid w:val="00EA57D3"/>
    <w:rsid w:val="00EA5857"/>
    <w:rsid w:val="00EA5E8F"/>
    <w:rsid w:val="00EA6652"/>
    <w:rsid w:val="00EA7224"/>
    <w:rsid w:val="00EA79BE"/>
    <w:rsid w:val="00EB08A6"/>
    <w:rsid w:val="00EB4C37"/>
    <w:rsid w:val="00EB5A2A"/>
    <w:rsid w:val="00EC045B"/>
    <w:rsid w:val="00EC2112"/>
    <w:rsid w:val="00EC35AE"/>
    <w:rsid w:val="00EC3757"/>
    <w:rsid w:val="00EC3E45"/>
    <w:rsid w:val="00EC446E"/>
    <w:rsid w:val="00EC52C7"/>
    <w:rsid w:val="00EC630D"/>
    <w:rsid w:val="00EC65DB"/>
    <w:rsid w:val="00ED1FFF"/>
    <w:rsid w:val="00ED20DC"/>
    <w:rsid w:val="00ED2191"/>
    <w:rsid w:val="00ED2309"/>
    <w:rsid w:val="00ED27C7"/>
    <w:rsid w:val="00ED28D1"/>
    <w:rsid w:val="00ED54F9"/>
    <w:rsid w:val="00ED5CF3"/>
    <w:rsid w:val="00ED61A2"/>
    <w:rsid w:val="00ED6790"/>
    <w:rsid w:val="00ED7C14"/>
    <w:rsid w:val="00EE0948"/>
    <w:rsid w:val="00EE0C31"/>
    <w:rsid w:val="00EE1414"/>
    <w:rsid w:val="00EE1542"/>
    <w:rsid w:val="00EE1EF0"/>
    <w:rsid w:val="00EE275C"/>
    <w:rsid w:val="00EE3084"/>
    <w:rsid w:val="00EE4252"/>
    <w:rsid w:val="00EE5382"/>
    <w:rsid w:val="00EE56E9"/>
    <w:rsid w:val="00EE755E"/>
    <w:rsid w:val="00EE7BB4"/>
    <w:rsid w:val="00EE7C62"/>
    <w:rsid w:val="00EF0722"/>
    <w:rsid w:val="00EF145A"/>
    <w:rsid w:val="00EF289F"/>
    <w:rsid w:val="00EF2D4F"/>
    <w:rsid w:val="00EF5BE7"/>
    <w:rsid w:val="00EF5F8F"/>
    <w:rsid w:val="00EF669F"/>
    <w:rsid w:val="00EF6766"/>
    <w:rsid w:val="00EF70DC"/>
    <w:rsid w:val="00EF71D2"/>
    <w:rsid w:val="00EF7AD2"/>
    <w:rsid w:val="00F0085D"/>
    <w:rsid w:val="00F01488"/>
    <w:rsid w:val="00F01678"/>
    <w:rsid w:val="00F01CDC"/>
    <w:rsid w:val="00F02420"/>
    <w:rsid w:val="00F0414D"/>
    <w:rsid w:val="00F05D11"/>
    <w:rsid w:val="00F06DCB"/>
    <w:rsid w:val="00F06F9F"/>
    <w:rsid w:val="00F0712E"/>
    <w:rsid w:val="00F07D89"/>
    <w:rsid w:val="00F112E6"/>
    <w:rsid w:val="00F113FF"/>
    <w:rsid w:val="00F11812"/>
    <w:rsid w:val="00F123DB"/>
    <w:rsid w:val="00F1276F"/>
    <w:rsid w:val="00F13075"/>
    <w:rsid w:val="00F1310A"/>
    <w:rsid w:val="00F13357"/>
    <w:rsid w:val="00F14CA5"/>
    <w:rsid w:val="00F15D3A"/>
    <w:rsid w:val="00F163D5"/>
    <w:rsid w:val="00F171BE"/>
    <w:rsid w:val="00F17A23"/>
    <w:rsid w:val="00F17B6D"/>
    <w:rsid w:val="00F17B83"/>
    <w:rsid w:val="00F20857"/>
    <w:rsid w:val="00F20E53"/>
    <w:rsid w:val="00F216F8"/>
    <w:rsid w:val="00F2174F"/>
    <w:rsid w:val="00F23128"/>
    <w:rsid w:val="00F24399"/>
    <w:rsid w:val="00F24AC1"/>
    <w:rsid w:val="00F27428"/>
    <w:rsid w:val="00F27F29"/>
    <w:rsid w:val="00F30279"/>
    <w:rsid w:val="00F30580"/>
    <w:rsid w:val="00F317A1"/>
    <w:rsid w:val="00F31CE3"/>
    <w:rsid w:val="00F31E23"/>
    <w:rsid w:val="00F326E2"/>
    <w:rsid w:val="00F32ECD"/>
    <w:rsid w:val="00F337FE"/>
    <w:rsid w:val="00F33E3F"/>
    <w:rsid w:val="00F34B5B"/>
    <w:rsid w:val="00F34BF8"/>
    <w:rsid w:val="00F36359"/>
    <w:rsid w:val="00F37453"/>
    <w:rsid w:val="00F41B98"/>
    <w:rsid w:val="00F42105"/>
    <w:rsid w:val="00F44537"/>
    <w:rsid w:val="00F46C00"/>
    <w:rsid w:val="00F46CD2"/>
    <w:rsid w:val="00F47805"/>
    <w:rsid w:val="00F5038F"/>
    <w:rsid w:val="00F50835"/>
    <w:rsid w:val="00F51713"/>
    <w:rsid w:val="00F51AA9"/>
    <w:rsid w:val="00F5263C"/>
    <w:rsid w:val="00F5317C"/>
    <w:rsid w:val="00F54168"/>
    <w:rsid w:val="00F54393"/>
    <w:rsid w:val="00F54925"/>
    <w:rsid w:val="00F55273"/>
    <w:rsid w:val="00F55D84"/>
    <w:rsid w:val="00F568FF"/>
    <w:rsid w:val="00F60AA2"/>
    <w:rsid w:val="00F61218"/>
    <w:rsid w:val="00F61F01"/>
    <w:rsid w:val="00F62557"/>
    <w:rsid w:val="00F630AF"/>
    <w:rsid w:val="00F630BC"/>
    <w:rsid w:val="00F6420C"/>
    <w:rsid w:val="00F64390"/>
    <w:rsid w:val="00F6565B"/>
    <w:rsid w:val="00F66018"/>
    <w:rsid w:val="00F66132"/>
    <w:rsid w:val="00F66507"/>
    <w:rsid w:val="00F674FE"/>
    <w:rsid w:val="00F67853"/>
    <w:rsid w:val="00F706DF"/>
    <w:rsid w:val="00F7115B"/>
    <w:rsid w:val="00F742ED"/>
    <w:rsid w:val="00F74D4B"/>
    <w:rsid w:val="00F762E0"/>
    <w:rsid w:val="00F769DE"/>
    <w:rsid w:val="00F77180"/>
    <w:rsid w:val="00F77EC6"/>
    <w:rsid w:val="00F8151C"/>
    <w:rsid w:val="00F815BF"/>
    <w:rsid w:val="00F82072"/>
    <w:rsid w:val="00F846C1"/>
    <w:rsid w:val="00F84F12"/>
    <w:rsid w:val="00F85C42"/>
    <w:rsid w:val="00F86915"/>
    <w:rsid w:val="00F92359"/>
    <w:rsid w:val="00F95EAD"/>
    <w:rsid w:val="00F96BCA"/>
    <w:rsid w:val="00F979A8"/>
    <w:rsid w:val="00F97DE9"/>
    <w:rsid w:val="00FA0787"/>
    <w:rsid w:val="00FA0826"/>
    <w:rsid w:val="00FA197F"/>
    <w:rsid w:val="00FA1EEA"/>
    <w:rsid w:val="00FA1F08"/>
    <w:rsid w:val="00FA262B"/>
    <w:rsid w:val="00FA3869"/>
    <w:rsid w:val="00FA42E0"/>
    <w:rsid w:val="00FA6E2B"/>
    <w:rsid w:val="00FA7762"/>
    <w:rsid w:val="00FB17FD"/>
    <w:rsid w:val="00FB2148"/>
    <w:rsid w:val="00FB25B5"/>
    <w:rsid w:val="00FB5CC6"/>
    <w:rsid w:val="00FB5EB2"/>
    <w:rsid w:val="00FC1946"/>
    <w:rsid w:val="00FC28C2"/>
    <w:rsid w:val="00FC3787"/>
    <w:rsid w:val="00FC3E7C"/>
    <w:rsid w:val="00FC4A1B"/>
    <w:rsid w:val="00FC4E45"/>
    <w:rsid w:val="00FC53AD"/>
    <w:rsid w:val="00FC5FCF"/>
    <w:rsid w:val="00FC5FD4"/>
    <w:rsid w:val="00FC6EA7"/>
    <w:rsid w:val="00FD002D"/>
    <w:rsid w:val="00FD3E1B"/>
    <w:rsid w:val="00FD43C3"/>
    <w:rsid w:val="00FD5FA4"/>
    <w:rsid w:val="00FD6DB0"/>
    <w:rsid w:val="00FE0D58"/>
    <w:rsid w:val="00FE11E4"/>
    <w:rsid w:val="00FE18EF"/>
    <w:rsid w:val="00FE294E"/>
    <w:rsid w:val="00FE2B0B"/>
    <w:rsid w:val="00FE2C3A"/>
    <w:rsid w:val="00FE3988"/>
    <w:rsid w:val="00FE3DC4"/>
    <w:rsid w:val="00FE4879"/>
    <w:rsid w:val="00FE4BAF"/>
    <w:rsid w:val="00FE4C10"/>
    <w:rsid w:val="00FE5BD8"/>
    <w:rsid w:val="00FF045C"/>
    <w:rsid w:val="00FF0DF7"/>
    <w:rsid w:val="00FF14E0"/>
    <w:rsid w:val="00FF177D"/>
    <w:rsid w:val="00FF2C11"/>
    <w:rsid w:val="00FF3BDC"/>
    <w:rsid w:val="00FF4997"/>
    <w:rsid w:val="00FF53B9"/>
    <w:rsid w:val="00FF53D9"/>
    <w:rsid w:val="00FF5DFC"/>
    <w:rsid w:val="00FF6283"/>
    <w:rsid w:val="00FF695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3145B3"/>
  <w15:docId w15:val="{66A9E03B-1999-4C5C-A482-8DE1E19A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unhideWhenUsed="1" w:qFormat="1"/>
    <w:lsdException w:name="heading 4" w:uiPriority="9" w:unhideWhenUsed="1" w:qFormat="1"/>
    <w:lsdException w:name="heading 5"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935"/>
    <w:pPr>
      <w:spacing w:after="180" w:line="254" w:lineRule="auto"/>
    </w:pPr>
    <w:rPr>
      <w:rFonts w:ascii="Times New Roman" w:eastAsia="SimSun" w:hAnsi="Times New Roman" w:cs="Times New Roman"/>
    </w:rPr>
  </w:style>
  <w:style w:type="paragraph" w:styleId="Heading1">
    <w:name w:val="heading 1"/>
    <w:next w:val="Normal"/>
    <w:link w:val="Heading1Char"/>
    <w:uiPriority w:val="9"/>
    <w:qFormat/>
    <w:pPr>
      <w:keepNext/>
      <w:keepLines/>
      <w:pBdr>
        <w:top w:val="single" w:sz="12" w:space="3" w:color="000000"/>
      </w:pBdr>
      <w:spacing w:before="240" w:after="180" w:line="254" w:lineRule="auto"/>
      <w:ind w:left="1134" w:hanging="1134"/>
      <w:outlineLvl w:val="0"/>
    </w:pPr>
    <w:rPr>
      <w:rFonts w:ascii="Arial" w:eastAsia="Times New Roman" w:hAnsi="Arial" w:cs="Times New Roman"/>
      <w:sz w:val="36"/>
      <w:lang w:val="en-GB"/>
    </w:rPr>
  </w:style>
  <w:style w:type="paragraph" w:styleId="Heading2">
    <w:name w:val="heading 2"/>
    <w:basedOn w:val="Heading1"/>
    <w:next w:val="Normal"/>
    <w:link w:val="Heading2Char"/>
    <w:uiPriority w:val="9"/>
    <w:unhideWhenUsed/>
    <w:qFormat/>
    <w:pPr>
      <w:pBdr>
        <w:top w:val="nil"/>
      </w:pBdr>
      <w:spacing w:before="180"/>
      <w:outlineLvl w:val="1"/>
    </w:pPr>
    <w:rPr>
      <w:sz w:val="32"/>
    </w:rPr>
  </w:style>
  <w:style w:type="paragraph" w:styleId="Heading3">
    <w:name w:val="heading 3"/>
    <w:basedOn w:val="Heading2"/>
    <w:next w:val="Normal"/>
    <w:link w:val="Heading3Char"/>
    <w:unhideWhenUsed/>
    <w:qFormat/>
    <w:pPr>
      <w:spacing w:before="120"/>
      <w:outlineLvl w:val="2"/>
    </w:pPr>
    <w:rPr>
      <w:sz w:val="28"/>
    </w:rPr>
  </w:style>
  <w:style w:type="paragraph" w:styleId="Heading4">
    <w:name w:val="heading 4"/>
    <w:basedOn w:val="Heading3"/>
    <w:next w:val="Normal"/>
    <w:link w:val="Heading4Char"/>
    <w:uiPriority w:val="9"/>
    <w:unhideWhenUsed/>
    <w:qFormat/>
    <w:pPr>
      <w:ind w:left="1418" w:hanging="1418"/>
      <w:outlineLvl w:val="3"/>
    </w:pPr>
    <w:rPr>
      <w:sz w:val="24"/>
    </w:rPr>
  </w:style>
  <w:style w:type="paragraph" w:styleId="Heading5">
    <w:name w:val="heading 5"/>
    <w:basedOn w:val="Heading4"/>
    <w:next w:val="Normal"/>
    <w:link w:val="Heading5Char"/>
    <w:unhideWhenUsed/>
    <w:qFormat/>
    <w:pPr>
      <w:ind w:left="1701" w:hanging="1701"/>
      <w:outlineLvl w:val="4"/>
    </w:pPr>
    <w:rPr>
      <w:sz w:val="22"/>
    </w:rPr>
  </w:style>
  <w:style w:type="paragraph" w:styleId="Heading6">
    <w:name w:val="heading 6"/>
    <w:basedOn w:val="Normal"/>
    <w:next w:val="Normal"/>
    <w:link w:val="Heading6Char"/>
    <w:semiHidden/>
    <w:unhideWhenUsed/>
    <w:qFormat/>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H6"/>
    <w:next w:val="Normal"/>
    <w:link w:val="Heading7Char"/>
    <w:uiPriority w:val="9"/>
    <w:semiHidden/>
    <w:unhideWhenUsed/>
    <w:qFormat/>
    <w:pPr>
      <w:outlineLvl w:val="6"/>
    </w:pPr>
  </w:style>
  <w:style w:type="paragraph" w:styleId="Heading8">
    <w:name w:val="heading 8"/>
    <w:basedOn w:val="Heading1"/>
    <w:next w:val="Normal"/>
    <w:link w:val="Heading8Char"/>
    <w:uiPriority w:val="9"/>
    <w:semiHidden/>
    <w:unhideWhenUsed/>
    <w:qFormat/>
    <w:pPr>
      <w:ind w:left="0" w:firstLine="0"/>
      <w:outlineLvl w:val="7"/>
    </w:pPr>
    <w:rPr>
      <w:rFonts w:eastAsia="SimSun"/>
    </w:rPr>
  </w:style>
  <w:style w:type="paragraph" w:styleId="Heading9">
    <w:name w:val="heading 9"/>
    <w:basedOn w:val="Heading8"/>
    <w:next w:val="Normal"/>
    <w:link w:val="Heading9Char"/>
    <w:uiPriority w:val="9"/>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semiHidden/>
    <w:unhideWhenUsed/>
    <w:qFormat/>
    <w:rPr>
      <w:vertAlign w:val="superscript"/>
    </w:rPr>
  </w:style>
  <w:style w:type="character" w:customStyle="1" w:styleId="EndnoteAnchor">
    <w:name w:val="Endnote Anchor"/>
    <w:rPr>
      <w:vertAlign w:val="superscript"/>
    </w:rPr>
  </w:style>
  <w:style w:type="character" w:styleId="FollowedHyperlink">
    <w:name w:val="FollowedHyperlink"/>
    <w:semiHidden/>
    <w:unhideWhenUsed/>
    <w:qFormat/>
    <w:rPr>
      <w:color w:val="800080"/>
      <w:u w:val="single"/>
    </w:rPr>
  </w:style>
  <w:style w:type="character" w:styleId="Hyperlink">
    <w:name w:val="Hyperlink"/>
    <w:uiPriority w:val="99"/>
    <w:unhideWhenUsed/>
    <w:qFormat/>
    <w:rPr>
      <w:color w:val="0000FF"/>
      <w:u w:val="single"/>
    </w:rPr>
  </w:style>
  <w:style w:type="character" w:styleId="CommentReference">
    <w:name w:val="annotation reference"/>
    <w:unhideWhenUsed/>
    <w:qFormat/>
    <w:rPr>
      <w:sz w:val="16"/>
      <w:szCs w:val="16"/>
    </w:rPr>
  </w:style>
  <w:style w:type="character" w:customStyle="1" w:styleId="FootnoteCharacters">
    <w:name w:val="Footnote Characters"/>
    <w:semiHidden/>
    <w:unhideWhenUsed/>
    <w:qFormat/>
    <w:rPr>
      <w:b/>
      <w:sz w:val="16"/>
      <w:vertAlign w:val="superscript"/>
    </w:rPr>
  </w:style>
  <w:style w:type="character" w:customStyle="1" w:styleId="FootnoteAnchor">
    <w:name w:val="Footnote Anchor"/>
    <w:rPr>
      <w:b/>
      <w:sz w:val="16"/>
      <w:vertAlign w:val="superscript"/>
    </w:rPr>
  </w:style>
  <w:style w:type="character" w:customStyle="1" w:styleId="Heading2Char">
    <w:name w:val="Heading 2 Char"/>
    <w:basedOn w:val="DefaultParagraphFont"/>
    <w:link w:val="Heading2"/>
    <w:uiPriority w:val="9"/>
    <w:qFormat/>
    <w:rPr>
      <w:rFonts w:ascii="Arial" w:eastAsia="Times New Roman" w:hAnsi="Arial" w:cs="Times New Roman"/>
      <w:sz w:val="32"/>
      <w:szCs w:val="20"/>
      <w:lang w:val="en-GB" w:eastAsia="en-US"/>
    </w:rPr>
  </w:style>
  <w:style w:type="character" w:customStyle="1" w:styleId="Heading3Char">
    <w:name w:val="Heading 3 Char"/>
    <w:basedOn w:val="DefaultParagraphFont"/>
    <w:link w:val="Heading3"/>
    <w:qFormat/>
    <w:rPr>
      <w:rFonts w:ascii="Arial" w:eastAsia="Times New Roman" w:hAnsi="Arial" w:cs="Times New Roman"/>
      <w:sz w:val="28"/>
      <w:szCs w:val="20"/>
      <w:lang w:val="en-GB" w:eastAsia="en-US"/>
    </w:rPr>
  </w:style>
  <w:style w:type="character" w:customStyle="1" w:styleId="Heading4Char">
    <w:name w:val="Heading 4 Char"/>
    <w:basedOn w:val="DefaultParagraphFont"/>
    <w:link w:val="Heading4"/>
    <w:uiPriority w:val="9"/>
    <w:qFormat/>
    <w:rPr>
      <w:rFonts w:ascii="Arial" w:eastAsia="Times New Roman" w:hAnsi="Arial" w:cs="Times New Roman"/>
      <w:sz w:val="24"/>
      <w:szCs w:val="20"/>
      <w:lang w:val="en-GB" w:eastAsia="en-US"/>
    </w:rPr>
  </w:style>
  <w:style w:type="character" w:customStyle="1" w:styleId="Heading5Char">
    <w:name w:val="Heading 5 Char"/>
    <w:basedOn w:val="DefaultParagraphFont"/>
    <w:link w:val="Heading5"/>
    <w:qFormat/>
    <w:rPr>
      <w:rFonts w:ascii="Arial" w:eastAsia="Times New Roman" w:hAnsi="Arial" w:cs="Times New Roman"/>
      <w:szCs w:val="20"/>
      <w:lang w:val="en-GB" w:eastAsia="en-US"/>
    </w:rPr>
  </w:style>
  <w:style w:type="character" w:customStyle="1" w:styleId="Heading6Char">
    <w:name w:val="Heading 6 Char"/>
    <w:basedOn w:val="DefaultParagraphFont"/>
    <w:link w:val="Heading6"/>
    <w:semiHidden/>
    <w:qFormat/>
    <w:rPr>
      <w:rFonts w:asciiTheme="majorHAnsi" w:eastAsiaTheme="majorEastAsia" w:hAnsiTheme="majorHAnsi" w:cstheme="majorBidi"/>
      <w:color w:val="1F3864" w:themeColor="accent1" w:themeShade="80"/>
      <w:sz w:val="20"/>
      <w:szCs w:val="20"/>
      <w:lang w:eastAsia="en-US"/>
    </w:rPr>
  </w:style>
  <w:style w:type="character" w:customStyle="1" w:styleId="Heading7Char">
    <w:name w:val="Heading 7 Char"/>
    <w:basedOn w:val="DefaultParagraphFont"/>
    <w:link w:val="Heading7"/>
    <w:uiPriority w:val="9"/>
    <w:semiHidden/>
    <w:qFormat/>
    <w:rPr>
      <w:rFonts w:ascii="Arial" w:eastAsia="SimSun" w:hAnsi="Arial" w:cs="Times New Roman"/>
      <w:sz w:val="20"/>
      <w:szCs w:val="20"/>
      <w:lang w:val="en-GB" w:eastAsia="en-US"/>
    </w:rPr>
  </w:style>
  <w:style w:type="character" w:customStyle="1" w:styleId="Heading8Char">
    <w:name w:val="Heading 8 Char"/>
    <w:basedOn w:val="DefaultParagraphFont"/>
    <w:link w:val="Heading8"/>
    <w:uiPriority w:val="9"/>
    <w:semiHidden/>
    <w:qFormat/>
    <w:rPr>
      <w:rFonts w:ascii="Arial" w:eastAsia="SimSun" w:hAnsi="Arial" w:cs="Times New Roman"/>
      <w:sz w:val="36"/>
      <w:szCs w:val="20"/>
      <w:lang w:val="en-GB" w:eastAsia="en-US"/>
    </w:rPr>
  </w:style>
  <w:style w:type="character" w:customStyle="1" w:styleId="Heading9Char">
    <w:name w:val="Heading 9 Char"/>
    <w:basedOn w:val="DefaultParagraphFont"/>
    <w:link w:val="Heading9"/>
    <w:uiPriority w:val="9"/>
    <w:semiHidden/>
    <w:qFormat/>
    <w:rPr>
      <w:rFonts w:ascii="Arial" w:eastAsia="SimSun" w:hAnsi="Arial" w:cs="Times New Roman"/>
      <w:sz w:val="36"/>
      <w:szCs w:val="20"/>
      <w:lang w:val="en-GB" w:eastAsia="en-US"/>
    </w:r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16"/>
      <w:szCs w:val="20"/>
      <w:lang w:eastAsia="en-US"/>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eastAsia="zh-CN"/>
    </w:rPr>
  </w:style>
  <w:style w:type="character" w:customStyle="1" w:styleId="HeaderChar">
    <w:name w:val="Header Char"/>
    <w:basedOn w:val="DefaultParagraphFont"/>
    <w:link w:val="Header"/>
    <w:uiPriority w:val="99"/>
    <w:qFormat/>
    <w:rPr>
      <w:rFonts w:ascii="Arial" w:eastAsia="SimSun" w:hAnsi="Arial" w:cs="Times New Roman"/>
      <w:b/>
      <w:sz w:val="18"/>
      <w:szCs w:val="20"/>
      <w:lang w:eastAsia="en-US"/>
    </w:rPr>
  </w:style>
  <w:style w:type="character" w:customStyle="1" w:styleId="FooterChar">
    <w:name w:val="Footer Char"/>
    <w:basedOn w:val="DefaultParagraphFont"/>
    <w:link w:val="Footer"/>
    <w:uiPriority w:val="99"/>
    <w:qFormat/>
    <w:rPr>
      <w:rFonts w:ascii="Arial" w:eastAsia="SimSun" w:hAnsi="Arial" w:cs="Times New Roman"/>
      <w:b/>
      <w:i/>
      <w:sz w:val="18"/>
      <w:szCs w:val="20"/>
      <w:lang w:eastAsia="en-US"/>
    </w:rPr>
  </w:style>
  <w:style w:type="character" w:customStyle="1" w:styleId="CaptionChar">
    <w:name w:val="Caption Char"/>
    <w:aliases w:val="cap Char3,cap Char Char2,Caption Char1 Char Char1,cap Char Char1 Char1,Caption Char Char1 Char Char1,cap Char2 Char1,cap1 Char1,cap2 Char1,cap11 Char2,Légende-figure Char2,Légende-figure Char Char1,Beschrifubg Char1,Beschriftung Char Char1"/>
    <w:link w:val="Caption"/>
    <w:qFormat/>
    <w:locked/>
    <w:rPr>
      <w:rFonts w:ascii="Times New Roman" w:hAnsi="Times New Roman" w:cs="Times New Roman"/>
      <w:b/>
      <w:bCs/>
    </w:rPr>
  </w:style>
  <w:style w:type="character" w:customStyle="1" w:styleId="EndnoteTextChar">
    <w:name w:val="Endnote Text Char"/>
    <w:basedOn w:val="DefaultParagraphFont"/>
    <w:link w:val="EndnoteText"/>
    <w:uiPriority w:val="99"/>
    <w:semiHidden/>
    <w:qFormat/>
    <w:rPr>
      <w:rFonts w:ascii="Times New Roman" w:eastAsia="SimSun" w:hAnsi="Times New Roman" w:cs="Times New Roman"/>
      <w:sz w:val="20"/>
      <w:szCs w:val="20"/>
      <w:lang w:eastAsia="en-US"/>
    </w:rPr>
  </w:style>
  <w:style w:type="character" w:customStyle="1" w:styleId="BodyTextChar">
    <w:name w:val="Body Text Char"/>
    <w:basedOn w:val="DefaultParagraphFont"/>
    <w:link w:val="BodyText"/>
    <w:uiPriority w:val="99"/>
    <w:qFormat/>
    <w:rPr>
      <w:rFonts w:ascii="Times" w:eastAsia="SimSun" w:hAnsi="Times" w:cs="Times New Roman"/>
      <w:sz w:val="20"/>
      <w:szCs w:val="24"/>
      <w:lang w:eastAsia="en-US"/>
    </w:rPr>
  </w:style>
  <w:style w:type="character" w:customStyle="1" w:styleId="SubtitleChar">
    <w:name w:val="Subtitle Char"/>
    <w:basedOn w:val="DefaultParagraphFont"/>
    <w:link w:val="Subtitle"/>
    <w:uiPriority w:val="99"/>
    <w:qFormat/>
    <w:rPr>
      <w:rFonts w:ascii="Cambria" w:eastAsia="Times New Roman" w:hAnsi="Cambria" w:cs="Times New Roman"/>
      <w:sz w:val="24"/>
      <w:szCs w:val="24"/>
      <w:lang w:eastAsia="zh-CN"/>
    </w:rPr>
  </w:style>
  <w:style w:type="character" w:customStyle="1" w:styleId="BodyText2Char">
    <w:name w:val="Body Text 2 Char"/>
    <w:basedOn w:val="DefaultParagraphFont"/>
    <w:link w:val="BodyText2"/>
    <w:uiPriority w:val="99"/>
    <w:semiHidden/>
    <w:qFormat/>
    <w:rPr>
      <w:rFonts w:ascii="Arial" w:eastAsia="SimSun" w:hAnsi="Arial" w:cs="Times New Roman"/>
      <w:szCs w:val="20"/>
      <w:lang w:eastAsia="en-US"/>
    </w:rPr>
  </w:style>
  <w:style w:type="character" w:customStyle="1" w:styleId="BodyText3Char">
    <w:name w:val="Body Text 3 Char"/>
    <w:basedOn w:val="DefaultParagraphFont"/>
    <w:link w:val="BodyText3"/>
    <w:uiPriority w:val="99"/>
    <w:semiHidden/>
    <w:qFormat/>
    <w:rPr>
      <w:rFonts w:ascii="Times New Roman" w:eastAsia="SimSun" w:hAnsi="Times New Roman" w:cs="Times New Roman"/>
      <w:i/>
      <w:sz w:val="20"/>
      <w:szCs w:val="20"/>
      <w:lang w:eastAsia="en-US"/>
    </w:rPr>
  </w:style>
  <w:style w:type="character" w:customStyle="1" w:styleId="DocumentMapChar">
    <w:name w:val="Document Map Char"/>
    <w:basedOn w:val="DefaultParagraphFont"/>
    <w:link w:val="DocumentMap"/>
    <w:uiPriority w:val="99"/>
    <w:semiHidden/>
    <w:qFormat/>
    <w:rPr>
      <w:rFonts w:ascii="Tahoma" w:eastAsia="SimSun" w:hAnsi="Tahoma" w:cs="Times New Roman"/>
      <w:sz w:val="20"/>
      <w:szCs w:val="20"/>
      <w:shd w:val="clear" w:color="auto" w:fill="000080"/>
      <w:lang w:eastAsia="en-US"/>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eastAsia="zh-CN"/>
    </w:rPr>
  </w:style>
  <w:style w:type="character" w:customStyle="1" w:styleId="BalloonTextChar">
    <w:name w:val="Balloon Text Char"/>
    <w:basedOn w:val="DefaultParagraphFont"/>
    <w:link w:val="BalloonText"/>
    <w:uiPriority w:val="99"/>
    <w:semiHidden/>
    <w:qFormat/>
    <w:rPr>
      <w:rFonts w:ascii="Tahoma" w:eastAsia="SimSun" w:hAnsi="Tahoma" w:cs="Tahoma"/>
      <w:sz w:val="16"/>
      <w:szCs w:val="16"/>
      <w:lang w:eastAsia="en-US"/>
    </w:rPr>
  </w:style>
  <w:style w:type="character" w:customStyle="1" w:styleId="ListParagraphChar">
    <w:name w:val="List Paragraph Char"/>
    <w:aliases w:val="- Bullets Char,목록 단락 Char,?? ?? Char,????? Char,???? Char,Lista1 Char,中等深浅网格 1 - 着色 21 Char,列表段落1 Char,—ño’i—Ž Char,¥¡¡¡¡ì¬º¥¹¥È¶ÎÂä Char,ÁÐ³ö¶ÎÂä Char,¥ê¥¹¥È¶ÎÂä Char,1st level - Bullet List Paragraph Char,Paragrafo elenco Char"/>
    <w:link w:val="ListParagraph"/>
    <w:uiPriority w:val="34"/>
    <w:qFormat/>
    <w:locked/>
    <w:rsid w:val="001228DF"/>
    <w:rPr>
      <w:rFonts w:ascii="Times New Roman" w:hAnsi="Times New Roman" w:cs="Times New Roman"/>
      <w:szCs w:val="22"/>
      <w:lang w:eastAsia="ko-KR"/>
    </w:rPr>
  </w:style>
  <w:style w:type="character" w:customStyle="1" w:styleId="TALChar">
    <w:name w:val="TAL Char"/>
    <w:link w:val="TAL"/>
    <w:qFormat/>
    <w:locked/>
    <w:rPr>
      <w:rFonts w:ascii="Arial" w:hAnsi="Arial" w:cs="Arial"/>
      <w:sz w:val="18"/>
    </w:rPr>
  </w:style>
  <w:style w:type="character" w:customStyle="1" w:styleId="THChar">
    <w:name w:val="TH Char"/>
    <w:link w:val="TH"/>
    <w:qFormat/>
    <w:locked/>
    <w:rPr>
      <w:rFonts w:ascii="Arial" w:hAnsi="Arial" w:cs="Arial"/>
      <w:b/>
    </w:rPr>
  </w:style>
  <w:style w:type="character" w:customStyle="1" w:styleId="NOChar">
    <w:name w:val="NO Char"/>
    <w:link w:val="NO"/>
    <w:qFormat/>
    <w:locked/>
    <w:rPr>
      <w:rFonts w:ascii="Times New Roman" w:hAnsi="Times New Roman" w:cs="Times New Roman"/>
    </w:rPr>
  </w:style>
  <w:style w:type="character" w:customStyle="1" w:styleId="B1Char1">
    <w:name w:val="B1 Char1"/>
    <w:link w:val="B1"/>
    <w:qFormat/>
    <w:locked/>
    <w:rPr>
      <w:rFonts w:ascii="Times New Roman" w:hAnsi="Times New Roman" w:cs="Times New Roman"/>
    </w:rPr>
  </w:style>
  <w:style w:type="character" w:customStyle="1" w:styleId="B2Char">
    <w:name w:val="B2 Char"/>
    <w:link w:val="B2"/>
    <w:qFormat/>
    <w:locked/>
    <w:rPr>
      <w:rFonts w:ascii="Times New Roman" w:hAnsi="Times New Roman" w:cs="Times New Roman"/>
    </w:rPr>
  </w:style>
  <w:style w:type="character" w:customStyle="1" w:styleId="CommentsChar">
    <w:name w:val="Comments Char"/>
    <w:link w:val="Comments"/>
    <w:qFormat/>
    <w:locked/>
    <w:rPr>
      <w:rFonts w:ascii="Arial" w:eastAsia="MS Mincho" w:hAnsi="Arial" w:cs="Arial"/>
      <w:i/>
      <w:sz w:val="18"/>
      <w:szCs w:val="24"/>
    </w:rPr>
  </w:style>
  <w:style w:type="character" w:styleId="PlaceholderText">
    <w:name w:val="Placeholder Text"/>
    <w:uiPriority w:val="99"/>
    <w:semiHidden/>
    <w:qFormat/>
    <w:rPr>
      <w:color w:val="808080"/>
    </w:rPr>
  </w:style>
  <w:style w:type="character" w:customStyle="1" w:styleId="ZGSM">
    <w:name w:val="ZGSM"/>
    <w:qFormat/>
  </w:style>
  <w:style w:type="character" w:customStyle="1" w:styleId="MTEquationSection">
    <w:name w:val="MTEquationSection"/>
    <w:qFormat/>
    <w:rPr>
      <w:rFonts w:ascii="Arial" w:hAnsi="Arial" w:cs="Arial"/>
      <w:color w:val="FF0000"/>
      <w:sz w:val="24"/>
    </w:rPr>
  </w:style>
  <w:style w:type="character" w:customStyle="1" w:styleId="Heading1Char">
    <w:name w:val="Heading 1 Char"/>
    <w:link w:val="Heading1"/>
    <w:uiPriority w:val="9"/>
    <w:qFormat/>
    <w:locked/>
    <w:rPr>
      <w:rFonts w:ascii="Arial" w:eastAsia="Times New Roman" w:hAnsi="Arial" w:cs="Times New Roman"/>
      <w:sz w:val="36"/>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hAnsi="Arial" w:cs="Arial"/>
      <w:sz w:val="18"/>
    </w:rPr>
  </w:style>
  <w:style w:type="character" w:customStyle="1" w:styleId="TAHCar">
    <w:name w:val="TAH Car"/>
    <w:link w:val="TAH"/>
    <w:qFormat/>
    <w:locked/>
    <w:rPr>
      <w:rFonts w:ascii="Arial" w:hAnsi="Arial" w:cs="Arial"/>
      <w:b/>
      <w:sz w:val="18"/>
    </w:rPr>
  </w:style>
  <w:style w:type="character" w:customStyle="1" w:styleId="B1">
    <w:name w:val="B1 (文字)"/>
    <w:link w:val="B1Char1"/>
    <w:qFormat/>
    <w:locked/>
    <w:rPr>
      <w:rFonts w:ascii="Times New Roman" w:hAnsi="Times New Roman" w:cs="Times New Roman"/>
      <w:lang w:val="en-GB" w:eastAsia="en-US"/>
    </w:rPr>
  </w:style>
  <w:style w:type="character" w:customStyle="1" w:styleId="B1Char">
    <w:name w:val="B1 Char"/>
    <w:qFormat/>
    <w:rPr>
      <w:lang w:eastAsia="en-US"/>
    </w:rPr>
  </w:style>
  <w:style w:type="character" w:customStyle="1" w:styleId="B1Zchn">
    <w:name w:val="B1 Zchn"/>
    <w:qFormat/>
    <w:rPr>
      <w:rFonts w:ascii="Times New Roman" w:eastAsia="Times New Roman" w:hAnsi="Times New Roman" w:cs="Times New Roman"/>
    </w:rPr>
  </w:style>
  <w:style w:type="character" w:customStyle="1" w:styleId="colour">
    <w:name w:val="colour"/>
    <w:basedOn w:val="DefaultParagraphFont"/>
    <w:qFormat/>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qFormat/>
    <w:rPr>
      <w:rFonts w:asciiTheme="minorHAnsi" w:eastAsiaTheme="minorEastAsia" w:hAnsiTheme="minorHAnsi" w:cstheme="minorBidi"/>
      <w:b/>
      <w:sz w:val="22"/>
      <w:szCs w:val="22"/>
      <w:lang w:eastAsia="ko-KR"/>
    </w:rPr>
  </w:style>
  <w:style w:type="character" w:styleId="Mention">
    <w:name w:val="Mention"/>
    <w:basedOn w:val="DefaultParagraphFont"/>
    <w:uiPriority w:val="99"/>
    <w:unhideWhenUsed/>
    <w:qFormat/>
    <w:rsid w:val="001530A0"/>
    <w:rPr>
      <w:color w:val="2B579A"/>
      <w:shd w:val="clear" w:color="auto" w:fill="E1DFDD"/>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99"/>
    <w:unhideWhenUsed/>
    <w:qFormat/>
    <w:pPr>
      <w:spacing w:after="120"/>
      <w:jc w:val="both"/>
    </w:pPr>
    <w:rPr>
      <w:rFonts w:ascii="Times" w:hAnsi="Times"/>
      <w:szCs w:val="24"/>
    </w:rPr>
  </w:style>
  <w:style w:type="paragraph" w:styleId="List">
    <w:name w:val="List"/>
    <w:basedOn w:val="Normal"/>
    <w:uiPriority w:val="99"/>
    <w:semiHidden/>
    <w:unhideWhenUsed/>
    <w:qFormat/>
    <w:pPr>
      <w:ind w:left="568" w:hanging="284"/>
    </w:p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条目,fighead"/>
    <w:basedOn w:val="Normal"/>
    <w:next w:val="Normal"/>
    <w:link w:val="CaptionChar"/>
    <w:unhideWhenUsed/>
    <w:qFormat/>
    <w:pPr>
      <w:spacing w:before="120" w:after="120"/>
    </w:pPr>
    <w:rPr>
      <w:rFonts w:eastAsiaTheme="minorEastAsia"/>
      <w:b/>
      <w:bCs/>
      <w:sz w:val="22"/>
      <w:szCs w:val="22"/>
      <w:lang w:eastAsia="ko-KR"/>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rFonts w:eastAsia="SimSun"/>
      <w:sz w:val="20"/>
    </w:rPr>
  </w:style>
  <w:style w:type="paragraph" w:styleId="ListBullet4">
    <w:name w:val="List Bullet 4"/>
    <w:basedOn w:val="ListBullet3"/>
    <w:uiPriority w:val="99"/>
    <w:semiHidden/>
    <w:unhideWhenUsed/>
    <w:qFormat/>
    <w:pPr>
      <w:ind w:left="1418"/>
    </w:pPr>
  </w:style>
  <w:style w:type="paragraph" w:styleId="ListBullet3">
    <w:name w:val="List Bullet 3"/>
    <w:basedOn w:val="ListBullet2"/>
    <w:uiPriority w:val="99"/>
    <w:semiHidden/>
    <w:unhideWhenUsed/>
    <w:qFormat/>
    <w:pPr>
      <w:ind w:left="1135"/>
    </w:pPr>
  </w:style>
  <w:style w:type="paragraph" w:styleId="TOC7">
    <w:name w:val="toc 7"/>
    <w:basedOn w:val="TOC6"/>
    <w:next w:val="Normal"/>
    <w:uiPriority w:val="99"/>
    <w:semiHidden/>
    <w:unhideWhenUsed/>
    <w:qFormat/>
    <w:pPr>
      <w:ind w:left="2268" w:hanging="2268"/>
    </w:pPr>
  </w:style>
  <w:style w:type="paragraph" w:styleId="TOC6">
    <w:name w:val="toc 6"/>
    <w:basedOn w:val="TOC5"/>
    <w:next w:val="Normal"/>
    <w:uiPriority w:val="99"/>
    <w:semiHidden/>
    <w:unhideWhenUsed/>
    <w:qFormat/>
    <w:pPr>
      <w:ind w:left="1985" w:hanging="1985"/>
    </w:pPr>
  </w:style>
  <w:style w:type="paragraph" w:styleId="TOC5">
    <w:name w:val="toc 5"/>
    <w:basedOn w:val="TOC4"/>
    <w:next w:val="Normal"/>
    <w:uiPriority w:val="99"/>
    <w:semiHidden/>
    <w:unhideWhenUsed/>
    <w:qFormat/>
    <w:pPr>
      <w:ind w:left="1701" w:hanging="1701"/>
    </w:pPr>
  </w:style>
  <w:style w:type="paragraph" w:styleId="TOC4">
    <w:name w:val="toc 4"/>
    <w:basedOn w:val="TOC3"/>
    <w:next w:val="Normal"/>
    <w:uiPriority w:val="99"/>
    <w:semiHidden/>
    <w:unhideWhenUsed/>
    <w:qFormat/>
    <w:pPr>
      <w:ind w:left="1418" w:hanging="1418"/>
    </w:pPr>
  </w:style>
  <w:style w:type="paragraph" w:styleId="TOC3">
    <w:name w:val="toc 3"/>
    <w:basedOn w:val="TOC2"/>
    <w:next w:val="Normal"/>
    <w:uiPriority w:val="99"/>
    <w:semiHidden/>
    <w:unhideWhenUsed/>
    <w:qFormat/>
    <w:pPr>
      <w:ind w:left="1134" w:hanging="1134"/>
    </w:pPr>
  </w:style>
  <w:style w:type="paragraph" w:styleId="TOC2">
    <w:name w:val="toc 2"/>
    <w:basedOn w:val="TOC1"/>
    <w:next w:val="Normal"/>
    <w:uiPriority w:val="99"/>
    <w:semiHidden/>
    <w:unhideWhenUsed/>
    <w:qFormat/>
    <w:pPr>
      <w:keepNext w:val="0"/>
      <w:spacing w:before="0" w:after="180"/>
      <w:ind w:left="851" w:hanging="851"/>
    </w:pPr>
    <w:rPr>
      <w:sz w:val="20"/>
    </w:rPr>
  </w:style>
  <w:style w:type="paragraph" w:styleId="TOC1">
    <w:name w:val="toc 1"/>
    <w:next w:val="Normal"/>
    <w:uiPriority w:val="99"/>
    <w:semiHidden/>
    <w:unhideWhenUsed/>
    <w:qFormat/>
    <w:pPr>
      <w:keepNext/>
      <w:keepLines/>
      <w:widowControl w:val="0"/>
      <w:tabs>
        <w:tab w:val="right" w:leader="dot" w:pos="9639"/>
      </w:tabs>
      <w:spacing w:before="120" w:after="160" w:line="254" w:lineRule="auto"/>
      <w:ind w:left="567" w:right="425" w:hanging="567"/>
    </w:pPr>
    <w:rPr>
      <w:rFonts w:ascii="Times New Roman" w:eastAsia="SimSun" w:hAnsi="Times New Roman" w:cs="Times New Roman"/>
      <w:sz w:val="22"/>
    </w:rPr>
  </w:style>
  <w:style w:type="paragraph" w:styleId="ListNumber2">
    <w:name w:val="List Number 2"/>
    <w:basedOn w:val="ListNumber"/>
    <w:uiPriority w:val="99"/>
    <w:semiHidden/>
    <w:unhideWhenUsed/>
    <w:qFormat/>
    <w:pPr>
      <w:ind w:left="851" w:firstLine="0"/>
    </w:pPr>
  </w:style>
  <w:style w:type="paragraph" w:styleId="ListNumber">
    <w:name w:val="List Number"/>
    <w:basedOn w:val="ListBullet5"/>
    <w:uiPriority w:val="99"/>
    <w:semiHidden/>
    <w:unhideWhenUsed/>
    <w:qFormat/>
    <w:pPr>
      <w:ind w:left="1702" w:hanging="284"/>
    </w:pPr>
  </w:style>
  <w:style w:type="paragraph" w:styleId="ListBullet2">
    <w:name w:val="List Bullet 2"/>
    <w:basedOn w:val="ListBullet"/>
    <w:uiPriority w:val="99"/>
    <w:semiHidden/>
    <w:unhideWhenUsed/>
    <w:qFormat/>
    <w:pPr>
      <w:ind w:left="851" w:firstLine="0"/>
    </w:pPr>
  </w:style>
  <w:style w:type="paragraph" w:styleId="ListBullet">
    <w:name w:val="List Bullet"/>
    <w:basedOn w:val="List"/>
    <w:uiPriority w:val="99"/>
    <w:unhideWhenUsed/>
    <w:qFormat/>
  </w:style>
  <w:style w:type="paragraph" w:styleId="DocumentMap">
    <w:name w:val="Document Map"/>
    <w:basedOn w:val="Normal"/>
    <w:link w:val="DocumentMapChar"/>
    <w:uiPriority w:val="99"/>
    <w:semiHidden/>
    <w:unhideWhenUsed/>
    <w:qFormat/>
    <w:pPr>
      <w:shd w:val="clear" w:color="auto" w:fill="000080"/>
    </w:pPr>
    <w:rPr>
      <w:rFonts w:ascii="Tahoma" w:hAnsi="Tahoma"/>
    </w:rPr>
  </w:style>
  <w:style w:type="paragraph" w:styleId="CommentText">
    <w:name w:val="annotation text"/>
    <w:basedOn w:val="Normal"/>
    <w:link w:val="CommentTextChar"/>
    <w:unhideWhenUsed/>
    <w:qFormat/>
    <w:rPr>
      <w:lang w:eastAsia="zh-CN"/>
    </w:rPr>
  </w:style>
  <w:style w:type="paragraph" w:styleId="BodyText3">
    <w:name w:val="Body Text 3"/>
    <w:basedOn w:val="Normal"/>
    <w:link w:val="BodyText3Char"/>
    <w:uiPriority w:val="99"/>
    <w:semiHidden/>
    <w:unhideWhenUsed/>
    <w:qFormat/>
    <w:rPr>
      <w:i/>
    </w:rPr>
  </w:style>
  <w:style w:type="paragraph" w:styleId="ListBullet5">
    <w:name w:val="List Bullet 5"/>
    <w:basedOn w:val="ListBullet4"/>
    <w:uiPriority w:val="99"/>
    <w:semiHidden/>
    <w:unhideWhenUsed/>
    <w:qFormat/>
  </w:style>
  <w:style w:type="paragraph" w:styleId="TOC8">
    <w:name w:val="toc 8"/>
    <w:basedOn w:val="TOC1"/>
    <w:next w:val="Normal"/>
    <w:uiPriority w:val="99"/>
    <w:semiHidden/>
    <w:unhideWhenUsed/>
    <w:qFormat/>
    <w:pPr>
      <w:spacing w:before="180"/>
      <w:ind w:left="2693" w:hanging="2693"/>
    </w:pPr>
    <w:rPr>
      <w:b/>
    </w:rPr>
  </w:style>
  <w:style w:type="paragraph" w:styleId="EndnoteText">
    <w:name w:val="endnote text"/>
    <w:basedOn w:val="Normal"/>
    <w:link w:val="EndnoteTextChar"/>
    <w:uiPriority w:val="99"/>
    <w:semiHidden/>
    <w:unhideWhenUsed/>
    <w:qFormat/>
    <w:pPr>
      <w:spacing w:after="0"/>
    </w:p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customStyle="1" w:styleId="HeaderandFooter">
    <w:name w:val="Header and Footer"/>
    <w:basedOn w:val="Normal"/>
    <w:qFormat/>
  </w:style>
  <w:style w:type="paragraph" w:styleId="Footer">
    <w:name w:val="footer"/>
    <w:basedOn w:val="Header"/>
    <w:link w:val="FooterChar"/>
    <w:uiPriority w:val="99"/>
    <w:unhideWhenUsed/>
    <w:qFormat/>
    <w:pPr>
      <w:jc w:val="center"/>
    </w:pPr>
    <w:rPr>
      <w:i/>
    </w:rPr>
  </w:style>
  <w:style w:type="paragraph" w:styleId="Header">
    <w:name w:val="header"/>
    <w:link w:val="HeaderChar"/>
    <w:uiPriority w:val="99"/>
    <w:unhideWhenUsed/>
    <w:qFormat/>
    <w:pPr>
      <w:widowControl w:val="0"/>
      <w:spacing w:after="160" w:line="254" w:lineRule="auto"/>
    </w:pPr>
    <w:rPr>
      <w:rFonts w:ascii="Arial" w:eastAsia="SimSun" w:hAnsi="Arial" w:cs="Times New Roman"/>
      <w:b/>
      <w:sz w:val="18"/>
    </w:rPr>
  </w:style>
  <w:style w:type="paragraph" w:styleId="Subtitle">
    <w:name w:val="Subtitle"/>
    <w:basedOn w:val="Normal"/>
    <w:next w:val="Normal"/>
    <w:link w:val="SubtitleChar"/>
    <w:uiPriority w:val="99"/>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link w:val="FootnoteTextChar"/>
    <w:uiPriority w:val="99"/>
    <w:semiHidden/>
    <w:unhideWhenUsed/>
    <w:qFormat/>
    <w:pPr>
      <w:keepLines/>
      <w:spacing w:after="0"/>
      <w:ind w:left="454" w:hanging="454"/>
    </w:pPr>
    <w:rPr>
      <w:sz w:val="16"/>
    </w:rPr>
  </w:style>
  <w:style w:type="paragraph" w:styleId="TOC9">
    <w:name w:val="toc 9"/>
    <w:basedOn w:val="TOC8"/>
    <w:next w:val="Normal"/>
    <w:uiPriority w:val="99"/>
    <w:semiHidden/>
    <w:unhideWhenUsed/>
    <w:qFormat/>
    <w:pPr>
      <w:ind w:left="1418" w:hanging="1418"/>
    </w:pPr>
  </w:style>
  <w:style w:type="paragraph" w:styleId="BodyText2">
    <w:name w:val="Body Text 2"/>
    <w:basedOn w:val="Normal"/>
    <w:link w:val="BodyText2Char"/>
    <w:uiPriority w:val="99"/>
    <w:semiHidden/>
    <w:unhideWhenUsed/>
    <w:qFormat/>
    <w:pPr>
      <w:tabs>
        <w:tab w:val="left" w:pos="1985"/>
      </w:tabs>
      <w:spacing w:after="0"/>
      <w:jc w:val="both"/>
    </w:pPr>
    <w:rPr>
      <w:rFonts w:ascii="Arial" w:hAnsi="Arial"/>
      <w:sz w:val="22"/>
    </w:rPr>
  </w:style>
  <w:style w:type="paragraph" w:styleId="NormalWeb">
    <w:name w:val="Normal (Web)"/>
    <w:basedOn w:val="Normal"/>
    <w:uiPriority w:val="99"/>
    <w:semiHidden/>
    <w:unhideWhenUsed/>
    <w:qFormat/>
    <w:pPr>
      <w:overflowPunct w:val="0"/>
      <w:spacing w:beforeAutospacing="1" w:afterAutospacing="1"/>
    </w:pPr>
    <w:rPr>
      <w:sz w:val="24"/>
      <w:szCs w:val="24"/>
    </w:rPr>
  </w:style>
  <w:style w:type="paragraph" w:styleId="Index1">
    <w:name w:val="index 1"/>
    <w:basedOn w:val="Normal"/>
    <w:next w:val="Normal"/>
    <w:uiPriority w:val="99"/>
    <w:semiHidden/>
    <w:unhideWhenUsed/>
    <w:qFormat/>
    <w:pPr>
      <w:keepLines/>
      <w:spacing w:after="0"/>
    </w:pPr>
  </w:style>
  <w:style w:type="paragraph" w:styleId="Index2">
    <w:name w:val="index 2"/>
    <w:basedOn w:val="Index1"/>
    <w:next w:val="Normal"/>
    <w:uiPriority w:val="99"/>
    <w:semiHidden/>
    <w:unhideWhenUsed/>
    <w:qFormat/>
    <w:pPr>
      <w:ind w:left="284"/>
    </w:pPr>
  </w:style>
  <w:style w:type="paragraph" w:styleId="CommentSubject">
    <w:name w:val="annotation subject"/>
    <w:basedOn w:val="CommentText"/>
    <w:next w:val="CommentText"/>
    <w:link w:val="CommentSubjectChar"/>
    <w:uiPriority w:val="99"/>
    <w:semiHidden/>
    <w:unhideWhenUsed/>
    <w:qFormat/>
    <w:rPr>
      <w:b/>
      <w:bCs/>
    </w:rPr>
  </w:style>
  <w:style w:type="paragraph" w:styleId="ListParagraph">
    <w:name w:val="List Paragraph"/>
    <w:aliases w:val="- Bullets,목록 단락,?? ??,?????,????,Lista1,中等深浅网格 1 - 着色 21,列表段落1,—ño’i—Ž,¥¡¡¡¡ì¬º¥¹¥È¶ÎÂä,ÁÐ³ö¶ÎÂä,¥ê¥¹¥È¶ÎÂä,1st level - Bullet List Paragraph,Lettre d'introduction,Paragrafo elenco,Normal bullet 2,Bullet list,목록단락,列表段落11,列,列出段落,列出段"/>
    <w:basedOn w:val="Normal"/>
    <w:link w:val="ListParagraphChar"/>
    <w:uiPriority w:val="34"/>
    <w:qFormat/>
    <w:rsid w:val="001228DF"/>
    <w:pPr>
      <w:overflowPunct w:val="0"/>
      <w:spacing w:after="0"/>
    </w:pPr>
    <w:rPr>
      <w:rFonts w:eastAsiaTheme="minorEastAsia"/>
      <w:szCs w:val="22"/>
      <w:lang w:eastAsia="ko-KR"/>
    </w:rPr>
  </w:style>
  <w:style w:type="paragraph" w:customStyle="1" w:styleId="ZT">
    <w:name w:val="ZT"/>
    <w:uiPriority w:val="99"/>
    <w:qFormat/>
    <w:pPr>
      <w:widowControl w:val="0"/>
      <w:spacing w:after="160" w:line="240" w:lineRule="atLeast"/>
      <w:jc w:val="right"/>
    </w:pPr>
    <w:rPr>
      <w:rFonts w:ascii="Arial" w:eastAsia="SimSun" w:hAnsi="Arial" w:cs="Times New Roman"/>
      <w:b/>
      <w:sz w:val="34"/>
      <w:lang w:val="en-GB"/>
    </w:rPr>
  </w:style>
  <w:style w:type="paragraph" w:customStyle="1" w:styleId="ZH">
    <w:name w:val="ZH"/>
    <w:uiPriority w:val="99"/>
    <w:qFormat/>
    <w:pPr>
      <w:widowControl w:val="0"/>
      <w:spacing w:after="160" w:line="254" w:lineRule="auto"/>
    </w:pPr>
    <w:rPr>
      <w:rFonts w:ascii="Arial" w:eastAsia="SimSun" w:hAnsi="Arial" w:cs="Times New Roman"/>
    </w:rPr>
  </w:style>
  <w:style w:type="paragraph" w:customStyle="1" w:styleId="TT">
    <w:name w:val="TT"/>
    <w:basedOn w:val="Heading1"/>
    <w:next w:val="Normal"/>
    <w:uiPriority w:val="99"/>
    <w:qFormat/>
    <w:rPr>
      <w:rFonts w:eastAsia="SimSun"/>
    </w:rPr>
  </w:style>
  <w:style w:type="paragraph" w:customStyle="1" w:styleId="TAL">
    <w:name w:val="TAL"/>
    <w:basedOn w:val="Normal"/>
    <w:link w:val="TALChar"/>
    <w:qFormat/>
    <w:pPr>
      <w:keepNext/>
      <w:keepLines/>
      <w:spacing w:after="0"/>
    </w:pPr>
    <w:rPr>
      <w:rFonts w:ascii="Arial" w:eastAsiaTheme="minorEastAsia" w:hAnsi="Arial" w:cs="Arial"/>
      <w:sz w:val="18"/>
      <w:szCs w:val="22"/>
      <w:lang w:eastAsia="ko-KR"/>
    </w:rPr>
  </w:style>
  <w:style w:type="paragraph" w:customStyle="1" w:styleId="TH">
    <w:name w:val="TH"/>
    <w:basedOn w:val="Normal"/>
    <w:link w:val="THChar"/>
    <w:qFormat/>
    <w:pPr>
      <w:keepNext/>
      <w:keepLines/>
      <w:spacing w:before="60"/>
      <w:jc w:val="center"/>
    </w:pPr>
    <w:rPr>
      <w:rFonts w:ascii="Arial" w:eastAsiaTheme="minorEastAsia" w:hAnsi="Arial" w:cs="Arial"/>
      <w:b/>
      <w:sz w:val="22"/>
      <w:szCs w:val="22"/>
      <w:lang w:eastAsia="ko-KR"/>
    </w:rPr>
  </w:style>
  <w:style w:type="paragraph" w:customStyle="1" w:styleId="NO">
    <w:name w:val="NO"/>
    <w:basedOn w:val="Normal"/>
    <w:link w:val="NOChar"/>
    <w:qFormat/>
    <w:pPr>
      <w:keepLines/>
      <w:ind w:left="1135" w:hanging="851"/>
    </w:pPr>
    <w:rPr>
      <w:rFonts w:eastAsiaTheme="minorEastAsia"/>
      <w:sz w:val="22"/>
      <w:szCs w:val="22"/>
      <w:lang w:eastAsia="ko-KR"/>
    </w:r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pPr>
      <w:spacing w:after="0"/>
    </w:pPr>
  </w:style>
  <w:style w:type="paragraph" w:customStyle="1" w:styleId="LD">
    <w:name w:val="LD"/>
    <w:uiPriority w:val="99"/>
    <w:qFormat/>
    <w:pPr>
      <w:keepNext/>
      <w:keepLines/>
      <w:spacing w:after="160" w:line="180" w:lineRule="exact"/>
    </w:pPr>
    <w:rPr>
      <w:rFonts w:ascii="Courier New" w:eastAsia="SimSun" w:hAnsi="Courier New" w:cs="Times New Roman"/>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uiPriority w:val="99"/>
    <w:qFormat/>
    <w:pPr>
      <w:keepNext/>
      <w:spacing w:after="0"/>
    </w:pPr>
    <w:rPr>
      <w:rFonts w:ascii="Arial" w:hAnsi="Arial"/>
      <w:sz w:val="18"/>
    </w:rPr>
  </w:style>
  <w:style w:type="paragraph" w:customStyle="1" w:styleId="PL">
    <w:name w:val="PL"/>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4" w:lineRule="auto"/>
    </w:pPr>
    <w:rPr>
      <w:rFonts w:ascii="Courier New" w:eastAsia="SimSun" w:hAnsi="Courier New" w:cs="Times New Roman"/>
      <w:sz w:val="16"/>
    </w:rPr>
  </w:style>
  <w:style w:type="paragraph" w:customStyle="1" w:styleId="TAR">
    <w:name w:val="TAR"/>
    <w:basedOn w:val="TAL"/>
    <w:uiPriority w:val="99"/>
    <w:qFormat/>
    <w:pPr>
      <w:jc w:val="right"/>
    </w:pPr>
  </w:style>
  <w:style w:type="paragraph" w:customStyle="1" w:styleId="TAN">
    <w:name w:val="TAN"/>
    <w:basedOn w:val="TAL"/>
    <w:uiPriority w:val="99"/>
    <w:qFormat/>
    <w:pPr>
      <w:ind w:left="851" w:hanging="851"/>
    </w:pPr>
  </w:style>
  <w:style w:type="paragraph" w:customStyle="1" w:styleId="ZA">
    <w:name w:val="ZA"/>
    <w:uiPriority w:val="99"/>
    <w:qFormat/>
    <w:pPr>
      <w:widowControl w:val="0"/>
      <w:pBdr>
        <w:bottom w:val="single" w:sz="12" w:space="1" w:color="000000"/>
      </w:pBdr>
      <w:spacing w:after="160" w:line="254" w:lineRule="auto"/>
      <w:jc w:val="right"/>
    </w:pPr>
    <w:rPr>
      <w:rFonts w:ascii="Arial" w:eastAsia="SimSun" w:hAnsi="Arial" w:cs="Times New Roman"/>
      <w:sz w:val="40"/>
    </w:rPr>
  </w:style>
  <w:style w:type="paragraph" w:customStyle="1" w:styleId="ZB">
    <w:name w:val="ZB"/>
    <w:uiPriority w:val="99"/>
    <w:qFormat/>
    <w:pPr>
      <w:widowControl w:val="0"/>
      <w:spacing w:after="160" w:line="254" w:lineRule="auto"/>
      <w:ind w:right="28"/>
      <w:jc w:val="right"/>
    </w:pPr>
    <w:rPr>
      <w:rFonts w:ascii="Arial" w:eastAsia="SimSun" w:hAnsi="Arial" w:cs="Times New Roman"/>
      <w:i/>
    </w:rPr>
  </w:style>
  <w:style w:type="paragraph" w:customStyle="1" w:styleId="ZD">
    <w:name w:val="ZD"/>
    <w:uiPriority w:val="99"/>
    <w:qFormat/>
    <w:pPr>
      <w:widowControl w:val="0"/>
      <w:spacing w:after="160" w:line="254" w:lineRule="auto"/>
    </w:pPr>
    <w:rPr>
      <w:rFonts w:ascii="Arial" w:eastAsia="SimSun" w:hAnsi="Arial" w:cs="Times New Roman"/>
      <w:sz w:val="32"/>
    </w:rPr>
  </w:style>
  <w:style w:type="paragraph" w:customStyle="1" w:styleId="ZU">
    <w:name w:val="ZU"/>
    <w:uiPriority w:val="99"/>
    <w:qFormat/>
    <w:pPr>
      <w:widowControl w:val="0"/>
      <w:pBdr>
        <w:top w:val="single" w:sz="12" w:space="1" w:color="000000"/>
      </w:pBdr>
      <w:spacing w:after="160" w:line="254" w:lineRule="auto"/>
      <w:jc w:val="right"/>
    </w:pPr>
    <w:rPr>
      <w:rFonts w:ascii="Arial" w:eastAsia="SimSun" w:hAnsi="Arial" w:cs="Times New Roman"/>
    </w:rPr>
  </w:style>
  <w:style w:type="paragraph" w:customStyle="1" w:styleId="ZV">
    <w:name w:val="ZV"/>
    <w:basedOn w:val="ZU"/>
    <w:uiPriority w:val="99"/>
    <w:qFormat/>
  </w:style>
  <w:style w:type="paragraph" w:customStyle="1" w:styleId="ZG">
    <w:name w:val="ZG"/>
    <w:uiPriority w:val="99"/>
    <w:qFormat/>
    <w:pPr>
      <w:widowControl w:val="0"/>
      <w:spacing w:after="160" w:line="254" w:lineRule="auto"/>
      <w:jc w:val="right"/>
    </w:pPr>
    <w:rPr>
      <w:rFonts w:ascii="Arial" w:eastAsia="SimSun" w:hAnsi="Arial" w:cs="Times New Roman"/>
    </w:rPr>
  </w:style>
  <w:style w:type="paragraph" w:customStyle="1" w:styleId="EditorsNote">
    <w:name w:val="Editor's Note"/>
    <w:basedOn w:val="NO"/>
    <w:uiPriority w:val="99"/>
    <w:qFormat/>
    <w:rPr>
      <w:color w:val="FF0000"/>
    </w:rPr>
  </w:style>
  <w:style w:type="paragraph" w:customStyle="1" w:styleId="B10">
    <w:name w:val="B1"/>
    <w:basedOn w:val="List"/>
    <w:qFormat/>
    <w:rPr>
      <w:rFonts w:eastAsiaTheme="minorEastAsia"/>
      <w:sz w:val="22"/>
      <w:szCs w:val="22"/>
      <w:lang w:eastAsia="ko-KR"/>
    </w:rPr>
  </w:style>
  <w:style w:type="paragraph" w:customStyle="1" w:styleId="B2">
    <w:name w:val="B2"/>
    <w:basedOn w:val="ListBullet3"/>
    <w:link w:val="B2Char"/>
    <w:qFormat/>
    <w:rPr>
      <w:rFonts w:eastAsiaTheme="minorEastAsia"/>
      <w:sz w:val="22"/>
      <w:szCs w:val="22"/>
      <w:lang w:eastAsia="ko-KR"/>
    </w:rPr>
  </w:style>
  <w:style w:type="paragraph" w:customStyle="1" w:styleId="B3">
    <w:name w:val="B3"/>
    <w:basedOn w:val="ListBullet4"/>
    <w:link w:val="B3Char"/>
    <w:qFormat/>
  </w:style>
  <w:style w:type="paragraph" w:customStyle="1" w:styleId="B4">
    <w:name w:val="B4"/>
    <w:basedOn w:val="ListBullet5"/>
    <w:link w:val="B4Char"/>
    <w:qFormat/>
  </w:style>
  <w:style w:type="paragraph" w:customStyle="1" w:styleId="B5">
    <w:name w:val="B5"/>
    <w:basedOn w:val="ListNumber"/>
    <w:link w:val="B5Char"/>
    <w:qFormat/>
  </w:style>
  <w:style w:type="paragraph" w:customStyle="1" w:styleId="ZTD">
    <w:name w:val="ZTD"/>
    <w:basedOn w:val="ZB"/>
    <w:uiPriority w:val="99"/>
    <w:qFormat/>
    <w:rPr>
      <w:i w:val="0"/>
      <w:sz w:val="40"/>
    </w:rPr>
  </w:style>
  <w:style w:type="paragraph" w:customStyle="1" w:styleId="text">
    <w:name w:val="text"/>
    <w:basedOn w:val="Normal"/>
    <w:uiPriority w:val="99"/>
    <w:qFormat/>
    <w:pPr>
      <w:spacing w:after="240"/>
      <w:jc w:val="both"/>
    </w:pPr>
    <w:rPr>
      <w:sz w:val="24"/>
      <w:lang w:eastAsia="zh-CN"/>
    </w:rPr>
  </w:style>
  <w:style w:type="paragraph" w:customStyle="1" w:styleId="Equation">
    <w:name w:val="Equation"/>
    <w:basedOn w:val="Normal"/>
    <w:next w:val="Normal"/>
    <w:uiPriority w:val="99"/>
    <w:qFormat/>
    <w:pPr>
      <w:tabs>
        <w:tab w:val="right" w:pos="10206"/>
      </w:tabs>
      <w:spacing w:after="220"/>
      <w:ind w:left="1298"/>
    </w:pPr>
    <w:rPr>
      <w:rFonts w:ascii="Arial" w:hAnsi="Arial"/>
      <w:sz w:val="22"/>
      <w:lang w:eastAsia="zh-CN"/>
    </w:rPr>
  </w:style>
  <w:style w:type="paragraph" w:customStyle="1" w:styleId="table">
    <w:name w:val="table"/>
    <w:basedOn w:val="text"/>
    <w:next w:val="text"/>
    <w:uiPriority w:val="99"/>
    <w:qFormat/>
    <w:pPr>
      <w:spacing w:after="0"/>
      <w:jc w:val="center"/>
    </w:pPr>
    <w:rPr>
      <w:sz w:val="20"/>
    </w:rPr>
  </w:style>
  <w:style w:type="paragraph" w:customStyle="1" w:styleId="body">
    <w:name w:val="body"/>
    <w:basedOn w:val="Normal"/>
    <w:uiPriority w:val="99"/>
    <w:qFormat/>
    <w:pPr>
      <w:tabs>
        <w:tab w:val="left" w:pos="2160"/>
      </w:tabs>
      <w:spacing w:before="120" w:after="120" w:line="280" w:lineRule="atLeast"/>
      <w:jc w:val="both"/>
    </w:pPr>
    <w:rPr>
      <w:rFonts w:ascii="New York" w:hAnsi="New York"/>
      <w:sz w:val="24"/>
    </w:rPr>
  </w:style>
  <w:style w:type="paragraph" w:customStyle="1" w:styleId="CRCoverPage">
    <w:name w:val="CR Cover Page"/>
    <w:link w:val="CRCoverPageZchn"/>
    <w:qFormat/>
    <w:pPr>
      <w:spacing w:after="120" w:line="254" w:lineRule="auto"/>
    </w:pPr>
    <w:rPr>
      <w:rFonts w:ascii="Arial" w:eastAsia="MS Mincho" w:hAnsi="Arial" w:cs="Times New Roman"/>
      <w:lang w:val="en-GB"/>
    </w:rPr>
  </w:style>
  <w:style w:type="paragraph" w:customStyle="1" w:styleId="Reference">
    <w:name w:val="Reference"/>
    <w:basedOn w:val="EX"/>
    <w:uiPriority w:val="99"/>
    <w:qFormat/>
    <w:pPr>
      <w:tabs>
        <w:tab w:val="left" w:pos="360"/>
      </w:tabs>
      <w:ind w:left="0" w:firstLine="0"/>
    </w:pPr>
    <w:rPr>
      <w:lang w:eastAsia="ar-SA"/>
    </w:rPr>
  </w:style>
  <w:style w:type="paragraph" w:customStyle="1" w:styleId="Revision1">
    <w:name w:val="Revision1"/>
    <w:uiPriority w:val="99"/>
    <w:semiHidden/>
    <w:qFormat/>
    <w:pPr>
      <w:spacing w:after="160" w:line="254" w:lineRule="auto"/>
    </w:pPr>
    <w:rPr>
      <w:rFonts w:ascii="Times New Roman" w:eastAsia="SimSun" w:hAnsi="Times New Roman" w:cs="Times New Roman"/>
      <w:lang w:val="en-GB"/>
    </w:rPr>
  </w:style>
  <w:style w:type="paragraph" w:customStyle="1" w:styleId="Default">
    <w:name w:val="Default"/>
    <w:qFormat/>
    <w:pPr>
      <w:spacing w:after="160" w:line="254" w:lineRule="auto"/>
    </w:pPr>
    <w:rPr>
      <w:rFonts w:ascii="Arial" w:eastAsia="SimSun" w:hAnsi="Arial" w:cs="Arial"/>
      <w:color w:val="000000"/>
      <w:sz w:val="24"/>
      <w:szCs w:val="24"/>
      <w:lang w:eastAsia="ko-KR"/>
    </w:rPr>
  </w:style>
  <w:style w:type="paragraph" w:customStyle="1" w:styleId="Comments">
    <w:name w:val="Comments"/>
    <w:basedOn w:val="Normal"/>
    <w:link w:val="CommentsChar"/>
    <w:qFormat/>
    <w:pPr>
      <w:overflowPunct w:val="0"/>
      <w:spacing w:before="40" w:after="0"/>
    </w:pPr>
    <w:rPr>
      <w:rFonts w:ascii="Arial" w:eastAsia="MS Mincho" w:hAnsi="Arial" w:cs="Arial"/>
      <w:i/>
      <w:sz w:val="18"/>
      <w:szCs w:val="24"/>
      <w:lang w:eastAsia="ko-KR"/>
    </w:rPr>
  </w:style>
  <w:style w:type="paragraph" w:customStyle="1" w:styleId="Proposal">
    <w:name w:val="Proposal"/>
    <w:basedOn w:val="BodyText"/>
    <w:link w:val="ProposalChar"/>
    <w:qFormat/>
    <w:pPr>
      <w:tabs>
        <w:tab w:val="left" w:pos="360"/>
        <w:tab w:val="left" w:pos="1701"/>
      </w:tabs>
      <w:overflowPunct w:val="0"/>
      <w:spacing w:line="252"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tabs>
        <w:tab w:val="left" w:pos="1701"/>
      </w:tabs>
      <w:overflowPunct w:val="0"/>
      <w:spacing w:after="120" w:line="252" w:lineRule="auto"/>
      <w:ind w:left="1701" w:hanging="1701"/>
      <w:jc w:val="both"/>
    </w:pPr>
    <w:rPr>
      <w:rFonts w:ascii="Arial" w:eastAsiaTheme="minorEastAsia" w:hAnsi="Arial" w:cstheme="minorBidi"/>
      <w:b/>
      <w:bCs/>
      <w:sz w:val="22"/>
      <w:szCs w:val="22"/>
      <w:lang w:eastAsia="ja-JP"/>
    </w:rPr>
  </w:style>
  <w:style w:type="paragraph" w:customStyle="1" w:styleId="References">
    <w:name w:val="References"/>
    <w:basedOn w:val="Normal"/>
    <w:qFormat/>
    <w:pPr>
      <w:overflowPunct w:val="0"/>
      <w:spacing w:after="0"/>
    </w:pPr>
    <w:rPr>
      <w:rFonts w:eastAsia="Times New Roman"/>
      <w:szCs w:val="24"/>
    </w:rPr>
  </w:style>
  <w:style w:type="paragraph" w:customStyle="1" w:styleId="Revision2">
    <w:name w:val="Revision2"/>
    <w:uiPriority w:val="99"/>
    <w:semiHidden/>
    <w:qFormat/>
    <w:pPr>
      <w:spacing w:after="160" w:line="259" w:lineRule="auto"/>
    </w:pPr>
    <w:rPr>
      <w:rFonts w:ascii="Times New Roman" w:eastAsia="SimSun" w:hAnsi="Times New Roman" w:cs="Times New Roman"/>
    </w:rPr>
  </w:style>
  <w:style w:type="paragraph" w:customStyle="1" w:styleId="Text0">
    <w:name w:val="Text"/>
    <w:basedOn w:val="Normal"/>
    <w:uiPriority w:val="99"/>
    <w:qFormat/>
    <w:pPr>
      <w:widowControl w:val="0"/>
      <w:overflowPunct w:val="0"/>
      <w:spacing w:after="160" w:line="252" w:lineRule="auto"/>
      <w:ind w:firstLine="202"/>
      <w:jc w:val="both"/>
    </w:pPr>
    <w:rPr>
      <w:rFonts w:eastAsia="Times New Roman"/>
      <w:lang w:eastAsia="ko-KR"/>
    </w:rPr>
  </w:style>
  <w:style w:type="paragraph" w:customStyle="1" w:styleId="Revision3">
    <w:name w:val="Revision3"/>
    <w:uiPriority w:val="99"/>
    <w:semiHidden/>
    <w:qFormat/>
    <w:pPr>
      <w:spacing w:after="160" w:line="259" w:lineRule="auto"/>
    </w:pPr>
    <w:rPr>
      <w:rFonts w:ascii="Times New Roman" w:eastAsia="SimSun" w:hAnsi="Times New Roman" w:cs="Times New Roma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F">
    <w:name w:val="TF"/>
    <w:basedOn w:val="TH"/>
    <w:qFormat/>
    <w:pPr>
      <w:keepNext w:val="0"/>
      <w:spacing w:before="0" w:after="240"/>
    </w:pPr>
  </w:style>
  <w:style w:type="paragraph" w:customStyle="1" w:styleId="listparagraph11">
    <w:name w:val="listparagraph11"/>
    <w:basedOn w:val="Normal"/>
    <w:uiPriority w:val="99"/>
    <w:qFormat/>
    <w:pPr>
      <w:overflowPunct w:val="0"/>
      <w:spacing w:after="0" w:line="240" w:lineRule="auto"/>
    </w:pPr>
    <w:rPr>
      <w:rFonts w:ascii="Calibri" w:hAnsi="Calibri" w:cs="Calibri"/>
      <w:sz w:val="22"/>
      <w:szCs w:val="22"/>
      <w:lang w:eastAsia="zh-CN"/>
    </w:rPr>
  </w:style>
  <w:style w:type="paragraph" w:customStyle="1" w:styleId="western">
    <w:name w:val="western"/>
    <w:basedOn w:val="Normal"/>
    <w:qFormat/>
    <w:pPr>
      <w:overflowPunct w:val="0"/>
      <w:spacing w:beforeAutospacing="1" w:afterAutospacing="1" w:line="240" w:lineRule="auto"/>
    </w:pPr>
    <w:rPr>
      <w:rFonts w:eastAsia="Times New Roman"/>
      <w:sz w:val="24"/>
      <w:szCs w:val="24"/>
      <w:lang w:eastAsia="ja-JP"/>
    </w:rPr>
  </w:style>
  <w:style w:type="paragraph" w:customStyle="1" w:styleId="textintend1">
    <w:name w:val="text intend 1"/>
    <w:basedOn w:val="Normal"/>
    <w:qFormat/>
    <w:pPr>
      <w:spacing w:after="120" w:line="240" w:lineRule="auto"/>
      <w:jc w:val="both"/>
      <w:textAlignment w:val="baseline"/>
    </w:pPr>
    <w:rPr>
      <w:rFonts w:eastAsia="MS Mincho"/>
      <w:sz w:val="24"/>
      <w:lang w:eastAsia="en-GB"/>
    </w:rPr>
  </w:style>
  <w:style w:type="paragraph" w:customStyle="1" w:styleId="Revision4">
    <w:name w:val="Revision4"/>
    <w:uiPriority w:val="99"/>
    <w:semiHidden/>
    <w:qFormat/>
    <w:pPr>
      <w:spacing w:after="160" w:line="259" w:lineRule="auto"/>
    </w:pPr>
    <w:rPr>
      <w:rFonts w:ascii="Times New Roman" w:eastAsia="SimSun" w:hAnsi="Times New Roman" w:cs="Times New Roman"/>
    </w:rPr>
  </w:style>
  <w:style w:type="table" w:styleId="TableGrid">
    <w:name w:val="Table Grid"/>
    <w:aliases w:val="TableGrid"/>
    <w:basedOn w:val="TableNormal"/>
    <w:uiPriority w:val="39"/>
    <w:qFormat/>
    <w:pPr>
      <w:spacing w:before="12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pPr>
      <w:spacing w:line="256" w:lineRule="auto"/>
    </w:pPr>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
    <w:name w:val="Table Grid Light1"/>
    <w:basedOn w:val="TableNormal"/>
    <w:uiPriority w:val="4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
    <w:name w:val="网格型1"/>
    <w:basedOn w:val="TableNormal"/>
    <w:qFormat/>
    <w:pPr>
      <w:spacing w:before="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B5A17"/>
  </w:style>
  <w:style w:type="character" w:customStyle="1" w:styleId="normaltextrun">
    <w:name w:val="normaltextrun"/>
    <w:basedOn w:val="DefaultParagraphFont"/>
    <w:rsid w:val="000F44CD"/>
  </w:style>
  <w:style w:type="character" w:customStyle="1" w:styleId="eop">
    <w:name w:val="eop"/>
    <w:basedOn w:val="DefaultParagraphFont"/>
    <w:rsid w:val="000F44CD"/>
  </w:style>
  <w:style w:type="paragraph" w:customStyle="1" w:styleId="0Maintext">
    <w:name w:val="0 Main text"/>
    <w:basedOn w:val="Normal"/>
    <w:link w:val="0MaintextChar"/>
    <w:qFormat/>
    <w:rsid w:val="007D223E"/>
    <w:pPr>
      <w:suppressAutoHyphens w:val="0"/>
      <w:spacing w:after="100" w:afterAutospacing="1" w:line="288" w:lineRule="auto"/>
      <w:ind w:firstLine="360"/>
      <w:jc w:val="both"/>
    </w:pPr>
    <w:rPr>
      <w:rFonts w:eastAsia="Times New Roman" w:cs="Batang"/>
      <w:lang w:val="en-GB"/>
    </w:rPr>
  </w:style>
  <w:style w:type="character" w:customStyle="1" w:styleId="0MaintextChar">
    <w:name w:val="0 Main text Char"/>
    <w:basedOn w:val="DefaultParagraphFont"/>
    <w:link w:val="0Maintext"/>
    <w:qFormat/>
    <w:rsid w:val="007D223E"/>
    <w:rPr>
      <w:rFonts w:ascii="Times New Roman" w:eastAsia="Times New Roman" w:hAnsi="Times New Roman" w:cs="Batang"/>
      <w:lang w:val="en-GB"/>
    </w:rPr>
  </w:style>
  <w:style w:type="character" w:customStyle="1" w:styleId="ProposalChar">
    <w:name w:val="Proposal Char"/>
    <w:basedOn w:val="DefaultParagraphFont"/>
    <w:link w:val="Proposal"/>
    <w:qFormat/>
    <w:rsid w:val="006D6BE8"/>
    <w:rPr>
      <w:rFonts w:ascii="Arial" w:hAnsi="Arial"/>
      <w:b/>
      <w:bCs/>
      <w:sz w:val="22"/>
      <w:szCs w:val="22"/>
      <w:lang w:eastAsia="zh-CN"/>
    </w:rPr>
  </w:style>
  <w:style w:type="paragraph" w:styleId="TableofFigures">
    <w:name w:val="table of figures"/>
    <w:basedOn w:val="BodyText"/>
    <w:next w:val="Normal"/>
    <w:uiPriority w:val="99"/>
    <w:rsid w:val="00867B34"/>
    <w:pPr>
      <w:suppressAutoHyphens w:val="0"/>
      <w:spacing w:line="259" w:lineRule="auto"/>
      <w:ind w:left="1701" w:hanging="1701"/>
      <w:jc w:val="left"/>
    </w:pPr>
    <w:rPr>
      <w:rFonts w:ascii="Arial" w:eastAsiaTheme="minorEastAsia" w:hAnsi="Arial" w:cstheme="minorBidi"/>
      <w:b/>
      <w:sz w:val="22"/>
      <w:szCs w:val="22"/>
    </w:rPr>
  </w:style>
  <w:style w:type="paragraph" w:customStyle="1" w:styleId="TDocObservation">
    <w:name w:val="TDoc Observation"/>
    <w:basedOn w:val="Normal"/>
    <w:link w:val="TDocObservationChar"/>
    <w:qFormat/>
    <w:rsid w:val="00324855"/>
    <w:pPr>
      <w:numPr>
        <w:numId w:val="6"/>
      </w:numPr>
      <w:suppressAutoHyphens w:val="0"/>
      <w:overflowPunct w:val="0"/>
      <w:autoSpaceDE w:val="0"/>
      <w:autoSpaceDN w:val="0"/>
      <w:adjustRightInd w:val="0"/>
      <w:spacing w:line="259" w:lineRule="auto"/>
      <w:ind w:left="0" w:firstLine="0"/>
      <w:textAlignment w:val="baseline"/>
    </w:pPr>
    <w:rPr>
      <w:rFonts w:eastAsia="Times New Roman"/>
      <w:b/>
      <w:sz w:val="22"/>
      <w:lang w:val="de-DE" w:eastAsia="ja-JP"/>
    </w:rPr>
  </w:style>
  <w:style w:type="character" w:customStyle="1" w:styleId="TDocObservationChar">
    <w:name w:val="TDoc Observation Char"/>
    <w:link w:val="TDocObservation"/>
    <w:rsid w:val="00324855"/>
    <w:rPr>
      <w:rFonts w:ascii="Times New Roman" w:eastAsia="Times New Roman" w:hAnsi="Times New Roman" w:cs="Times New Roman"/>
      <w:b/>
      <w:sz w:val="22"/>
      <w:lang w:val="de-DE" w:eastAsia="ja-JP"/>
    </w:rPr>
  </w:style>
  <w:style w:type="paragraph" w:customStyle="1" w:styleId="TDocProposal">
    <w:name w:val="TDoc Proposal"/>
    <w:basedOn w:val="Normal"/>
    <w:next w:val="Normal"/>
    <w:link w:val="TDocProposalZchn"/>
    <w:qFormat/>
    <w:rsid w:val="00324855"/>
    <w:pPr>
      <w:numPr>
        <w:numId w:val="7"/>
      </w:numPr>
      <w:suppressAutoHyphens w:val="0"/>
      <w:overflowPunct w:val="0"/>
      <w:autoSpaceDE w:val="0"/>
      <w:autoSpaceDN w:val="0"/>
      <w:adjustRightInd w:val="0"/>
      <w:spacing w:line="240" w:lineRule="auto"/>
      <w:textAlignment w:val="baseline"/>
    </w:pPr>
    <w:rPr>
      <w:rFonts w:eastAsia="Times New Roman"/>
      <w:b/>
      <w:sz w:val="24"/>
      <w:lang w:val="en-GB" w:eastAsia="ja-JP"/>
    </w:rPr>
  </w:style>
  <w:style w:type="character" w:customStyle="1" w:styleId="TDocProposalZchn">
    <w:name w:val="TDoc Proposal Zchn"/>
    <w:link w:val="TDocProposal"/>
    <w:rsid w:val="00324855"/>
    <w:rPr>
      <w:rFonts w:ascii="Times New Roman" w:eastAsia="Times New Roman" w:hAnsi="Times New Roman" w:cs="Times New Roman"/>
      <w:b/>
      <w:sz w:val="24"/>
      <w:lang w:val="en-GB" w:eastAsia="ja-JP"/>
    </w:rPr>
  </w:style>
  <w:style w:type="paragraph" w:customStyle="1" w:styleId="PreformattedText">
    <w:name w:val="Preformatted Text"/>
    <w:basedOn w:val="Normal"/>
    <w:qFormat/>
    <w:rsid w:val="00324855"/>
    <w:pPr>
      <w:spacing w:after="0" w:line="240" w:lineRule="auto"/>
      <w:jc w:val="both"/>
    </w:pPr>
    <w:rPr>
      <w:rFonts w:ascii="Liberation Serif" w:eastAsia="Noto Serif CJK SC" w:hAnsi="Liberation Serif" w:cs="Lohit Devanagari"/>
      <w:kern w:val="2"/>
      <w:sz w:val="24"/>
      <w:szCs w:val="24"/>
      <w:lang w:val="en-IN" w:eastAsia="zh-CN" w:bidi="hi-IN"/>
    </w:rPr>
  </w:style>
  <w:style w:type="paragraph" w:customStyle="1" w:styleId="YJ-Observation">
    <w:name w:val="YJ-Observation"/>
    <w:basedOn w:val="Normal"/>
    <w:qFormat/>
    <w:rsid w:val="00665472"/>
    <w:pPr>
      <w:numPr>
        <w:numId w:val="8"/>
      </w:numPr>
      <w:tabs>
        <w:tab w:val="left" w:pos="0"/>
        <w:tab w:val="left" w:pos="420"/>
        <w:tab w:val="left" w:pos="1417"/>
      </w:tabs>
      <w:suppressAutoHyphens w:val="0"/>
      <w:spacing w:beforeLines="50" w:before="50" w:afterLines="50" w:after="50" w:line="240" w:lineRule="auto"/>
      <w:jc w:val="both"/>
    </w:pPr>
    <w:rPr>
      <w:rFonts w:eastAsiaTheme="minorEastAsia"/>
      <w:b/>
      <w:bCs/>
      <w:kern w:val="2"/>
      <w:sz w:val="21"/>
      <w:szCs w:val="21"/>
      <w:lang w:val="en-GB"/>
    </w:rPr>
  </w:style>
  <w:style w:type="character" w:customStyle="1" w:styleId="B3Char">
    <w:name w:val="B3 Char"/>
    <w:link w:val="B3"/>
    <w:qFormat/>
    <w:rsid w:val="00D5715A"/>
    <w:rPr>
      <w:rFonts w:ascii="Times New Roman" w:eastAsia="SimSun" w:hAnsi="Times New Roman" w:cs="Times New Roman"/>
    </w:rPr>
  </w:style>
  <w:style w:type="character" w:customStyle="1" w:styleId="B4Char">
    <w:name w:val="B4 Char"/>
    <w:link w:val="B4"/>
    <w:qFormat/>
    <w:rsid w:val="00D5715A"/>
    <w:rPr>
      <w:rFonts w:ascii="Times New Roman" w:eastAsia="SimSun" w:hAnsi="Times New Roman" w:cs="Times New Roman"/>
    </w:rPr>
  </w:style>
  <w:style w:type="character" w:customStyle="1" w:styleId="B5Char">
    <w:name w:val="B5 Char"/>
    <w:link w:val="B5"/>
    <w:qFormat/>
    <w:rsid w:val="00D5715A"/>
    <w:rPr>
      <w:rFonts w:ascii="Times New Roman" w:eastAsia="SimSun" w:hAnsi="Times New Roman" w:cs="Times New Roman"/>
    </w:rPr>
  </w:style>
  <w:style w:type="paragraph" w:customStyle="1" w:styleId="YJ-Proposal">
    <w:name w:val="YJ-Proposal"/>
    <w:basedOn w:val="Normal"/>
    <w:qFormat/>
    <w:rsid w:val="00450763"/>
    <w:pPr>
      <w:numPr>
        <w:numId w:val="18"/>
      </w:numPr>
      <w:tabs>
        <w:tab w:val="left" w:pos="0"/>
      </w:tabs>
      <w:suppressAutoHyphens w:val="0"/>
      <w:spacing w:beforeLines="50" w:before="50" w:afterLines="50" w:after="50" w:line="240" w:lineRule="auto"/>
      <w:ind w:left="0"/>
      <w:jc w:val="both"/>
    </w:pPr>
    <w:rPr>
      <w:rFonts w:eastAsiaTheme="minorEastAsia"/>
      <w:b/>
      <w:bCs/>
      <w:kern w:val="2"/>
      <w:sz w:val="21"/>
      <w:szCs w:val="21"/>
      <w:lang w:val="en-GB"/>
    </w:rPr>
  </w:style>
  <w:style w:type="character" w:styleId="Emphasis">
    <w:name w:val="Emphasis"/>
    <w:basedOn w:val="DefaultParagraphFont"/>
    <w:uiPriority w:val="20"/>
    <w:qFormat/>
    <w:rsid w:val="00BB6386"/>
    <w:rPr>
      <w:i/>
      <w:iCs/>
    </w:rPr>
  </w:style>
  <w:style w:type="character" w:customStyle="1" w:styleId="apple-converted-space">
    <w:name w:val="apple-converted-space"/>
    <w:basedOn w:val="DefaultParagraphFont"/>
    <w:qFormat/>
    <w:rsid w:val="009536AA"/>
  </w:style>
  <w:style w:type="paragraph" w:customStyle="1" w:styleId="pf0">
    <w:name w:val="pf0"/>
    <w:basedOn w:val="Normal"/>
    <w:rsid w:val="00D12DEA"/>
    <w:pPr>
      <w:suppressAutoHyphens w:val="0"/>
      <w:spacing w:before="100" w:beforeAutospacing="1" w:after="100" w:afterAutospacing="1" w:line="240" w:lineRule="auto"/>
    </w:pPr>
    <w:rPr>
      <w:rFonts w:eastAsia="Times New Roman"/>
      <w:sz w:val="24"/>
      <w:szCs w:val="24"/>
      <w:lang w:eastAsia="zh-CN"/>
    </w:rPr>
  </w:style>
  <w:style w:type="paragraph" w:customStyle="1" w:styleId="Normal9pointspacing">
    <w:name w:val="Normal 9 point spacing"/>
    <w:basedOn w:val="BodyText"/>
    <w:link w:val="Normal9pointspacingChar"/>
    <w:qFormat/>
    <w:rsid w:val="007D6202"/>
    <w:pPr>
      <w:suppressAutoHyphens w:val="0"/>
      <w:spacing w:before="240" w:after="60" w:line="240" w:lineRule="auto"/>
    </w:pPr>
    <w:rPr>
      <w:rFonts w:ascii="Times New Roman" w:eastAsia="MS Mincho" w:hAnsi="Times New Roman"/>
      <w:lang w:val="x-none"/>
    </w:rPr>
  </w:style>
  <w:style w:type="character" w:customStyle="1" w:styleId="Normal9pointspacingChar">
    <w:name w:val="Normal 9 point spacing Char"/>
    <w:link w:val="Normal9pointspacing"/>
    <w:rsid w:val="007D6202"/>
    <w:rPr>
      <w:rFonts w:ascii="Times New Roman" w:eastAsia="MS Mincho" w:hAnsi="Times New Roman" w:cs="Times New Roman"/>
      <w:szCs w:val="24"/>
      <w:lang w:val="x-none"/>
    </w:rPr>
  </w:style>
  <w:style w:type="character" w:customStyle="1" w:styleId="font11">
    <w:name w:val="font11"/>
    <w:rsid w:val="000D29E8"/>
    <w:rPr>
      <w:rFonts w:ascii="Arial" w:hAnsi="Arial" w:cs="Arial" w:hint="default"/>
      <w:color w:val="FF0000"/>
      <w:sz w:val="18"/>
      <w:szCs w:val="18"/>
      <w:u w:val="none"/>
    </w:rPr>
  </w:style>
  <w:style w:type="table" w:customStyle="1" w:styleId="TableGrid2">
    <w:name w:val="Table Grid2"/>
    <w:basedOn w:val="TableNormal"/>
    <w:next w:val="TableGrid"/>
    <w:uiPriority w:val="39"/>
    <w:rsid w:val="00BA4EBC"/>
    <w:pPr>
      <w:suppressAutoHyphens w:val="0"/>
    </w:pPr>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locked/>
    <w:rsid w:val="00A03A45"/>
    <w:rPr>
      <w:rFonts w:ascii="Arial" w:eastAsia="MS Mincho" w:hAnsi="Arial" w:cs="Times New Roman"/>
      <w:lang w:val="en-GB"/>
    </w:rPr>
  </w:style>
  <w:style w:type="character" w:customStyle="1" w:styleId="CRCoverPageChar">
    <w:name w:val="CR Cover Page Char"/>
    <w:rsid w:val="006B6CED"/>
    <w:rPr>
      <w:rFonts w:ascii="Arial" w:hAnsi="Arial"/>
      <w:lang w:val="en-GB" w:eastAsia="en-US"/>
    </w:rPr>
  </w:style>
  <w:style w:type="paragraph" w:customStyle="1" w:styleId="xmsonormal">
    <w:name w:val="x_msonormal"/>
    <w:basedOn w:val="Normal"/>
    <w:qFormat/>
    <w:rsid w:val="004F15B1"/>
    <w:pPr>
      <w:suppressAutoHyphens w:val="0"/>
      <w:spacing w:after="0" w:line="240" w:lineRule="auto"/>
    </w:pPr>
    <w:rPr>
      <w:rFonts w:ascii="Calibri" w:eastAsia="Calibri" w:hAnsi="Calibri" w:cs="Calibri"/>
      <w:sz w:val="22"/>
      <w:szCs w:val="22"/>
    </w:rPr>
  </w:style>
  <w:style w:type="paragraph" w:customStyle="1" w:styleId="xb1">
    <w:name w:val="x_b1"/>
    <w:basedOn w:val="Normal"/>
    <w:qFormat/>
    <w:rsid w:val="004F15B1"/>
    <w:pPr>
      <w:suppressAutoHyphens w:val="0"/>
      <w:spacing w:line="252" w:lineRule="auto"/>
      <w:ind w:left="568" w:hanging="284"/>
    </w:pPr>
    <w:rPr>
      <w:rFonts w:eastAsia="MS PGothic"/>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6927">
      <w:bodyDiv w:val="1"/>
      <w:marLeft w:val="0"/>
      <w:marRight w:val="0"/>
      <w:marTop w:val="0"/>
      <w:marBottom w:val="0"/>
      <w:divBdr>
        <w:top w:val="none" w:sz="0" w:space="0" w:color="auto"/>
        <w:left w:val="none" w:sz="0" w:space="0" w:color="auto"/>
        <w:bottom w:val="none" w:sz="0" w:space="0" w:color="auto"/>
        <w:right w:val="none" w:sz="0" w:space="0" w:color="auto"/>
      </w:divBdr>
    </w:div>
    <w:div w:id="136998920">
      <w:bodyDiv w:val="1"/>
      <w:marLeft w:val="0"/>
      <w:marRight w:val="0"/>
      <w:marTop w:val="0"/>
      <w:marBottom w:val="0"/>
      <w:divBdr>
        <w:top w:val="none" w:sz="0" w:space="0" w:color="auto"/>
        <w:left w:val="none" w:sz="0" w:space="0" w:color="auto"/>
        <w:bottom w:val="none" w:sz="0" w:space="0" w:color="auto"/>
        <w:right w:val="none" w:sz="0" w:space="0" w:color="auto"/>
      </w:divBdr>
    </w:div>
    <w:div w:id="153684608">
      <w:bodyDiv w:val="1"/>
      <w:marLeft w:val="0"/>
      <w:marRight w:val="0"/>
      <w:marTop w:val="0"/>
      <w:marBottom w:val="0"/>
      <w:divBdr>
        <w:top w:val="none" w:sz="0" w:space="0" w:color="auto"/>
        <w:left w:val="none" w:sz="0" w:space="0" w:color="auto"/>
        <w:bottom w:val="none" w:sz="0" w:space="0" w:color="auto"/>
        <w:right w:val="none" w:sz="0" w:space="0" w:color="auto"/>
      </w:divBdr>
    </w:div>
    <w:div w:id="271669870">
      <w:bodyDiv w:val="1"/>
      <w:marLeft w:val="0"/>
      <w:marRight w:val="0"/>
      <w:marTop w:val="0"/>
      <w:marBottom w:val="0"/>
      <w:divBdr>
        <w:top w:val="none" w:sz="0" w:space="0" w:color="auto"/>
        <w:left w:val="none" w:sz="0" w:space="0" w:color="auto"/>
        <w:bottom w:val="none" w:sz="0" w:space="0" w:color="auto"/>
        <w:right w:val="none" w:sz="0" w:space="0" w:color="auto"/>
      </w:divBdr>
    </w:div>
    <w:div w:id="323778156">
      <w:bodyDiv w:val="1"/>
      <w:marLeft w:val="0"/>
      <w:marRight w:val="0"/>
      <w:marTop w:val="0"/>
      <w:marBottom w:val="0"/>
      <w:divBdr>
        <w:top w:val="none" w:sz="0" w:space="0" w:color="auto"/>
        <w:left w:val="none" w:sz="0" w:space="0" w:color="auto"/>
        <w:bottom w:val="none" w:sz="0" w:space="0" w:color="auto"/>
        <w:right w:val="none" w:sz="0" w:space="0" w:color="auto"/>
      </w:divBdr>
    </w:div>
    <w:div w:id="441844897">
      <w:bodyDiv w:val="1"/>
      <w:marLeft w:val="0"/>
      <w:marRight w:val="0"/>
      <w:marTop w:val="0"/>
      <w:marBottom w:val="0"/>
      <w:divBdr>
        <w:top w:val="none" w:sz="0" w:space="0" w:color="auto"/>
        <w:left w:val="none" w:sz="0" w:space="0" w:color="auto"/>
        <w:bottom w:val="none" w:sz="0" w:space="0" w:color="auto"/>
        <w:right w:val="none" w:sz="0" w:space="0" w:color="auto"/>
      </w:divBdr>
    </w:div>
    <w:div w:id="646861088">
      <w:bodyDiv w:val="1"/>
      <w:marLeft w:val="0"/>
      <w:marRight w:val="0"/>
      <w:marTop w:val="0"/>
      <w:marBottom w:val="0"/>
      <w:divBdr>
        <w:top w:val="none" w:sz="0" w:space="0" w:color="auto"/>
        <w:left w:val="none" w:sz="0" w:space="0" w:color="auto"/>
        <w:bottom w:val="none" w:sz="0" w:space="0" w:color="auto"/>
        <w:right w:val="none" w:sz="0" w:space="0" w:color="auto"/>
      </w:divBdr>
    </w:div>
    <w:div w:id="686058189">
      <w:bodyDiv w:val="1"/>
      <w:marLeft w:val="0"/>
      <w:marRight w:val="0"/>
      <w:marTop w:val="0"/>
      <w:marBottom w:val="0"/>
      <w:divBdr>
        <w:top w:val="none" w:sz="0" w:space="0" w:color="auto"/>
        <w:left w:val="none" w:sz="0" w:space="0" w:color="auto"/>
        <w:bottom w:val="none" w:sz="0" w:space="0" w:color="auto"/>
        <w:right w:val="none" w:sz="0" w:space="0" w:color="auto"/>
      </w:divBdr>
    </w:div>
    <w:div w:id="687027294">
      <w:bodyDiv w:val="1"/>
      <w:marLeft w:val="0"/>
      <w:marRight w:val="0"/>
      <w:marTop w:val="0"/>
      <w:marBottom w:val="0"/>
      <w:divBdr>
        <w:top w:val="none" w:sz="0" w:space="0" w:color="auto"/>
        <w:left w:val="none" w:sz="0" w:space="0" w:color="auto"/>
        <w:bottom w:val="none" w:sz="0" w:space="0" w:color="auto"/>
        <w:right w:val="none" w:sz="0" w:space="0" w:color="auto"/>
      </w:divBdr>
    </w:div>
    <w:div w:id="694816030">
      <w:bodyDiv w:val="1"/>
      <w:marLeft w:val="0"/>
      <w:marRight w:val="0"/>
      <w:marTop w:val="0"/>
      <w:marBottom w:val="0"/>
      <w:divBdr>
        <w:top w:val="none" w:sz="0" w:space="0" w:color="auto"/>
        <w:left w:val="none" w:sz="0" w:space="0" w:color="auto"/>
        <w:bottom w:val="none" w:sz="0" w:space="0" w:color="auto"/>
        <w:right w:val="none" w:sz="0" w:space="0" w:color="auto"/>
      </w:divBdr>
    </w:div>
    <w:div w:id="768503053">
      <w:bodyDiv w:val="1"/>
      <w:marLeft w:val="0"/>
      <w:marRight w:val="0"/>
      <w:marTop w:val="0"/>
      <w:marBottom w:val="0"/>
      <w:divBdr>
        <w:top w:val="none" w:sz="0" w:space="0" w:color="auto"/>
        <w:left w:val="none" w:sz="0" w:space="0" w:color="auto"/>
        <w:bottom w:val="none" w:sz="0" w:space="0" w:color="auto"/>
        <w:right w:val="none" w:sz="0" w:space="0" w:color="auto"/>
      </w:divBdr>
    </w:div>
    <w:div w:id="781416140">
      <w:bodyDiv w:val="1"/>
      <w:marLeft w:val="0"/>
      <w:marRight w:val="0"/>
      <w:marTop w:val="0"/>
      <w:marBottom w:val="0"/>
      <w:divBdr>
        <w:top w:val="none" w:sz="0" w:space="0" w:color="auto"/>
        <w:left w:val="none" w:sz="0" w:space="0" w:color="auto"/>
        <w:bottom w:val="none" w:sz="0" w:space="0" w:color="auto"/>
        <w:right w:val="none" w:sz="0" w:space="0" w:color="auto"/>
      </w:divBdr>
    </w:div>
    <w:div w:id="800340500">
      <w:bodyDiv w:val="1"/>
      <w:marLeft w:val="0"/>
      <w:marRight w:val="0"/>
      <w:marTop w:val="0"/>
      <w:marBottom w:val="0"/>
      <w:divBdr>
        <w:top w:val="none" w:sz="0" w:space="0" w:color="auto"/>
        <w:left w:val="none" w:sz="0" w:space="0" w:color="auto"/>
        <w:bottom w:val="none" w:sz="0" w:space="0" w:color="auto"/>
        <w:right w:val="none" w:sz="0" w:space="0" w:color="auto"/>
      </w:divBdr>
    </w:div>
    <w:div w:id="846136530">
      <w:bodyDiv w:val="1"/>
      <w:marLeft w:val="0"/>
      <w:marRight w:val="0"/>
      <w:marTop w:val="0"/>
      <w:marBottom w:val="0"/>
      <w:divBdr>
        <w:top w:val="none" w:sz="0" w:space="0" w:color="auto"/>
        <w:left w:val="none" w:sz="0" w:space="0" w:color="auto"/>
        <w:bottom w:val="none" w:sz="0" w:space="0" w:color="auto"/>
        <w:right w:val="none" w:sz="0" w:space="0" w:color="auto"/>
      </w:divBdr>
    </w:div>
    <w:div w:id="873418781">
      <w:bodyDiv w:val="1"/>
      <w:marLeft w:val="0"/>
      <w:marRight w:val="0"/>
      <w:marTop w:val="0"/>
      <w:marBottom w:val="0"/>
      <w:divBdr>
        <w:top w:val="none" w:sz="0" w:space="0" w:color="auto"/>
        <w:left w:val="none" w:sz="0" w:space="0" w:color="auto"/>
        <w:bottom w:val="none" w:sz="0" w:space="0" w:color="auto"/>
        <w:right w:val="none" w:sz="0" w:space="0" w:color="auto"/>
      </w:divBdr>
    </w:div>
    <w:div w:id="913392420">
      <w:bodyDiv w:val="1"/>
      <w:marLeft w:val="0"/>
      <w:marRight w:val="0"/>
      <w:marTop w:val="0"/>
      <w:marBottom w:val="0"/>
      <w:divBdr>
        <w:top w:val="none" w:sz="0" w:space="0" w:color="auto"/>
        <w:left w:val="none" w:sz="0" w:space="0" w:color="auto"/>
        <w:bottom w:val="none" w:sz="0" w:space="0" w:color="auto"/>
        <w:right w:val="none" w:sz="0" w:space="0" w:color="auto"/>
      </w:divBdr>
    </w:div>
    <w:div w:id="970476937">
      <w:bodyDiv w:val="1"/>
      <w:marLeft w:val="0"/>
      <w:marRight w:val="0"/>
      <w:marTop w:val="0"/>
      <w:marBottom w:val="0"/>
      <w:divBdr>
        <w:top w:val="none" w:sz="0" w:space="0" w:color="auto"/>
        <w:left w:val="none" w:sz="0" w:space="0" w:color="auto"/>
        <w:bottom w:val="none" w:sz="0" w:space="0" w:color="auto"/>
        <w:right w:val="none" w:sz="0" w:space="0" w:color="auto"/>
      </w:divBdr>
    </w:div>
    <w:div w:id="1034504895">
      <w:bodyDiv w:val="1"/>
      <w:marLeft w:val="0"/>
      <w:marRight w:val="0"/>
      <w:marTop w:val="0"/>
      <w:marBottom w:val="0"/>
      <w:divBdr>
        <w:top w:val="none" w:sz="0" w:space="0" w:color="auto"/>
        <w:left w:val="none" w:sz="0" w:space="0" w:color="auto"/>
        <w:bottom w:val="none" w:sz="0" w:space="0" w:color="auto"/>
        <w:right w:val="none" w:sz="0" w:space="0" w:color="auto"/>
      </w:divBdr>
    </w:div>
    <w:div w:id="1072239182">
      <w:bodyDiv w:val="1"/>
      <w:marLeft w:val="0"/>
      <w:marRight w:val="0"/>
      <w:marTop w:val="0"/>
      <w:marBottom w:val="0"/>
      <w:divBdr>
        <w:top w:val="none" w:sz="0" w:space="0" w:color="auto"/>
        <w:left w:val="none" w:sz="0" w:space="0" w:color="auto"/>
        <w:bottom w:val="none" w:sz="0" w:space="0" w:color="auto"/>
        <w:right w:val="none" w:sz="0" w:space="0" w:color="auto"/>
      </w:divBdr>
    </w:div>
    <w:div w:id="1397974510">
      <w:bodyDiv w:val="1"/>
      <w:marLeft w:val="0"/>
      <w:marRight w:val="0"/>
      <w:marTop w:val="0"/>
      <w:marBottom w:val="0"/>
      <w:divBdr>
        <w:top w:val="none" w:sz="0" w:space="0" w:color="auto"/>
        <w:left w:val="none" w:sz="0" w:space="0" w:color="auto"/>
        <w:bottom w:val="none" w:sz="0" w:space="0" w:color="auto"/>
        <w:right w:val="none" w:sz="0" w:space="0" w:color="auto"/>
      </w:divBdr>
    </w:div>
    <w:div w:id="1617329514">
      <w:bodyDiv w:val="1"/>
      <w:marLeft w:val="0"/>
      <w:marRight w:val="0"/>
      <w:marTop w:val="0"/>
      <w:marBottom w:val="0"/>
      <w:divBdr>
        <w:top w:val="none" w:sz="0" w:space="0" w:color="auto"/>
        <w:left w:val="none" w:sz="0" w:space="0" w:color="auto"/>
        <w:bottom w:val="none" w:sz="0" w:space="0" w:color="auto"/>
        <w:right w:val="none" w:sz="0" w:space="0" w:color="auto"/>
      </w:divBdr>
    </w:div>
    <w:div w:id="1721438101">
      <w:bodyDiv w:val="1"/>
      <w:marLeft w:val="0"/>
      <w:marRight w:val="0"/>
      <w:marTop w:val="0"/>
      <w:marBottom w:val="0"/>
      <w:divBdr>
        <w:top w:val="none" w:sz="0" w:space="0" w:color="auto"/>
        <w:left w:val="none" w:sz="0" w:space="0" w:color="auto"/>
        <w:bottom w:val="none" w:sz="0" w:space="0" w:color="auto"/>
        <w:right w:val="none" w:sz="0" w:space="0" w:color="auto"/>
      </w:divBdr>
    </w:div>
    <w:div w:id="1774204157">
      <w:bodyDiv w:val="1"/>
      <w:marLeft w:val="0"/>
      <w:marRight w:val="0"/>
      <w:marTop w:val="0"/>
      <w:marBottom w:val="0"/>
      <w:divBdr>
        <w:top w:val="none" w:sz="0" w:space="0" w:color="auto"/>
        <w:left w:val="none" w:sz="0" w:space="0" w:color="auto"/>
        <w:bottom w:val="none" w:sz="0" w:space="0" w:color="auto"/>
        <w:right w:val="none" w:sz="0" w:space="0" w:color="auto"/>
      </w:divBdr>
    </w:div>
    <w:div w:id="1777678208">
      <w:bodyDiv w:val="1"/>
      <w:marLeft w:val="0"/>
      <w:marRight w:val="0"/>
      <w:marTop w:val="0"/>
      <w:marBottom w:val="0"/>
      <w:divBdr>
        <w:top w:val="none" w:sz="0" w:space="0" w:color="auto"/>
        <w:left w:val="none" w:sz="0" w:space="0" w:color="auto"/>
        <w:bottom w:val="none" w:sz="0" w:space="0" w:color="auto"/>
        <w:right w:val="none" w:sz="0" w:space="0" w:color="auto"/>
      </w:divBdr>
    </w:div>
    <w:div w:id="1821115105">
      <w:bodyDiv w:val="1"/>
      <w:marLeft w:val="0"/>
      <w:marRight w:val="0"/>
      <w:marTop w:val="0"/>
      <w:marBottom w:val="0"/>
      <w:divBdr>
        <w:top w:val="none" w:sz="0" w:space="0" w:color="auto"/>
        <w:left w:val="none" w:sz="0" w:space="0" w:color="auto"/>
        <w:bottom w:val="none" w:sz="0" w:space="0" w:color="auto"/>
        <w:right w:val="none" w:sz="0" w:space="0" w:color="auto"/>
      </w:divBdr>
    </w:div>
    <w:div w:id="1856768556">
      <w:bodyDiv w:val="1"/>
      <w:marLeft w:val="0"/>
      <w:marRight w:val="0"/>
      <w:marTop w:val="0"/>
      <w:marBottom w:val="0"/>
      <w:divBdr>
        <w:top w:val="none" w:sz="0" w:space="0" w:color="auto"/>
        <w:left w:val="none" w:sz="0" w:space="0" w:color="auto"/>
        <w:bottom w:val="none" w:sz="0" w:space="0" w:color="auto"/>
        <w:right w:val="none" w:sz="0" w:space="0" w:color="auto"/>
      </w:divBdr>
    </w:div>
    <w:div w:id="1964068345">
      <w:bodyDiv w:val="1"/>
      <w:marLeft w:val="0"/>
      <w:marRight w:val="0"/>
      <w:marTop w:val="0"/>
      <w:marBottom w:val="0"/>
      <w:divBdr>
        <w:top w:val="none" w:sz="0" w:space="0" w:color="auto"/>
        <w:left w:val="none" w:sz="0" w:space="0" w:color="auto"/>
        <w:bottom w:val="none" w:sz="0" w:space="0" w:color="auto"/>
        <w:right w:val="none" w:sz="0" w:space="0" w:color="auto"/>
      </w:divBdr>
    </w:div>
    <w:div w:id="2036733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daewonle\OneDrive%20-%20Intel%20Corporation\Documents\ngs\3gpp\Docs\R1-231240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3.bin"/><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4" ma:contentTypeDescription="Create a new document." ma:contentTypeScope="" ma:versionID="07be4fcd018b1b4d360683872c90d146">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bfcd7d7ad9bbc9ad392a7bff7d93e814"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44C22-DEDA-4939-A179-77E42F0DFBA3}">
  <ds:schemaRefs>
    <ds:schemaRef ds:uri="http://schemas.microsoft.com/sharepoint/v3/contenttype/forms"/>
  </ds:schemaRefs>
</ds:datastoreItem>
</file>

<file path=customXml/itemProps2.xml><?xml version="1.0" encoding="utf-8"?>
<ds:datastoreItem xmlns:ds="http://schemas.openxmlformats.org/officeDocument/2006/customXml" ds:itemID="{A4E77A81-04B2-43A8-9AA3-7458E7AA9AFB}">
  <ds:schemaRefs>
    <ds:schemaRef ds:uri="http://schemas.openxmlformats.org/officeDocument/2006/bibliography"/>
  </ds:schemaRefs>
</ds:datastoreItem>
</file>

<file path=customXml/itemProps3.xml><?xml version="1.0" encoding="utf-8"?>
<ds:datastoreItem xmlns:ds="http://schemas.openxmlformats.org/officeDocument/2006/customXml" ds:itemID="{1CA1D488-74F2-47F9-8E3B-6814537F9E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C494D19-68EC-40C7-8CE6-50C142DF5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11031</Words>
  <Characters>62881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Summary of issues for Rel-18 NES enhancements on cell DTX/DRX mechanism</vt:lpstr>
    </vt:vector>
  </TitlesOfParts>
  <Company>Fraunhofer IIS</Company>
  <LinksUpToDate>false</LinksUpToDate>
  <CharactersWithSpaces>73765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discussion for Rel-18 NES enhancements on cell DTX/DRX mechanism</dc:title>
  <dc:subject/>
  <dc:creator>Lee, Daewon</dc:creator>
  <dc:description/>
  <cp:lastModifiedBy>Lee, Daewon</cp:lastModifiedBy>
  <cp:revision>8</cp:revision>
  <dcterms:created xsi:type="dcterms:W3CDTF">2024-05-21T13:29:00Z</dcterms:created>
  <dcterms:modified xsi:type="dcterms:W3CDTF">2024-05-21T13:31:00Z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Fraunhofer IIS</vt:lpwstr>
  </property>
  <property fmtid="{D5CDD505-2E9C-101B-9397-08002B2CF9AE}" pid="4" name="ContentTypeId">
    <vt:lpwstr>0x010100D53657DB3CA89C42BAF60DC4AEE10EDE</vt:lpwstr>
  </property>
  <property fmtid="{D5CDD505-2E9C-101B-9397-08002B2CF9AE}" pid="5" name="DocSecurity">
    <vt:i4>0</vt:i4>
  </property>
  <property fmtid="{D5CDD505-2E9C-101B-9397-08002B2CF9AE}" pid="6" name="HyperlinksChanged">
    <vt:bool>false</vt:bool>
  </property>
  <property fmtid="{D5CDD505-2E9C-101B-9397-08002B2CF9AE}" pid="7" name="ICV">
    <vt:lpwstr>FEC9B1387AB242068245474BF8E0C976</vt:lpwstr>
  </property>
  <property fmtid="{D5CDD505-2E9C-101B-9397-08002B2CF9AE}" pid="8" name="KSOProductBuildVer">
    <vt:lpwstr>2052-11.8.2.9022</vt:lpwstr>
  </property>
  <property fmtid="{D5CDD505-2E9C-101B-9397-08002B2CF9AE}" pid="9" name="LinksUpToDate">
    <vt:bool>false</vt:bool>
  </property>
  <property fmtid="{D5CDD505-2E9C-101B-9397-08002B2CF9AE}" pid="10" name="MSIP_Label_a7295cc1-d279-42ac-ab4d-3b0f4fece050_ActionId">
    <vt:lpwstr>3a4b5bcd-5f5e-446e-aa01-d5e01bba6e19</vt:lpwstr>
  </property>
  <property fmtid="{D5CDD505-2E9C-101B-9397-08002B2CF9AE}" pid="11" name="MSIP_Label_a7295cc1-d279-42ac-ab4d-3b0f4fece050_ContentBits">
    <vt:lpwstr>0</vt:lpwstr>
  </property>
  <property fmtid="{D5CDD505-2E9C-101B-9397-08002B2CF9AE}" pid="12" name="MSIP_Label_a7295cc1-d279-42ac-ab4d-3b0f4fece050_Enabled">
    <vt:lpwstr>true</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etDate">
    <vt:lpwstr>2022-10-11T14:22:01Z</vt:lpwstr>
  </property>
  <property fmtid="{D5CDD505-2E9C-101B-9397-08002B2CF9AE}" pid="16" name="MSIP_Label_a7295cc1-d279-42ac-ab4d-3b0f4fece050_SiteId">
    <vt:lpwstr>a19f121d-81e1-4858-a9d8-736e267fd4c7</vt:lpwstr>
  </property>
  <property fmtid="{D5CDD505-2E9C-101B-9397-08002B2CF9AE}" pid="17" name="ScaleCrop">
    <vt:bool>false</vt:bool>
  </property>
  <property fmtid="{D5CDD505-2E9C-101B-9397-08002B2CF9AE}" pid="18" name="ShareDoc">
    <vt:bool>false</vt:bool>
  </property>
  <property fmtid="{D5CDD505-2E9C-101B-9397-08002B2CF9AE}" pid="19" name="fileWhereFroms">
    <vt:lpwstr>PpjeLB1gRN0lwrPqMaCTks/7+34MoAP3oQh6E0pR+hEPa+eYDfM6IbHVeqPAK0mGfLGXlcD3HPshB116ogw+Y1IAlKB6NUElzHEp80s6Vj48zLUqeAphaZ42FoUICpVVsEMRk0UAh8bB3AFOW4NRWKcgVaj0aKUUF5gz16jv8R2+AiT/FyZVPwp/PJ7Boy7OhRC4fRdAqycrIkhZdmSsGOTjrxZXaZ3L2OsEr+Z1gMGNhNvMW56ACRqznBfAO4j</vt:lpwstr>
  </property>
</Properties>
</file>