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08E87C77"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0D6488">
        <w:rPr>
          <w:rFonts w:cs="Arial"/>
          <w:noProof w:val="0"/>
          <w:sz w:val="24"/>
          <w:szCs w:val="24"/>
        </w:rPr>
        <w:t>6</w:t>
      </w:r>
      <w:r>
        <w:rPr>
          <w:rFonts w:cs="Arial"/>
          <w:bCs/>
          <w:noProof w:val="0"/>
          <w:sz w:val="24"/>
        </w:rPr>
        <w:tab/>
      </w:r>
      <w:r w:rsidR="004367B8" w:rsidRPr="004367B8">
        <w:rPr>
          <w:rFonts w:cs="Arial"/>
          <w:bCs/>
          <w:noProof w:val="0"/>
          <w:sz w:val="24"/>
        </w:rPr>
        <w:t>R3-</w:t>
      </w:r>
      <w:r w:rsidR="005E41FC">
        <w:rPr>
          <w:rFonts w:cs="Arial"/>
          <w:bCs/>
          <w:noProof w:val="0"/>
          <w:sz w:val="24"/>
        </w:rPr>
        <w:t>247412</w:t>
      </w:r>
    </w:p>
    <w:p w14:paraId="33EDC931" w14:textId="256AAFB9" w:rsidR="00EE0733" w:rsidRDefault="000D6488" w:rsidP="002A37C8">
      <w:pPr>
        <w:pStyle w:val="CRCoverPage"/>
        <w:rPr>
          <w:b/>
          <w:noProof/>
          <w:sz w:val="24"/>
        </w:rPr>
      </w:pPr>
      <w:bookmarkStart w:id="2" w:name="_Hlk19781143"/>
      <w:r>
        <w:rPr>
          <w:b/>
          <w:noProof/>
          <w:sz w:val="24"/>
        </w:rPr>
        <w:t>Orlando</w:t>
      </w:r>
      <w:r w:rsidR="00647A56" w:rsidRPr="00D731CF">
        <w:rPr>
          <w:b/>
          <w:noProof/>
          <w:sz w:val="24"/>
        </w:rPr>
        <w:t xml:space="preserve">, </w:t>
      </w:r>
      <w:r>
        <w:rPr>
          <w:b/>
          <w:noProof/>
          <w:sz w:val="24"/>
        </w:rPr>
        <w:t>US</w:t>
      </w:r>
      <w:r w:rsidR="00647A56" w:rsidRPr="00D731CF">
        <w:rPr>
          <w:b/>
          <w:noProof/>
          <w:sz w:val="24"/>
        </w:rPr>
        <w:t xml:space="preserve">, </w:t>
      </w:r>
      <w:r w:rsidR="004179B4">
        <w:rPr>
          <w:b/>
          <w:noProof/>
          <w:sz w:val="24"/>
        </w:rPr>
        <w:t>1</w:t>
      </w:r>
      <w:r>
        <w:rPr>
          <w:b/>
          <w:noProof/>
          <w:sz w:val="24"/>
        </w:rPr>
        <w:t>8</w:t>
      </w:r>
      <w:r w:rsidR="004179B4" w:rsidRPr="004179B4">
        <w:rPr>
          <w:b/>
          <w:noProof/>
          <w:sz w:val="24"/>
          <w:vertAlign w:val="superscript"/>
        </w:rPr>
        <w:t>th</w:t>
      </w:r>
      <w:r w:rsidR="004179B4">
        <w:rPr>
          <w:b/>
          <w:noProof/>
          <w:sz w:val="24"/>
        </w:rPr>
        <w:t xml:space="preserve"> – </w:t>
      </w:r>
      <w:r>
        <w:rPr>
          <w:b/>
          <w:noProof/>
          <w:sz w:val="24"/>
        </w:rPr>
        <w:t>22</w:t>
      </w:r>
      <w:r w:rsidRPr="000D6488">
        <w:rPr>
          <w:b/>
          <w:noProof/>
          <w:sz w:val="24"/>
          <w:vertAlign w:val="superscript"/>
        </w:rPr>
        <w:t>nd</w:t>
      </w:r>
      <w:r w:rsidR="004179B4">
        <w:rPr>
          <w:b/>
          <w:noProof/>
          <w:sz w:val="24"/>
        </w:rPr>
        <w:t xml:space="preserve"> </w:t>
      </w:r>
      <w:r w:rsidR="00820C96">
        <w:rPr>
          <w:b/>
          <w:noProof/>
          <w:sz w:val="24"/>
        </w:rPr>
        <w:t>November</w:t>
      </w:r>
      <w:r w:rsidR="004179B4">
        <w:rPr>
          <w:b/>
          <w:noProof/>
          <w:sz w:val="24"/>
        </w:rPr>
        <w:t xml:space="preserve">, </w:t>
      </w:r>
      <w:r w:rsidR="00647A56" w:rsidRPr="00D731CF">
        <w:rPr>
          <w:b/>
          <w:noProof/>
          <w:sz w:val="24"/>
        </w:rPr>
        <w:t>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785437E6" w:rsidR="00C76DDA" w:rsidRPr="00B50379" w:rsidRDefault="00C76DDA" w:rsidP="00C76DDA">
      <w:pPr>
        <w:pStyle w:val="a"/>
        <w:ind w:left="1985" w:hanging="1985"/>
        <w:rPr>
          <w:lang w:eastAsia="ja-JP"/>
        </w:rPr>
      </w:pPr>
      <w:r>
        <w:t>T</w:t>
      </w:r>
      <w:r w:rsidRPr="00B50379">
        <w:t>itle:</w:t>
      </w:r>
      <w:r w:rsidRPr="00B50379">
        <w:tab/>
      </w:r>
      <w:r w:rsidR="000D6488" w:rsidRPr="000D6488">
        <w:t>On Rel-18 UE performance feedback</w:t>
      </w:r>
      <w:r w:rsidR="000D6488">
        <w:t xml:space="preserve"> for AI/ML for NG-RAN</w:t>
      </w:r>
    </w:p>
    <w:p w14:paraId="1703601B" w14:textId="5F0069A8" w:rsidR="005F436C" w:rsidRDefault="005F436C" w:rsidP="005F436C">
      <w:pPr>
        <w:pStyle w:val="a"/>
        <w:rPr>
          <w:lang w:eastAsia="ja-JP"/>
        </w:rPr>
      </w:pPr>
      <w:r>
        <w:t>Agenda Item:</w:t>
      </w:r>
      <w:r>
        <w:tab/>
      </w:r>
      <w:r w:rsidR="000D6488">
        <w:t>9.2</w:t>
      </w:r>
    </w:p>
    <w:p w14:paraId="778AB5AF" w14:textId="12EF1B58" w:rsidR="005F436C" w:rsidRDefault="005F436C" w:rsidP="005F436C">
      <w:pPr>
        <w:pStyle w:val="a"/>
        <w:rPr>
          <w:lang w:eastAsia="ja-JP"/>
        </w:rPr>
      </w:pPr>
      <w:r>
        <w:t>Source:</w:t>
      </w:r>
      <w:r>
        <w:tab/>
      </w:r>
      <w:r w:rsidR="006137D5">
        <w:t>Huawei</w:t>
      </w:r>
      <w:r w:rsidR="000D6488">
        <w:t>,</w:t>
      </w:r>
      <w:r w:rsidR="00784E10">
        <w:t xml:space="preserve"> Lenovo, Deutsche Telekom, Telecom Italia,</w:t>
      </w:r>
      <w:r w:rsidR="008E57E8">
        <w:t xml:space="preserve"> BT,</w:t>
      </w:r>
      <w:r w:rsidR="00662F5C">
        <w:t xml:space="preserve"> </w:t>
      </w:r>
      <w:r w:rsidR="00662F5C">
        <w:tab/>
      </w:r>
      <w:proofErr w:type="spellStart"/>
      <w:r w:rsidR="00662F5C">
        <w:t>InterDigital</w:t>
      </w:r>
      <w:proofErr w:type="spellEnd"/>
      <w:r w:rsidR="00662F5C">
        <w:t xml:space="preserve">, </w:t>
      </w:r>
      <w:r w:rsidR="00AD484D">
        <w:t>Nokia</w:t>
      </w:r>
    </w:p>
    <w:p w14:paraId="19F92F93" w14:textId="059B6F77" w:rsidR="005F436C" w:rsidRDefault="005F436C" w:rsidP="005F436C">
      <w:pPr>
        <w:pStyle w:val="a"/>
        <w:rPr>
          <w:lang w:eastAsia="ja-JP"/>
        </w:rPr>
      </w:pPr>
      <w:r>
        <w:t>Document for:</w:t>
      </w:r>
      <w:r>
        <w:tab/>
      </w:r>
      <w:r w:rsidR="009E3F4C">
        <w:t>Discussion</w:t>
      </w:r>
    </w:p>
    <w:p w14:paraId="07A2EC87" w14:textId="77777777" w:rsidR="00EE0733" w:rsidRPr="000D6488" w:rsidRDefault="00EE0733" w:rsidP="00EE0733">
      <w:pPr>
        <w:pStyle w:val="Heading1"/>
        <w:rPr>
          <w:rFonts w:cs="Arial"/>
        </w:rPr>
      </w:pPr>
      <w:r w:rsidRPr="000D6488">
        <w:rPr>
          <w:rFonts w:cs="Arial"/>
        </w:rPr>
        <w:t>1</w:t>
      </w:r>
      <w:r w:rsidRPr="000D6488">
        <w:rPr>
          <w:rFonts w:cs="Arial"/>
        </w:rPr>
        <w:tab/>
        <w:t>Introduction</w:t>
      </w:r>
    </w:p>
    <w:p w14:paraId="54689F5F" w14:textId="36789A3D" w:rsidR="00B1412E" w:rsidRPr="000D6488" w:rsidRDefault="000D6488" w:rsidP="00293F65">
      <w:pPr>
        <w:pStyle w:val="Discussion"/>
        <w:spacing w:before="120" w:after="0"/>
        <w:jc w:val="both"/>
        <w:rPr>
          <w:rFonts w:eastAsia="Times New Roman"/>
        </w:rPr>
      </w:pPr>
      <w:r>
        <w:rPr>
          <w:rFonts w:eastAsia="Times New Roman"/>
        </w:rPr>
        <w:t>S</w:t>
      </w:r>
      <w:r w:rsidR="005600A2" w:rsidRPr="000D6488">
        <w:rPr>
          <w:rFonts w:eastAsia="Times New Roman"/>
        </w:rPr>
        <w:t>ince RAN3#124 meeting (May 2024), RAN3 is discussing how to properly derive UE-level UE performance metrics introduced as part of the Rel-18 WI “Artificial Intelligence (AI)/Machine Learning (ML) for NG-RAN”</w:t>
      </w:r>
      <w:r w:rsidR="00B1412E" w:rsidRPr="000D6488">
        <w:rPr>
          <w:rFonts w:eastAsia="Times New Roman"/>
        </w:rPr>
        <w:t xml:space="preserve"> </w:t>
      </w:r>
      <w:r w:rsidR="00B1412E" w:rsidRPr="000D6488">
        <w:rPr>
          <w:rFonts w:eastAsia="Times New Roman"/>
        </w:rPr>
        <w:fldChar w:fldCharType="begin"/>
      </w:r>
      <w:r w:rsidR="00B1412E" w:rsidRPr="000D6488">
        <w:rPr>
          <w:rFonts w:eastAsia="Times New Roman"/>
        </w:rPr>
        <w:instrText xml:space="preserve"> REF _Ref178154172 \r \h </w:instrText>
      </w:r>
      <w:r>
        <w:rPr>
          <w:rFonts w:eastAsia="Times New Roman"/>
        </w:rPr>
        <w:instrText xml:space="preserve"> \* MERGEFORMAT </w:instrText>
      </w:r>
      <w:r w:rsidR="00B1412E" w:rsidRPr="000D6488">
        <w:rPr>
          <w:rFonts w:eastAsia="Times New Roman"/>
        </w:rPr>
      </w:r>
      <w:r w:rsidR="00B1412E" w:rsidRPr="000D6488">
        <w:rPr>
          <w:rFonts w:eastAsia="Times New Roman"/>
        </w:rPr>
        <w:fldChar w:fldCharType="separate"/>
      </w:r>
      <w:r>
        <w:rPr>
          <w:rFonts w:eastAsia="Times New Roman"/>
        </w:rPr>
        <w:t>[1]</w:t>
      </w:r>
      <w:r w:rsidR="00B1412E" w:rsidRPr="000D6488">
        <w:rPr>
          <w:rFonts w:eastAsia="Times New Roman"/>
        </w:rPr>
        <w:fldChar w:fldCharType="end"/>
      </w:r>
      <w:r w:rsidR="00B1412E" w:rsidRPr="000D6488">
        <w:rPr>
          <w:rFonts w:eastAsia="Times New Roman"/>
        </w:rPr>
        <w:t xml:space="preserve"> and a clear conclusion is still missing.</w:t>
      </w:r>
    </w:p>
    <w:p w14:paraId="41852C25" w14:textId="1830EF57" w:rsidR="00293F65" w:rsidRPr="000D6488" w:rsidRDefault="00B1412E" w:rsidP="00B1412E">
      <w:pPr>
        <w:pStyle w:val="Discussion"/>
        <w:spacing w:before="120" w:after="0"/>
        <w:jc w:val="both"/>
        <w:rPr>
          <w:rFonts w:eastAsia="Times New Roman"/>
        </w:rPr>
      </w:pPr>
      <w:r w:rsidRPr="000D6488">
        <w:rPr>
          <w:rFonts w:eastAsia="Times New Roman"/>
        </w:rPr>
        <w:t>In this contribution we provide a way forward for the</w:t>
      </w:r>
      <w:r w:rsidR="000D6488">
        <w:rPr>
          <w:rFonts w:eastAsia="Times New Roman"/>
        </w:rPr>
        <w:t xml:space="preserve"> per-UE</w:t>
      </w:r>
      <w:r w:rsidRPr="000D6488">
        <w:rPr>
          <w:rFonts w:eastAsia="Times New Roman"/>
        </w:rPr>
        <w:t xml:space="preserve"> UE performance metrics definition.</w:t>
      </w:r>
    </w:p>
    <w:p w14:paraId="58FED0C3" w14:textId="4FD18672" w:rsidR="005C0A63" w:rsidRDefault="005C0A63" w:rsidP="00EE0733">
      <w:pPr>
        <w:pStyle w:val="Heading1"/>
      </w:pPr>
      <w:r w:rsidRPr="000D6488">
        <w:t>2</w:t>
      </w:r>
      <w:r w:rsidRPr="000D6488">
        <w:tab/>
        <w:t>Discussion</w:t>
      </w:r>
    </w:p>
    <w:p w14:paraId="45002750" w14:textId="2F3A0800" w:rsidR="008A002B" w:rsidRDefault="008E3353" w:rsidP="001C7F28">
      <w:pPr>
        <w:pStyle w:val="Proposal"/>
        <w:spacing w:before="120" w:after="120"/>
        <w:jc w:val="both"/>
        <w:rPr>
          <w:rFonts w:ascii="Arial" w:hAnsi="Arial" w:cs="Arial"/>
          <w:b w:val="0"/>
          <w:bCs/>
        </w:rPr>
      </w:pPr>
      <w:r w:rsidRPr="008E3353">
        <w:rPr>
          <w:rFonts w:ascii="Arial" w:hAnsi="Arial" w:cs="Arial"/>
          <w:b w:val="0"/>
          <w:bCs/>
        </w:rPr>
        <w:t xml:space="preserve">In the context of </w:t>
      </w:r>
      <w:r w:rsidRPr="000D6488">
        <w:rPr>
          <w:rFonts w:ascii="Arial" w:hAnsi="Arial" w:cs="Arial"/>
          <w:b w:val="0"/>
          <w:bCs/>
        </w:rPr>
        <w:t xml:space="preserve">the Rel-18 “AI/ML for NG-RAN” RAN3 introduced in TS 38.423 </w:t>
      </w:r>
      <w:r w:rsidRPr="000D6488">
        <w:rPr>
          <w:rFonts w:ascii="Arial" w:hAnsi="Arial" w:cs="Arial"/>
          <w:b w:val="0"/>
          <w:bCs/>
        </w:rPr>
        <w:fldChar w:fldCharType="begin"/>
      </w:r>
      <w:r w:rsidRPr="000D6488">
        <w:rPr>
          <w:rFonts w:ascii="Arial" w:hAnsi="Arial" w:cs="Arial"/>
          <w:b w:val="0"/>
          <w:bCs/>
        </w:rPr>
        <w:instrText xml:space="preserve"> REF _Ref178161474 \r \h </w:instrText>
      </w:r>
      <w:r w:rsidR="000D6488">
        <w:rPr>
          <w:rFonts w:ascii="Arial" w:hAnsi="Arial" w:cs="Arial"/>
          <w:b w:val="0"/>
          <w:bCs/>
        </w:rPr>
        <w:instrText xml:space="preserve"> \* MERGEFORMAT </w:instrText>
      </w:r>
      <w:r w:rsidRPr="000D6488">
        <w:rPr>
          <w:rFonts w:ascii="Arial" w:hAnsi="Arial" w:cs="Arial"/>
          <w:b w:val="0"/>
          <w:bCs/>
        </w:rPr>
      </w:r>
      <w:r w:rsidRPr="000D6488">
        <w:rPr>
          <w:rFonts w:ascii="Arial" w:hAnsi="Arial" w:cs="Arial"/>
          <w:b w:val="0"/>
          <w:bCs/>
        </w:rPr>
        <w:fldChar w:fldCharType="separate"/>
      </w:r>
      <w:r w:rsidR="000D6488">
        <w:rPr>
          <w:rFonts w:ascii="Arial" w:hAnsi="Arial" w:cs="Arial"/>
          <w:b w:val="0"/>
          <w:bCs/>
        </w:rPr>
        <w:t>[2]</w:t>
      </w:r>
      <w:r w:rsidRPr="000D6488">
        <w:rPr>
          <w:rFonts w:ascii="Arial" w:hAnsi="Arial" w:cs="Arial"/>
          <w:b w:val="0"/>
          <w:bCs/>
        </w:rPr>
        <w:fldChar w:fldCharType="end"/>
      </w:r>
      <w:r w:rsidRPr="000D6488">
        <w:rPr>
          <w:rFonts w:ascii="Arial" w:hAnsi="Arial" w:cs="Arial"/>
          <w:b w:val="0"/>
          <w:bCs/>
        </w:rPr>
        <w:t xml:space="preserve"> a set of metrics representing the UE performance that could be requested by the source </w:t>
      </w:r>
      <w:proofErr w:type="spellStart"/>
      <w:r w:rsidRPr="000D6488">
        <w:rPr>
          <w:rFonts w:ascii="Arial" w:hAnsi="Arial" w:cs="Arial"/>
          <w:b w:val="0"/>
          <w:bCs/>
        </w:rPr>
        <w:t>gNB</w:t>
      </w:r>
      <w:proofErr w:type="spellEnd"/>
      <w:r w:rsidRPr="000D6488">
        <w:rPr>
          <w:rFonts w:ascii="Arial" w:hAnsi="Arial" w:cs="Arial"/>
          <w:b w:val="0"/>
          <w:bCs/>
        </w:rPr>
        <w:t xml:space="preserve"> to be reported by the target </w:t>
      </w:r>
      <w:proofErr w:type="spellStart"/>
      <w:r w:rsidRPr="000D6488">
        <w:rPr>
          <w:rFonts w:ascii="Arial" w:hAnsi="Arial" w:cs="Arial"/>
          <w:b w:val="0"/>
          <w:bCs/>
        </w:rPr>
        <w:t>gNB</w:t>
      </w:r>
      <w:proofErr w:type="spellEnd"/>
      <w:r w:rsidRPr="000D6488">
        <w:rPr>
          <w:rFonts w:ascii="Arial" w:hAnsi="Arial" w:cs="Arial"/>
          <w:b w:val="0"/>
          <w:bCs/>
        </w:rPr>
        <w:t xml:space="preserve"> via the Data Collection Reporting (Initiation) procedures after an AI/ML-driven mobility decision, i.e., handover. Such UE performance could be used as feedback information to the source </w:t>
      </w:r>
      <w:proofErr w:type="spellStart"/>
      <w:r w:rsidRPr="000D6488">
        <w:rPr>
          <w:rFonts w:ascii="Arial" w:hAnsi="Arial" w:cs="Arial"/>
          <w:b w:val="0"/>
          <w:bCs/>
        </w:rPr>
        <w:t>gNB</w:t>
      </w:r>
      <w:proofErr w:type="spellEnd"/>
      <w:r w:rsidRPr="000D6488">
        <w:rPr>
          <w:rFonts w:ascii="Arial" w:hAnsi="Arial" w:cs="Arial"/>
          <w:b w:val="0"/>
          <w:bCs/>
        </w:rPr>
        <w:t xml:space="preserve"> for further optimization of the AI/ML model which recommended the previous UE’s mobility action</w:t>
      </w:r>
      <w:r>
        <w:rPr>
          <w:rFonts w:ascii="Arial" w:hAnsi="Arial" w:cs="Arial"/>
          <w:b w:val="0"/>
          <w:bCs/>
        </w:rPr>
        <w:t xml:space="preserve"> from source </w:t>
      </w:r>
      <w:proofErr w:type="spellStart"/>
      <w:r>
        <w:rPr>
          <w:rFonts w:ascii="Arial" w:hAnsi="Arial" w:cs="Arial"/>
          <w:b w:val="0"/>
          <w:bCs/>
        </w:rPr>
        <w:t>gNB</w:t>
      </w:r>
      <w:proofErr w:type="spellEnd"/>
      <w:r>
        <w:rPr>
          <w:rFonts w:ascii="Arial" w:hAnsi="Arial" w:cs="Arial"/>
          <w:b w:val="0"/>
          <w:bCs/>
        </w:rPr>
        <w:t xml:space="preserve"> to target </w:t>
      </w:r>
      <w:proofErr w:type="spellStart"/>
      <w:r>
        <w:rPr>
          <w:rFonts w:ascii="Arial" w:hAnsi="Arial" w:cs="Arial"/>
          <w:b w:val="0"/>
          <w:bCs/>
        </w:rPr>
        <w:t>gNB</w:t>
      </w:r>
      <w:proofErr w:type="spellEnd"/>
      <w:r>
        <w:rPr>
          <w:rFonts w:ascii="Arial" w:hAnsi="Arial" w:cs="Arial"/>
          <w:b w:val="0"/>
          <w:bCs/>
        </w:rPr>
        <w:t>.</w:t>
      </w:r>
    </w:p>
    <w:tbl>
      <w:tblPr>
        <w:tblStyle w:val="TableGrid"/>
        <w:tblW w:w="0" w:type="auto"/>
        <w:tblLook w:val="04A0" w:firstRow="1" w:lastRow="0" w:firstColumn="1" w:lastColumn="0" w:noHBand="0" w:noVBand="1"/>
      </w:tblPr>
      <w:tblGrid>
        <w:gridCol w:w="9629"/>
      </w:tblGrid>
      <w:tr w:rsidR="008E3353" w:rsidRPr="00532DC5" w14:paraId="7187A608" w14:textId="77777777" w:rsidTr="006D282D">
        <w:tc>
          <w:tcPr>
            <w:tcW w:w="9629" w:type="dxa"/>
          </w:tcPr>
          <w:p w14:paraId="681CE47E" w14:textId="77777777" w:rsidR="008E3353" w:rsidRDefault="008E3353" w:rsidP="008E3353">
            <w:pPr>
              <w:pStyle w:val="Heading4"/>
            </w:pPr>
            <w:r>
              <w:t>9.2.3.179</w:t>
            </w:r>
            <w:r>
              <w:tab/>
              <w:t>UE Performance</w:t>
            </w:r>
          </w:p>
          <w:p w14:paraId="37769229" w14:textId="77777777" w:rsidR="008E3353" w:rsidRDefault="008E3353" w:rsidP="008E3353">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077"/>
              <w:gridCol w:w="1077"/>
              <w:gridCol w:w="2234"/>
              <w:gridCol w:w="2881"/>
            </w:tblGrid>
            <w:tr w:rsidR="008E3353" w14:paraId="7C6923D3" w14:textId="77777777" w:rsidTr="006D282D">
              <w:trPr>
                <w:cantSplit/>
                <w:tblHeader/>
              </w:trPr>
              <w:tc>
                <w:tcPr>
                  <w:tcW w:w="2451" w:type="dxa"/>
                  <w:tcBorders>
                    <w:top w:val="single" w:sz="4" w:space="0" w:color="auto"/>
                    <w:left w:val="single" w:sz="4" w:space="0" w:color="auto"/>
                    <w:bottom w:val="single" w:sz="4" w:space="0" w:color="auto"/>
                    <w:right w:val="single" w:sz="4" w:space="0" w:color="auto"/>
                  </w:tcBorders>
                </w:tcPr>
                <w:p w14:paraId="5AD2074F" w14:textId="77777777" w:rsidR="008E3353" w:rsidRDefault="008E3353" w:rsidP="008E3353">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466F486D" w14:textId="77777777" w:rsidR="008E3353" w:rsidRDefault="008E3353" w:rsidP="008E3353">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363A5890" w14:textId="77777777" w:rsidR="008E3353" w:rsidRDefault="008E3353" w:rsidP="008E3353">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7764536B" w14:textId="77777777" w:rsidR="008E3353" w:rsidRDefault="008E3353" w:rsidP="008E3353">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5EE1182B" w14:textId="77777777" w:rsidR="008E3353" w:rsidRDefault="008E3353" w:rsidP="008E3353">
                  <w:pPr>
                    <w:pStyle w:val="TAH"/>
                    <w:rPr>
                      <w:rFonts w:eastAsia="Malgun Gothic"/>
                    </w:rPr>
                  </w:pPr>
                  <w:r>
                    <w:rPr>
                      <w:rFonts w:eastAsia="Malgun Gothic"/>
                    </w:rPr>
                    <w:t>Semantics Description</w:t>
                  </w:r>
                </w:p>
              </w:tc>
            </w:tr>
            <w:tr w:rsidR="008E3353" w14:paraId="52DF34AE" w14:textId="77777777" w:rsidTr="006D282D">
              <w:trPr>
                <w:cantSplit/>
              </w:trPr>
              <w:tc>
                <w:tcPr>
                  <w:tcW w:w="2451" w:type="dxa"/>
                  <w:tcBorders>
                    <w:top w:val="single" w:sz="4" w:space="0" w:color="auto"/>
                    <w:left w:val="single" w:sz="4" w:space="0" w:color="auto"/>
                    <w:bottom w:val="single" w:sz="4" w:space="0" w:color="auto"/>
                    <w:right w:val="single" w:sz="4" w:space="0" w:color="auto"/>
                  </w:tcBorders>
                </w:tcPr>
                <w:p w14:paraId="68905FAB" w14:textId="77777777" w:rsidR="008E3353" w:rsidRDefault="008E3353" w:rsidP="008E3353">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05B31371" w14:textId="77777777" w:rsidR="008E3353" w:rsidRDefault="008E3353" w:rsidP="008E3353">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41FD943E" w14:textId="77777777" w:rsidR="008E3353" w:rsidRDefault="008E3353" w:rsidP="008E3353">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82CDF39" w14:textId="77777777" w:rsidR="008E3353" w:rsidRDefault="008E3353" w:rsidP="008E3353">
                  <w:pPr>
                    <w:pStyle w:val="TAL"/>
                  </w:pPr>
                  <w:r>
                    <w:t>Bit Rate</w:t>
                  </w:r>
                </w:p>
                <w:p w14:paraId="2C7C593C" w14:textId="77777777" w:rsidR="008E3353" w:rsidRDefault="008E3353" w:rsidP="008E3353">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3978303C" w14:textId="77777777" w:rsidR="008E3353" w:rsidRDefault="008E3353" w:rsidP="008E3353">
                  <w:pPr>
                    <w:pStyle w:val="TAL"/>
                    <w:rPr>
                      <w:bCs/>
                      <w:lang w:eastAsia="zh-CN"/>
                    </w:rPr>
                  </w:pPr>
                </w:p>
              </w:tc>
            </w:tr>
            <w:tr w:rsidR="008E3353" w14:paraId="4B5E753B" w14:textId="77777777" w:rsidTr="006D282D">
              <w:trPr>
                <w:cantSplit/>
              </w:trPr>
              <w:tc>
                <w:tcPr>
                  <w:tcW w:w="2451" w:type="dxa"/>
                  <w:tcBorders>
                    <w:top w:val="single" w:sz="4" w:space="0" w:color="auto"/>
                    <w:left w:val="single" w:sz="4" w:space="0" w:color="auto"/>
                    <w:bottom w:val="single" w:sz="4" w:space="0" w:color="auto"/>
                    <w:right w:val="single" w:sz="4" w:space="0" w:color="auto"/>
                  </w:tcBorders>
                </w:tcPr>
                <w:p w14:paraId="57F4CA9B" w14:textId="77777777" w:rsidR="008E3353" w:rsidRDefault="008E3353" w:rsidP="008E3353">
                  <w:pPr>
                    <w:pStyle w:val="TAL"/>
                    <w:rPr>
                      <w:rFonts w:eastAsia="Malgun Gothic"/>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650D7C84" w14:textId="77777777" w:rsidR="008E3353" w:rsidRDefault="008E3353" w:rsidP="008E3353">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516EB67C" w14:textId="77777777" w:rsidR="008E3353" w:rsidRDefault="008E3353" w:rsidP="008E3353">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F5B876B" w14:textId="77777777" w:rsidR="008E3353" w:rsidRDefault="008E3353" w:rsidP="008E3353">
                  <w:pPr>
                    <w:pStyle w:val="TAL"/>
                  </w:pPr>
                  <w:r>
                    <w:t>Bit Rate</w:t>
                  </w:r>
                </w:p>
                <w:p w14:paraId="1566DB95" w14:textId="77777777" w:rsidR="008E3353" w:rsidRDefault="008E3353" w:rsidP="008E3353">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26029016" w14:textId="77777777" w:rsidR="008E3353" w:rsidRDefault="008E3353" w:rsidP="008E3353">
                  <w:pPr>
                    <w:pStyle w:val="TAL"/>
                    <w:rPr>
                      <w:bCs/>
                      <w:lang w:eastAsia="zh-CN"/>
                    </w:rPr>
                  </w:pPr>
                </w:p>
              </w:tc>
            </w:tr>
            <w:tr w:rsidR="008E3353" w14:paraId="213D953F" w14:textId="77777777" w:rsidTr="006D282D">
              <w:trPr>
                <w:cantSplit/>
              </w:trPr>
              <w:tc>
                <w:tcPr>
                  <w:tcW w:w="2451" w:type="dxa"/>
                  <w:tcBorders>
                    <w:top w:val="single" w:sz="4" w:space="0" w:color="auto"/>
                    <w:left w:val="single" w:sz="4" w:space="0" w:color="auto"/>
                    <w:bottom w:val="single" w:sz="4" w:space="0" w:color="auto"/>
                    <w:right w:val="single" w:sz="4" w:space="0" w:color="auto"/>
                  </w:tcBorders>
                </w:tcPr>
                <w:p w14:paraId="01C43F17" w14:textId="77777777" w:rsidR="008E3353" w:rsidRDefault="008E3353" w:rsidP="008E3353">
                  <w:pPr>
                    <w:pStyle w:val="TAL"/>
                    <w:rPr>
                      <w:lang w:val="en-US" w:eastAsia="zh-CN"/>
                    </w:rPr>
                  </w:pPr>
                  <w:r>
                    <w:rPr>
                      <w:rFonts w:hint="eastAsia"/>
                      <w:lang w:eastAsia="zh-CN"/>
                    </w:rPr>
                    <w:t>A</w:t>
                  </w:r>
                  <w:r>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60B502FC" w14:textId="77777777" w:rsidR="008E3353" w:rsidRDefault="008E3353" w:rsidP="008E3353">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B406F25" w14:textId="77777777" w:rsidR="008E3353" w:rsidRDefault="008E3353" w:rsidP="008E3353">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1F490A6" w14:textId="77777777" w:rsidR="008E3353" w:rsidRDefault="008E3353" w:rsidP="008E3353">
                  <w:pPr>
                    <w:pStyle w:val="TAL"/>
                    <w:rPr>
                      <w:highlight w:val="yellow"/>
                      <w:lang w:eastAsia="zh-CN"/>
                    </w:rPr>
                  </w:pPr>
                  <w:r w:rsidRPr="00C2111A">
                    <w:rPr>
                      <w:lang w:eastAsia="zh-CN"/>
                    </w:rPr>
                    <w:t>9.2.3.</w:t>
                  </w:r>
                  <w:r>
                    <w:rPr>
                      <w:lang w:eastAsia="zh-CN"/>
                    </w:rPr>
                    <w:t>187</w:t>
                  </w:r>
                </w:p>
              </w:tc>
              <w:tc>
                <w:tcPr>
                  <w:tcW w:w="2881" w:type="dxa"/>
                  <w:tcBorders>
                    <w:top w:val="single" w:sz="4" w:space="0" w:color="auto"/>
                    <w:left w:val="single" w:sz="4" w:space="0" w:color="auto"/>
                    <w:bottom w:val="single" w:sz="4" w:space="0" w:color="auto"/>
                    <w:right w:val="single" w:sz="4" w:space="0" w:color="auto"/>
                  </w:tcBorders>
                </w:tcPr>
                <w:p w14:paraId="6E5DD83D" w14:textId="77777777" w:rsidR="008E3353" w:rsidRDefault="008E3353" w:rsidP="008E3353">
                  <w:pPr>
                    <w:pStyle w:val="TAL"/>
                    <w:rPr>
                      <w:bCs/>
                      <w:lang w:eastAsia="zh-CN"/>
                    </w:rPr>
                  </w:pPr>
                </w:p>
              </w:tc>
            </w:tr>
            <w:tr w:rsidR="008E3353" w14:paraId="5339D88B" w14:textId="77777777" w:rsidTr="006D282D">
              <w:trPr>
                <w:cantSplit/>
              </w:trPr>
              <w:tc>
                <w:tcPr>
                  <w:tcW w:w="2451" w:type="dxa"/>
                  <w:tcBorders>
                    <w:top w:val="single" w:sz="4" w:space="0" w:color="auto"/>
                    <w:left w:val="single" w:sz="4" w:space="0" w:color="auto"/>
                    <w:bottom w:val="single" w:sz="4" w:space="0" w:color="auto"/>
                    <w:right w:val="single" w:sz="4" w:space="0" w:color="auto"/>
                  </w:tcBorders>
                </w:tcPr>
                <w:p w14:paraId="529359BE" w14:textId="77777777" w:rsidR="008E3353" w:rsidRDefault="008E3353" w:rsidP="008E3353">
                  <w:pPr>
                    <w:pStyle w:val="TAL"/>
                    <w:rPr>
                      <w:lang w:val="en-US" w:eastAsia="zh-CN"/>
                    </w:rPr>
                  </w:pPr>
                  <w:r>
                    <w:rPr>
                      <w:rFonts w:hint="eastAsia"/>
                      <w:lang w:eastAsia="zh-CN"/>
                    </w:rPr>
                    <w:t>A</w:t>
                  </w:r>
                  <w:r>
                    <w:rPr>
                      <w:lang w:eastAsia="zh-CN"/>
                    </w:rPr>
                    <w:t>verage Packet Loss</w:t>
                  </w:r>
                  <w:r>
                    <w:rPr>
                      <w:rFonts w:hint="eastAsia"/>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14:paraId="79E6AF47" w14:textId="77777777" w:rsidR="008E3353" w:rsidRDefault="008E3353" w:rsidP="008E3353">
                  <w:pPr>
                    <w:pStyle w:val="TAL"/>
                    <w:rPr>
                      <w:lang w:eastAsia="zh-CN"/>
                    </w:rPr>
                  </w:pPr>
                  <w:r>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1DF2E28" w14:textId="77777777" w:rsidR="008E3353" w:rsidRDefault="008E3353" w:rsidP="008E3353">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9FA75A6" w14:textId="77777777" w:rsidR="008E3353" w:rsidRDefault="008E3353" w:rsidP="008E3353">
                  <w:pPr>
                    <w:pStyle w:val="TAL"/>
                  </w:pPr>
                  <w:r>
                    <w:t>Packet Loss Rate</w:t>
                  </w:r>
                </w:p>
                <w:p w14:paraId="68800EDC" w14:textId="77777777" w:rsidR="008E3353" w:rsidRDefault="008E3353" w:rsidP="008E3353">
                  <w:pPr>
                    <w:pStyle w:val="TAL"/>
                    <w:rPr>
                      <w:highlight w:val="yellow"/>
                      <w:lang w:eastAsia="zh-CN"/>
                    </w:rPr>
                  </w:pPr>
                  <w:r w:rsidRPr="00C2111A">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13C6F88C" w14:textId="77777777" w:rsidR="008E3353" w:rsidRDefault="008E3353" w:rsidP="008E3353">
                  <w:pPr>
                    <w:pStyle w:val="TAL"/>
                    <w:rPr>
                      <w:bCs/>
                      <w:lang w:eastAsia="zh-CN"/>
                    </w:rPr>
                  </w:pPr>
                </w:p>
              </w:tc>
            </w:tr>
          </w:tbl>
          <w:p w14:paraId="485B4C37" w14:textId="77777777" w:rsidR="008E3353" w:rsidRPr="006D76E0" w:rsidRDefault="008E3353" w:rsidP="008E3353">
            <w:pPr>
              <w:spacing w:after="120"/>
              <w:ind w:left="1985" w:hanging="1985"/>
              <w:rPr>
                <w:rFonts w:ascii="Arial" w:hAnsi="Arial" w:cs="Arial"/>
                <w:i/>
                <w:color w:val="00B050"/>
              </w:rPr>
            </w:pPr>
            <w:r w:rsidRPr="008E3353">
              <w:rPr>
                <w:rFonts w:ascii="Arial" w:hAnsi="Arial" w:cs="Arial"/>
                <w:i/>
                <w:color w:val="FFFFFF" w:themeColor="background1"/>
                <w:sz w:val="2"/>
              </w:rPr>
              <w:t>**** Skip non-relevant text ****</w:t>
            </w:r>
          </w:p>
        </w:tc>
      </w:tr>
    </w:tbl>
    <w:p w14:paraId="46BE34A7" w14:textId="0EA12A00" w:rsidR="008E3353" w:rsidRDefault="00B3703E" w:rsidP="001C7F28">
      <w:pPr>
        <w:pStyle w:val="Proposal"/>
        <w:spacing w:before="120" w:after="120"/>
        <w:jc w:val="both"/>
        <w:rPr>
          <w:rFonts w:ascii="Arial" w:hAnsi="Arial" w:cs="Arial"/>
          <w:b w:val="0"/>
          <w:bCs/>
        </w:rPr>
      </w:pPr>
      <w:r w:rsidRPr="000D6488">
        <w:rPr>
          <w:rFonts w:ascii="Arial" w:hAnsi="Arial" w:cs="Arial"/>
          <w:b w:val="0"/>
          <w:bCs/>
        </w:rPr>
        <w:t>The above metrics, i.e., Average UE Throughput DL, Average UE Throughput UL, Average Packet Delay a</w:t>
      </w:r>
      <w:r w:rsidR="00EE4D90" w:rsidRPr="000D6488">
        <w:rPr>
          <w:rFonts w:ascii="Arial" w:hAnsi="Arial" w:cs="Arial"/>
          <w:b w:val="0"/>
          <w:bCs/>
        </w:rPr>
        <w:t>n</w:t>
      </w:r>
      <w:r w:rsidRPr="000D6488">
        <w:rPr>
          <w:rFonts w:ascii="Arial" w:hAnsi="Arial" w:cs="Arial"/>
          <w:b w:val="0"/>
          <w:bCs/>
        </w:rPr>
        <w:t xml:space="preserve">d Average Packet Loss DL, are intended to be collected by the target </w:t>
      </w:r>
      <w:proofErr w:type="spellStart"/>
      <w:r w:rsidRPr="000D6488">
        <w:rPr>
          <w:rFonts w:ascii="Arial" w:hAnsi="Arial" w:cs="Arial"/>
          <w:b w:val="0"/>
          <w:bCs/>
        </w:rPr>
        <w:t>gNB</w:t>
      </w:r>
      <w:proofErr w:type="spellEnd"/>
      <w:r w:rsidRPr="000D6488">
        <w:rPr>
          <w:rFonts w:ascii="Arial" w:hAnsi="Arial" w:cs="Arial"/>
          <w:b w:val="0"/>
          <w:bCs/>
        </w:rPr>
        <w:t xml:space="preserve"> within a short time window starting immediately after the handover and on a per-UE basis.</w:t>
      </w:r>
      <w:r w:rsidR="006D282D" w:rsidRPr="000D6488">
        <w:rPr>
          <w:rFonts w:ascii="Arial" w:hAnsi="Arial" w:cs="Arial"/>
          <w:b w:val="0"/>
          <w:bCs/>
        </w:rPr>
        <w:t xml:space="preserve"> However, there is no clear understanding on how a </w:t>
      </w:r>
      <w:proofErr w:type="spellStart"/>
      <w:r w:rsidR="006D282D" w:rsidRPr="000D6488">
        <w:rPr>
          <w:rFonts w:ascii="Arial" w:hAnsi="Arial" w:cs="Arial"/>
          <w:b w:val="0"/>
          <w:bCs/>
        </w:rPr>
        <w:t>gNB</w:t>
      </w:r>
      <w:proofErr w:type="spellEnd"/>
      <w:r w:rsidR="006D282D" w:rsidRPr="000D6488">
        <w:rPr>
          <w:rFonts w:ascii="Arial" w:hAnsi="Arial" w:cs="Arial"/>
          <w:b w:val="0"/>
          <w:bCs/>
        </w:rPr>
        <w:t xml:space="preserve"> could perform such per-UE measurements because the corresponding measurement definitions in relevant specifications, e.g., TS 28.558 and TS 37.320, are specified for a different granularity, i.e., not per-UE.</w:t>
      </w:r>
      <w:r w:rsidR="006D282D">
        <w:rPr>
          <w:rFonts w:ascii="Arial" w:hAnsi="Arial" w:cs="Arial"/>
          <w:b w:val="0"/>
          <w:bCs/>
        </w:rPr>
        <w:t xml:space="preserve"> </w:t>
      </w:r>
    </w:p>
    <w:p w14:paraId="68CD3ADB" w14:textId="2083B35D" w:rsidR="00B3703E" w:rsidRPr="000D6488" w:rsidRDefault="00B3703E" w:rsidP="00F7274F">
      <w:pPr>
        <w:pStyle w:val="Proposal"/>
        <w:spacing w:after="120"/>
        <w:jc w:val="both"/>
        <w:rPr>
          <w:rFonts w:ascii="Arial" w:hAnsi="Arial" w:cs="Arial"/>
          <w:bCs/>
        </w:rPr>
      </w:pPr>
      <w:r w:rsidRPr="000D6488">
        <w:rPr>
          <w:rFonts w:ascii="Arial" w:hAnsi="Arial" w:cs="Arial"/>
          <w:bCs/>
        </w:rPr>
        <w:t xml:space="preserve">Observation </w:t>
      </w:r>
      <w:r w:rsidR="000D6488" w:rsidRPr="000D6488">
        <w:rPr>
          <w:rFonts w:ascii="Arial" w:hAnsi="Arial" w:cs="Arial"/>
          <w:bCs/>
        </w:rPr>
        <w:t>1</w:t>
      </w:r>
      <w:r w:rsidRPr="000D6488">
        <w:rPr>
          <w:rFonts w:ascii="Arial" w:hAnsi="Arial" w:cs="Arial"/>
          <w:bCs/>
        </w:rPr>
        <w:t>: UE performance metrics in TS 38.423 are collected on a per-UE basis.</w:t>
      </w:r>
      <w:r w:rsidR="006D282D" w:rsidRPr="000D6488">
        <w:rPr>
          <w:rFonts w:ascii="Arial" w:hAnsi="Arial" w:cs="Arial"/>
          <w:bCs/>
        </w:rPr>
        <w:t xml:space="preserve"> However, there is no clear understanding in RAN3 on how a </w:t>
      </w:r>
      <w:proofErr w:type="spellStart"/>
      <w:r w:rsidR="006D282D" w:rsidRPr="000D6488">
        <w:rPr>
          <w:rFonts w:ascii="Arial" w:hAnsi="Arial" w:cs="Arial"/>
          <w:bCs/>
        </w:rPr>
        <w:t>gNB</w:t>
      </w:r>
      <w:proofErr w:type="spellEnd"/>
      <w:r w:rsidR="006D282D" w:rsidRPr="000D6488">
        <w:rPr>
          <w:rFonts w:ascii="Arial" w:hAnsi="Arial" w:cs="Arial"/>
          <w:bCs/>
        </w:rPr>
        <w:t xml:space="preserve"> could </w:t>
      </w:r>
      <w:r w:rsidR="00057A22" w:rsidRPr="000D6488">
        <w:rPr>
          <w:rFonts w:ascii="Arial" w:hAnsi="Arial" w:cs="Arial"/>
          <w:bCs/>
        </w:rPr>
        <w:t>derive</w:t>
      </w:r>
      <w:r w:rsidR="006D282D" w:rsidRPr="000D6488">
        <w:rPr>
          <w:rFonts w:ascii="Arial" w:hAnsi="Arial" w:cs="Arial"/>
          <w:bCs/>
        </w:rPr>
        <w:t xml:space="preserve"> such per-UE measurements.</w:t>
      </w:r>
    </w:p>
    <w:p w14:paraId="0522A34C" w14:textId="31AFE419" w:rsidR="00B3703E" w:rsidRDefault="00B3703E" w:rsidP="00F7274F">
      <w:pPr>
        <w:pStyle w:val="Proposal"/>
        <w:spacing w:after="120"/>
        <w:jc w:val="both"/>
        <w:rPr>
          <w:rFonts w:ascii="Arial" w:hAnsi="Arial" w:cs="Arial"/>
          <w:b w:val="0"/>
          <w:bCs/>
        </w:rPr>
      </w:pPr>
      <w:r w:rsidRPr="000D6488">
        <w:rPr>
          <w:rFonts w:ascii="Arial" w:hAnsi="Arial" w:cs="Arial"/>
          <w:b w:val="0"/>
          <w:bCs/>
        </w:rPr>
        <w:t>In RAN3#124 meeting (May 2024) the contribution in</w:t>
      </w:r>
      <w:r w:rsidR="006D282D" w:rsidRPr="000D6488">
        <w:rPr>
          <w:rFonts w:ascii="Arial" w:hAnsi="Arial" w:cs="Arial"/>
          <w:b w:val="0"/>
          <w:bCs/>
        </w:rPr>
        <w:t xml:space="preserve"> </w:t>
      </w:r>
      <w:r w:rsidR="006D282D" w:rsidRPr="000D6488">
        <w:rPr>
          <w:rFonts w:ascii="Arial" w:hAnsi="Arial" w:cs="Arial"/>
          <w:b w:val="0"/>
          <w:bCs/>
        </w:rPr>
        <w:fldChar w:fldCharType="begin"/>
      </w:r>
      <w:r w:rsidR="006D282D" w:rsidRPr="000D6488">
        <w:rPr>
          <w:rFonts w:ascii="Arial" w:hAnsi="Arial" w:cs="Arial"/>
          <w:b w:val="0"/>
          <w:bCs/>
        </w:rPr>
        <w:instrText xml:space="preserve"> REF _Ref178162714 \r \h </w:instrText>
      </w:r>
      <w:r w:rsidR="000D6488">
        <w:rPr>
          <w:rFonts w:ascii="Arial" w:hAnsi="Arial" w:cs="Arial"/>
          <w:b w:val="0"/>
          <w:bCs/>
        </w:rPr>
        <w:instrText xml:space="preserve"> \* MERGEFORMAT </w:instrText>
      </w:r>
      <w:r w:rsidR="006D282D" w:rsidRPr="000D6488">
        <w:rPr>
          <w:rFonts w:ascii="Arial" w:hAnsi="Arial" w:cs="Arial"/>
          <w:b w:val="0"/>
          <w:bCs/>
        </w:rPr>
      </w:r>
      <w:r w:rsidR="006D282D" w:rsidRPr="000D6488">
        <w:rPr>
          <w:rFonts w:ascii="Arial" w:hAnsi="Arial" w:cs="Arial"/>
          <w:b w:val="0"/>
          <w:bCs/>
        </w:rPr>
        <w:fldChar w:fldCharType="separate"/>
      </w:r>
      <w:r w:rsidR="00297C65">
        <w:rPr>
          <w:rFonts w:ascii="Arial" w:hAnsi="Arial" w:cs="Arial"/>
          <w:b w:val="0"/>
          <w:bCs/>
        </w:rPr>
        <w:t>[3]</w:t>
      </w:r>
      <w:r w:rsidR="006D282D" w:rsidRPr="000D6488">
        <w:rPr>
          <w:rFonts w:ascii="Arial" w:hAnsi="Arial" w:cs="Arial"/>
          <w:b w:val="0"/>
          <w:bCs/>
        </w:rPr>
        <w:fldChar w:fldCharType="end"/>
      </w:r>
      <w:r w:rsidR="006D282D" w:rsidRPr="000D6488">
        <w:rPr>
          <w:rFonts w:ascii="Arial" w:hAnsi="Arial" w:cs="Arial"/>
          <w:b w:val="0"/>
          <w:bCs/>
        </w:rPr>
        <w:t xml:space="preserve"> made an attempt to address the issue of </w:t>
      </w:r>
      <w:r w:rsidRPr="000D6488">
        <w:rPr>
          <w:rFonts w:ascii="Arial" w:hAnsi="Arial" w:cs="Arial"/>
          <w:b w:val="0"/>
          <w:bCs/>
        </w:rPr>
        <w:t xml:space="preserve">how the </w:t>
      </w:r>
      <w:proofErr w:type="spellStart"/>
      <w:r w:rsidRPr="000D6488">
        <w:rPr>
          <w:rFonts w:ascii="Arial" w:hAnsi="Arial" w:cs="Arial"/>
          <w:b w:val="0"/>
          <w:bCs/>
        </w:rPr>
        <w:t>gNB</w:t>
      </w:r>
      <w:proofErr w:type="spellEnd"/>
      <w:r w:rsidRPr="000D6488">
        <w:rPr>
          <w:rFonts w:ascii="Arial" w:hAnsi="Arial" w:cs="Arial"/>
          <w:b w:val="0"/>
          <w:bCs/>
        </w:rPr>
        <w:t xml:space="preserve"> </w:t>
      </w:r>
      <w:r w:rsidR="006D282D" w:rsidRPr="000D6488">
        <w:rPr>
          <w:rFonts w:ascii="Arial" w:hAnsi="Arial" w:cs="Arial"/>
          <w:b w:val="0"/>
          <w:bCs/>
        </w:rPr>
        <w:t>could</w:t>
      </w:r>
      <w:r w:rsidRPr="000D6488">
        <w:rPr>
          <w:rFonts w:ascii="Arial" w:hAnsi="Arial" w:cs="Arial"/>
          <w:b w:val="0"/>
          <w:bCs/>
        </w:rPr>
        <w:t xml:space="preserve"> </w:t>
      </w:r>
      <w:r w:rsidR="00EE4D90" w:rsidRPr="000D6488">
        <w:rPr>
          <w:rFonts w:ascii="Arial" w:hAnsi="Arial" w:cs="Arial"/>
          <w:b w:val="0"/>
          <w:bCs/>
        </w:rPr>
        <w:t xml:space="preserve">derive </w:t>
      </w:r>
      <w:r w:rsidRPr="000D6488">
        <w:rPr>
          <w:rFonts w:ascii="Arial" w:hAnsi="Arial" w:cs="Arial"/>
          <w:b w:val="0"/>
          <w:bCs/>
        </w:rPr>
        <w:t>the UE-level UE performance metrics introduced by RAN3</w:t>
      </w:r>
      <w:r w:rsidR="006D282D" w:rsidRPr="000D6488">
        <w:rPr>
          <w:rFonts w:ascii="Arial" w:hAnsi="Arial" w:cs="Arial"/>
          <w:b w:val="0"/>
          <w:bCs/>
        </w:rPr>
        <w:t xml:space="preserve"> and, among the proposed options, it was captured in RAN3#124 meeting minutes the </w:t>
      </w:r>
      <w:r w:rsidR="006D282D" w:rsidRPr="000D6488">
        <w:rPr>
          <w:rFonts w:ascii="Arial" w:hAnsi="Arial" w:cs="Arial"/>
          <w:b w:val="0"/>
          <w:bCs/>
          <w:u w:val="single"/>
        </w:rPr>
        <w:t>common understanding</w:t>
      </w:r>
      <w:r w:rsidR="006D282D" w:rsidRPr="000D6488">
        <w:rPr>
          <w:rFonts w:ascii="Arial" w:hAnsi="Arial" w:cs="Arial"/>
          <w:b w:val="0"/>
          <w:bCs/>
        </w:rPr>
        <w:t xml:space="preserve"> that, f</w:t>
      </w:r>
      <w:r w:rsidRPr="000D6488">
        <w:rPr>
          <w:rFonts w:ascii="Arial" w:hAnsi="Arial" w:cs="Arial"/>
          <w:b w:val="0"/>
          <w:bCs/>
        </w:rPr>
        <w:t>or Rel-18</w:t>
      </w:r>
      <w:r w:rsidR="006D282D" w:rsidRPr="000D6488">
        <w:rPr>
          <w:rFonts w:ascii="Arial" w:hAnsi="Arial" w:cs="Arial"/>
          <w:b w:val="0"/>
          <w:bCs/>
        </w:rPr>
        <w:t xml:space="preserve">, </w:t>
      </w:r>
      <w:r w:rsidRPr="000D6488">
        <w:rPr>
          <w:rFonts w:ascii="Arial" w:hAnsi="Arial" w:cs="Arial"/>
          <w:b w:val="0"/>
          <w:bCs/>
        </w:rPr>
        <w:t>UE level performance is derived as the average value of per-DRB level measurements of the UE performance metrics</w:t>
      </w:r>
      <w:r w:rsidR="00872A5D" w:rsidRPr="000D6488">
        <w:rPr>
          <w:rFonts w:ascii="Arial" w:hAnsi="Arial" w:cs="Arial"/>
          <w:b w:val="0"/>
          <w:bCs/>
        </w:rPr>
        <w:t xml:space="preserve"> </w:t>
      </w:r>
      <w:r w:rsidR="00872A5D" w:rsidRPr="000D6488">
        <w:rPr>
          <w:rFonts w:ascii="Arial" w:hAnsi="Arial" w:cs="Arial"/>
          <w:b w:val="0"/>
          <w:bCs/>
        </w:rPr>
        <w:fldChar w:fldCharType="begin"/>
      </w:r>
      <w:r w:rsidR="00872A5D" w:rsidRPr="000D6488">
        <w:rPr>
          <w:rFonts w:ascii="Arial" w:hAnsi="Arial" w:cs="Arial"/>
          <w:b w:val="0"/>
          <w:bCs/>
        </w:rPr>
        <w:instrText xml:space="preserve"> REF _Ref178163209 \r \h </w:instrText>
      </w:r>
      <w:r w:rsidR="000D6488">
        <w:rPr>
          <w:rFonts w:ascii="Arial" w:hAnsi="Arial" w:cs="Arial"/>
          <w:b w:val="0"/>
          <w:bCs/>
        </w:rPr>
        <w:instrText xml:space="preserve"> \* MERGEFORMAT </w:instrText>
      </w:r>
      <w:r w:rsidR="00872A5D" w:rsidRPr="000D6488">
        <w:rPr>
          <w:rFonts w:ascii="Arial" w:hAnsi="Arial" w:cs="Arial"/>
          <w:b w:val="0"/>
          <w:bCs/>
        </w:rPr>
      </w:r>
      <w:r w:rsidR="00872A5D" w:rsidRPr="000D6488">
        <w:rPr>
          <w:rFonts w:ascii="Arial" w:hAnsi="Arial" w:cs="Arial"/>
          <w:b w:val="0"/>
          <w:bCs/>
        </w:rPr>
        <w:fldChar w:fldCharType="separate"/>
      </w:r>
      <w:r w:rsidR="00297C65">
        <w:rPr>
          <w:rFonts w:ascii="Arial" w:hAnsi="Arial" w:cs="Arial"/>
          <w:b w:val="0"/>
          <w:bCs/>
        </w:rPr>
        <w:t>[4]</w:t>
      </w:r>
      <w:r w:rsidR="00872A5D" w:rsidRPr="000D6488">
        <w:rPr>
          <w:rFonts w:ascii="Arial" w:hAnsi="Arial" w:cs="Arial"/>
          <w:b w:val="0"/>
          <w:bCs/>
        </w:rPr>
        <w:fldChar w:fldCharType="end"/>
      </w:r>
      <w:r w:rsidRPr="000D6488">
        <w:rPr>
          <w:rFonts w:ascii="Arial" w:hAnsi="Arial" w:cs="Arial"/>
          <w:b w:val="0"/>
          <w:bCs/>
        </w:rPr>
        <w:t>.</w:t>
      </w:r>
    </w:p>
    <w:tbl>
      <w:tblPr>
        <w:tblStyle w:val="TableGrid"/>
        <w:tblW w:w="0" w:type="auto"/>
        <w:tblLook w:val="04A0" w:firstRow="1" w:lastRow="0" w:firstColumn="1" w:lastColumn="0" w:noHBand="0" w:noVBand="1"/>
      </w:tblPr>
      <w:tblGrid>
        <w:gridCol w:w="9629"/>
      </w:tblGrid>
      <w:tr w:rsidR="006D282D" w:rsidRPr="00532DC5" w14:paraId="12DF2F7D" w14:textId="77777777" w:rsidTr="006D282D">
        <w:tc>
          <w:tcPr>
            <w:tcW w:w="9629" w:type="dxa"/>
          </w:tcPr>
          <w:p w14:paraId="77264983" w14:textId="458B1EBC" w:rsidR="006D282D" w:rsidRPr="006D76E0" w:rsidRDefault="00872A5D" w:rsidP="00872A5D">
            <w:pPr>
              <w:pStyle w:val="Heading4"/>
              <w:rPr>
                <w:rFonts w:cs="Arial"/>
                <w:i/>
                <w:color w:val="00B050"/>
              </w:rPr>
            </w:pPr>
            <w:r>
              <w:rPr>
                <w:rFonts w:ascii="Calibri" w:hAnsi="Calibri" w:cs="Calibri" w:hint="eastAsia"/>
                <w:b/>
                <w:bCs/>
                <w:color w:val="FF0000"/>
                <w:sz w:val="18"/>
                <w:szCs w:val="18"/>
              </w:rPr>
              <w:lastRenderedPageBreak/>
              <w:t xml:space="preserve">UE level </w:t>
            </w:r>
            <w:r>
              <w:rPr>
                <w:rFonts w:ascii="Calibri" w:hAnsi="Calibri" w:cs="Calibri"/>
                <w:b/>
                <w:bCs/>
                <w:color w:val="FF0000"/>
                <w:sz w:val="18"/>
                <w:szCs w:val="18"/>
              </w:rPr>
              <w:t>performance</w:t>
            </w:r>
            <w:r>
              <w:rPr>
                <w:rFonts w:ascii="Calibri" w:hAnsi="Calibri" w:cs="Calibri" w:hint="eastAsia"/>
                <w:b/>
                <w:bCs/>
                <w:color w:val="FF0000"/>
                <w:sz w:val="18"/>
                <w:szCs w:val="18"/>
              </w:rPr>
              <w:t xml:space="preserve"> is de</w:t>
            </w:r>
            <w:r>
              <w:rPr>
                <w:rFonts w:ascii="Calibri" w:hAnsi="Calibri" w:cs="Calibri"/>
                <w:b/>
                <w:bCs/>
                <w:color w:val="FF0000"/>
                <w:sz w:val="18"/>
                <w:szCs w:val="18"/>
              </w:rPr>
              <w:t>rived as the</w:t>
            </w:r>
            <w:r>
              <w:rPr>
                <w:rFonts w:ascii="Calibri" w:hAnsi="Calibri" w:cs="Calibri" w:hint="eastAsia"/>
                <w:b/>
                <w:bCs/>
                <w:color w:val="FF0000"/>
                <w:sz w:val="18"/>
                <w:szCs w:val="18"/>
              </w:rPr>
              <w:t xml:space="preserve"> </w:t>
            </w:r>
            <w:r>
              <w:rPr>
                <w:rFonts w:ascii="Calibri" w:hAnsi="Calibri" w:cs="Calibri"/>
                <w:b/>
                <w:bCs/>
                <w:color w:val="FF0000"/>
                <w:sz w:val="18"/>
                <w:szCs w:val="18"/>
              </w:rPr>
              <w:t>average value of per DRB level measurements of the UE.</w:t>
            </w:r>
            <w:r w:rsidRPr="008E3353">
              <w:rPr>
                <w:rFonts w:cs="Arial"/>
                <w:i/>
                <w:color w:val="FFFFFF" w:themeColor="background1"/>
                <w:sz w:val="2"/>
              </w:rPr>
              <w:t xml:space="preserve"> </w:t>
            </w:r>
            <w:r w:rsidR="006D282D" w:rsidRPr="008E3353">
              <w:rPr>
                <w:rFonts w:cs="Arial"/>
                <w:i/>
                <w:color w:val="FFFFFF" w:themeColor="background1"/>
                <w:sz w:val="2"/>
              </w:rPr>
              <w:t>**** Skip non-relevant text ****</w:t>
            </w:r>
          </w:p>
        </w:tc>
      </w:tr>
    </w:tbl>
    <w:p w14:paraId="19B620C9" w14:textId="0793A2ED" w:rsidR="006D282D" w:rsidRPr="000D6488" w:rsidRDefault="00872A5D" w:rsidP="001C7F28">
      <w:pPr>
        <w:pStyle w:val="Proposal"/>
        <w:spacing w:before="120" w:after="120"/>
        <w:jc w:val="both"/>
        <w:rPr>
          <w:rFonts w:ascii="Arial" w:hAnsi="Arial" w:cs="Arial"/>
          <w:b w:val="0"/>
          <w:bCs/>
        </w:rPr>
      </w:pPr>
      <w:r w:rsidRPr="000D6488">
        <w:rPr>
          <w:rFonts w:ascii="Arial" w:hAnsi="Arial" w:cs="Arial"/>
          <w:b w:val="0"/>
          <w:bCs/>
        </w:rPr>
        <w:t>In RAN3#125</w:t>
      </w:r>
      <w:r w:rsidR="000D6488">
        <w:rPr>
          <w:rFonts w:ascii="Arial" w:hAnsi="Arial" w:cs="Arial"/>
          <w:b w:val="0"/>
          <w:bCs/>
        </w:rPr>
        <w:t xml:space="preserve"> meeting (</w:t>
      </w:r>
      <w:r w:rsidRPr="000D6488">
        <w:rPr>
          <w:rFonts w:ascii="Arial" w:hAnsi="Arial" w:cs="Arial"/>
          <w:b w:val="0"/>
          <w:bCs/>
        </w:rPr>
        <w:t>August 2024) the CR to TS 38.423 in</w:t>
      </w:r>
      <w:r w:rsidR="00F07FA0" w:rsidRPr="000D6488">
        <w:rPr>
          <w:rFonts w:ascii="Arial" w:hAnsi="Arial" w:cs="Arial"/>
          <w:b w:val="0"/>
          <w:bCs/>
        </w:rPr>
        <w:t xml:space="preserve"> </w:t>
      </w:r>
      <w:r w:rsidR="00F07FA0" w:rsidRPr="000D6488">
        <w:rPr>
          <w:rFonts w:ascii="Arial" w:hAnsi="Arial" w:cs="Arial"/>
          <w:b w:val="0"/>
          <w:bCs/>
        </w:rPr>
        <w:fldChar w:fldCharType="begin"/>
      </w:r>
      <w:r w:rsidR="00F07FA0" w:rsidRPr="000D6488">
        <w:rPr>
          <w:rFonts w:ascii="Arial" w:hAnsi="Arial" w:cs="Arial"/>
          <w:b w:val="0"/>
          <w:bCs/>
        </w:rPr>
        <w:instrText xml:space="preserve"> REF _Ref178163562 \r \h </w:instrText>
      </w:r>
      <w:r w:rsidR="000D6488">
        <w:rPr>
          <w:rFonts w:ascii="Arial" w:hAnsi="Arial" w:cs="Arial"/>
          <w:b w:val="0"/>
          <w:bCs/>
        </w:rPr>
        <w:instrText xml:space="preserve"> \* MERGEFORMAT </w:instrText>
      </w:r>
      <w:r w:rsidR="00F07FA0" w:rsidRPr="000D6488">
        <w:rPr>
          <w:rFonts w:ascii="Arial" w:hAnsi="Arial" w:cs="Arial"/>
          <w:b w:val="0"/>
          <w:bCs/>
        </w:rPr>
      </w:r>
      <w:r w:rsidR="00F07FA0" w:rsidRPr="000D6488">
        <w:rPr>
          <w:rFonts w:ascii="Arial" w:hAnsi="Arial" w:cs="Arial"/>
          <w:b w:val="0"/>
          <w:bCs/>
        </w:rPr>
        <w:fldChar w:fldCharType="separate"/>
      </w:r>
      <w:r w:rsidR="00297C65">
        <w:rPr>
          <w:rFonts w:ascii="Arial" w:hAnsi="Arial" w:cs="Arial"/>
          <w:b w:val="0"/>
          <w:bCs/>
        </w:rPr>
        <w:t>[5]</w:t>
      </w:r>
      <w:r w:rsidR="00F07FA0" w:rsidRPr="000D6488">
        <w:rPr>
          <w:rFonts w:ascii="Arial" w:hAnsi="Arial" w:cs="Arial"/>
          <w:b w:val="0"/>
          <w:bCs/>
        </w:rPr>
        <w:fldChar w:fldCharType="end"/>
      </w:r>
      <w:r w:rsidR="00F07FA0" w:rsidRPr="000D6488">
        <w:rPr>
          <w:rFonts w:ascii="Arial" w:hAnsi="Arial" w:cs="Arial"/>
          <w:b w:val="0"/>
          <w:bCs/>
        </w:rPr>
        <w:t xml:space="preserve"> was submitted to add a NOTE</w:t>
      </w:r>
      <w:r w:rsidR="000D6488">
        <w:rPr>
          <w:rFonts w:ascii="Arial" w:hAnsi="Arial" w:cs="Arial"/>
          <w:b w:val="0"/>
          <w:bCs/>
        </w:rPr>
        <w:t xml:space="preserve"> </w:t>
      </w:r>
      <w:r w:rsidR="00F07FA0" w:rsidRPr="000D6488">
        <w:rPr>
          <w:rFonts w:ascii="Arial" w:hAnsi="Arial" w:cs="Arial"/>
          <w:b w:val="0"/>
          <w:bCs/>
        </w:rPr>
        <w:t xml:space="preserve">in TS 38.423 clause 9.2.3.179 clarifying that the value of each IE of the UE Performance results from averaging the corresponding DRB level measurements over all configured DRBs in the UE, which is in line with </w:t>
      </w:r>
      <w:r w:rsidR="00EE4D90" w:rsidRPr="000D6488">
        <w:rPr>
          <w:rFonts w:ascii="Arial" w:hAnsi="Arial" w:cs="Arial"/>
          <w:b w:val="0"/>
          <w:bCs/>
        </w:rPr>
        <w:t xml:space="preserve">the </w:t>
      </w:r>
      <w:r w:rsidR="00F07FA0" w:rsidRPr="000D6488">
        <w:rPr>
          <w:rFonts w:ascii="Arial" w:hAnsi="Arial" w:cs="Arial"/>
          <w:b w:val="0"/>
          <w:bCs/>
        </w:rPr>
        <w:t>common understanding in RAN3 as</w:t>
      </w:r>
      <w:bookmarkStart w:id="3" w:name="_GoBack"/>
      <w:bookmarkEnd w:id="3"/>
      <w:r w:rsidR="00F07FA0" w:rsidRPr="000D6488">
        <w:rPr>
          <w:rFonts w:ascii="Arial" w:hAnsi="Arial" w:cs="Arial"/>
          <w:b w:val="0"/>
          <w:bCs/>
        </w:rPr>
        <w:t xml:space="preserve"> captured in </w:t>
      </w:r>
      <w:r w:rsidR="00F07FA0" w:rsidRPr="000D6488">
        <w:rPr>
          <w:rFonts w:ascii="Arial" w:hAnsi="Arial" w:cs="Arial"/>
          <w:b w:val="0"/>
          <w:bCs/>
        </w:rPr>
        <w:fldChar w:fldCharType="begin"/>
      </w:r>
      <w:r w:rsidR="00F07FA0" w:rsidRPr="000D6488">
        <w:rPr>
          <w:rFonts w:ascii="Arial" w:hAnsi="Arial" w:cs="Arial"/>
          <w:b w:val="0"/>
          <w:bCs/>
        </w:rPr>
        <w:instrText xml:space="preserve"> REF _Ref178163209 \r \h </w:instrText>
      </w:r>
      <w:r w:rsidR="000D6488">
        <w:rPr>
          <w:rFonts w:ascii="Arial" w:hAnsi="Arial" w:cs="Arial"/>
          <w:b w:val="0"/>
          <w:bCs/>
        </w:rPr>
        <w:instrText xml:space="preserve"> \* MERGEFORMAT </w:instrText>
      </w:r>
      <w:r w:rsidR="00F07FA0" w:rsidRPr="000D6488">
        <w:rPr>
          <w:rFonts w:ascii="Arial" w:hAnsi="Arial" w:cs="Arial"/>
          <w:b w:val="0"/>
          <w:bCs/>
        </w:rPr>
      </w:r>
      <w:r w:rsidR="00F07FA0" w:rsidRPr="000D6488">
        <w:rPr>
          <w:rFonts w:ascii="Arial" w:hAnsi="Arial" w:cs="Arial"/>
          <w:b w:val="0"/>
          <w:bCs/>
        </w:rPr>
        <w:fldChar w:fldCharType="separate"/>
      </w:r>
      <w:r w:rsidR="00297C65">
        <w:rPr>
          <w:rFonts w:ascii="Arial" w:hAnsi="Arial" w:cs="Arial"/>
          <w:b w:val="0"/>
          <w:bCs/>
        </w:rPr>
        <w:t>[4]</w:t>
      </w:r>
      <w:r w:rsidR="00F07FA0" w:rsidRPr="000D6488">
        <w:rPr>
          <w:rFonts w:ascii="Arial" w:hAnsi="Arial" w:cs="Arial"/>
          <w:b w:val="0"/>
          <w:bCs/>
        </w:rPr>
        <w:fldChar w:fldCharType="end"/>
      </w:r>
      <w:r w:rsidR="00F07FA0" w:rsidRPr="000D6488">
        <w:rPr>
          <w:rFonts w:ascii="Arial" w:hAnsi="Arial" w:cs="Arial"/>
          <w:b w:val="0"/>
          <w:bCs/>
        </w:rPr>
        <w:t>. However, the CR was not pursued due to the concerns of some companies that such a NOTE may create issues when dealing with the Rel-19 normative phase discussions related to the finer granularity of UE performance metrics for the AI/ML-based Network Slicing use case.</w:t>
      </w:r>
    </w:p>
    <w:p w14:paraId="03C036D2" w14:textId="70525889" w:rsidR="00365B66" w:rsidRDefault="00F07FA0" w:rsidP="00F7274F">
      <w:pPr>
        <w:pStyle w:val="Proposal"/>
        <w:spacing w:after="120"/>
        <w:jc w:val="both"/>
        <w:rPr>
          <w:rFonts w:ascii="Arial" w:hAnsi="Arial" w:cs="Arial"/>
          <w:b w:val="0"/>
          <w:bCs/>
        </w:rPr>
      </w:pPr>
      <w:r w:rsidRPr="000D6488">
        <w:rPr>
          <w:rFonts w:ascii="Arial" w:hAnsi="Arial" w:cs="Arial"/>
          <w:b w:val="0"/>
          <w:bCs/>
        </w:rPr>
        <w:t xml:space="preserve">During the </w:t>
      </w:r>
      <w:r w:rsidR="00E07E33">
        <w:rPr>
          <w:rFonts w:ascii="Arial" w:hAnsi="Arial" w:cs="Arial"/>
          <w:b w:val="0"/>
          <w:bCs/>
        </w:rPr>
        <w:t xml:space="preserve">RAN3#125bis </w:t>
      </w:r>
      <w:r w:rsidRPr="000D6488">
        <w:rPr>
          <w:rFonts w:ascii="Arial" w:hAnsi="Arial" w:cs="Arial"/>
          <w:b w:val="0"/>
          <w:bCs/>
        </w:rPr>
        <w:t xml:space="preserve">pre-meeting offline discussion among RAN3 companies involved in this UE performance granularity discussion, a revised version of the CR to TS 38.423 was proposed where it is clarified that the NOTE above only applies to UE-level UE performance metrics. However, it was argued that </w:t>
      </w:r>
      <w:r w:rsidR="00C813CB" w:rsidRPr="000D6488">
        <w:rPr>
          <w:rFonts w:ascii="Arial" w:hAnsi="Arial" w:cs="Arial"/>
          <w:b w:val="0"/>
          <w:bCs/>
        </w:rPr>
        <w:t>TS</w:t>
      </w:r>
      <w:r w:rsidRPr="000D6488">
        <w:rPr>
          <w:rFonts w:ascii="Arial" w:hAnsi="Arial" w:cs="Arial"/>
          <w:b w:val="0"/>
          <w:bCs/>
        </w:rPr>
        <w:t xml:space="preserve"> 28.558</w:t>
      </w:r>
      <w:r w:rsidR="00297C65">
        <w:rPr>
          <w:rFonts w:ascii="Arial" w:hAnsi="Arial" w:cs="Arial"/>
          <w:b w:val="0"/>
          <w:bCs/>
        </w:rPr>
        <w:t xml:space="preserve"> </w:t>
      </w:r>
      <w:r w:rsidR="00297C65">
        <w:rPr>
          <w:rFonts w:ascii="Arial" w:hAnsi="Arial" w:cs="Arial"/>
          <w:b w:val="0"/>
          <w:bCs/>
        </w:rPr>
        <w:fldChar w:fldCharType="begin"/>
      </w:r>
      <w:r w:rsidR="00297C65">
        <w:rPr>
          <w:rFonts w:ascii="Arial" w:hAnsi="Arial" w:cs="Arial"/>
          <w:b w:val="0"/>
          <w:bCs/>
        </w:rPr>
        <w:instrText xml:space="preserve"> REF _Ref180637296 \r \h </w:instrText>
      </w:r>
      <w:r w:rsidR="00297C65">
        <w:rPr>
          <w:rFonts w:ascii="Arial" w:hAnsi="Arial" w:cs="Arial"/>
          <w:b w:val="0"/>
          <w:bCs/>
        </w:rPr>
      </w:r>
      <w:r w:rsidR="00297C65">
        <w:rPr>
          <w:rFonts w:ascii="Arial" w:hAnsi="Arial" w:cs="Arial"/>
          <w:b w:val="0"/>
          <w:bCs/>
        </w:rPr>
        <w:fldChar w:fldCharType="separate"/>
      </w:r>
      <w:r w:rsidR="00297C65">
        <w:rPr>
          <w:rFonts w:ascii="Arial" w:hAnsi="Arial" w:cs="Arial"/>
          <w:b w:val="0"/>
          <w:bCs/>
        </w:rPr>
        <w:t>[6]</w:t>
      </w:r>
      <w:r w:rsidR="00297C65">
        <w:rPr>
          <w:rFonts w:ascii="Arial" w:hAnsi="Arial" w:cs="Arial"/>
          <w:b w:val="0"/>
          <w:bCs/>
        </w:rPr>
        <w:fldChar w:fldCharType="end"/>
      </w:r>
      <w:r w:rsidRPr="000D6488">
        <w:rPr>
          <w:rFonts w:ascii="Arial" w:hAnsi="Arial" w:cs="Arial"/>
          <w:b w:val="0"/>
          <w:bCs/>
        </w:rPr>
        <w:t>, clause</w:t>
      </w:r>
      <w:r w:rsidR="00365B66" w:rsidRPr="000D6488">
        <w:rPr>
          <w:rFonts w:ascii="Arial" w:hAnsi="Arial" w:cs="Arial"/>
          <w:b w:val="0"/>
          <w:bCs/>
        </w:rPr>
        <w:t xml:space="preserve"> 6.3.1.4.1 (6.3.1.4.2)</w:t>
      </w:r>
      <w:r w:rsidR="000C1F8C" w:rsidRPr="000D6488">
        <w:rPr>
          <w:rFonts w:ascii="Arial" w:hAnsi="Arial" w:cs="Arial"/>
          <w:b w:val="0"/>
          <w:bCs/>
        </w:rPr>
        <w:t xml:space="preserve">, </w:t>
      </w:r>
      <w:r w:rsidR="000D6488">
        <w:rPr>
          <w:rFonts w:ascii="Arial" w:hAnsi="Arial" w:cs="Arial"/>
          <w:b w:val="0"/>
          <w:bCs/>
        </w:rPr>
        <w:t xml:space="preserve">already </w:t>
      </w:r>
      <w:r w:rsidR="000D6488" w:rsidRPr="000D6488">
        <w:rPr>
          <w:rFonts w:ascii="Arial" w:hAnsi="Arial" w:cs="Arial"/>
          <w:b w:val="0"/>
          <w:bCs/>
        </w:rPr>
        <w:t>refers</w:t>
      </w:r>
      <w:r w:rsidR="000C1F8C" w:rsidRPr="000D6488">
        <w:rPr>
          <w:rFonts w:ascii="Arial" w:hAnsi="Arial" w:cs="Arial"/>
          <w:b w:val="0"/>
          <w:bCs/>
        </w:rPr>
        <w:t xml:space="preserve"> to the </w:t>
      </w:r>
      <w:r w:rsidR="000C1F8C" w:rsidRPr="000D6488">
        <w:rPr>
          <w:rFonts w:ascii="Arial" w:hAnsi="Arial" w:cs="Arial"/>
          <w:b w:val="0"/>
          <w:bCs/>
          <w:i/>
        </w:rPr>
        <w:t xml:space="preserve">Average </w:t>
      </w:r>
      <w:r w:rsidR="00365B66" w:rsidRPr="000D6488">
        <w:rPr>
          <w:rFonts w:ascii="Arial" w:hAnsi="Arial" w:cs="Arial"/>
          <w:b w:val="0"/>
          <w:bCs/>
          <w:i/>
        </w:rPr>
        <w:t xml:space="preserve">DL </w:t>
      </w:r>
      <w:r w:rsidR="000C1F8C" w:rsidRPr="000D6488">
        <w:rPr>
          <w:rFonts w:ascii="Arial" w:hAnsi="Arial" w:cs="Arial"/>
          <w:b w:val="0"/>
          <w:bCs/>
          <w:i/>
        </w:rPr>
        <w:t>UE Throughput</w:t>
      </w:r>
      <w:r w:rsidR="00365B66" w:rsidRPr="000D6488">
        <w:rPr>
          <w:rFonts w:ascii="Arial" w:hAnsi="Arial" w:cs="Arial"/>
          <w:b w:val="0"/>
          <w:bCs/>
          <w:i/>
        </w:rPr>
        <w:t xml:space="preserve"> in </w:t>
      </w:r>
      <w:proofErr w:type="spellStart"/>
      <w:r w:rsidR="00365B66" w:rsidRPr="000D6488">
        <w:rPr>
          <w:rFonts w:ascii="Arial" w:hAnsi="Arial" w:cs="Arial"/>
          <w:b w:val="0"/>
          <w:bCs/>
          <w:i/>
        </w:rPr>
        <w:t>gNB</w:t>
      </w:r>
      <w:proofErr w:type="spellEnd"/>
      <w:r w:rsidR="00365B66" w:rsidRPr="000D6488">
        <w:rPr>
          <w:rFonts w:ascii="Arial" w:hAnsi="Arial" w:cs="Arial"/>
          <w:b w:val="0"/>
          <w:bCs/>
        </w:rPr>
        <w:t xml:space="preserve"> (</w:t>
      </w:r>
      <w:r w:rsidR="00365B66" w:rsidRPr="000D6488">
        <w:rPr>
          <w:rFonts w:ascii="Arial" w:hAnsi="Arial" w:cs="Arial"/>
          <w:b w:val="0"/>
          <w:bCs/>
          <w:i/>
        </w:rPr>
        <w:t xml:space="preserve">Average UL UE Throughput in </w:t>
      </w:r>
      <w:proofErr w:type="spellStart"/>
      <w:r w:rsidR="00365B66" w:rsidRPr="000D6488">
        <w:rPr>
          <w:rFonts w:ascii="Arial" w:hAnsi="Arial" w:cs="Arial"/>
          <w:b w:val="0"/>
          <w:bCs/>
          <w:i/>
        </w:rPr>
        <w:t>gNB</w:t>
      </w:r>
      <w:proofErr w:type="spellEnd"/>
      <w:r w:rsidR="000C1F8C" w:rsidRPr="000D6488">
        <w:rPr>
          <w:rFonts w:ascii="Arial" w:hAnsi="Arial" w:cs="Arial"/>
          <w:b w:val="0"/>
          <w:bCs/>
        </w:rPr>
        <w:t xml:space="preserve">) as a </w:t>
      </w:r>
      <w:r w:rsidR="000C1F8C" w:rsidRPr="000D6488">
        <w:rPr>
          <w:rFonts w:ascii="Arial" w:hAnsi="Arial" w:cs="Arial"/>
          <w:b w:val="0"/>
          <w:bCs/>
          <w:u w:val="single"/>
        </w:rPr>
        <w:t>per-UE</w:t>
      </w:r>
      <w:r w:rsidR="000C1F8C" w:rsidRPr="000D6488">
        <w:rPr>
          <w:rFonts w:ascii="Arial" w:hAnsi="Arial" w:cs="Arial"/>
          <w:b w:val="0"/>
          <w:bCs/>
        </w:rPr>
        <w:t xml:space="preserve"> measurement</w:t>
      </w:r>
      <w:r w:rsidR="00365B66" w:rsidRPr="000D6488">
        <w:rPr>
          <w:rFonts w:ascii="Arial" w:hAnsi="Arial" w:cs="Arial"/>
          <w:b w:val="0"/>
          <w:bCs/>
        </w:rPr>
        <w:t>:</w:t>
      </w:r>
    </w:p>
    <w:tbl>
      <w:tblPr>
        <w:tblStyle w:val="TableGrid"/>
        <w:tblW w:w="0" w:type="auto"/>
        <w:tblLook w:val="04A0" w:firstRow="1" w:lastRow="0" w:firstColumn="1" w:lastColumn="0" w:noHBand="0" w:noVBand="1"/>
      </w:tblPr>
      <w:tblGrid>
        <w:gridCol w:w="9629"/>
      </w:tblGrid>
      <w:tr w:rsidR="00365B66" w:rsidRPr="00532DC5" w14:paraId="145729D1" w14:textId="77777777" w:rsidTr="00215FC3">
        <w:tc>
          <w:tcPr>
            <w:tcW w:w="9629" w:type="dxa"/>
          </w:tcPr>
          <w:p w14:paraId="6F4078F3" w14:textId="77777777" w:rsidR="00365B66" w:rsidRPr="00365B66" w:rsidRDefault="00365B66" w:rsidP="00365B66">
            <w:pPr>
              <w:keepNext/>
              <w:keepLines/>
              <w:spacing w:before="120"/>
              <w:ind w:left="1701" w:hanging="1701"/>
              <w:outlineLvl w:val="4"/>
              <w:rPr>
                <w:rFonts w:ascii="Arial" w:eastAsia="SimSun" w:hAnsi="Arial"/>
                <w:sz w:val="22"/>
              </w:rPr>
            </w:pPr>
            <w:bookmarkStart w:id="4" w:name="_Toc158104346"/>
            <w:r w:rsidRPr="00365B66">
              <w:rPr>
                <w:rFonts w:ascii="Arial" w:eastAsia="SimSun" w:hAnsi="Arial"/>
                <w:sz w:val="22"/>
              </w:rPr>
              <w:lastRenderedPageBreak/>
              <w:t>6.3.1.4.1</w:t>
            </w:r>
            <w:r w:rsidRPr="00365B66">
              <w:rPr>
                <w:rFonts w:ascii="Arial" w:eastAsia="SimSun" w:hAnsi="Arial"/>
                <w:sz w:val="22"/>
              </w:rPr>
              <w:tab/>
              <w:t xml:space="preserve">Average DL UE throughput in </w:t>
            </w:r>
            <w:proofErr w:type="spellStart"/>
            <w:r w:rsidRPr="00365B66">
              <w:rPr>
                <w:rFonts w:ascii="Arial" w:eastAsia="SimSun" w:hAnsi="Arial"/>
                <w:sz w:val="22"/>
              </w:rPr>
              <w:t>gNB</w:t>
            </w:r>
            <w:bookmarkEnd w:id="4"/>
            <w:proofErr w:type="spellEnd"/>
          </w:p>
          <w:p w14:paraId="176D0268" w14:textId="77777777" w:rsidR="00365B66" w:rsidRPr="00365B66" w:rsidRDefault="00365B66" w:rsidP="00365B66">
            <w:pPr>
              <w:overflowPunct w:val="0"/>
              <w:autoSpaceDE w:val="0"/>
              <w:autoSpaceDN w:val="0"/>
              <w:adjustRightInd w:val="0"/>
              <w:ind w:left="568" w:hanging="284"/>
              <w:textAlignment w:val="baseline"/>
              <w:rPr>
                <w:rFonts w:eastAsia="SimSun"/>
              </w:rPr>
            </w:pPr>
            <w:r w:rsidRPr="00365B66">
              <w:rPr>
                <w:rFonts w:eastAsia="SimSun"/>
              </w:rPr>
              <w:t>a)</w:t>
            </w:r>
            <w:r w:rsidRPr="00365B66">
              <w:rPr>
                <w:rFonts w:eastAsia="SimSun"/>
              </w:rPr>
              <w:tab/>
            </w:r>
            <w:r w:rsidRPr="00365B66">
              <w:rPr>
                <w:rFonts w:eastAsia="SimSun"/>
                <w:lang w:val="en-US" w:bidi="ar"/>
              </w:rPr>
              <w:t xml:space="preserve">This measurement provides the </w:t>
            </w:r>
            <w:r w:rsidRPr="00365B66">
              <w:rPr>
                <w:rFonts w:eastAsia="SimSun"/>
                <w:highlight w:val="yellow"/>
                <w:lang w:val="en-US" w:bidi="ar"/>
              </w:rPr>
              <w:t xml:space="preserve">average </w:t>
            </w:r>
            <w:r w:rsidRPr="00365B66">
              <w:rPr>
                <w:rFonts w:eastAsia="SimSun"/>
                <w:highlight w:val="yellow"/>
                <w:lang w:val="en-US" w:eastAsia="zh-CN" w:bidi="ar"/>
              </w:rPr>
              <w:t>UE throughput in downlink</w:t>
            </w:r>
            <w:r w:rsidRPr="00365B66">
              <w:rPr>
                <w:rFonts w:eastAsia="SimSun"/>
                <w:lang w:val="en-US" w:eastAsia="zh-CN" w:bidi="ar"/>
              </w:rPr>
              <w:t xml:space="preserve">. </w:t>
            </w:r>
            <w:r w:rsidRPr="00365B66">
              <w:rPr>
                <w:rFonts w:eastAsia="SimSun"/>
                <w:lang w:val="en-US" w:bidi="ar"/>
              </w:rPr>
              <w:t xml:space="preserve">This measurement is intended for data bursts that are large enough to require transmissions to be split across multiple slots. The </w:t>
            </w:r>
            <w:r w:rsidRPr="00365B66">
              <w:rPr>
                <w:rFonts w:eastAsia="SimSun"/>
                <w:highlight w:val="yellow"/>
                <w:lang w:val="en-US" w:bidi="ar"/>
              </w:rPr>
              <w:t>UE data volume refers to the total volume scheduled for each UE</w:t>
            </w:r>
            <w:r w:rsidRPr="00365B66">
              <w:rPr>
                <w:rFonts w:eastAsia="SimSun"/>
                <w:lang w:val="en-US" w:bidi="ar"/>
              </w:rPr>
              <w:t xml:space="preserve"> regardless of if using only primary- or also supplemental aggregated carriers. The measurement is optionally split into </w:t>
            </w:r>
            <w:proofErr w:type="spellStart"/>
            <w:r w:rsidRPr="00365B66">
              <w:rPr>
                <w:rFonts w:eastAsia="SimSun"/>
                <w:lang w:val="en-US" w:bidi="ar"/>
              </w:rPr>
              <w:t>subcounters</w:t>
            </w:r>
            <w:proofErr w:type="spellEnd"/>
            <w:r w:rsidRPr="00365B66">
              <w:rPr>
                <w:rFonts w:eastAsia="SimSun"/>
                <w:lang w:val="en-US" w:bidi="ar"/>
              </w:rPr>
              <w:t xml:space="preserve"> per QoS level (mapped 5QI or QCI in NR option 3) and </w:t>
            </w:r>
            <w:proofErr w:type="spellStart"/>
            <w:r w:rsidRPr="00365B66">
              <w:rPr>
                <w:rFonts w:eastAsia="SimSun"/>
                <w:lang w:val="en-US" w:bidi="ar"/>
              </w:rPr>
              <w:t>subcounters</w:t>
            </w:r>
            <w:proofErr w:type="spellEnd"/>
            <w:r w:rsidRPr="00365B66">
              <w:rPr>
                <w:rFonts w:eastAsia="SimSun"/>
                <w:lang w:val="en-US" w:bidi="ar"/>
              </w:rPr>
              <w:t xml:space="preserve"> per supported S-NSSAI</w:t>
            </w:r>
            <w:r w:rsidRPr="00365B66">
              <w:rPr>
                <w:rFonts w:eastAsia="SimSun" w:hint="eastAsia"/>
                <w:lang w:val="en-US" w:eastAsia="zh-CN" w:bidi="ar"/>
              </w:rPr>
              <w:t xml:space="preserve">. </w:t>
            </w:r>
            <w:r w:rsidRPr="00365B66">
              <w:rPr>
                <w:rFonts w:eastAsia="SimSun"/>
                <w:highlight w:val="yellow"/>
              </w:rPr>
              <w:t xml:space="preserve">This measurement is also referred to as </w:t>
            </w:r>
            <w:r w:rsidRPr="00365B66">
              <w:rPr>
                <w:rFonts w:eastAsia="SimSun" w:hint="eastAsia"/>
                <w:highlight w:val="yellow"/>
                <w:lang w:eastAsia="zh-CN"/>
              </w:rPr>
              <w:t>DL</w:t>
            </w:r>
            <w:r w:rsidRPr="00365B66">
              <w:rPr>
                <w:rFonts w:eastAsia="SimSun"/>
                <w:highlight w:val="yellow"/>
              </w:rPr>
              <w:t xml:space="preserve"> M5 in TS 37.320 [9]</w:t>
            </w:r>
            <w:r w:rsidRPr="00365B66">
              <w:rPr>
                <w:rFonts w:eastAsia="SimSun"/>
              </w:rPr>
              <w:t>.</w:t>
            </w:r>
          </w:p>
          <w:p w14:paraId="4C021AA2" w14:textId="77777777" w:rsidR="00365B66" w:rsidRPr="00365B66" w:rsidRDefault="00365B66" w:rsidP="00365B66">
            <w:pPr>
              <w:overflowPunct w:val="0"/>
              <w:autoSpaceDE w:val="0"/>
              <w:autoSpaceDN w:val="0"/>
              <w:adjustRightInd w:val="0"/>
              <w:ind w:left="568" w:hanging="284"/>
              <w:textAlignment w:val="baseline"/>
              <w:rPr>
                <w:rFonts w:eastAsia="SimSun"/>
              </w:rPr>
            </w:pPr>
            <w:r w:rsidRPr="00365B66">
              <w:rPr>
                <w:rFonts w:eastAsia="SimSun"/>
                <w:lang w:eastAsia="zh-CN"/>
              </w:rPr>
              <w:t>b)</w:t>
            </w:r>
            <w:r w:rsidRPr="00365B66">
              <w:rPr>
                <w:rFonts w:eastAsia="SimSun"/>
                <w:lang w:eastAsia="zh-CN"/>
              </w:rPr>
              <w:tab/>
            </w:r>
            <w:r w:rsidRPr="00365B66">
              <w:rPr>
                <w:rFonts w:eastAsia="SimSun" w:hint="eastAsia"/>
                <w:lang w:eastAsia="zh-CN"/>
              </w:rPr>
              <w:t>DER(N=1)</w:t>
            </w:r>
          </w:p>
          <w:p w14:paraId="07C4A44D" w14:textId="77777777" w:rsidR="00365B66" w:rsidRPr="00365B66" w:rsidRDefault="00365B66" w:rsidP="00365B66">
            <w:pPr>
              <w:overflowPunct w:val="0"/>
              <w:autoSpaceDE w:val="0"/>
              <w:autoSpaceDN w:val="0"/>
              <w:adjustRightInd w:val="0"/>
              <w:ind w:left="568" w:hanging="284"/>
              <w:textAlignment w:val="baseline"/>
              <w:rPr>
                <w:rFonts w:eastAsia="SimSun"/>
              </w:rPr>
            </w:pPr>
            <w:r w:rsidRPr="00365B66">
              <w:rPr>
                <w:rFonts w:eastAsia="SimSun"/>
              </w:rPr>
              <w:t>c)</w:t>
            </w:r>
            <w:r w:rsidRPr="00365B66">
              <w:rPr>
                <w:rFonts w:eastAsia="SimSun"/>
              </w:rPr>
              <w:tab/>
              <w:t xml:space="preserve">This measurement is obtained according to </w:t>
            </w:r>
            <w:r w:rsidRPr="00365B66">
              <w:rPr>
                <w:rFonts w:eastAsia="SimSun" w:hint="eastAsia"/>
              </w:rPr>
              <w:t>the following formula</w:t>
            </w:r>
            <w:r w:rsidRPr="00365B66">
              <w:rPr>
                <w:rFonts w:eastAsia="SimSun" w:hint="eastAsia"/>
                <w:lang w:eastAsia="zh-CN"/>
              </w:rPr>
              <w:t xml:space="preserve"> based on the </w:t>
            </w:r>
            <w:r w:rsidRPr="00365B66">
              <w:rPr>
                <w:rFonts w:eastAsia="SimSun"/>
                <w:lang w:eastAsia="zh-CN"/>
              </w:rPr>
              <w:t>"</w:t>
            </w:r>
            <w:proofErr w:type="spellStart"/>
            <w:r w:rsidRPr="00365B66">
              <w:rPr>
                <w:rFonts w:eastAsia="SimSun" w:hint="eastAsia"/>
                <w:lang w:eastAsia="zh-CN"/>
              </w:rPr>
              <w:t>ThpVol</w:t>
            </w:r>
            <w:r w:rsidRPr="00365B66">
              <w:rPr>
                <w:rFonts w:eastAsia="SimSun"/>
                <w:lang w:eastAsia="zh-CN"/>
              </w:rPr>
              <w:t>D</w:t>
            </w:r>
            <w:r w:rsidRPr="00365B66">
              <w:rPr>
                <w:rFonts w:eastAsia="SimSun" w:hint="eastAsia"/>
                <w:lang w:eastAsia="zh-CN"/>
              </w:rPr>
              <w:t>l</w:t>
            </w:r>
            <w:proofErr w:type="spellEnd"/>
            <w:r w:rsidRPr="00365B66">
              <w:rPr>
                <w:rFonts w:eastAsia="SimSun"/>
                <w:lang w:eastAsia="zh-CN"/>
              </w:rPr>
              <w:t>"</w:t>
            </w:r>
            <w:r w:rsidRPr="00365B66">
              <w:rPr>
                <w:rFonts w:eastAsia="SimSun" w:hint="eastAsia"/>
                <w:lang w:eastAsia="zh-CN"/>
              </w:rPr>
              <w:t xml:space="preserve"> and </w:t>
            </w:r>
            <w:r w:rsidRPr="00365B66">
              <w:rPr>
                <w:rFonts w:eastAsia="SimSun"/>
                <w:lang w:eastAsia="zh-CN"/>
              </w:rPr>
              <w:t>"</w:t>
            </w:r>
            <w:proofErr w:type="spellStart"/>
            <w:r w:rsidRPr="00365B66">
              <w:rPr>
                <w:rFonts w:eastAsia="SimSun" w:hint="eastAsia"/>
                <w:lang w:eastAsia="zh-CN"/>
              </w:rPr>
              <w:t>ThpTime</w:t>
            </w:r>
            <w:r w:rsidRPr="00365B66">
              <w:rPr>
                <w:rFonts w:eastAsia="SimSun"/>
                <w:lang w:eastAsia="zh-CN"/>
              </w:rPr>
              <w:t>D</w:t>
            </w:r>
            <w:r w:rsidRPr="00365B66">
              <w:rPr>
                <w:rFonts w:eastAsia="SimSun" w:hint="eastAsia"/>
                <w:lang w:eastAsia="zh-CN"/>
              </w:rPr>
              <w:t>l</w:t>
            </w:r>
            <w:proofErr w:type="spellEnd"/>
            <w:r w:rsidRPr="00365B66">
              <w:rPr>
                <w:rFonts w:eastAsia="SimSun"/>
                <w:lang w:eastAsia="zh-CN"/>
              </w:rPr>
              <w:t>"</w:t>
            </w:r>
            <w:r w:rsidRPr="00365B66">
              <w:rPr>
                <w:rFonts w:eastAsia="SimSun" w:hint="eastAsia"/>
                <w:lang w:eastAsia="zh-CN"/>
              </w:rPr>
              <w:t xml:space="preserve"> defined </w:t>
            </w:r>
            <w:r w:rsidRPr="00365B66">
              <w:rPr>
                <w:rFonts w:eastAsia="SimSun"/>
                <w:lang w:eastAsia="zh-CN"/>
              </w:rPr>
              <w:t xml:space="preserve">below. </w:t>
            </w:r>
            <w:r w:rsidRPr="00365B66">
              <w:rPr>
                <w:rFonts w:eastAsia="SimSun"/>
                <w:lang w:val="en-US" w:bidi="ar"/>
              </w:rPr>
              <w:t>Separate counters are maintained for each mapped 5QI (or QCI for option 3) and for each supported S-NSSAI</w:t>
            </w:r>
            <w:r w:rsidRPr="00365B66">
              <w:rPr>
                <w:rFonts w:eastAsia="SimSun" w:hint="eastAsia"/>
                <w:lang w:val="en-US" w:eastAsia="zh-CN"/>
              </w:rPr>
              <w:t>.</w:t>
            </w:r>
            <w:r w:rsidRPr="00365B66">
              <w:rPr>
                <w:rFonts w:eastAsia="SimSun" w:hint="eastAsia"/>
                <w:lang w:eastAsia="zh-CN"/>
              </w:rPr>
              <w:br/>
            </w:r>
          </w:p>
          <w:p w14:paraId="1DDFE395" w14:textId="77777777" w:rsidR="00365B66" w:rsidRPr="00365B66" w:rsidRDefault="00365B66" w:rsidP="00365B66">
            <w:pPr>
              <w:ind w:left="568" w:hanging="1"/>
              <w:rPr>
                <w:rFonts w:eastAsia="SimSun"/>
                <w:highlight w:val="yellow"/>
              </w:rPr>
            </w:pPr>
            <w:r w:rsidRPr="00365B66">
              <w:rPr>
                <w:rFonts w:eastAsia="SimSun"/>
                <w:highlight w:val="yellow"/>
              </w:rPr>
              <w:t xml:space="preserve">If </w:t>
            </w:r>
            <m:oMath>
              <m:nary>
                <m:naryPr>
                  <m:chr m:val="∑"/>
                  <m:subHide m:val="1"/>
                  <m:supHide m:val="1"/>
                  <m:ctrlPr>
                    <w:rPr>
                      <w:rFonts w:ascii="Cambria Math" w:eastAsia="SimSun" w:hAnsi="Cambria Math"/>
                      <w:highlight w:val="yellow"/>
                    </w:rPr>
                  </m:ctrlPr>
                </m:naryPr>
                <m:sub/>
                <m:sup/>
                <m:e>
                  <m:r>
                    <w:rPr>
                      <w:rFonts w:ascii="Cambria Math" w:eastAsia="SimSun" w:hAnsi="Cambria Math"/>
                      <w:highlight w:val="yellow"/>
                    </w:rPr>
                    <m:t>ThpTimeDl</m:t>
                  </m:r>
                  <m:r>
                    <m:rPr>
                      <m:sty m:val="p"/>
                    </m:rPr>
                    <w:rPr>
                      <w:rFonts w:ascii="Cambria Math" w:eastAsia="SimSun" w:hAnsi="Cambria Math"/>
                      <w:highlight w:val="yellow"/>
                    </w:rPr>
                    <m:t>&gt;0</m:t>
                  </m:r>
                </m:e>
              </m:nary>
            </m:oMath>
            <w:r w:rsidRPr="00365B66">
              <w:rPr>
                <w:rFonts w:eastAsia="SimSun"/>
                <w:highlight w:val="yellow"/>
              </w:rPr>
              <w:t>,</w:t>
            </w:r>
            <m:oMath>
              <m:r>
                <m:rPr>
                  <m:sty m:val="p"/>
                </m:rPr>
                <w:rPr>
                  <w:rFonts w:ascii="Cambria Math" w:eastAsia="SimSun" w:hAnsi="Cambria Math"/>
                  <w:highlight w:val="yellow"/>
                </w:rPr>
                <m:t xml:space="preserve"> </m:t>
              </m:r>
              <m:f>
                <m:fPr>
                  <m:ctrlPr>
                    <w:rPr>
                      <w:rFonts w:ascii="Cambria Math" w:eastAsia="SimSun" w:hAnsi="Cambria Math"/>
                      <w:highlight w:val="yellow"/>
                    </w:rPr>
                  </m:ctrlPr>
                </m:fPr>
                <m:num>
                  <m:nary>
                    <m:naryPr>
                      <m:chr m:val="∑"/>
                      <m:subHide m:val="1"/>
                      <m:supHide m:val="1"/>
                      <m:ctrlPr>
                        <w:rPr>
                          <w:rFonts w:ascii="Cambria Math" w:eastAsia="SimSun" w:hAnsi="Cambria Math"/>
                          <w:highlight w:val="yellow"/>
                        </w:rPr>
                      </m:ctrlPr>
                    </m:naryPr>
                    <m:sub/>
                    <m:sup/>
                    <m:e>
                      <m:r>
                        <w:rPr>
                          <w:rFonts w:ascii="Cambria Math" w:eastAsia="SimSun" w:hAnsi="Cambria Math"/>
                          <w:highlight w:val="yellow"/>
                        </w:rPr>
                        <m:t>ThpVolDl</m:t>
                      </m:r>
                    </m:e>
                  </m:nary>
                </m:num>
                <m:den>
                  <m:nary>
                    <m:naryPr>
                      <m:chr m:val="∑"/>
                      <m:subHide m:val="1"/>
                      <m:supHide m:val="1"/>
                      <m:ctrlPr>
                        <w:rPr>
                          <w:rFonts w:ascii="Cambria Math" w:eastAsia="SimSun" w:hAnsi="Cambria Math"/>
                          <w:highlight w:val="yellow"/>
                        </w:rPr>
                      </m:ctrlPr>
                    </m:naryPr>
                    <m:sub/>
                    <m:sup/>
                    <m:e>
                      <m:r>
                        <w:rPr>
                          <w:rFonts w:ascii="Cambria Math" w:eastAsia="SimSun" w:hAnsi="Cambria Math"/>
                          <w:highlight w:val="yellow"/>
                        </w:rPr>
                        <m:t>ThpTimeDl</m:t>
                      </m:r>
                    </m:e>
                  </m:nary>
                </m:den>
              </m:f>
            </m:oMath>
            <w:r w:rsidRPr="00365B66">
              <w:rPr>
                <w:rFonts w:eastAsia="SimSun" w:cs="Arial"/>
                <w:highlight w:val="yellow"/>
              </w:rPr>
              <w:t>×</w:t>
            </w:r>
            <w:r w:rsidRPr="00365B66">
              <w:rPr>
                <w:rFonts w:eastAsia="SimSun"/>
                <w:highlight w:val="yellow"/>
              </w:rPr>
              <w:t>1000 [</w:t>
            </w:r>
            <w:proofErr w:type="spellStart"/>
            <w:r w:rsidRPr="00365B66">
              <w:rPr>
                <w:rFonts w:eastAsia="SimSun"/>
                <w:highlight w:val="yellow"/>
              </w:rPr>
              <w:t>kbit</w:t>
            </w:r>
            <w:proofErr w:type="spellEnd"/>
            <w:r w:rsidRPr="00365B66">
              <w:rPr>
                <w:rFonts w:eastAsia="SimSun"/>
                <w:highlight w:val="yellow"/>
              </w:rPr>
              <w:t>/s]</w:t>
            </w:r>
          </w:p>
          <w:p w14:paraId="312A9B27" w14:textId="77777777" w:rsidR="00365B66" w:rsidRPr="00365B66" w:rsidRDefault="00365B66" w:rsidP="00365B66">
            <w:pPr>
              <w:ind w:left="851" w:hanging="284"/>
              <w:rPr>
                <w:rFonts w:eastAsia="SimSun"/>
              </w:rPr>
            </w:pPr>
            <w:r w:rsidRPr="00365B66">
              <w:rPr>
                <w:rFonts w:eastAsia="SimSun"/>
                <w:highlight w:val="yellow"/>
              </w:rPr>
              <w:t xml:space="preserve">If </w:t>
            </w:r>
            <m:oMath>
              <m:nary>
                <m:naryPr>
                  <m:chr m:val="∑"/>
                  <m:subHide m:val="1"/>
                  <m:supHide m:val="1"/>
                  <m:ctrlPr>
                    <w:rPr>
                      <w:rFonts w:ascii="Cambria Math" w:eastAsia="SimSun" w:hAnsi="Cambria Math"/>
                      <w:highlight w:val="yellow"/>
                    </w:rPr>
                  </m:ctrlPr>
                </m:naryPr>
                <m:sub/>
                <m:sup/>
                <m:e>
                  <m:r>
                    <w:rPr>
                      <w:rFonts w:ascii="Cambria Math" w:eastAsia="SimSun" w:hAnsi="Cambria Math"/>
                      <w:highlight w:val="yellow"/>
                    </w:rPr>
                    <m:t>ThpTimeDl</m:t>
                  </m:r>
                  <m:r>
                    <m:rPr>
                      <m:sty m:val="p"/>
                    </m:rPr>
                    <w:rPr>
                      <w:rFonts w:ascii="Cambria Math" w:eastAsia="SimSun" w:hAnsi="Cambria Math"/>
                      <w:highlight w:val="yellow"/>
                    </w:rPr>
                    <m:t>=0</m:t>
                  </m:r>
                </m:e>
              </m:nary>
            </m:oMath>
            <w:r w:rsidRPr="00365B66">
              <w:rPr>
                <w:rFonts w:eastAsia="SimSun"/>
                <w:highlight w:val="yellow"/>
              </w:rPr>
              <w:t>, 0 [kbit/s]</w:t>
            </w:r>
          </w:p>
          <w:p w14:paraId="4A8F00B5" w14:textId="77777777" w:rsidR="00365B66" w:rsidRPr="00365B66" w:rsidRDefault="00365B66" w:rsidP="00365B66">
            <w:pPr>
              <w:ind w:left="630" w:hanging="63"/>
              <w:rPr>
                <w:rFonts w:eastAsia="SimSun"/>
              </w:rPr>
            </w:pPr>
            <w:r w:rsidRPr="00365B66">
              <w:rPr>
                <w:rFonts w:eastAsia="SimSun"/>
              </w:rPr>
              <w:t>For small data bursts, where all buffered data is included in one initial HARQ transmission,</w:t>
            </w:r>
            <w:r w:rsidRPr="00365B66">
              <w:rPr>
                <w:rFonts w:eastAsia="SimSun"/>
                <w:position w:val="-10"/>
              </w:rPr>
              <w:object w:dxaOrig="1560" w:dyaOrig="310" w14:anchorId="33901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8pt;height:12.3pt" o:ole="">
                  <v:imagedata r:id="rId9" o:title=""/>
                </v:shape>
                <o:OLEObject Type="Embed" ProgID="Equation.3" ShapeID="_x0000_i1025" DrawAspect="Content" ObjectID="_1792498388" r:id="rId10"/>
              </w:object>
            </w:r>
            <w:r w:rsidRPr="00365B66">
              <w:rPr>
                <w:rFonts w:eastAsia="SimSun"/>
              </w:rPr>
              <w:t xml:space="preserve">, otherwise </w:t>
            </w:r>
            <w:r w:rsidRPr="00365B66">
              <w:rPr>
                <w:rFonts w:eastAsia="SimSun"/>
                <w:position w:val="-10"/>
              </w:rPr>
              <w:object w:dxaOrig="2550" w:dyaOrig="330" w14:anchorId="3AF1F493">
                <v:shape id="_x0000_i1026" type="#_x0000_t75" style="width:110.8pt;height:14.7pt" o:ole="">
                  <v:imagedata r:id="rId11" o:title=""/>
                </v:shape>
                <o:OLEObject Type="Embed" ProgID="Equation.3" ShapeID="_x0000_i1026" DrawAspect="Content" ObjectID="_1792498389" r:id="rId12"/>
              </w:object>
            </w:r>
          </w:p>
          <w:p w14:paraId="6B1AFBEA" w14:textId="77777777" w:rsidR="00365B66" w:rsidRPr="00365B66" w:rsidRDefault="00365B66" w:rsidP="00365B66">
            <w:pPr>
              <w:overflowPunct w:val="0"/>
              <w:autoSpaceDE w:val="0"/>
              <w:autoSpaceDN w:val="0"/>
              <w:adjustRightInd w:val="0"/>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365B66" w:rsidRPr="00365B66" w14:paraId="3F3B71BA" w14:textId="77777777" w:rsidTr="00215FC3">
              <w:trPr>
                <w:trHeight w:val="179"/>
                <w:jc w:val="center"/>
              </w:trPr>
              <w:tc>
                <w:tcPr>
                  <w:tcW w:w="1775" w:type="dxa"/>
                  <w:vAlign w:val="center"/>
                </w:tcPr>
                <w:p w14:paraId="053F29E3" w14:textId="77777777" w:rsidR="00365B66" w:rsidRPr="00365B66" w:rsidRDefault="00365B66" w:rsidP="00365B66">
                  <w:pPr>
                    <w:keepNext/>
                    <w:keepLines/>
                    <w:widowControl w:val="0"/>
                    <w:overflowPunct w:val="0"/>
                    <w:autoSpaceDE w:val="0"/>
                    <w:autoSpaceDN w:val="0"/>
                    <w:adjustRightInd w:val="0"/>
                    <w:spacing w:afterLines="50" w:after="120"/>
                    <w:jc w:val="both"/>
                    <w:textAlignment w:val="baseline"/>
                    <w:rPr>
                      <w:rFonts w:ascii="Arial" w:eastAsia="SimSun" w:hAnsi="Arial" w:cs="Arial"/>
                      <w:kern w:val="2"/>
                      <w:sz w:val="18"/>
                      <w:lang w:eastAsia="zh-CN"/>
                    </w:rPr>
                  </w:pPr>
                  <w:proofErr w:type="spellStart"/>
                  <w:r w:rsidRPr="00365B66">
                    <w:rPr>
                      <w:rFonts w:ascii="Arial" w:eastAsia="MS Mincho" w:hAnsi="Arial"/>
                      <w:sz w:val="18"/>
                    </w:rPr>
                    <w:t>ThpTimeDl</w:t>
                  </w:r>
                  <w:proofErr w:type="spellEnd"/>
                </w:p>
              </w:tc>
              <w:tc>
                <w:tcPr>
                  <w:tcW w:w="4885" w:type="dxa"/>
                  <w:vAlign w:val="center"/>
                </w:tcPr>
                <w:p w14:paraId="63368FE7" w14:textId="77777777" w:rsidR="00365B66" w:rsidRPr="00365B66" w:rsidRDefault="00365B66" w:rsidP="00365B66">
                  <w:pPr>
                    <w:keepNext/>
                    <w:keepLines/>
                    <w:widowControl w:val="0"/>
                    <w:overflowPunct w:val="0"/>
                    <w:autoSpaceDE w:val="0"/>
                    <w:autoSpaceDN w:val="0"/>
                    <w:adjustRightInd w:val="0"/>
                    <w:spacing w:afterLines="50" w:after="120"/>
                    <w:jc w:val="both"/>
                    <w:textAlignment w:val="baseline"/>
                    <w:rPr>
                      <w:rFonts w:ascii="Arial" w:eastAsia="SimSun" w:hAnsi="Arial"/>
                      <w:kern w:val="2"/>
                      <w:sz w:val="18"/>
                      <w:lang w:eastAsia="zh-CN"/>
                    </w:rPr>
                  </w:pPr>
                  <w:r w:rsidRPr="00365B66">
                    <w:rPr>
                      <w:rFonts w:ascii="Arial" w:eastAsia="MS Mincho" w:hAnsi="Arial"/>
                      <w:sz w:val="18"/>
                      <w:lang w:eastAsia="zh-CN"/>
                    </w:rPr>
                    <w:t xml:space="preserve">The time to transmit a data burst excluding the data transmitted in the slot when the buffer is emptied. </w:t>
                  </w:r>
                  <w:r w:rsidRPr="00365B66">
                    <w:rPr>
                      <w:rFonts w:ascii="Arial" w:eastAsia="MS Mincho" w:hAnsi="Arial"/>
                      <w:sz w:val="18"/>
                      <w:highlight w:val="yellow"/>
                      <w:lang w:eastAsia="zh-CN"/>
                    </w:rPr>
                    <w:t>A</w:t>
                  </w:r>
                  <w:r w:rsidRPr="00365B66">
                    <w:rPr>
                      <w:rFonts w:ascii="Arial" w:eastAsia="MS Mincho" w:hAnsi="Arial"/>
                      <w:sz w:val="18"/>
                      <w:highlight w:val="yellow"/>
                    </w:rPr>
                    <w:t xml:space="preserve"> sample of "</w:t>
                  </w:r>
                  <w:proofErr w:type="spellStart"/>
                  <w:r w:rsidRPr="00365B66">
                    <w:rPr>
                      <w:rFonts w:ascii="Arial" w:eastAsia="MS Mincho" w:hAnsi="Arial"/>
                      <w:sz w:val="18"/>
                      <w:highlight w:val="yellow"/>
                    </w:rPr>
                    <w:t>ThpTimeDl</w:t>
                  </w:r>
                  <w:proofErr w:type="spellEnd"/>
                  <w:r w:rsidRPr="00365B66">
                    <w:rPr>
                      <w:rFonts w:ascii="Arial" w:eastAsia="MS Mincho" w:hAnsi="Arial"/>
                      <w:sz w:val="18"/>
                      <w:highlight w:val="yellow"/>
                    </w:rPr>
                    <w:t xml:space="preserve">" for each time the DL buffer for </w:t>
                  </w:r>
                  <w:r w:rsidRPr="00365B66">
                    <w:rPr>
                      <w:rFonts w:ascii="Arial" w:eastAsia="MS Mincho" w:hAnsi="Arial"/>
                      <w:sz w:val="18"/>
                      <w:highlight w:val="yellow"/>
                      <w:lang w:eastAsia="zh-CN"/>
                    </w:rPr>
                    <w:t>one</w:t>
                  </w:r>
                  <w:r w:rsidRPr="00365B66">
                    <w:rPr>
                      <w:rFonts w:ascii="Arial" w:eastAsia="MS Mincho" w:hAnsi="Arial"/>
                      <w:sz w:val="18"/>
                      <w:highlight w:val="yellow"/>
                    </w:rPr>
                    <w:t xml:space="preserve"> </w:t>
                  </w:r>
                  <w:r w:rsidRPr="00365B66">
                    <w:rPr>
                      <w:rFonts w:ascii="Arial" w:eastAsia="MS Mincho" w:hAnsi="Arial"/>
                      <w:sz w:val="18"/>
                      <w:highlight w:val="yellow"/>
                      <w:lang w:eastAsia="zh-CN"/>
                    </w:rPr>
                    <w:t>Data Radio Bearer (DRB)</w:t>
                  </w:r>
                  <w:r w:rsidRPr="00365B66">
                    <w:rPr>
                      <w:rFonts w:ascii="Arial" w:eastAsia="MS Mincho" w:hAnsi="Arial"/>
                      <w:sz w:val="18"/>
                      <w:highlight w:val="yellow"/>
                    </w:rPr>
                    <w:t xml:space="preserve"> is emptied</w:t>
                  </w:r>
                  <w:r w:rsidRPr="00365B66">
                    <w:rPr>
                      <w:rFonts w:ascii="Arial" w:eastAsia="MS Mincho" w:hAnsi="Arial"/>
                      <w:sz w:val="18"/>
                    </w:rPr>
                    <w:t>.</w:t>
                  </w:r>
                </w:p>
              </w:tc>
            </w:tr>
            <w:tr w:rsidR="00365B66" w:rsidRPr="00365B66" w14:paraId="465D043F" w14:textId="77777777" w:rsidTr="00215FC3">
              <w:trPr>
                <w:trHeight w:val="179"/>
                <w:jc w:val="center"/>
              </w:trPr>
              <w:tc>
                <w:tcPr>
                  <w:tcW w:w="1775" w:type="dxa"/>
                  <w:vAlign w:val="center"/>
                </w:tcPr>
                <w:p w14:paraId="6686BA1E" w14:textId="77777777" w:rsidR="00365B66" w:rsidRPr="00365B66" w:rsidRDefault="00365B66" w:rsidP="00365B66">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sidRPr="00365B66">
                    <w:rPr>
                      <w:rFonts w:ascii="Arial" w:eastAsia="MS Mincho" w:hAnsi="Arial"/>
                      <w:noProof/>
                      <w:position w:val="-4"/>
                      <w:sz w:val="18"/>
                      <w:lang w:val="en-US" w:eastAsia="zh-CN"/>
                    </w:rPr>
                    <w:drawing>
                      <wp:inline distT="0" distB="0" distL="0" distR="0" wp14:anchorId="29FB9590" wp14:editId="33A58C4E">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599F1106" w14:textId="77777777" w:rsidR="00365B66" w:rsidRPr="00365B66" w:rsidRDefault="00365B66" w:rsidP="00365B66">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sidRPr="00365B66">
                    <w:rPr>
                      <w:rFonts w:ascii="Arial" w:eastAsia="MS Mincho" w:hAnsi="Arial"/>
                      <w:sz w:val="18"/>
                      <w:lang w:eastAsia="zh-CN"/>
                    </w:rPr>
                    <w:t xml:space="preserve">The point in time after T2 when data up until the second last piece of data in the transmitted data burst which emptied the RLC SDU available for transmission for the </w:t>
                  </w:r>
                  <w:proofErr w:type="gramStart"/>
                  <w:r w:rsidRPr="00365B66">
                    <w:rPr>
                      <w:rFonts w:ascii="Arial" w:eastAsia="MS Mincho" w:hAnsi="Arial"/>
                      <w:sz w:val="18"/>
                      <w:lang w:eastAsia="zh-CN"/>
                    </w:rPr>
                    <w:t>particular DRB</w:t>
                  </w:r>
                  <w:proofErr w:type="gramEnd"/>
                  <w:r w:rsidRPr="00365B66">
                    <w:rPr>
                      <w:rFonts w:ascii="Arial" w:eastAsia="MS Mincho" w:hAnsi="Arial"/>
                      <w:sz w:val="18"/>
                      <w:lang w:eastAsia="zh-CN"/>
                    </w:rPr>
                    <w:t xml:space="preserve"> was successfully transmitted, as acknowledged by the UE. </w:t>
                  </w:r>
                </w:p>
              </w:tc>
            </w:tr>
            <w:tr w:rsidR="00365B66" w:rsidRPr="00365B66" w14:paraId="64B1E3A1" w14:textId="77777777" w:rsidTr="00215FC3">
              <w:trPr>
                <w:trHeight w:val="179"/>
                <w:jc w:val="center"/>
              </w:trPr>
              <w:tc>
                <w:tcPr>
                  <w:tcW w:w="1775" w:type="dxa"/>
                  <w:vAlign w:val="center"/>
                </w:tcPr>
                <w:p w14:paraId="7978C265" w14:textId="77777777" w:rsidR="00365B66" w:rsidRPr="00365B66" w:rsidRDefault="00365B66" w:rsidP="00365B66">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sidRPr="00365B66">
                    <w:rPr>
                      <w:rFonts w:ascii="Arial" w:eastAsia="MS Mincho" w:hAnsi="Arial"/>
                      <w:noProof/>
                      <w:position w:val="-4"/>
                      <w:sz w:val="18"/>
                      <w:lang w:val="en-US" w:eastAsia="zh-CN"/>
                    </w:rPr>
                    <w:drawing>
                      <wp:inline distT="0" distB="0" distL="0" distR="0" wp14:anchorId="710461C0" wp14:editId="502705A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28C690E8" w14:textId="77777777" w:rsidR="00365B66" w:rsidRPr="00365B66" w:rsidRDefault="00365B66" w:rsidP="00365B66">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sidRPr="00365B66">
                    <w:rPr>
                      <w:rFonts w:ascii="Arial" w:eastAsia="MS Mincho" w:hAnsi="Arial"/>
                      <w:sz w:val="18"/>
                      <w:lang w:eastAsia="zh-CN"/>
                    </w:rPr>
                    <w:t xml:space="preserve">The point in time when the first transmission begins after </w:t>
                  </w:r>
                  <w:proofErr w:type="gramStart"/>
                  <w:r w:rsidRPr="00365B66">
                    <w:rPr>
                      <w:rFonts w:ascii="Arial" w:eastAsia="MS Mincho" w:hAnsi="Arial"/>
                      <w:sz w:val="18"/>
                      <w:lang w:eastAsia="zh-CN"/>
                    </w:rPr>
                    <w:t>a</w:t>
                  </w:r>
                  <w:proofErr w:type="gramEnd"/>
                  <w:r w:rsidRPr="00365B66">
                    <w:rPr>
                      <w:rFonts w:ascii="Arial" w:eastAsia="MS Mincho" w:hAnsi="Arial"/>
                      <w:sz w:val="18"/>
                      <w:lang w:eastAsia="zh-CN"/>
                    </w:rPr>
                    <w:t xml:space="preserve"> RLC SDU becomes available for transmission, where previously no RLC SDUs were available for transmission for the particular DRB.</w:t>
                  </w:r>
                </w:p>
              </w:tc>
            </w:tr>
            <w:tr w:rsidR="00365B66" w:rsidRPr="00365B66" w14:paraId="39803DD2" w14:textId="77777777" w:rsidTr="00215FC3">
              <w:trPr>
                <w:trHeight w:val="179"/>
                <w:jc w:val="center"/>
              </w:trPr>
              <w:tc>
                <w:tcPr>
                  <w:tcW w:w="1775" w:type="dxa"/>
                  <w:vAlign w:val="center"/>
                </w:tcPr>
                <w:p w14:paraId="17767F0B" w14:textId="77777777" w:rsidR="00365B66" w:rsidRPr="00365B66" w:rsidRDefault="00365B66" w:rsidP="00365B66">
                  <w:pPr>
                    <w:keepNext/>
                    <w:keepLines/>
                    <w:widowControl w:val="0"/>
                    <w:overflowPunct w:val="0"/>
                    <w:autoSpaceDE w:val="0"/>
                    <w:autoSpaceDN w:val="0"/>
                    <w:adjustRightInd w:val="0"/>
                    <w:spacing w:afterLines="50" w:after="120"/>
                    <w:jc w:val="both"/>
                    <w:textAlignment w:val="baseline"/>
                    <w:rPr>
                      <w:rFonts w:ascii="Arial" w:eastAsia="SimSun" w:hAnsi="Arial" w:cs="Arial"/>
                      <w:kern w:val="2"/>
                      <w:sz w:val="18"/>
                      <w:lang w:eastAsia="zh-CN"/>
                    </w:rPr>
                  </w:pPr>
                  <w:r w:rsidRPr="00365B66">
                    <w:rPr>
                      <w:rFonts w:ascii="Arial" w:eastAsia="MS Mincho" w:hAnsi="Arial"/>
                      <w:noProof/>
                      <w:position w:val="-10"/>
                      <w:sz w:val="18"/>
                      <w:lang w:val="en-US" w:eastAsia="zh-CN"/>
                    </w:rPr>
                    <w:drawing>
                      <wp:inline distT="0" distB="0" distL="0" distR="0" wp14:anchorId="041097BC" wp14:editId="0B99C664">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37F47D86" w14:textId="77777777" w:rsidR="00365B66" w:rsidRPr="00365B66" w:rsidRDefault="00365B66" w:rsidP="00365B66">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sidRPr="00365B66">
                    <w:rPr>
                      <w:rFonts w:ascii="Arial" w:eastAsia="MS Mincho" w:hAnsi="Arial"/>
                      <w:sz w:val="18"/>
                      <w:lang w:eastAsia="zh-CN"/>
                    </w:rPr>
                    <w:t xml:space="preserve">The RLC level volume of a data burst, excluding the data transmitted in the slot when the buffer is emptied. </w:t>
                  </w:r>
                  <w:r w:rsidRPr="00365B66">
                    <w:rPr>
                      <w:rFonts w:ascii="Arial" w:eastAsia="MS Mincho" w:hAnsi="Arial"/>
                      <w:sz w:val="18"/>
                      <w:highlight w:val="yellow"/>
                      <w:lang w:eastAsia="zh-CN"/>
                    </w:rPr>
                    <w:t xml:space="preserve">A sample for </w:t>
                  </w:r>
                  <w:proofErr w:type="spellStart"/>
                  <w:r w:rsidRPr="00365B66">
                    <w:rPr>
                      <w:rFonts w:ascii="Arial" w:eastAsia="MS Mincho" w:hAnsi="Arial"/>
                      <w:sz w:val="18"/>
                      <w:highlight w:val="yellow"/>
                      <w:lang w:eastAsia="zh-CN"/>
                    </w:rPr>
                    <w:t>ThpVolDl</w:t>
                  </w:r>
                  <w:proofErr w:type="spellEnd"/>
                  <w:r w:rsidRPr="00365B66">
                    <w:rPr>
                      <w:rFonts w:ascii="Arial" w:eastAsia="MS Mincho" w:hAnsi="Arial"/>
                      <w:sz w:val="18"/>
                      <w:highlight w:val="yellow"/>
                      <w:lang w:eastAsia="zh-CN"/>
                    </w:rPr>
                    <w:t xml:space="preserve"> is the data volume</w:t>
                  </w:r>
                  <w:r w:rsidRPr="00365B66">
                    <w:rPr>
                      <w:rFonts w:ascii="Arial" w:eastAsia="MS Mincho" w:hAnsi="Arial"/>
                      <w:sz w:val="18"/>
                      <w:lang w:eastAsia="zh-CN"/>
                    </w:rPr>
                    <w:t xml:space="preserve">, counted on RLC SDU level, </w:t>
                  </w:r>
                  <w:r w:rsidRPr="00365B66">
                    <w:rPr>
                      <w:rFonts w:ascii="Arial" w:eastAsia="MS Mincho" w:hAnsi="Arial"/>
                      <w:sz w:val="18"/>
                      <w:highlight w:val="yellow"/>
                      <w:lang w:eastAsia="zh-CN"/>
                    </w:rPr>
                    <w:t xml:space="preserve">in </w:t>
                  </w:r>
                  <w:proofErr w:type="spellStart"/>
                  <w:r w:rsidRPr="00365B66">
                    <w:rPr>
                      <w:rFonts w:ascii="Arial" w:eastAsia="MS Mincho" w:hAnsi="Arial"/>
                      <w:sz w:val="18"/>
                      <w:highlight w:val="yellow"/>
                      <w:lang w:eastAsia="zh-CN"/>
                    </w:rPr>
                    <w:t>kbit</w:t>
                  </w:r>
                  <w:proofErr w:type="spellEnd"/>
                  <w:r w:rsidRPr="00365B66">
                    <w:rPr>
                      <w:rFonts w:ascii="Arial" w:eastAsia="MS Mincho" w:hAnsi="Arial"/>
                      <w:sz w:val="18"/>
                      <w:highlight w:val="yellow"/>
                      <w:lang w:eastAsia="zh-CN"/>
                    </w:rPr>
                    <w:t xml:space="preserve"> successfully transmitted</w:t>
                  </w:r>
                  <w:r w:rsidRPr="00365B66">
                    <w:rPr>
                      <w:rFonts w:ascii="Arial" w:eastAsia="MS Mincho" w:hAnsi="Arial"/>
                      <w:sz w:val="18"/>
                      <w:lang w:eastAsia="zh-CN"/>
                    </w:rPr>
                    <w:t xml:space="preserve"> (acknowledged by UE) </w:t>
                  </w:r>
                  <w:r w:rsidRPr="00365B66">
                    <w:rPr>
                      <w:rFonts w:ascii="Arial" w:eastAsia="MS Mincho" w:hAnsi="Arial"/>
                      <w:sz w:val="18"/>
                      <w:highlight w:val="yellow"/>
                      <w:lang w:eastAsia="zh-CN"/>
                    </w:rPr>
                    <w:t xml:space="preserve">in DL for one DRB during a sample of </w:t>
                  </w:r>
                  <w:proofErr w:type="spellStart"/>
                  <w:r w:rsidRPr="00365B66">
                    <w:rPr>
                      <w:rFonts w:ascii="Arial" w:eastAsia="MS Mincho" w:hAnsi="Arial"/>
                      <w:sz w:val="18"/>
                      <w:highlight w:val="yellow"/>
                      <w:lang w:eastAsia="zh-CN"/>
                    </w:rPr>
                    <w:t>ThpTimeDl</w:t>
                  </w:r>
                  <w:proofErr w:type="spellEnd"/>
                  <w:r w:rsidRPr="00365B66">
                    <w:rPr>
                      <w:rFonts w:ascii="Arial" w:eastAsia="MS Mincho" w:hAnsi="Arial"/>
                      <w:sz w:val="18"/>
                      <w:lang w:eastAsia="zh-CN"/>
                    </w:rPr>
                    <w:t>. (It shall exclude the volume of the last piece of data emptying the buffer).</w:t>
                  </w:r>
                </w:p>
              </w:tc>
            </w:tr>
          </w:tbl>
          <w:p w14:paraId="07D0675A" w14:textId="77777777" w:rsidR="00365B66" w:rsidRPr="00365B66" w:rsidRDefault="00365B66" w:rsidP="00365B66">
            <w:pPr>
              <w:overflowPunct w:val="0"/>
              <w:autoSpaceDE w:val="0"/>
              <w:autoSpaceDN w:val="0"/>
              <w:adjustRightInd w:val="0"/>
              <w:textAlignment w:val="baseline"/>
              <w:rPr>
                <w:rFonts w:eastAsia="SimSun"/>
                <w:lang w:val="en-US" w:eastAsia="zh-CN"/>
              </w:rPr>
            </w:pPr>
          </w:p>
          <w:p w14:paraId="2505D139" w14:textId="77777777" w:rsidR="005D41A0" w:rsidRDefault="00365B66" w:rsidP="00365B66">
            <w:pPr>
              <w:overflowPunct w:val="0"/>
              <w:autoSpaceDE w:val="0"/>
              <w:autoSpaceDN w:val="0"/>
              <w:adjustRightInd w:val="0"/>
              <w:ind w:left="568" w:hanging="284"/>
              <w:textAlignment w:val="baseline"/>
              <w:rPr>
                <w:rFonts w:eastAsia="SimSun"/>
              </w:rPr>
            </w:pPr>
            <w:r w:rsidRPr="00365B66">
              <w:rPr>
                <w:rFonts w:eastAsia="SimSun"/>
              </w:rPr>
              <w:t>d)</w:t>
            </w:r>
            <w:r w:rsidRPr="00365B66">
              <w:rPr>
                <w:rFonts w:eastAsia="SimSun"/>
              </w:rPr>
              <w:tab/>
            </w:r>
            <w:r w:rsidRPr="00365B66">
              <w:rPr>
                <w:rFonts w:eastAsia="SimSun" w:hint="eastAsia"/>
              </w:rPr>
              <w:t xml:space="preserve">Each measurement is a real value representing the throughput in </w:t>
            </w:r>
            <w:proofErr w:type="spellStart"/>
            <w:r w:rsidRPr="00365B66">
              <w:rPr>
                <w:rFonts w:eastAsia="SimSun" w:hint="eastAsia"/>
              </w:rPr>
              <w:t>kbit</w:t>
            </w:r>
            <w:proofErr w:type="spellEnd"/>
            <w:r w:rsidRPr="00365B66">
              <w:rPr>
                <w:rFonts w:eastAsia="SimSun" w:hint="eastAsia"/>
              </w:rPr>
              <w:t xml:space="preserve"> per second. </w:t>
            </w:r>
            <w:r w:rsidRPr="00365B66">
              <w:rPr>
                <w:rFonts w:eastAsia="SimSun" w:hint="eastAsia"/>
                <w:highlight w:val="yellow"/>
              </w:rPr>
              <w:t>The number of measurements is equal to one</w:t>
            </w:r>
            <w:r w:rsidRPr="00365B66">
              <w:rPr>
                <w:rFonts w:eastAsia="SimSun" w:hint="eastAsia"/>
              </w:rPr>
              <w:t xml:space="preserve">. If the optional QoS level </w:t>
            </w:r>
            <w:proofErr w:type="spellStart"/>
            <w:r w:rsidRPr="00365B66">
              <w:rPr>
                <w:rFonts w:eastAsia="SimSun" w:hint="eastAsia"/>
              </w:rPr>
              <w:t>subcounter</w:t>
            </w:r>
            <w:proofErr w:type="spellEnd"/>
            <w:r w:rsidRPr="00365B66">
              <w:rPr>
                <w:rFonts w:eastAsia="SimSun" w:hint="eastAsia"/>
              </w:rPr>
              <w:t xml:space="preserve"> and S-NSSAI </w:t>
            </w:r>
            <w:proofErr w:type="spellStart"/>
            <w:r w:rsidRPr="00365B66">
              <w:rPr>
                <w:rFonts w:eastAsia="SimSun" w:hint="eastAsia"/>
              </w:rPr>
              <w:t>subcounter</w:t>
            </w:r>
            <w:proofErr w:type="spellEnd"/>
            <w:r w:rsidRPr="00365B66">
              <w:rPr>
                <w:rFonts w:eastAsia="SimSun" w:hint="eastAsia"/>
              </w:rPr>
              <w:t xml:space="preserve"> are performed, the number of measurements is equal to the number of mapped 5QIs and the number of supported S-NSSAIs.</w:t>
            </w:r>
          </w:p>
          <w:p w14:paraId="42024021" w14:textId="77777777" w:rsidR="005D41A0" w:rsidRPr="005D41A0" w:rsidRDefault="005D41A0" w:rsidP="005D41A0">
            <w:pPr>
              <w:overflowPunct w:val="0"/>
              <w:autoSpaceDE w:val="0"/>
              <w:autoSpaceDN w:val="0"/>
              <w:adjustRightInd w:val="0"/>
              <w:ind w:left="568" w:hanging="284"/>
              <w:textAlignment w:val="baseline"/>
              <w:rPr>
                <w:rFonts w:eastAsia="SimSun"/>
                <w:lang w:val="en-US" w:eastAsia="zh-CN"/>
              </w:rPr>
            </w:pPr>
            <w:r w:rsidRPr="005D41A0">
              <w:rPr>
                <w:rFonts w:eastAsia="SimSun"/>
              </w:rPr>
              <w:t>e)</w:t>
            </w:r>
            <w:r w:rsidRPr="005D41A0">
              <w:rPr>
                <w:rFonts w:eastAsia="SimSun"/>
              </w:rPr>
              <w:tab/>
            </w:r>
            <w:r w:rsidRPr="005D41A0">
              <w:rPr>
                <w:rFonts w:eastAsia="SimSun"/>
                <w:highlight w:val="green"/>
                <w:lang w:val="en-US" w:bidi="ar"/>
              </w:rPr>
              <w:t>The measurement name</w:t>
            </w:r>
            <w:r w:rsidRPr="005D41A0">
              <w:rPr>
                <w:rFonts w:eastAsia="SimSun"/>
                <w:lang w:val="en-US" w:bidi="ar"/>
              </w:rPr>
              <w:t xml:space="preserve"> has the form </w:t>
            </w:r>
            <w:r w:rsidRPr="005D41A0">
              <w:rPr>
                <w:rFonts w:eastAsia="SimSun"/>
                <w:lang w:val="en-US" w:bidi="ar"/>
              </w:rPr>
              <w:br/>
            </w:r>
            <w:proofErr w:type="spellStart"/>
            <w:r w:rsidRPr="005D41A0">
              <w:rPr>
                <w:rFonts w:eastAsia="SimSun"/>
                <w:highlight w:val="green"/>
                <w:lang w:val="en-US" w:bidi="ar"/>
              </w:rPr>
              <w:t>DRB.</w:t>
            </w:r>
            <w:r w:rsidRPr="005D41A0">
              <w:rPr>
                <w:rFonts w:eastAsia="SimSun"/>
                <w:highlight w:val="green"/>
                <w:lang w:val="en-US" w:eastAsia="zh-CN" w:bidi="ar"/>
              </w:rPr>
              <w:t>UE</w:t>
            </w:r>
            <w:r w:rsidRPr="005D41A0">
              <w:rPr>
                <w:rFonts w:eastAsia="SimSun"/>
                <w:highlight w:val="green"/>
                <w:lang w:val="en-US" w:bidi="ar"/>
              </w:rPr>
              <w:t>Thp</w:t>
            </w:r>
            <w:r w:rsidRPr="005D41A0">
              <w:rPr>
                <w:rFonts w:eastAsia="SimSun"/>
                <w:highlight w:val="green"/>
                <w:lang w:val="en-US" w:eastAsia="zh-CN" w:bidi="ar"/>
              </w:rPr>
              <w:t>D</w:t>
            </w:r>
            <w:r w:rsidRPr="005D41A0">
              <w:rPr>
                <w:rFonts w:eastAsia="SimSun"/>
                <w:highlight w:val="green"/>
                <w:lang w:val="en-US" w:bidi="ar"/>
              </w:rPr>
              <w:t>l</w:t>
            </w:r>
            <w:proofErr w:type="spellEnd"/>
            <w:r w:rsidRPr="005D41A0">
              <w:rPr>
                <w:rFonts w:eastAsia="SimSun"/>
                <w:lang w:val="en-US" w:bidi="ar"/>
              </w:rPr>
              <w:t xml:space="preserve">, or optionally </w:t>
            </w:r>
            <w:r w:rsidRPr="005D41A0">
              <w:rPr>
                <w:rFonts w:eastAsia="SimSun"/>
                <w:lang w:val="en-US" w:bidi="ar"/>
              </w:rPr>
              <w:br/>
            </w:r>
            <w:proofErr w:type="spellStart"/>
            <w:r w:rsidRPr="005D41A0">
              <w:rPr>
                <w:rFonts w:eastAsia="SimSun"/>
                <w:lang w:val="en-US" w:bidi="ar"/>
              </w:rPr>
              <w:t>DRB.UEThpDl.</w:t>
            </w:r>
            <w:r w:rsidRPr="005D41A0">
              <w:rPr>
                <w:rFonts w:eastAsia="SimSun"/>
                <w:i/>
                <w:lang w:val="en-US" w:bidi="ar"/>
              </w:rPr>
              <w:t>QoS</w:t>
            </w:r>
            <w:proofErr w:type="spellEnd"/>
            <w:r w:rsidRPr="005D41A0">
              <w:rPr>
                <w:rFonts w:eastAsia="SimSun"/>
                <w:i/>
                <w:lang w:val="en-US" w:bidi="ar"/>
              </w:rPr>
              <w:t xml:space="preserve">, </w:t>
            </w:r>
            <w:r w:rsidRPr="005D41A0">
              <w:rPr>
                <w:rFonts w:eastAsia="SimSun"/>
                <w:lang w:val="en-US" w:bidi="ar"/>
              </w:rPr>
              <w:t xml:space="preserve">where </w:t>
            </w:r>
            <w:r w:rsidRPr="005D41A0">
              <w:rPr>
                <w:rFonts w:eastAsia="SimSun"/>
                <w:i/>
                <w:lang w:val="en-US" w:bidi="ar"/>
              </w:rPr>
              <w:t>QoS</w:t>
            </w:r>
            <w:r w:rsidRPr="005D41A0">
              <w:rPr>
                <w:rFonts w:eastAsia="SimSun"/>
                <w:lang w:val="en-US" w:bidi="ar"/>
              </w:rPr>
              <w:t xml:space="preserve"> identifies the target quality of service class, and </w:t>
            </w:r>
            <w:r w:rsidRPr="005D41A0">
              <w:rPr>
                <w:rFonts w:eastAsia="SimSun"/>
                <w:lang w:val="en-US" w:bidi="ar"/>
              </w:rPr>
              <w:br/>
            </w:r>
            <w:proofErr w:type="spellStart"/>
            <w:r w:rsidRPr="005D41A0">
              <w:rPr>
                <w:rFonts w:eastAsia="SimSun"/>
                <w:lang w:val="en-US" w:bidi="ar"/>
              </w:rPr>
              <w:t>DRB.UEThpDl.</w:t>
            </w:r>
            <w:r w:rsidRPr="005D41A0">
              <w:rPr>
                <w:rFonts w:eastAsia="SimSun"/>
                <w:i/>
                <w:lang w:val="en-US" w:bidi="ar"/>
              </w:rPr>
              <w:t>SNSSAI</w:t>
            </w:r>
            <w:proofErr w:type="spellEnd"/>
            <w:r w:rsidRPr="005D41A0">
              <w:rPr>
                <w:rFonts w:eastAsia="SimSun"/>
                <w:i/>
                <w:lang w:val="en-US" w:bidi="ar"/>
              </w:rPr>
              <w:t xml:space="preserve">, </w:t>
            </w:r>
            <w:r w:rsidRPr="005D41A0">
              <w:rPr>
                <w:rFonts w:eastAsia="SimSun"/>
                <w:lang w:val="en-US" w:bidi="ar"/>
              </w:rPr>
              <w:t xml:space="preserve">where </w:t>
            </w:r>
            <w:r w:rsidRPr="005D41A0">
              <w:rPr>
                <w:rFonts w:eastAsia="SimSun"/>
                <w:i/>
                <w:lang w:val="en-US" w:bidi="ar"/>
              </w:rPr>
              <w:t>SNSSAI</w:t>
            </w:r>
            <w:r w:rsidRPr="005D41A0">
              <w:rPr>
                <w:rFonts w:eastAsia="SimSun"/>
                <w:lang w:val="en-US" w:bidi="ar"/>
              </w:rPr>
              <w:t xml:space="preserve"> identifies the S-NSSAI</w:t>
            </w:r>
            <w:r w:rsidRPr="005D41A0">
              <w:rPr>
                <w:rFonts w:eastAsia="SimSun" w:hint="eastAsia"/>
                <w:lang w:val="en-US" w:eastAsia="zh-CN" w:bidi="ar"/>
              </w:rPr>
              <w:t>.</w:t>
            </w:r>
          </w:p>
          <w:p w14:paraId="40C535F0" w14:textId="77777777" w:rsidR="00365B66" w:rsidRPr="005F3832" w:rsidRDefault="00365B66" w:rsidP="00365B66">
            <w:pPr>
              <w:spacing w:after="120"/>
              <w:ind w:left="1985" w:hanging="1985"/>
              <w:jc w:val="center"/>
              <w:rPr>
                <w:rFonts w:ascii="Arial" w:hAnsi="Arial" w:cs="Arial"/>
                <w:i/>
                <w:color w:val="00B050"/>
              </w:rPr>
            </w:pPr>
            <w:r w:rsidRPr="005F3832">
              <w:rPr>
                <w:rFonts w:ascii="Arial" w:hAnsi="Arial" w:cs="Arial"/>
                <w:i/>
                <w:color w:val="00B050"/>
              </w:rPr>
              <w:t>**** Skip non-relevant text ****</w:t>
            </w:r>
          </w:p>
          <w:p w14:paraId="49DBE7C4" w14:textId="77777777" w:rsidR="00365B66" w:rsidRPr="006D76E0" w:rsidRDefault="00365B66" w:rsidP="00215FC3">
            <w:pPr>
              <w:spacing w:after="120"/>
              <w:ind w:left="1985" w:hanging="1985"/>
              <w:rPr>
                <w:rFonts w:ascii="Arial" w:hAnsi="Arial" w:cs="Arial"/>
                <w:i/>
                <w:color w:val="00B050"/>
              </w:rPr>
            </w:pPr>
            <w:r w:rsidRPr="008E3353">
              <w:rPr>
                <w:rFonts w:ascii="Arial" w:hAnsi="Arial" w:cs="Arial"/>
                <w:i/>
                <w:color w:val="FFFFFF" w:themeColor="background1"/>
                <w:sz w:val="2"/>
              </w:rPr>
              <w:t>**** Skip non-relevant text ****</w:t>
            </w:r>
          </w:p>
        </w:tc>
      </w:tr>
    </w:tbl>
    <w:p w14:paraId="301A6648" w14:textId="0FF6A0BC" w:rsidR="00F07FA0" w:rsidRPr="000D6488" w:rsidRDefault="000C1F8C" w:rsidP="00A130B6">
      <w:pPr>
        <w:pStyle w:val="Proposal"/>
        <w:spacing w:before="120" w:after="120"/>
        <w:jc w:val="both"/>
        <w:rPr>
          <w:rFonts w:ascii="Arial" w:hAnsi="Arial" w:cs="Arial"/>
          <w:b w:val="0"/>
          <w:bCs/>
        </w:rPr>
      </w:pPr>
      <w:r>
        <w:rPr>
          <w:rFonts w:ascii="Arial" w:hAnsi="Arial" w:cs="Arial"/>
          <w:b w:val="0"/>
          <w:bCs/>
        </w:rPr>
        <w:t xml:space="preserve">Therefore, based on the above, it seems that the NOTE reflecting the RAN3 common understanding on how to </w:t>
      </w:r>
      <w:r w:rsidRPr="000D6488">
        <w:rPr>
          <w:rFonts w:ascii="Arial" w:hAnsi="Arial" w:cs="Arial"/>
          <w:b w:val="0"/>
          <w:bCs/>
        </w:rPr>
        <w:t xml:space="preserve">derive UE-level UE performance metrics </w:t>
      </w:r>
      <w:r w:rsidR="00365B66" w:rsidRPr="000D6488">
        <w:rPr>
          <w:rFonts w:ascii="Arial" w:hAnsi="Arial" w:cs="Arial"/>
          <w:b w:val="0"/>
          <w:bCs/>
        </w:rPr>
        <w:t>applies to</w:t>
      </w:r>
      <w:r w:rsidR="003F28D5" w:rsidRPr="000D6488">
        <w:rPr>
          <w:rFonts w:ascii="Arial" w:hAnsi="Arial" w:cs="Arial"/>
          <w:b w:val="0"/>
          <w:bCs/>
        </w:rPr>
        <w:t xml:space="preserve"> Average Packet Delay</w:t>
      </w:r>
      <w:r w:rsidR="00200DED" w:rsidRPr="000D6488">
        <w:rPr>
          <w:rFonts w:ascii="Arial" w:hAnsi="Arial" w:cs="Arial"/>
          <w:b w:val="0"/>
          <w:bCs/>
        </w:rPr>
        <w:t xml:space="preserve"> and </w:t>
      </w:r>
      <w:r w:rsidR="003F28D5" w:rsidRPr="000D6488">
        <w:rPr>
          <w:rFonts w:ascii="Arial" w:hAnsi="Arial" w:cs="Arial"/>
          <w:b w:val="0"/>
          <w:bCs/>
        </w:rPr>
        <w:t>Average Packet Loss DL</w:t>
      </w:r>
      <w:r w:rsidR="00200DED" w:rsidRPr="000D6488">
        <w:rPr>
          <w:rFonts w:ascii="Arial" w:hAnsi="Arial" w:cs="Arial"/>
          <w:b w:val="0"/>
          <w:bCs/>
        </w:rPr>
        <w:t xml:space="preserve"> only.</w:t>
      </w:r>
    </w:p>
    <w:p w14:paraId="32843A7C" w14:textId="1021B970" w:rsidR="00200DED" w:rsidRPr="000D6488" w:rsidRDefault="00200DED" w:rsidP="00F7274F">
      <w:pPr>
        <w:pStyle w:val="Proposal"/>
        <w:spacing w:after="120"/>
        <w:jc w:val="both"/>
        <w:rPr>
          <w:rFonts w:ascii="Arial" w:hAnsi="Arial" w:cs="Arial"/>
          <w:bCs/>
        </w:rPr>
      </w:pPr>
      <w:r w:rsidRPr="000D6488">
        <w:rPr>
          <w:rFonts w:ascii="Arial" w:hAnsi="Arial" w:cs="Arial"/>
          <w:bCs/>
        </w:rPr>
        <w:lastRenderedPageBreak/>
        <w:t xml:space="preserve">Observation </w:t>
      </w:r>
      <w:r w:rsidR="000D6488" w:rsidRPr="000D6488">
        <w:rPr>
          <w:rFonts w:ascii="Arial" w:hAnsi="Arial" w:cs="Arial"/>
          <w:bCs/>
        </w:rPr>
        <w:t>2</w:t>
      </w:r>
      <w:r w:rsidRPr="000D6488">
        <w:rPr>
          <w:rFonts w:ascii="Arial" w:hAnsi="Arial" w:cs="Arial"/>
          <w:bCs/>
        </w:rPr>
        <w:t xml:space="preserve">: By following the definitions of Average UE Throughput DL/UL in TS 28.558 clauses 6.3.1.4.1/6.3.1.4.2, it can be </w:t>
      </w:r>
      <w:r w:rsidR="00784E10">
        <w:rPr>
          <w:rFonts w:ascii="Arial" w:hAnsi="Arial" w:cs="Arial"/>
          <w:bCs/>
        </w:rPr>
        <w:t>assumed</w:t>
      </w:r>
      <w:r w:rsidRPr="000D6488">
        <w:rPr>
          <w:rFonts w:ascii="Arial" w:hAnsi="Arial" w:cs="Arial"/>
          <w:bCs/>
        </w:rPr>
        <w:t xml:space="preserve"> that these measurements are already specified as per-UE. </w:t>
      </w:r>
      <w:r w:rsidR="004656AC" w:rsidRPr="000D6488">
        <w:rPr>
          <w:rFonts w:ascii="Arial" w:hAnsi="Arial" w:cs="Arial"/>
          <w:bCs/>
        </w:rPr>
        <w:t>Therefore,</w:t>
      </w:r>
      <w:r w:rsidRPr="000D6488">
        <w:rPr>
          <w:rFonts w:ascii="Arial" w:hAnsi="Arial" w:cs="Arial"/>
          <w:bCs/>
        </w:rPr>
        <w:t xml:space="preserve"> the RAN3 common understanding on how to derive UE-level UE performance metrics (as captured in RAN3#124 meeting minutes) </w:t>
      </w:r>
      <w:r w:rsidR="00784E10">
        <w:rPr>
          <w:rFonts w:ascii="Arial" w:hAnsi="Arial" w:cs="Arial"/>
          <w:bCs/>
        </w:rPr>
        <w:t>should apply</w:t>
      </w:r>
      <w:r w:rsidRPr="000D6488">
        <w:rPr>
          <w:rFonts w:ascii="Arial" w:hAnsi="Arial" w:cs="Arial"/>
          <w:bCs/>
        </w:rPr>
        <w:t xml:space="preserve"> to Average Packet Delay and Average Packet Loss DL only.</w:t>
      </w:r>
    </w:p>
    <w:p w14:paraId="241E0DCC" w14:textId="79004F13" w:rsidR="00A02B5D" w:rsidRDefault="00B8775D" w:rsidP="00F7274F">
      <w:pPr>
        <w:pStyle w:val="Proposal"/>
        <w:spacing w:after="0"/>
        <w:jc w:val="both"/>
        <w:rPr>
          <w:rFonts w:ascii="Arial" w:hAnsi="Arial" w:cs="Arial"/>
          <w:b w:val="0"/>
          <w:bCs/>
        </w:rPr>
      </w:pPr>
      <w:r w:rsidRPr="000D6488">
        <w:rPr>
          <w:rFonts w:ascii="Arial" w:hAnsi="Arial" w:cs="Arial"/>
          <w:b w:val="0"/>
          <w:bCs/>
        </w:rPr>
        <w:t xml:space="preserve">Even though </w:t>
      </w:r>
      <w:r w:rsidR="00A02B5D" w:rsidRPr="000D6488">
        <w:rPr>
          <w:rFonts w:ascii="Arial" w:hAnsi="Arial" w:cs="Arial"/>
          <w:b w:val="0"/>
          <w:bCs/>
        </w:rPr>
        <w:t xml:space="preserve">it seems that </w:t>
      </w:r>
      <w:r w:rsidRPr="000D6488">
        <w:rPr>
          <w:rFonts w:ascii="Arial" w:hAnsi="Arial" w:cs="Arial"/>
          <w:b w:val="0"/>
          <w:bCs/>
        </w:rPr>
        <w:t>SA5 specified the Average UE Throughput DL/UL in TS 28.558 as a per-UE measurement, the way such measurement is derived from corresponding per-DRB measurements is different from the RAN3 common understanding as captured in RAN3#124 meeting.</w:t>
      </w:r>
      <w:r w:rsidR="00A02B5D" w:rsidRPr="000D6488">
        <w:rPr>
          <w:rFonts w:ascii="Arial" w:hAnsi="Arial" w:cs="Arial"/>
          <w:b w:val="0"/>
          <w:bCs/>
        </w:rPr>
        <w:t xml:space="preserve"> The following numerical example should provide </w:t>
      </w:r>
      <w:r w:rsidR="00297C65">
        <w:rPr>
          <w:rFonts w:ascii="Arial" w:hAnsi="Arial" w:cs="Arial"/>
          <w:b w:val="0"/>
          <w:bCs/>
        </w:rPr>
        <w:t>clarifications</w:t>
      </w:r>
      <w:r w:rsidR="00A02B5D" w:rsidRPr="000D6488">
        <w:rPr>
          <w:rFonts w:ascii="Arial" w:hAnsi="Arial" w:cs="Arial"/>
          <w:b w:val="0"/>
          <w:bCs/>
        </w:rPr>
        <w:t xml:space="preserve"> according to the above statement.</w:t>
      </w:r>
    </w:p>
    <w:p w14:paraId="0A38185E" w14:textId="77777777" w:rsidR="00197D3B" w:rsidRDefault="00A02B5D" w:rsidP="00973B59">
      <w:pPr>
        <w:pStyle w:val="Proposal"/>
        <w:spacing w:after="120"/>
        <w:jc w:val="both"/>
        <w:rPr>
          <w:rFonts w:ascii="Arial" w:hAnsi="Arial" w:cs="Arial"/>
          <w:b w:val="0"/>
          <w:bCs/>
        </w:rPr>
      </w:pPr>
      <w:r>
        <w:rPr>
          <w:rFonts w:ascii="Arial" w:hAnsi="Arial" w:cs="Arial"/>
          <w:b w:val="0"/>
          <w:bCs/>
        </w:rPr>
        <w:t xml:space="preserve">Let’s consider </w:t>
      </w:r>
      <w:r w:rsidR="00A130B6">
        <w:rPr>
          <w:rFonts w:ascii="Arial" w:hAnsi="Arial" w:cs="Arial"/>
          <w:b w:val="0"/>
          <w:bCs/>
        </w:rPr>
        <w:t>the case of two DRBs being configured for a certain UE</w:t>
      </w:r>
      <w:r w:rsidR="00F72267">
        <w:rPr>
          <w:rFonts w:ascii="Arial" w:hAnsi="Arial" w:cs="Arial"/>
          <w:b w:val="0"/>
          <w:bCs/>
        </w:rPr>
        <w:t xml:space="preserve">: </w:t>
      </w:r>
    </w:p>
    <w:p w14:paraId="1A802573" w14:textId="0B4F4C9D" w:rsidR="00A02B5D" w:rsidRPr="00197D3B" w:rsidRDefault="00197D3B" w:rsidP="00973B59">
      <w:pPr>
        <w:pStyle w:val="Proposal"/>
        <w:numPr>
          <w:ilvl w:val="0"/>
          <w:numId w:val="42"/>
        </w:numPr>
        <w:spacing w:after="0"/>
        <w:ind w:left="714" w:hanging="357"/>
        <w:jc w:val="both"/>
        <w:rPr>
          <w:rFonts w:ascii="Arial" w:hAnsi="Arial" w:cs="Arial"/>
          <w:b w:val="0"/>
          <w:bCs/>
        </w:rPr>
      </w:pPr>
      <w:r>
        <w:rPr>
          <w:rFonts w:ascii="Arial" w:hAnsi="Arial" w:cs="Arial"/>
          <w:b w:val="0"/>
          <w:bCs/>
        </w:rPr>
        <w:t xml:space="preserve">for DRB#1 the data volume is </w:t>
      </w:r>
      <m:oMath>
        <m:sSub>
          <m:sSubPr>
            <m:ctrlPr>
              <w:rPr>
                <w:rFonts w:ascii="Cambria Math" w:hAnsi="Cambria Math" w:cs="Arial"/>
                <w:b w:val="0"/>
                <w:bCs/>
                <w:i/>
              </w:rPr>
            </m:ctrlPr>
          </m:sSubPr>
          <m:e>
            <m:r>
              <m:rPr>
                <m:sty m:val="bi"/>
              </m:rPr>
              <w:rPr>
                <w:rFonts w:ascii="Cambria Math" w:hAnsi="Cambria Math" w:cs="Arial"/>
              </w:rPr>
              <m:t>DV</m:t>
            </m:r>
          </m:e>
          <m:sub>
            <m:r>
              <m:rPr>
                <m:sty m:val="bi"/>
              </m:rPr>
              <w:rPr>
                <w:rFonts w:ascii="Cambria Math" w:hAnsi="Cambria Math" w:cs="Arial"/>
              </w:rPr>
              <m:t>1</m:t>
            </m:r>
          </m:sub>
        </m:sSub>
        <m:r>
          <m:rPr>
            <m:sty m:val="bi"/>
          </m:rPr>
          <w:rPr>
            <w:rFonts w:ascii="Cambria Math" w:hAnsi="Cambria Math" w:cs="Arial"/>
          </w:rPr>
          <m:t>=5</m:t>
        </m:r>
        <m:r>
          <m:rPr>
            <m:sty m:val="bi"/>
          </m:rPr>
          <w:rPr>
            <w:rFonts w:ascii="Cambria Math" w:hAnsi="Cambria Math" w:cs="Arial"/>
          </w:rPr>
          <m:t>Mbit</m:t>
        </m:r>
      </m:oMath>
      <w:r w:rsidR="00A130B6">
        <w:rPr>
          <w:rFonts w:ascii="Arial" w:hAnsi="Arial" w:cs="Arial"/>
          <w:b w:val="0"/>
          <w:bCs/>
        </w:rPr>
        <w:t xml:space="preserve"> </w:t>
      </w:r>
      <w:r>
        <w:rPr>
          <w:rFonts w:ascii="Arial" w:hAnsi="Arial" w:cs="Arial"/>
          <w:b w:val="0"/>
          <w:bCs/>
        </w:rPr>
        <w:t xml:space="preserve">and the time interval to deliver such data volume it </w:t>
      </w:r>
      <m:oMath>
        <m:sSub>
          <m:sSubPr>
            <m:ctrlPr>
              <w:rPr>
                <w:rFonts w:ascii="Cambria Math" w:hAnsi="Cambria Math" w:cs="Arial"/>
                <w:b w:val="0"/>
                <w:bCs/>
                <w:i/>
              </w:rPr>
            </m:ctrlPr>
          </m:sSubPr>
          <m:e>
            <m:r>
              <m:rPr>
                <m:sty m:val="bi"/>
              </m:rPr>
              <w:rPr>
                <w:rFonts w:ascii="Cambria Math" w:hAnsi="Cambria Math" w:cs="Arial"/>
              </w:rPr>
              <m:t>∆T</m:t>
            </m:r>
          </m:e>
          <m:sub>
            <m:r>
              <m:rPr>
                <m:sty m:val="bi"/>
              </m:rPr>
              <w:rPr>
                <w:rFonts w:ascii="Cambria Math" w:hAnsi="Cambria Math" w:cs="Arial"/>
              </w:rPr>
              <m:t>1</m:t>
            </m:r>
          </m:sub>
        </m:sSub>
        <m:r>
          <m:rPr>
            <m:sty m:val="bi"/>
          </m:rPr>
          <w:rPr>
            <w:rFonts w:ascii="Cambria Math" w:hAnsi="Cambria Math" w:cs="Arial"/>
          </w:rPr>
          <m:t>=500</m:t>
        </m:r>
        <m:r>
          <m:rPr>
            <m:sty m:val="bi"/>
          </m:rPr>
          <w:rPr>
            <w:rFonts w:ascii="Cambria Math" w:hAnsi="Cambria Math" w:cs="Arial"/>
          </w:rPr>
          <m:t>ms</m:t>
        </m:r>
      </m:oMath>
      <w:r>
        <w:rPr>
          <w:rFonts w:ascii="Arial" w:hAnsi="Arial" w:cs="Arial"/>
          <w:b w:val="0"/>
          <w:bCs/>
        </w:rPr>
        <w:t xml:space="preserve">; this implies that the throughout for this DRB#1 is </w:t>
      </w:r>
      <m:oMath>
        <m:sSub>
          <m:sSubPr>
            <m:ctrlPr>
              <w:rPr>
                <w:rFonts w:ascii="Cambria Math" w:hAnsi="Cambria Math" w:cs="Arial"/>
                <w:b w:val="0"/>
                <w:bCs/>
                <w:i/>
              </w:rPr>
            </m:ctrlPr>
          </m:sSubPr>
          <m:e>
            <m:r>
              <m:rPr>
                <m:sty m:val="bi"/>
              </m:rPr>
              <w:rPr>
                <w:rFonts w:ascii="Cambria Math" w:hAnsi="Cambria Math" w:cs="Arial"/>
              </w:rPr>
              <m:t>Tput</m:t>
            </m:r>
          </m:e>
          <m:sub>
            <m:r>
              <m:rPr>
                <m:sty m:val="bi"/>
              </m:rPr>
              <w:rPr>
                <w:rFonts w:ascii="Cambria Math" w:hAnsi="Cambria Math" w:cs="Arial"/>
              </w:rPr>
              <m:t>DRB#1</m:t>
            </m:r>
          </m:sub>
        </m:sSub>
        <m:r>
          <m:rPr>
            <m:sty m:val="bi"/>
          </m:rPr>
          <w:rPr>
            <w:rFonts w:ascii="Cambria Math" w:hAnsi="Cambria Math" w:cs="Arial"/>
          </w:rPr>
          <m:t>=</m:t>
        </m:r>
        <m:f>
          <m:fPr>
            <m:ctrlPr>
              <w:rPr>
                <w:rFonts w:ascii="Cambria Math" w:hAnsi="Cambria Math" w:cs="Arial"/>
                <w:b w:val="0"/>
                <w:bCs/>
                <w:i/>
              </w:rPr>
            </m:ctrlPr>
          </m:fPr>
          <m:num>
            <m:sSub>
              <m:sSubPr>
                <m:ctrlPr>
                  <w:rPr>
                    <w:rFonts w:ascii="Cambria Math" w:hAnsi="Cambria Math" w:cs="Arial"/>
                    <w:b w:val="0"/>
                    <w:bCs/>
                    <w:i/>
                  </w:rPr>
                </m:ctrlPr>
              </m:sSubPr>
              <m:e>
                <m:r>
                  <m:rPr>
                    <m:sty m:val="bi"/>
                  </m:rPr>
                  <w:rPr>
                    <w:rFonts w:ascii="Cambria Math" w:hAnsi="Cambria Math" w:cs="Arial"/>
                  </w:rPr>
                  <m:t>DV</m:t>
                </m:r>
              </m:e>
              <m:sub>
                <m:r>
                  <m:rPr>
                    <m:sty m:val="bi"/>
                  </m:rPr>
                  <w:rPr>
                    <w:rFonts w:ascii="Cambria Math" w:hAnsi="Cambria Math" w:cs="Arial"/>
                  </w:rPr>
                  <m:t>1</m:t>
                </m:r>
              </m:sub>
            </m:sSub>
          </m:num>
          <m:den>
            <m:sSub>
              <m:sSubPr>
                <m:ctrlPr>
                  <w:rPr>
                    <w:rFonts w:ascii="Cambria Math" w:hAnsi="Cambria Math" w:cs="Arial"/>
                    <w:b w:val="0"/>
                    <w:bCs/>
                    <w:i/>
                  </w:rPr>
                </m:ctrlPr>
              </m:sSubPr>
              <m:e>
                <m:r>
                  <m:rPr>
                    <m:sty m:val="bi"/>
                  </m:rPr>
                  <w:rPr>
                    <w:rFonts w:ascii="Cambria Math" w:hAnsi="Cambria Math" w:cs="Arial"/>
                  </w:rPr>
                  <m:t>∆T</m:t>
                </m:r>
              </m:e>
              <m:sub>
                <m:r>
                  <m:rPr>
                    <m:sty m:val="bi"/>
                  </m:rPr>
                  <w:rPr>
                    <w:rFonts w:ascii="Cambria Math" w:hAnsi="Cambria Math" w:cs="Arial"/>
                  </w:rPr>
                  <m:t>1</m:t>
                </m:r>
              </m:sub>
            </m:sSub>
          </m:den>
        </m:f>
        <m:r>
          <m:rPr>
            <m:sty m:val="bi"/>
          </m:rPr>
          <w:rPr>
            <w:rFonts w:ascii="Cambria Math" w:hAnsi="Cambria Math" w:cs="Arial"/>
          </w:rPr>
          <m:t>=</m:t>
        </m:r>
        <m:f>
          <m:fPr>
            <m:ctrlPr>
              <w:rPr>
                <w:rFonts w:ascii="Cambria Math" w:hAnsi="Cambria Math" w:cs="Arial"/>
                <w:b w:val="0"/>
                <w:bCs/>
                <w:i/>
              </w:rPr>
            </m:ctrlPr>
          </m:fPr>
          <m:num>
            <m:r>
              <m:rPr>
                <m:sty m:val="bi"/>
              </m:rPr>
              <w:rPr>
                <w:rFonts w:ascii="Cambria Math" w:hAnsi="Cambria Math" w:cs="Arial"/>
              </w:rPr>
              <m:t>5</m:t>
            </m:r>
            <m:r>
              <m:rPr>
                <m:sty m:val="bi"/>
              </m:rPr>
              <w:rPr>
                <w:rFonts w:ascii="Cambria Math" w:hAnsi="Cambria Math" w:cs="Arial"/>
              </w:rPr>
              <m:t>MBit</m:t>
            </m:r>
          </m:num>
          <m:den>
            <m:r>
              <m:rPr>
                <m:sty m:val="bi"/>
              </m:rPr>
              <w:rPr>
                <w:rFonts w:ascii="Cambria Math" w:hAnsi="Cambria Math" w:cs="Arial"/>
              </w:rPr>
              <m:t>500</m:t>
            </m:r>
            <m:r>
              <m:rPr>
                <m:sty m:val="bi"/>
              </m:rPr>
              <w:rPr>
                <w:rFonts w:ascii="Cambria Math" w:hAnsi="Cambria Math" w:cs="Arial"/>
              </w:rPr>
              <m:t>ms</m:t>
            </m:r>
          </m:den>
        </m:f>
        <m:r>
          <m:rPr>
            <m:sty m:val="bi"/>
          </m:rPr>
          <w:rPr>
            <w:rFonts w:ascii="Cambria Math" w:hAnsi="Cambria Math" w:cs="Arial"/>
          </w:rPr>
          <m:t>=10</m:t>
        </m:r>
        <m:r>
          <m:rPr>
            <m:sty m:val="bi"/>
          </m:rPr>
          <w:rPr>
            <w:rFonts w:ascii="Cambria Math" w:hAnsi="Cambria Math" w:cs="Arial"/>
          </w:rPr>
          <m:t>Mbps</m:t>
        </m:r>
      </m:oMath>
      <w:r>
        <w:rPr>
          <w:rFonts w:ascii="Arial" w:hAnsi="Arial" w:cs="Arial"/>
          <w:b w:val="0"/>
          <w:bCs/>
        </w:rPr>
        <w:t>;</w:t>
      </w:r>
    </w:p>
    <w:p w14:paraId="399D3250" w14:textId="7C3ACB1E" w:rsidR="00197D3B" w:rsidRPr="00197D3B" w:rsidRDefault="00197D3B" w:rsidP="00197D3B">
      <w:pPr>
        <w:pStyle w:val="Proposal"/>
        <w:numPr>
          <w:ilvl w:val="0"/>
          <w:numId w:val="42"/>
        </w:numPr>
        <w:spacing w:after="0"/>
        <w:ind w:left="714" w:hanging="357"/>
        <w:jc w:val="both"/>
        <w:rPr>
          <w:rFonts w:ascii="Arial" w:hAnsi="Arial" w:cs="Arial"/>
          <w:b w:val="0"/>
          <w:bCs/>
        </w:rPr>
      </w:pPr>
      <w:r>
        <w:rPr>
          <w:rFonts w:ascii="Arial" w:hAnsi="Arial" w:cs="Arial"/>
          <w:b w:val="0"/>
          <w:bCs/>
        </w:rPr>
        <w:t xml:space="preserve">for DRB#2 the data volume is </w:t>
      </w:r>
      <m:oMath>
        <m:sSub>
          <m:sSubPr>
            <m:ctrlPr>
              <w:rPr>
                <w:rFonts w:ascii="Cambria Math" w:hAnsi="Cambria Math" w:cs="Arial"/>
                <w:b w:val="0"/>
                <w:bCs/>
                <w:i/>
              </w:rPr>
            </m:ctrlPr>
          </m:sSubPr>
          <m:e>
            <m:r>
              <m:rPr>
                <m:sty m:val="bi"/>
              </m:rPr>
              <w:rPr>
                <w:rFonts w:ascii="Cambria Math" w:hAnsi="Cambria Math" w:cs="Arial"/>
              </w:rPr>
              <m:t>DV</m:t>
            </m:r>
          </m:e>
          <m:sub>
            <m:r>
              <m:rPr>
                <m:sty m:val="bi"/>
              </m:rPr>
              <w:rPr>
                <w:rFonts w:ascii="Cambria Math" w:hAnsi="Cambria Math" w:cs="Arial"/>
              </w:rPr>
              <m:t>2</m:t>
            </m:r>
          </m:sub>
        </m:sSub>
        <m:r>
          <m:rPr>
            <m:sty m:val="bi"/>
          </m:rPr>
          <w:rPr>
            <w:rFonts w:ascii="Cambria Math" w:hAnsi="Cambria Math" w:cs="Arial"/>
          </w:rPr>
          <m:t>=10</m:t>
        </m:r>
        <m:r>
          <m:rPr>
            <m:sty m:val="bi"/>
          </m:rPr>
          <w:rPr>
            <w:rFonts w:ascii="Cambria Math" w:hAnsi="Cambria Math" w:cs="Arial"/>
          </w:rPr>
          <m:t>Mbit</m:t>
        </m:r>
      </m:oMath>
      <w:r>
        <w:rPr>
          <w:rFonts w:ascii="Arial" w:hAnsi="Arial" w:cs="Arial"/>
          <w:b w:val="0"/>
          <w:bCs/>
        </w:rPr>
        <w:t xml:space="preserve"> and the time interval to deliver such data volume it </w:t>
      </w:r>
      <m:oMath>
        <m:sSub>
          <m:sSubPr>
            <m:ctrlPr>
              <w:rPr>
                <w:rFonts w:ascii="Cambria Math" w:hAnsi="Cambria Math" w:cs="Arial"/>
                <w:b w:val="0"/>
                <w:bCs/>
                <w:i/>
              </w:rPr>
            </m:ctrlPr>
          </m:sSubPr>
          <m:e>
            <m:r>
              <m:rPr>
                <m:sty m:val="bi"/>
              </m:rPr>
              <w:rPr>
                <w:rFonts w:ascii="Cambria Math" w:hAnsi="Cambria Math" w:cs="Arial"/>
              </w:rPr>
              <m:t>∆T</m:t>
            </m:r>
          </m:e>
          <m:sub>
            <m:r>
              <m:rPr>
                <m:sty m:val="bi"/>
              </m:rPr>
              <w:rPr>
                <w:rFonts w:ascii="Cambria Math" w:hAnsi="Cambria Math" w:cs="Arial"/>
              </w:rPr>
              <m:t>2</m:t>
            </m:r>
          </m:sub>
        </m:sSub>
        <m:r>
          <m:rPr>
            <m:sty m:val="bi"/>
          </m:rPr>
          <w:rPr>
            <w:rFonts w:ascii="Cambria Math" w:hAnsi="Cambria Math" w:cs="Arial"/>
          </w:rPr>
          <m:t>=200</m:t>
        </m:r>
        <m:r>
          <m:rPr>
            <m:sty m:val="bi"/>
          </m:rPr>
          <w:rPr>
            <w:rFonts w:ascii="Cambria Math" w:hAnsi="Cambria Math" w:cs="Arial"/>
          </w:rPr>
          <m:t>ms</m:t>
        </m:r>
      </m:oMath>
      <w:r>
        <w:rPr>
          <w:rFonts w:ascii="Arial" w:hAnsi="Arial" w:cs="Arial"/>
          <w:b w:val="0"/>
          <w:bCs/>
        </w:rPr>
        <w:t xml:space="preserve">; this implies that the throughout for this DRB#2 is </w:t>
      </w:r>
      <m:oMath>
        <m:sSub>
          <m:sSubPr>
            <m:ctrlPr>
              <w:rPr>
                <w:rFonts w:ascii="Cambria Math" w:hAnsi="Cambria Math" w:cs="Arial"/>
                <w:b w:val="0"/>
                <w:bCs/>
                <w:i/>
              </w:rPr>
            </m:ctrlPr>
          </m:sSubPr>
          <m:e>
            <m:r>
              <m:rPr>
                <m:sty m:val="bi"/>
              </m:rPr>
              <w:rPr>
                <w:rFonts w:ascii="Cambria Math" w:hAnsi="Cambria Math" w:cs="Arial"/>
              </w:rPr>
              <m:t>Tput</m:t>
            </m:r>
          </m:e>
          <m:sub>
            <m:r>
              <m:rPr>
                <m:sty m:val="bi"/>
              </m:rPr>
              <w:rPr>
                <w:rFonts w:ascii="Cambria Math" w:hAnsi="Cambria Math" w:cs="Arial"/>
              </w:rPr>
              <m:t>DRB#2</m:t>
            </m:r>
          </m:sub>
        </m:sSub>
        <m:r>
          <m:rPr>
            <m:sty m:val="bi"/>
          </m:rPr>
          <w:rPr>
            <w:rFonts w:ascii="Cambria Math" w:hAnsi="Cambria Math" w:cs="Arial"/>
          </w:rPr>
          <m:t>=</m:t>
        </m:r>
        <m:f>
          <m:fPr>
            <m:ctrlPr>
              <w:rPr>
                <w:rFonts w:ascii="Cambria Math" w:hAnsi="Cambria Math" w:cs="Arial"/>
                <w:b w:val="0"/>
                <w:bCs/>
                <w:i/>
              </w:rPr>
            </m:ctrlPr>
          </m:fPr>
          <m:num>
            <m:sSub>
              <m:sSubPr>
                <m:ctrlPr>
                  <w:rPr>
                    <w:rFonts w:ascii="Cambria Math" w:hAnsi="Cambria Math" w:cs="Arial"/>
                    <w:b w:val="0"/>
                    <w:bCs/>
                    <w:i/>
                  </w:rPr>
                </m:ctrlPr>
              </m:sSubPr>
              <m:e>
                <m:r>
                  <m:rPr>
                    <m:sty m:val="bi"/>
                  </m:rPr>
                  <w:rPr>
                    <w:rFonts w:ascii="Cambria Math" w:hAnsi="Cambria Math" w:cs="Arial"/>
                  </w:rPr>
                  <m:t>DV</m:t>
                </m:r>
              </m:e>
              <m:sub>
                <m:r>
                  <m:rPr>
                    <m:sty m:val="bi"/>
                  </m:rPr>
                  <w:rPr>
                    <w:rFonts w:ascii="Cambria Math" w:hAnsi="Cambria Math" w:cs="Arial"/>
                  </w:rPr>
                  <m:t>2</m:t>
                </m:r>
              </m:sub>
            </m:sSub>
          </m:num>
          <m:den>
            <m:sSub>
              <m:sSubPr>
                <m:ctrlPr>
                  <w:rPr>
                    <w:rFonts w:ascii="Cambria Math" w:hAnsi="Cambria Math" w:cs="Arial"/>
                    <w:b w:val="0"/>
                    <w:bCs/>
                    <w:i/>
                  </w:rPr>
                </m:ctrlPr>
              </m:sSubPr>
              <m:e>
                <m:r>
                  <m:rPr>
                    <m:sty m:val="bi"/>
                  </m:rPr>
                  <w:rPr>
                    <w:rFonts w:ascii="Cambria Math" w:hAnsi="Cambria Math" w:cs="Arial"/>
                  </w:rPr>
                  <m:t>∆T</m:t>
                </m:r>
              </m:e>
              <m:sub>
                <m:r>
                  <m:rPr>
                    <m:sty m:val="bi"/>
                  </m:rPr>
                  <w:rPr>
                    <w:rFonts w:ascii="Cambria Math" w:hAnsi="Cambria Math" w:cs="Arial"/>
                  </w:rPr>
                  <m:t>2</m:t>
                </m:r>
              </m:sub>
            </m:sSub>
          </m:den>
        </m:f>
        <m:r>
          <m:rPr>
            <m:sty m:val="bi"/>
          </m:rPr>
          <w:rPr>
            <w:rFonts w:ascii="Cambria Math" w:hAnsi="Cambria Math" w:cs="Arial"/>
          </w:rPr>
          <m:t>=</m:t>
        </m:r>
        <m:f>
          <m:fPr>
            <m:ctrlPr>
              <w:rPr>
                <w:rFonts w:ascii="Cambria Math" w:hAnsi="Cambria Math" w:cs="Arial"/>
                <w:b w:val="0"/>
                <w:bCs/>
                <w:i/>
              </w:rPr>
            </m:ctrlPr>
          </m:fPr>
          <m:num>
            <m:r>
              <m:rPr>
                <m:sty m:val="bi"/>
              </m:rPr>
              <w:rPr>
                <w:rFonts w:ascii="Cambria Math" w:hAnsi="Cambria Math" w:cs="Arial"/>
              </w:rPr>
              <m:t>10</m:t>
            </m:r>
            <m:r>
              <m:rPr>
                <m:sty m:val="bi"/>
              </m:rPr>
              <w:rPr>
                <w:rFonts w:ascii="Cambria Math" w:hAnsi="Cambria Math" w:cs="Arial"/>
              </w:rPr>
              <m:t>MBit</m:t>
            </m:r>
          </m:num>
          <m:den>
            <m:r>
              <m:rPr>
                <m:sty m:val="bi"/>
              </m:rPr>
              <w:rPr>
                <w:rFonts w:ascii="Cambria Math" w:hAnsi="Cambria Math" w:cs="Arial"/>
              </w:rPr>
              <m:t>200</m:t>
            </m:r>
            <m:r>
              <m:rPr>
                <m:sty m:val="bi"/>
              </m:rPr>
              <w:rPr>
                <w:rFonts w:ascii="Cambria Math" w:hAnsi="Cambria Math" w:cs="Arial"/>
              </w:rPr>
              <m:t>ms</m:t>
            </m:r>
          </m:den>
        </m:f>
        <m:r>
          <m:rPr>
            <m:sty m:val="bi"/>
          </m:rPr>
          <w:rPr>
            <w:rFonts w:ascii="Cambria Math" w:hAnsi="Cambria Math" w:cs="Arial"/>
          </w:rPr>
          <m:t>=50</m:t>
        </m:r>
        <m:r>
          <m:rPr>
            <m:sty m:val="bi"/>
          </m:rPr>
          <w:rPr>
            <w:rFonts w:ascii="Cambria Math" w:hAnsi="Cambria Math" w:cs="Arial"/>
          </w:rPr>
          <m:t>Mbps</m:t>
        </m:r>
      </m:oMath>
      <w:r>
        <w:rPr>
          <w:rFonts w:ascii="Arial" w:hAnsi="Arial" w:cs="Arial"/>
          <w:b w:val="0"/>
          <w:bCs/>
        </w:rPr>
        <w:t xml:space="preserve">. </w:t>
      </w:r>
    </w:p>
    <w:p w14:paraId="22C352F6" w14:textId="77777777" w:rsidR="00336C75" w:rsidRDefault="00197D3B" w:rsidP="00197D3B">
      <w:pPr>
        <w:pStyle w:val="Proposal"/>
        <w:spacing w:before="120" w:after="120"/>
        <w:jc w:val="both"/>
        <w:rPr>
          <w:rFonts w:ascii="Arial" w:hAnsi="Arial" w:cs="Arial"/>
          <w:b w:val="0"/>
          <w:bCs/>
        </w:rPr>
      </w:pPr>
      <w:r>
        <w:rPr>
          <w:rFonts w:ascii="Arial" w:hAnsi="Arial" w:cs="Arial"/>
          <w:b w:val="0"/>
          <w:bCs/>
        </w:rPr>
        <w:t>By applying the formula as in clause 6.3.1.4.1</w:t>
      </w:r>
      <w:r w:rsidR="00336C75">
        <w:rPr>
          <w:rFonts w:ascii="Arial" w:hAnsi="Arial" w:cs="Arial"/>
          <w:b w:val="0"/>
          <w:bCs/>
        </w:rPr>
        <w:t xml:space="preserve"> of TS 28.558</w:t>
      </w:r>
      <w:r>
        <w:rPr>
          <w:rFonts w:ascii="Arial" w:hAnsi="Arial" w:cs="Arial"/>
          <w:b w:val="0"/>
          <w:bCs/>
        </w:rPr>
        <w:t xml:space="preserve"> to calculate the </w:t>
      </w:r>
      <w:r w:rsidRPr="00C813CB">
        <w:rPr>
          <w:rFonts w:ascii="Arial" w:hAnsi="Arial" w:cs="Arial"/>
          <w:b w:val="0"/>
          <w:bCs/>
          <w:i/>
        </w:rPr>
        <w:t xml:space="preserve">Average DL UE Throughput in </w:t>
      </w:r>
      <w:proofErr w:type="spellStart"/>
      <w:r w:rsidRPr="00C813CB">
        <w:rPr>
          <w:rFonts w:ascii="Arial" w:hAnsi="Arial" w:cs="Arial"/>
          <w:b w:val="0"/>
          <w:bCs/>
          <w:i/>
        </w:rPr>
        <w:t>gNB</w:t>
      </w:r>
      <w:proofErr w:type="spellEnd"/>
      <w:r>
        <w:rPr>
          <w:rFonts w:ascii="Arial" w:hAnsi="Arial" w:cs="Arial"/>
          <w:b w:val="0"/>
          <w:bCs/>
        </w:rPr>
        <w:t xml:space="preserve"> </w:t>
      </w:r>
      <w:r w:rsidR="00336C75">
        <w:rPr>
          <w:rFonts w:ascii="Arial" w:hAnsi="Arial" w:cs="Arial"/>
          <w:b w:val="0"/>
          <w:bCs/>
        </w:rPr>
        <w:t>the following results:</w:t>
      </w:r>
    </w:p>
    <w:p w14:paraId="795110C5" w14:textId="2555E38D" w:rsidR="007F58CE" w:rsidRPr="00B8775D" w:rsidRDefault="009E5A2E" w:rsidP="00F7274F">
      <w:pPr>
        <w:pStyle w:val="Proposal"/>
        <w:spacing w:after="120"/>
        <w:jc w:val="center"/>
        <w:rPr>
          <w:rFonts w:ascii="Arial" w:hAnsi="Arial" w:cs="Arial"/>
          <w:b w:val="0"/>
          <w:bCs/>
        </w:rPr>
      </w:pPr>
      <m:oMathPara>
        <m:oMath>
          <m:sSub>
            <m:sSubPr>
              <m:ctrlPr>
                <w:rPr>
                  <w:rFonts w:ascii="Cambria Math" w:hAnsi="Cambria Math" w:cs="Arial"/>
                  <w:b w:val="0"/>
                  <w:bCs/>
                  <w:i/>
                </w:rPr>
              </m:ctrlPr>
            </m:sSubPr>
            <m:e>
              <m:r>
                <m:rPr>
                  <m:sty m:val="bi"/>
                </m:rPr>
                <w:rPr>
                  <w:rFonts w:ascii="Cambria Math" w:hAnsi="Cambria Math" w:cs="Arial"/>
                </w:rPr>
                <m:t>AvgTputDL</m:t>
              </m:r>
            </m:e>
            <m:sub>
              <m:r>
                <m:rPr>
                  <m:sty m:val="bi"/>
                </m:rPr>
                <w:rPr>
                  <w:rFonts w:ascii="Cambria Math" w:hAnsi="Cambria Math" w:cs="Arial"/>
                </w:rPr>
                <m:t>UE-SA</m:t>
              </m:r>
              <m:r>
                <m:rPr>
                  <m:sty m:val="bi"/>
                </m:rPr>
                <w:rPr>
                  <w:rFonts w:ascii="Cambria Math" w:hAnsi="Cambria Math" w:cs="Arial"/>
                </w:rPr>
                <m:t>5</m:t>
              </m:r>
            </m:sub>
          </m:sSub>
          <m:r>
            <m:rPr>
              <m:sty m:val="bi"/>
            </m:rPr>
            <w:rPr>
              <w:rFonts w:ascii="Cambria Math" w:hAnsi="Cambria Math" w:cs="Arial"/>
            </w:rPr>
            <m:t>=</m:t>
          </m:r>
          <m:f>
            <m:fPr>
              <m:ctrlPr>
                <w:rPr>
                  <w:rFonts w:ascii="Cambria Math" w:hAnsi="Cambria Math" w:cs="Arial"/>
                  <w:b w:val="0"/>
                  <w:bCs/>
                  <w:i/>
                </w:rPr>
              </m:ctrlPr>
            </m:fPr>
            <m:num>
              <m:sSub>
                <m:sSubPr>
                  <m:ctrlPr>
                    <w:rPr>
                      <w:rFonts w:ascii="Cambria Math" w:hAnsi="Cambria Math" w:cs="Arial"/>
                      <w:b w:val="0"/>
                      <w:bCs/>
                      <w:i/>
                    </w:rPr>
                  </m:ctrlPr>
                </m:sSubPr>
                <m:e>
                  <m:r>
                    <m:rPr>
                      <m:sty m:val="bi"/>
                    </m:rPr>
                    <w:rPr>
                      <w:rFonts w:ascii="Cambria Math" w:hAnsi="Cambria Math" w:cs="Arial"/>
                    </w:rPr>
                    <m:t>DV</m:t>
                  </m:r>
                </m:e>
                <m:sub>
                  <m:r>
                    <m:rPr>
                      <m:sty m:val="bi"/>
                    </m:rPr>
                    <w:rPr>
                      <w:rFonts w:ascii="Cambria Math" w:hAnsi="Cambria Math" w:cs="Arial"/>
                    </w:rPr>
                    <m:t>1</m:t>
                  </m:r>
                </m:sub>
              </m:sSub>
              <m:r>
                <m:rPr>
                  <m:sty m:val="bi"/>
                </m:rPr>
                <w:rPr>
                  <w:rFonts w:ascii="Cambria Math" w:hAnsi="Cambria Math" w:cs="Arial"/>
                </w:rPr>
                <m:t>+</m:t>
              </m:r>
              <m:sSub>
                <m:sSubPr>
                  <m:ctrlPr>
                    <w:rPr>
                      <w:rFonts w:ascii="Cambria Math" w:hAnsi="Cambria Math" w:cs="Arial"/>
                      <w:b w:val="0"/>
                      <w:bCs/>
                      <w:i/>
                    </w:rPr>
                  </m:ctrlPr>
                </m:sSubPr>
                <m:e>
                  <m:r>
                    <m:rPr>
                      <m:sty m:val="bi"/>
                    </m:rPr>
                    <w:rPr>
                      <w:rFonts w:ascii="Cambria Math" w:hAnsi="Cambria Math" w:cs="Arial"/>
                    </w:rPr>
                    <m:t>DV</m:t>
                  </m:r>
                </m:e>
                <m:sub>
                  <m:r>
                    <m:rPr>
                      <m:sty m:val="bi"/>
                    </m:rPr>
                    <w:rPr>
                      <w:rFonts w:ascii="Cambria Math" w:hAnsi="Cambria Math" w:cs="Arial"/>
                    </w:rPr>
                    <m:t>2</m:t>
                  </m:r>
                </m:sub>
              </m:sSub>
            </m:num>
            <m:den>
              <m:sSub>
                <m:sSubPr>
                  <m:ctrlPr>
                    <w:rPr>
                      <w:rFonts w:ascii="Cambria Math" w:hAnsi="Cambria Math" w:cs="Arial"/>
                      <w:b w:val="0"/>
                      <w:bCs/>
                      <w:i/>
                    </w:rPr>
                  </m:ctrlPr>
                </m:sSubPr>
                <m:e>
                  <m:r>
                    <m:rPr>
                      <m:sty m:val="bi"/>
                    </m:rPr>
                    <w:rPr>
                      <w:rFonts w:ascii="Cambria Math" w:hAnsi="Cambria Math" w:cs="Arial"/>
                    </w:rPr>
                    <m:t>∆T</m:t>
                  </m:r>
                </m:e>
                <m:sub>
                  <m:r>
                    <m:rPr>
                      <m:sty m:val="bi"/>
                    </m:rPr>
                    <w:rPr>
                      <w:rFonts w:ascii="Cambria Math" w:hAnsi="Cambria Math" w:cs="Arial"/>
                    </w:rPr>
                    <m:t>1</m:t>
                  </m:r>
                </m:sub>
              </m:sSub>
              <m:r>
                <m:rPr>
                  <m:sty m:val="bi"/>
                </m:rPr>
                <w:rPr>
                  <w:rFonts w:ascii="Cambria Math" w:hAnsi="Cambria Math" w:cs="Arial"/>
                </w:rPr>
                <m:t>+</m:t>
              </m:r>
              <m:sSub>
                <m:sSubPr>
                  <m:ctrlPr>
                    <w:rPr>
                      <w:rFonts w:ascii="Cambria Math" w:hAnsi="Cambria Math" w:cs="Arial"/>
                      <w:b w:val="0"/>
                      <w:bCs/>
                      <w:i/>
                    </w:rPr>
                  </m:ctrlPr>
                </m:sSubPr>
                <m:e>
                  <m:r>
                    <m:rPr>
                      <m:sty m:val="bi"/>
                    </m:rPr>
                    <w:rPr>
                      <w:rFonts w:ascii="Cambria Math" w:hAnsi="Cambria Math" w:cs="Arial"/>
                    </w:rPr>
                    <m:t>∆T</m:t>
                  </m:r>
                </m:e>
                <m:sub>
                  <m:r>
                    <m:rPr>
                      <m:sty m:val="bi"/>
                    </m:rPr>
                    <w:rPr>
                      <w:rFonts w:ascii="Cambria Math" w:hAnsi="Cambria Math" w:cs="Arial"/>
                    </w:rPr>
                    <m:t>2</m:t>
                  </m:r>
                </m:sub>
              </m:sSub>
            </m:den>
          </m:f>
          <m:r>
            <m:rPr>
              <m:sty m:val="bi"/>
            </m:rPr>
            <w:rPr>
              <w:rFonts w:ascii="Cambria Math" w:hAnsi="Cambria Math" w:cs="Arial"/>
            </w:rPr>
            <m:t>=</m:t>
          </m:r>
          <m:f>
            <m:fPr>
              <m:ctrlPr>
                <w:rPr>
                  <w:rFonts w:ascii="Cambria Math" w:hAnsi="Cambria Math" w:cs="Arial"/>
                  <w:b w:val="0"/>
                  <w:bCs/>
                  <w:i/>
                </w:rPr>
              </m:ctrlPr>
            </m:fPr>
            <m:num>
              <m:d>
                <m:dPr>
                  <m:ctrlPr>
                    <w:rPr>
                      <w:rFonts w:ascii="Cambria Math" w:hAnsi="Cambria Math" w:cs="Arial"/>
                      <w:b w:val="0"/>
                      <w:bCs/>
                      <w:i/>
                    </w:rPr>
                  </m:ctrlPr>
                </m:dPr>
                <m:e>
                  <m:r>
                    <m:rPr>
                      <m:sty m:val="bi"/>
                    </m:rPr>
                    <w:rPr>
                      <w:rFonts w:ascii="Cambria Math" w:hAnsi="Cambria Math" w:cs="Arial"/>
                    </w:rPr>
                    <m:t>5+10</m:t>
                  </m:r>
                </m:e>
              </m:d>
              <m:r>
                <m:rPr>
                  <m:sty m:val="bi"/>
                </m:rPr>
                <w:rPr>
                  <w:rFonts w:ascii="Cambria Math" w:hAnsi="Cambria Math" w:cs="Arial"/>
                </w:rPr>
                <m:t>Mbit</m:t>
              </m:r>
            </m:num>
            <m:den>
              <m:d>
                <m:dPr>
                  <m:ctrlPr>
                    <w:rPr>
                      <w:rFonts w:ascii="Cambria Math" w:hAnsi="Cambria Math" w:cs="Arial"/>
                      <w:b w:val="0"/>
                      <w:bCs/>
                      <w:i/>
                    </w:rPr>
                  </m:ctrlPr>
                </m:dPr>
                <m:e>
                  <m:r>
                    <m:rPr>
                      <m:sty m:val="bi"/>
                    </m:rPr>
                    <w:rPr>
                      <w:rFonts w:ascii="Cambria Math" w:hAnsi="Cambria Math" w:cs="Arial"/>
                    </w:rPr>
                    <m:t>500+200</m:t>
                  </m:r>
                </m:e>
              </m:d>
              <m:r>
                <m:rPr>
                  <m:sty m:val="bi"/>
                </m:rPr>
                <w:rPr>
                  <w:rFonts w:ascii="Cambria Math" w:hAnsi="Cambria Math" w:cs="Arial"/>
                </w:rPr>
                <m:t>ms</m:t>
              </m:r>
            </m:den>
          </m:f>
          <m:r>
            <m:rPr>
              <m:sty m:val="bi"/>
            </m:rPr>
            <w:rPr>
              <w:rFonts w:ascii="Cambria Math" w:hAnsi="Cambria Math" w:cs="Arial"/>
            </w:rPr>
            <m:t>≅21.43</m:t>
          </m:r>
          <m:r>
            <m:rPr>
              <m:sty m:val="bi"/>
            </m:rPr>
            <w:rPr>
              <w:rFonts w:ascii="Cambria Math" w:hAnsi="Cambria Math" w:cs="Arial"/>
            </w:rPr>
            <m:t>Mbps</m:t>
          </m:r>
        </m:oMath>
      </m:oMathPara>
    </w:p>
    <w:p w14:paraId="07672E19" w14:textId="41860F8F" w:rsidR="00EE4D90" w:rsidRDefault="00EE4D90" w:rsidP="00F7274F">
      <w:pPr>
        <w:pStyle w:val="Proposal"/>
        <w:spacing w:after="120"/>
        <w:jc w:val="both"/>
        <w:rPr>
          <w:rFonts w:ascii="Arial" w:hAnsi="Arial" w:cs="Arial"/>
          <w:b w:val="0"/>
          <w:bCs/>
        </w:rPr>
      </w:pPr>
      <w:r>
        <w:rPr>
          <w:rFonts w:ascii="Arial" w:hAnsi="Arial" w:cs="Arial"/>
          <w:b w:val="0"/>
          <w:bCs/>
        </w:rPr>
        <w:t>Note that the above calculation assumes that there is neither a time overlap between the transmissions over the two DRBs configured to the UE nor a time gap between such transmissions. In our understanding, this means that the transmission over the second DRB is assumed to start just after the transmission over the first one ends.</w:t>
      </w:r>
    </w:p>
    <w:p w14:paraId="53D5CC9E" w14:textId="513207EF" w:rsidR="007F58CE" w:rsidRDefault="00336C75" w:rsidP="00F7274F">
      <w:pPr>
        <w:pStyle w:val="Proposal"/>
        <w:spacing w:after="120"/>
        <w:jc w:val="both"/>
        <w:rPr>
          <w:rFonts w:ascii="Arial" w:hAnsi="Arial" w:cs="Arial"/>
          <w:b w:val="0"/>
          <w:bCs/>
        </w:rPr>
      </w:pPr>
      <w:r w:rsidRPr="00336C75">
        <w:rPr>
          <w:rFonts w:ascii="Arial" w:hAnsi="Arial" w:cs="Arial"/>
          <w:b w:val="0"/>
          <w:bCs/>
        </w:rPr>
        <w:t>But if we compute the per-UE Average UE</w:t>
      </w:r>
      <w:r>
        <w:rPr>
          <w:rFonts w:ascii="Arial" w:hAnsi="Arial" w:cs="Arial"/>
          <w:b w:val="0"/>
          <w:bCs/>
        </w:rPr>
        <w:t xml:space="preserve"> Throughput DL as per the RAN3 common understanding, i.e., by averaging per-DRB average throughput, the Average UE Throughput DL will be:</w:t>
      </w:r>
    </w:p>
    <w:p w14:paraId="57811ED9" w14:textId="54D7A9DE" w:rsidR="00336C75" w:rsidRPr="00B8775D" w:rsidRDefault="009E5A2E" w:rsidP="00F7274F">
      <w:pPr>
        <w:pStyle w:val="Proposal"/>
        <w:spacing w:after="120"/>
        <w:jc w:val="center"/>
        <w:rPr>
          <w:rFonts w:ascii="Arial" w:hAnsi="Arial" w:cs="Arial"/>
          <w:b w:val="0"/>
          <w:bCs/>
        </w:rPr>
      </w:pPr>
      <m:oMathPara>
        <m:oMath>
          <m:sSub>
            <m:sSubPr>
              <m:ctrlPr>
                <w:rPr>
                  <w:rFonts w:ascii="Cambria Math" w:hAnsi="Cambria Math" w:cs="Arial"/>
                  <w:b w:val="0"/>
                  <w:bCs/>
                  <w:i/>
                </w:rPr>
              </m:ctrlPr>
            </m:sSubPr>
            <m:e>
              <m:r>
                <m:rPr>
                  <m:sty m:val="bi"/>
                </m:rPr>
                <w:rPr>
                  <w:rFonts w:ascii="Cambria Math" w:hAnsi="Cambria Math" w:cs="Arial"/>
                </w:rPr>
                <m:t>AvgTputDL</m:t>
              </m:r>
            </m:e>
            <m:sub>
              <m:r>
                <m:rPr>
                  <m:sty m:val="bi"/>
                </m:rPr>
                <w:rPr>
                  <w:rFonts w:ascii="Cambria Math" w:hAnsi="Cambria Math" w:cs="Arial"/>
                </w:rPr>
                <m:t>UE-RAN</m:t>
              </m:r>
              <m:r>
                <m:rPr>
                  <m:sty m:val="bi"/>
                </m:rPr>
                <w:rPr>
                  <w:rFonts w:ascii="Cambria Math" w:hAnsi="Cambria Math" w:cs="Arial"/>
                </w:rPr>
                <m:t>3</m:t>
              </m:r>
            </m:sub>
          </m:sSub>
          <m:r>
            <m:rPr>
              <m:sty m:val="bi"/>
            </m:rPr>
            <w:rPr>
              <w:rFonts w:ascii="Cambria Math" w:hAnsi="Cambria Math" w:cs="Arial"/>
            </w:rPr>
            <m:t>=</m:t>
          </m:r>
          <m:f>
            <m:fPr>
              <m:ctrlPr>
                <w:rPr>
                  <w:rFonts w:ascii="Cambria Math" w:hAnsi="Cambria Math" w:cs="Arial"/>
                  <w:b w:val="0"/>
                  <w:bCs/>
                  <w:i/>
                </w:rPr>
              </m:ctrlPr>
            </m:fPr>
            <m:num>
              <m:sSub>
                <m:sSubPr>
                  <m:ctrlPr>
                    <w:rPr>
                      <w:rFonts w:ascii="Cambria Math" w:hAnsi="Cambria Math" w:cs="Arial"/>
                      <w:b w:val="0"/>
                      <w:bCs/>
                      <w:i/>
                    </w:rPr>
                  </m:ctrlPr>
                </m:sSubPr>
                <m:e>
                  <m:r>
                    <m:rPr>
                      <m:sty m:val="bi"/>
                    </m:rPr>
                    <w:rPr>
                      <w:rFonts w:ascii="Cambria Math" w:hAnsi="Cambria Math" w:cs="Arial"/>
                    </w:rPr>
                    <m:t>Tput</m:t>
                  </m:r>
                </m:e>
                <m:sub>
                  <m:r>
                    <m:rPr>
                      <m:sty m:val="bi"/>
                    </m:rPr>
                    <w:rPr>
                      <w:rFonts w:ascii="Cambria Math" w:hAnsi="Cambria Math" w:cs="Arial"/>
                    </w:rPr>
                    <m:t>DRB#1</m:t>
                  </m:r>
                </m:sub>
              </m:sSub>
              <m:r>
                <m:rPr>
                  <m:sty m:val="bi"/>
                </m:rPr>
                <w:rPr>
                  <w:rFonts w:ascii="Cambria Math" w:hAnsi="Cambria Math" w:cs="Arial"/>
                </w:rPr>
                <m:t>+</m:t>
              </m:r>
              <m:sSub>
                <m:sSubPr>
                  <m:ctrlPr>
                    <w:rPr>
                      <w:rFonts w:ascii="Cambria Math" w:hAnsi="Cambria Math" w:cs="Arial"/>
                      <w:b w:val="0"/>
                      <w:bCs/>
                      <w:i/>
                    </w:rPr>
                  </m:ctrlPr>
                </m:sSubPr>
                <m:e>
                  <m:r>
                    <m:rPr>
                      <m:sty m:val="bi"/>
                    </m:rPr>
                    <w:rPr>
                      <w:rFonts w:ascii="Cambria Math" w:hAnsi="Cambria Math" w:cs="Arial"/>
                    </w:rPr>
                    <m:t>Tput</m:t>
                  </m:r>
                </m:e>
                <m:sub>
                  <m:r>
                    <m:rPr>
                      <m:sty m:val="bi"/>
                    </m:rPr>
                    <w:rPr>
                      <w:rFonts w:ascii="Cambria Math" w:hAnsi="Cambria Math" w:cs="Arial"/>
                    </w:rPr>
                    <m:t>DRB#2</m:t>
                  </m:r>
                </m:sub>
              </m:sSub>
            </m:num>
            <m:den>
              <m:r>
                <m:rPr>
                  <m:sty m:val="bi"/>
                </m:rPr>
                <w:rPr>
                  <w:rFonts w:ascii="Cambria Math" w:hAnsi="Cambria Math" w:cs="Arial"/>
                </w:rPr>
                <m:t>2</m:t>
              </m:r>
            </m:den>
          </m:f>
          <m:r>
            <m:rPr>
              <m:sty m:val="bi"/>
            </m:rPr>
            <w:rPr>
              <w:rFonts w:ascii="Cambria Math" w:hAnsi="Cambria Math" w:cs="Arial"/>
            </w:rPr>
            <m:t>=</m:t>
          </m:r>
          <m:f>
            <m:fPr>
              <m:ctrlPr>
                <w:rPr>
                  <w:rFonts w:ascii="Cambria Math" w:hAnsi="Cambria Math" w:cs="Arial"/>
                  <w:b w:val="0"/>
                  <w:bCs/>
                  <w:i/>
                </w:rPr>
              </m:ctrlPr>
            </m:fPr>
            <m:num>
              <m:d>
                <m:dPr>
                  <m:ctrlPr>
                    <w:rPr>
                      <w:rFonts w:ascii="Cambria Math" w:hAnsi="Cambria Math" w:cs="Arial"/>
                      <w:b w:val="0"/>
                      <w:bCs/>
                      <w:i/>
                    </w:rPr>
                  </m:ctrlPr>
                </m:dPr>
                <m:e>
                  <m:r>
                    <m:rPr>
                      <m:sty m:val="bi"/>
                    </m:rPr>
                    <w:rPr>
                      <w:rFonts w:ascii="Cambria Math" w:hAnsi="Cambria Math" w:cs="Arial"/>
                    </w:rPr>
                    <m:t>10+50</m:t>
                  </m:r>
                </m:e>
              </m:d>
            </m:num>
            <m:den>
              <m:r>
                <m:rPr>
                  <m:sty m:val="bi"/>
                </m:rPr>
                <w:rPr>
                  <w:rFonts w:ascii="Cambria Math" w:hAnsi="Cambria Math" w:cs="Arial"/>
                </w:rPr>
                <m:t>2</m:t>
              </m:r>
            </m:den>
          </m:f>
          <m:r>
            <m:rPr>
              <m:sty m:val="bi"/>
            </m:rPr>
            <w:rPr>
              <w:rFonts w:ascii="Cambria Math" w:hAnsi="Cambria Math" w:cs="Arial"/>
            </w:rPr>
            <m:t>Mbps=30</m:t>
          </m:r>
          <m:r>
            <m:rPr>
              <m:sty m:val="bi"/>
            </m:rPr>
            <w:rPr>
              <w:rFonts w:ascii="Cambria Math" w:hAnsi="Cambria Math" w:cs="Arial"/>
            </w:rPr>
            <m:t>Mbps</m:t>
          </m:r>
        </m:oMath>
      </m:oMathPara>
    </w:p>
    <w:p w14:paraId="21B67AB8" w14:textId="176496F5" w:rsidR="00DA5C77" w:rsidRPr="00DA5C77" w:rsidRDefault="00DA5C77" w:rsidP="00F7274F">
      <w:pPr>
        <w:pStyle w:val="Proposal"/>
        <w:spacing w:after="120"/>
        <w:jc w:val="both"/>
        <w:rPr>
          <w:rFonts w:ascii="Arial" w:hAnsi="Arial" w:cs="Arial"/>
          <w:b w:val="0"/>
          <w:bCs/>
        </w:rPr>
      </w:pPr>
      <w:r>
        <w:rPr>
          <w:rFonts w:ascii="Arial" w:hAnsi="Arial" w:cs="Arial"/>
          <w:b w:val="0"/>
          <w:bCs/>
        </w:rPr>
        <w:t xml:space="preserve">The above </w:t>
      </w:r>
      <w:r w:rsidRPr="00DA5C77">
        <w:rPr>
          <w:rFonts w:ascii="Arial" w:hAnsi="Arial" w:cs="Arial"/>
          <w:b w:val="0"/>
          <w:bCs/>
        </w:rPr>
        <w:t>simple numerical example</w:t>
      </w:r>
      <w:r>
        <w:rPr>
          <w:rFonts w:ascii="Arial" w:hAnsi="Arial" w:cs="Arial"/>
          <w:b w:val="0"/>
          <w:bCs/>
        </w:rPr>
        <w:t xml:space="preserve"> shows that even though we are referring to the same measurement, i.e., Average UE Throughput DL, the way such measurement is derived could lead to different values if there is no clear understanding of which approach needs to be followed.</w:t>
      </w:r>
    </w:p>
    <w:p w14:paraId="4F324B57" w14:textId="75777214" w:rsidR="00336C75" w:rsidRDefault="00DA5C77" w:rsidP="00F7274F">
      <w:pPr>
        <w:pStyle w:val="Proposal"/>
        <w:spacing w:after="120"/>
        <w:jc w:val="both"/>
        <w:rPr>
          <w:rFonts w:ascii="Arial" w:hAnsi="Arial" w:cs="Arial"/>
          <w:bCs/>
        </w:rPr>
      </w:pPr>
      <w:r w:rsidRPr="00297C65">
        <w:rPr>
          <w:rFonts w:ascii="Arial" w:hAnsi="Arial" w:cs="Arial"/>
          <w:bCs/>
        </w:rPr>
        <w:t xml:space="preserve">Observation </w:t>
      </w:r>
      <w:r w:rsidR="00297C65" w:rsidRPr="00297C65">
        <w:rPr>
          <w:rFonts w:ascii="Arial" w:hAnsi="Arial" w:cs="Arial"/>
          <w:bCs/>
        </w:rPr>
        <w:t>3</w:t>
      </w:r>
      <w:r w:rsidRPr="00297C65">
        <w:rPr>
          <w:rFonts w:ascii="Arial" w:hAnsi="Arial" w:cs="Arial"/>
          <w:bCs/>
        </w:rPr>
        <w:t>: Even though it seems that SA5 specified the Average UE Throughput DL/UL in TS 28.558 as a per-UE measurement, the way such measurement is derived from corresponding per-DRB parameters (UE data volume and delivering time interval) differs from the RAN3 common understanding of averaging per-DRB UE throughout DL.</w:t>
      </w:r>
    </w:p>
    <w:p w14:paraId="594E37C2" w14:textId="21449472" w:rsidR="00DA5C77" w:rsidRPr="00297C65" w:rsidRDefault="00DA5C77" w:rsidP="00F7274F">
      <w:pPr>
        <w:pStyle w:val="Proposal"/>
        <w:spacing w:after="120"/>
        <w:jc w:val="both"/>
        <w:rPr>
          <w:rFonts w:ascii="Arial" w:hAnsi="Arial" w:cs="Arial"/>
          <w:b w:val="0"/>
          <w:bCs/>
        </w:rPr>
      </w:pPr>
      <w:r>
        <w:rPr>
          <w:rFonts w:ascii="Arial" w:hAnsi="Arial" w:cs="Arial"/>
          <w:b w:val="0"/>
          <w:bCs/>
        </w:rPr>
        <w:t xml:space="preserve">From the excerpt of </w:t>
      </w:r>
      <w:r w:rsidR="005D41A0">
        <w:rPr>
          <w:rFonts w:ascii="Arial" w:hAnsi="Arial" w:cs="Arial"/>
          <w:b w:val="0"/>
          <w:bCs/>
        </w:rPr>
        <w:t xml:space="preserve">TS 28.558 clause 6.3.1.4.1 reported above, it can also be noticed that </w:t>
      </w:r>
      <w:r w:rsidR="005D41A0" w:rsidRPr="005D41A0">
        <w:rPr>
          <w:rFonts w:ascii="Arial" w:hAnsi="Arial" w:cs="Arial"/>
          <w:b w:val="0"/>
          <w:bCs/>
          <w:highlight w:val="green"/>
        </w:rPr>
        <w:t>field e)</w:t>
      </w:r>
      <w:r w:rsidR="005D41A0">
        <w:rPr>
          <w:rFonts w:ascii="Arial" w:hAnsi="Arial" w:cs="Arial"/>
          <w:b w:val="0"/>
          <w:bCs/>
        </w:rPr>
        <w:t xml:space="preserve"> – “</w:t>
      </w:r>
      <w:r w:rsidR="005D41A0" w:rsidRPr="005D41A0">
        <w:rPr>
          <w:rFonts w:ascii="Arial" w:hAnsi="Arial" w:cs="Arial"/>
          <w:b w:val="0"/>
          <w:bCs/>
          <w:i/>
        </w:rPr>
        <w:t>Measurement Type</w:t>
      </w:r>
      <w:r w:rsidR="005D41A0">
        <w:rPr>
          <w:rFonts w:ascii="Arial" w:hAnsi="Arial" w:cs="Arial"/>
          <w:b w:val="0"/>
          <w:bCs/>
        </w:rPr>
        <w:t xml:space="preserve">” as described in Annex A of TS 28.558 – indicates </w:t>
      </w:r>
      <w:proofErr w:type="spellStart"/>
      <w:r w:rsidR="005D41A0" w:rsidRPr="005D41A0">
        <w:rPr>
          <w:rFonts w:ascii="Arial" w:hAnsi="Arial" w:cs="Arial"/>
          <w:b w:val="0"/>
          <w:bCs/>
          <w:i/>
        </w:rPr>
        <w:t>DRB.UEThpDl</w:t>
      </w:r>
      <w:proofErr w:type="spellEnd"/>
      <w:r w:rsidR="005D41A0">
        <w:rPr>
          <w:rFonts w:ascii="Arial" w:hAnsi="Arial" w:cs="Arial"/>
          <w:b w:val="0"/>
          <w:bCs/>
        </w:rPr>
        <w:t xml:space="preserve"> (and optionally </w:t>
      </w:r>
      <w:proofErr w:type="spellStart"/>
      <w:proofErr w:type="gramStart"/>
      <w:r w:rsidR="005D41A0" w:rsidRPr="005D41A0">
        <w:rPr>
          <w:rFonts w:ascii="Arial" w:hAnsi="Arial" w:cs="Arial"/>
          <w:b w:val="0"/>
          <w:bCs/>
          <w:i/>
        </w:rPr>
        <w:t>DRB.UEThpDl.QoS</w:t>
      </w:r>
      <w:proofErr w:type="spellEnd"/>
      <w:proofErr w:type="gramEnd"/>
      <w:r w:rsidR="005D41A0">
        <w:rPr>
          <w:rFonts w:ascii="Arial" w:hAnsi="Arial" w:cs="Arial"/>
          <w:b w:val="0"/>
          <w:bCs/>
        </w:rPr>
        <w:t xml:space="preserve"> as well as </w:t>
      </w:r>
      <w:proofErr w:type="spellStart"/>
      <w:r w:rsidR="005D41A0" w:rsidRPr="005D41A0">
        <w:rPr>
          <w:rFonts w:ascii="Arial" w:hAnsi="Arial" w:cs="Arial"/>
          <w:b w:val="0"/>
          <w:bCs/>
          <w:i/>
        </w:rPr>
        <w:t>DRB.UEThpDl.SNSSAI</w:t>
      </w:r>
      <w:proofErr w:type="spellEnd"/>
      <w:r w:rsidR="005D41A0">
        <w:rPr>
          <w:rFonts w:ascii="Arial" w:hAnsi="Arial" w:cs="Arial"/>
          <w:b w:val="0"/>
          <w:bCs/>
        </w:rPr>
        <w:t>) as “</w:t>
      </w:r>
      <w:r w:rsidR="005D41A0" w:rsidRPr="005D41A0">
        <w:rPr>
          <w:rFonts w:ascii="Arial" w:hAnsi="Arial" w:cs="Arial"/>
          <w:b w:val="0"/>
          <w:bCs/>
          <w:i/>
        </w:rPr>
        <w:t>the measurement name used to identify the measurement type in the result files</w:t>
      </w:r>
      <w:r w:rsidR="005D41A0" w:rsidRPr="005D41A0">
        <w:rPr>
          <w:rFonts w:ascii="Arial" w:hAnsi="Arial" w:cs="Arial"/>
          <w:b w:val="0"/>
          <w:bCs/>
        </w:rPr>
        <w:t>”</w:t>
      </w:r>
      <w:r w:rsidR="005D41A0">
        <w:rPr>
          <w:rFonts w:ascii="Arial" w:hAnsi="Arial" w:cs="Arial"/>
          <w:b w:val="0"/>
          <w:bCs/>
        </w:rPr>
        <w:t xml:space="preserve">. In our understanding such name indicates a </w:t>
      </w:r>
      <w:r w:rsidR="005A0457" w:rsidRPr="005A0457">
        <w:rPr>
          <w:rFonts w:ascii="Arial" w:hAnsi="Arial" w:cs="Arial"/>
          <w:bCs/>
        </w:rPr>
        <w:t xml:space="preserve">per-DRB </w:t>
      </w:r>
      <w:r w:rsidR="005D41A0" w:rsidRPr="005A0457">
        <w:rPr>
          <w:rFonts w:ascii="Arial" w:hAnsi="Arial" w:cs="Arial"/>
          <w:bCs/>
        </w:rPr>
        <w:t>measurement</w:t>
      </w:r>
      <w:r w:rsidR="005A0457">
        <w:rPr>
          <w:rFonts w:ascii="Arial" w:hAnsi="Arial" w:cs="Arial"/>
          <w:b w:val="0"/>
          <w:bCs/>
        </w:rPr>
        <w:t xml:space="preserve"> of </w:t>
      </w:r>
      <w:r w:rsidR="005A0457" w:rsidRPr="00297C65">
        <w:rPr>
          <w:rFonts w:ascii="Arial" w:hAnsi="Arial" w:cs="Arial"/>
          <w:b w:val="0"/>
          <w:bCs/>
        </w:rPr>
        <w:t xml:space="preserve">the UE throughput measured in the downlink direction and, according to the analysis made so far, this seems to us a misalignment between the name of the measurement (i.e., </w:t>
      </w:r>
      <w:proofErr w:type="spellStart"/>
      <w:r w:rsidR="005A0457" w:rsidRPr="00297C65">
        <w:rPr>
          <w:rFonts w:ascii="Arial" w:hAnsi="Arial" w:cs="Arial"/>
          <w:b w:val="0"/>
          <w:bCs/>
          <w:i/>
        </w:rPr>
        <w:t>DRB.UEThpDl</w:t>
      </w:r>
      <w:proofErr w:type="spellEnd"/>
      <w:r w:rsidR="005A0457" w:rsidRPr="00297C65">
        <w:rPr>
          <w:rFonts w:ascii="Arial" w:hAnsi="Arial" w:cs="Arial"/>
          <w:b w:val="0"/>
          <w:bCs/>
        </w:rPr>
        <w:t xml:space="preserve">, corresponding to a per-DRB UE throughput measurement) and the actual measurement result that is provided by applying the formula in clause 6.3.1.4.1 (i.e., the per-UE average UE throughput in DL). </w:t>
      </w:r>
      <w:r w:rsidR="005D41A0" w:rsidRPr="00297C65">
        <w:rPr>
          <w:rFonts w:ascii="Arial" w:hAnsi="Arial" w:cs="Arial"/>
          <w:b w:val="0"/>
          <w:bCs/>
        </w:rPr>
        <w:t xml:space="preserve"> </w:t>
      </w:r>
    </w:p>
    <w:p w14:paraId="7AEEC9C4" w14:textId="0D932F94" w:rsidR="005D41A0" w:rsidRDefault="005A0457" w:rsidP="00F7274F">
      <w:pPr>
        <w:pStyle w:val="Proposal"/>
        <w:spacing w:after="120"/>
        <w:jc w:val="both"/>
        <w:rPr>
          <w:rFonts w:ascii="Arial" w:hAnsi="Arial" w:cs="Arial"/>
          <w:bCs/>
        </w:rPr>
      </w:pPr>
      <w:r w:rsidRPr="00297C65">
        <w:rPr>
          <w:rFonts w:ascii="Arial" w:hAnsi="Arial" w:cs="Arial"/>
          <w:bCs/>
        </w:rPr>
        <w:t xml:space="preserve">Observation </w:t>
      </w:r>
      <w:r w:rsidR="00297C65" w:rsidRPr="00297C65">
        <w:rPr>
          <w:rFonts w:ascii="Arial" w:hAnsi="Arial" w:cs="Arial"/>
          <w:bCs/>
        </w:rPr>
        <w:t>4</w:t>
      </w:r>
      <w:r w:rsidRPr="00297C65">
        <w:rPr>
          <w:rFonts w:ascii="Arial" w:hAnsi="Arial" w:cs="Arial"/>
          <w:bCs/>
        </w:rPr>
        <w:t>: There seems to be a misalignment</w:t>
      </w:r>
      <w:r w:rsidRPr="00297C65">
        <w:t xml:space="preserve"> </w:t>
      </w:r>
      <w:r w:rsidRPr="00297C65">
        <w:rPr>
          <w:rFonts w:ascii="Arial" w:hAnsi="Arial" w:cs="Arial"/>
          <w:bCs/>
        </w:rPr>
        <w:t xml:space="preserve">between the name of the measurement in TS 28.558 clause 6.3.1.4.1 (i.e., </w:t>
      </w:r>
      <w:proofErr w:type="spellStart"/>
      <w:r w:rsidRPr="00297C65">
        <w:rPr>
          <w:rFonts w:ascii="Arial" w:hAnsi="Arial" w:cs="Arial"/>
          <w:bCs/>
          <w:i/>
        </w:rPr>
        <w:t>DRB.UEThpDl</w:t>
      </w:r>
      <w:proofErr w:type="spellEnd"/>
      <w:r w:rsidRPr="00297C65">
        <w:rPr>
          <w:rFonts w:ascii="Arial" w:hAnsi="Arial" w:cs="Arial"/>
          <w:bCs/>
        </w:rPr>
        <w:t>, corresponding to a per-DRB UE throughput measurement) and the actual measurement result that is derived by applying the formula in clause 6.3.1.4.1 (i.e., the per-UE average UE throughput).</w:t>
      </w:r>
    </w:p>
    <w:p w14:paraId="56ADA448" w14:textId="6F1D175C" w:rsidR="00D16808" w:rsidRPr="00297C65" w:rsidRDefault="00501FB2" w:rsidP="00F7274F">
      <w:pPr>
        <w:pStyle w:val="Proposal"/>
        <w:spacing w:after="120"/>
        <w:jc w:val="both"/>
        <w:rPr>
          <w:rFonts w:ascii="Arial" w:hAnsi="Arial" w:cs="Arial"/>
          <w:b w:val="0"/>
          <w:bCs/>
        </w:rPr>
      </w:pPr>
      <w:r w:rsidRPr="00297C65">
        <w:rPr>
          <w:rFonts w:ascii="Arial" w:hAnsi="Arial" w:cs="Arial"/>
          <w:b w:val="0"/>
          <w:bCs/>
        </w:rPr>
        <w:t xml:space="preserve">Besides the name misalignment as per Observation </w:t>
      </w:r>
      <w:r w:rsidR="00297C65" w:rsidRPr="00297C65">
        <w:rPr>
          <w:rFonts w:ascii="Arial" w:hAnsi="Arial" w:cs="Arial"/>
          <w:b w:val="0"/>
          <w:bCs/>
        </w:rPr>
        <w:t>4</w:t>
      </w:r>
      <w:r w:rsidRPr="00297C65">
        <w:rPr>
          <w:rFonts w:ascii="Arial" w:hAnsi="Arial" w:cs="Arial"/>
          <w:b w:val="0"/>
          <w:bCs/>
        </w:rPr>
        <w:t xml:space="preserve">, we think that it would be better to </w:t>
      </w:r>
      <w:r w:rsidR="00784E10">
        <w:rPr>
          <w:rFonts w:ascii="Arial" w:hAnsi="Arial" w:cs="Arial"/>
          <w:b w:val="0"/>
          <w:bCs/>
        </w:rPr>
        <w:t>refer to what SA5 specified</w:t>
      </w:r>
      <w:r w:rsidRPr="00297C65">
        <w:rPr>
          <w:rFonts w:ascii="Arial" w:hAnsi="Arial" w:cs="Arial"/>
          <w:b w:val="0"/>
          <w:bCs/>
        </w:rPr>
        <w:t xml:space="preserve"> in TS 28.558 clauses</w:t>
      </w:r>
      <w:r w:rsidR="00D16808" w:rsidRPr="00297C65">
        <w:rPr>
          <w:rFonts w:ascii="Arial" w:hAnsi="Arial" w:cs="Arial"/>
          <w:b w:val="0"/>
          <w:bCs/>
        </w:rPr>
        <w:t xml:space="preserve"> 6.3.1.4.1 and 6.3.1.4.2 for the Average UE Throughput DL and Average UE Throughput UL, respectively</w:t>
      </w:r>
      <w:r w:rsidR="00784E10">
        <w:rPr>
          <w:rFonts w:ascii="Arial" w:hAnsi="Arial" w:cs="Arial"/>
          <w:b w:val="0"/>
          <w:bCs/>
        </w:rPr>
        <w:t>. However</w:t>
      </w:r>
      <w:r w:rsidR="00D16808" w:rsidRPr="00297C65">
        <w:rPr>
          <w:rFonts w:ascii="Arial" w:hAnsi="Arial" w:cs="Arial"/>
          <w:b w:val="0"/>
          <w:bCs/>
        </w:rPr>
        <w:t xml:space="preserve">, </w:t>
      </w:r>
      <w:r w:rsidR="00784E10">
        <w:rPr>
          <w:rFonts w:ascii="Arial" w:hAnsi="Arial" w:cs="Arial"/>
          <w:b w:val="0"/>
          <w:bCs/>
        </w:rPr>
        <w:t>it should be clarified by SA5 under which conditions the calculation of the Average UE Throughput DL and Average UE Throughput UL in TS 28.558 clauses 6.3.1.4.1 and 6.3.1.4.2 is performed, such as absence of any time overlap between the transmission over the concerned DRBs configured to the UE or of any time gap between such transmissions</w:t>
      </w:r>
      <w:r w:rsidR="00D16808" w:rsidRPr="00297C65">
        <w:rPr>
          <w:rFonts w:ascii="Arial" w:hAnsi="Arial" w:cs="Arial"/>
          <w:b w:val="0"/>
          <w:bCs/>
        </w:rPr>
        <w:t>. Moreover, from a pure technical perspective, it should be recalled that, in order to monitor the per-UE UE performance as a consequence of an AI/ML-driven handover, it</w:t>
      </w:r>
      <w:r w:rsidR="00D16808">
        <w:rPr>
          <w:rFonts w:ascii="Arial" w:hAnsi="Arial" w:cs="Arial"/>
          <w:b w:val="0"/>
          <w:bCs/>
        </w:rPr>
        <w:t xml:space="preserve"> could be needed to collect per-UE UE performance metrics </w:t>
      </w:r>
      <w:r w:rsidR="00D16808" w:rsidRPr="00D16808">
        <w:rPr>
          <w:rFonts w:ascii="Arial" w:hAnsi="Arial" w:cs="Arial"/>
          <w:bCs/>
        </w:rPr>
        <w:t>before</w:t>
      </w:r>
      <w:r w:rsidR="00D16808">
        <w:rPr>
          <w:rFonts w:ascii="Arial" w:hAnsi="Arial" w:cs="Arial"/>
          <w:b w:val="0"/>
          <w:bCs/>
        </w:rPr>
        <w:t xml:space="preserve"> the handover (hence by the </w:t>
      </w:r>
      <w:r w:rsidR="00D16808" w:rsidRPr="00D16808">
        <w:rPr>
          <w:rFonts w:ascii="Arial" w:hAnsi="Arial" w:cs="Arial"/>
          <w:bCs/>
        </w:rPr>
        <w:t>source node</w:t>
      </w:r>
      <w:r w:rsidR="00D16808">
        <w:rPr>
          <w:rFonts w:ascii="Arial" w:hAnsi="Arial" w:cs="Arial"/>
          <w:b w:val="0"/>
          <w:bCs/>
        </w:rPr>
        <w:t xml:space="preserve">) which will then </w:t>
      </w:r>
      <w:r w:rsidR="00D16808" w:rsidRPr="00297C65">
        <w:rPr>
          <w:rFonts w:ascii="Arial" w:hAnsi="Arial" w:cs="Arial"/>
          <w:b w:val="0"/>
          <w:bCs/>
        </w:rPr>
        <w:t xml:space="preserve">be compared to the same metrics but collected </w:t>
      </w:r>
      <w:r w:rsidR="00D16808" w:rsidRPr="00297C65">
        <w:rPr>
          <w:rFonts w:ascii="Arial" w:hAnsi="Arial" w:cs="Arial"/>
          <w:bCs/>
        </w:rPr>
        <w:t>after</w:t>
      </w:r>
      <w:r w:rsidR="00D16808" w:rsidRPr="00297C65">
        <w:rPr>
          <w:rFonts w:ascii="Arial" w:hAnsi="Arial" w:cs="Arial"/>
          <w:b w:val="0"/>
          <w:bCs/>
        </w:rPr>
        <w:t xml:space="preserve"> the handover </w:t>
      </w:r>
      <w:r w:rsidR="00D16808" w:rsidRPr="00297C65">
        <w:rPr>
          <w:rFonts w:ascii="Arial" w:hAnsi="Arial" w:cs="Arial"/>
          <w:b w:val="0"/>
          <w:bCs/>
        </w:rPr>
        <w:lastRenderedPageBreak/>
        <w:t xml:space="preserve">(hence by the </w:t>
      </w:r>
      <w:r w:rsidR="00D16808" w:rsidRPr="00297C65">
        <w:rPr>
          <w:rFonts w:ascii="Arial" w:hAnsi="Arial" w:cs="Arial"/>
          <w:bCs/>
        </w:rPr>
        <w:t>target node</w:t>
      </w:r>
      <w:r w:rsidR="00D16808" w:rsidRPr="00297C65">
        <w:rPr>
          <w:rFonts w:ascii="Arial" w:hAnsi="Arial" w:cs="Arial"/>
          <w:b w:val="0"/>
          <w:bCs/>
        </w:rPr>
        <w:t>): if per-UE metrics are collected as per the RAN3 common understanding, there could be some</w:t>
      </w:r>
      <w:r w:rsidR="00B86F53" w:rsidRPr="00297C65">
        <w:rPr>
          <w:rFonts w:ascii="Arial" w:hAnsi="Arial" w:cs="Arial"/>
          <w:b w:val="0"/>
          <w:bCs/>
        </w:rPr>
        <w:t xml:space="preserve"> </w:t>
      </w:r>
      <w:r w:rsidR="00D16808" w:rsidRPr="00297C65">
        <w:rPr>
          <w:rFonts w:ascii="Arial" w:hAnsi="Arial" w:cs="Arial"/>
          <w:b w:val="0"/>
          <w:bCs/>
        </w:rPr>
        <w:t>impairments in the measurement process</w:t>
      </w:r>
      <w:r w:rsidR="00B86F53" w:rsidRPr="00297C65">
        <w:rPr>
          <w:rFonts w:ascii="Arial" w:hAnsi="Arial" w:cs="Arial"/>
          <w:b w:val="0"/>
          <w:bCs/>
        </w:rPr>
        <w:t xml:space="preserve"> </w:t>
      </w:r>
      <w:r w:rsidR="00D16808" w:rsidRPr="00297C65">
        <w:rPr>
          <w:rFonts w:ascii="Arial" w:hAnsi="Arial" w:cs="Arial"/>
          <w:b w:val="0"/>
          <w:bCs/>
        </w:rPr>
        <w:t>due to the possible DRB re-mapping at the target node side.</w:t>
      </w:r>
      <w:r w:rsidR="00B86F53" w:rsidRPr="00297C65">
        <w:rPr>
          <w:rFonts w:ascii="Arial" w:hAnsi="Arial" w:cs="Arial"/>
          <w:b w:val="0"/>
          <w:bCs/>
        </w:rPr>
        <w:t xml:space="preserve"> </w:t>
      </w:r>
    </w:p>
    <w:p w14:paraId="5E844F12" w14:textId="26DFCE74" w:rsidR="00D16808" w:rsidRPr="00297C65" w:rsidRDefault="00D16808" w:rsidP="00F7274F">
      <w:pPr>
        <w:pStyle w:val="Proposal"/>
        <w:spacing w:after="120"/>
        <w:jc w:val="both"/>
        <w:rPr>
          <w:rFonts w:ascii="Arial" w:hAnsi="Arial" w:cs="Arial"/>
          <w:bCs/>
        </w:rPr>
      </w:pPr>
      <w:r w:rsidRPr="00297C65">
        <w:rPr>
          <w:rFonts w:ascii="Arial" w:hAnsi="Arial" w:cs="Arial"/>
          <w:bCs/>
        </w:rPr>
        <w:t xml:space="preserve">Observation </w:t>
      </w:r>
      <w:r w:rsidR="00297C65" w:rsidRPr="00297C65">
        <w:rPr>
          <w:rFonts w:ascii="Arial" w:hAnsi="Arial" w:cs="Arial"/>
          <w:bCs/>
        </w:rPr>
        <w:t>5</w:t>
      </w:r>
      <w:r w:rsidRPr="00297C65">
        <w:rPr>
          <w:rFonts w:ascii="Arial" w:hAnsi="Arial" w:cs="Arial"/>
          <w:bCs/>
        </w:rPr>
        <w:t xml:space="preserve">: </w:t>
      </w:r>
      <w:r w:rsidR="00787798" w:rsidRPr="00297C65">
        <w:rPr>
          <w:rFonts w:ascii="Arial" w:hAnsi="Arial" w:cs="Arial"/>
          <w:bCs/>
        </w:rPr>
        <w:t>F</w:t>
      </w:r>
      <w:r w:rsidRPr="00297C65">
        <w:rPr>
          <w:rFonts w:ascii="Arial" w:hAnsi="Arial" w:cs="Arial"/>
          <w:bCs/>
        </w:rPr>
        <w:t>ormulas specified by SA5 in TS 28.558</w:t>
      </w:r>
      <w:r w:rsidR="00787798" w:rsidRPr="00297C65">
        <w:rPr>
          <w:rFonts w:ascii="Arial" w:hAnsi="Arial" w:cs="Arial"/>
          <w:bCs/>
        </w:rPr>
        <w:t xml:space="preserve"> clauses 6.3.1.4.1 and 6.3.1.4.2 for the Average UE Throughput DL and Average UE Throughput UL </w:t>
      </w:r>
      <w:r w:rsidR="00784E10">
        <w:rPr>
          <w:rFonts w:ascii="Arial" w:hAnsi="Arial" w:cs="Arial"/>
          <w:bCs/>
        </w:rPr>
        <w:t>could be used for deriving UE throughput metrics provided that SA5 clarifies under which conditions the calculation is performed</w:t>
      </w:r>
      <w:r w:rsidRPr="00297C65">
        <w:rPr>
          <w:rFonts w:ascii="Arial" w:hAnsi="Arial" w:cs="Arial"/>
          <w:bCs/>
        </w:rPr>
        <w:t>.</w:t>
      </w:r>
    </w:p>
    <w:p w14:paraId="26CBB6FB" w14:textId="0208CF32" w:rsidR="00787798" w:rsidRPr="00297C65" w:rsidRDefault="00787798" w:rsidP="00F7274F">
      <w:pPr>
        <w:pStyle w:val="Proposal"/>
        <w:spacing w:after="120"/>
        <w:jc w:val="both"/>
        <w:rPr>
          <w:rFonts w:ascii="Arial" w:hAnsi="Arial" w:cs="Arial"/>
          <w:b w:val="0"/>
          <w:bCs/>
        </w:rPr>
      </w:pPr>
      <w:r w:rsidRPr="00297C65">
        <w:rPr>
          <w:rFonts w:ascii="Arial" w:hAnsi="Arial" w:cs="Arial"/>
          <w:b w:val="0"/>
          <w:bCs/>
        </w:rPr>
        <w:t>Therefore, we propose the following:</w:t>
      </w:r>
    </w:p>
    <w:p w14:paraId="2EC1F640" w14:textId="461439CD" w:rsidR="00787798" w:rsidRDefault="00787798" w:rsidP="00F7274F">
      <w:pPr>
        <w:pStyle w:val="Proposal"/>
        <w:spacing w:after="120"/>
        <w:jc w:val="both"/>
        <w:rPr>
          <w:rFonts w:ascii="Arial" w:hAnsi="Arial" w:cs="Arial"/>
          <w:bCs/>
        </w:rPr>
      </w:pPr>
      <w:r w:rsidRPr="00297C65">
        <w:rPr>
          <w:rFonts w:ascii="Arial" w:hAnsi="Arial" w:cs="Arial"/>
          <w:bCs/>
        </w:rPr>
        <w:t xml:space="preserve">Proposal 1: RAN3 to agree to </w:t>
      </w:r>
      <w:r w:rsidR="00784E10">
        <w:rPr>
          <w:rFonts w:ascii="Arial" w:hAnsi="Arial" w:cs="Arial"/>
          <w:bCs/>
        </w:rPr>
        <w:t xml:space="preserve">ask SA5 </w:t>
      </w:r>
      <w:r w:rsidR="00AD484D">
        <w:rPr>
          <w:rFonts w:ascii="Arial" w:hAnsi="Arial" w:cs="Arial"/>
          <w:bCs/>
        </w:rPr>
        <w:t>to clarify</w:t>
      </w:r>
      <w:r w:rsidR="00784E10">
        <w:rPr>
          <w:rFonts w:ascii="Arial" w:hAnsi="Arial" w:cs="Arial"/>
          <w:bCs/>
        </w:rPr>
        <w:t xml:space="preserve"> the conditions under which the calculation of</w:t>
      </w:r>
      <w:r w:rsidRPr="00297C65">
        <w:rPr>
          <w:rFonts w:ascii="Arial" w:hAnsi="Arial" w:cs="Arial"/>
          <w:bCs/>
        </w:rPr>
        <w:t xml:space="preserve"> Average UE Throughput DL and Average UE Throughput UL</w:t>
      </w:r>
      <w:r w:rsidR="00784E10">
        <w:rPr>
          <w:rFonts w:ascii="Arial" w:hAnsi="Arial" w:cs="Arial"/>
          <w:bCs/>
        </w:rPr>
        <w:t xml:space="preserve"> as specified in </w:t>
      </w:r>
      <w:r w:rsidR="00784E10" w:rsidRPr="00297C65">
        <w:rPr>
          <w:rFonts w:ascii="Arial" w:hAnsi="Arial" w:cs="Arial"/>
          <w:bCs/>
        </w:rPr>
        <w:t>TS 28.558 clauses 6.3.1.4.1 and 6.3.1.4.2</w:t>
      </w:r>
      <w:r w:rsidRPr="00297C65">
        <w:rPr>
          <w:rFonts w:ascii="Arial" w:hAnsi="Arial" w:cs="Arial"/>
          <w:bCs/>
        </w:rPr>
        <w:t>, respectively</w:t>
      </w:r>
      <w:r w:rsidR="00784E10">
        <w:rPr>
          <w:rFonts w:ascii="Arial" w:hAnsi="Arial" w:cs="Arial"/>
          <w:bCs/>
        </w:rPr>
        <w:t>, is performed</w:t>
      </w:r>
      <w:r w:rsidRPr="00297C65">
        <w:rPr>
          <w:rFonts w:ascii="Arial" w:hAnsi="Arial" w:cs="Arial"/>
          <w:bCs/>
        </w:rPr>
        <w:t>.</w:t>
      </w:r>
    </w:p>
    <w:p w14:paraId="7E627F9B" w14:textId="611B45C1" w:rsidR="007F58CE" w:rsidRPr="00297C65" w:rsidRDefault="00784E10" w:rsidP="00F7274F">
      <w:pPr>
        <w:pStyle w:val="Proposal"/>
        <w:spacing w:after="120"/>
        <w:jc w:val="both"/>
        <w:rPr>
          <w:rFonts w:ascii="Arial" w:hAnsi="Arial" w:cs="Arial"/>
          <w:b w:val="0"/>
          <w:bCs/>
        </w:rPr>
      </w:pPr>
      <w:r>
        <w:rPr>
          <w:rFonts w:ascii="Arial" w:hAnsi="Arial" w:cs="Arial"/>
          <w:b w:val="0"/>
          <w:bCs/>
        </w:rPr>
        <w:t>I</w:t>
      </w:r>
      <w:r w:rsidR="00787798" w:rsidRPr="00297C65">
        <w:rPr>
          <w:rFonts w:ascii="Arial" w:hAnsi="Arial" w:cs="Arial"/>
          <w:b w:val="0"/>
          <w:bCs/>
        </w:rPr>
        <w:t>t should be discussed how to avoid any misunderstanding in the derivation of the remaining per-UE UE performance metrics, i.e., Average Packet Delay and Average Packet Loss DL. Currently such measurements are defined in TS 28.558 on a per-DRB granularity</w:t>
      </w:r>
      <w:r w:rsidR="00E73E41" w:rsidRPr="00297C65">
        <w:rPr>
          <w:rFonts w:ascii="Arial" w:hAnsi="Arial" w:cs="Arial"/>
          <w:b w:val="0"/>
          <w:bCs/>
        </w:rPr>
        <w:t xml:space="preserve">, meaning that if corresponding per-UE measurements are needed the only way to derive them is by following the RAN3 common understanding as captured in RAN3#124 meeting. </w:t>
      </w:r>
    </w:p>
    <w:p w14:paraId="6EB2BE76" w14:textId="1CD31BF9" w:rsidR="00E73E41" w:rsidRPr="00297C65" w:rsidRDefault="00E73E41" w:rsidP="00F7274F">
      <w:pPr>
        <w:pStyle w:val="Proposal"/>
        <w:spacing w:after="120"/>
        <w:jc w:val="both"/>
        <w:rPr>
          <w:rFonts w:ascii="Arial" w:hAnsi="Arial" w:cs="Arial"/>
          <w:b w:val="0"/>
          <w:bCs/>
        </w:rPr>
      </w:pPr>
      <w:r w:rsidRPr="00297C65">
        <w:rPr>
          <w:rFonts w:ascii="Arial" w:hAnsi="Arial" w:cs="Arial"/>
          <w:bCs/>
        </w:rPr>
        <w:t xml:space="preserve">Observation </w:t>
      </w:r>
      <w:r w:rsidR="00297C65" w:rsidRPr="00297C65">
        <w:rPr>
          <w:rFonts w:ascii="Arial" w:hAnsi="Arial" w:cs="Arial"/>
          <w:bCs/>
        </w:rPr>
        <w:t>6</w:t>
      </w:r>
      <w:r w:rsidRPr="00297C65">
        <w:rPr>
          <w:rFonts w:ascii="Arial" w:hAnsi="Arial" w:cs="Arial"/>
          <w:bCs/>
        </w:rPr>
        <w:t xml:space="preserve">: Average Packet Delay and Average Packet Loss DL are defined in TS 28.558 on a per-DRB granularity only. The corresponding per-UE measurements </w:t>
      </w:r>
      <w:r w:rsidR="00784E10">
        <w:rPr>
          <w:rFonts w:ascii="Arial" w:hAnsi="Arial" w:cs="Arial"/>
          <w:bCs/>
        </w:rPr>
        <w:t xml:space="preserve">seem to </w:t>
      </w:r>
      <w:r w:rsidRPr="00297C65">
        <w:rPr>
          <w:rFonts w:ascii="Arial" w:hAnsi="Arial" w:cs="Arial"/>
          <w:bCs/>
        </w:rPr>
        <w:t>lack</w:t>
      </w:r>
      <w:r w:rsidR="00544269">
        <w:rPr>
          <w:rFonts w:ascii="Arial" w:hAnsi="Arial" w:cs="Arial"/>
          <w:bCs/>
        </w:rPr>
        <w:t xml:space="preserve"> a guidance on how to derive them</w:t>
      </w:r>
      <w:r w:rsidR="007E3890" w:rsidRPr="00297C65">
        <w:rPr>
          <w:rFonts w:ascii="Arial" w:hAnsi="Arial" w:cs="Arial"/>
          <w:bCs/>
        </w:rPr>
        <w:t xml:space="preserve"> </w:t>
      </w:r>
      <w:r w:rsidRPr="00297C65">
        <w:rPr>
          <w:rFonts w:ascii="Arial" w:hAnsi="Arial" w:cs="Arial"/>
          <w:bCs/>
        </w:rPr>
        <w:t>as for the Average UE Throughput DL/UL.</w:t>
      </w:r>
    </w:p>
    <w:p w14:paraId="775986FA" w14:textId="0DCCE659" w:rsidR="00973B59" w:rsidRDefault="00E73E41" w:rsidP="00F7274F">
      <w:pPr>
        <w:pStyle w:val="Proposal"/>
        <w:spacing w:after="120"/>
        <w:jc w:val="both"/>
        <w:rPr>
          <w:rFonts w:ascii="Arial" w:hAnsi="Arial" w:cs="Arial"/>
          <w:b w:val="0"/>
          <w:bCs/>
        </w:rPr>
      </w:pPr>
      <w:r w:rsidRPr="00297C65">
        <w:rPr>
          <w:rFonts w:ascii="Arial" w:hAnsi="Arial" w:cs="Arial"/>
          <w:b w:val="0"/>
          <w:bCs/>
        </w:rPr>
        <w:t xml:space="preserve">The risk that we see in adopting the RAN3 common understanding for deriving per-UE metrics from corresponding </w:t>
      </w:r>
      <w:r w:rsidR="00215FC3" w:rsidRPr="00297C65">
        <w:rPr>
          <w:rFonts w:ascii="Arial" w:hAnsi="Arial" w:cs="Arial"/>
          <w:b w:val="0"/>
          <w:bCs/>
        </w:rPr>
        <w:t xml:space="preserve">per-DRB </w:t>
      </w:r>
      <w:r w:rsidRPr="00297C65">
        <w:rPr>
          <w:rFonts w:ascii="Arial" w:hAnsi="Arial" w:cs="Arial"/>
          <w:b w:val="0"/>
          <w:bCs/>
        </w:rPr>
        <w:t xml:space="preserve">measurements </w:t>
      </w:r>
      <w:r w:rsidR="00973B59" w:rsidRPr="00297C65">
        <w:rPr>
          <w:rFonts w:ascii="Arial" w:hAnsi="Arial" w:cs="Arial"/>
          <w:b w:val="0"/>
          <w:bCs/>
        </w:rPr>
        <w:t xml:space="preserve">– which should be applicable only for Average Packet Delay and Average Packet Loss DL – is </w:t>
      </w:r>
      <w:r w:rsidRPr="00297C65">
        <w:rPr>
          <w:rFonts w:ascii="Arial" w:hAnsi="Arial" w:cs="Arial"/>
          <w:b w:val="0"/>
          <w:bCs/>
        </w:rPr>
        <w:t>that we</w:t>
      </w:r>
      <w:r w:rsidR="00215FC3" w:rsidRPr="00297C65">
        <w:rPr>
          <w:rFonts w:ascii="Arial" w:hAnsi="Arial" w:cs="Arial"/>
          <w:b w:val="0"/>
          <w:bCs/>
        </w:rPr>
        <w:t xml:space="preserve"> </w:t>
      </w:r>
      <w:r w:rsidR="00973B59" w:rsidRPr="00297C65">
        <w:rPr>
          <w:rFonts w:ascii="Arial" w:hAnsi="Arial" w:cs="Arial"/>
          <w:b w:val="0"/>
          <w:bCs/>
        </w:rPr>
        <w:t>would</w:t>
      </w:r>
      <w:r w:rsidR="00215FC3" w:rsidRPr="00297C65">
        <w:rPr>
          <w:rFonts w:ascii="Arial" w:hAnsi="Arial" w:cs="Arial"/>
          <w:b w:val="0"/>
          <w:bCs/>
        </w:rPr>
        <w:t xml:space="preserve"> still refer in general to </w:t>
      </w:r>
      <w:r w:rsidR="00973B59" w:rsidRPr="00297C65">
        <w:rPr>
          <w:rFonts w:ascii="Arial" w:hAnsi="Arial" w:cs="Arial"/>
          <w:b w:val="0"/>
          <w:bCs/>
        </w:rPr>
        <w:t xml:space="preserve">per-UE UE performance </w:t>
      </w:r>
      <w:r w:rsidR="00215FC3" w:rsidRPr="00297C65">
        <w:rPr>
          <w:rFonts w:ascii="Arial" w:hAnsi="Arial" w:cs="Arial"/>
          <w:b w:val="0"/>
          <w:bCs/>
        </w:rPr>
        <w:t xml:space="preserve">which however </w:t>
      </w:r>
      <w:r w:rsidR="00AD484D">
        <w:rPr>
          <w:rFonts w:ascii="Arial" w:hAnsi="Arial" w:cs="Arial"/>
          <w:b w:val="0"/>
          <w:bCs/>
        </w:rPr>
        <w:t>is</w:t>
      </w:r>
      <w:r w:rsidR="00215FC3" w:rsidRPr="00297C65">
        <w:rPr>
          <w:rFonts w:ascii="Arial" w:hAnsi="Arial" w:cs="Arial"/>
          <w:b w:val="0"/>
          <w:bCs/>
        </w:rPr>
        <w:t xml:space="preserve"> computed by following two distinct </w:t>
      </w:r>
      <w:r w:rsidR="00973B59" w:rsidRPr="00297C65">
        <w:rPr>
          <w:rFonts w:ascii="Arial" w:hAnsi="Arial" w:cs="Arial"/>
          <w:b w:val="0"/>
          <w:bCs/>
        </w:rPr>
        <w:t xml:space="preserve">“averaging” </w:t>
      </w:r>
      <w:r w:rsidR="00215FC3" w:rsidRPr="00297C65">
        <w:rPr>
          <w:rFonts w:ascii="Arial" w:hAnsi="Arial" w:cs="Arial"/>
          <w:b w:val="0"/>
          <w:bCs/>
        </w:rPr>
        <w:t>approaches</w:t>
      </w:r>
      <w:r w:rsidR="00544269">
        <w:rPr>
          <w:rFonts w:ascii="Arial" w:hAnsi="Arial" w:cs="Arial"/>
          <w:b w:val="0"/>
          <w:bCs/>
        </w:rPr>
        <w:t xml:space="preserve"> </w:t>
      </w:r>
      <w:r w:rsidR="00AD484D">
        <w:rPr>
          <w:rFonts w:ascii="Arial" w:hAnsi="Arial" w:cs="Arial"/>
          <w:b w:val="0"/>
          <w:bCs/>
        </w:rPr>
        <w:t>while</w:t>
      </w:r>
      <w:r w:rsidR="00215FC3" w:rsidRPr="00297C65">
        <w:rPr>
          <w:rFonts w:ascii="Arial" w:hAnsi="Arial" w:cs="Arial"/>
          <w:b w:val="0"/>
          <w:bCs/>
        </w:rPr>
        <w:t xml:space="preserve"> only one of these is standardized (in TS 28.558) and applicable only for the average UE throughput.</w:t>
      </w:r>
      <w:r w:rsidR="00973B59" w:rsidRPr="00297C65">
        <w:rPr>
          <w:rFonts w:ascii="Arial" w:hAnsi="Arial" w:cs="Arial"/>
          <w:b w:val="0"/>
          <w:bCs/>
        </w:rPr>
        <w:t xml:space="preserve"> In other words:</w:t>
      </w:r>
    </w:p>
    <w:p w14:paraId="6F0716EA" w14:textId="08ADA347" w:rsidR="00973B59" w:rsidRDefault="00973B59" w:rsidP="00973B59">
      <w:pPr>
        <w:pStyle w:val="Proposal"/>
        <w:numPr>
          <w:ilvl w:val="0"/>
          <w:numId w:val="44"/>
        </w:numPr>
        <w:spacing w:after="0"/>
        <w:ind w:left="714" w:hanging="357"/>
        <w:jc w:val="both"/>
        <w:rPr>
          <w:rFonts w:ascii="Arial" w:hAnsi="Arial" w:cs="Arial"/>
          <w:b w:val="0"/>
          <w:bCs/>
        </w:rPr>
      </w:pPr>
      <w:r>
        <w:rPr>
          <w:rFonts w:ascii="Arial" w:hAnsi="Arial" w:cs="Arial"/>
          <w:b w:val="0"/>
          <w:bCs/>
        </w:rPr>
        <w:t xml:space="preserve">for Average UE Throughput DL/UL: these metrics </w:t>
      </w:r>
      <w:r w:rsidR="00784E10">
        <w:rPr>
          <w:rFonts w:ascii="Arial" w:hAnsi="Arial" w:cs="Arial"/>
          <w:b w:val="0"/>
          <w:bCs/>
          <w:i/>
          <w:u w:val="single"/>
        </w:rPr>
        <w:t>could</w:t>
      </w:r>
      <w:r w:rsidR="00784E10" w:rsidRPr="00EA1EE4">
        <w:rPr>
          <w:rFonts w:ascii="Arial" w:hAnsi="Arial" w:cs="Arial"/>
          <w:b w:val="0"/>
          <w:bCs/>
          <w:i/>
          <w:u w:val="single"/>
        </w:rPr>
        <w:t xml:space="preserve"> </w:t>
      </w:r>
      <w:r w:rsidRPr="00EA1EE4">
        <w:rPr>
          <w:rFonts w:ascii="Arial" w:hAnsi="Arial" w:cs="Arial"/>
          <w:b w:val="0"/>
          <w:bCs/>
          <w:i/>
          <w:u w:val="single"/>
        </w:rPr>
        <w:t>be</w:t>
      </w:r>
      <w:r>
        <w:rPr>
          <w:rFonts w:ascii="Arial" w:hAnsi="Arial" w:cs="Arial"/>
          <w:b w:val="0"/>
          <w:bCs/>
        </w:rPr>
        <w:t xml:space="preserve"> calculated as specified in TS 28.558 clauses 6.3.1.4.1 and 6.3.1.4.2, and we </w:t>
      </w:r>
      <w:r w:rsidR="00AD484D">
        <w:rPr>
          <w:rFonts w:ascii="Arial" w:hAnsi="Arial" w:cs="Arial"/>
          <w:b w:val="0"/>
          <w:bCs/>
        </w:rPr>
        <w:t>could</w:t>
      </w:r>
      <w:r>
        <w:rPr>
          <w:rFonts w:ascii="Arial" w:hAnsi="Arial" w:cs="Arial"/>
          <w:b w:val="0"/>
          <w:bCs/>
        </w:rPr>
        <w:t xml:space="preserve"> label these metrics as </w:t>
      </w:r>
      <w:r w:rsidRPr="00973B59">
        <w:rPr>
          <w:rFonts w:ascii="Arial" w:hAnsi="Arial" w:cs="Arial"/>
          <w:b w:val="0"/>
          <w:bCs/>
          <w:i/>
        </w:rPr>
        <w:t>per-UE “average” metrics</w:t>
      </w:r>
      <w:r>
        <w:rPr>
          <w:rFonts w:ascii="Arial" w:hAnsi="Arial" w:cs="Arial"/>
          <w:b w:val="0"/>
          <w:bCs/>
        </w:rPr>
        <w:t>;</w:t>
      </w:r>
    </w:p>
    <w:p w14:paraId="4C246C05" w14:textId="603045FC" w:rsidR="00973B59" w:rsidRDefault="00973B59" w:rsidP="00973B59">
      <w:pPr>
        <w:pStyle w:val="Proposal"/>
        <w:numPr>
          <w:ilvl w:val="0"/>
          <w:numId w:val="44"/>
        </w:numPr>
        <w:spacing w:after="120"/>
        <w:ind w:left="714" w:hanging="357"/>
        <w:jc w:val="both"/>
        <w:rPr>
          <w:rFonts w:ascii="Arial" w:hAnsi="Arial" w:cs="Arial"/>
          <w:b w:val="0"/>
          <w:bCs/>
        </w:rPr>
      </w:pPr>
      <w:r>
        <w:rPr>
          <w:rFonts w:ascii="Arial" w:hAnsi="Arial" w:cs="Arial"/>
          <w:b w:val="0"/>
          <w:bCs/>
        </w:rPr>
        <w:t xml:space="preserve">for </w:t>
      </w:r>
      <w:r w:rsidRPr="00973B59">
        <w:rPr>
          <w:rFonts w:ascii="Arial" w:hAnsi="Arial" w:cs="Arial"/>
          <w:b w:val="0"/>
          <w:bCs/>
        </w:rPr>
        <w:t>Average Packet Delay and Average Packet Loss DL</w:t>
      </w:r>
      <w:r>
        <w:rPr>
          <w:rFonts w:ascii="Arial" w:hAnsi="Arial" w:cs="Arial"/>
          <w:b w:val="0"/>
          <w:bCs/>
        </w:rPr>
        <w:t xml:space="preserve">: these metrics </w:t>
      </w:r>
      <w:r w:rsidRPr="00EA1EE4">
        <w:rPr>
          <w:rFonts w:ascii="Arial" w:hAnsi="Arial" w:cs="Arial"/>
          <w:b w:val="0"/>
          <w:bCs/>
          <w:i/>
          <w:u w:val="single"/>
        </w:rPr>
        <w:t>can only be</w:t>
      </w:r>
      <w:r w:rsidRPr="00973B59">
        <w:rPr>
          <w:rFonts w:ascii="Arial" w:hAnsi="Arial" w:cs="Arial"/>
          <w:b w:val="0"/>
          <w:bCs/>
        </w:rPr>
        <w:t xml:space="preserve"> </w:t>
      </w:r>
      <w:r>
        <w:rPr>
          <w:rFonts w:ascii="Arial" w:hAnsi="Arial" w:cs="Arial"/>
          <w:b w:val="0"/>
          <w:bCs/>
        </w:rPr>
        <w:t xml:space="preserve">calculated by averaging the corresponding per-DRB measurements (i.e., as per the RAN3 common understanding), and we will </w:t>
      </w:r>
      <w:r w:rsidRPr="00EA1EE4">
        <w:rPr>
          <w:rFonts w:ascii="Arial" w:hAnsi="Arial" w:cs="Arial"/>
          <w:b w:val="0"/>
          <w:bCs/>
          <w:i/>
          <w:u w:val="single"/>
        </w:rPr>
        <w:t>also</w:t>
      </w:r>
      <w:r>
        <w:rPr>
          <w:rFonts w:ascii="Arial" w:hAnsi="Arial" w:cs="Arial"/>
          <w:b w:val="0"/>
          <w:bCs/>
        </w:rPr>
        <w:t xml:space="preserve"> label these metrics as </w:t>
      </w:r>
      <w:r w:rsidRPr="00973B59">
        <w:rPr>
          <w:rFonts w:ascii="Arial" w:hAnsi="Arial" w:cs="Arial"/>
          <w:b w:val="0"/>
          <w:bCs/>
          <w:i/>
        </w:rPr>
        <w:t>per-UE “average” metrics</w:t>
      </w:r>
      <w:r>
        <w:rPr>
          <w:rFonts w:ascii="Arial" w:hAnsi="Arial" w:cs="Arial"/>
          <w:b w:val="0"/>
          <w:bCs/>
        </w:rPr>
        <w:t xml:space="preserve"> even though the averaging method is different from the standardized one suggested for the UE throughput.</w:t>
      </w:r>
    </w:p>
    <w:p w14:paraId="0182201C" w14:textId="7210E317" w:rsidR="00F7274F" w:rsidRPr="00F7274F" w:rsidRDefault="00F7274F" w:rsidP="00F7274F">
      <w:pPr>
        <w:pStyle w:val="Proposal"/>
        <w:spacing w:after="120"/>
        <w:jc w:val="both"/>
        <w:rPr>
          <w:rFonts w:ascii="Arial" w:hAnsi="Arial" w:cs="Arial"/>
          <w:b w:val="0"/>
          <w:bCs/>
        </w:rPr>
      </w:pPr>
      <w:r>
        <w:rPr>
          <w:rFonts w:ascii="Arial" w:hAnsi="Arial" w:cs="Arial"/>
          <w:b w:val="0"/>
          <w:bCs/>
        </w:rPr>
        <w:t xml:space="preserve">The above situation should be avoided so that the risk of misinterpreting the per-UE UE performance metrics results is minimized. In our view this can only be achieved if </w:t>
      </w:r>
      <w:r w:rsidR="00AD484D">
        <w:rPr>
          <w:rFonts w:ascii="Arial" w:hAnsi="Arial" w:cs="Arial"/>
          <w:b w:val="0"/>
          <w:bCs/>
        </w:rPr>
        <w:t>some guidance</w:t>
      </w:r>
      <w:r w:rsidR="007E3890">
        <w:rPr>
          <w:rFonts w:ascii="Arial" w:hAnsi="Arial" w:cs="Arial"/>
          <w:b w:val="0"/>
          <w:bCs/>
        </w:rPr>
        <w:t xml:space="preserve"> </w:t>
      </w:r>
      <w:r>
        <w:rPr>
          <w:rFonts w:ascii="Arial" w:hAnsi="Arial" w:cs="Arial"/>
          <w:b w:val="0"/>
          <w:bCs/>
        </w:rPr>
        <w:t xml:space="preserve">is made available also for deriving per-UE </w:t>
      </w:r>
      <w:r w:rsidRPr="00973B59">
        <w:rPr>
          <w:rFonts w:ascii="Arial" w:hAnsi="Arial" w:cs="Arial"/>
          <w:b w:val="0"/>
          <w:bCs/>
        </w:rPr>
        <w:t>Average Packet Delay and Average Packet Loss DL</w:t>
      </w:r>
      <w:r>
        <w:rPr>
          <w:rFonts w:ascii="Arial" w:hAnsi="Arial" w:cs="Arial"/>
          <w:b w:val="0"/>
          <w:bCs/>
        </w:rPr>
        <w:t xml:space="preserve"> metrics, and we think that this should be in the scope of SA5</w:t>
      </w:r>
      <w:r w:rsidR="007E3890">
        <w:rPr>
          <w:rFonts w:ascii="Arial" w:hAnsi="Arial" w:cs="Arial"/>
          <w:b w:val="0"/>
          <w:bCs/>
        </w:rPr>
        <w:t xml:space="preserve"> rather than RAN3</w:t>
      </w:r>
      <w:r>
        <w:rPr>
          <w:rFonts w:ascii="Arial" w:hAnsi="Arial" w:cs="Arial"/>
          <w:b w:val="0"/>
          <w:bCs/>
        </w:rPr>
        <w:t>.</w:t>
      </w:r>
      <w:r w:rsidRPr="00B86F53">
        <w:rPr>
          <w:rFonts w:ascii="Arial" w:hAnsi="Arial" w:cs="Arial"/>
          <w:b w:val="0"/>
          <w:bCs/>
          <w:color w:val="FF0000"/>
        </w:rPr>
        <w:t xml:space="preserve"> </w:t>
      </w:r>
    </w:p>
    <w:p w14:paraId="304525E4" w14:textId="128FAD64" w:rsidR="00F7274F" w:rsidRDefault="00F7274F" w:rsidP="00F7274F">
      <w:pPr>
        <w:pStyle w:val="Proposal"/>
        <w:spacing w:after="120"/>
        <w:jc w:val="both"/>
        <w:rPr>
          <w:rFonts w:ascii="Arial" w:hAnsi="Arial" w:cs="Arial"/>
          <w:bCs/>
        </w:rPr>
      </w:pPr>
      <w:r w:rsidRPr="00297C65">
        <w:rPr>
          <w:rFonts w:ascii="Arial" w:hAnsi="Arial" w:cs="Arial"/>
          <w:bCs/>
        </w:rPr>
        <w:t xml:space="preserve">Observation </w:t>
      </w:r>
      <w:r w:rsidR="00297C65" w:rsidRPr="00297C65">
        <w:rPr>
          <w:rFonts w:ascii="Arial" w:hAnsi="Arial" w:cs="Arial"/>
          <w:bCs/>
        </w:rPr>
        <w:t>7</w:t>
      </w:r>
      <w:r w:rsidRPr="00297C65">
        <w:rPr>
          <w:rFonts w:ascii="Arial" w:hAnsi="Arial" w:cs="Arial"/>
          <w:bCs/>
        </w:rPr>
        <w:t xml:space="preserve">: </w:t>
      </w:r>
      <w:proofErr w:type="gramStart"/>
      <w:r w:rsidR="00AD484D">
        <w:rPr>
          <w:rFonts w:ascii="Arial" w:hAnsi="Arial" w:cs="Arial"/>
          <w:bCs/>
        </w:rPr>
        <w:t>In order to</w:t>
      </w:r>
      <w:proofErr w:type="gramEnd"/>
      <w:r w:rsidR="00AD484D">
        <w:rPr>
          <w:rFonts w:ascii="Arial" w:hAnsi="Arial" w:cs="Arial"/>
          <w:bCs/>
        </w:rPr>
        <w:t xml:space="preserve"> avoid</w:t>
      </w:r>
      <w:r w:rsidRPr="00297C65">
        <w:rPr>
          <w:rFonts w:ascii="Arial" w:hAnsi="Arial" w:cs="Arial"/>
          <w:bCs/>
        </w:rPr>
        <w:t xml:space="preserve"> misinterpret</w:t>
      </w:r>
      <w:r w:rsidR="00AD484D">
        <w:rPr>
          <w:rFonts w:ascii="Arial" w:hAnsi="Arial" w:cs="Arial"/>
          <w:bCs/>
        </w:rPr>
        <w:t>ation of</w:t>
      </w:r>
      <w:r w:rsidRPr="00297C65">
        <w:rPr>
          <w:rFonts w:ascii="Arial" w:hAnsi="Arial" w:cs="Arial"/>
          <w:bCs/>
        </w:rPr>
        <w:t xml:space="preserve"> the per-UE UE performance metrics</w:t>
      </w:r>
      <w:r w:rsidR="00AD484D">
        <w:rPr>
          <w:rFonts w:ascii="Arial" w:hAnsi="Arial" w:cs="Arial"/>
          <w:bCs/>
        </w:rPr>
        <w:t>, some guidance needs to be</w:t>
      </w:r>
      <w:r w:rsidRPr="00297C65">
        <w:rPr>
          <w:rFonts w:ascii="Arial" w:hAnsi="Arial" w:cs="Arial"/>
          <w:bCs/>
        </w:rPr>
        <w:t xml:space="preserve"> made available </w:t>
      </w:r>
      <w:r w:rsidR="00AD484D">
        <w:rPr>
          <w:rFonts w:ascii="Arial" w:hAnsi="Arial" w:cs="Arial"/>
          <w:bCs/>
        </w:rPr>
        <w:t xml:space="preserve">from SA5 </w:t>
      </w:r>
      <w:r w:rsidRPr="00297C65">
        <w:rPr>
          <w:rFonts w:ascii="Arial" w:hAnsi="Arial" w:cs="Arial"/>
          <w:bCs/>
        </w:rPr>
        <w:t xml:space="preserve">also for deriving per-UE Average Packet Delay and Average Packet Loss DL metrics as </w:t>
      </w:r>
      <w:r w:rsidR="00A7441C" w:rsidRPr="00297C65">
        <w:rPr>
          <w:rFonts w:ascii="Arial" w:hAnsi="Arial" w:cs="Arial"/>
          <w:bCs/>
        </w:rPr>
        <w:t xml:space="preserve">already done </w:t>
      </w:r>
      <w:r w:rsidRPr="00297C65">
        <w:rPr>
          <w:rFonts w:ascii="Arial" w:hAnsi="Arial" w:cs="Arial"/>
          <w:bCs/>
        </w:rPr>
        <w:t>for the per-UE Average UE Throughput DL/UL.</w:t>
      </w:r>
    </w:p>
    <w:p w14:paraId="2A0EDB67" w14:textId="3E3A8652" w:rsidR="00A7441C" w:rsidRPr="00297C65" w:rsidRDefault="00F7274F" w:rsidP="00F7274F">
      <w:pPr>
        <w:pStyle w:val="Proposal"/>
        <w:spacing w:after="120"/>
        <w:jc w:val="both"/>
        <w:rPr>
          <w:rFonts w:ascii="Arial" w:hAnsi="Arial" w:cs="Arial"/>
          <w:b w:val="0"/>
          <w:bCs/>
        </w:rPr>
      </w:pPr>
      <w:r>
        <w:rPr>
          <w:rFonts w:ascii="Arial" w:hAnsi="Arial" w:cs="Arial"/>
          <w:b w:val="0"/>
          <w:bCs/>
        </w:rPr>
        <w:t xml:space="preserve">Based on the above </w:t>
      </w:r>
      <w:r w:rsidR="00AD484D">
        <w:rPr>
          <w:rFonts w:ascii="Arial" w:hAnsi="Arial" w:cs="Arial"/>
          <w:b w:val="0"/>
          <w:bCs/>
        </w:rPr>
        <w:t>o</w:t>
      </w:r>
      <w:r w:rsidRPr="00297C65">
        <w:rPr>
          <w:rFonts w:ascii="Arial" w:hAnsi="Arial" w:cs="Arial"/>
          <w:b w:val="0"/>
          <w:bCs/>
        </w:rPr>
        <w:t>bservation</w:t>
      </w:r>
      <w:r w:rsidR="00A7441C" w:rsidRPr="00297C65">
        <w:rPr>
          <w:rFonts w:ascii="Arial" w:hAnsi="Arial" w:cs="Arial"/>
          <w:b w:val="0"/>
          <w:bCs/>
        </w:rPr>
        <w:t>s</w:t>
      </w:r>
      <w:r w:rsidRPr="00297C65">
        <w:rPr>
          <w:rFonts w:ascii="Arial" w:hAnsi="Arial" w:cs="Arial"/>
          <w:b w:val="0"/>
          <w:bCs/>
        </w:rPr>
        <w:t xml:space="preserve"> we propose to liaise </w:t>
      </w:r>
      <w:r w:rsidR="00A7441C" w:rsidRPr="00297C65">
        <w:rPr>
          <w:rFonts w:ascii="Arial" w:hAnsi="Arial" w:cs="Arial"/>
          <w:b w:val="0"/>
          <w:bCs/>
        </w:rPr>
        <w:t xml:space="preserve">SA5 to ask for feedback on whether </w:t>
      </w:r>
      <w:r w:rsidR="00AD484D">
        <w:rPr>
          <w:rFonts w:ascii="Arial" w:hAnsi="Arial" w:cs="Arial"/>
          <w:b w:val="0"/>
          <w:bCs/>
        </w:rPr>
        <w:t>some guidance</w:t>
      </w:r>
      <w:r w:rsidR="00A7441C" w:rsidRPr="00297C65">
        <w:rPr>
          <w:rFonts w:ascii="Arial" w:hAnsi="Arial" w:cs="Arial"/>
          <w:b w:val="0"/>
          <w:bCs/>
        </w:rPr>
        <w:t xml:space="preserve"> for deriving per-UE Average Packet Delay and Average Packet Loss DL metrics could be </w:t>
      </w:r>
      <w:r w:rsidR="00C37B22" w:rsidRPr="00297C65">
        <w:rPr>
          <w:rFonts w:ascii="Arial" w:hAnsi="Arial" w:cs="Arial"/>
          <w:b w:val="0"/>
          <w:bCs/>
        </w:rPr>
        <w:t xml:space="preserve">provided </w:t>
      </w:r>
      <w:r w:rsidR="00A7441C" w:rsidRPr="00297C65">
        <w:rPr>
          <w:rFonts w:ascii="Arial" w:hAnsi="Arial" w:cs="Arial"/>
          <w:b w:val="0"/>
          <w:bCs/>
        </w:rPr>
        <w:t>by SA5 as already done for the per-UE Average UE Throughput. Clarifications on the contents of clauses 6.3.1.4.1 and 6.3.1.4.2 in TS 28.558 for deriving per-UE Average UE Throughput</w:t>
      </w:r>
      <w:r w:rsidR="00A7441C" w:rsidRPr="00A7441C">
        <w:rPr>
          <w:rFonts w:ascii="Arial" w:hAnsi="Arial" w:cs="Arial"/>
          <w:b w:val="0"/>
          <w:bCs/>
        </w:rPr>
        <w:t xml:space="preserve"> DL and </w:t>
      </w:r>
      <w:r w:rsidR="00A7441C" w:rsidRPr="00297C65">
        <w:rPr>
          <w:rFonts w:ascii="Arial" w:hAnsi="Arial" w:cs="Arial"/>
          <w:b w:val="0"/>
          <w:bCs/>
        </w:rPr>
        <w:t>Average UE Throughput UL could also be asked to SA5 as well. Hence, we propose:</w:t>
      </w:r>
    </w:p>
    <w:p w14:paraId="00DDC3C5" w14:textId="7D50DB03" w:rsidR="00A7441C" w:rsidRDefault="003F66F9" w:rsidP="00A7441C">
      <w:pPr>
        <w:pStyle w:val="Proposal"/>
        <w:spacing w:after="120"/>
        <w:jc w:val="both"/>
        <w:rPr>
          <w:rFonts w:ascii="Arial" w:hAnsi="Arial" w:cs="Arial"/>
          <w:bCs/>
        </w:rPr>
      </w:pPr>
      <w:r w:rsidRPr="00297C65">
        <w:rPr>
          <w:rFonts w:ascii="Arial" w:hAnsi="Arial" w:cs="Arial"/>
          <w:bCs/>
        </w:rPr>
        <w:t xml:space="preserve">Proposal 2: RAN3 to send a LS to SA5 to ask whether </w:t>
      </w:r>
      <w:r>
        <w:rPr>
          <w:rFonts w:ascii="Arial" w:hAnsi="Arial" w:cs="Arial"/>
          <w:bCs/>
        </w:rPr>
        <w:t>SA</w:t>
      </w:r>
      <w:r w:rsidR="00E4383B">
        <w:rPr>
          <w:rFonts w:ascii="Arial" w:hAnsi="Arial" w:cs="Arial"/>
          <w:bCs/>
        </w:rPr>
        <w:t>5</w:t>
      </w:r>
      <w:r>
        <w:rPr>
          <w:rFonts w:ascii="Arial" w:hAnsi="Arial" w:cs="Arial"/>
          <w:bCs/>
        </w:rPr>
        <w:t xml:space="preserve"> can provide guidance </w:t>
      </w:r>
      <w:r w:rsidRPr="00297C65">
        <w:rPr>
          <w:rFonts w:ascii="Arial" w:hAnsi="Arial" w:cs="Arial"/>
          <w:bCs/>
        </w:rPr>
        <w:t>for deriving per-UE Average Packet Delay and Average Packet Loss DL metrics as already done for the per-UE Average UE Throughput.</w:t>
      </w:r>
    </w:p>
    <w:p w14:paraId="31DA0E21" w14:textId="497E9314" w:rsidR="001C7F28" w:rsidRPr="001C7F28" w:rsidRDefault="001C7F28" w:rsidP="005B169C">
      <w:pPr>
        <w:pStyle w:val="Proposal"/>
        <w:spacing w:after="120"/>
        <w:jc w:val="both"/>
        <w:rPr>
          <w:rFonts w:ascii="Arial" w:eastAsia="Times New Roman" w:hAnsi="Arial" w:cs="Arial"/>
          <w:b w:val="0"/>
        </w:rPr>
      </w:pPr>
      <w:r w:rsidRPr="001C7F28">
        <w:rPr>
          <w:rFonts w:ascii="Arial" w:eastAsia="Times New Roman" w:hAnsi="Arial" w:cs="Arial"/>
          <w:b w:val="0"/>
        </w:rPr>
        <w:t xml:space="preserve">A draft </w:t>
      </w:r>
      <w:proofErr w:type="spellStart"/>
      <w:r w:rsidRPr="001C7F28">
        <w:rPr>
          <w:rFonts w:ascii="Arial" w:eastAsia="Times New Roman" w:hAnsi="Arial" w:cs="Arial"/>
          <w:b w:val="0"/>
        </w:rPr>
        <w:t>LSout</w:t>
      </w:r>
      <w:proofErr w:type="spellEnd"/>
      <w:r w:rsidRPr="001C7F28">
        <w:rPr>
          <w:rFonts w:ascii="Arial" w:eastAsia="Times New Roman" w:hAnsi="Arial" w:cs="Arial"/>
          <w:b w:val="0"/>
        </w:rPr>
        <w:t xml:space="preserve"> to SA5 can be found in</w:t>
      </w:r>
      <w:r w:rsidR="005B169C">
        <w:rPr>
          <w:rFonts w:ascii="Arial" w:eastAsia="Times New Roman" w:hAnsi="Arial" w:cs="Arial"/>
          <w:b w:val="0"/>
        </w:rPr>
        <w:t xml:space="preserve"> </w:t>
      </w:r>
      <w:r w:rsidR="00057A22">
        <w:rPr>
          <w:rFonts w:ascii="Arial" w:eastAsia="Times New Roman" w:hAnsi="Arial" w:cs="Arial"/>
          <w:b w:val="0"/>
        </w:rPr>
        <w:fldChar w:fldCharType="begin"/>
      </w:r>
      <w:r w:rsidR="00057A22">
        <w:rPr>
          <w:rFonts w:ascii="Arial" w:eastAsia="Times New Roman" w:hAnsi="Arial" w:cs="Arial"/>
          <w:b w:val="0"/>
        </w:rPr>
        <w:instrText xml:space="preserve"> REF _Ref178242408 \r \h </w:instrText>
      </w:r>
      <w:r w:rsidR="00057A22">
        <w:rPr>
          <w:rFonts w:ascii="Arial" w:eastAsia="Times New Roman" w:hAnsi="Arial" w:cs="Arial"/>
          <w:b w:val="0"/>
        </w:rPr>
      </w:r>
      <w:r w:rsidR="00057A22">
        <w:rPr>
          <w:rFonts w:ascii="Arial" w:eastAsia="Times New Roman" w:hAnsi="Arial" w:cs="Arial"/>
          <w:b w:val="0"/>
        </w:rPr>
        <w:fldChar w:fldCharType="separate"/>
      </w:r>
      <w:r w:rsidR="00855ECD">
        <w:rPr>
          <w:rFonts w:ascii="Arial" w:eastAsia="Times New Roman" w:hAnsi="Arial" w:cs="Arial"/>
          <w:b w:val="0"/>
        </w:rPr>
        <w:t>[7]</w:t>
      </w:r>
      <w:r w:rsidR="00057A22">
        <w:rPr>
          <w:rFonts w:ascii="Arial" w:eastAsia="Times New Roman" w:hAnsi="Arial" w:cs="Arial"/>
          <w:b w:val="0"/>
        </w:rPr>
        <w:fldChar w:fldCharType="end"/>
      </w:r>
      <w:r w:rsidRPr="001C7F28">
        <w:rPr>
          <w:rFonts w:ascii="Arial" w:eastAsia="Times New Roman" w:hAnsi="Arial" w:cs="Arial"/>
          <w:b w:val="0"/>
        </w:rPr>
        <w:t>.</w:t>
      </w:r>
    </w:p>
    <w:p w14:paraId="0240E1FD" w14:textId="16AFBE9C" w:rsidR="005C0A63" w:rsidRDefault="005C0A63" w:rsidP="005C0A63">
      <w:pPr>
        <w:pStyle w:val="Heading1"/>
      </w:pPr>
      <w:r>
        <w:t>3</w:t>
      </w:r>
      <w:r>
        <w:tab/>
        <w:t>Conclusion</w:t>
      </w:r>
    </w:p>
    <w:p w14:paraId="34977739" w14:textId="4B6738CB" w:rsidR="00D61EF1" w:rsidRDefault="005C0A63" w:rsidP="00EA1EE4">
      <w:pPr>
        <w:pStyle w:val="Discussion"/>
        <w:spacing w:after="0"/>
        <w:rPr>
          <w:lang w:eastAsia="zh-CN"/>
        </w:rPr>
      </w:pPr>
      <w:r>
        <w:rPr>
          <w:lang w:eastAsia="zh-CN"/>
        </w:rPr>
        <w:t>This document proposes</w:t>
      </w:r>
      <w:r w:rsidR="00115D80">
        <w:rPr>
          <w:lang w:eastAsia="zh-CN"/>
        </w:rPr>
        <w:t xml:space="preserve"> the following </w:t>
      </w:r>
      <w:r w:rsidR="009605A5">
        <w:rPr>
          <w:lang w:eastAsia="zh-CN"/>
        </w:rPr>
        <w:t xml:space="preserve">observation and </w:t>
      </w:r>
      <w:r w:rsidR="00115D80">
        <w:rPr>
          <w:lang w:eastAsia="zh-CN"/>
        </w:rPr>
        <w:t>proposals</w:t>
      </w:r>
      <w:r>
        <w:rPr>
          <w:lang w:eastAsia="zh-CN"/>
        </w:rPr>
        <w:t>:</w:t>
      </w:r>
    </w:p>
    <w:p w14:paraId="71B5956A" w14:textId="4EBAB2D1" w:rsidR="00C6461A" w:rsidRPr="00B3703E" w:rsidRDefault="008216D3" w:rsidP="00F82A13">
      <w:pPr>
        <w:pStyle w:val="Proposal"/>
        <w:spacing w:before="120" w:after="120"/>
        <w:jc w:val="both"/>
        <w:rPr>
          <w:rFonts w:ascii="Arial" w:hAnsi="Arial" w:cs="Arial"/>
          <w:bCs/>
        </w:rPr>
      </w:pPr>
      <w:r w:rsidRPr="000D6488">
        <w:rPr>
          <w:rFonts w:ascii="Arial" w:hAnsi="Arial" w:cs="Arial"/>
          <w:bCs/>
        </w:rPr>
        <w:t xml:space="preserve">Observation 1: UE performance metrics in TS 38.423 are collected on a per-UE basis. However, there is no clear understanding in RAN3 on how a </w:t>
      </w:r>
      <w:proofErr w:type="spellStart"/>
      <w:r w:rsidRPr="000D6488">
        <w:rPr>
          <w:rFonts w:ascii="Arial" w:hAnsi="Arial" w:cs="Arial"/>
          <w:bCs/>
        </w:rPr>
        <w:t>gNB</w:t>
      </w:r>
      <w:proofErr w:type="spellEnd"/>
      <w:r w:rsidRPr="000D6488">
        <w:rPr>
          <w:rFonts w:ascii="Arial" w:hAnsi="Arial" w:cs="Arial"/>
          <w:bCs/>
        </w:rPr>
        <w:t xml:space="preserve"> could derive such per-UE measurements.</w:t>
      </w:r>
    </w:p>
    <w:p w14:paraId="78233C58" w14:textId="7C5D53F8" w:rsidR="00C6461A" w:rsidRPr="00B3703E" w:rsidRDefault="0087157A" w:rsidP="00C6461A">
      <w:pPr>
        <w:pStyle w:val="Proposal"/>
        <w:spacing w:after="120"/>
        <w:jc w:val="both"/>
        <w:rPr>
          <w:rFonts w:ascii="Arial" w:hAnsi="Arial" w:cs="Arial"/>
          <w:bCs/>
        </w:rPr>
      </w:pPr>
      <w:r w:rsidRPr="000D6488">
        <w:rPr>
          <w:rFonts w:ascii="Arial" w:hAnsi="Arial" w:cs="Arial"/>
          <w:bCs/>
        </w:rPr>
        <w:t xml:space="preserve">Observation 2: By following the definitions of Average UE Throughput DL/UL in TS 28.558 clauses 6.3.1.4.1/6.3.1.4.2, it can be </w:t>
      </w:r>
      <w:r>
        <w:rPr>
          <w:rFonts w:ascii="Arial" w:hAnsi="Arial" w:cs="Arial"/>
          <w:bCs/>
        </w:rPr>
        <w:t>assumed</w:t>
      </w:r>
      <w:r w:rsidRPr="000D6488">
        <w:rPr>
          <w:rFonts w:ascii="Arial" w:hAnsi="Arial" w:cs="Arial"/>
          <w:bCs/>
        </w:rPr>
        <w:t xml:space="preserve"> that these measurements are already specified as per-UE. </w:t>
      </w:r>
      <w:r w:rsidRPr="000D6488">
        <w:rPr>
          <w:rFonts w:ascii="Arial" w:hAnsi="Arial" w:cs="Arial"/>
          <w:bCs/>
        </w:rPr>
        <w:lastRenderedPageBreak/>
        <w:t xml:space="preserve">Therefore, the RAN3 common understanding on how to derive UE-level UE performance metrics (as captured in RAN3#124 meeting minutes) </w:t>
      </w:r>
      <w:r>
        <w:rPr>
          <w:rFonts w:ascii="Arial" w:hAnsi="Arial" w:cs="Arial"/>
          <w:bCs/>
        </w:rPr>
        <w:t>should apply</w:t>
      </w:r>
      <w:r w:rsidRPr="000D6488">
        <w:rPr>
          <w:rFonts w:ascii="Arial" w:hAnsi="Arial" w:cs="Arial"/>
          <w:bCs/>
        </w:rPr>
        <w:t xml:space="preserve"> to Average Packet Delay and Average Packet Loss DL only.</w:t>
      </w:r>
    </w:p>
    <w:p w14:paraId="2FAFCB2A" w14:textId="59B1DCB6" w:rsidR="00C6461A" w:rsidRDefault="0087157A" w:rsidP="00C6461A">
      <w:pPr>
        <w:pStyle w:val="Proposal"/>
        <w:spacing w:after="120"/>
        <w:jc w:val="both"/>
        <w:rPr>
          <w:rFonts w:ascii="Arial" w:hAnsi="Arial" w:cs="Arial"/>
          <w:bCs/>
        </w:rPr>
      </w:pPr>
      <w:r w:rsidRPr="00297C65">
        <w:rPr>
          <w:rFonts w:ascii="Arial" w:hAnsi="Arial" w:cs="Arial"/>
          <w:bCs/>
        </w:rPr>
        <w:t>Observation 3: Even though it seems that SA5 specified the Average UE Throughput DL/UL in TS 28.558 as a per-UE measurement, the way such measurement is derived from corresponding per-DRB parameters (UE data volume and delivering time interval) differs from the RAN3 common understanding of averaging per-DRB UE throughout DL.</w:t>
      </w:r>
    </w:p>
    <w:p w14:paraId="651E3A95" w14:textId="31CE4CCA" w:rsidR="00C6461A" w:rsidRDefault="0087157A" w:rsidP="00C6461A">
      <w:pPr>
        <w:pStyle w:val="Proposal"/>
        <w:spacing w:after="120"/>
        <w:jc w:val="both"/>
        <w:rPr>
          <w:rFonts w:ascii="Arial" w:hAnsi="Arial" w:cs="Arial"/>
          <w:bCs/>
        </w:rPr>
      </w:pPr>
      <w:r w:rsidRPr="00297C65">
        <w:rPr>
          <w:rFonts w:ascii="Arial" w:hAnsi="Arial" w:cs="Arial"/>
          <w:bCs/>
        </w:rPr>
        <w:t>Observation 4: There seems to be a misalignment</w:t>
      </w:r>
      <w:r w:rsidRPr="00297C65">
        <w:t xml:space="preserve"> </w:t>
      </w:r>
      <w:r w:rsidRPr="00297C65">
        <w:rPr>
          <w:rFonts w:ascii="Arial" w:hAnsi="Arial" w:cs="Arial"/>
          <w:bCs/>
        </w:rPr>
        <w:t xml:space="preserve">between the name of the measurement in TS 28.558 clause 6.3.1.4.1 (i.e., </w:t>
      </w:r>
      <w:proofErr w:type="spellStart"/>
      <w:r w:rsidRPr="00297C65">
        <w:rPr>
          <w:rFonts w:ascii="Arial" w:hAnsi="Arial" w:cs="Arial"/>
          <w:bCs/>
          <w:i/>
        </w:rPr>
        <w:t>DRB.UEThpDl</w:t>
      </w:r>
      <w:proofErr w:type="spellEnd"/>
      <w:r w:rsidRPr="00297C65">
        <w:rPr>
          <w:rFonts w:ascii="Arial" w:hAnsi="Arial" w:cs="Arial"/>
          <w:bCs/>
        </w:rPr>
        <w:t>, corresponding to a per-DRB UE throughput measurement) and the actual measurement result that is derived by applying the formula in clause 6.3.1.4.1 (i.e., the per-UE average UE throughput).</w:t>
      </w:r>
    </w:p>
    <w:p w14:paraId="44C8186C" w14:textId="27F3B581" w:rsidR="00C6461A" w:rsidRDefault="0087157A" w:rsidP="00C6461A">
      <w:pPr>
        <w:pStyle w:val="Proposal"/>
        <w:spacing w:after="120"/>
        <w:jc w:val="both"/>
        <w:rPr>
          <w:rFonts w:ascii="Arial" w:hAnsi="Arial" w:cs="Arial"/>
          <w:bCs/>
        </w:rPr>
      </w:pPr>
      <w:r w:rsidRPr="00297C65">
        <w:rPr>
          <w:rFonts w:ascii="Arial" w:hAnsi="Arial" w:cs="Arial"/>
          <w:bCs/>
        </w:rPr>
        <w:t xml:space="preserve">Observation 5: Formulas specified by SA5 in TS 28.558 clauses 6.3.1.4.1 and 6.3.1.4.2 for the Average UE Throughput DL and Average UE Throughput UL </w:t>
      </w:r>
      <w:r>
        <w:rPr>
          <w:rFonts w:ascii="Arial" w:hAnsi="Arial" w:cs="Arial"/>
          <w:bCs/>
        </w:rPr>
        <w:t>could be used for deriving UE throughput metrics provided that SA5 clarifies under which conditions the calculation is performed</w:t>
      </w:r>
      <w:r w:rsidRPr="00297C65">
        <w:rPr>
          <w:rFonts w:ascii="Arial" w:hAnsi="Arial" w:cs="Arial"/>
          <w:bCs/>
        </w:rPr>
        <w:t>.</w:t>
      </w:r>
    </w:p>
    <w:p w14:paraId="4E3B646F" w14:textId="26FA613E" w:rsidR="00C6461A" w:rsidRPr="00D16808" w:rsidRDefault="0087157A" w:rsidP="00C6461A">
      <w:pPr>
        <w:pStyle w:val="Proposal"/>
        <w:spacing w:after="120"/>
        <w:jc w:val="both"/>
        <w:rPr>
          <w:rFonts w:ascii="Arial" w:hAnsi="Arial" w:cs="Arial"/>
          <w:b w:val="0"/>
          <w:bCs/>
        </w:rPr>
      </w:pPr>
      <w:r w:rsidRPr="00297C65">
        <w:rPr>
          <w:rFonts w:ascii="Arial" w:hAnsi="Arial" w:cs="Arial"/>
          <w:bCs/>
        </w:rPr>
        <w:t xml:space="preserve">Observation 6: Average Packet Delay and Average Packet Loss DL are defined in TS 28.558 on a per-DRB granularity only. The corresponding per-UE measurements </w:t>
      </w:r>
      <w:r>
        <w:rPr>
          <w:rFonts w:ascii="Arial" w:hAnsi="Arial" w:cs="Arial"/>
          <w:bCs/>
        </w:rPr>
        <w:t xml:space="preserve">seem to </w:t>
      </w:r>
      <w:r w:rsidRPr="00297C65">
        <w:rPr>
          <w:rFonts w:ascii="Arial" w:hAnsi="Arial" w:cs="Arial"/>
          <w:bCs/>
        </w:rPr>
        <w:t>lack</w:t>
      </w:r>
      <w:r>
        <w:rPr>
          <w:rFonts w:ascii="Arial" w:hAnsi="Arial" w:cs="Arial"/>
          <w:bCs/>
        </w:rPr>
        <w:t xml:space="preserve"> a guidance on how to derive them</w:t>
      </w:r>
      <w:r w:rsidRPr="00297C65">
        <w:rPr>
          <w:rFonts w:ascii="Arial" w:hAnsi="Arial" w:cs="Arial"/>
          <w:bCs/>
        </w:rPr>
        <w:t xml:space="preserve"> as for the Average UE Throughput DL/UL.</w:t>
      </w:r>
    </w:p>
    <w:p w14:paraId="35834667" w14:textId="20C94F3A" w:rsidR="00C6461A" w:rsidRDefault="0087157A" w:rsidP="00C6461A">
      <w:pPr>
        <w:pStyle w:val="Proposal"/>
        <w:spacing w:after="120"/>
        <w:jc w:val="both"/>
        <w:rPr>
          <w:rFonts w:ascii="Arial" w:hAnsi="Arial" w:cs="Arial"/>
          <w:bCs/>
        </w:rPr>
      </w:pPr>
      <w:r w:rsidRPr="00297C65">
        <w:rPr>
          <w:rFonts w:ascii="Arial" w:hAnsi="Arial" w:cs="Arial"/>
          <w:bCs/>
        </w:rPr>
        <w:t xml:space="preserve">Observation 7: </w:t>
      </w:r>
      <w:proofErr w:type="gramStart"/>
      <w:r>
        <w:rPr>
          <w:rFonts w:ascii="Arial" w:hAnsi="Arial" w:cs="Arial"/>
          <w:bCs/>
        </w:rPr>
        <w:t>In order to</w:t>
      </w:r>
      <w:proofErr w:type="gramEnd"/>
      <w:r>
        <w:rPr>
          <w:rFonts w:ascii="Arial" w:hAnsi="Arial" w:cs="Arial"/>
          <w:bCs/>
        </w:rPr>
        <w:t xml:space="preserve"> avoid</w:t>
      </w:r>
      <w:r w:rsidRPr="00297C65">
        <w:rPr>
          <w:rFonts w:ascii="Arial" w:hAnsi="Arial" w:cs="Arial"/>
          <w:bCs/>
        </w:rPr>
        <w:t xml:space="preserve"> misinterpret</w:t>
      </w:r>
      <w:r>
        <w:rPr>
          <w:rFonts w:ascii="Arial" w:hAnsi="Arial" w:cs="Arial"/>
          <w:bCs/>
        </w:rPr>
        <w:t>ation of</w:t>
      </w:r>
      <w:r w:rsidRPr="00297C65">
        <w:rPr>
          <w:rFonts w:ascii="Arial" w:hAnsi="Arial" w:cs="Arial"/>
          <w:bCs/>
        </w:rPr>
        <w:t xml:space="preserve"> the per-UE UE performance metrics</w:t>
      </w:r>
      <w:r>
        <w:rPr>
          <w:rFonts w:ascii="Arial" w:hAnsi="Arial" w:cs="Arial"/>
          <w:bCs/>
        </w:rPr>
        <w:t>, some guidance needs to be</w:t>
      </w:r>
      <w:r w:rsidRPr="00297C65">
        <w:rPr>
          <w:rFonts w:ascii="Arial" w:hAnsi="Arial" w:cs="Arial"/>
          <w:bCs/>
        </w:rPr>
        <w:t xml:space="preserve"> made available </w:t>
      </w:r>
      <w:r>
        <w:rPr>
          <w:rFonts w:ascii="Arial" w:hAnsi="Arial" w:cs="Arial"/>
          <w:bCs/>
        </w:rPr>
        <w:t xml:space="preserve">from SA5 </w:t>
      </w:r>
      <w:r w:rsidRPr="00297C65">
        <w:rPr>
          <w:rFonts w:ascii="Arial" w:hAnsi="Arial" w:cs="Arial"/>
          <w:bCs/>
        </w:rPr>
        <w:t>also for deriving per-UE Average Packet Delay and Average Packet Loss DL metrics as already done for the per-UE Average UE Throughput DL/UL.</w:t>
      </w:r>
    </w:p>
    <w:p w14:paraId="443B7F8F" w14:textId="720F0EC1" w:rsidR="00F82A13" w:rsidRDefault="0087157A" w:rsidP="00F82A13">
      <w:pPr>
        <w:pStyle w:val="Proposal"/>
        <w:spacing w:after="120"/>
        <w:jc w:val="both"/>
        <w:rPr>
          <w:rFonts w:ascii="Arial" w:hAnsi="Arial" w:cs="Arial"/>
          <w:bCs/>
        </w:rPr>
      </w:pPr>
      <w:r w:rsidRPr="00297C65">
        <w:rPr>
          <w:rFonts w:ascii="Arial" w:hAnsi="Arial" w:cs="Arial"/>
          <w:bCs/>
        </w:rPr>
        <w:t xml:space="preserve">Proposal 1: RAN3 to agree to </w:t>
      </w:r>
      <w:r>
        <w:rPr>
          <w:rFonts w:ascii="Arial" w:hAnsi="Arial" w:cs="Arial"/>
          <w:bCs/>
        </w:rPr>
        <w:t>ask SA5 to clarify the conditions under which the calculation of</w:t>
      </w:r>
      <w:r w:rsidRPr="00297C65">
        <w:rPr>
          <w:rFonts w:ascii="Arial" w:hAnsi="Arial" w:cs="Arial"/>
          <w:bCs/>
        </w:rPr>
        <w:t xml:space="preserve"> Average UE Throughput DL and Average UE Throughput UL</w:t>
      </w:r>
      <w:r>
        <w:rPr>
          <w:rFonts w:ascii="Arial" w:hAnsi="Arial" w:cs="Arial"/>
          <w:bCs/>
        </w:rPr>
        <w:t xml:space="preserve"> as specified in </w:t>
      </w:r>
      <w:r w:rsidRPr="00297C65">
        <w:rPr>
          <w:rFonts w:ascii="Arial" w:hAnsi="Arial" w:cs="Arial"/>
          <w:bCs/>
        </w:rPr>
        <w:t>TS 28.558 clauses 6.3.1.4.1 and 6.3.1.4.2, respectively</w:t>
      </w:r>
      <w:r>
        <w:rPr>
          <w:rFonts w:ascii="Arial" w:hAnsi="Arial" w:cs="Arial"/>
          <w:bCs/>
        </w:rPr>
        <w:t>, is performed</w:t>
      </w:r>
      <w:r w:rsidRPr="00297C65">
        <w:rPr>
          <w:rFonts w:ascii="Arial" w:hAnsi="Arial" w:cs="Arial"/>
          <w:bCs/>
        </w:rPr>
        <w:t>.</w:t>
      </w:r>
    </w:p>
    <w:p w14:paraId="26467EC7" w14:textId="24941B11" w:rsidR="00074FB9" w:rsidRDefault="0087157A" w:rsidP="00F82A13">
      <w:pPr>
        <w:pStyle w:val="Proposal"/>
        <w:spacing w:after="0"/>
        <w:jc w:val="both"/>
        <w:rPr>
          <w:rFonts w:ascii="Arial" w:hAnsi="Arial" w:cs="Arial"/>
          <w:bCs/>
        </w:rPr>
      </w:pPr>
      <w:r w:rsidRPr="00297C65">
        <w:rPr>
          <w:rFonts w:ascii="Arial" w:hAnsi="Arial" w:cs="Arial"/>
          <w:bCs/>
        </w:rPr>
        <w:t xml:space="preserve">Proposal 2: RAN3 to send a LS to SA5 to ask whether </w:t>
      </w:r>
      <w:r w:rsidR="003F66F9">
        <w:rPr>
          <w:rFonts w:ascii="Arial" w:hAnsi="Arial" w:cs="Arial"/>
          <w:bCs/>
        </w:rPr>
        <w:t>SA</w:t>
      </w:r>
      <w:r w:rsidR="00273DC3">
        <w:rPr>
          <w:rFonts w:ascii="Arial" w:hAnsi="Arial" w:cs="Arial"/>
          <w:bCs/>
        </w:rPr>
        <w:t>5</w:t>
      </w:r>
      <w:r w:rsidR="003F66F9">
        <w:rPr>
          <w:rFonts w:ascii="Arial" w:hAnsi="Arial" w:cs="Arial"/>
          <w:bCs/>
        </w:rPr>
        <w:t xml:space="preserve"> can provide g</w:t>
      </w:r>
      <w:r>
        <w:rPr>
          <w:rFonts w:ascii="Arial" w:hAnsi="Arial" w:cs="Arial"/>
          <w:bCs/>
        </w:rPr>
        <w:t xml:space="preserve">uidance </w:t>
      </w:r>
      <w:r w:rsidRPr="00297C65">
        <w:rPr>
          <w:rFonts w:ascii="Arial" w:hAnsi="Arial" w:cs="Arial"/>
          <w:bCs/>
        </w:rPr>
        <w:t>for deriving per-UE Average Packet Delay and Average Packet Loss DL metrics as already done for the per-UE Average UE Throughput.</w:t>
      </w:r>
    </w:p>
    <w:p w14:paraId="3A798883" w14:textId="79697AAE" w:rsidR="004962C0" w:rsidRPr="001C7F28" w:rsidRDefault="001C7F28" w:rsidP="00F82A13">
      <w:pPr>
        <w:pStyle w:val="Proposal"/>
        <w:spacing w:before="120" w:after="0"/>
        <w:jc w:val="both"/>
        <w:rPr>
          <w:rFonts w:ascii="Arial" w:eastAsia="Times New Roman" w:hAnsi="Arial" w:cs="Arial"/>
          <w:b w:val="0"/>
        </w:rPr>
      </w:pPr>
      <w:r w:rsidRPr="001C7F28">
        <w:rPr>
          <w:rFonts w:ascii="Arial" w:eastAsia="Times New Roman" w:hAnsi="Arial" w:cs="Arial"/>
          <w:b w:val="0"/>
        </w:rPr>
        <w:t xml:space="preserve">A draft </w:t>
      </w:r>
      <w:proofErr w:type="spellStart"/>
      <w:r w:rsidRPr="001C7F28">
        <w:rPr>
          <w:rFonts w:ascii="Arial" w:eastAsia="Times New Roman" w:hAnsi="Arial" w:cs="Arial"/>
          <w:b w:val="0"/>
        </w:rPr>
        <w:t>LSout</w:t>
      </w:r>
      <w:proofErr w:type="spellEnd"/>
      <w:r w:rsidRPr="001C7F28">
        <w:rPr>
          <w:rFonts w:ascii="Arial" w:eastAsia="Times New Roman" w:hAnsi="Arial" w:cs="Arial"/>
          <w:b w:val="0"/>
        </w:rPr>
        <w:t xml:space="preserve"> to SA5 can be found in</w:t>
      </w:r>
      <w:r w:rsidR="00074FB9">
        <w:rPr>
          <w:rFonts w:ascii="Arial" w:eastAsia="Times New Roman" w:hAnsi="Arial" w:cs="Arial"/>
          <w:b w:val="0"/>
        </w:rPr>
        <w:t xml:space="preserve"> </w:t>
      </w:r>
      <w:r w:rsidR="00057A22">
        <w:rPr>
          <w:rFonts w:ascii="Arial" w:eastAsia="Times New Roman" w:hAnsi="Arial" w:cs="Arial"/>
          <w:b w:val="0"/>
        </w:rPr>
        <w:fldChar w:fldCharType="begin"/>
      </w:r>
      <w:r w:rsidR="00057A22">
        <w:rPr>
          <w:rFonts w:ascii="Arial" w:eastAsia="Times New Roman" w:hAnsi="Arial" w:cs="Arial"/>
          <w:b w:val="0"/>
        </w:rPr>
        <w:instrText xml:space="preserve"> REF _Ref178242408 \r \h </w:instrText>
      </w:r>
      <w:r w:rsidR="00057A22">
        <w:rPr>
          <w:rFonts w:ascii="Arial" w:eastAsia="Times New Roman" w:hAnsi="Arial" w:cs="Arial"/>
          <w:b w:val="0"/>
        </w:rPr>
      </w:r>
      <w:r w:rsidR="00057A22">
        <w:rPr>
          <w:rFonts w:ascii="Arial" w:eastAsia="Times New Roman" w:hAnsi="Arial" w:cs="Arial"/>
          <w:b w:val="0"/>
        </w:rPr>
        <w:fldChar w:fldCharType="separate"/>
      </w:r>
      <w:r w:rsidR="00297C65">
        <w:rPr>
          <w:rFonts w:ascii="Arial" w:eastAsia="Times New Roman" w:hAnsi="Arial" w:cs="Arial"/>
          <w:b w:val="0"/>
        </w:rPr>
        <w:t>[7]</w:t>
      </w:r>
      <w:r w:rsidR="00057A22">
        <w:rPr>
          <w:rFonts w:ascii="Arial" w:eastAsia="Times New Roman" w:hAnsi="Arial" w:cs="Arial"/>
          <w:b w:val="0"/>
        </w:rPr>
        <w:fldChar w:fldCharType="end"/>
      </w:r>
      <w:r w:rsidRPr="001C7F28">
        <w:rPr>
          <w:rFonts w:ascii="Arial" w:eastAsia="Times New Roman" w:hAnsi="Arial" w:cs="Arial"/>
          <w:b w:val="0"/>
        </w:rPr>
        <w:t>.</w:t>
      </w:r>
      <w:r w:rsidR="00C945DB" w:rsidRPr="005456E5">
        <w:rPr>
          <w:b w:val="0"/>
        </w:rPr>
        <w:fldChar w:fldCharType="begin"/>
      </w:r>
      <w:r w:rsidR="00C945DB" w:rsidRPr="002F2C56">
        <w:rPr>
          <w:b w:val="0"/>
        </w:rPr>
        <w:instrText xml:space="preserve"> TOC \n \p " " \t "Proposal" </w:instrText>
      </w:r>
      <w:r w:rsidR="00C945DB" w:rsidRPr="005456E5">
        <w:rPr>
          <w:b w:val="0"/>
        </w:rPr>
        <w:fldChar w:fldCharType="separate"/>
      </w:r>
    </w:p>
    <w:p w14:paraId="55DF3442" w14:textId="2F5EAEA9" w:rsidR="00E76A9C" w:rsidRDefault="00C945DB" w:rsidP="00E76A9C">
      <w:pPr>
        <w:pStyle w:val="Heading1"/>
      </w:pPr>
      <w:r w:rsidRPr="005456E5">
        <w:rPr>
          <w:lang w:eastAsia="zh-CN"/>
        </w:rPr>
        <w:fldChar w:fldCharType="end"/>
      </w:r>
      <w:r w:rsidR="00E76A9C">
        <w:t>4</w:t>
      </w:r>
      <w:r w:rsidR="00E76A9C">
        <w:tab/>
        <w:t>References</w:t>
      </w:r>
    </w:p>
    <w:p w14:paraId="2D16F2D5" w14:textId="77777777" w:rsidR="003A1C24" w:rsidRDefault="00B1412E" w:rsidP="00872A5D">
      <w:pPr>
        <w:pStyle w:val="Proposallist"/>
        <w:numPr>
          <w:ilvl w:val="0"/>
          <w:numId w:val="31"/>
        </w:numPr>
        <w:spacing w:after="120"/>
        <w:rPr>
          <w:rFonts w:ascii="Arial" w:hAnsi="Arial" w:cs="Arial"/>
          <w:b w:val="0"/>
          <w:lang w:eastAsia="zh-CN"/>
        </w:rPr>
      </w:pPr>
      <w:bookmarkStart w:id="5" w:name="_Ref178154172"/>
      <w:r w:rsidRPr="003A1C24">
        <w:rPr>
          <w:rFonts w:ascii="Arial" w:hAnsi="Arial" w:cs="Arial"/>
          <w:b w:val="0"/>
        </w:rPr>
        <w:t>RP-233441, “Revised WID: Artificial Intelligence (AI)/Machine Learning (ML) for NG-RAN” (CMCC, Ericsson), 3GPP RAN#102</w:t>
      </w:r>
      <w:bookmarkStart w:id="6" w:name="_Ref178154810"/>
      <w:bookmarkEnd w:id="5"/>
    </w:p>
    <w:p w14:paraId="2F0E4754" w14:textId="480A095F" w:rsidR="000D6488" w:rsidRPr="000B3105" w:rsidRDefault="005E41FC" w:rsidP="000D6488">
      <w:pPr>
        <w:pStyle w:val="Proposallist"/>
        <w:numPr>
          <w:ilvl w:val="0"/>
          <w:numId w:val="31"/>
        </w:numPr>
        <w:spacing w:after="120"/>
        <w:rPr>
          <w:rFonts w:ascii="Arial" w:hAnsi="Arial" w:cs="Arial"/>
          <w:b w:val="0"/>
          <w:lang w:eastAsia="zh-CN"/>
        </w:rPr>
      </w:pPr>
      <w:bookmarkStart w:id="7" w:name="_Ref178161474"/>
      <w:bookmarkStart w:id="8" w:name="_Ref178156688"/>
      <w:bookmarkEnd w:id="6"/>
      <w:r>
        <w:rPr>
          <w:rFonts w:ascii="Arial" w:hAnsi="Arial" w:cs="Arial"/>
          <w:b w:val="0"/>
        </w:rPr>
        <w:t xml:space="preserve">3GPP </w:t>
      </w:r>
      <w:r w:rsidR="000D6488" w:rsidRPr="000B3105">
        <w:rPr>
          <w:rFonts w:ascii="Arial" w:hAnsi="Arial" w:cs="Arial"/>
          <w:b w:val="0"/>
        </w:rPr>
        <w:t xml:space="preserve">TS 38.423, NG-RAN; </w:t>
      </w:r>
      <w:proofErr w:type="spellStart"/>
      <w:r w:rsidR="000D6488" w:rsidRPr="000B3105">
        <w:rPr>
          <w:rFonts w:ascii="Arial" w:hAnsi="Arial" w:cs="Arial"/>
          <w:b w:val="0"/>
        </w:rPr>
        <w:t>Xn</w:t>
      </w:r>
      <w:proofErr w:type="spellEnd"/>
      <w:r w:rsidR="000D6488" w:rsidRPr="000B3105">
        <w:rPr>
          <w:rFonts w:ascii="Arial" w:hAnsi="Arial" w:cs="Arial"/>
          <w:b w:val="0"/>
        </w:rPr>
        <w:t xml:space="preserve"> Application Protocol (</w:t>
      </w:r>
      <w:proofErr w:type="spellStart"/>
      <w:r w:rsidR="000D6488" w:rsidRPr="000B3105">
        <w:rPr>
          <w:rFonts w:ascii="Arial" w:hAnsi="Arial" w:cs="Arial"/>
          <w:b w:val="0"/>
        </w:rPr>
        <w:t>XnAP</w:t>
      </w:r>
      <w:proofErr w:type="spellEnd"/>
      <w:r w:rsidR="000D6488" w:rsidRPr="000B3105">
        <w:rPr>
          <w:rFonts w:ascii="Arial" w:hAnsi="Arial" w:cs="Arial"/>
          <w:b w:val="0"/>
        </w:rPr>
        <w:t>), Rel-18</w:t>
      </w:r>
      <w:bookmarkEnd w:id="7"/>
    </w:p>
    <w:p w14:paraId="2B355EAB" w14:textId="77777777" w:rsidR="000D6488" w:rsidRPr="000B3105" w:rsidRDefault="000D6488" w:rsidP="000D6488">
      <w:pPr>
        <w:pStyle w:val="Proposallist"/>
        <w:numPr>
          <w:ilvl w:val="0"/>
          <w:numId w:val="31"/>
        </w:numPr>
        <w:spacing w:after="120"/>
        <w:rPr>
          <w:rFonts w:ascii="Arial" w:hAnsi="Arial" w:cs="Arial"/>
          <w:b w:val="0"/>
          <w:lang w:eastAsia="zh-CN"/>
        </w:rPr>
      </w:pPr>
      <w:bookmarkStart w:id="9" w:name="_Ref178162714"/>
      <w:r w:rsidRPr="000B3105">
        <w:rPr>
          <w:rFonts w:ascii="Arial" w:hAnsi="Arial" w:cs="Arial"/>
          <w:b w:val="0"/>
        </w:rPr>
        <w:t>R3-243578, Discussion on definition of UE performance metrics, CATT, Deutsche Telekom, Nokia, China Telecom, China Unicom</w:t>
      </w:r>
      <w:bookmarkEnd w:id="9"/>
    </w:p>
    <w:p w14:paraId="3F6C578D" w14:textId="77777777" w:rsidR="00297C65" w:rsidRDefault="00297C65" w:rsidP="00297C65">
      <w:pPr>
        <w:pStyle w:val="ListParagraph"/>
        <w:numPr>
          <w:ilvl w:val="0"/>
          <w:numId w:val="31"/>
        </w:numPr>
        <w:spacing w:after="120"/>
        <w:rPr>
          <w:rFonts w:ascii="Arial" w:eastAsiaTheme="minorEastAsia" w:hAnsi="Arial" w:cs="Arial"/>
          <w:sz w:val="20"/>
          <w:szCs w:val="20"/>
          <w:lang w:val="en-GB"/>
        </w:rPr>
      </w:pPr>
      <w:bookmarkStart w:id="10" w:name="_Ref178163209"/>
      <w:r w:rsidRPr="000B3105">
        <w:rPr>
          <w:rFonts w:ascii="Arial" w:eastAsiaTheme="minorEastAsia" w:hAnsi="Arial" w:cs="Arial"/>
          <w:sz w:val="20"/>
          <w:szCs w:val="20"/>
          <w:lang w:val="en-GB"/>
        </w:rPr>
        <w:t>3GPP RAN3#124 Chairman’s notes (RAN3_124_agenda_20240524_eom1)</w:t>
      </w:r>
      <w:bookmarkEnd w:id="10"/>
    </w:p>
    <w:p w14:paraId="240BF57A" w14:textId="77777777" w:rsidR="00297C65" w:rsidRPr="000B3105" w:rsidRDefault="00297C65" w:rsidP="00297C65">
      <w:pPr>
        <w:pStyle w:val="ListParagraph"/>
        <w:numPr>
          <w:ilvl w:val="0"/>
          <w:numId w:val="31"/>
        </w:numPr>
        <w:spacing w:after="120"/>
        <w:rPr>
          <w:rFonts w:ascii="Arial" w:eastAsiaTheme="minorEastAsia" w:hAnsi="Arial" w:cs="Arial"/>
          <w:sz w:val="20"/>
          <w:szCs w:val="20"/>
          <w:lang w:val="en-GB"/>
        </w:rPr>
      </w:pPr>
      <w:bookmarkStart w:id="11" w:name="_Ref178163562"/>
      <w:r w:rsidRPr="000B3105">
        <w:rPr>
          <w:rFonts w:ascii="Arial" w:eastAsiaTheme="minorEastAsia" w:hAnsi="Arial" w:cs="Arial"/>
          <w:sz w:val="20"/>
          <w:szCs w:val="20"/>
          <w:lang w:val="en-GB"/>
        </w:rPr>
        <w:t xml:space="preserve">R3-244503, Clarification of UE performance, CR to TS 38.423, CATT, Huawei, Nokia, Qualcomm, Deutsche Telekom, NTT Docomo, Lenovo, NEC, China Telecom, China Unicom, Ericsson, ZTE, Samsung, </w:t>
      </w:r>
      <w:proofErr w:type="spellStart"/>
      <w:r w:rsidRPr="000B3105">
        <w:rPr>
          <w:rFonts w:ascii="Arial" w:eastAsiaTheme="minorEastAsia" w:hAnsi="Arial" w:cs="Arial"/>
          <w:sz w:val="20"/>
          <w:szCs w:val="20"/>
          <w:lang w:val="en-GB"/>
        </w:rPr>
        <w:t>InterDigital</w:t>
      </w:r>
      <w:bookmarkEnd w:id="11"/>
      <w:proofErr w:type="spellEnd"/>
    </w:p>
    <w:p w14:paraId="377DD56B" w14:textId="724FFDBE" w:rsidR="004333E6" w:rsidRDefault="005E41FC" w:rsidP="00872A5D">
      <w:pPr>
        <w:pStyle w:val="Proposallist"/>
        <w:numPr>
          <w:ilvl w:val="0"/>
          <w:numId w:val="31"/>
        </w:numPr>
        <w:spacing w:after="120"/>
        <w:rPr>
          <w:rFonts w:ascii="Arial" w:hAnsi="Arial" w:cs="Arial"/>
          <w:b w:val="0"/>
          <w:lang w:eastAsia="zh-CN"/>
        </w:rPr>
      </w:pPr>
      <w:bookmarkStart w:id="12" w:name="_Ref180637296"/>
      <w:r>
        <w:rPr>
          <w:rFonts w:ascii="Arial" w:hAnsi="Arial" w:cs="Arial"/>
          <w:b w:val="0"/>
        </w:rPr>
        <w:t xml:space="preserve">3GPP </w:t>
      </w:r>
      <w:r w:rsidR="003A1C24" w:rsidRPr="006D76E0">
        <w:rPr>
          <w:rFonts w:ascii="Arial" w:hAnsi="Arial" w:cs="Arial"/>
          <w:b w:val="0"/>
        </w:rPr>
        <w:t>TS 28.558, Management and orchestration; UE level measurements for 5G system, Rel-18, v18.0.0</w:t>
      </w:r>
      <w:bookmarkStart w:id="13" w:name="_Ref176959613"/>
      <w:bookmarkStart w:id="14" w:name="_Ref178160503"/>
      <w:bookmarkEnd w:id="8"/>
      <w:bookmarkEnd w:id="12"/>
    </w:p>
    <w:p w14:paraId="152307FC" w14:textId="4237EE83" w:rsidR="00EA1EE4" w:rsidRPr="000B3105" w:rsidRDefault="005E41FC" w:rsidP="0063742E">
      <w:pPr>
        <w:pStyle w:val="ListParagraph"/>
        <w:numPr>
          <w:ilvl w:val="0"/>
          <w:numId w:val="31"/>
        </w:numPr>
        <w:spacing w:after="120"/>
        <w:rPr>
          <w:rFonts w:ascii="Arial" w:eastAsiaTheme="minorEastAsia" w:hAnsi="Arial" w:cs="Arial"/>
          <w:sz w:val="20"/>
          <w:szCs w:val="20"/>
          <w:lang w:val="en-GB"/>
        </w:rPr>
      </w:pPr>
      <w:bookmarkStart w:id="15" w:name="_Ref178242408"/>
      <w:bookmarkEnd w:id="13"/>
      <w:bookmarkEnd w:id="14"/>
      <w:r w:rsidRPr="005E41FC">
        <w:rPr>
          <w:rFonts w:ascii="Arial" w:eastAsiaTheme="minorEastAsia" w:hAnsi="Arial" w:cs="Arial"/>
          <w:sz w:val="20"/>
          <w:szCs w:val="20"/>
          <w:lang w:val="en-GB"/>
        </w:rPr>
        <w:t>R3-247413</w:t>
      </w:r>
      <w:r w:rsidR="00057A22" w:rsidRPr="000B3105">
        <w:rPr>
          <w:rFonts w:ascii="Arial" w:eastAsiaTheme="minorEastAsia" w:hAnsi="Arial" w:cs="Arial"/>
          <w:sz w:val="20"/>
          <w:szCs w:val="20"/>
          <w:lang w:val="en-GB"/>
        </w:rPr>
        <w:t>, [Draft] LS on per-UE UE performance metrics, Huawei</w:t>
      </w:r>
      <w:bookmarkEnd w:id="15"/>
      <w:r w:rsidR="00D91316" w:rsidRPr="00D91316">
        <w:rPr>
          <w:rFonts w:ascii="Arial" w:eastAsiaTheme="minorEastAsia" w:hAnsi="Arial" w:cs="Arial"/>
          <w:sz w:val="20"/>
          <w:szCs w:val="20"/>
          <w:lang w:val="en-GB"/>
        </w:rPr>
        <w:t>, Lenovo, Deutsche Telekom, Telecom Italia, BT,</w:t>
      </w:r>
      <w:r w:rsidR="00D91316">
        <w:rPr>
          <w:rFonts w:ascii="Arial" w:eastAsiaTheme="minorEastAsia" w:hAnsi="Arial" w:cs="Arial"/>
          <w:sz w:val="20"/>
          <w:szCs w:val="20"/>
          <w:lang w:val="en-GB"/>
        </w:rPr>
        <w:t xml:space="preserve"> </w:t>
      </w:r>
      <w:proofErr w:type="spellStart"/>
      <w:r w:rsidR="00D91316" w:rsidRPr="00D91316">
        <w:rPr>
          <w:rFonts w:ascii="Arial" w:eastAsiaTheme="minorEastAsia" w:hAnsi="Arial" w:cs="Arial"/>
          <w:sz w:val="20"/>
          <w:szCs w:val="20"/>
          <w:lang w:val="en-GB"/>
        </w:rPr>
        <w:t>InterDigital</w:t>
      </w:r>
      <w:proofErr w:type="spellEnd"/>
      <w:r w:rsidR="00D91316" w:rsidRPr="00D91316">
        <w:rPr>
          <w:rFonts w:ascii="Arial" w:eastAsiaTheme="minorEastAsia" w:hAnsi="Arial" w:cs="Arial"/>
          <w:sz w:val="20"/>
          <w:szCs w:val="20"/>
          <w:lang w:val="en-GB"/>
        </w:rPr>
        <w:t>, Nokia</w:t>
      </w:r>
    </w:p>
    <w:sectPr w:rsidR="00EA1EE4" w:rsidRPr="000B3105" w:rsidSect="00765952">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BCC44" w14:textId="77777777" w:rsidR="009E5A2E" w:rsidRDefault="009E5A2E">
      <w:r>
        <w:separator/>
      </w:r>
    </w:p>
  </w:endnote>
  <w:endnote w:type="continuationSeparator" w:id="0">
    <w:p w14:paraId="1E08E03B" w14:textId="77777777" w:rsidR="009E5A2E" w:rsidRDefault="009E5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63148" w14:textId="77777777" w:rsidR="009E5A2E" w:rsidRDefault="009E5A2E">
      <w:r>
        <w:separator/>
      </w:r>
    </w:p>
  </w:footnote>
  <w:footnote w:type="continuationSeparator" w:id="0">
    <w:p w14:paraId="414EA18C" w14:textId="77777777" w:rsidR="009E5A2E" w:rsidRDefault="009E5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215FC3" w:rsidRDefault="00215F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65F5C"/>
    <w:multiLevelType w:val="hybridMultilevel"/>
    <w:tmpl w:val="3CC47F80"/>
    <w:lvl w:ilvl="0" w:tplc="D49A970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797302"/>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721E7"/>
    <w:multiLevelType w:val="hybridMultilevel"/>
    <w:tmpl w:val="6A2E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5B5877"/>
    <w:multiLevelType w:val="hybridMultilevel"/>
    <w:tmpl w:val="07661FBC"/>
    <w:lvl w:ilvl="0" w:tplc="DB004442">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0B46B7"/>
    <w:multiLevelType w:val="hybridMultilevel"/>
    <w:tmpl w:val="22F0A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393F77"/>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E92846"/>
    <w:multiLevelType w:val="hybridMultilevel"/>
    <w:tmpl w:val="8D986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DA7A6C"/>
    <w:multiLevelType w:val="hybridMultilevel"/>
    <w:tmpl w:val="AA308BB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A34518"/>
    <w:multiLevelType w:val="hybridMultilevel"/>
    <w:tmpl w:val="AA308BB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CA2617D"/>
    <w:multiLevelType w:val="hybridMultilevel"/>
    <w:tmpl w:val="E52A332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C11DD9"/>
    <w:multiLevelType w:val="hybridMultilevel"/>
    <w:tmpl w:val="E92AB0E8"/>
    <w:lvl w:ilvl="0" w:tplc="0409000F">
      <w:start w:val="1"/>
      <w:numFmt w:val="decimal"/>
      <w:lvlText w:val="%1."/>
      <w:lvlJc w:val="left"/>
      <w:pPr>
        <w:ind w:left="720" w:hanging="360"/>
      </w:pPr>
    </w:lvl>
    <w:lvl w:ilvl="1" w:tplc="41608AC2">
      <w:numFmt w:val="bullet"/>
      <w:lvlText w:val="–"/>
      <w:lvlJc w:val="left"/>
      <w:pPr>
        <w:ind w:left="1440" w:hanging="360"/>
      </w:pPr>
      <w:rPr>
        <w:rFonts w:ascii="Arial" w:eastAsiaTheme="minorEastAsia"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9B41AC"/>
    <w:multiLevelType w:val="hybridMultilevel"/>
    <w:tmpl w:val="2E4C8E3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FAA01AE"/>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5A77AA"/>
    <w:multiLevelType w:val="hybridMultilevel"/>
    <w:tmpl w:val="BD807F14"/>
    <w:lvl w:ilvl="0" w:tplc="1E809C2C">
      <w:numFmt w:val="bullet"/>
      <w:lvlText w:val="•"/>
      <w:lvlJc w:val="left"/>
      <w:pPr>
        <w:ind w:left="2160" w:hanging="720"/>
      </w:pPr>
      <w:rPr>
        <w:rFonts w:ascii="Times New Roman" w:eastAsia="Times New Roman" w:hAnsi="Times New Roman" w:cs="Times New Roman"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30"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1" w15:restartNumberingAfterBreak="0">
    <w:nsid w:val="58BD00E9"/>
    <w:multiLevelType w:val="hybridMultilevel"/>
    <w:tmpl w:val="2D66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7574C1"/>
    <w:multiLevelType w:val="hybridMultilevel"/>
    <w:tmpl w:val="C3981FB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BC545D"/>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9F810A5"/>
    <w:multiLevelType w:val="hybridMultilevel"/>
    <w:tmpl w:val="B6D21672"/>
    <w:lvl w:ilvl="0" w:tplc="ED6CE5E2">
      <w:start w:val="1"/>
      <w:numFmt w:val="decimal"/>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6"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680ACE"/>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8"/>
  </w:num>
  <w:num w:numId="13">
    <w:abstractNumId w:val="26"/>
  </w:num>
  <w:num w:numId="14">
    <w:abstractNumId w:val="23"/>
  </w:num>
  <w:num w:numId="15">
    <w:abstractNumId w:val="21"/>
  </w:num>
  <w:num w:numId="16">
    <w:abstractNumId w:val="21"/>
  </w:num>
  <w:num w:numId="17">
    <w:abstractNumId w:val="21"/>
    <w:lvlOverride w:ilvl="0">
      <w:startOverride w:val="1"/>
    </w:lvlOverride>
  </w:num>
  <w:num w:numId="18">
    <w:abstractNumId w:val="21"/>
  </w:num>
  <w:num w:numId="19">
    <w:abstractNumId w:val="21"/>
    <w:lvlOverride w:ilvl="0">
      <w:startOverride w:val="1"/>
    </w:lvlOverride>
  </w:num>
  <w:num w:numId="20">
    <w:abstractNumId w:val="21"/>
    <w:lvlOverride w:ilvl="0">
      <w:startOverride w:val="1"/>
    </w:lvlOverride>
  </w:num>
  <w:num w:numId="21">
    <w:abstractNumId w:val="16"/>
  </w:num>
  <w:num w:numId="22">
    <w:abstractNumId w:val="28"/>
  </w:num>
  <w:num w:numId="23">
    <w:abstractNumId w:val="12"/>
  </w:num>
  <w:num w:numId="24">
    <w:abstractNumId w:val="27"/>
  </w:num>
  <w:num w:numId="25">
    <w:abstractNumId w:val="22"/>
  </w:num>
  <w:num w:numId="26">
    <w:abstractNumId w:val="10"/>
  </w:num>
  <w:num w:numId="27">
    <w:abstractNumId w:val="36"/>
  </w:num>
  <w:num w:numId="28">
    <w:abstractNumId w:val="34"/>
  </w:num>
  <w:num w:numId="29">
    <w:abstractNumId w:val="37"/>
  </w:num>
  <w:num w:numId="30">
    <w:abstractNumId w:val="20"/>
  </w:num>
  <w:num w:numId="31">
    <w:abstractNumId w:val="18"/>
  </w:num>
  <w:num w:numId="32">
    <w:abstractNumId w:val="31"/>
  </w:num>
  <w:num w:numId="33">
    <w:abstractNumId w:val="14"/>
  </w:num>
  <w:num w:numId="34">
    <w:abstractNumId w:val="19"/>
  </w:num>
  <w:num w:numId="35">
    <w:abstractNumId w:val="39"/>
  </w:num>
  <w:num w:numId="36">
    <w:abstractNumId w:val="24"/>
  </w:num>
  <w:num w:numId="37">
    <w:abstractNumId w:val="32"/>
  </w:num>
  <w:num w:numId="38">
    <w:abstractNumId w:val="33"/>
  </w:num>
  <w:num w:numId="39">
    <w:abstractNumId w:val="30"/>
  </w:num>
  <w:num w:numId="40">
    <w:abstractNumId w:val="29"/>
  </w:num>
  <w:num w:numId="41">
    <w:abstractNumId w:val="35"/>
  </w:num>
  <w:num w:numId="42">
    <w:abstractNumId w:val="15"/>
  </w:num>
  <w:num w:numId="43">
    <w:abstractNumId w:val="25"/>
  </w:num>
  <w:num w:numId="44">
    <w:abstractNumId w:val="17"/>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AF"/>
    <w:rsid w:val="000009F7"/>
    <w:rsid w:val="00000DF0"/>
    <w:rsid w:val="00000F9F"/>
    <w:rsid w:val="00001E8F"/>
    <w:rsid w:val="0000482E"/>
    <w:rsid w:val="00007C87"/>
    <w:rsid w:val="00011DF7"/>
    <w:rsid w:val="00013A85"/>
    <w:rsid w:val="00014226"/>
    <w:rsid w:val="000155B2"/>
    <w:rsid w:val="00020C14"/>
    <w:rsid w:val="00020D4D"/>
    <w:rsid w:val="00021B62"/>
    <w:rsid w:val="00021CDC"/>
    <w:rsid w:val="00022E4A"/>
    <w:rsid w:val="00023C11"/>
    <w:rsid w:val="00024C18"/>
    <w:rsid w:val="00025A7E"/>
    <w:rsid w:val="00032C40"/>
    <w:rsid w:val="00040A03"/>
    <w:rsid w:val="0004245F"/>
    <w:rsid w:val="000424BD"/>
    <w:rsid w:val="000434A8"/>
    <w:rsid w:val="00043531"/>
    <w:rsid w:val="000444CD"/>
    <w:rsid w:val="000472E8"/>
    <w:rsid w:val="00050F9C"/>
    <w:rsid w:val="00051FFB"/>
    <w:rsid w:val="00055FF5"/>
    <w:rsid w:val="00056F45"/>
    <w:rsid w:val="00057A22"/>
    <w:rsid w:val="00061D0F"/>
    <w:rsid w:val="00061E2C"/>
    <w:rsid w:val="0006470E"/>
    <w:rsid w:val="00064C5B"/>
    <w:rsid w:val="000650C5"/>
    <w:rsid w:val="00065371"/>
    <w:rsid w:val="00067DCD"/>
    <w:rsid w:val="0007073C"/>
    <w:rsid w:val="00071978"/>
    <w:rsid w:val="00074FB9"/>
    <w:rsid w:val="000751FA"/>
    <w:rsid w:val="000809CF"/>
    <w:rsid w:val="00080A06"/>
    <w:rsid w:val="0008325A"/>
    <w:rsid w:val="000839A2"/>
    <w:rsid w:val="000904F2"/>
    <w:rsid w:val="000919E6"/>
    <w:rsid w:val="00094F0A"/>
    <w:rsid w:val="00095A37"/>
    <w:rsid w:val="000A1A76"/>
    <w:rsid w:val="000A3AE6"/>
    <w:rsid w:val="000A5C1C"/>
    <w:rsid w:val="000A6394"/>
    <w:rsid w:val="000A6623"/>
    <w:rsid w:val="000B3105"/>
    <w:rsid w:val="000B5433"/>
    <w:rsid w:val="000B600E"/>
    <w:rsid w:val="000B74DE"/>
    <w:rsid w:val="000B7D0A"/>
    <w:rsid w:val="000C038A"/>
    <w:rsid w:val="000C0F87"/>
    <w:rsid w:val="000C1F8C"/>
    <w:rsid w:val="000C4094"/>
    <w:rsid w:val="000C4886"/>
    <w:rsid w:val="000C6598"/>
    <w:rsid w:val="000C7651"/>
    <w:rsid w:val="000D5714"/>
    <w:rsid w:val="000D5D43"/>
    <w:rsid w:val="000D5D4A"/>
    <w:rsid w:val="000D5F37"/>
    <w:rsid w:val="000D6382"/>
    <w:rsid w:val="000D6488"/>
    <w:rsid w:val="000E1199"/>
    <w:rsid w:val="000E3619"/>
    <w:rsid w:val="000E399E"/>
    <w:rsid w:val="000E49E3"/>
    <w:rsid w:val="000E4A17"/>
    <w:rsid w:val="000E7CCF"/>
    <w:rsid w:val="000E7E8E"/>
    <w:rsid w:val="000F1751"/>
    <w:rsid w:val="000F23FA"/>
    <w:rsid w:val="000F29C2"/>
    <w:rsid w:val="000F2F21"/>
    <w:rsid w:val="000F3005"/>
    <w:rsid w:val="000F64A7"/>
    <w:rsid w:val="0010193F"/>
    <w:rsid w:val="00102447"/>
    <w:rsid w:val="001043EE"/>
    <w:rsid w:val="00110860"/>
    <w:rsid w:val="00111C55"/>
    <w:rsid w:val="00112C4C"/>
    <w:rsid w:val="00113C57"/>
    <w:rsid w:val="00115D80"/>
    <w:rsid w:val="001177FD"/>
    <w:rsid w:val="00120A8A"/>
    <w:rsid w:val="0012183A"/>
    <w:rsid w:val="00121EF8"/>
    <w:rsid w:val="00123ACF"/>
    <w:rsid w:val="00123CE0"/>
    <w:rsid w:val="00124477"/>
    <w:rsid w:val="001271F8"/>
    <w:rsid w:val="001314EC"/>
    <w:rsid w:val="00132F1B"/>
    <w:rsid w:val="0013327E"/>
    <w:rsid w:val="00133289"/>
    <w:rsid w:val="00140F5E"/>
    <w:rsid w:val="00141586"/>
    <w:rsid w:val="00144329"/>
    <w:rsid w:val="00145177"/>
    <w:rsid w:val="00145D43"/>
    <w:rsid w:val="00145D61"/>
    <w:rsid w:val="00146D1A"/>
    <w:rsid w:val="001476D7"/>
    <w:rsid w:val="00153825"/>
    <w:rsid w:val="00153EC3"/>
    <w:rsid w:val="001562B4"/>
    <w:rsid w:val="001604D0"/>
    <w:rsid w:val="0016286B"/>
    <w:rsid w:val="00163ECA"/>
    <w:rsid w:val="00166FB5"/>
    <w:rsid w:val="001670C1"/>
    <w:rsid w:val="00167C2A"/>
    <w:rsid w:val="00167CC5"/>
    <w:rsid w:val="00171DAC"/>
    <w:rsid w:val="00173536"/>
    <w:rsid w:val="001739CE"/>
    <w:rsid w:val="00175FCC"/>
    <w:rsid w:val="001763A1"/>
    <w:rsid w:val="0017684C"/>
    <w:rsid w:val="001806B4"/>
    <w:rsid w:val="00181C71"/>
    <w:rsid w:val="00181F94"/>
    <w:rsid w:val="0018278B"/>
    <w:rsid w:val="00183AF1"/>
    <w:rsid w:val="00186828"/>
    <w:rsid w:val="0019059E"/>
    <w:rsid w:val="00191183"/>
    <w:rsid w:val="00191CAD"/>
    <w:rsid w:val="00192C46"/>
    <w:rsid w:val="00192D53"/>
    <w:rsid w:val="00196241"/>
    <w:rsid w:val="00197D3B"/>
    <w:rsid w:val="00197DE0"/>
    <w:rsid w:val="001A7B60"/>
    <w:rsid w:val="001B42E9"/>
    <w:rsid w:val="001B5A2F"/>
    <w:rsid w:val="001B64A4"/>
    <w:rsid w:val="001B6CDC"/>
    <w:rsid w:val="001B7A65"/>
    <w:rsid w:val="001B7C59"/>
    <w:rsid w:val="001C7F28"/>
    <w:rsid w:val="001D14F2"/>
    <w:rsid w:val="001D17DB"/>
    <w:rsid w:val="001D2CB8"/>
    <w:rsid w:val="001D54A9"/>
    <w:rsid w:val="001D5B17"/>
    <w:rsid w:val="001E0A8C"/>
    <w:rsid w:val="001E41F3"/>
    <w:rsid w:val="001E4323"/>
    <w:rsid w:val="001E48D4"/>
    <w:rsid w:val="001E5842"/>
    <w:rsid w:val="001F0148"/>
    <w:rsid w:val="001F71B8"/>
    <w:rsid w:val="00200DED"/>
    <w:rsid w:val="002019AB"/>
    <w:rsid w:val="00204164"/>
    <w:rsid w:val="00205808"/>
    <w:rsid w:val="00212018"/>
    <w:rsid w:val="00214BE1"/>
    <w:rsid w:val="00215A81"/>
    <w:rsid w:val="00215FC3"/>
    <w:rsid w:val="002218D6"/>
    <w:rsid w:val="00224F98"/>
    <w:rsid w:val="00231ECB"/>
    <w:rsid w:val="00231F7B"/>
    <w:rsid w:val="0023370D"/>
    <w:rsid w:val="002341F0"/>
    <w:rsid w:val="00235112"/>
    <w:rsid w:val="002368BF"/>
    <w:rsid w:val="002379CC"/>
    <w:rsid w:val="0024071F"/>
    <w:rsid w:val="00240A35"/>
    <w:rsid w:val="0024582C"/>
    <w:rsid w:val="00245D5B"/>
    <w:rsid w:val="002460B5"/>
    <w:rsid w:val="002464D3"/>
    <w:rsid w:val="002478B2"/>
    <w:rsid w:val="00253095"/>
    <w:rsid w:val="0025339F"/>
    <w:rsid w:val="00256F13"/>
    <w:rsid w:val="0025709C"/>
    <w:rsid w:val="00257A69"/>
    <w:rsid w:val="00257D52"/>
    <w:rsid w:val="0026004D"/>
    <w:rsid w:val="002604B7"/>
    <w:rsid w:val="00260F73"/>
    <w:rsid w:val="00262189"/>
    <w:rsid w:val="00262C39"/>
    <w:rsid w:val="0026330E"/>
    <w:rsid w:val="002636A7"/>
    <w:rsid w:val="00267339"/>
    <w:rsid w:val="00273DC3"/>
    <w:rsid w:val="00274611"/>
    <w:rsid w:val="002751B5"/>
    <w:rsid w:val="0027588B"/>
    <w:rsid w:val="00275D12"/>
    <w:rsid w:val="00276325"/>
    <w:rsid w:val="002769EB"/>
    <w:rsid w:val="002817FD"/>
    <w:rsid w:val="002860C4"/>
    <w:rsid w:val="00286BB9"/>
    <w:rsid w:val="00287A40"/>
    <w:rsid w:val="00293F65"/>
    <w:rsid w:val="00297354"/>
    <w:rsid w:val="00297C65"/>
    <w:rsid w:val="002A37C8"/>
    <w:rsid w:val="002A47EF"/>
    <w:rsid w:val="002B097D"/>
    <w:rsid w:val="002B0E91"/>
    <w:rsid w:val="002B23F9"/>
    <w:rsid w:val="002B24C6"/>
    <w:rsid w:val="002B4D24"/>
    <w:rsid w:val="002B5741"/>
    <w:rsid w:val="002B5B7A"/>
    <w:rsid w:val="002C238A"/>
    <w:rsid w:val="002C4DB8"/>
    <w:rsid w:val="002D1913"/>
    <w:rsid w:val="002D2AAF"/>
    <w:rsid w:val="002D37E2"/>
    <w:rsid w:val="002D6F62"/>
    <w:rsid w:val="002E1608"/>
    <w:rsid w:val="002E229A"/>
    <w:rsid w:val="002E43AB"/>
    <w:rsid w:val="002E5291"/>
    <w:rsid w:val="002E595A"/>
    <w:rsid w:val="002F0906"/>
    <w:rsid w:val="002F0AF6"/>
    <w:rsid w:val="002F260C"/>
    <w:rsid w:val="002F2C56"/>
    <w:rsid w:val="002F6147"/>
    <w:rsid w:val="002F6CCE"/>
    <w:rsid w:val="002F6ED9"/>
    <w:rsid w:val="00302275"/>
    <w:rsid w:val="00303A48"/>
    <w:rsid w:val="003049CB"/>
    <w:rsid w:val="00304C18"/>
    <w:rsid w:val="00305409"/>
    <w:rsid w:val="00311154"/>
    <w:rsid w:val="00313151"/>
    <w:rsid w:val="00314AE4"/>
    <w:rsid w:val="0031593F"/>
    <w:rsid w:val="00317204"/>
    <w:rsid w:val="00324995"/>
    <w:rsid w:val="003355A3"/>
    <w:rsid w:val="00336C75"/>
    <w:rsid w:val="00337610"/>
    <w:rsid w:val="003412AC"/>
    <w:rsid w:val="00345474"/>
    <w:rsid w:val="003467CD"/>
    <w:rsid w:val="0035035C"/>
    <w:rsid w:val="00350FA2"/>
    <w:rsid w:val="003519C4"/>
    <w:rsid w:val="00351DF0"/>
    <w:rsid w:val="0035314F"/>
    <w:rsid w:val="0035319E"/>
    <w:rsid w:val="00353346"/>
    <w:rsid w:val="00354872"/>
    <w:rsid w:val="003602BB"/>
    <w:rsid w:val="00363B81"/>
    <w:rsid w:val="00364753"/>
    <w:rsid w:val="00364CA6"/>
    <w:rsid w:val="00365B66"/>
    <w:rsid w:val="0037232B"/>
    <w:rsid w:val="00373882"/>
    <w:rsid w:val="00375297"/>
    <w:rsid w:val="003755A8"/>
    <w:rsid w:val="00375767"/>
    <w:rsid w:val="00376EE0"/>
    <w:rsid w:val="00377380"/>
    <w:rsid w:val="00380AF7"/>
    <w:rsid w:val="00381A0B"/>
    <w:rsid w:val="00382B7B"/>
    <w:rsid w:val="003842AE"/>
    <w:rsid w:val="00384AE4"/>
    <w:rsid w:val="00384CA7"/>
    <w:rsid w:val="00386D07"/>
    <w:rsid w:val="003913D0"/>
    <w:rsid w:val="003920FA"/>
    <w:rsid w:val="00392B19"/>
    <w:rsid w:val="00396631"/>
    <w:rsid w:val="003A0215"/>
    <w:rsid w:val="003A1C24"/>
    <w:rsid w:val="003A1D98"/>
    <w:rsid w:val="003A4E1D"/>
    <w:rsid w:val="003A5266"/>
    <w:rsid w:val="003B126F"/>
    <w:rsid w:val="003B2803"/>
    <w:rsid w:val="003B3FEE"/>
    <w:rsid w:val="003B597F"/>
    <w:rsid w:val="003B7609"/>
    <w:rsid w:val="003C12C0"/>
    <w:rsid w:val="003C18B8"/>
    <w:rsid w:val="003C1F39"/>
    <w:rsid w:val="003C2231"/>
    <w:rsid w:val="003D15E8"/>
    <w:rsid w:val="003D570B"/>
    <w:rsid w:val="003D6818"/>
    <w:rsid w:val="003D71DE"/>
    <w:rsid w:val="003E06CA"/>
    <w:rsid w:val="003E1A36"/>
    <w:rsid w:val="003F2290"/>
    <w:rsid w:val="003F28A7"/>
    <w:rsid w:val="003F28D5"/>
    <w:rsid w:val="003F2F01"/>
    <w:rsid w:val="003F480D"/>
    <w:rsid w:val="003F54CE"/>
    <w:rsid w:val="003F66F9"/>
    <w:rsid w:val="0040584F"/>
    <w:rsid w:val="0040623E"/>
    <w:rsid w:val="004063EE"/>
    <w:rsid w:val="0041502F"/>
    <w:rsid w:val="004157FC"/>
    <w:rsid w:val="004165D0"/>
    <w:rsid w:val="004179B4"/>
    <w:rsid w:val="00421577"/>
    <w:rsid w:val="00423A50"/>
    <w:rsid w:val="004242F1"/>
    <w:rsid w:val="0042542B"/>
    <w:rsid w:val="00427B9F"/>
    <w:rsid w:val="0043092F"/>
    <w:rsid w:val="00430D37"/>
    <w:rsid w:val="00431B13"/>
    <w:rsid w:val="00431B78"/>
    <w:rsid w:val="004320DF"/>
    <w:rsid w:val="004323B8"/>
    <w:rsid w:val="00432448"/>
    <w:rsid w:val="00432881"/>
    <w:rsid w:val="004333E6"/>
    <w:rsid w:val="00433B53"/>
    <w:rsid w:val="00434B1D"/>
    <w:rsid w:val="004354F5"/>
    <w:rsid w:val="004367B8"/>
    <w:rsid w:val="00442728"/>
    <w:rsid w:val="00447131"/>
    <w:rsid w:val="004514F7"/>
    <w:rsid w:val="0045648F"/>
    <w:rsid w:val="00456AE2"/>
    <w:rsid w:val="00457E63"/>
    <w:rsid w:val="00461FCA"/>
    <w:rsid w:val="0046203C"/>
    <w:rsid w:val="00463509"/>
    <w:rsid w:val="00463D5A"/>
    <w:rsid w:val="004656AC"/>
    <w:rsid w:val="00467657"/>
    <w:rsid w:val="004703A6"/>
    <w:rsid w:val="00471618"/>
    <w:rsid w:val="004728EF"/>
    <w:rsid w:val="0047379A"/>
    <w:rsid w:val="004755C4"/>
    <w:rsid w:val="00475FB2"/>
    <w:rsid w:val="004772EC"/>
    <w:rsid w:val="00477480"/>
    <w:rsid w:val="00477711"/>
    <w:rsid w:val="00477891"/>
    <w:rsid w:val="00477AD3"/>
    <w:rsid w:val="004834CC"/>
    <w:rsid w:val="004839DB"/>
    <w:rsid w:val="00484406"/>
    <w:rsid w:val="00484427"/>
    <w:rsid w:val="00485647"/>
    <w:rsid w:val="004857A6"/>
    <w:rsid w:val="004865D4"/>
    <w:rsid w:val="0048672A"/>
    <w:rsid w:val="0048733F"/>
    <w:rsid w:val="00487F0A"/>
    <w:rsid w:val="00493445"/>
    <w:rsid w:val="004962C0"/>
    <w:rsid w:val="004A1950"/>
    <w:rsid w:val="004A20E3"/>
    <w:rsid w:val="004A3994"/>
    <w:rsid w:val="004A454B"/>
    <w:rsid w:val="004A552D"/>
    <w:rsid w:val="004A667F"/>
    <w:rsid w:val="004B214B"/>
    <w:rsid w:val="004B3671"/>
    <w:rsid w:val="004B71B1"/>
    <w:rsid w:val="004B74DD"/>
    <w:rsid w:val="004B74E9"/>
    <w:rsid w:val="004B75B7"/>
    <w:rsid w:val="004C0A78"/>
    <w:rsid w:val="004C4DC5"/>
    <w:rsid w:val="004C75FE"/>
    <w:rsid w:val="004D275B"/>
    <w:rsid w:val="004D2B48"/>
    <w:rsid w:val="004D3E54"/>
    <w:rsid w:val="004D70EB"/>
    <w:rsid w:val="004D7F37"/>
    <w:rsid w:val="004E2879"/>
    <w:rsid w:val="004E3E4C"/>
    <w:rsid w:val="004F0607"/>
    <w:rsid w:val="004F242B"/>
    <w:rsid w:val="004F2C68"/>
    <w:rsid w:val="004F3480"/>
    <w:rsid w:val="004F3787"/>
    <w:rsid w:val="004F5F39"/>
    <w:rsid w:val="004F6292"/>
    <w:rsid w:val="00501900"/>
    <w:rsid w:val="00501FB2"/>
    <w:rsid w:val="0050299F"/>
    <w:rsid w:val="005037A0"/>
    <w:rsid w:val="0050411E"/>
    <w:rsid w:val="00504D97"/>
    <w:rsid w:val="005051CF"/>
    <w:rsid w:val="00505609"/>
    <w:rsid w:val="0050659E"/>
    <w:rsid w:val="005124D6"/>
    <w:rsid w:val="00513EC9"/>
    <w:rsid w:val="0051580D"/>
    <w:rsid w:val="005169A6"/>
    <w:rsid w:val="00520062"/>
    <w:rsid w:val="0052320A"/>
    <w:rsid w:val="00525FC4"/>
    <w:rsid w:val="00526214"/>
    <w:rsid w:val="00532DC5"/>
    <w:rsid w:val="00533072"/>
    <w:rsid w:val="005401BA"/>
    <w:rsid w:val="00540E46"/>
    <w:rsid w:val="00541D8F"/>
    <w:rsid w:val="00542BC0"/>
    <w:rsid w:val="00542C8D"/>
    <w:rsid w:val="00544269"/>
    <w:rsid w:val="0054499E"/>
    <w:rsid w:val="00545951"/>
    <w:rsid w:val="00546774"/>
    <w:rsid w:val="005478A0"/>
    <w:rsid w:val="00550162"/>
    <w:rsid w:val="00551236"/>
    <w:rsid w:val="00553B21"/>
    <w:rsid w:val="0055649E"/>
    <w:rsid w:val="005600A2"/>
    <w:rsid w:val="00560CF9"/>
    <w:rsid w:val="0056254C"/>
    <w:rsid w:val="00564BDC"/>
    <w:rsid w:val="00566357"/>
    <w:rsid w:val="00566CCB"/>
    <w:rsid w:val="00571A4F"/>
    <w:rsid w:val="00573297"/>
    <w:rsid w:val="00575DCF"/>
    <w:rsid w:val="0057644F"/>
    <w:rsid w:val="00580383"/>
    <w:rsid w:val="00581960"/>
    <w:rsid w:val="00583686"/>
    <w:rsid w:val="0058405C"/>
    <w:rsid w:val="00586EFC"/>
    <w:rsid w:val="00591C4E"/>
    <w:rsid w:val="00592D74"/>
    <w:rsid w:val="00592FB9"/>
    <w:rsid w:val="005A0457"/>
    <w:rsid w:val="005A1819"/>
    <w:rsid w:val="005A3D03"/>
    <w:rsid w:val="005A656C"/>
    <w:rsid w:val="005A7B78"/>
    <w:rsid w:val="005B063C"/>
    <w:rsid w:val="005B0C12"/>
    <w:rsid w:val="005B169C"/>
    <w:rsid w:val="005B1D9C"/>
    <w:rsid w:val="005B359D"/>
    <w:rsid w:val="005B68B8"/>
    <w:rsid w:val="005B7057"/>
    <w:rsid w:val="005B7DE7"/>
    <w:rsid w:val="005C0673"/>
    <w:rsid w:val="005C0A63"/>
    <w:rsid w:val="005C456C"/>
    <w:rsid w:val="005C4D70"/>
    <w:rsid w:val="005C506C"/>
    <w:rsid w:val="005C63EB"/>
    <w:rsid w:val="005C7CFD"/>
    <w:rsid w:val="005D2451"/>
    <w:rsid w:val="005D261E"/>
    <w:rsid w:val="005D272C"/>
    <w:rsid w:val="005D41A0"/>
    <w:rsid w:val="005D62AC"/>
    <w:rsid w:val="005E2C44"/>
    <w:rsid w:val="005E3D2A"/>
    <w:rsid w:val="005E41FC"/>
    <w:rsid w:val="005E42DA"/>
    <w:rsid w:val="005E4D8A"/>
    <w:rsid w:val="005F096E"/>
    <w:rsid w:val="005F2108"/>
    <w:rsid w:val="005F3832"/>
    <w:rsid w:val="005F3A1B"/>
    <w:rsid w:val="005F436C"/>
    <w:rsid w:val="005F4DF8"/>
    <w:rsid w:val="005F6CD9"/>
    <w:rsid w:val="005F7176"/>
    <w:rsid w:val="00601070"/>
    <w:rsid w:val="00601558"/>
    <w:rsid w:val="00603040"/>
    <w:rsid w:val="00604D07"/>
    <w:rsid w:val="0060567A"/>
    <w:rsid w:val="00605D29"/>
    <w:rsid w:val="006137D5"/>
    <w:rsid w:val="006169CA"/>
    <w:rsid w:val="006176EE"/>
    <w:rsid w:val="00617D3E"/>
    <w:rsid w:val="006202B8"/>
    <w:rsid w:val="00621188"/>
    <w:rsid w:val="006229E5"/>
    <w:rsid w:val="006230CB"/>
    <w:rsid w:val="00625052"/>
    <w:rsid w:val="006257ED"/>
    <w:rsid w:val="00626F28"/>
    <w:rsid w:val="0062763C"/>
    <w:rsid w:val="006310E9"/>
    <w:rsid w:val="006329E1"/>
    <w:rsid w:val="00632C38"/>
    <w:rsid w:val="00634127"/>
    <w:rsid w:val="006346B3"/>
    <w:rsid w:val="006370F5"/>
    <w:rsid w:val="0063742E"/>
    <w:rsid w:val="006404D9"/>
    <w:rsid w:val="00646C7D"/>
    <w:rsid w:val="00647A56"/>
    <w:rsid w:val="006523F9"/>
    <w:rsid w:val="00652828"/>
    <w:rsid w:val="00653CFF"/>
    <w:rsid w:val="00662F5C"/>
    <w:rsid w:val="00666082"/>
    <w:rsid w:val="00666B90"/>
    <w:rsid w:val="006679F4"/>
    <w:rsid w:val="00667F24"/>
    <w:rsid w:val="0067036E"/>
    <w:rsid w:val="0067377A"/>
    <w:rsid w:val="006760A7"/>
    <w:rsid w:val="006804C7"/>
    <w:rsid w:val="00681027"/>
    <w:rsid w:val="00681B63"/>
    <w:rsid w:val="006848B8"/>
    <w:rsid w:val="0069028C"/>
    <w:rsid w:val="00690C88"/>
    <w:rsid w:val="00692208"/>
    <w:rsid w:val="00695808"/>
    <w:rsid w:val="00696794"/>
    <w:rsid w:val="006A0047"/>
    <w:rsid w:val="006A0166"/>
    <w:rsid w:val="006A3BEC"/>
    <w:rsid w:val="006A5614"/>
    <w:rsid w:val="006A7B8C"/>
    <w:rsid w:val="006B46FB"/>
    <w:rsid w:val="006B726E"/>
    <w:rsid w:val="006C07C1"/>
    <w:rsid w:val="006C224F"/>
    <w:rsid w:val="006C742C"/>
    <w:rsid w:val="006D282D"/>
    <w:rsid w:val="006D56BC"/>
    <w:rsid w:val="006D63C2"/>
    <w:rsid w:val="006D6B67"/>
    <w:rsid w:val="006D76E0"/>
    <w:rsid w:val="006E06BC"/>
    <w:rsid w:val="006E06DD"/>
    <w:rsid w:val="006E21FB"/>
    <w:rsid w:val="006E74F4"/>
    <w:rsid w:val="006F198B"/>
    <w:rsid w:val="006F4D4C"/>
    <w:rsid w:val="006F5D71"/>
    <w:rsid w:val="006F7082"/>
    <w:rsid w:val="0070244F"/>
    <w:rsid w:val="00703839"/>
    <w:rsid w:val="00703AD4"/>
    <w:rsid w:val="007041A7"/>
    <w:rsid w:val="00704644"/>
    <w:rsid w:val="007061FA"/>
    <w:rsid w:val="007074F7"/>
    <w:rsid w:val="0071052A"/>
    <w:rsid w:val="00711130"/>
    <w:rsid w:val="00711F86"/>
    <w:rsid w:val="0071284A"/>
    <w:rsid w:val="00714661"/>
    <w:rsid w:val="007176F6"/>
    <w:rsid w:val="00717BCD"/>
    <w:rsid w:val="0072177C"/>
    <w:rsid w:val="00722B11"/>
    <w:rsid w:val="00722DD5"/>
    <w:rsid w:val="00723435"/>
    <w:rsid w:val="007271C3"/>
    <w:rsid w:val="007309A9"/>
    <w:rsid w:val="00730A55"/>
    <w:rsid w:val="0073190F"/>
    <w:rsid w:val="00732124"/>
    <w:rsid w:val="00732503"/>
    <w:rsid w:val="007342B2"/>
    <w:rsid w:val="00734A74"/>
    <w:rsid w:val="00735782"/>
    <w:rsid w:val="007361B3"/>
    <w:rsid w:val="00737173"/>
    <w:rsid w:val="007414DD"/>
    <w:rsid w:val="00742578"/>
    <w:rsid w:val="0074672F"/>
    <w:rsid w:val="00751140"/>
    <w:rsid w:val="00754EC1"/>
    <w:rsid w:val="00763D24"/>
    <w:rsid w:val="00765952"/>
    <w:rsid w:val="00766C72"/>
    <w:rsid w:val="00767F64"/>
    <w:rsid w:val="00773339"/>
    <w:rsid w:val="00775CD6"/>
    <w:rsid w:val="007767A3"/>
    <w:rsid w:val="007779F6"/>
    <w:rsid w:val="00781AB4"/>
    <w:rsid w:val="00781F78"/>
    <w:rsid w:val="00784D15"/>
    <w:rsid w:val="00784E10"/>
    <w:rsid w:val="00787798"/>
    <w:rsid w:val="007917FB"/>
    <w:rsid w:val="00792342"/>
    <w:rsid w:val="00795237"/>
    <w:rsid w:val="00796BB9"/>
    <w:rsid w:val="00797466"/>
    <w:rsid w:val="007A10F0"/>
    <w:rsid w:val="007A34F3"/>
    <w:rsid w:val="007A4D99"/>
    <w:rsid w:val="007A6155"/>
    <w:rsid w:val="007A6F2E"/>
    <w:rsid w:val="007B0D78"/>
    <w:rsid w:val="007B1A03"/>
    <w:rsid w:val="007B1FBA"/>
    <w:rsid w:val="007B252B"/>
    <w:rsid w:val="007B4CF4"/>
    <w:rsid w:val="007B512A"/>
    <w:rsid w:val="007B572B"/>
    <w:rsid w:val="007B64A6"/>
    <w:rsid w:val="007C1048"/>
    <w:rsid w:val="007C2097"/>
    <w:rsid w:val="007C2145"/>
    <w:rsid w:val="007C7E00"/>
    <w:rsid w:val="007D1FDE"/>
    <w:rsid w:val="007D2B28"/>
    <w:rsid w:val="007D6A07"/>
    <w:rsid w:val="007D7007"/>
    <w:rsid w:val="007D763E"/>
    <w:rsid w:val="007E3890"/>
    <w:rsid w:val="007E4113"/>
    <w:rsid w:val="007E5FC8"/>
    <w:rsid w:val="007F430A"/>
    <w:rsid w:val="007F58CE"/>
    <w:rsid w:val="007F6BEB"/>
    <w:rsid w:val="007F6C2E"/>
    <w:rsid w:val="0080040D"/>
    <w:rsid w:val="00800A11"/>
    <w:rsid w:val="00800A1C"/>
    <w:rsid w:val="0080250B"/>
    <w:rsid w:val="008028CF"/>
    <w:rsid w:val="00803F54"/>
    <w:rsid w:val="00804FCF"/>
    <w:rsid w:val="00805D95"/>
    <w:rsid w:val="00810FC9"/>
    <w:rsid w:val="00811948"/>
    <w:rsid w:val="0081303A"/>
    <w:rsid w:val="00815FF3"/>
    <w:rsid w:val="00816110"/>
    <w:rsid w:val="00820C96"/>
    <w:rsid w:val="008216D3"/>
    <w:rsid w:val="008218DE"/>
    <w:rsid w:val="008220D7"/>
    <w:rsid w:val="008227DB"/>
    <w:rsid w:val="0082682B"/>
    <w:rsid w:val="00827605"/>
    <w:rsid w:val="008279FA"/>
    <w:rsid w:val="00830577"/>
    <w:rsid w:val="0083179E"/>
    <w:rsid w:val="00831A29"/>
    <w:rsid w:val="00833800"/>
    <w:rsid w:val="00836E64"/>
    <w:rsid w:val="008371EF"/>
    <w:rsid w:val="00840603"/>
    <w:rsid w:val="008412F9"/>
    <w:rsid w:val="00844BC8"/>
    <w:rsid w:val="00845D17"/>
    <w:rsid w:val="0084673A"/>
    <w:rsid w:val="0084792D"/>
    <w:rsid w:val="00850586"/>
    <w:rsid w:val="00850818"/>
    <w:rsid w:val="00851050"/>
    <w:rsid w:val="00851314"/>
    <w:rsid w:val="00851DCA"/>
    <w:rsid w:val="00854858"/>
    <w:rsid w:val="00855ECD"/>
    <w:rsid w:val="00856653"/>
    <w:rsid w:val="00856CDA"/>
    <w:rsid w:val="0085799A"/>
    <w:rsid w:val="008579E4"/>
    <w:rsid w:val="008626E7"/>
    <w:rsid w:val="00863EE9"/>
    <w:rsid w:val="00865C5F"/>
    <w:rsid w:val="00867F39"/>
    <w:rsid w:val="008705FA"/>
    <w:rsid w:val="00870EE7"/>
    <w:rsid w:val="0087157A"/>
    <w:rsid w:val="00872A5D"/>
    <w:rsid w:val="00873A2D"/>
    <w:rsid w:val="00876FAB"/>
    <w:rsid w:val="0088099E"/>
    <w:rsid w:val="00880DF5"/>
    <w:rsid w:val="00881328"/>
    <w:rsid w:val="00884E45"/>
    <w:rsid w:val="008874B0"/>
    <w:rsid w:val="008902A6"/>
    <w:rsid w:val="00892D5F"/>
    <w:rsid w:val="008956A4"/>
    <w:rsid w:val="00896892"/>
    <w:rsid w:val="00896AC9"/>
    <w:rsid w:val="008A002B"/>
    <w:rsid w:val="008A2FDC"/>
    <w:rsid w:val="008A389F"/>
    <w:rsid w:val="008A6B12"/>
    <w:rsid w:val="008A71A6"/>
    <w:rsid w:val="008B1F20"/>
    <w:rsid w:val="008B30ED"/>
    <w:rsid w:val="008B3B1B"/>
    <w:rsid w:val="008B57B6"/>
    <w:rsid w:val="008B5F97"/>
    <w:rsid w:val="008C07DB"/>
    <w:rsid w:val="008C4751"/>
    <w:rsid w:val="008C479F"/>
    <w:rsid w:val="008C4F0A"/>
    <w:rsid w:val="008C5B68"/>
    <w:rsid w:val="008C61AF"/>
    <w:rsid w:val="008C632C"/>
    <w:rsid w:val="008C6868"/>
    <w:rsid w:val="008C7E7C"/>
    <w:rsid w:val="008D0B19"/>
    <w:rsid w:val="008D3E36"/>
    <w:rsid w:val="008D4874"/>
    <w:rsid w:val="008D4912"/>
    <w:rsid w:val="008E3353"/>
    <w:rsid w:val="008E474B"/>
    <w:rsid w:val="008E57E8"/>
    <w:rsid w:val="008F66FB"/>
    <w:rsid w:val="008F686C"/>
    <w:rsid w:val="008F6FC9"/>
    <w:rsid w:val="009001D5"/>
    <w:rsid w:val="00900F73"/>
    <w:rsid w:val="009017EE"/>
    <w:rsid w:val="00901FB8"/>
    <w:rsid w:val="009067C5"/>
    <w:rsid w:val="0091230C"/>
    <w:rsid w:val="0091277E"/>
    <w:rsid w:val="009127F9"/>
    <w:rsid w:val="00913222"/>
    <w:rsid w:val="00913548"/>
    <w:rsid w:val="00916443"/>
    <w:rsid w:val="00917C9F"/>
    <w:rsid w:val="00924CB8"/>
    <w:rsid w:val="00927DEB"/>
    <w:rsid w:val="00927F32"/>
    <w:rsid w:val="00931FE0"/>
    <w:rsid w:val="0093396C"/>
    <w:rsid w:val="0093468D"/>
    <w:rsid w:val="00936638"/>
    <w:rsid w:val="00936CE6"/>
    <w:rsid w:val="00937E06"/>
    <w:rsid w:val="009415EB"/>
    <w:rsid w:val="00942F1D"/>
    <w:rsid w:val="0094353F"/>
    <w:rsid w:val="009456C0"/>
    <w:rsid w:val="0094713D"/>
    <w:rsid w:val="00947A54"/>
    <w:rsid w:val="0095074F"/>
    <w:rsid w:val="0095235E"/>
    <w:rsid w:val="0095518E"/>
    <w:rsid w:val="00955FBC"/>
    <w:rsid w:val="00957A3C"/>
    <w:rsid w:val="009603D6"/>
    <w:rsid w:val="009605A5"/>
    <w:rsid w:val="0096169A"/>
    <w:rsid w:val="0096269D"/>
    <w:rsid w:val="00963D1D"/>
    <w:rsid w:val="0096681F"/>
    <w:rsid w:val="00966E77"/>
    <w:rsid w:val="00970A52"/>
    <w:rsid w:val="00972525"/>
    <w:rsid w:val="00973B59"/>
    <w:rsid w:val="0097716B"/>
    <w:rsid w:val="009777D9"/>
    <w:rsid w:val="009803BD"/>
    <w:rsid w:val="009812EE"/>
    <w:rsid w:val="00981786"/>
    <w:rsid w:val="00982312"/>
    <w:rsid w:val="009824D9"/>
    <w:rsid w:val="00983771"/>
    <w:rsid w:val="00984587"/>
    <w:rsid w:val="00985011"/>
    <w:rsid w:val="00986BFC"/>
    <w:rsid w:val="00990BE4"/>
    <w:rsid w:val="00991963"/>
    <w:rsid w:val="00991B88"/>
    <w:rsid w:val="00991C33"/>
    <w:rsid w:val="00991D75"/>
    <w:rsid w:val="00995252"/>
    <w:rsid w:val="00996397"/>
    <w:rsid w:val="00996897"/>
    <w:rsid w:val="009971F8"/>
    <w:rsid w:val="009A062F"/>
    <w:rsid w:val="009A1081"/>
    <w:rsid w:val="009A3339"/>
    <w:rsid w:val="009A50D9"/>
    <w:rsid w:val="009A579D"/>
    <w:rsid w:val="009A59D6"/>
    <w:rsid w:val="009A64ED"/>
    <w:rsid w:val="009A6F3C"/>
    <w:rsid w:val="009A77C8"/>
    <w:rsid w:val="009B04B0"/>
    <w:rsid w:val="009B2E9C"/>
    <w:rsid w:val="009B3E92"/>
    <w:rsid w:val="009B572C"/>
    <w:rsid w:val="009C0DE3"/>
    <w:rsid w:val="009C3287"/>
    <w:rsid w:val="009C79F6"/>
    <w:rsid w:val="009D3E00"/>
    <w:rsid w:val="009D4730"/>
    <w:rsid w:val="009D7073"/>
    <w:rsid w:val="009D7595"/>
    <w:rsid w:val="009E0762"/>
    <w:rsid w:val="009E1B2F"/>
    <w:rsid w:val="009E3297"/>
    <w:rsid w:val="009E3F4C"/>
    <w:rsid w:val="009E5A2E"/>
    <w:rsid w:val="009E6957"/>
    <w:rsid w:val="009F251D"/>
    <w:rsid w:val="009F3731"/>
    <w:rsid w:val="009F5199"/>
    <w:rsid w:val="009F59BE"/>
    <w:rsid w:val="009F734F"/>
    <w:rsid w:val="00A02B5D"/>
    <w:rsid w:val="00A04081"/>
    <w:rsid w:val="00A06C95"/>
    <w:rsid w:val="00A07158"/>
    <w:rsid w:val="00A130B6"/>
    <w:rsid w:val="00A1324B"/>
    <w:rsid w:val="00A134E6"/>
    <w:rsid w:val="00A14FDA"/>
    <w:rsid w:val="00A20AB3"/>
    <w:rsid w:val="00A21256"/>
    <w:rsid w:val="00A23449"/>
    <w:rsid w:val="00A246B6"/>
    <w:rsid w:val="00A257E4"/>
    <w:rsid w:val="00A303A6"/>
    <w:rsid w:val="00A30CDD"/>
    <w:rsid w:val="00A3281B"/>
    <w:rsid w:val="00A33A5B"/>
    <w:rsid w:val="00A36991"/>
    <w:rsid w:val="00A36EE5"/>
    <w:rsid w:val="00A3732B"/>
    <w:rsid w:val="00A41B2E"/>
    <w:rsid w:val="00A423AE"/>
    <w:rsid w:val="00A4303B"/>
    <w:rsid w:val="00A47E70"/>
    <w:rsid w:val="00A50001"/>
    <w:rsid w:val="00A50AAD"/>
    <w:rsid w:val="00A52449"/>
    <w:rsid w:val="00A52472"/>
    <w:rsid w:val="00A5254B"/>
    <w:rsid w:val="00A53AEF"/>
    <w:rsid w:val="00A53E3E"/>
    <w:rsid w:val="00A5423B"/>
    <w:rsid w:val="00A550EF"/>
    <w:rsid w:val="00A617A5"/>
    <w:rsid w:val="00A6352F"/>
    <w:rsid w:val="00A63886"/>
    <w:rsid w:val="00A6470C"/>
    <w:rsid w:val="00A669BB"/>
    <w:rsid w:val="00A7441C"/>
    <w:rsid w:val="00A7529A"/>
    <w:rsid w:val="00A7671C"/>
    <w:rsid w:val="00A80BD1"/>
    <w:rsid w:val="00A82B68"/>
    <w:rsid w:val="00A83AE2"/>
    <w:rsid w:val="00A83B70"/>
    <w:rsid w:val="00A868C1"/>
    <w:rsid w:val="00A90EE4"/>
    <w:rsid w:val="00A920DC"/>
    <w:rsid w:val="00A92D0B"/>
    <w:rsid w:val="00A957CD"/>
    <w:rsid w:val="00A974E7"/>
    <w:rsid w:val="00AA0B6F"/>
    <w:rsid w:val="00AA0F5C"/>
    <w:rsid w:val="00AA2071"/>
    <w:rsid w:val="00AA2B2F"/>
    <w:rsid w:val="00AB00C3"/>
    <w:rsid w:val="00AB036A"/>
    <w:rsid w:val="00AB1244"/>
    <w:rsid w:val="00AB1C59"/>
    <w:rsid w:val="00AB2656"/>
    <w:rsid w:val="00AB492F"/>
    <w:rsid w:val="00AB533B"/>
    <w:rsid w:val="00AC45D7"/>
    <w:rsid w:val="00AC4FED"/>
    <w:rsid w:val="00AC79F2"/>
    <w:rsid w:val="00AD0E56"/>
    <w:rsid w:val="00AD1A05"/>
    <w:rsid w:val="00AD1CD8"/>
    <w:rsid w:val="00AD3610"/>
    <w:rsid w:val="00AD484D"/>
    <w:rsid w:val="00AE0600"/>
    <w:rsid w:val="00AE5A38"/>
    <w:rsid w:val="00AE602B"/>
    <w:rsid w:val="00AE6E2C"/>
    <w:rsid w:val="00AF02F3"/>
    <w:rsid w:val="00AF12E1"/>
    <w:rsid w:val="00AF268F"/>
    <w:rsid w:val="00AF2D82"/>
    <w:rsid w:val="00AF43A8"/>
    <w:rsid w:val="00AF52F1"/>
    <w:rsid w:val="00AF58B1"/>
    <w:rsid w:val="00AF5CD1"/>
    <w:rsid w:val="00AF6D61"/>
    <w:rsid w:val="00AF766F"/>
    <w:rsid w:val="00B0017F"/>
    <w:rsid w:val="00B03974"/>
    <w:rsid w:val="00B04301"/>
    <w:rsid w:val="00B0502B"/>
    <w:rsid w:val="00B07DE9"/>
    <w:rsid w:val="00B11F47"/>
    <w:rsid w:val="00B12179"/>
    <w:rsid w:val="00B13401"/>
    <w:rsid w:val="00B1390D"/>
    <w:rsid w:val="00B1412E"/>
    <w:rsid w:val="00B2197C"/>
    <w:rsid w:val="00B23943"/>
    <w:rsid w:val="00B24443"/>
    <w:rsid w:val="00B24807"/>
    <w:rsid w:val="00B250FF"/>
    <w:rsid w:val="00B258BB"/>
    <w:rsid w:val="00B266B2"/>
    <w:rsid w:val="00B2728A"/>
    <w:rsid w:val="00B30BCE"/>
    <w:rsid w:val="00B31AE0"/>
    <w:rsid w:val="00B344F4"/>
    <w:rsid w:val="00B354C2"/>
    <w:rsid w:val="00B3686D"/>
    <w:rsid w:val="00B3703E"/>
    <w:rsid w:val="00B413E7"/>
    <w:rsid w:val="00B437CA"/>
    <w:rsid w:val="00B440DE"/>
    <w:rsid w:val="00B4426F"/>
    <w:rsid w:val="00B4615A"/>
    <w:rsid w:val="00B47459"/>
    <w:rsid w:val="00B50379"/>
    <w:rsid w:val="00B52529"/>
    <w:rsid w:val="00B52BBC"/>
    <w:rsid w:val="00B52CDF"/>
    <w:rsid w:val="00B531A3"/>
    <w:rsid w:val="00B53941"/>
    <w:rsid w:val="00B560B5"/>
    <w:rsid w:val="00B61948"/>
    <w:rsid w:val="00B624CA"/>
    <w:rsid w:val="00B664B0"/>
    <w:rsid w:val="00B67B97"/>
    <w:rsid w:val="00B70BDD"/>
    <w:rsid w:val="00B71CF3"/>
    <w:rsid w:val="00B72D75"/>
    <w:rsid w:val="00B76C75"/>
    <w:rsid w:val="00B77D2F"/>
    <w:rsid w:val="00B77DC6"/>
    <w:rsid w:val="00B816E9"/>
    <w:rsid w:val="00B83E1B"/>
    <w:rsid w:val="00B851DE"/>
    <w:rsid w:val="00B86F53"/>
    <w:rsid w:val="00B8775D"/>
    <w:rsid w:val="00B87F14"/>
    <w:rsid w:val="00B90E84"/>
    <w:rsid w:val="00B95047"/>
    <w:rsid w:val="00B968C8"/>
    <w:rsid w:val="00BA0D02"/>
    <w:rsid w:val="00BA3EC5"/>
    <w:rsid w:val="00BB1467"/>
    <w:rsid w:val="00BB199A"/>
    <w:rsid w:val="00BB2832"/>
    <w:rsid w:val="00BB2AB0"/>
    <w:rsid w:val="00BB5DFC"/>
    <w:rsid w:val="00BB61F0"/>
    <w:rsid w:val="00BB6C8E"/>
    <w:rsid w:val="00BC0295"/>
    <w:rsid w:val="00BC1454"/>
    <w:rsid w:val="00BC34CC"/>
    <w:rsid w:val="00BC5D10"/>
    <w:rsid w:val="00BC7A59"/>
    <w:rsid w:val="00BD0718"/>
    <w:rsid w:val="00BD279D"/>
    <w:rsid w:val="00BD4CED"/>
    <w:rsid w:val="00BD6BB8"/>
    <w:rsid w:val="00BE1F14"/>
    <w:rsid w:val="00BE2E6A"/>
    <w:rsid w:val="00BE357D"/>
    <w:rsid w:val="00BE3B42"/>
    <w:rsid w:val="00BE4102"/>
    <w:rsid w:val="00BE5700"/>
    <w:rsid w:val="00BF5F3F"/>
    <w:rsid w:val="00C00B8E"/>
    <w:rsid w:val="00C03EE9"/>
    <w:rsid w:val="00C05255"/>
    <w:rsid w:val="00C109B7"/>
    <w:rsid w:val="00C128F6"/>
    <w:rsid w:val="00C12DBC"/>
    <w:rsid w:val="00C13FEB"/>
    <w:rsid w:val="00C15B72"/>
    <w:rsid w:val="00C16688"/>
    <w:rsid w:val="00C21945"/>
    <w:rsid w:val="00C21E1C"/>
    <w:rsid w:val="00C257BD"/>
    <w:rsid w:val="00C260A4"/>
    <w:rsid w:val="00C26EF9"/>
    <w:rsid w:val="00C31B69"/>
    <w:rsid w:val="00C335C4"/>
    <w:rsid w:val="00C337FF"/>
    <w:rsid w:val="00C33E6A"/>
    <w:rsid w:val="00C352DC"/>
    <w:rsid w:val="00C369FF"/>
    <w:rsid w:val="00C37296"/>
    <w:rsid w:val="00C37B22"/>
    <w:rsid w:val="00C37ED6"/>
    <w:rsid w:val="00C41787"/>
    <w:rsid w:val="00C44FCC"/>
    <w:rsid w:val="00C450D6"/>
    <w:rsid w:val="00C476F9"/>
    <w:rsid w:val="00C50DF6"/>
    <w:rsid w:val="00C51E6C"/>
    <w:rsid w:val="00C53295"/>
    <w:rsid w:val="00C53694"/>
    <w:rsid w:val="00C5481B"/>
    <w:rsid w:val="00C56686"/>
    <w:rsid w:val="00C573F0"/>
    <w:rsid w:val="00C6461A"/>
    <w:rsid w:val="00C6525A"/>
    <w:rsid w:val="00C65264"/>
    <w:rsid w:val="00C65437"/>
    <w:rsid w:val="00C65628"/>
    <w:rsid w:val="00C66231"/>
    <w:rsid w:val="00C6794F"/>
    <w:rsid w:val="00C713BE"/>
    <w:rsid w:val="00C7289D"/>
    <w:rsid w:val="00C74ED2"/>
    <w:rsid w:val="00C75871"/>
    <w:rsid w:val="00C76DDA"/>
    <w:rsid w:val="00C77026"/>
    <w:rsid w:val="00C77FE5"/>
    <w:rsid w:val="00C80ED4"/>
    <w:rsid w:val="00C813CB"/>
    <w:rsid w:val="00C8374D"/>
    <w:rsid w:val="00C87AC1"/>
    <w:rsid w:val="00C9186D"/>
    <w:rsid w:val="00C91871"/>
    <w:rsid w:val="00C924EC"/>
    <w:rsid w:val="00C939FD"/>
    <w:rsid w:val="00C945DB"/>
    <w:rsid w:val="00C9558D"/>
    <w:rsid w:val="00C95985"/>
    <w:rsid w:val="00C95B80"/>
    <w:rsid w:val="00CA3521"/>
    <w:rsid w:val="00CA4ED1"/>
    <w:rsid w:val="00CA6304"/>
    <w:rsid w:val="00CB2284"/>
    <w:rsid w:val="00CB31EA"/>
    <w:rsid w:val="00CB3384"/>
    <w:rsid w:val="00CB4CC4"/>
    <w:rsid w:val="00CB512D"/>
    <w:rsid w:val="00CB5813"/>
    <w:rsid w:val="00CC171F"/>
    <w:rsid w:val="00CC1F85"/>
    <w:rsid w:val="00CC5026"/>
    <w:rsid w:val="00CC7AE5"/>
    <w:rsid w:val="00CD069C"/>
    <w:rsid w:val="00CD2494"/>
    <w:rsid w:val="00CD332C"/>
    <w:rsid w:val="00CD3E23"/>
    <w:rsid w:val="00CD53E5"/>
    <w:rsid w:val="00CD5A63"/>
    <w:rsid w:val="00CE0B22"/>
    <w:rsid w:val="00CE46B6"/>
    <w:rsid w:val="00CE4956"/>
    <w:rsid w:val="00CE4BCE"/>
    <w:rsid w:val="00CE5C0E"/>
    <w:rsid w:val="00CF2967"/>
    <w:rsid w:val="00CF3094"/>
    <w:rsid w:val="00CF3E06"/>
    <w:rsid w:val="00CF7908"/>
    <w:rsid w:val="00D00459"/>
    <w:rsid w:val="00D017AC"/>
    <w:rsid w:val="00D02CA4"/>
    <w:rsid w:val="00D03F9A"/>
    <w:rsid w:val="00D04C0A"/>
    <w:rsid w:val="00D104E0"/>
    <w:rsid w:val="00D137B1"/>
    <w:rsid w:val="00D146EB"/>
    <w:rsid w:val="00D15087"/>
    <w:rsid w:val="00D157AF"/>
    <w:rsid w:val="00D162E5"/>
    <w:rsid w:val="00D16808"/>
    <w:rsid w:val="00D17034"/>
    <w:rsid w:val="00D17B5F"/>
    <w:rsid w:val="00D202FA"/>
    <w:rsid w:val="00D20B6F"/>
    <w:rsid w:val="00D30C25"/>
    <w:rsid w:val="00D31899"/>
    <w:rsid w:val="00D329CC"/>
    <w:rsid w:val="00D3406C"/>
    <w:rsid w:val="00D3410E"/>
    <w:rsid w:val="00D35F6F"/>
    <w:rsid w:val="00D37160"/>
    <w:rsid w:val="00D43567"/>
    <w:rsid w:val="00D45F35"/>
    <w:rsid w:val="00D504E0"/>
    <w:rsid w:val="00D549AA"/>
    <w:rsid w:val="00D54C87"/>
    <w:rsid w:val="00D5515A"/>
    <w:rsid w:val="00D55E20"/>
    <w:rsid w:val="00D608C3"/>
    <w:rsid w:val="00D60C69"/>
    <w:rsid w:val="00D61EF1"/>
    <w:rsid w:val="00D62D06"/>
    <w:rsid w:val="00D63018"/>
    <w:rsid w:val="00D6479E"/>
    <w:rsid w:val="00D65AB7"/>
    <w:rsid w:val="00D70D2C"/>
    <w:rsid w:val="00D70DF1"/>
    <w:rsid w:val="00D81A30"/>
    <w:rsid w:val="00D830E7"/>
    <w:rsid w:val="00D855FA"/>
    <w:rsid w:val="00D91316"/>
    <w:rsid w:val="00D953D9"/>
    <w:rsid w:val="00D95B9C"/>
    <w:rsid w:val="00D96016"/>
    <w:rsid w:val="00D96D3B"/>
    <w:rsid w:val="00D96E3C"/>
    <w:rsid w:val="00DA5C77"/>
    <w:rsid w:val="00DB0088"/>
    <w:rsid w:val="00DB01B9"/>
    <w:rsid w:val="00DB07D5"/>
    <w:rsid w:val="00DB15D7"/>
    <w:rsid w:val="00DB39E3"/>
    <w:rsid w:val="00DB5B8D"/>
    <w:rsid w:val="00DB66FE"/>
    <w:rsid w:val="00DB6C64"/>
    <w:rsid w:val="00DB76C6"/>
    <w:rsid w:val="00DC03B4"/>
    <w:rsid w:val="00DC0C1E"/>
    <w:rsid w:val="00DC1EF1"/>
    <w:rsid w:val="00DC3422"/>
    <w:rsid w:val="00DC6D8F"/>
    <w:rsid w:val="00DC7CBB"/>
    <w:rsid w:val="00DD2954"/>
    <w:rsid w:val="00DD5724"/>
    <w:rsid w:val="00DD6266"/>
    <w:rsid w:val="00DD7BD6"/>
    <w:rsid w:val="00DE00A2"/>
    <w:rsid w:val="00DE1832"/>
    <w:rsid w:val="00DE3499"/>
    <w:rsid w:val="00DE34CF"/>
    <w:rsid w:val="00DE3EA7"/>
    <w:rsid w:val="00DE6E1D"/>
    <w:rsid w:val="00DE7218"/>
    <w:rsid w:val="00DF093A"/>
    <w:rsid w:val="00DF137C"/>
    <w:rsid w:val="00DF4C9C"/>
    <w:rsid w:val="00DF791B"/>
    <w:rsid w:val="00E02866"/>
    <w:rsid w:val="00E06D87"/>
    <w:rsid w:val="00E0729C"/>
    <w:rsid w:val="00E07E33"/>
    <w:rsid w:val="00E10DD2"/>
    <w:rsid w:val="00E131C3"/>
    <w:rsid w:val="00E1335B"/>
    <w:rsid w:val="00E13DAC"/>
    <w:rsid w:val="00E13F84"/>
    <w:rsid w:val="00E149AE"/>
    <w:rsid w:val="00E15BA1"/>
    <w:rsid w:val="00E160BF"/>
    <w:rsid w:val="00E228CF"/>
    <w:rsid w:val="00E23309"/>
    <w:rsid w:val="00E267DD"/>
    <w:rsid w:val="00E26E37"/>
    <w:rsid w:val="00E27E18"/>
    <w:rsid w:val="00E32F21"/>
    <w:rsid w:val="00E33C53"/>
    <w:rsid w:val="00E34344"/>
    <w:rsid w:val="00E354D6"/>
    <w:rsid w:val="00E360E8"/>
    <w:rsid w:val="00E4383B"/>
    <w:rsid w:val="00E518BA"/>
    <w:rsid w:val="00E52713"/>
    <w:rsid w:val="00E53796"/>
    <w:rsid w:val="00E53CA5"/>
    <w:rsid w:val="00E54EEC"/>
    <w:rsid w:val="00E56BF1"/>
    <w:rsid w:val="00E605E7"/>
    <w:rsid w:val="00E64117"/>
    <w:rsid w:val="00E65BD2"/>
    <w:rsid w:val="00E65D76"/>
    <w:rsid w:val="00E70CE8"/>
    <w:rsid w:val="00E72A5C"/>
    <w:rsid w:val="00E73423"/>
    <w:rsid w:val="00E73E41"/>
    <w:rsid w:val="00E759AB"/>
    <w:rsid w:val="00E76A9C"/>
    <w:rsid w:val="00E807BF"/>
    <w:rsid w:val="00E807C7"/>
    <w:rsid w:val="00E81B36"/>
    <w:rsid w:val="00E82478"/>
    <w:rsid w:val="00E85C02"/>
    <w:rsid w:val="00E87E8B"/>
    <w:rsid w:val="00E90120"/>
    <w:rsid w:val="00E90C0C"/>
    <w:rsid w:val="00E91B65"/>
    <w:rsid w:val="00E91D7D"/>
    <w:rsid w:val="00E92B1B"/>
    <w:rsid w:val="00E9426E"/>
    <w:rsid w:val="00E95834"/>
    <w:rsid w:val="00E95B88"/>
    <w:rsid w:val="00E962E7"/>
    <w:rsid w:val="00E966FA"/>
    <w:rsid w:val="00E9743C"/>
    <w:rsid w:val="00EA1AA7"/>
    <w:rsid w:val="00EA1EE4"/>
    <w:rsid w:val="00EA29B3"/>
    <w:rsid w:val="00EA2E9B"/>
    <w:rsid w:val="00EA32CF"/>
    <w:rsid w:val="00EA35E9"/>
    <w:rsid w:val="00EA37F1"/>
    <w:rsid w:val="00EA3AA5"/>
    <w:rsid w:val="00EA531F"/>
    <w:rsid w:val="00EB0EB5"/>
    <w:rsid w:val="00EB113F"/>
    <w:rsid w:val="00EB2397"/>
    <w:rsid w:val="00EB2F4A"/>
    <w:rsid w:val="00EB3F46"/>
    <w:rsid w:val="00EB42EC"/>
    <w:rsid w:val="00EB47EC"/>
    <w:rsid w:val="00EB79B7"/>
    <w:rsid w:val="00EC0BD7"/>
    <w:rsid w:val="00EC56CB"/>
    <w:rsid w:val="00EC6284"/>
    <w:rsid w:val="00EC6967"/>
    <w:rsid w:val="00EC7753"/>
    <w:rsid w:val="00ED44BC"/>
    <w:rsid w:val="00ED639C"/>
    <w:rsid w:val="00ED7FAF"/>
    <w:rsid w:val="00EE0733"/>
    <w:rsid w:val="00EE49A0"/>
    <w:rsid w:val="00EE4D90"/>
    <w:rsid w:val="00EE4FDB"/>
    <w:rsid w:val="00EE6150"/>
    <w:rsid w:val="00EE68BD"/>
    <w:rsid w:val="00EE7D7C"/>
    <w:rsid w:val="00EE7F4A"/>
    <w:rsid w:val="00EF376B"/>
    <w:rsid w:val="00EF3A19"/>
    <w:rsid w:val="00EF3F9C"/>
    <w:rsid w:val="00EF498B"/>
    <w:rsid w:val="00EF640B"/>
    <w:rsid w:val="00EF6AE7"/>
    <w:rsid w:val="00EF71AF"/>
    <w:rsid w:val="00EF7A14"/>
    <w:rsid w:val="00F02B96"/>
    <w:rsid w:val="00F03463"/>
    <w:rsid w:val="00F036D5"/>
    <w:rsid w:val="00F03AED"/>
    <w:rsid w:val="00F03C76"/>
    <w:rsid w:val="00F07FA0"/>
    <w:rsid w:val="00F10B0F"/>
    <w:rsid w:val="00F11694"/>
    <w:rsid w:val="00F15150"/>
    <w:rsid w:val="00F15CA1"/>
    <w:rsid w:val="00F2517E"/>
    <w:rsid w:val="00F25D98"/>
    <w:rsid w:val="00F2748D"/>
    <w:rsid w:val="00F300FB"/>
    <w:rsid w:val="00F306BF"/>
    <w:rsid w:val="00F310FF"/>
    <w:rsid w:val="00F31539"/>
    <w:rsid w:val="00F31863"/>
    <w:rsid w:val="00F3190B"/>
    <w:rsid w:val="00F31FF0"/>
    <w:rsid w:val="00F339C0"/>
    <w:rsid w:val="00F509C0"/>
    <w:rsid w:val="00F50C30"/>
    <w:rsid w:val="00F51063"/>
    <w:rsid w:val="00F54197"/>
    <w:rsid w:val="00F612AD"/>
    <w:rsid w:val="00F61596"/>
    <w:rsid w:val="00F61717"/>
    <w:rsid w:val="00F66409"/>
    <w:rsid w:val="00F71F6A"/>
    <w:rsid w:val="00F72267"/>
    <w:rsid w:val="00F7274F"/>
    <w:rsid w:val="00F741BE"/>
    <w:rsid w:val="00F75006"/>
    <w:rsid w:val="00F774B3"/>
    <w:rsid w:val="00F77D84"/>
    <w:rsid w:val="00F800A5"/>
    <w:rsid w:val="00F82A13"/>
    <w:rsid w:val="00F846F4"/>
    <w:rsid w:val="00F9031B"/>
    <w:rsid w:val="00F90F7C"/>
    <w:rsid w:val="00F922BD"/>
    <w:rsid w:val="00F93341"/>
    <w:rsid w:val="00F9364B"/>
    <w:rsid w:val="00F958E9"/>
    <w:rsid w:val="00FA1BFC"/>
    <w:rsid w:val="00FA2528"/>
    <w:rsid w:val="00FA55A0"/>
    <w:rsid w:val="00FA5E9C"/>
    <w:rsid w:val="00FA6C8F"/>
    <w:rsid w:val="00FA6FED"/>
    <w:rsid w:val="00FB31CA"/>
    <w:rsid w:val="00FB3278"/>
    <w:rsid w:val="00FB39AC"/>
    <w:rsid w:val="00FB6386"/>
    <w:rsid w:val="00FB6410"/>
    <w:rsid w:val="00FB751B"/>
    <w:rsid w:val="00FB7DE3"/>
    <w:rsid w:val="00FC3E14"/>
    <w:rsid w:val="00FC448A"/>
    <w:rsid w:val="00FD15D6"/>
    <w:rsid w:val="00FD23EF"/>
    <w:rsid w:val="00FD36F9"/>
    <w:rsid w:val="00FD38D6"/>
    <w:rsid w:val="00FD4400"/>
    <w:rsid w:val="00FD60B3"/>
    <w:rsid w:val="00FD7F0E"/>
    <w:rsid w:val="00FE006E"/>
    <w:rsid w:val="00FE08F9"/>
    <w:rsid w:val="00FE1228"/>
    <w:rsid w:val="00FE476C"/>
    <w:rsid w:val="00FE57B3"/>
    <w:rsid w:val="00FF010B"/>
    <w:rsid w:val="00FF0E20"/>
    <w:rsid w:val="00FF59B3"/>
    <w:rsid w:val="00FF6B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19542E7-C2FF-46A9-84DB-32D3971DE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5B6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WW8Num31z3">
    <w:name w:val="WW8Num31z3"/>
    <w:rsid w:val="00EA29B3"/>
    <w:rPr>
      <w:rFonts w:ascii="Symbol" w:hAnsi="Symbol" w:cs="Symbol" w:hint="default"/>
    </w:rPr>
  </w:style>
  <w:style w:type="paragraph" w:customStyle="1" w:styleId="EmailDiscussion">
    <w:name w:val="EmailDiscussion"/>
    <w:basedOn w:val="Normal"/>
    <w:next w:val="EmailDiscussion2"/>
    <w:link w:val="EmailDiscussionChar"/>
    <w:qFormat/>
    <w:rsid w:val="0091230C"/>
    <w:pPr>
      <w:numPr>
        <w:numId w:val="22"/>
      </w:numPr>
      <w:spacing w:after="0"/>
    </w:pPr>
    <w:rPr>
      <w:rFonts w:ascii="Calibri" w:eastAsiaTheme="minorHAnsi" w:hAnsi="Calibri" w:cs="Calibri"/>
      <w:b/>
      <w:sz w:val="22"/>
      <w:szCs w:val="22"/>
      <w:lang w:val="en-US"/>
    </w:rPr>
  </w:style>
  <w:style w:type="character" w:customStyle="1" w:styleId="EmailDiscussionChar">
    <w:name w:val="EmailDiscussion Char"/>
    <w:link w:val="EmailDiscussion"/>
    <w:qFormat/>
    <w:rsid w:val="0091230C"/>
    <w:rPr>
      <w:rFonts w:ascii="Calibri" w:eastAsiaTheme="minorHAnsi" w:hAnsi="Calibri" w:cs="Calibri"/>
      <w:b/>
      <w:sz w:val="22"/>
      <w:szCs w:val="22"/>
      <w:lang w:val="en-US" w:eastAsia="en-US"/>
    </w:rPr>
  </w:style>
  <w:style w:type="paragraph" w:customStyle="1" w:styleId="EmailDiscussion2">
    <w:name w:val="EmailDiscussion2"/>
    <w:basedOn w:val="Normal"/>
    <w:qFormat/>
    <w:rsid w:val="0091230C"/>
    <w:pPr>
      <w:tabs>
        <w:tab w:val="left" w:pos="1622"/>
      </w:tabs>
      <w:spacing w:after="0"/>
      <w:ind w:left="1622" w:hanging="363"/>
    </w:pPr>
    <w:rPr>
      <w:rFonts w:ascii="Calibri" w:eastAsiaTheme="minorHAnsi" w:hAnsi="Calibri" w:cs="Calibri"/>
      <w:sz w:val="22"/>
      <w:szCs w:val="22"/>
      <w:lang w:val="en-US"/>
    </w:rPr>
  </w:style>
  <w:style w:type="character" w:customStyle="1" w:styleId="TALCar">
    <w:name w:val="TAL Car"/>
    <w:qFormat/>
    <w:rsid w:val="00B77DC6"/>
    <w:rPr>
      <w:rFonts w:ascii="Arial" w:eastAsia="Times New Roman" w:hAnsi="Arial" w:cs="Times New Roman"/>
      <w:sz w:val="18"/>
      <w:szCs w:val="20"/>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936CE6"/>
    <w:pPr>
      <w:overflowPunct w:val="0"/>
      <w:autoSpaceDE w:val="0"/>
      <w:autoSpaceDN w:val="0"/>
      <w:adjustRightInd w:val="0"/>
      <w:spacing w:after="0"/>
      <w:ind w:left="720"/>
      <w:jc w:val="both"/>
      <w:textAlignment w:val="baseline"/>
    </w:pPr>
    <w:rPr>
      <w:rFonts w:ascii="DengXian" w:eastAsia="SimSun" w:hAnsi="SimSun" w:cs="SimSun"/>
      <w:sz w:val="21"/>
      <w:szCs w:val="21"/>
      <w:lang w:val="en-US" w:eastAsia="zh-CN"/>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936CE6"/>
    <w:rPr>
      <w:rFonts w:ascii="DengXian" w:eastAsia="SimSun" w:hAnsi="SimSun" w:cs="SimSun"/>
      <w:sz w:val="21"/>
      <w:szCs w:val="21"/>
      <w:lang w:val="en-US" w:eastAsia="zh-CN"/>
    </w:rPr>
  </w:style>
  <w:style w:type="character" w:customStyle="1" w:styleId="Heading1Char">
    <w:name w:val="Heading 1 Char"/>
    <w:basedOn w:val="DefaultParagraphFont"/>
    <w:link w:val="Heading1"/>
    <w:rsid w:val="008B30ED"/>
    <w:rPr>
      <w:rFonts w:ascii="Arial" w:hAnsi="Arial"/>
      <w:sz w:val="36"/>
      <w:lang w:eastAsia="en-US"/>
    </w:rPr>
  </w:style>
  <w:style w:type="character" w:styleId="Emphasis">
    <w:name w:val="Emphasis"/>
    <w:uiPriority w:val="20"/>
    <w:qFormat/>
    <w:rsid w:val="004B3671"/>
    <w:rPr>
      <w:i/>
      <w:iCs/>
    </w:rPr>
  </w:style>
  <w:style w:type="character" w:customStyle="1" w:styleId="Heading2Char">
    <w:name w:val="Heading 2 Char"/>
    <w:basedOn w:val="DefaultParagraphFont"/>
    <w:link w:val="Heading2"/>
    <w:rsid w:val="008E3353"/>
    <w:rPr>
      <w:rFonts w:ascii="Arial" w:hAnsi="Arial"/>
      <w:sz w:val="32"/>
      <w:lang w:eastAsia="en-US"/>
    </w:rPr>
  </w:style>
  <w:style w:type="character" w:styleId="PlaceholderText">
    <w:name w:val="Placeholder Text"/>
    <w:basedOn w:val="DefaultParagraphFont"/>
    <w:uiPriority w:val="99"/>
    <w:semiHidden/>
    <w:rsid w:val="00197D3B"/>
    <w:rPr>
      <w:color w:val="808080"/>
    </w:rPr>
  </w:style>
  <w:style w:type="character" w:customStyle="1" w:styleId="CRCoverPageZchn">
    <w:name w:val="CR Cover Page Zchn"/>
    <w:link w:val="CRCoverPage"/>
    <w:qFormat/>
    <w:rsid w:val="0063742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6466">
      <w:bodyDiv w:val="1"/>
      <w:marLeft w:val="0"/>
      <w:marRight w:val="0"/>
      <w:marTop w:val="0"/>
      <w:marBottom w:val="0"/>
      <w:divBdr>
        <w:top w:val="none" w:sz="0" w:space="0" w:color="auto"/>
        <w:left w:val="none" w:sz="0" w:space="0" w:color="auto"/>
        <w:bottom w:val="none" w:sz="0" w:space="0" w:color="auto"/>
        <w:right w:val="none" w:sz="0" w:space="0" w:color="auto"/>
      </w:divBdr>
    </w:div>
    <w:div w:id="248008577">
      <w:bodyDiv w:val="1"/>
      <w:marLeft w:val="0"/>
      <w:marRight w:val="0"/>
      <w:marTop w:val="0"/>
      <w:marBottom w:val="0"/>
      <w:divBdr>
        <w:top w:val="none" w:sz="0" w:space="0" w:color="auto"/>
        <w:left w:val="none" w:sz="0" w:space="0" w:color="auto"/>
        <w:bottom w:val="none" w:sz="0" w:space="0" w:color="auto"/>
        <w:right w:val="none" w:sz="0" w:space="0" w:color="auto"/>
      </w:divBdr>
    </w:div>
    <w:div w:id="997198122">
      <w:bodyDiv w:val="1"/>
      <w:marLeft w:val="0"/>
      <w:marRight w:val="0"/>
      <w:marTop w:val="0"/>
      <w:marBottom w:val="0"/>
      <w:divBdr>
        <w:top w:val="none" w:sz="0" w:space="0" w:color="auto"/>
        <w:left w:val="none" w:sz="0" w:space="0" w:color="auto"/>
        <w:bottom w:val="none" w:sz="0" w:space="0" w:color="auto"/>
        <w:right w:val="none" w:sz="0" w:space="0" w:color="auto"/>
      </w:divBdr>
    </w:div>
    <w:div w:id="1089547997">
      <w:bodyDiv w:val="1"/>
      <w:marLeft w:val="0"/>
      <w:marRight w:val="0"/>
      <w:marTop w:val="0"/>
      <w:marBottom w:val="0"/>
      <w:divBdr>
        <w:top w:val="none" w:sz="0" w:space="0" w:color="auto"/>
        <w:left w:val="none" w:sz="0" w:space="0" w:color="auto"/>
        <w:bottom w:val="none" w:sz="0" w:space="0" w:color="auto"/>
        <w:right w:val="none" w:sz="0" w:space="0" w:color="auto"/>
      </w:divBdr>
      <w:divsChild>
        <w:div w:id="1853060316">
          <w:marLeft w:val="0"/>
          <w:marRight w:val="0"/>
          <w:marTop w:val="0"/>
          <w:marBottom w:val="0"/>
          <w:divBdr>
            <w:top w:val="none" w:sz="0" w:space="0" w:color="auto"/>
            <w:left w:val="none" w:sz="0" w:space="0" w:color="auto"/>
            <w:bottom w:val="none" w:sz="0" w:space="0" w:color="auto"/>
            <w:right w:val="none" w:sz="0" w:space="0" w:color="auto"/>
          </w:divBdr>
        </w:div>
      </w:divsChild>
    </w:div>
    <w:div w:id="140044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B4AA9-709E-4972-A184-7AADD8BB6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1166</TotalTime>
  <Pages>6</Pages>
  <Words>2876</Words>
  <Characters>16394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51</cp:revision>
  <cp:lastPrinted>1899-12-31T23:00:00Z</cp:lastPrinted>
  <dcterms:created xsi:type="dcterms:W3CDTF">2024-07-22T12:25:00Z</dcterms:created>
  <dcterms:modified xsi:type="dcterms:W3CDTF">2024-11-07T14:19:00Z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(3)ReQe+YTCyOn4Y1oiqrOpP77pYVhAzb4a9j3VJKwQJZEDIt1YsgG+Q/ZQEevMcKHc8XnfNW9p
D+FTC4eB02ey1/zD6hVnTaySRdl2Uc7DbCNPA16lQufJ+I1QEkNCdmaJjAQia8J6qYxLO8RE
lDXj4KLAesS23lvAjLWCVZ+kcSo9QsDvUl1FqZchXqj7XopXp6rQD6NDz0CfXTuPO+wFRmG6
K6Ao1OC5Y/AwxX69jo</vt:lpwstr>
  </property>
  <property fmtid="{D5CDD505-2E9C-101B-9397-08002B2CF9AE}" pid="4" name="_2015_ms_pID_7253431">
    <vt:lpwstr>t+XoI7uJt+0ylwCsF/uAjOiN6FNnYBHpVGYBqfaWq5bn4FCM2PzUKZ
BnPORJsiRtodN1xwyDkHE1SU9bpslWWe/hm3VOu9pKHeg38O4kozvSXGIE3TyRHxnW9xQiOC
K6THAJdbLHUzJclU1NVxc8xh41ep0YUZ4VlsDw+DbBDJl0VA7Xw4Zx7Pqh3v6htzze/OiKw5
+zdeQOsUfhytN/vFQfarQWeK7Hg5GRoRLejf</vt:lpwstr>
  </property>
  <property fmtid="{D5CDD505-2E9C-101B-9397-08002B2CF9AE}" pid="5" name="_2015_ms_pID_7253432">
    <vt:lpwstr>9q/iYm3B5Ci1dj6JOah4dZ4=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1730815924</vt:lpwstr>
  </property>
</Properties>
</file>