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7F91E0BB"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BA20BC">
        <w:rPr>
          <w:rFonts w:ascii="Arial" w:hAnsi="Arial" w:cs="Arial"/>
          <w:b/>
          <w:sz w:val="24"/>
          <w:lang w:val="en-US"/>
        </w:rPr>
        <w:t>8</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BC1BE5" w:rsidRPr="00BC1BE5">
        <w:rPr>
          <w:rFonts w:ascii="Arial" w:hAnsi="Arial" w:cs="Arial"/>
          <w:b/>
          <w:bCs/>
          <w:sz w:val="24"/>
        </w:rPr>
        <w:t>R2-240</w:t>
      </w:r>
      <w:r w:rsidR="001C5628">
        <w:rPr>
          <w:rFonts w:ascii="Arial" w:hAnsi="Arial" w:cs="Arial"/>
          <w:b/>
          <w:bCs/>
          <w:sz w:val="24"/>
        </w:rPr>
        <w:t>9972</w:t>
      </w:r>
    </w:p>
    <w:p w14:paraId="3293D479" w14:textId="5C10B1D0" w:rsidR="00C56D74" w:rsidRPr="00FD2A35" w:rsidRDefault="00BA20BC" w:rsidP="00BA20BC">
      <w:pPr>
        <w:tabs>
          <w:tab w:val="left" w:pos="2160"/>
        </w:tabs>
        <w:rPr>
          <w:rFonts w:ascii="Arial" w:hAnsi="Arial" w:cs="Arial"/>
          <w:b/>
          <w:sz w:val="24"/>
          <w:lang w:val="en-US"/>
        </w:rPr>
      </w:pPr>
      <w:r w:rsidRPr="00BA20BC">
        <w:rPr>
          <w:rFonts w:ascii="Arial" w:hAnsi="Arial" w:cs="Arial"/>
          <w:b/>
          <w:sz w:val="24"/>
          <w:lang w:val="en-US"/>
        </w:rPr>
        <w:t>Orlando, USA, Oct 18th – 22nd, 2024</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3FE2C67F"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DD1A10" w:rsidRPr="00FD2A35">
        <w:rPr>
          <w:lang w:val="en-US"/>
        </w:rPr>
        <w:t>3.</w:t>
      </w:r>
      <w:r w:rsidR="00BF5243">
        <w:rPr>
          <w:lang w:val="en-US"/>
        </w:rPr>
        <w:t>5</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014FA553" w14:textId="52E35186"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4B101C">
        <w:rPr>
          <w:lang w:val="en-US"/>
        </w:rPr>
        <w:t>Model g</w:t>
      </w:r>
      <w:r w:rsidR="00BF5243">
        <w:rPr>
          <w:lang w:val="en-US"/>
        </w:rPr>
        <w:t xml:space="preserve">eneralization, </w:t>
      </w:r>
      <w:r w:rsidR="00860EC2">
        <w:rPr>
          <w:lang w:val="en-US"/>
        </w:rPr>
        <w:t xml:space="preserve">RLF evaluation assumptions, </w:t>
      </w:r>
      <w:r w:rsidR="00BF5243">
        <w:rPr>
          <w:lang w:val="en-US"/>
        </w:rPr>
        <w:t>etc</w:t>
      </w:r>
      <w:r w:rsidR="004B101C">
        <w:rPr>
          <w:lang w:val="en-US"/>
        </w:rPr>
        <w:t>.</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4E1C1253" w:rsidR="00AB510A" w:rsidRPr="00FD2A35"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6121F2">
        <w:rPr>
          <w:lang w:val="en-US" w:eastAsia="zh-CN"/>
        </w:rPr>
        <w:t>or views on model generalization, RLF and measurement event evaluation assumptions and other outstanding issues.</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2270C3A7" w14:textId="15EADD1D" w:rsidR="00131268" w:rsidRDefault="00131268" w:rsidP="00131268">
      <w:pPr>
        <w:pStyle w:val="Heading3"/>
        <w:rPr>
          <w:lang w:val="en-US"/>
        </w:rPr>
      </w:pPr>
      <w:r w:rsidRPr="00FD2A35">
        <w:rPr>
          <w:lang w:val="en-US"/>
        </w:rPr>
        <w:t>2.</w:t>
      </w:r>
      <w:r w:rsidR="001E5AE0">
        <w:rPr>
          <w:lang w:val="ru-RU"/>
        </w:rPr>
        <w:t>1</w:t>
      </w:r>
      <w:r w:rsidRPr="00FD2A35">
        <w:rPr>
          <w:lang w:val="en-US"/>
        </w:rPr>
        <w:tab/>
      </w:r>
      <w:r w:rsidRPr="00FD2A35">
        <w:rPr>
          <w:lang w:val="en-US"/>
        </w:rPr>
        <w:tab/>
      </w:r>
      <w:r>
        <w:rPr>
          <w:lang w:val="en-US"/>
        </w:rPr>
        <w:t xml:space="preserve">Metrics </w:t>
      </w:r>
    </w:p>
    <w:p w14:paraId="5B0E9E68" w14:textId="2EED5138" w:rsidR="00131268" w:rsidRDefault="00131268" w:rsidP="00131268">
      <w:pPr>
        <w:rPr>
          <w:lang w:val="en-US"/>
        </w:rPr>
      </w:pPr>
      <w:r>
        <w:rPr>
          <w:lang w:val="en-US"/>
        </w:rPr>
        <w:t>In RAN2#127-bis we’ve agreed to use F1-score, missed event detection and false event detection</w:t>
      </w:r>
      <w:r w:rsidR="001E5AE0">
        <w:rPr>
          <w:lang w:val="ru-RU"/>
        </w:rPr>
        <w:t xml:space="preserve"> </w:t>
      </w:r>
      <w:r w:rsidR="001E5AE0">
        <w:rPr>
          <w:lang w:val="en-US"/>
        </w:rPr>
        <w:t>metrics</w:t>
      </w:r>
      <w:r>
        <w:rPr>
          <w:lang w:val="en-US"/>
        </w:rPr>
        <w:t xml:space="preserve">. Furthermore, </w:t>
      </w:r>
      <w:r w:rsidR="001E5AE0">
        <w:rPr>
          <w:lang w:val="en-US"/>
        </w:rPr>
        <w:t xml:space="preserve">in </w:t>
      </w:r>
      <w:r>
        <w:rPr>
          <w:lang w:val="en-US"/>
        </w:rPr>
        <w:t>the email discussion [3], probability threshold of 50% is being proposed. While 50% is indeed often used, we think it requires a bit of more technical analysis</w:t>
      </w:r>
      <w:r w:rsidR="001E5AE0">
        <w:rPr>
          <w:lang w:val="en-US"/>
        </w:rPr>
        <w:t xml:space="preserve"> rather than blindly applying the threshold used in other studies from unrelated field</w:t>
      </w:r>
      <w:r>
        <w:rPr>
          <w:lang w:val="en-US"/>
        </w:rPr>
        <w:t xml:space="preserve">. </w:t>
      </w:r>
      <w:r w:rsidR="00943338">
        <w:rPr>
          <w:lang w:val="en-US"/>
        </w:rPr>
        <w:t xml:space="preserve">The key problem with the 50% threshold is that it assumes a balanced data set, i.e. more or less equally likely occurrences of the predicted event and absence of the event.  Obviously, this is not quite the case with measurement event and RLF prediction data sets, simulated or gathered from the field. </w:t>
      </w:r>
    </w:p>
    <w:p w14:paraId="5ADFD339" w14:textId="36138637" w:rsidR="00131268" w:rsidRDefault="00943338" w:rsidP="00131268">
      <w:pPr>
        <w:rPr>
          <w:lang w:val="en-US"/>
        </w:rPr>
      </w:pPr>
      <w:r>
        <w:rPr>
          <w:lang w:val="en-US"/>
        </w:rPr>
        <w:t>In slightly more detail, t</w:t>
      </w:r>
      <w:r w:rsidR="00131268">
        <w:rPr>
          <w:lang w:val="en-US"/>
        </w:rPr>
        <w:t>here are three importance questions we need to address:</w:t>
      </w:r>
    </w:p>
    <w:p w14:paraId="57B70A92" w14:textId="77777777" w:rsidR="00131268" w:rsidRDefault="00131268" w:rsidP="00131268">
      <w:pPr>
        <w:pStyle w:val="ListParagraph"/>
        <w:numPr>
          <w:ilvl w:val="0"/>
          <w:numId w:val="101"/>
        </w:numPr>
        <w:rPr>
          <w:lang w:val="en-US"/>
        </w:rPr>
      </w:pPr>
      <w:r>
        <w:rPr>
          <w:lang w:val="en-US"/>
        </w:rPr>
        <w:t>Which KPI to optimize for?</w:t>
      </w:r>
    </w:p>
    <w:p w14:paraId="241D6D37" w14:textId="77777777" w:rsidR="00131268" w:rsidRDefault="00131268" w:rsidP="00131268">
      <w:pPr>
        <w:pStyle w:val="ListParagraph"/>
        <w:numPr>
          <w:ilvl w:val="0"/>
          <w:numId w:val="101"/>
        </w:numPr>
        <w:rPr>
          <w:lang w:val="en-US"/>
        </w:rPr>
      </w:pPr>
      <w:r>
        <w:rPr>
          <w:lang w:val="en-US"/>
        </w:rPr>
        <w:t>How to set the probability threshold?</w:t>
      </w:r>
    </w:p>
    <w:p w14:paraId="17F39938" w14:textId="77777777" w:rsidR="00131268" w:rsidRPr="00C646B1" w:rsidRDefault="00131268" w:rsidP="00131268">
      <w:pPr>
        <w:pStyle w:val="ListParagraph"/>
        <w:numPr>
          <w:ilvl w:val="0"/>
          <w:numId w:val="101"/>
        </w:numPr>
        <w:rPr>
          <w:lang w:val="en-US"/>
        </w:rPr>
      </w:pPr>
      <w:r>
        <w:rPr>
          <w:lang w:val="en-US"/>
        </w:rPr>
        <w:t xml:space="preserve">How to account for imbalanced data </w:t>
      </w:r>
    </w:p>
    <w:p w14:paraId="7749C2B2" w14:textId="140F8B67" w:rsidR="00131268" w:rsidRDefault="00131268" w:rsidP="00131268">
      <w:pPr>
        <w:rPr>
          <w:lang w:val="en-US"/>
        </w:rPr>
      </w:pPr>
      <w:r>
        <w:rPr>
          <w:lang w:val="en-US"/>
        </w:rPr>
        <w:t xml:space="preserve">Let’s start with the definition of F1-score. </w:t>
      </w:r>
    </w:p>
    <w:p w14:paraId="63BF2032" w14:textId="77777777" w:rsidR="00131268" w:rsidRPr="002D6EE6" w:rsidRDefault="00131268" w:rsidP="00131268">
      <w:pPr>
        <w:rPr>
          <w:lang w:val="en-US"/>
        </w:rPr>
      </w:pPr>
      <m:oMathPara>
        <m:oMath>
          <m:r>
            <w:rPr>
              <w:rFonts w:ascii="Cambria Math" w:hAnsi="Cambria Math"/>
              <w:lang w:val="en-US"/>
            </w:rPr>
            <m:t>F1=</m:t>
          </m:r>
          <m:f>
            <m:fPr>
              <m:ctrlPr>
                <w:rPr>
                  <w:rFonts w:ascii="Cambria Math" w:hAnsi="Cambria Math"/>
                  <w:i/>
                  <w:lang w:val="en-US"/>
                </w:rPr>
              </m:ctrlPr>
            </m:fPr>
            <m:num>
              <m:r>
                <w:rPr>
                  <w:rFonts w:ascii="Cambria Math" w:hAnsi="Cambria Math"/>
                  <w:lang w:val="en-US"/>
                </w:rPr>
                <m:t>2</m:t>
              </m:r>
            </m:num>
            <m:den>
              <m:r>
                <w:rPr>
                  <w:rFonts w:ascii="Cambria Math" w:hAnsi="Cambria Math"/>
                  <w:lang w:val="en-US"/>
                </w:rPr>
                <m:t>recal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-1</m:t>
                  </m:r>
                </m:sup>
              </m:sSup>
              <m:r>
                <w:rPr>
                  <w:rFonts w:ascii="Cambria Math" w:hAnsi="Cambria Math"/>
                  <w:lang w:val="en-US"/>
                </w:rPr>
                <m:t>+precisio</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-1</m:t>
                  </m:r>
                </m:sup>
              </m:sSup>
            </m:den>
          </m:f>
        </m:oMath>
      </m:oMathPara>
    </w:p>
    <w:p w14:paraId="36430FD5" w14:textId="77777777" w:rsidR="00131268" w:rsidRPr="002D6EE6" w:rsidRDefault="00131268" w:rsidP="00131268">
      <w:pPr>
        <w:rPr>
          <w:lang w:val="en-US"/>
        </w:rPr>
      </w:pPr>
      <m:oMathPara>
        <m:oMath>
          <m:r>
            <w:rPr>
              <w:rFonts w:ascii="Cambria Math" w:hAnsi="Cambria Math"/>
              <w:lang w:val="en-US"/>
            </w:rPr>
            <m:t>Precision=</m:t>
          </m:r>
          <m:f>
            <m:fPr>
              <m:ctrlPr>
                <w:rPr>
                  <w:rFonts w:ascii="Cambria Math" w:hAnsi="Cambria Math"/>
                  <w:i/>
                  <w:lang w:val="en-US"/>
                </w:rPr>
              </m:ctrlPr>
            </m:fPr>
            <m:num>
              <m:r>
                <w:rPr>
                  <w:rFonts w:ascii="Cambria Math" w:hAnsi="Cambria Math"/>
                  <w:lang w:val="en-US"/>
                </w:rPr>
                <m:t>True Positive</m:t>
              </m:r>
            </m:num>
            <m:den>
              <m:r>
                <w:rPr>
                  <w:rFonts w:ascii="Cambria Math" w:hAnsi="Cambria Math"/>
                  <w:lang w:val="en-US"/>
                </w:rPr>
                <m:t>True Positive+False Positive</m:t>
              </m:r>
            </m:den>
          </m:f>
        </m:oMath>
      </m:oMathPara>
    </w:p>
    <w:p w14:paraId="45C326E9" w14:textId="77777777" w:rsidR="00131268" w:rsidRPr="002D6EE6" w:rsidRDefault="00131268" w:rsidP="00131268">
      <w:pPr>
        <w:rPr>
          <w:lang w:val="en-US"/>
        </w:rPr>
      </w:pPr>
      <m:oMathPara>
        <m:oMath>
          <m:r>
            <w:rPr>
              <w:rFonts w:ascii="Cambria Math" w:hAnsi="Cambria Math"/>
              <w:lang w:val="en-US"/>
            </w:rPr>
            <m:t>Recall=</m:t>
          </m:r>
          <m:f>
            <m:fPr>
              <m:ctrlPr>
                <w:rPr>
                  <w:rFonts w:ascii="Cambria Math" w:hAnsi="Cambria Math"/>
                  <w:i/>
                  <w:lang w:val="en-US"/>
                </w:rPr>
              </m:ctrlPr>
            </m:fPr>
            <m:num>
              <m:r>
                <w:rPr>
                  <w:rFonts w:ascii="Cambria Math" w:hAnsi="Cambria Math"/>
                  <w:lang w:val="en-US"/>
                </w:rPr>
                <m:t>True Positive</m:t>
              </m:r>
            </m:num>
            <m:den>
              <m:r>
                <w:rPr>
                  <w:rFonts w:ascii="Cambria Math" w:hAnsi="Cambria Math"/>
                  <w:lang w:val="en-US"/>
                </w:rPr>
                <m:t>True Positive+False Negative</m:t>
              </m:r>
            </m:den>
          </m:f>
        </m:oMath>
      </m:oMathPara>
    </w:p>
    <w:p w14:paraId="6AB88BE3" w14:textId="74B16C00" w:rsidR="00131268" w:rsidRDefault="001E5AE0" w:rsidP="00131268">
      <w:pPr>
        <w:rPr>
          <w:lang w:val="en-US"/>
        </w:rPr>
      </w:pPr>
      <w:r>
        <w:rPr>
          <w:lang w:val="en-US"/>
        </w:rPr>
        <w:t>To relate this to the metrics we agreed on</w:t>
      </w:r>
      <w:r w:rsidR="00131268">
        <w:rPr>
          <w:lang w:val="en-US"/>
        </w:rPr>
        <w:t xml:space="preserve">, “missed event detection” corresponds to false negative and “false event detection” corresponds to false positive. The decision of probability threshold would apply to all these metrics. </w:t>
      </w:r>
    </w:p>
    <w:p w14:paraId="44DB7C19" w14:textId="77777777" w:rsidR="00131268" w:rsidRDefault="00131268" w:rsidP="00131268">
      <w:pPr>
        <w:rPr>
          <w:lang w:val="en-US"/>
        </w:rPr>
      </w:pPr>
      <w:proofErr w:type="gramStart"/>
      <w:r>
        <w:rPr>
          <w:lang w:val="en-US"/>
        </w:rPr>
        <w:t>For the purpose of</w:t>
      </w:r>
      <w:proofErr w:type="gramEnd"/>
      <w:r>
        <w:rPr>
          <w:lang w:val="en-US"/>
        </w:rPr>
        <w:t xml:space="preserve"> this discussion, it is useful to have the confusion matrix in front of our eyes:</w:t>
      </w:r>
    </w:p>
    <w:tbl>
      <w:tblPr>
        <w:tblStyle w:val="TableGrid"/>
        <w:tblW w:w="0" w:type="auto"/>
        <w:tblLook w:val="04A0" w:firstRow="1" w:lastRow="0" w:firstColumn="1" w:lastColumn="0" w:noHBand="0" w:noVBand="1"/>
      </w:tblPr>
      <w:tblGrid>
        <w:gridCol w:w="2407"/>
        <w:gridCol w:w="2408"/>
        <w:gridCol w:w="2408"/>
        <w:gridCol w:w="2408"/>
      </w:tblGrid>
      <w:tr w:rsidR="00131268" w14:paraId="6A29C175" w14:textId="77777777" w:rsidTr="002378C3">
        <w:tc>
          <w:tcPr>
            <w:tcW w:w="4815" w:type="dxa"/>
            <w:gridSpan w:val="2"/>
            <w:vMerge w:val="restart"/>
          </w:tcPr>
          <w:p w14:paraId="3334B5DB" w14:textId="77777777" w:rsidR="00131268" w:rsidRDefault="00131268" w:rsidP="002378C3">
            <w:pPr>
              <w:jc w:val="center"/>
              <w:rPr>
                <w:lang w:val="en-US"/>
              </w:rPr>
            </w:pPr>
            <w:r>
              <w:rPr>
                <w:lang w:val="en-US"/>
              </w:rPr>
              <w:t>Total Population = P + N = PP + NN</w:t>
            </w:r>
          </w:p>
        </w:tc>
        <w:tc>
          <w:tcPr>
            <w:tcW w:w="4816" w:type="dxa"/>
            <w:gridSpan w:val="2"/>
          </w:tcPr>
          <w:p w14:paraId="0831662F" w14:textId="77777777" w:rsidR="00131268" w:rsidRPr="008D6B1A" w:rsidRDefault="00131268" w:rsidP="002378C3">
            <w:pPr>
              <w:jc w:val="center"/>
              <w:rPr>
                <w:color w:val="00B0F0"/>
                <w:lang w:val="en-US"/>
              </w:rPr>
            </w:pPr>
            <w:r w:rsidRPr="008D6B1A">
              <w:rPr>
                <w:color w:val="00B0F0"/>
                <w:lang w:val="en-US"/>
              </w:rPr>
              <w:t>Predicted</w:t>
            </w:r>
          </w:p>
        </w:tc>
      </w:tr>
      <w:tr w:rsidR="00131268" w14:paraId="58E48633" w14:textId="77777777" w:rsidTr="002378C3">
        <w:tc>
          <w:tcPr>
            <w:tcW w:w="4815" w:type="dxa"/>
            <w:gridSpan w:val="2"/>
            <w:vMerge/>
          </w:tcPr>
          <w:p w14:paraId="5EEFA208" w14:textId="77777777" w:rsidR="00131268" w:rsidRDefault="00131268" w:rsidP="002378C3">
            <w:pPr>
              <w:rPr>
                <w:lang w:val="en-US"/>
              </w:rPr>
            </w:pPr>
          </w:p>
        </w:tc>
        <w:tc>
          <w:tcPr>
            <w:tcW w:w="2408" w:type="dxa"/>
          </w:tcPr>
          <w:p w14:paraId="2A2808C4" w14:textId="77777777" w:rsidR="00131268" w:rsidRPr="008D6B1A" w:rsidRDefault="00131268" w:rsidP="002378C3">
            <w:pPr>
              <w:rPr>
                <w:color w:val="00B0F0"/>
                <w:lang w:val="en-US"/>
              </w:rPr>
            </w:pPr>
            <w:r w:rsidRPr="008D6B1A">
              <w:rPr>
                <w:color w:val="00B0F0"/>
                <w:lang w:val="en-US"/>
              </w:rPr>
              <w:t>Positive (PP)</w:t>
            </w:r>
          </w:p>
        </w:tc>
        <w:tc>
          <w:tcPr>
            <w:tcW w:w="2408" w:type="dxa"/>
          </w:tcPr>
          <w:p w14:paraId="5CE50458" w14:textId="77777777" w:rsidR="00131268" w:rsidRPr="008D6B1A" w:rsidRDefault="00131268" w:rsidP="002378C3">
            <w:pPr>
              <w:rPr>
                <w:color w:val="00B0F0"/>
                <w:lang w:val="en-US"/>
              </w:rPr>
            </w:pPr>
            <w:r w:rsidRPr="008D6B1A">
              <w:rPr>
                <w:color w:val="00B0F0"/>
                <w:lang w:val="en-US"/>
              </w:rPr>
              <w:t>Negative (NN)</w:t>
            </w:r>
          </w:p>
        </w:tc>
      </w:tr>
      <w:tr w:rsidR="00131268" w14:paraId="33B7B73D" w14:textId="77777777" w:rsidTr="002378C3">
        <w:tc>
          <w:tcPr>
            <w:tcW w:w="2407" w:type="dxa"/>
            <w:vMerge w:val="restart"/>
          </w:tcPr>
          <w:p w14:paraId="51FD3163" w14:textId="77777777" w:rsidR="00131268" w:rsidRPr="008D6B1A" w:rsidRDefault="00131268" w:rsidP="002378C3">
            <w:pPr>
              <w:jc w:val="center"/>
              <w:rPr>
                <w:color w:val="00B050"/>
                <w:lang w:val="en-US"/>
              </w:rPr>
            </w:pPr>
            <w:r w:rsidRPr="008D6B1A">
              <w:rPr>
                <w:color w:val="00B050"/>
                <w:lang w:val="en-US"/>
              </w:rPr>
              <w:t>Actual</w:t>
            </w:r>
          </w:p>
        </w:tc>
        <w:tc>
          <w:tcPr>
            <w:tcW w:w="2408" w:type="dxa"/>
          </w:tcPr>
          <w:p w14:paraId="795C7B27" w14:textId="77777777" w:rsidR="00131268" w:rsidRPr="008D6B1A" w:rsidRDefault="00131268" w:rsidP="002378C3">
            <w:pPr>
              <w:rPr>
                <w:color w:val="00B050"/>
                <w:lang w:val="en-US"/>
              </w:rPr>
            </w:pPr>
            <w:r w:rsidRPr="008D6B1A">
              <w:rPr>
                <w:color w:val="00B050"/>
                <w:lang w:val="en-US"/>
              </w:rPr>
              <w:t>Positive (P)</w:t>
            </w:r>
          </w:p>
        </w:tc>
        <w:tc>
          <w:tcPr>
            <w:tcW w:w="2408" w:type="dxa"/>
          </w:tcPr>
          <w:p w14:paraId="6BED7F5A" w14:textId="77777777" w:rsidR="00131268" w:rsidRDefault="00131268" w:rsidP="002378C3">
            <w:pPr>
              <w:rPr>
                <w:lang w:val="en-US"/>
              </w:rPr>
            </w:pPr>
            <w:r>
              <w:rPr>
                <w:lang w:val="en-US"/>
              </w:rPr>
              <w:t>True Positive (TP)</w:t>
            </w:r>
          </w:p>
        </w:tc>
        <w:tc>
          <w:tcPr>
            <w:tcW w:w="2408" w:type="dxa"/>
          </w:tcPr>
          <w:p w14:paraId="113B8706" w14:textId="77777777" w:rsidR="00131268" w:rsidRDefault="00131268" w:rsidP="002378C3">
            <w:pPr>
              <w:rPr>
                <w:lang w:val="en-US"/>
              </w:rPr>
            </w:pPr>
            <w:r>
              <w:rPr>
                <w:lang w:val="en-US"/>
              </w:rPr>
              <w:t>False Negative (FN)</w:t>
            </w:r>
          </w:p>
        </w:tc>
      </w:tr>
      <w:tr w:rsidR="00131268" w14:paraId="508B9555" w14:textId="77777777" w:rsidTr="002378C3">
        <w:tc>
          <w:tcPr>
            <w:tcW w:w="2407" w:type="dxa"/>
            <w:vMerge/>
          </w:tcPr>
          <w:p w14:paraId="29FD72A2" w14:textId="77777777" w:rsidR="00131268" w:rsidRPr="008D6B1A" w:rsidRDefault="00131268" w:rsidP="002378C3">
            <w:pPr>
              <w:rPr>
                <w:color w:val="00B050"/>
                <w:lang w:val="en-US"/>
              </w:rPr>
            </w:pPr>
          </w:p>
        </w:tc>
        <w:tc>
          <w:tcPr>
            <w:tcW w:w="2408" w:type="dxa"/>
          </w:tcPr>
          <w:p w14:paraId="7B2371A9" w14:textId="77777777" w:rsidR="00131268" w:rsidRPr="008D6B1A" w:rsidRDefault="00131268" w:rsidP="002378C3">
            <w:pPr>
              <w:rPr>
                <w:color w:val="00B050"/>
                <w:lang w:val="en-US"/>
              </w:rPr>
            </w:pPr>
            <w:r w:rsidRPr="008D6B1A">
              <w:rPr>
                <w:color w:val="00B050"/>
                <w:lang w:val="en-US"/>
              </w:rPr>
              <w:t>Negative (N)</w:t>
            </w:r>
          </w:p>
        </w:tc>
        <w:tc>
          <w:tcPr>
            <w:tcW w:w="2408" w:type="dxa"/>
          </w:tcPr>
          <w:p w14:paraId="19CC652C" w14:textId="77777777" w:rsidR="00131268" w:rsidRDefault="00131268" w:rsidP="002378C3">
            <w:pPr>
              <w:rPr>
                <w:lang w:val="en-US"/>
              </w:rPr>
            </w:pPr>
            <w:r>
              <w:rPr>
                <w:lang w:val="en-US"/>
              </w:rPr>
              <w:t>False Positive (FP)</w:t>
            </w:r>
          </w:p>
        </w:tc>
        <w:tc>
          <w:tcPr>
            <w:tcW w:w="2408" w:type="dxa"/>
          </w:tcPr>
          <w:p w14:paraId="5151F75D" w14:textId="77777777" w:rsidR="00131268" w:rsidRDefault="00131268" w:rsidP="002378C3">
            <w:pPr>
              <w:rPr>
                <w:lang w:val="en-US"/>
              </w:rPr>
            </w:pPr>
            <w:r>
              <w:rPr>
                <w:lang w:val="en-US"/>
              </w:rPr>
              <w:t>True Negative (TN)</w:t>
            </w:r>
          </w:p>
        </w:tc>
      </w:tr>
    </w:tbl>
    <w:p w14:paraId="15ECC2F6" w14:textId="77777777" w:rsidR="00131268" w:rsidRDefault="00131268" w:rsidP="00131268">
      <w:pPr>
        <w:rPr>
          <w:lang w:val="en-US"/>
        </w:rPr>
      </w:pPr>
    </w:p>
    <w:p w14:paraId="37000C1E" w14:textId="3D86568B" w:rsidR="00131268" w:rsidRDefault="00131268" w:rsidP="00131268">
      <w:pPr>
        <w:rPr>
          <w:lang w:val="en-US"/>
        </w:rPr>
      </w:pPr>
      <w:r>
        <w:rPr>
          <w:lang w:val="en-US"/>
        </w:rPr>
        <w:t xml:space="preserve">F1-score is a balanced metric, which gives equal weight to both false negatives and false positives. While in many cases this is desirable, this </w:t>
      </w:r>
      <w:r w:rsidR="005261EF">
        <w:rPr>
          <w:lang w:val="en-US"/>
        </w:rPr>
        <w:t xml:space="preserve">is not necessarily true for </w:t>
      </w:r>
      <w:r>
        <w:rPr>
          <w:lang w:val="en-US"/>
        </w:rPr>
        <w:t xml:space="preserve">our study. </w:t>
      </w:r>
      <w:r w:rsidR="005261EF">
        <w:rPr>
          <w:lang w:val="en-US"/>
        </w:rPr>
        <w:t xml:space="preserve">As we discussed below, for the objectives of measurement </w:t>
      </w:r>
      <w:r w:rsidR="005261EF">
        <w:rPr>
          <w:lang w:val="en-US"/>
        </w:rPr>
        <w:lastRenderedPageBreak/>
        <w:t>event and RLF prediction, false negative is more important (as in has higher cost) than false positive. For such cases, a balanced metric such as F1-score is not optimal.</w:t>
      </w:r>
    </w:p>
    <w:p w14:paraId="17DDAFF2" w14:textId="4B21D461" w:rsidR="00131268" w:rsidRDefault="00131268" w:rsidP="00131268">
      <w:pPr>
        <w:rPr>
          <w:b/>
          <w:bCs/>
          <w:lang w:val="en-US"/>
        </w:rPr>
      </w:pPr>
      <w:r w:rsidRPr="006A1CC2">
        <w:rPr>
          <w:b/>
          <w:bCs/>
          <w:lang w:val="en-US"/>
        </w:rPr>
        <w:t xml:space="preserve">Observation </w:t>
      </w:r>
      <w:r>
        <w:rPr>
          <w:b/>
          <w:bCs/>
          <w:lang w:val="en-US"/>
        </w:rPr>
        <w:t>1</w:t>
      </w:r>
      <w:r w:rsidRPr="006A1CC2">
        <w:rPr>
          <w:b/>
          <w:bCs/>
          <w:lang w:val="en-US"/>
        </w:rPr>
        <w:t xml:space="preserve">: a balanced metric such as F1-score is not necessarily a good KPI for measurement event and RLF prediction. </w:t>
      </w:r>
    </w:p>
    <w:p w14:paraId="20F04046" w14:textId="2F48C7FB" w:rsidR="0041299C" w:rsidRDefault="0041299C" w:rsidP="00131268">
      <w:pPr>
        <w:rPr>
          <w:lang w:val="en-US"/>
        </w:rPr>
      </w:pPr>
      <w:r w:rsidRPr="0041299C">
        <w:rPr>
          <w:lang w:val="en-US"/>
        </w:rPr>
        <w:t xml:space="preserve">One </w:t>
      </w:r>
      <w:r>
        <w:rPr>
          <w:lang w:val="en-US"/>
        </w:rPr>
        <w:t xml:space="preserve">alternative that might be considered (either as an alternative or as an additional metric) is F2-score (defined below), which gives more wight to recall rather than precision. </w:t>
      </w:r>
    </w:p>
    <w:p w14:paraId="6F1EB678" w14:textId="7CC4D3F8" w:rsidR="0041299C" w:rsidRPr="002D6EE6" w:rsidRDefault="0041299C" w:rsidP="0041299C">
      <w:pPr>
        <w:rPr>
          <w:lang w:val="en-US"/>
        </w:rPr>
      </w:pPr>
      <m:oMathPara>
        <m:oMath>
          <m:r>
            <w:rPr>
              <w:rFonts w:ascii="Cambria Math" w:hAnsi="Cambria Math"/>
              <w:lang w:val="en-US"/>
            </w:rPr>
            <m:t>F</m:t>
          </m:r>
          <m:r>
            <w:rPr>
              <w:rFonts w:ascii="Cambria Math" w:hAnsi="Cambria Math"/>
              <w:lang w:val="en-US"/>
            </w:rPr>
            <m:t>2</m:t>
          </m:r>
          <m:r>
            <w:rPr>
              <w:rFonts w:ascii="Cambria Math" w:hAnsi="Cambria Math"/>
              <w:lang w:val="en-US"/>
            </w:rPr>
            <m:t>=</m:t>
          </m:r>
          <m:f>
            <m:fPr>
              <m:ctrlPr>
                <w:rPr>
                  <w:rFonts w:ascii="Cambria Math" w:hAnsi="Cambria Math"/>
                  <w:i/>
                  <w:lang w:val="en-US"/>
                </w:rPr>
              </m:ctrlPr>
            </m:fPr>
            <m:num>
              <m:d>
                <m:dPr>
                  <m:ctrlPr>
                    <w:rPr>
                      <w:rFonts w:ascii="Cambria Math" w:hAnsi="Cambria Math"/>
                      <w:i/>
                      <w:lang w:val="en-US"/>
                    </w:rPr>
                  </m:ctrlPr>
                </m:dPr>
                <m:e>
                  <m:r>
                    <w:rPr>
                      <w:rFonts w:ascii="Cambria Math" w:hAnsi="Cambria Math"/>
                      <w:lang w:val="en-US"/>
                    </w:rPr>
                    <m:t>1+</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m:t>
                      </m:r>
                    </m:sup>
                  </m:sSup>
                </m:e>
              </m:d>
              <m:r>
                <w:rPr>
                  <w:rFonts w:ascii="Cambria Math" w:hAnsi="Cambria Math"/>
                  <w:lang w:val="en-US"/>
                </w:rPr>
                <m:t>*precision*recall</m:t>
              </m:r>
            </m:num>
            <m:den>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2</m:t>
                  </m:r>
                </m:sup>
              </m:sSup>
              <m:r>
                <w:rPr>
                  <w:rFonts w:ascii="Cambria Math" w:hAnsi="Cambria Math"/>
                  <w:lang w:val="en-US"/>
                </w:rPr>
                <m:t>*precision+recall)</m:t>
              </m:r>
            </m:den>
          </m:f>
        </m:oMath>
      </m:oMathPara>
    </w:p>
    <w:p w14:paraId="4B7E6FFC" w14:textId="63D3D80D" w:rsidR="0041299C" w:rsidRPr="0041299C" w:rsidRDefault="0041299C" w:rsidP="00131268">
      <w:pPr>
        <w:rPr>
          <w:b/>
          <w:bCs/>
          <w:lang w:val="en-US"/>
        </w:rPr>
      </w:pPr>
      <w:r w:rsidRPr="0041299C">
        <w:rPr>
          <w:b/>
          <w:bCs/>
          <w:lang w:val="en-US"/>
        </w:rPr>
        <w:t>Proposal 1: to consider F-2 score (which gives more weight to recall rather than precision and is therefore a more suitable metric for scenarios where false negative is more important than false positive).</w:t>
      </w:r>
    </w:p>
    <w:p w14:paraId="2EB3909C" w14:textId="028EEAEE" w:rsidR="00131268" w:rsidRDefault="0088460E" w:rsidP="00131268">
      <w:pPr>
        <w:rPr>
          <w:lang w:val="en-US"/>
        </w:rPr>
      </w:pPr>
      <w:r>
        <w:rPr>
          <w:lang w:val="en-US"/>
        </w:rPr>
        <w:t xml:space="preserve">As we’ve alluded to before, </w:t>
      </w:r>
      <w:proofErr w:type="gramStart"/>
      <w:r>
        <w:rPr>
          <w:lang w:val="en-US"/>
        </w:rPr>
        <w:t>i</w:t>
      </w:r>
      <w:r w:rsidR="00131268">
        <w:rPr>
          <w:lang w:val="en-US"/>
        </w:rPr>
        <w:t>n order to</w:t>
      </w:r>
      <w:proofErr w:type="gramEnd"/>
      <w:r w:rsidR="00131268">
        <w:rPr>
          <w:lang w:val="en-US"/>
        </w:rPr>
        <w:t xml:space="preserve"> decide which metric is best, we need to consider how the prediction is going to be used. This, in turn, may shed some light on what’s more important to optimize: false positives of false negatives. </w:t>
      </w:r>
    </w:p>
    <w:p w14:paraId="39BF8544" w14:textId="3FD76DA6" w:rsidR="00131268" w:rsidRDefault="00131268" w:rsidP="00131268">
      <w:pPr>
        <w:rPr>
          <w:lang w:val="en-US"/>
        </w:rPr>
      </w:pPr>
      <w:r>
        <w:rPr>
          <w:lang w:val="en-US"/>
        </w:rPr>
        <w:t>Let’s consider the case of measurement event prediction first. The difficulty here is that we don’t know yet how we are going to use the prediction in the normative specifications, let alone actual deployments and network implementation. If, for example, an actual mobility decision would be made based solely on a prediction, then false positives and false negatives would both result in HOF and therefore a balanced KPI is indeed best. If, however, the prediction merely results in for example measurement reconfiguration and the actual mobility decision is still based on an actual measurement, then false negative would still result in HO failure but false positive would merely result in a slight overhead (which wouldn’t even be an overhead, as the system would simply fall back to non-AI/ML mode of operation for a short period of time). In our view, the latter is a more reasonable approach and therefore optimizing for false negative (i.e</w:t>
      </w:r>
      <w:r w:rsidR="0088460E">
        <w:rPr>
          <w:lang w:val="en-US"/>
        </w:rPr>
        <w:t>.</w:t>
      </w:r>
      <w:r>
        <w:rPr>
          <w:lang w:val="en-US"/>
        </w:rPr>
        <w:t xml:space="preserve"> minimizing false negatives) is more important for measurement event prediction. </w:t>
      </w:r>
    </w:p>
    <w:p w14:paraId="03685E52" w14:textId="7D214432" w:rsidR="00131268" w:rsidRPr="006A1CC2" w:rsidRDefault="00131268" w:rsidP="00131268">
      <w:pPr>
        <w:rPr>
          <w:b/>
          <w:bCs/>
          <w:lang w:val="en-US"/>
        </w:rPr>
      </w:pPr>
      <w:r w:rsidRPr="006A1CC2">
        <w:rPr>
          <w:b/>
          <w:bCs/>
          <w:lang w:val="en-US"/>
        </w:rPr>
        <w:t xml:space="preserve">Observation </w:t>
      </w:r>
      <w:r>
        <w:rPr>
          <w:b/>
          <w:bCs/>
          <w:lang w:val="en-US"/>
        </w:rPr>
        <w:t>2</w:t>
      </w:r>
      <w:r w:rsidRPr="006A1CC2">
        <w:rPr>
          <w:b/>
          <w:bCs/>
          <w:lang w:val="en-US"/>
        </w:rPr>
        <w:t>: optimizing for false negative (i.e</w:t>
      </w:r>
      <w:r w:rsidR="0088460E">
        <w:rPr>
          <w:b/>
          <w:bCs/>
          <w:lang w:val="en-US"/>
        </w:rPr>
        <w:t xml:space="preserve">. </w:t>
      </w:r>
      <w:r w:rsidRPr="006A1CC2">
        <w:rPr>
          <w:b/>
          <w:bCs/>
          <w:lang w:val="en-US"/>
        </w:rPr>
        <w:t>minimizing false negatives) is more important for measurement event prediction</w:t>
      </w:r>
      <w:r w:rsidR="0088460E">
        <w:rPr>
          <w:b/>
          <w:bCs/>
          <w:lang w:val="en-US"/>
        </w:rPr>
        <w:t xml:space="preserve"> for optimizing for false positive. </w:t>
      </w:r>
    </w:p>
    <w:p w14:paraId="55F71062" w14:textId="77777777" w:rsidR="00131268" w:rsidRDefault="00131268" w:rsidP="00131268">
      <w:pPr>
        <w:rPr>
          <w:lang w:val="en-US"/>
        </w:rPr>
      </w:pPr>
      <w:r>
        <w:rPr>
          <w:lang w:val="en-US"/>
        </w:rPr>
        <w:t xml:space="preserve">When considering RLF prediction, we are going to assume that the network can mitigate the predicted RLF, at least in some cases. Otherwise, the prediction isn’t very useful and legacy SON procedures would be sufficient. Here again we are going to assume that the network wouldn’t take mitigation actions solely based on the RLF prediction, but rather would consider additional information (e.g. measurements reported together with the RLF prediction). Following similar logic as for measurement prediction we therefore conclude that false negative is more costly than false positive. </w:t>
      </w:r>
    </w:p>
    <w:p w14:paraId="023C59F8" w14:textId="00423B5D" w:rsidR="00131268" w:rsidRPr="006A1CC2" w:rsidRDefault="00131268" w:rsidP="00131268">
      <w:pPr>
        <w:rPr>
          <w:b/>
          <w:bCs/>
          <w:lang w:val="en-US"/>
        </w:rPr>
      </w:pPr>
      <w:r w:rsidRPr="006A1CC2">
        <w:rPr>
          <w:b/>
          <w:bCs/>
          <w:lang w:val="en-US"/>
        </w:rPr>
        <w:t xml:space="preserve">Observation </w:t>
      </w:r>
      <w:r>
        <w:rPr>
          <w:b/>
          <w:bCs/>
          <w:lang w:val="en-US"/>
        </w:rPr>
        <w:t>3</w:t>
      </w:r>
      <w:r w:rsidRPr="006A1CC2">
        <w:rPr>
          <w:b/>
          <w:bCs/>
          <w:lang w:val="en-US"/>
        </w:rPr>
        <w:t>: optimizing for false negative (i.e</w:t>
      </w:r>
      <w:r w:rsidR="0088460E">
        <w:rPr>
          <w:b/>
          <w:bCs/>
          <w:lang w:val="en-US"/>
        </w:rPr>
        <w:t>.</w:t>
      </w:r>
      <w:r w:rsidRPr="006A1CC2">
        <w:rPr>
          <w:b/>
          <w:bCs/>
          <w:lang w:val="en-US"/>
        </w:rPr>
        <w:t xml:space="preserve"> minimizing false negatives) is more important for RLF prediction as well.</w:t>
      </w:r>
    </w:p>
    <w:p w14:paraId="605434D1" w14:textId="0CC1D20C" w:rsidR="00131268" w:rsidRDefault="00131268" w:rsidP="00131268">
      <w:pPr>
        <w:rPr>
          <w:lang w:val="en-US"/>
        </w:rPr>
      </w:pPr>
      <w:r>
        <w:rPr>
          <w:lang w:val="en-US"/>
        </w:rPr>
        <w:t>Based on the considerations above, we propose to give more weight to missed event detection/false negative when evaluating measurement event and RLF prediction algorithms (compared to other metrics, i.e. F1-score and false event detection/false positive).</w:t>
      </w:r>
      <w:r w:rsidR="0088460E">
        <w:rPr>
          <w:lang w:val="en-US"/>
        </w:rPr>
        <w:t xml:space="preserve"> This is in case companies can’t agree to as F2-score as proposed above. </w:t>
      </w:r>
    </w:p>
    <w:p w14:paraId="197B18D6" w14:textId="07EC0261" w:rsidR="00131268" w:rsidRPr="006A1CC2" w:rsidRDefault="00131268" w:rsidP="00131268">
      <w:pPr>
        <w:rPr>
          <w:b/>
          <w:bCs/>
          <w:lang w:val="en-US"/>
        </w:rPr>
      </w:pPr>
      <w:r w:rsidRPr="006A1CC2">
        <w:rPr>
          <w:b/>
          <w:bCs/>
          <w:lang w:val="en-US"/>
        </w:rPr>
        <w:t xml:space="preserve">Proposal </w:t>
      </w:r>
      <w:r w:rsidR="0041299C">
        <w:rPr>
          <w:b/>
          <w:bCs/>
          <w:lang w:val="en-US"/>
        </w:rPr>
        <w:t>2</w:t>
      </w:r>
      <w:r w:rsidRPr="006A1CC2">
        <w:rPr>
          <w:b/>
          <w:bCs/>
          <w:lang w:val="en-US"/>
        </w:rPr>
        <w:t xml:space="preserve">: give more weight to missed event detection/false negative </w:t>
      </w:r>
      <w:r>
        <w:rPr>
          <w:b/>
          <w:bCs/>
          <w:lang w:val="en-US"/>
        </w:rPr>
        <w:t xml:space="preserve">KPIs </w:t>
      </w:r>
      <w:r w:rsidRPr="006A1CC2">
        <w:rPr>
          <w:b/>
          <w:bCs/>
          <w:lang w:val="en-US"/>
        </w:rPr>
        <w:t>when evaluating measurement event and RLF prediction algorithms (compared to other metrics, i.e. F1-score and false event detection/false positive).</w:t>
      </w:r>
      <w:r w:rsidR="0088460E">
        <w:rPr>
          <w:b/>
          <w:bCs/>
          <w:lang w:val="en-US"/>
        </w:rPr>
        <w:t xml:space="preserve"> </w:t>
      </w:r>
    </w:p>
    <w:p w14:paraId="22748B3B" w14:textId="14607E7E" w:rsidR="00131268" w:rsidRPr="00C53C17" w:rsidRDefault="0088460E" w:rsidP="00131268">
      <w:pPr>
        <w:rPr>
          <w:b/>
          <w:bCs/>
          <w:lang w:val="en-US"/>
        </w:rPr>
      </w:pPr>
      <w:r>
        <w:rPr>
          <w:lang w:val="en-US"/>
        </w:rPr>
        <w:t xml:space="preserve">Another issue is the accuracy threshold. </w:t>
      </w:r>
      <w:r w:rsidR="00131268">
        <w:rPr>
          <w:lang w:val="en-US"/>
        </w:rPr>
        <w:t xml:space="preserve">According </w:t>
      </w:r>
      <w:r>
        <w:rPr>
          <w:lang w:val="en-US"/>
        </w:rPr>
        <w:t>to literature</w:t>
      </w:r>
      <w:r w:rsidR="00131268">
        <w:rPr>
          <w:lang w:val="en-US"/>
        </w:rPr>
        <w:t xml:space="preserve"> [4], 50% threshold is not suitable for imbalanced data sets, such as measurement event and RLF </w:t>
      </w:r>
      <w:r w:rsidR="00131268" w:rsidRPr="00131268">
        <w:rPr>
          <w:lang w:val="en-US"/>
        </w:rPr>
        <w:t>prediction. Detailed explanation is beyond the scope of this contribution and can be found in literature, e.g. [4].</w:t>
      </w:r>
    </w:p>
    <w:p w14:paraId="6C0E26D4" w14:textId="7B1F7A1F" w:rsidR="00131268" w:rsidRPr="00C53C17" w:rsidRDefault="00131268" w:rsidP="00131268">
      <w:pPr>
        <w:rPr>
          <w:b/>
          <w:bCs/>
          <w:lang w:val="en-US"/>
        </w:rPr>
      </w:pPr>
      <w:r w:rsidRPr="00C53C17">
        <w:rPr>
          <w:b/>
          <w:bCs/>
          <w:lang w:val="en-US"/>
        </w:rPr>
        <w:t xml:space="preserve">Observation </w:t>
      </w:r>
      <w:r>
        <w:rPr>
          <w:b/>
          <w:bCs/>
          <w:lang w:val="en-US"/>
        </w:rPr>
        <w:t>4</w:t>
      </w:r>
      <w:r w:rsidRPr="00C53C17">
        <w:rPr>
          <w:b/>
          <w:bCs/>
          <w:lang w:val="en-US"/>
        </w:rPr>
        <w:t xml:space="preserve">: 50% threshold is not suited for imbalanced data sets, such as measurement event and RLF prediction; note: this equally applies to both direct and indirect methods. </w:t>
      </w:r>
    </w:p>
    <w:p w14:paraId="75F48F65" w14:textId="77777777" w:rsidR="00131268" w:rsidRDefault="00131268" w:rsidP="00131268">
      <w:pPr>
        <w:rPr>
          <w:lang w:val="en-US"/>
        </w:rPr>
      </w:pPr>
      <w:r>
        <w:rPr>
          <w:lang w:val="en-US"/>
        </w:rPr>
        <w:t>Generally, there are two approaches we can consider when agreeing on the proper threshold:</w:t>
      </w:r>
    </w:p>
    <w:p w14:paraId="422E039D" w14:textId="77777777" w:rsidR="00131268" w:rsidRDefault="00131268" w:rsidP="00131268">
      <w:pPr>
        <w:pStyle w:val="ListParagraph"/>
        <w:numPr>
          <w:ilvl w:val="0"/>
          <w:numId w:val="103"/>
        </w:numPr>
        <w:rPr>
          <w:lang w:val="en-US"/>
        </w:rPr>
      </w:pPr>
      <w:r>
        <w:rPr>
          <w:lang w:val="en-US"/>
        </w:rPr>
        <w:t>Cost analysis, and/or</w:t>
      </w:r>
    </w:p>
    <w:p w14:paraId="7A4D637E" w14:textId="77777777" w:rsidR="00131268" w:rsidRDefault="00131268" w:rsidP="00131268">
      <w:pPr>
        <w:pStyle w:val="ListParagraph"/>
        <w:numPr>
          <w:ilvl w:val="0"/>
          <w:numId w:val="103"/>
        </w:numPr>
        <w:rPr>
          <w:lang w:val="en-US"/>
        </w:rPr>
      </w:pPr>
      <w:r>
        <w:rPr>
          <w:lang w:val="en-US"/>
        </w:rPr>
        <w:t>Optimizing it is a hyper parameter</w:t>
      </w:r>
    </w:p>
    <w:p w14:paraId="05EEC13A" w14:textId="38579E77" w:rsidR="00131268" w:rsidRDefault="00131268" w:rsidP="00131268">
      <w:pPr>
        <w:rPr>
          <w:lang w:val="en-US"/>
        </w:rPr>
      </w:pPr>
      <w:r>
        <w:rPr>
          <w:lang w:val="en-US"/>
        </w:rPr>
        <w:t xml:space="preserve">For the cost analysis, we can do a similar exercise to what we deed when discussing the metrics – we can consider which error is more costly for the application at hand. As we have shown already, missed event detection/false negative is more costly for measurement event and RLF prediction. Therefore, one approach might be to set the threshold so that to reduce the likelihood of false negative (e.g. </w:t>
      </w:r>
      <w:r w:rsidR="00FA33AF">
        <w:rPr>
          <w:lang w:val="en-US"/>
        </w:rPr>
        <w:t>lower</w:t>
      </w:r>
      <w:r>
        <w:rPr>
          <w:lang w:val="en-US"/>
        </w:rPr>
        <w:t xml:space="preserve"> than 50%). </w:t>
      </w:r>
    </w:p>
    <w:p w14:paraId="3377897D" w14:textId="358055FF" w:rsidR="00131268" w:rsidRDefault="00131268" w:rsidP="00131268">
      <w:pPr>
        <w:rPr>
          <w:lang w:val="en-US"/>
        </w:rPr>
      </w:pPr>
      <w:r>
        <w:rPr>
          <w:lang w:val="en-US"/>
        </w:rPr>
        <w:lastRenderedPageBreak/>
        <w:t xml:space="preserve">However, there may be a better approach. Here we recall that we’ve already proposed to optimize for false negative and with this we can simply consider the probability threshold as a hyper parameter for optimization. </w:t>
      </w:r>
      <w:r w:rsidR="0041299C">
        <w:rPr>
          <w:lang w:val="en-US"/>
        </w:rPr>
        <w:t xml:space="preserve">Unfortunately, this may incur additional evaluation effort, which would not be insignificant. A simpler approach may be to agree on a limited list of </w:t>
      </w:r>
      <w:r w:rsidR="005C62B5">
        <w:rPr>
          <w:lang w:val="en-US"/>
        </w:rPr>
        <w:t xml:space="preserve">accuracy thresholds for evaluation, e.g. 30%, 40% and 50%. Note that it is important to consider accuracy thresholds below 50% as there are good theoretical reasons to think they would provide better results. </w:t>
      </w:r>
    </w:p>
    <w:p w14:paraId="0BE25BD4" w14:textId="34B732DD" w:rsidR="00131268" w:rsidRPr="00C53C17" w:rsidRDefault="00131268" w:rsidP="00131268">
      <w:pPr>
        <w:rPr>
          <w:b/>
          <w:bCs/>
          <w:lang w:val="en-US"/>
        </w:rPr>
      </w:pPr>
      <w:r w:rsidRPr="00C53C17">
        <w:rPr>
          <w:b/>
          <w:bCs/>
          <w:lang w:val="en-US"/>
        </w:rPr>
        <w:t xml:space="preserve">Proposal </w:t>
      </w:r>
      <w:r w:rsidR="0041299C">
        <w:rPr>
          <w:b/>
          <w:bCs/>
          <w:lang w:val="en-US"/>
        </w:rPr>
        <w:t>3</w:t>
      </w:r>
      <w:r w:rsidRPr="00C53C17">
        <w:rPr>
          <w:b/>
          <w:bCs/>
          <w:lang w:val="en-US"/>
        </w:rPr>
        <w:t xml:space="preserve">: </w:t>
      </w:r>
      <w:r w:rsidR="00FA33AF">
        <w:rPr>
          <w:b/>
          <w:bCs/>
          <w:lang w:val="en-US"/>
        </w:rPr>
        <w:t>consider a threshold lower than 50%</w:t>
      </w:r>
      <w:r w:rsidR="0041299C">
        <w:rPr>
          <w:b/>
          <w:bCs/>
          <w:lang w:val="en-US"/>
        </w:rPr>
        <w:t>, for example three values can be considered: 30%, 40%, 50% (this is much simpler)</w:t>
      </w:r>
      <w:r w:rsidR="00FA33AF">
        <w:rPr>
          <w:b/>
          <w:bCs/>
          <w:lang w:val="en-US"/>
        </w:rPr>
        <w:t>.</w:t>
      </w:r>
      <w:r w:rsidR="0088460E">
        <w:rPr>
          <w:b/>
          <w:bCs/>
          <w:lang w:val="en-US"/>
        </w:rPr>
        <w:t xml:space="preserve"> Alternatively, </w:t>
      </w:r>
      <w:r w:rsidR="0088460E" w:rsidRPr="00C53C17">
        <w:rPr>
          <w:b/>
          <w:bCs/>
          <w:lang w:val="en-US"/>
        </w:rPr>
        <w:t>consider classification threshold as a hyper parameter for optimization and allow companies to evaluate different values</w:t>
      </w:r>
      <w:r w:rsidR="0088460E">
        <w:rPr>
          <w:b/>
          <w:bCs/>
          <w:lang w:val="en-US"/>
        </w:rPr>
        <w:t xml:space="preserve"> (this may have non-insignificant evaluation burden)</w:t>
      </w:r>
      <w:r w:rsidR="0088460E">
        <w:rPr>
          <w:b/>
          <w:bCs/>
          <w:lang w:val="en-US"/>
        </w:rPr>
        <w:t>.</w:t>
      </w:r>
    </w:p>
    <w:p w14:paraId="05E97836" w14:textId="41CDD75C" w:rsidR="00131268" w:rsidRPr="00865E2B" w:rsidRDefault="0088460E" w:rsidP="00131268">
      <w:pPr>
        <w:rPr>
          <w:lang w:val="en-US"/>
        </w:rPr>
      </w:pPr>
      <w:r>
        <w:rPr>
          <w:lang w:val="en-US"/>
        </w:rPr>
        <w:t>An additional approach to this issue is to address</w:t>
      </w:r>
      <w:r w:rsidR="00131268">
        <w:rPr>
          <w:lang w:val="en-US"/>
        </w:rPr>
        <w:t xml:space="preserve"> the dataset imbalance</w:t>
      </w:r>
      <w:r>
        <w:rPr>
          <w:lang w:val="en-US"/>
        </w:rPr>
        <w:t xml:space="preserve"> “directly”</w:t>
      </w:r>
      <w:r w:rsidR="00131268">
        <w:rPr>
          <w:lang w:val="en-US"/>
        </w:rPr>
        <w:t xml:space="preserve">, which is quite evident as obviously more of the time no measurement event or RLF will be detected. On the one hand, we can artificially adjust the simulation assumptions (e.g. speed) to produce more of those, but even that is unlikely to be sufficient. Generally, there are two well-known approaches to this problem </w:t>
      </w:r>
    </w:p>
    <w:p w14:paraId="68B558D3" w14:textId="77777777" w:rsidR="00131268" w:rsidRDefault="00131268" w:rsidP="00131268">
      <w:pPr>
        <w:pStyle w:val="ListParagraph"/>
        <w:numPr>
          <w:ilvl w:val="0"/>
          <w:numId w:val="102"/>
        </w:numPr>
        <w:rPr>
          <w:lang w:val="en-US"/>
        </w:rPr>
      </w:pPr>
      <w:r>
        <w:rPr>
          <w:lang w:val="en-US"/>
        </w:rPr>
        <w:t xml:space="preserve">Use anomaly detection algorithms </w:t>
      </w:r>
    </w:p>
    <w:p w14:paraId="101D931D" w14:textId="77777777" w:rsidR="00131268" w:rsidRDefault="00131268" w:rsidP="00131268">
      <w:pPr>
        <w:pStyle w:val="ListParagraph"/>
        <w:numPr>
          <w:ilvl w:val="0"/>
          <w:numId w:val="102"/>
        </w:numPr>
        <w:rPr>
          <w:lang w:val="en-US"/>
        </w:rPr>
      </w:pPr>
      <w:r>
        <w:rPr>
          <w:lang w:val="en-US"/>
        </w:rPr>
        <w:t xml:space="preserve">Under sampling </w:t>
      </w:r>
    </w:p>
    <w:p w14:paraId="59A167B2" w14:textId="77777777" w:rsidR="00131268" w:rsidRDefault="00131268" w:rsidP="00131268">
      <w:pPr>
        <w:rPr>
          <w:lang w:val="en-US"/>
        </w:rPr>
      </w:pPr>
      <w:r>
        <w:rPr>
          <w:lang w:val="en-US"/>
        </w:rPr>
        <w:t xml:space="preserve">We know from literature that AI/ML algorithms such as decisions trees and random forest are less prone to issues when working with imbalanced data. Some companies have already provided results using such models and it should be further encouraged. Furthermore, there are models specifically designed for anomaly detection, such as Isolation Forest and K-means clustering, which can be evaluated. </w:t>
      </w:r>
    </w:p>
    <w:p w14:paraId="2013FF4B" w14:textId="77777777" w:rsidR="00131268" w:rsidRDefault="00131268" w:rsidP="00131268">
      <w:pPr>
        <w:rPr>
          <w:lang w:val="en-US"/>
        </w:rPr>
      </w:pPr>
      <w:r>
        <w:rPr>
          <w:lang w:val="en-US"/>
        </w:rPr>
        <w:t xml:space="preserve">Additionally, under sampling (of more frequent cases, i.e. no event detection/no RLF) can be used to overcome the issue. </w:t>
      </w:r>
    </w:p>
    <w:p w14:paraId="3840A117" w14:textId="79592E50" w:rsidR="00131268" w:rsidRPr="00131268" w:rsidRDefault="00131268" w:rsidP="00131268">
      <w:pPr>
        <w:rPr>
          <w:b/>
          <w:bCs/>
          <w:lang w:val="en-US"/>
        </w:rPr>
      </w:pPr>
      <w:r w:rsidRPr="00131268">
        <w:rPr>
          <w:b/>
          <w:bCs/>
          <w:lang w:val="en-US"/>
        </w:rPr>
        <w:t xml:space="preserve">Proposal </w:t>
      </w:r>
      <w:r w:rsidR="0041299C">
        <w:rPr>
          <w:b/>
          <w:bCs/>
          <w:lang w:val="en-US"/>
        </w:rPr>
        <w:t>4</w:t>
      </w:r>
      <w:r w:rsidRPr="00131268">
        <w:rPr>
          <w:b/>
          <w:bCs/>
          <w:lang w:val="en-US"/>
        </w:rPr>
        <w:t>: consider anomaly detection algorithms and under sampling to overcome the data set imbalance</w:t>
      </w:r>
    </w:p>
    <w:p w14:paraId="5E33D770" w14:textId="77777777" w:rsidR="00131268" w:rsidRDefault="00131268" w:rsidP="00131268">
      <w:pPr>
        <w:pStyle w:val="Heading3"/>
        <w:rPr>
          <w:lang w:val="en-US"/>
        </w:rPr>
      </w:pPr>
      <w:r w:rsidRPr="00FD2A35">
        <w:rPr>
          <w:lang w:val="en-US"/>
        </w:rPr>
        <w:t>2.</w:t>
      </w:r>
      <w:r>
        <w:rPr>
          <w:lang w:val="en-US"/>
        </w:rPr>
        <w:t>2</w:t>
      </w:r>
      <w:r w:rsidRPr="00FD2A35">
        <w:rPr>
          <w:lang w:val="en-US"/>
        </w:rPr>
        <w:tab/>
      </w:r>
      <w:r w:rsidRPr="00FD2A35">
        <w:rPr>
          <w:lang w:val="en-US"/>
        </w:rPr>
        <w:tab/>
      </w:r>
      <w:r>
        <w:rPr>
          <w:lang w:val="en-US"/>
        </w:rPr>
        <w:t>Common definition of Prediction Window (for direct and indirect)</w:t>
      </w:r>
      <w:r w:rsidRPr="00FD2A35">
        <w:rPr>
          <w:lang w:val="en-US"/>
        </w:rPr>
        <w:t xml:space="preserve"> </w:t>
      </w:r>
    </w:p>
    <w:p w14:paraId="05DCDEB9" w14:textId="7F33C141" w:rsidR="00131268" w:rsidRDefault="00131268" w:rsidP="00131268">
      <w:pPr>
        <w:rPr>
          <w:lang w:val="en-US"/>
        </w:rPr>
      </w:pPr>
      <w:r>
        <w:rPr>
          <w:lang w:val="en-US"/>
        </w:rPr>
        <w:t xml:space="preserve">There is an ongoing discussion about various definitions of Prediction Window (PW) for direct and indirect methods, for RLF prediction and measurement event prediction. Unfortunately, these discussions have </w:t>
      </w:r>
      <w:r w:rsidR="0088460E">
        <w:rPr>
          <w:lang w:val="en-US"/>
        </w:rPr>
        <w:t>diverged,</w:t>
      </w:r>
      <w:r>
        <w:rPr>
          <w:lang w:val="en-US"/>
        </w:rPr>
        <w:t xml:space="preserve"> and we seem to be heading to having different and rather confusing definitions for direct and indirect. There is no reason not to have one common definition, which would make the evaluation much simpler. </w:t>
      </w:r>
    </w:p>
    <w:p w14:paraId="05591C6D" w14:textId="3DD7B3D5" w:rsidR="00131268" w:rsidRPr="001F47CA" w:rsidRDefault="00131268" w:rsidP="00131268">
      <w:pPr>
        <w:rPr>
          <w:b/>
          <w:bCs/>
          <w:lang w:val="en-US"/>
        </w:rPr>
      </w:pPr>
      <w:r w:rsidRPr="001F47CA">
        <w:rPr>
          <w:b/>
          <w:bCs/>
          <w:lang w:val="en-US"/>
        </w:rPr>
        <w:t xml:space="preserve">Observation </w:t>
      </w:r>
      <w:r>
        <w:rPr>
          <w:b/>
          <w:bCs/>
          <w:lang w:val="en-US"/>
        </w:rPr>
        <w:t>5</w:t>
      </w:r>
      <w:r w:rsidRPr="001F47CA">
        <w:rPr>
          <w:b/>
          <w:bCs/>
          <w:lang w:val="en-US"/>
        </w:rPr>
        <w:t xml:space="preserve">: it is possible (and indeed desirable) to have one common definition of a PW for RLF and measurement event prediction, for direct and indirect methods. </w:t>
      </w:r>
    </w:p>
    <w:p w14:paraId="46A4446F" w14:textId="77777777" w:rsidR="00131268" w:rsidRDefault="00131268" w:rsidP="00131268">
      <w:pPr>
        <w:rPr>
          <w:lang w:val="en-US"/>
        </w:rPr>
      </w:pPr>
      <w:r>
        <w:rPr>
          <w:lang w:val="en-US"/>
        </w:rPr>
        <w:t>Let’s consider the following simple definition in Figure 3 (it is equally applicable to RLF prediction, measurement event prediction or indeed any event prediction):</w:t>
      </w:r>
    </w:p>
    <w:p w14:paraId="26E23110" w14:textId="77777777" w:rsidR="00131268" w:rsidRDefault="00131268" w:rsidP="00131268">
      <w:pPr>
        <w:keepNext/>
        <w:jc w:val="center"/>
      </w:pPr>
      <w:r>
        <w:rPr>
          <w:b/>
          <w:bCs/>
          <w:noProof/>
          <w:lang w:val="en-US"/>
        </w:rPr>
        <w:drawing>
          <wp:inline distT="0" distB="0" distL="0" distR="0" wp14:anchorId="25E14566" wp14:editId="595F6599">
            <wp:extent cx="4579122" cy="1296650"/>
            <wp:effectExtent l="0" t="0" r="0" b="0"/>
            <wp:docPr id="5539361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936179" name="Picture 553936179"/>
                    <pic:cNvPicPr/>
                  </pic:nvPicPr>
                  <pic:blipFill>
                    <a:blip r:embed="rId9" cstate="print">
                      <a:extLst>
                        <a:ext uri="{28A0092B-C50C-407E-A947-70E740481C1C}">
                          <a14:useLocalDpi xmlns:a14="http://schemas.microsoft.com/office/drawing/2010/main" val="0"/>
                        </a:ext>
                      </a:extLst>
                    </a:blip>
                    <a:stretch>
                      <a:fillRect/>
                    </a:stretch>
                  </pic:blipFill>
                  <pic:spPr>
                    <a:xfrm>
                      <a:off x="0" y="0"/>
                      <a:ext cx="4606472" cy="1304395"/>
                    </a:xfrm>
                    <a:prstGeom prst="rect">
                      <a:avLst/>
                    </a:prstGeom>
                  </pic:spPr>
                </pic:pic>
              </a:graphicData>
            </a:graphic>
          </wp:inline>
        </w:drawing>
      </w:r>
    </w:p>
    <w:p w14:paraId="4E810B61" w14:textId="77777777" w:rsidR="00131268" w:rsidRDefault="00131268" w:rsidP="00131268">
      <w:pPr>
        <w:pStyle w:val="Caption"/>
        <w:jc w:val="center"/>
      </w:pPr>
      <w:r>
        <w:t>Figure 2</w:t>
      </w:r>
      <w:r>
        <w:rPr>
          <w:lang w:val="en-US"/>
        </w:rPr>
        <w:t>: Prediction Window</w:t>
      </w:r>
    </w:p>
    <w:p w14:paraId="479E568A" w14:textId="77777777" w:rsidR="00131268" w:rsidRDefault="00131268" w:rsidP="00131268">
      <w:pPr>
        <w:pStyle w:val="ListParagraph"/>
        <w:numPr>
          <w:ilvl w:val="0"/>
          <w:numId w:val="97"/>
        </w:numPr>
        <w:rPr>
          <w:lang w:val="en-US"/>
        </w:rPr>
      </w:pPr>
      <w:r>
        <w:rPr>
          <w:lang w:val="en-US"/>
        </w:rPr>
        <w:t>t0 – time when [AI/ML] inference occurs</w:t>
      </w:r>
    </w:p>
    <w:p w14:paraId="206ABEDB" w14:textId="77777777" w:rsidR="00131268" w:rsidRDefault="00131268" w:rsidP="00131268">
      <w:pPr>
        <w:pStyle w:val="ListParagraph"/>
        <w:numPr>
          <w:ilvl w:val="0"/>
          <w:numId w:val="97"/>
        </w:numPr>
        <w:rPr>
          <w:lang w:val="en-US"/>
        </w:rPr>
      </w:pPr>
      <w:r>
        <w:rPr>
          <w:lang w:val="en-US"/>
        </w:rPr>
        <w:t>t1 and t2 define the Prediction Window</w:t>
      </w:r>
    </w:p>
    <w:p w14:paraId="3A289F6A" w14:textId="77777777" w:rsidR="00131268" w:rsidRDefault="00131268" w:rsidP="00131268">
      <w:pPr>
        <w:rPr>
          <w:lang w:val="en-US"/>
        </w:rPr>
      </w:pPr>
      <w:r>
        <w:rPr>
          <w:lang w:val="en-US"/>
        </w:rPr>
        <w:t>The model predicts whether an</w:t>
      </w:r>
      <w:r w:rsidRPr="001F47CA">
        <w:rPr>
          <w:lang w:val="en-US"/>
        </w:rPr>
        <w:t xml:space="preserve"> event (RLF, measurement event, </w:t>
      </w:r>
      <w:proofErr w:type="spellStart"/>
      <w:r w:rsidRPr="001F47CA">
        <w:rPr>
          <w:lang w:val="en-US"/>
        </w:rPr>
        <w:t>etc</w:t>
      </w:r>
      <w:proofErr w:type="spellEnd"/>
      <w:r w:rsidRPr="001F47CA">
        <w:rPr>
          <w:lang w:val="en-US"/>
        </w:rPr>
        <w:t xml:space="preserve">) occurs </w:t>
      </w:r>
      <w:r>
        <w:rPr>
          <w:lang w:val="en-US"/>
        </w:rPr>
        <w:t xml:space="preserve">at sometime within the Prediction Window (i.e. between t1 and t2) with a certain probability. This simple and intuitive definition is equally applicable to both direct and indirect methods. The calculation would be different, but the same definition still applies. </w:t>
      </w:r>
    </w:p>
    <w:p w14:paraId="437886C4" w14:textId="77777777" w:rsidR="00131268" w:rsidRDefault="00131268" w:rsidP="00131268">
      <w:pPr>
        <w:rPr>
          <w:lang w:val="en-US"/>
        </w:rPr>
      </w:pPr>
      <w:r>
        <w:rPr>
          <w:lang w:val="en-US"/>
        </w:rPr>
        <w:t xml:space="preserve">For </w:t>
      </w:r>
      <w:r w:rsidRPr="001F47CA">
        <w:rPr>
          <w:b/>
          <w:bCs/>
          <w:lang w:val="en-US"/>
        </w:rPr>
        <w:t xml:space="preserve">direct </w:t>
      </w:r>
      <w:r w:rsidRPr="001F47CA">
        <w:rPr>
          <w:lang w:val="en-US"/>
        </w:rPr>
        <w:t>prediction method</w:t>
      </w:r>
      <w:r>
        <w:rPr>
          <w:lang w:val="en-US"/>
        </w:rPr>
        <w:t>, a model would be trained to predict an event directly. Naturally, there are many implementation details which are omitted here:</w:t>
      </w:r>
    </w:p>
    <w:p w14:paraId="01D6DE34" w14:textId="77777777" w:rsidR="00131268" w:rsidRDefault="00131268" w:rsidP="00131268">
      <w:pPr>
        <w:pStyle w:val="ListParagraph"/>
        <w:numPr>
          <w:ilvl w:val="0"/>
          <w:numId w:val="98"/>
        </w:numPr>
        <w:rPr>
          <w:lang w:val="en-US"/>
        </w:rPr>
      </w:pPr>
      <w:r>
        <w:rPr>
          <w:lang w:val="en-US"/>
        </w:rPr>
        <w:t>Whether different models are trained for different windows or window parameters are inputs to a prediction model</w:t>
      </w:r>
    </w:p>
    <w:p w14:paraId="2B1731EE" w14:textId="77777777" w:rsidR="00131268" w:rsidRDefault="00131268" w:rsidP="00131268">
      <w:pPr>
        <w:pStyle w:val="ListParagraph"/>
        <w:numPr>
          <w:ilvl w:val="0"/>
          <w:numId w:val="98"/>
        </w:numPr>
        <w:rPr>
          <w:lang w:val="en-US"/>
        </w:rPr>
      </w:pPr>
      <w:r>
        <w:rPr>
          <w:lang w:val="en-US"/>
        </w:rPr>
        <w:lastRenderedPageBreak/>
        <w:t xml:space="preserve">Whether different models are trained for different RRC configurations (e.g. TTT, A3 event threshold, Qin/out thresholds, </w:t>
      </w:r>
      <w:proofErr w:type="spellStart"/>
      <w:r>
        <w:rPr>
          <w:lang w:val="en-US"/>
        </w:rPr>
        <w:t>etc</w:t>
      </w:r>
      <w:proofErr w:type="spellEnd"/>
      <w:r>
        <w:rPr>
          <w:lang w:val="en-US"/>
        </w:rPr>
        <w:t xml:space="preserve">) or these are inputs to a prediction model </w:t>
      </w:r>
    </w:p>
    <w:p w14:paraId="33E3446A" w14:textId="77777777" w:rsidR="00131268" w:rsidRDefault="00131268" w:rsidP="00131268">
      <w:pPr>
        <w:rPr>
          <w:lang w:val="en-US"/>
        </w:rPr>
      </w:pPr>
      <w:proofErr w:type="gramStart"/>
      <w:r>
        <w:rPr>
          <w:lang w:val="en-US"/>
        </w:rPr>
        <w:t>For the purpose of</w:t>
      </w:r>
      <w:proofErr w:type="gramEnd"/>
      <w:r>
        <w:rPr>
          <w:lang w:val="en-US"/>
        </w:rPr>
        <w:t xml:space="preserve"> the current study though, we need not to be concerned with such details. In fact, even in the normative phase we should leave these to implementation. </w:t>
      </w:r>
    </w:p>
    <w:p w14:paraId="30C475E5" w14:textId="77777777" w:rsidR="00131268" w:rsidRDefault="00131268" w:rsidP="00131268">
      <w:pPr>
        <w:rPr>
          <w:lang w:val="en-US"/>
        </w:rPr>
      </w:pPr>
      <w:r>
        <w:rPr>
          <w:lang w:val="en-US"/>
        </w:rPr>
        <w:t xml:space="preserve">For </w:t>
      </w:r>
      <w:r w:rsidRPr="0040275C">
        <w:rPr>
          <w:b/>
          <w:bCs/>
          <w:lang w:val="en-US"/>
        </w:rPr>
        <w:t>indirect</w:t>
      </w:r>
      <w:r>
        <w:rPr>
          <w:lang w:val="en-US"/>
        </w:rPr>
        <w:t xml:space="preserve">, the same definition is applicable in rather straightforward fashion. In this approach, the model would need to make multiple predictions (of RSRP and SINR) for multiple future “virtual” measurement samples within the prediction window, i.e. between t1 and t2. The algorithm would then need to calculate, whether entry and exit conditions would be fulfilled at least for one prediction within the prediction window. If there are multiple such predictions which fall within the window, the algorithm should naturally select the one with the highest prediction probability. </w:t>
      </w:r>
    </w:p>
    <w:p w14:paraId="7BEB8E6E" w14:textId="19C23D4C" w:rsidR="00131268" w:rsidRPr="0040275C" w:rsidRDefault="00131268" w:rsidP="00131268">
      <w:pPr>
        <w:rPr>
          <w:b/>
          <w:bCs/>
          <w:lang w:val="en-US"/>
        </w:rPr>
      </w:pPr>
      <w:r w:rsidRPr="0040275C">
        <w:rPr>
          <w:b/>
          <w:bCs/>
          <w:lang w:val="en-US"/>
        </w:rPr>
        <w:t xml:space="preserve">Proposal </w:t>
      </w:r>
      <w:r w:rsidR="0041299C">
        <w:rPr>
          <w:b/>
          <w:bCs/>
          <w:lang w:val="en-US"/>
        </w:rPr>
        <w:t>5</w:t>
      </w:r>
      <w:r w:rsidRPr="0040275C">
        <w:rPr>
          <w:b/>
          <w:bCs/>
          <w:lang w:val="en-US"/>
        </w:rPr>
        <w:t xml:space="preserve">: Prediction Window is defined as a time window, characterized by start time t1 and end time t2, within which an event is predicted to occur with a certain probability. The event may be RLF or A3 measurement event, or indeed any other event. This is applicable to both direct and indirect prediction methods. </w:t>
      </w:r>
    </w:p>
    <w:p w14:paraId="16C413AA" w14:textId="77777777" w:rsidR="00131268" w:rsidRDefault="00131268" w:rsidP="00131268">
      <w:pPr>
        <w:rPr>
          <w:lang w:val="en-US"/>
        </w:rPr>
      </w:pPr>
      <w:r>
        <w:rPr>
          <w:lang w:val="en-US"/>
        </w:rPr>
        <w:t xml:space="preserve">There is corner case to consider, as brought up in [3], specifically the following: what if PW is shorter than TTT? </w:t>
      </w:r>
    </w:p>
    <w:p w14:paraId="7B33246A" w14:textId="77777777" w:rsidR="00131268" w:rsidRDefault="00131268" w:rsidP="00131268">
      <w:pPr>
        <w:rPr>
          <w:lang w:val="en-US"/>
        </w:rPr>
      </w:pPr>
      <w:r>
        <w:rPr>
          <w:lang w:val="en-US"/>
        </w:rPr>
        <w:t xml:space="preserve">Naturally, it is possible, but the question is – do we need to be concerned with such corner cases in the evaluation? In our view, the purpose of this study is to establish whether AI/ML prediction works with adequate accuracy at least in some scenarios, not necessarily find all of them and </w:t>
      </w:r>
      <w:proofErr w:type="gramStart"/>
      <w:r>
        <w:rPr>
          <w:lang w:val="en-US"/>
        </w:rPr>
        <w:t>definitely not</w:t>
      </w:r>
      <w:proofErr w:type="gramEnd"/>
      <w:r>
        <w:rPr>
          <w:lang w:val="en-US"/>
        </w:rPr>
        <w:t xml:space="preserve"> to make an exhaustive evaluation of all the corner cases. </w:t>
      </w:r>
    </w:p>
    <w:p w14:paraId="7408F788" w14:textId="2A3298C0" w:rsidR="00131268" w:rsidRDefault="00131268" w:rsidP="00131268">
      <w:pPr>
        <w:rPr>
          <w:b/>
          <w:bCs/>
          <w:lang w:val="en-US"/>
        </w:rPr>
      </w:pPr>
      <w:r w:rsidRPr="000D4B53">
        <w:rPr>
          <w:b/>
          <w:bCs/>
          <w:lang w:val="en-US"/>
        </w:rPr>
        <w:t xml:space="preserve">Proposal </w:t>
      </w:r>
      <w:r w:rsidR="0041299C">
        <w:rPr>
          <w:b/>
          <w:bCs/>
          <w:lang w:val="en-US"/>
        </w:rPr>
        <w:t>6</w:t>
      </w:r>
      <w:r w:rsidRPr="000D4B53">
        <w:rPr>
          <w:b/>
          <w:bCs/>
          <w:lang w:val="en-US"/>
        </w:rPr>
        <w:t xml:space="preserve">: for simplicity of evaluation, the following assumptions are made: PW is longer than TTT. </w:t>
      </w:r>
    </w:p>
    <w:p w14:paraId="170D145F" w14:textId="77777777" w:rsidR="00131268" w:rsidRDefault="00131268" w:rsidP="00131268">
      <w:pPr>
        <w:rPr>
          <w:lang w:val="en-US"/>
        </w:rPr>
      </w:pPr>
      <w:r>
        <w:rPr>
          <w:lang w:val="en-US"/>
        </w:rPr>
        <w:t xml:space="preserve">Additionally, we probably need to define false, missed and true event prediction. We think common definitions provided below can apply to both direct and indirect: </w:t>
      </w:r>
    </w:p>
    <w:p w14:paraId="6BD32CA4" w14:textId="77777777" w:rsidR="00131268" w:rsidRDefault="00131268" w:rsidP="00131268">
      <w:pPr>
        <w:pStyle w:val="ListParagraph"/>
        <w:numPr>
          <w:ilvl w:val="0"/>
          <w:numId w:val="100"/>
        </w:numPr>
        <w:tabs>
          <w:tab w:val="left" w:pos="651"/>
        </w:tabs>
        <w:overflowPunct w:val="0"/>
        <w:autoSpaceDE w:val="0"/>
        <w:autoSpaceDN w:val="0"/>
        <w:adjustRightInd w:val="0"/>
        <w:spacing w:beforeLines="50" w:before="120" w:after="120"/>
        <w:contextualSpacing w:val="0"/>
        <w:jc w:val="both"/>
        <w:textAlignment w:val="baseline"/>
        <w:rPr>
          <w:lang w:val="en-US"/>
        </w:rPr>
      </w:pPr>
      <w:r>
        <w:rPr>
          <w:lang w:val="en-US"/>
        </w:rPr>
        <w:t>False Event Prediction: a real event occurs in the prediction window, but the model doesn’t predict it</w:t>
      </w:r>
    </w:p>
    <w:p w14:paraId="1F648F42" w14:textId="77777777" w:rsidR="00131268" w:rsidRDefault="00131268" w:rsidP="00131268">
      <w:pPr>
        <w:pStyle w:val="ListParagraph"/>
        <w:numPr>
          <w:ilvl w:val="0"/>
          <w:numId w:val="100"/>
        </w:numPr>
        <w:tabs>
          <w:tab w:val="left" w:pos="651"/>
        </w:tabs>
        <w:overflowPunct w:val="0"/>
        <w:autoSpaceDE w:val="0"/>
        <w:autoSpaceDN w:val="0"/>
        <w:adjustRightInd w:val="0"/>
        <w:spacing w:beforeLines="50" w:before="120" w:after="120"/>
        <w:contextualSpacing w:val="0"/>
        <w:jc w:val="both"/>
        <w:textAlignment w:val="baseline"/>
        <w:rPr>
          <w:lang w:val="en-US"/>
        </w:rPr>
      </w:pPr>
      <w:r>
        <w:rPr>
          <w:lang w:val="en-US"/>
        </w:rPr>
        <w:t>Missed Event Prediction: the model predicts an event in the prediction window, but a real event does not occur</w:t>
      </w:r>
    </w:p>
    <w:p w14:paraId="036A606F" w14:textId="55435B6A" w:rsidR="00131268" w:rsidRPr="00131268" w:rsidRDefault="00131268" w:rsidP="00131268">
      <w:pPr>
        <w:pStyle w:val="ListParagraph"/>
        <w:numPr>
          <w:ilvl w:val="0"/>
          <w:numId w:val="100"/>
        </w:numPr>
        <w:tabs>
          <w:tab w:val="left" w:pos="651"/>
        </w:tabs>
        <w:overflowPunct w:val="0"/>
        <w:autoSpaceDE w:val="0"/>
        <w:autoSpaceDN w:val="0"/>
        <w:adjustRightInd w:val="0"/>
        <w:spacing w:beforeLines="50" w:before="120" w:after="120"/>
        <w:contextualSpacing w:val="0"/>
        <w:jc w:val="both"/>
        <w:textAlignment w:val="baseline"/>
        <w:rPr>
          <w:lang w:val="en-US"/>
        </w:rPr>
      </w:pPr>
      <w:r>
        <w:rPr>
          <w:lang w:val="en-US"/>
        </w:rPr>
        <w:t>True Event Prediction: a real event occurs in the prediction window and the model predicts the event</w:t>
      </w:r>
    </w:p>
    <w:p w14:paraId="0CE9DC5A" w14:textId="78D30083" w:rsidR="00FD2A35" w:rsidRDefault="00FD2A35" w:rsidP="00FD2A35">
      <w:pPr>
        <w:pStyle w:val="Heading3"/>
        <w:rPr>
          <w:lang w:val="en-US"/>
        </w:rPr>
      </w:pPr>
      <w:r w:rsidRPr="00FD2A35">
        <w:rPr>
          <w:lang w:val="en-US"/>
        </w:rPr>
        <w:t>2.</w:t>
      </w:r>
      <w:r w:rsidR="001E5AE0">
        <w:rPr>
          <w:lang w:val="ru-RU"/>
        </w:rPr>
        <w:t>3</w:t>
      </w:r>
      <w:r w:rsidRPr="00FD2A35">
        <w:rPr>
          <w:lang w:val="en-US"/>
        </w:rPr>
        <w:tab/>
      </w:r>
      <w:r w:rsidRPr="00FD2A35">
        <w:rPr>
          <w:lang w:val="en-US"/>
        </w:rPr>
        <w:tab/>
        <w:t xml:space="preserve">Model Generalization </w:t>
      </w:r>
    </w:p>
    <w:p w14:paraId="010D6DD8" w14:textId="26A2D655" w:rsidR="00760092" w:rsidRDefault="009B4388" w:rsidP="006121F2">
      <w:pPr>
        <w:rPr>
          <w:lang w:val="en-US"/>
        </w:rPr>
      </w:pPr>
      <w:r>
        <w:rPr>
          <w:lang w:val="en-US"/>
        </w:rPr>
        <w:t>An important aspect of this study is model generalization</w:t>
      </w:r>
      <w:r w:rsidR="006121F2">
        <w:rPr>
          <w:lang w:val="en-US" w:bidi="he-IL"/>
        </w:rPr>
        <w:t xml:space="preserve">. </w:t>
      </w:r>
      <w:r w:rsidR="00760092">
        <w:rPr>
          <w:lang w:val="en-US"/>
        </w:rPr>
        <w:t xml:space="preserve">This is an important aspect, which in many ways can “make or break” the feature [of AI/ML prediction for mobility], or at least make it practical (or not) to deploy. </w:t>
      </w:r>
    </w:p>
    <w:p w14:paraId="7D1DAD26" w14:textId="1234CC14" w:rsidR="00760092" w:rsidRDefault="00760092" w:rsidP="009B4388">
      <w:pPr>
        <w:rPr>
          <w:lang w:val="en-US"/>
        </w:rPr>
      </w:pPr>
      <w:r>
        <w:rPr>
          <w:lang w:val="en-US"/>
        </w:rPr>
        <w:t xml:space="preserve">Consider, for example, a potential conclusion that AI/ML is only accurate enough with cell specific models (this is only a hypothetical, we are not actually making this claim). This would either mean that it is not practical to deploy the feature at all, or at the very least, that it would require complex </w:t>
      </w:r>
      <w:r w:rsidR="006121F2">
        <w:rPr>
          <w:lang w:val="en-US"/>
        </w:rPr>
        <w:t xml:space="preserve">and potentially not practical </w:t>
      </w:r>
      <w:r>
        <w:rPr>
          <w:lang w:val="en-US"/>
        </w:rPr>
        <w:t xml:space="preserve">LCM. If, on the other hand (yet another hypothetical) it turns out that it is feasible to train a generalized mobile applicable to many cells with good performance, this would mean that the LCM impacts are very minimal and indeed such feature would be relatively easy to deploy. Furthermore, </w:t>
      </w:r>
      <w:r w:rsidR="006A2207">
        <w:rPr>
          <w:lang w:val="en-US"/>
        </w:rPr>
        <w:t xml:space="preserve">as we’ve listed only two extreme potential outcomes of the model generalization study, it is obvious that other “in between” conclusions are possible. </w:t>
      </w:r>
    </w:p>
    <w:p w14:paraId="704EA0CA" w14:textId="3B7D549C" w:rsidR="006A2207" w:rsidRDefault="006A2207" w:rsidP="009B4388">
      <w:pPr>
        <w:rPr>
          <w:b/>
          <w:bCs/>
          <w:lang w:val="en-US"/>
        </w:rPr>
      </w:pPr>
      <w:r w:rsidRPr="006A2207">
        <w:rPr>
          <w:b/>
          <w:bCs/>
          <w:lang w:val="en-US"/>
        </w:rPr>
        <w:t xml:space="preserve">Observation </w:t>
      </w:r>
      <w:r w:rsidR="00131268">
        <w:rPr>
          <w:b/>
          <w:bCs/>
          <w:lang w:val="en-US"/>
        </w:rPr>
        <w:t>6</w:t>
      </w:r>
      <w:r w:rsidRPr="006A2207">
        <w:rPr>
          <w:b/>
          <w:bCs/>
          <w:lang w:val="en-US"/>
        </w:rPr>
        <w:t>: model generalization is an important objective</w:t>
      </w:r>
      <w:r w:rsidR="006121F2">
        <w:rPr>
          <w:b/>
          <w:bCs/>
          <w:lang w:val="en-US"/>
        </w:rPr>
        <w:t xml:space="preserve"> which may have far fetching </w:t>
      </w:r>
      <w:r w:rsidR="00AB4689">
        <w:rPr>
          <w:b/>
          <w:bCs/>
          <w:lang w:val="en-US"/>
        </w:rPr>
        <w:t>implications</w:t>
      </w:r>
      <w:r w:rsidR="006121F2">
        <w:rPr>
          <w:b/>
          <w:bCs/>
          <w:lang w:val="en-US"/>
        </w:rPr>
        <w:t xml:space="preserve"> on the normative phase</w:t>
      </w:r>
      <w:r w:rsidRPr="006A2207">
        <w:rPr>
          <w:b/>
          <w:bCs/>
          <w:lang w:val="en-US"/>
        </w:rPr>
        <w:t>.</w:t>
      </w:r>
    </w:p>
    <w:p w14:paraId="1E88E0D5" w14:textId="1682A040" w:rsidR="000C35D9" w:rsidRDefault="000C35D9" w:rsidP="000C35D9">
      <w:pPr>
        <w:rPr>
          <w:lang w:val="en-US" w:bidi="he-IL"/>
        </w:rPr>
      </w:pPr>
      <w:r>
        <w:rPr>
          <w:lang w:val="en-US" w:bidi="he-IL"/>
        </w:rPr>
        <w:t xml:space="preserve">We should start the discussion with a definition of “model generalization”, as in theory one can consider model </w:t>
      </w:r>
      <w:proofErr w:type="spellStart"/>
      <w:r>
        <w:rPr>
          <w:lang w:val="en-US" w:bidi="he-IL"/>
        </w:rPr>
        <w:t>generalion</w:t>
      </w:r>
      <w:proofErr w:type="spellEnd"/>
      <w:r>
        <w:rPr>
          <w:lang w:val="en-US" w:bidi="he-IL"/>
        </w:rPr>
        <w:t>(s):</w:t>
      </w:r>
    </w:p>
    <w:p w14:paraId="3E4EEED8" w14:textId="6DA4E6A8" w:rsidR="000C35D9" w:rsidRDefault="000C35D9" w:rsidP="000C35D9">
      <w:pPr>
        <w:pStyle w:val="ListParagraph"/>
        <w:numPr>
          <w:ilvl w:val="0"/>
          <w:numId w:val="95"/>
        </w:numPr>
        <w:rPr>
          <w:lang w:val="en-US" w:bidi="he-IL"/>
        </w:rPr>
      </w:pPr>
      <w:r>
        <w:rPr>
          <w:lang w:val="en-US" w:bidi="he-IL"/>
        </w:rPr>
        <w:t>Across cells</w:t>
      </w:r>
    </w:p>
    <w:p w14:paraId="0C3454A9" w14:textId="5D57B48F" w:rsidR="000C35D9" w:rsidRDefault="000C35D9" w:rsidP="000C35D9">
      <w:pPr>
        <w:pStyle w:val="ListParagraph"/>
        <w:numPr>
          <w:ilvl w:val="0"/>
          <w:numId w:val="95"/>
        </w:numPr>
        <w:rPr>
          <w:lang w:val="en-US" w:bidi="he-IL"/>
        </w:rPr>
      </w:pPr>
      <w:r>
        <w:rPr>
          <w:lang w:val="en-US" w:bidi="he-IL"/>
        </w:rPr>
        <w:t>Across cell configurations</w:t>
      </w:r>
    </w:p>
    <w:p w14:paraId="63C6978F" w14:textId="6C631643" w:rsidR="000C35D9" w:rsidRDefault="000C35D9" w:rsidP="000C35D9">
      <w:pPr>
        <w:pStyle w:val="ListParagraph"/>
        <w:numPr>
          <w:ilvl w:val="0"/>
          <w:numId w:val="95"/>
        </w:numPr>
        <w:rPr>
          <w:lang w:val="en-US" w:bidi="he-IL"/>
        </w:rPr>
      </w:pPr>
      <w:r>
        <w:rPr>
          <w:lang w:val="en-US" w:bidi="he-IL"/>
        </w:rPr>
        <w:t xml:space="preserve">Across frequencies </w:t>
      </w:r>
    </w:p>
    <w:p w14:paraId="099647C8" w14:textId="63C79525" w:rsidR="000C35D9" w:rsidRDefault="000C35D9" w:rsidP="000C35D9">
      <w:pPr>
        <w:pStyle w:val="ListParagraph"/>
        <w:numPr>
          <w:ilvl w:val="0"/>
          <w:numId w:val="95"/>
        </w:numPr>
        <w:rPr>
          <w:lang w:val="en-US" w:bidi="he-IL"/>
        </w:rPr>
      </w:pPr>
      <w:r>
        <w:rPr>
          <w:lang w:val="en-US" w:bidi="he-IL"/>
        </w:rPr>
        <w:t>Across UEs</w:t>
      </w:r>
    </w:p>
    <w:p w14:paraId="0B0B60B5" w14:textId="390096A6" w:rsidR="000C35D9" w:rsidRDefault="000C35D9" w:rsidP="000C35D9">
      <w:pPr>
        <w:pStyle w:val="ListParagraph"/>
        <w:numPr>
          <w:ilvl w:val="0"/>
          <w:numId w:val="95"/>
        </w:numPr>
        <w:rPr>
          <w:lang w:val="en-US" w:bidi="he-IL"/>
        </w:rPr>
      </w:pPr>
      <w:proofErr w:type="spellStart"/>
      <w:r>
        <w:rPr>
          <w:lang w:val="en-US" w:bidi="he-IL"/>
        </w:rPr>
        <w:t>etc</w:t>
      </w:r>
      <w:proofErr w:type="spellEnd"/>
      <w:r>
        <w:rPr>
          <w:lang w:val="en-US" w:bidi="he-IL"/>
        </w:rPr>
        <w:t>…</w:t>
      </w:r>
    </w:p>
    <w:p w14:paraId="52E2AF6E" w14:textId="2DF8D822" w:rsidR="00860EC2" w:rsidRDefault="00F02F68" w:rsidP="00860EC2">
      <w:pPr>
        <w:rPr>
          <w:lang w:val="en-US" w:bidi="he-IL"/>
        </w:rPr>
      </w:pPr>
      <w:r>
        <w:rPr>
          <w:lang w:val="en-US" w:bidi="he-IL"/>
        </w:rPr>
        <w:t xml:space="preserve">In our view, we should consider model generalization across cells with potentially different configurations. Anything less than that would not provide useful insights into the actual problem. For example, if we only consider model generalization across cells (with the same configuration), there is no reason to think it wouldn’t work (and indeed as preliminary results show these are no generalization issues in this trivial case). To clarify, the word “potential” indicates that there is no need to make sure some cells don’t have the same configuration, the only requirement is that there are indeed multiple configurations in the evaluation. </w:t>
      </w:r>
    </w:p>
    <w:p w14:paraId="122C80F5" w14:textId="7B263CB3" w:rsidR="00D86FC6" w:rsidRDefault="00D86FC6" w:rsidP="00860EC2">
      <w:pPr>
        <w:rPr>
          <w:lang w:val="en-US" w:bidi="he-IL"/>
        </w:rPr>
      </w:pPr>
      <w:r>
        <w:rPr>
          <w:lang w:val="en-US" w:bidi="he-IL"/>
        </w:rPr>
        <w:lastRenderedPageBreak/>
        <w:t xml:space="preserve">Furthermore, we can in theory consider model generalization for many difference scenarios we’ve agreed to evaluate in this study. We believe that the burden of considering too many scenarios is unnecessary and it would be sufficient to evaluate model generalization in a limited (2 or 3) scenarios for RRM prediction (RRM prediction is chosen as the objective were it seems there would be the most results across companies). </w:t>
      </w:r>
    </w:p>
    <w:p w14:paraId="35E57C6A" w14:textId="0A4393BD" w:rsidR="00F02F68" w:rsidRPr="00F02F68" w:rsidRDefault="00F02F68" w:rsidP="00860EC2">
      <w:pPr>
        <w:rPr>
          <w:b/>
          <w:bCs/>
          <w:lang w:val="en-US" w:bidi="he-IL"/>
        </w:rPr>
      </w:pPr>
      <w:r w:rsidRPr="00F02F68">
        <w:rPr>
          <w:b/>
          <w:bCs/>
          <w:lang w:val="en-US" w:bidi="he-IL"/>
        </w:rPr>
        <w:t xml:space="preserve">Proposal </w:t>
      </w:r>
      <w:r w:rsidR="0041299C">
        <w:rPr>
          <w:b/>
          <w:bCs/>
          <w:lang w:val="en-US" w:bidi="he-IL"/>
        </w:rPr>
        <w:t>7</w:t>
      </w:r>
      <w:r w:rsidRPr="00F02F68">
        <w:rPr>
          <w:b/>
          <w:bCs/>
          <w:lang w:val="en-US" w:bidi="he-IL"/>
        </w:rPr>
        <w:t xml:space="preserve">: model generalization refers to generalization across cells with potentially different configuration. </w:t>
      </w:r>
      <w:r w:rsidR="00D86FC6">
        <w:rPr>
          <w:b/>
          <w:bCs/>
          <w:lang w:val="en-US" w:bidi="he-IL"/>
        </w:rPr>
        <w:t xml:space="preserve">It is evaluated in a limited number of scenarios of </w:t>
      </w:r>
      <w:r w:rsidR="00CF0000">
        <w:rPr>
          <w:b/>
          <w:bCs/>
          <w:lang w:val="en-US" w:bidi="he-IL"/>
        </w:rPr>
        <w:t xml:space="preserve">high priority for </w:t>
      </w:r>
      <w:r w:rsidR="00D86FC6">
        <w:rPr>
          <w:b/>
          <w:bCs/>
          <w:lang w:val="en-US" w:bidi="he-IL"/>
        </w:rPr>
        <w:t xml:space="preserve">RRM measurement prediction. </w:t>
      </w:r>
    </w:p>
    <w:p w14:paraId="66EC7C2A" w14:textId="579CC7E3" w:rsidR="006A2207" w:rsidRDefault="006A2207" w:rsidP="009B4388">
      <w:pPr>
        <w:rPr>
          <w:lang w:val="en-US"/>
        </w:rPr>
      </w:pPr>
      <w:r>
        <w:rPr>
          <w:lang w:val="en-US"/>
        </w:rPr>
        <w:t xml:space="preserve">One potential approach to model generalization study (which is by no means the only possible approach, just the one we prefer) is to rely on field data. In a way, this is the ultimate generalization test. Having said that, as previously noted, using simulated data (where we can fully control certain parameters of interest, which are yet to be discussed) can also be helpful in the generalization study. </w:t>
      </w:r>
    </w:p>
    <w:p w14:paraId="481949FC" w14:textId="75C612AA" w:rsidR="006A2207" w:rsidRPr="006A2207" w:rsidRDefault="006A2207" w:rsidP="009B4388">
      <w:pPr>
        <w:rPr>
          <w:b/>
          <w:bCs/>
          <w:lang w:val="en-US"/>
        </w:rPr>
      </w:pPr>
      <w:r w:rsidRPr="006A2207">
        <w:rPr>
          <w:b/>
          <w:bCs/>
          <w:lang w:val="en-US"/>
        </w:rPr>
        <w:t xml:space="preserve">Observation </w:t>
      </w:r>
      <w:r w:rsidR="00131268">
        <w:rPr>
          <w:b/>
          <w:bCs/>
          <w:lang w:val="en-US"/>
        </w:rPr>
        <w:t>7</w:t>
      </w:r>
      <w:r w:rsidRPr="006A2207">
        <w:rPr>
          <w:b/>
          <w:bCs/>
          <w:lang w:val="en-US"/>
        </w:rPr>
        <w:t>: field data can be useful for the study objective of model generalization.</w:t>
      </w:r>
    </w:p>
    <w:p w14:paraId="4288F315" w14:textId="5EB74078" w:rsidR="00CF0000" w:rsidRDefault="00CF0000" w:rsidP="009B4388">
      <w:pPr>
        <w:rPr>
          <w:lang w:val="en-US"/>
        </w:rPr>
      </w:pPr>
      <w:r>
        <w:rPr>
          <w:lang w:val="en-US"/>
        </w:rPr>
        <w:t>Regardless of whether field or simulated data is used for the generalization study, we can think of two different approaches:</w:t>
      </w:r>
    </w:p>
    <w:p w14:paraId="70B9D8E0" w14:textId="7FFBE9C0" w:rsidR="00CF0000" w:rsidRDefault="00CF0000" w:rsidP="00CF0000">
      <w:pPr>
        <w:pStyle w:val="ListParagraph"/>
        <w:numPr>
          <w:ilvl w:val="0"/>
          <w:numId w:val="105"/>
        </w:numPr>
        <w:rPr>
          <w:lang w:val="en-US"/>
        </w:rPr>
      </w:pPr>
      <w:proofErr w:type="gramStart"/>
      <w:r>
        <w:rPr>
          <w:lang w:val="en-US"/>
        </w:rPr>
        <w:t>single-cell</w:t>
      </w:r>
      <w:proofErr w:type="gramEnd"/>
      <w:r>
        <w:rPr>
          <w:lang w:val="en-US"/>
        </w:rPr>
        <w:t xml:space="preserve"> vs. multi-cell: compare the accuracy of a model trained and tested on data for a single cell with a model trained and tested on all/multiple cells</w:t>
      </w:r>
    </w:p>
    <w:p w14:paraId="7DC3BB8C" w14:textId="09BE8B5A" w:rsidR="00CF0000" w:rsidRPr="00CF0000" w:rsidRDefault="00CF0000" w:rsidP="00CF0000">
      <w:pPr>
        <w:pStyle w:val="ListParagraph"/>
        <w:numPr>
          <w:ilvl w:val="0"/>
          <w:numId w:val="105"/>
        </w:numPr>
        <w:rPr>
          <w:lang w:val="en-US"/>
        </w:rPr>
      </w:pPr>
      <w:r>
        <w:rPr>
          <w:lang w:val="en-US"/>
        </w:rPr>
        <w:t>two-cell: train a model on the data for cell-1, test the model on the data for cell-2</w:t>
      </w:r>
    </w:p>
    <w:p w14:paraId="11208312" w14:textId="422B79EC" w:rsidR="00CF0000" w:rsidRDefault="00CF0000" w:rsidP="009B4388">
      <w:pPr>
        <w:rPr>
          <w:lang w:val="en-US"/>
        </w:rPr>
      </w:pPr>
      <w:r>
        <w:rPr>
          <w:lang w:val="en-US"/>
        </w:rPr>
        <w:t xml:space="preserve">We propose to agree on these two model generalization evaluation approaches. Companies can be allowed to use both a select one (and report which method they used). </w:t>
      </w:r>
    </w:p>
    <w:p w14:paraId="48F3B53A" w14:textId="30475FD1" w:rsidR="00CF0000" w:rsidRPr="00CF0000" w:rsidRDefault="00CF0000" w:rsidP="009B4388">
      <w:pPr>
        <w:rPr>
          <w:b/>
          <w:bCs/>
          <w:lang w:val="en-US"/>
        </w:rPr>
      </w:pPr>
      <w:r w:rsidRPr="00CF0000">
        <w:rPr>
          <w:b/>
          <w:bCs/>
          <w:lang w:val="en-US"/>
        </w:rPr>
        <w:t xml:space="preserve">Proposal </w:t>
      </w:r>
      <w:r w:rsidR="0041299C">
        <w:rPr>
          <w:b/>
          <w:bCs/>
          <w:lang w:val="en-US"/>
        </w:rPr>
        <w:t>8</w:t>
      </w:r>
      <w:r w:rsidRPr="00CF0000">
        <w:rPr>
          <w:b/>
          <w:bCs/>
          <w:lang w:val="en-US"/>
        </w:rPr>
        <w:t>: agree to use two approaches to model generalization study:</w:t>
      </w:r>
    </w:p>
    <w:p w14:paraId="2F8CF699" w14:textId="77777777" w:rsidR="00CF0000" w:rsidRPr="00CF0000" w:rsidRDefault="00CF0000" w:rsidP="00CF0000">
      <w:pPr>
        <w:pStyle w:val="ListParagraph"/>
        <w:numPr>
          <w:ilvl w:val="0"/>
          <w:numId w:val="106"/>
        </w:numPr>
        <w:rPr>
          <w:b/>
          <w:bCs/>
          <w:lang w:val="en-US"/>
        </w:rPr>
      </w:pPr>
      <w:proofErr w:type="gramStart"/>
      <w:r w:rsidRPr="00CF0000">
        <w:rPr>
          <w:b/>
          <w:bCs/>
          <w:lang w:val="en-US"/>
        </w:rPr>
        <w:t>single-cell</w:t>
      </w:r>
      <w:proofErr w:type="gramEnd"/>
      <w:r w:rsidRPr="00CF0000">
        <w:rPr>
          <w:b/>
          <w:bCs/>
          <w:lang w:val="en-US"/>
        </w:rPr>
        <w:t xml:space="preserve"> vs. multi-cell: compare the accuracy of a model trained and tested on data for a single cell with a model trained and tested on all/multiple cells</w:t>
      </w:r>
    </w:p>
    <w:p w14:paraId="38E49B6E" w14:textId="29F26EE4" w:rsidR="00CF0000" w:rsidRPr="00CF0000" w:rsidRDefault="00CF0000" w:rsidP="00CF0000">
      <w:pPr>
        <w:pStyle w:val="ListParagraph"/>
        <w:numPr>
          <w:ilvl w:val="0"/>
          <w:numId w:val="106"/>
        </w:numPr>
        <w:rPr>
          <w:b/>
          <w:bCs/>
          <w:lang w:val="en-US"/>
        </w:rPr>
      </w:pPr>
      <w:r w:rsidRPr="00CF0000">
        <w:rPr>
          <w:b/>
          <w:bCs/>
          <w:lang w:val="en-US"/>
        </w:rPr>
        <w:t>two-cell: train a model on the data for cell-1, test the model on the data for cell-2</w:t>
      </w:r>
    </w:p>
    <w:p w14:paraId="6DD255CA" w14:textId="4574F42E" w:rsidR="00F02F68" w:rsidRDefault="006A2207" w:rsidP="009B4388">
      <w:pPr>
        <w:rPr>
          <w:lang w:val="en-US"/>
        </w:rPr>
      </w:pPr>
      <w:r>
        <w:rPr>
          <w:lang w:val="en-US"/>
        </w:rPr>
        <w:t>With this in mind, we’ve provided some initial results of the model generalization study, using field data</w:t>
      </w:r>
      <w:r w:rsidR="00CF0000">
        <w:rPr>
          <w:lang w:val="en-US"/>
        </w:rPr>
        <w:t xml:space="preserve"> and both the approaches described </w:t>
      </w:r>
      <w:proofErr w:type="gramStart"/>
      <w:r w:rsidR="00CF0000">
        <w:rPr>
          <w:lang w:val="en-US"/>
        </w:rPr>
        <w:t>above.</w:t>
      </w:r>
      <w:r>
        <w:rPr>
          <w:lang w:val="en-US"/>
        </w:rPr>
        <w:t>.</w:t>
      </w:r>
      <w:proofErr w:type="gramEnd"/>
      <w:r>
        <w:rPr>
          <w:lang w:val="en-US"/>
        </w:rPr>
        <w:t xml:space="preserve"> </w:t>
      </w:r>
    </w:p>
    <w:p w14:paraId="5CFC84E8" w14:textId="77777777" w:rsidR="00F02F68" w:rsidRDefault="0051077F" w:rsidP="009B4388">
      <w:pPr>
        <w:rPr>
          <w:lang w:val="en-US"/>
        </w:rPr>
      </w:pPr>
      <w:r>
        <w:rPr>
          <w:lang w:val="en-US"/>
        </w:rPr>
        <w:t>Note</w:t>
      </w:r>
      <w:r w:rsidR="00F02F68">
        <w:rPr>
          <w:lang w:val="en-US"/>
        </w:rPr>
        <w:t>s</w:t>
      </w:r>
      <w:r>
        <w:rPr>
          <w:lang w:val="en-US"/>
        </w:rPr>
        <w:t xml:space="preserve">: </w:t>
      </w:r>
    </w:p>
    <w:p w14:paraId="72240320" w14:textId="7B0D3CDD" w:rsidR="009B4388" w:rsidRDefault="00F02F68" w:rsidP="00F02F68">
      <w:pPr>
        <w:pStyle w:val="ListParagraph"/>
        <w:numPr>
          <w:ilvl w:val="0"/>
          <w:numId w:val="96"/>
        </w:numPr>
        <w:rPr>
          <w:lang w:val="en-US"/>
        </w:rPr>
      </w:pPr>
      <w:r>
        <w:rPr>
          <w:lang w:val="en-US"/>
        </w:rPr>
        <w:t>T</w:t>
      </w:r>
      <w:r w:rsidR="0051077F" w:rsidRPr="00F02F68">
        <w:rPr>
          <w:lang w:val="en-US"/>
        </w:rPr>
        <w:t xml:space="preserve">he results provided here are not yet </w:t>
      </w:r>
      <w:r w:rsidR="003A7B33" w:rsidRPr="00F02F68">
        <w:rPr>
          <w:lang w:val="en-US"/>
        </w:rPr>
        <w:t xml:space="preserve">complete </w:t>
      </w:r>
      <w:r w:rsidR="006A2207" w:rsidRPr="00F02F68">
        <w:rPr>
          <w:lang w:val="en-US"/>
        </w:rPr>
        <w:t xml:space="preserve">nor are comprehensive </w:t>
      </w:r>
      <w:r w:rsidR="003A7B33" w:rsidRPr="00F02F68">
        <w:rPr>
          <w:lang w:val="en-US"/>
        </w:rPr>
        <w:t>and</w:t>
      </w:r>
      <w:r w:rsidR="0051077F" w:rsidRPr="00F02F68">
        <w:rPr>
          <w:lang w:val="en-US"/>
        </w:rPr>
        <w:t xml:space="preserve"> shall be viewed only as an illustration of how field data can be used for model generalization. </w:t>
      </w:r>
    </w:p>
    <w:p w14:paraId="57B2276A" w14:textId="5E30205D" w:rsidR="00F02F68" w:rsidRPr="00F02F68" w:rsidRDefault="00F02F68" w:rsidP="00F02F68">
      <w:pPr>
        <w:pStyle w:val="ListParagraph"/>
        <w:numPr>
          <w:ilvl w:val="0"/>
          <w:numId w:val="96"/>
        </w:numPr>
        <w:rPr>
          <w:lang w:val="en-US"/>
        </w:rPr>
      </w:pPr>
      <w:r>
        <w:rPr>
          <w:lang w:val="en-US"/>
        </w:rPr>
        <w:t>The results are based on the dataset described in [2], the description of which is omitted here for brevity.</w:t>
      </w:r>
    </w:p>
    <w:p w14:paraId="6A41C33C" w14:textId="25DE39E2" w:rsidR="003A7B33" w:rsidRDefault="00CF0000" w:rsidP="009B4388">
      <w:pPr>
        <w:rPr>
          <w:lang w:val="en-US"/>
        </w:rPr>
      </w:pPr>
      <w:r>
        <w:rPr>
          <w:lang w:val="en-US"/>
        </w:rPr>
        <w:t>Approach 1: f</w:t>
      </w:r>
      <w:r w:rsidR="003A7B33">
        <w:rPr>
          <w:lang w:val="en-US"/>
        </w:rPr>
        <w:t xml:space="preserve">or the purpose of the model generalization exercise, we considered two models (trained and verified using field data described in </w:t>
      </w:r>
      <w:r w:rsidR="00D86FC6">
        <w:rPr>
          <w:lang w:val="en-US"/>
        </w:rPr>
        <w:t>[2]</w:t>
      </w:r>
      <w:r w:rsidR="003A7B33">
        <w:rPr>
          <w:lang w:val="en-US"/>
        </w:rPr>
        <w:t>):</w:t>
      </w:r>
    </w:p>
    <w:p w14:paraId="67E91059" w14:textId="25D5F757" w:rsidR="003A7B33" w:rsidRPr="002E710F" w:rsidRDefault="003A7B33" w:rsidP="002E710F">
      <w:pPr>
        <w:pStyle w:val="ListParagraph"/>
        <w:numPr>
          <w:ilvl w:val="0"/>
          <w:numId w:val="108"/>
        </w:numPr>
        <w:rPr>
          <w:lang w:val="en-US"/>
        </w:rPr>
      </w:pPr>
      <w:r w:rsidRPr="002E710F">
        <w:rPr>
          <w:lang w:val="en-US"/>
        </w:rPr>
        <w:t>Multi-cell model</w:t>
      </w:r>
      <w:r w:rsidR="006A2207" w:rsidRPr="002E710F">
        <w:rPr>
          <w:lang w:val="en-US"/>
        </w:rPr>
        <w:t xml:space="preserve"> (Figure 1)</w:t>
      </w:r>
    </w:p>
    <w:p w14:paraId="1D31EF5B" w14:textId="04A06142" w:rsidR="003A7B33" w:rsidRPr="002E710F" w:rsidRDefault="003A7B33" w:rsidP="002E710F">
      <w:pPr>
        <w:pStyle w:val="ListParagraph"/>
        <w:numPr>
          <w:ilvl w:val="0"/>
          <w:numId w:val="108"/>
        </w:numPr>
        <w:rPr>
          <w:lang w:val="en-US"/>
        </w:rPr>
      </w:pPr>
      <w:r w:rsidRPr="002E710F">
        <w:rPr>
          <w:lang w:val="en-US"/>
        </w:rPr>
        <w:t>Single-cell model</w:t>
      </w:r>
      <w:r w:rsidR="006A2207" w:rsidRPr="002E710F">
        <w:rPr>
          <w:lang w:val="en-US"/>
        </w:rPr>
        <w:t xml:space="preserve"> (Figure </w:t>
      </w:r>
      <w:r w:rsidR="00D86FC6" w:rsidRPr="002E710F">
        <w:rPr>
          <w:lang w:val="en-US"/>
        </w:rPr>
        <w:t>2</w:t>
      </w:r>
      <w:r w:rsidR="006A2207" w:rsidRPr="002E710F">
        <w:rPr>
          <w:lang w:val="en-US"/>
        </w:rPr>
        <w:t>)</w:t>
      </w:r>
    </w:p>
    <w:p w14:paraId="236F5D57" w14:textId="77777777" w:rsidR="002E710F" w:rsidRDefault="002E710F" w:rsidP="002E710F">
      <w:pPr>
        <w:pStyle w:val="ListParagraph"/>
        <w:rPr>
          <w:lang w:val="en-US"/>
        </w:rPr>
      </w:pPr>
    </w:p>
    <w:p w14:paraId="64A64A6B" w14:textId="5936831F" w:rsidR="006A2207" w:rsidRDefault="002E710F" w:rsidP="006A2207">
      <w:pPr>
        <w:keepNext/>
        <w:jc w:val="center"/>
      </w:pPr>
      <w:r w:rsidRPr="002E710F">
        <w:rPr>
          <w:noProof/>
          <w:lang w:val="en-US"/>
        </w:rPr>
        <w:lastRenderedPageBreak/>
        <w:drawing>
          <wp:inline distT="0" distB="0" distL="0" distR="0" wp14:anchorId="2F3495F3" wp14:editId="0F696438">
            <wp:extent cx="4178300" cy="2895600"/>
            <wp:effectExtent l="0" t="0" r="0" b="0"/>
            <wp:docPr id="2128767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76766" name=""/>
                    <pic:cNvPicPr/>
                  </pic:nvPicPr>
                  <pic:blipFill>
                    <a:blip r:embed="rId10"/>
                    <a:stretch>
                      <a:fillRect/>
                    </a:stretch>
                  </pic:blipFill>
                  <pic:spPr>
                    <a:xfrm>
                      <a:off x="0" y="0"/>
                      <a:ext cx="4178300" cy="2895600"/>
                    </a:xfrm>
                    <a:prstGeom prst="rect">
                      <a:avLst/>
                    </a:prstGeom>
                  </pic:spPr>
                </pic:pic>
              </a:graphicData>
            </a:graphic>
          </wp:inline>
        </w:drawing>
      </w:r>
    </w:p>
    <w:p w14:paraId="72A7E62D" w14:textId="2E5D5CBF" w:rsidR="003A7B33" w:rsidRDefault="006A2207" w:rsidP="00AB4689">
      <w:pPr>
        <w:pStyle w:val="Caption"/>
        <w:jc w:val="center"/>
        <w:rPr>
          <w:lang w:val="en-US"/>
        </w:rPr>
      </w:pPr>
      <w:r>
        <w:t xml:space="preserve">Figure </w:t>
      </w:r>
      <w:r w:rsidR="00D86FC6">
        <w:t>1</w:t>
      </w:r>
      <w:r>
        <w:rPr>
          <w:lang w:val="en-US"/>
        </w:rPr>
        <w:t>: model generalization, multi-cell model</w:t>
      </w:r>
    </w:p>
    <w:p w14:paraId="3A17EB4F" w14:textId="499B2910" w:rsidR="006A2207" w:rsidRPr="002E710F" w:rsidRDefault="002E710F" w:rsidP="002E710F">
      <w:pPr>
        <w:jc w:val="center"/>
        <w:rPr>
          <w:lang w:val="en-US"/>
        </w:rPr>
      </w:pPr>
      <w:r w:rsidRPr="002E710F">
        <w:rPr>
          <w:lang w:val="en-US"/>
        </w:rPr>
        <w:drawing>
          <wp:inline distT="0" distB="0" distL="0" distR="0" wp14:anchorId="56928C57" wp14:editId="4F1ED2DA">
            <wp:extent cx="4051300" cy="2768600"/>
            <wp:effectExtent l="0" t="0" r="0" b="0"/>
            <wp:docPr id="29760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00555" name=""/>
                    <pic:cNvPicPr/>
                  </pic:nvPicPr>
                  <pic:blipFill>
                    <a:blip r:embed="rId11"/>
                    <a:stretch>
                      <a:fillRect/>
                    </a:stretch>
                  </pic:blipFill>
                  <pic:spPr>
                    <a:xfrm>
                      <a:off x="0" y="0"/>
                      <a:ext cx="4051300" cy="2768600"/>
                    </a:xfrm>
                    <a:prstGeom prst="rect">
                      <a:avLst/>
                    </a:prstGeom>
                  </pic:spPr>
                </pic:pic>
              </a:graphicData>
            </a:graphic>
          </wp:inline>
        </w:drawing>
      </w:r>
    </w:p>
    <w:p w14:paraId="2791CCE4" w14:textId="1BD7CE06" w:rsidR="003A7B33" w:rsidRPr="003A7B33" w:rsidRDefault="006A2207" w:rsidP="006A2207">
      <w:pPr>
        <w:pStyle w:val="Caption"/>
        <w:jc w:val="center"/>
        <w:rPr>
          <w:lang w:val="en-US"/>
        </w:rPr>
      </w:pPr>
      <w:r>
        <w:t xml:space="preserve">Figure </w:t>
      </w:r>
      <w:r w:rsidR="00D86FC6">
        <w:t>2</w:t>
      </w:r>
      <w:r>
        <w:rPr>
          <w:lang w:val="en-US"/>
        </w:rPr>
        <w:t>: model generalization, single cell model</w:t>
      </w:r>
    </w:p>
    <w:p w14:paraId="02EE2599" w14:textId="74FDE27E" w:rsidR="002E710F" w:rsidRDefault="002E710F" w:rsidP="002E710F">
      <w:pPr>
        <w:rPr>
          <w:lang w:val="en-US"/>
        </w:rPr>
      </w:pPr>
      <w:r>
        <w:rPr>
          <w:lang w:val="en-US"/>
        </w:rPr>
        <w:t xml:space="preserve">Approach </w:t>
      </w:r>
      <w:r>
        <w:rPr>
          <w:lang w:val="en-US"/>
        </w:rPr>
        <w:t>2</w:t>
      </w:r>
      <w:r>
        <w:rPr>
          <w:lang w:val="en-US"/>
        </w:rPr>
        <w:t xml:space="preserve">: for the purpose of the model generalization exercise, we </w:t>
      </w:r>
      <w:r>
        <w:rPr>
          <w:lang w:val="en-US"/>
        </w:rPr>
        <w:t xml:space="preserve">illustrate 3 results for 2 different cells </w:t>
      </w:r>
      <w:r>
        <w:rPr>
          <w:lang w:val="en-US"/>
        </w:rPr>
        <w:t>(</w:t>
      </w:r>
      <w:r>
        <w:rPr>
          <w:lang w:val="en-US"/>
        </w:rPr>
        <w:t>same data set as in approach 1):</w:t>
      </w:r>
    </w:p>
    <w:p w14:paraId="05250F37" w14:textId="0EBD4BC6" w:rsidR="002E710F" w:rsidRDefault="002E710F" w:rsidP="002E710F">
      <w:pPr>
        <w:pStyle w:val="ListParagraph"/>
        <w:numPr>
          <w:ilvl w:val="0"/>
          <w:numId w:val="108"/>
        </w:numPr>
        <w:rPr>
          <w:lang w:val="en-US"/>
        </w:rPr>
      </w:pPr>
      <w:r>
        <w:rPr>
          <w:lang w:val="en-US"/>
        </w:rPr>
        <w:t>Trained and tested on cell 1</w:t>
      </w:r>
    </w:p>
    <w:p w14:paraId="0E378F53" w14:textId="50299E4C" w:rsidR="002E710F" w:rsidRDefault="002E710F" w:rsidP="002E710F">
      <w:pPr>
        <w:pStyle w:val="ListParagraph"/>
        <w:numPr>
          <w:ilvl w:val="0"/>
          <w:numId w:val="108"/>
        </w:numPr>
        <w:rPr>
          <w:lang w:val="en-US"/>
        </w:rPr>
      </w:pPr>
      <w:r>
        <w:rPr>
          <w:lang w:val="en-US"/>
        </w:rPr>
        <w:t>Trained and tested on cell 2</w:t>
      </w:r>
    </w:p>
    <w:p w14:paraId="5145EEFC" w14:textId="310025A3" w:rsidR="002E710F" w:rsidRPr="002E710F" w:rsidRDefault="002E710F" w:rsidP="002E710F">
      <w:pPr>
        <w:pStyle w:val="ListParagraph"/>
        <w:numPr>
          <w:ilvl w:val="0"/>
          <w:numId w:val="108"/>
        </w:numPr>
        <w:rPr>
          <w:lang w:val="en-US"/>
        </w:rPr>
      </w:pPr>
      <w:r>
        <w:rPr>
          <w:lang w:val="en-US"/>
        </w:rPr>
        <w:t>Trained on cell 1, tested on cell 2</w:t>
      </w:r>
    </w:p>
    <w:p w14:paraId="2C5BA7BF" w14:textId="3D40E3FC" w:rsidR="002E710F" w:rsidRDefault="002E710F" w:rsidP="009B4388">
      <w:pPr>
        <w:rPr>
          <w:lang w:val="en-US"/>
        </w:rPr>
      </w:pPr>
      <w:r>
        <w:rPr>
          <w:lang w:val="en-US"/>
        </w:rPr>
        <w:t>In this exercise we used only a single Feedforward NN for simplicity, as this model performed best in approach 1. The results are shown in Figure 3 below.</w:t>
      </w:r>
    </w:p>
    <w:p w14:paraId="529377F9" w14:textId="77777777" w:rsidR="002E710F" w:rsidRDefault="002E710F" w:rsidP="002E710F">
      <w:pPr>
        <w:keepNext/>
        <w:jc w:val="center"/>
      </w:pPr>
      <w:r>
        <w:rPr>
          <w:noProof/>
          <w:lang w:val="en-US"/>
        </w:rPr>
        <w:lastRenderedPageBreak/>
        <w:drawing>
          <wp:inline distT="0" distB="0" distL="0" distR="0" wp14:anchorId="380DE4A6" wp14:editId="08097951">
            <wp:extent cx="4287187" cy="2854714"/>
            <wp:effectExtent l="0" t="0" r="5715" b="3175"/>
            <wp:docPr id="16451756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175629" name="Picture 1645175629"/>
                    <pic:cNvPicPr/>
                  </pic:nvPicPr>
                  <pic:blipFill>
                    <a:blip r:embed="rId12">
                      <a:extLst>
                        <a:ext uri="{28A0092B-C50C-407E-A947-70E740481C1C}">
                          <a14:useLocalDpi xmlns:a14="http://schemas.microsoft.com/office/drawing/2010/main" val="0"/>
                        </a:ext>
                      </a:extLst>
                    </a:blip>
                    <a:stretch>
                      <a:fillRect/>
                    </a:stretch>
                  </pic:blipFill>
                  <pic:spPr>
                    <a:xfrm>
                      <a:off x="0" y="0"/>
                      <a:ext cx="4301117" cy="2863989"/>
                    </a:xfrm>
                    <a:prstGeom prst="rect">
                      <a:avLst/>
                    </a:prstGeom>
                  </pic:spPr>
                </pic:pic>
              </a:graphicData>
            </a:graphic>
          </wp:inline>
        </w:drawing>
      </w:r>
    </w:p>
    <w:p w14:paraId="0F8EF7AA" w14:textId="35A8147A" w:rsidR="002E710F" w:rsidRDefault="002E710F" w:rsidP="002E710F">
      <w:pPr>
        <w:pStyle w:val="Caption"/>
        <w:jc w:val="center"/>
        <w:rPr>
          <w:lang w:val="en-US"/>
        </w:rPr>
      </w:pPr>
      <w:r>
        <w:t>Figure 3</w:t>
      </w:r>
      <w:fldSimple w:instr=" SEQ Figure \* ARABIC ">
        <w:r>
          <w:rPr>
            <w:noProof/>
          </w:rPr>
          <w:t>1</w:t>
        </w:r>
      </w:fldSimple>
      <w:r>
        <w:rPr>
          <w:lang w:val="en-US"/>
        </w:rPr>
        <w:t>: Model generalization, trained on cell 1, tested on cell 2</w:t>
      </w:r>
    </w:p>
    <w:p w14:paraId="74DE667C" w14:textId="7A34546C" w:rsidR="003A7B33" w:rsidRDefault="003A7B33" w:rsidP="009B4388">
      <w:pPr>
        <w:rPr>
          <w:lang w:val="en-US"/>
        </w:rPr>
      </w:pPr>
      <w:r w:rsidRPr="003A7B33">
        <w:rPr>
          <w:lang w:val="en-US"/>
        </w:rPr>
        <w:t xml:space="preserve">The </w:t>
      </w:r>
      <w:r>
        <w:rPr>
          <w:lang w:val="en-US"/>
        </w:rPr>
        <w:t xml:space="preserve">important observation (that needs to be further studied and confirmed) is that there is little performance degradation with a generalized (multi-cell) model compared to a single cell model. </w:t>
      </w:r>
      <w:r w:rsidR="00986652">
        <w:rPr>
          <w:lang w:val="en-US"/>
        </w:rPr>
        <w:t xml:space="preserve">Similarly, in approach two, the results also show good generalization performance. </w:t>
      </w:r>
      <w:r>
        <w:rPr>
          <w:lang w:val="en-US"/>
        </w:rPr>
        <w:t>This conclusion, if confirmed by additional studies, is important as it would greatly simplify the LCM framework for the AI/ML model prediction (yet to be discussed).</w:t>
      </w:r>
    </w:p>
    <w:p w14:paraId="26093536" w14:textId="4CBC8AE5" w:rsidR="00F02F68" w:rsidRDefault="003A7B33" w:rsidP="00D86FC6">
      <w:pPr>
        <w:rPr>
          <w:b/>
          <w:bCs/>
          <w:lang w:val="en-US"/>
        </w:rPr>
      </w:pPr>
      <w:r w:rsidRPr="006A2207">
        <w:rPr>
          <w:b/>
          <w:bCs/>
          <w:lang w:val="en-US"/>
        </w:rPr>
        <w:t xml:space="preserve">Observation </w:t>
      </w:r>
      <w:r w:rsidR="00131268">
        <w:rPr>
          <w:b/>
          <w:bCs/>
          <w:lang w:val="en-US"/>
        </w:rPr>
        <w:t>8</w:t>
      </w:r>
      <w:r w:rsidRPr="006A2207">
        <w:rPr>
          <w:b/>
          <w:bCs/>
          <w:lang w:val="en-US"/>
        </w:rPr>
        <w:t>: initial results demonstrate that AI/ML models trained with field data do not suffer from generalization problems</w:t>
      </w:r>
      <w:r w:rsidR="006A2207" w:rsidRPr="006A2207">
        <w:rPr>
          <w:b/>
          <w:bCs/>
          <w:lang w:val="en-US"/>
        </w:rPr>
        <w:t xml:space="preserve">; this observation needs to be further studied and confirm. </w:t>
      </w:r>
    </w:p>
    <w:p w14:paraId="797253D3" w14:textId="76800820" w:rsidR="00D61135" w:rsidRPr="00D61135" w:rsidRDefault="00D61135" w:rsidP="00D86FC6">
      <w:pPr>
        <w:rPr>
          <w:lang w:val="en-US"/>
        </w:rPr>
      </w:pPr>
      <w:r>
        <w:rPr>
          <w:lang w:val="en-US"/>
        </w:rPr>
        <w:t xml:space="preserve">As mentioned above, using field data for model generalization study is rather </w:t>
      </w:r>
      <w:r w:rsidR="00986652">
        <w:rPr>
          <w:lang w:val="en-US"/>
        </w:rPr>
        <w:t>simple and useful</w:t>
      </w:r>
      <w:r>
        <w:rPr>
          <w:lang w:val="en-US"/>
        </w:rPr>
        <w:t>. Having said that, we also acknowledge that using simulated data for model generalization can be useful, but it would require adjustments to the simulation assumptions – at least to ensure that different cell configurations are used in the evaluation.</w:t>
      </w:r>
    </w:p>
    <w:p w14:paraId="1186A84E" w14:textId="02FDE44B" w:rsidR="00D86FC6" w:rsidRPr="006A2207" w:rsidRDefault="00D86FC6" w:rsidP="00D86FC6">
      <w:pPr>
        <w:rPr>
          <w:b/>
          <w:bCs/>
          <w:lang w:val="en-US"/>
        </w:rPr>
      </w:pPr>
      <w:r>
        <w:rPr>
          <w:b/>
          <w:bCs/>
          <w:lang w:val="en-US"/>
        </w:rPr>
        <w:t>Proposal</w:t>
      </w:r>
      <w:r w:rsidR="000E3FEF">
        <w:rPr>
          <w:b/>
          <w:bCs/>
          <w:lang w:val="en-US"/>
        </w:rPr>
        <w:t xml:space="preserve"> </w:t>
      </w:r>
      <w:r w:rsidR="0041299C">
        <w:rPr>
          <w:b/>
          <w:bCs/>
          <w:lang w:val="en-US"/>
        </w:rPr>
        <w:t>9</w:t>
      </w:r>
      <w:r>
        <w:rPr>
          <w:b/>
          <w:bCs/>
          <w:lang w:val="en-US"/>
        </w:rPr>
        <w:t xml:space="preserve">: to use field data for mode generalization study; to discuss simulation assumptions </w:t>
      </w:r>
      <w:r w:rsidR="003B7E34">
        <w:rPr>
          <w:b/>
          <w:bCs/>
          <w:lang w:val="en-US"/>
        </w:rPr>
        <w:t xml:space="preserve">to generate an environment with multiple </w:t>
      </w:r>
      <w:r w:rsidR="00FE2D99">
        <w:rPr>
          <w:b/>
          <w:bCs/>
          <w:lang w:val="en-US"/>
        </w:rPr>
        <w:t xml:space="preserve">different </w:t>
      </w:r>
      <w:r w:rsidR="003B7E34">
        <w:rPr>
          <w:b/>
          <w:bCs/>
          <w:lang w:val="en-US"/>
        </w:rPr>
        <w:t xml:space="preserve">cell configurations (for model generalization study). </w:t>
      </w:r>
    </w:p>
    <w:p w14:paraId="34C99636" w14:textId="78A0A7F0" w:rsidR="008E7986" w:rsidRPr="00FD2A35"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7E0FFE9D" w14:textId="1FC95234" w:rsidR="00F70AE8" w:rsidRDefault="00F70AE8" w:rsidP="00F70AE8">
      <w:pPr>
        <w:pStyle w:val="Heading3"/>
        <w:rPr>
          <w:lang w:val="en-US"/>
        </w:rPr>
      </w:pPr>
      <w:r>
        <w:rPr>
          <w:lang w:val="en-US"/>
        </w:rPr>
        <w:t xml:space="preserve">3.1 </w:t>
      </w:r>
      <w:r>
        <w:rPr>
          <w:lang w:val="en-US"/>
        </w:rPr>
        <w:tab/>
        <w:t xml:space="preserve">Observations </w:t>
      </w:r>
    </w:p>
    <w:p w14:paraId="1203318B" w14:textId="77777777" w:rsidR="0088460E" w:rsidRDefault="0088460E" w:rsidP="0088460E">
      <w:pPr>
        <w:rPr>
          <w:b/>
          <w:bCs/>
          <w:lang w:val="en-US"/>
        </w:rPr>
      </w:pPr>
      <w:r w:rsidRPr="006A1CC2">
        <w:rPr>
          <w:b/>
          <w:bCs/>
          <w:lang w:val="en-US"/>
        </w:rPr>
        <w:t xml:space="preserve">Observation </w:t>
      </w:r>
      <w:r>
        <w:rPr>
          <w:b/>
          <w:bCs/>
          <w:lang w:val="en-US"/>
        </w:rPr>
        <w:t>1</w:t>
      </w:r>
      <w:r w:rsidRPr="006A1CC2">
        <w:rPr>
          <w:b/>
          <w:bCs/>
          <w:lang w:val="en-US"/>
        </w:rPr>
        <w:t xml:space="preserve">: a balanced metric such as F1-score is not necessarily a good KPI for measurement event and RLF prediction. </w:t>
      </w:r>
    </w:p>
    <w:p w14:paraId="1F906994" w14:textId="77777777" w:rsidR="0088460E" w:rsidRPr="006A1CC2" w:rsidRDefault="0088460E" w:rsidP="0088460E">
      <w:pPr>
        <w:rPr>
          <w:b/>
          <w:bCs/>
          <w:lang w:val="en-US"/>
        </w:rPr>
      </w:pPr>
      <w:r w:rsidRPr="006A1CC2">
        <w:rPr>
          <w:b/>
          <w:bCs/>
          <w:lang w:val="en-US"/>
        </w:rPr>
        <w:t xml:space="preserve">Observation </w:t>
      </w:r>
      <w:r>
        <w:rPr>
          <w:b/>
          <w:bCs/>
          <w:lang w:val="en-US"/>
        </w:rPr>
        <w:t>2</w:t>
      </w:r>
      <w:r w:rsidRPr="006A1CC2">
        <w:rPr>
          <w:b/>
          <w:bCs/>
          <w:lang w:val="en-US"/>
        </w:rPr>
        <w:t>: optimizing for false negative (i.e</w:t>
      </w:r>
      <w:r>
        <w:rPr>
          <w:b/>
          <w:bCs/>
          <w:lang w:val="en-US"/>
        </w:rPr>
        <w:t xml:space="preserve">. </w:t>
      </w:r>
      <w:r w:rsidRPr="006A1CC2">
        <w:rPr>
          <w:b/>
          <w:bCs/>
          <w:lang w:val="en-US"/>
        </w:rPr>
        <w:t>minimizing false negatives) is more important for measurement event prediction</w:t>
      </w:r>
      <w:r>
        <w:rPr>
          <w:b/>
          <w:bCs/>
          <w:lang w:val="en-US"/>
        </w:rPr>
        <w:t xml:space="preserve"> for optimizing for false positive. </w:t>
      </w:r>
    </w:p>
    <w:p w14:paraId="022F2291" w14:textId="77777777" w:rsidR="0088460E" w:rsidRPr="006A1CC2" w:rsidRDefault="0088460E" w:rsidP="0088460E">
      <w:pPr>
        <w:rPr>
          <w:b/>
          <w:bCs/>
          <w:lang w:val="en-US"/>
        </w:rPr>
      </w:pPr>
      <w:r w:rsidRPr="006A1CC2">
        <w:rPr>
          <w:b/>
          <w:bCs/>
          <w:lang w:val="en-US"/>
        </w:rPr>
        <w:t xml:space="preserve">Observation </w:t>
      </w:r>
      <w:r>
        <w:rPr>
          <w:b/>
          <w:bCs/>
          <w:lang w:val="en-US"/>
        </w:rPr>
        <w:t>3</w:t>
      </w:r>
      <w:r w:rsidRPr="006A1CC2">
        <w:rPr>
          <w:b/>
          <w:bCs/>
          <w:lang w:val="en-US"/>
        </w:rPr>
        <w:t>: optimizing for false negative (i.e</w:t>
      </w:r>
      <w:r>
        <w:rPr>
          <w:b/>
          <w:bCs/>
          <w:lang w:val="en-US"/>
        </w:rPr>
        <w:t>.</w:t>
      </w:r>
      <w:r w:rsidRPr="006A1CC2">
        <w:rPr>
          <w:b/>
          <w:bCs/>
          <w:lang w:val="en-US"/>
        </w:rPr>
        <w:t xml:space="preserve"> minimizing false negatives) is more important for RLF prediction as well.</w:t>
      </w:r>
    </w:p>
    <w:p w14:paraId="654DD94F" w14:textId="77777777" w:rsidR="0088460E" w:rsidRPr="00C53C17" w:rsidRDefault="0088460E" w:rsidP="0088460E">
      <w:pPr>
        <w:rPr>
          <w:b/>
          <w:bCs/>
          <w:lang w:val="en-US"/>
        </w:rPr>
      </w:pPr>
      <w:r w:rsidRPr="00C53C17">
        <w:rPr>
          <w:b/>
          <w:bCs/>
          <w:lang w:val="en-US"/>
        </w:rPr>
        <w:t xml:space="preserve">Observation </w:t>
      </w:r>
      <w:r>
        <w:rPr>
          <w:b/>
          <w:bCs/>
          <w:lang w:val="en-US"/>
        </w:rPr>
        <w:t>4</w:t>
      </w:r>
      <w:r w:rsidRPr="00C53C17">
        <w:rPr>
          <w:b/>
          <w:bCs/>
          <w:lang w:val="en-US"/>
        </w:rPr>
        <w:t xml:space="preserve">: 50% threshold is not suited for imbalanced data sets, such as measurement event and RLF prediction; note: this equally applies to both direct and indirect methods. </w:t>
      </w:r>
    </w:p>
    <w:p w14:paraId="76969439" w14:textId="77777777" w:rsidR="0088460E" w:rsidRPr="001F47CA" w:rsidRDefault="0088460E" w:rsidP="0088460E">
      <w:pPr>
        <w:rPr>
          <w:b/>
          <w:bCs/>
          <w:lang w:val="en-US"/>
        </w:rPr>
      </w:pPr>
      <w:r w:rsidRPr="001F47CA">
        <w:rPr>
          <w:b/>
          <w:bCs/>
          <w:lang w:val="en-US"/>
        </w:rPr>
        <w:t xml:space="preserve">Observation </w:t>
      </w:r>
      <w:r>
        <w:rPr>
          <w:b/>
          <w:bCs/>
          <w:lang w:val="en-US"/>
        </w:rPr>
        <w:t>5</w:t>
      </w:r>
      <w:r w:rsidRPr="001F47CA">
        <w:rPr>
          <w:b/>
          <w:bCs/>
          <w:lang w:val="en-US"/>
        </w:rPr>
        <w:t xml:space="preserve">: it is possible (and indeed desirable) to have one common definition of a PW for RLF and measurement event prediction, for direct and indirect methods. </w:t>
      </w:r>
    </w:p>
    <w:p w14:paraId="09C14E77" w14:textId="77777777" w:rsidR="0088460E" w:rsidRDefault="0088460E" w:rsidP="0088460E">
      <w:pPr>
        <w:rPr>
          <w:b/>
          <w:bCs/>
          <w:lang w:val="en-US"/>
        </w:rPr>
      </w:pPr>
      <w:r w:rsidRPr="006A2207">
        <w:rPr>
          <w:b/>
          <w:bCs/>
          <w:lang w:val="en-US"/>
        </w:rPr>
        <w:t xml:space="preserve">Observation </w:t>
      </w:r>
      <w:r>
        <w:rPr>
          <w:b/>
          <w:bCs/>
          <w:lang w:val="en-US"/>
        </w:rPr>
        <w:t>6</w:t>
      </w:r>
      <w:r w:rsidRPr="006A2207">
        <w:rPr>
          <w:b/>
          <w:bCs/>
          <w:lang w:val="en-US"/>
        </w:rPr>
        <w:t>: model generalization is an important objective</w:t>
      </w:r>
      <w:r>
        <w:rPr>
          <w:b/>
          <w:bCs/>
          <w:lang w:val="en-US"/>
        </w:rPr>
        <w:t xml:space="preserve"> which may have far fetching implications on the normative phase</w:t>
      </w:r>
      <w:r w:rsidRPr="006A2207">
        <w:rPr>
          <w:b/>
          <w:bCs/>
          <w:lang w:val="en-US"/>
        </w:rPr>
        <w:t>.</w:t>
      </w:r>
    </w:p>
    <w:p w14:paraId="57EBD32B" w14:textId="77777777" w:rsidR="0088460E" w:rsidRPr="006A2207" w:rsidRDefault="0088460E" w:rsidP="0088460E">
      <w:pPr>
        <w:rPr>
          <w:b/>
          <w:bCs/>
          <w:lang w:val="en-US"/>
        </w:rPr>
      </w:pPr>
      <w:r w:rsidRPr="006A2207">
        <w:rPr>
          <w:b/>
          <w:bCs/>
          <w:lang w:val="en-US"/>
        </w:rPr>
        <w:t xml:space="preserve">Observation </w:t>
      </w:r>
      <w:r>
        <w:rPr>
          <w:b/>
          <w:bCs/>
          <w:lang w:val="en-US"/>
        </w:rPr>
        <w:t>7</w:t>
      </w:r>
      <w:r w:rsidRPr="006A2207">
        <w:rPr>
          <w:b/>
          <w:bCs/>
          <w:lang w:val="en-US"/>
        </w:rPr>
        <w:t>: field data can be useful for the study objective of model generalization.</w:t>
      </w:r>
    </w:p>
    <w:p w14:paraId="2C21FA8F" w14:textId="5F96C37A" w:rsidR="006A2207" w:rsidRPr="006A2207" w:rsidRDefault="0088460E" w:rsidP="0088460E">
      <w:pPr>
        <w:rPr>
          <w:b/>
          <w:bCs/>
          <w:lang w:val="en-US"/>
        </w:rPr>
      </w:pPr>
      <w:r w:rsidRPr="006A2207">
        <w:rPr>
          <w:b/>
          <w:bCs/>
          <w:lang w:val="en-US"/>
        </w:rPr>
        <w:lastRenderedPageBreak/>
        <w:t xml:space="preserve">Observation </w:t>
      </w:r>
      <w:r>
        <w:rPr>
          <w:b/>
          <w:bCs/>
          <w:lang w:val="en-US"/>
        </w:rPr>
        <w:t>8</w:t>
      </w:r>
      <w:r w:rsidRPr="006A2207">
        <w:rPr>
          <w:b/>
          <w:bCs/>
          <w:lang w:val="en-US"/>
        </w:rPr>
        <w:t xml:space="preserve">: initial results demonstrate that AI/ML models trained with field data do not suffer from generalization problems; this observation needs to be further studied and confirm. </w:t>
      </w:r>
    </w:p>
    <w:p w14:paraId="2E960D94" w14:textId="162BD743" w:rsidR="006A2207" w:rsidRPr="00F70AE8" w:rsidRDefault="00F70AE8" w:rsidP="00F70AE8">
      <w:pPr>
        <w:pStyle w:val="Heading3"/>
        <w:rPr>
          <w:lang w:val="en-US"/>
        </w:rPr>
      </w:pPr>
      <w:r>
        <w:rPr>
          <w:lang w:val="en-US"/>
        </w:rPr>
        <w:t xml:space="preserve">3.1 </w:t>
      </w:r>
      <w:r>
        <w:rPr>
          <w:lang w:val="en-US"/>
        </w:rPr>
        <w:tab/>
        <w:t xml:space="preserve">Proposals </w:t>
      </w:r>
    </w:p>
    <w:p w14:paraId="3B41882B" w14:textId="77777777" w:rsidR="0088460E" w:rsidRPr="0041299C" w:rsidRDefault="0088460E" w:rsidP="0088460E">
      <w:pPr>
        <w:rPr>
          <w:b/>
          <w:bCs/>
          <w:lang w:val="en-US"/>
        </w:rPr>
      </w:pPr>
      <w:r w:rsidRPr="0041299C">
        <w:rPr>
          <w:b/>
          <w:bCs/>
          <w:lang w:val="en-US"/>
        </w:rPr>
        <w:t>Proposal 1: to consider F-2 score (which gives more weight to recall rather than precision and is therefore a more suitable metric for scenarios where false negative is more important than false positive).</w:t>
      </w:r>
    </w:p>
    <w:p w14:paraId="5C11BFBF" w14:textId="77777777" w:rsidR="0088460E" w:rsidRPr="006A1CC2" w:rsidRDefault="0088460E" w:rsidP="0088460E">
      <w:pPr>
        <w:rPr>
          <w:b/>
          <w:bCs/>
          <w:lang w:val="en-US"/>
        </w:rPr>
      </w:pPr>
      <w:r w:rsidRPr="006A1CC2">
        <w:rPr>
          <w:b/>
          <w:bCs/>
          <w:lang w:val="en-US"/>
        </w:rPr>
        <w:t xml:space="preserve">Proposal </w:t>
      </w:r>
      <w:r>
        <w:rPr>
          <w:b/>
          <w:bCs/>
          <w:lang w:val="en-US"/>
        </w:rPr>
        <w:t>2</w:t>
      </w:r>
      <w:r w:rsidRPr="006A1CC2">
        <w:rPr>
          <w:b/>
          <w:bCs/>
          <w:lang w:val="en-US"/>
        </w:rPr>
        <w:t xml:space="preserve">: give more weight to missed event detection/false negative </w:t>
      </w:r>
      <w:r>
        <w:rPr>
          <w:b/>
          <w:bCs/>
          <w:lang w:val="en-US"/>
        </w:rPr>
        <w:t xml:space="preserve">KPIs </w:t>
      </w:r>
      <w:r w:rsidRPr="006A1CC2">
        <w:rPr>
          <w:b/>
          <w:bCs/>
          <w:lang w:val="en-US"/>
        </w:rPr>
        <w:t>when evaluating measurement event and RLF prediction algorithms (compared to other metrics, i.e. F1-score and false event detection/false positive).</w:t>
      </w:r>
      <w:r>
        <w:rPr>
          <w:b/>
          <w:bCs/>
          <w:lang w:val="en-US"/>
        </w:rPr>
        <w:t xml:space="preserve"> </w:t>
      </w:r>
    </w:p>
    <w:p w14:paraId="2FF5F255" w14:textId="77777777" w:rsidR="0088460E" w:rsidRPr="00C53C17" w:rsidRDefault="0088460E" w:rsidP="0088460E">
      <w:pPr>
        <w:rPr>
          <w:b/>
          <w:bCs/>
          <w:lang w:val="en-US"/>
        </w:rPr>
      </w:pPr>
      <w:r w:rsidRPr="00C53C17">
        <w:rPr>
          <w:b/>
          <w:bCs/>
          <w:lang w:val="en-US"/>
        </w:rPr>
        <w:t xml:space="preserve">Proposal </w:t>
      </w:r>
      <w:r>
        <w:rPr>
          <w:b/>
          <w:bCs/>
          <w:lang w:val="en-US"/>
        </w:rPr>
        <w:t>3</w:t>
      </w:r>
      <w:r w:rsidRPr="00C53C17">
        <w:rPr>
          <w:b/>
          <w:bCs/>
          <w:lang w:val="en-US"/>
        </w:rPr>
        <w:t xml:space="preserve">: </w:t>
      </w:r>
      <w:r>
        <w:rPr>
          <w:b/>
          <w:bCs/>
          <w:lang w:val="en-US"/>
        </w:rPr>
        <w:t xml:space="preserve">consider a threshold lower than 50%, for example three values can be considered: 30%, 40%, 50% (this is much simpler). Alternatively, </w:t>
      </w:r>
      <w:r w:rsidRPr="00C53C17">
        <w:rPr>
          <w:b/>
          <w:bCs/>
          <w:lang w:val="en-US"/>
        </w:rPr>
        <w:t>consider classification threshold as a hyper parameter for optimization and allow companies to evaluate different values</w:t>
      </w:r>
      <w:r>
        <w:rPr>
          <w:b/>
          <w:bCs/>
          <w:lang w:val="en-US"/>
        </w:rPr>
        <w:t xml:space="preserve"> (this may have non-insignificant evaluation burden).</w:t>
      </w:r>
    </w:p>
    <w:p w14:paraId="095E6898" w14:textId="77777777" w:rsidR="0088460E" w:rsidRPr="00131268" w:rsidRDefault="0088460E" w:rsidP="0088460E">
      <w:pPr>
        <w:rPr>
          <w:b/>
          <w:bCs/>
          <w:lang w:val="en-US"/>
        </w:rPr>
      </w:pPr>
      <w:r w:rsidRPr="00131268">
        <w:rPr>
          <w:b/>
          <w:bCs/>
          <w:lang w:val="en-US"/>
        </w:rPr>
        <w:t xml:space="preserve">Proposal </w:t>
      </w:r>
      <w:r>
        <w:rPr>
          <w:b/>
          <w:bCs/>
          <w:lang w:val="en-US"/>
        </w:rPr>
        <w:t>4</w:t>
      </w:r>
      <w:r w:rsidRPr="00131268">
        <w:rPr>
          <w:b/>
          <w:bCs/>
          <w:lang w:val="en-US"/>
        </w:rPr>
        <w:t>: consider anomaly detection algorithms and under sampling to overcome the data set imbalance</w:t>
      </w:r>
    </w:p>
    <w:p w14:paraId="05DF4E2A" w14:textId="77777777" w:rsidR="0088460E" w:rsidRPr="0040275C" w:rsidRDefault="0088460E" w:rsidP="0088460E">
      <w:pPr>
        <w:rPr>
          <w:b/>
          <w:bCs/>
          <w:lang w:val="en-US"/>
        </w:rPr>
      </w:pPr>
      <w:r w:rsidRPr="0040275C">
        <w:rPr>
          <w:b/>
          <w:bCs/>
          <w:lang w:val="en-US"/>
        </w:rPr>
        <w:t xml:space="preserve">Proposal </w:t>
      </w:r>
      <w:r>
        <w:rPr>
          <w:b/>
          <w:bCs/>
          <w:lang w:val="en-US"/>
        </w:rPr>
        <w:t>5</w:t>
      </w:r>
      <w:r w:rsidRPr="0040275C">
        <w:rPr>
          <w:b/>
          <w:bCs/>
          <w:lang w:val="en-US"/>
        </w:rPr>
        <w:t xml:space="preserve">: Prediction Window is defined as a time window, characterized by start time t1 and end time t2, within which an event is predicted to occur with a certain probability. The event may be RLF or A3 measurement event, or indeed any other event. This is applicable to both direct and indirect prediction methods. </w:t>
      </w:r>
    </w:p>
    <w:p w14:paraId="62C6448C" w14:textId="77777777" w:rsidR="0088460E" w:rsidRDefault="0088460E" w:rsidP="0088460E">
      <w:pPr>
        <w:rPr>
          <w:b/>
          <w:bCs/>
          <w:lang w:val="en-US"/>
        </w:rPr>
      </w:pPr>
      <w:r w:rsidRPr="000D4B53">
        <w:rPr>
          <w:b/>
          <w:bCs/>
          <w:lang w:val="en-US"/>
        </w:rPr>
        <w:t xml:space="preserve">Proposal </w:t>
      </w:r>
      <w:r>
        <w:rPr>
          <w:b/>
          <w:bCs/>
          <w:lang w:val="en-US"/>
        </w:rPr>
        <w:t>6</w:t>
      </w:r>
      <w:r w:rsidRPr="000D4B53">
        <w:rPr>
          <w:b/>
          <w:bCs/>
          <w:lang w:val="en-US"/>
        </w:rPr>
        <w:t xml:space="preserve">: for simplicity of evaluation, the following assumptions are made: PW is longer than TTT. </w:t>
      </w:r>
    </w:p>
    <w:p w14:paraId="6B409DE7" w14:textId="77777777" w:rsidR="0088460E" w:rsidRPr="00F02F68" w:rsidRDefault="0088460E" w:rsidP="0088460E">
      <w:pPr>
        <w:rPr>
          <w:b/>
          <w:bCs/>
          <w:lang w:val="en-US" w:bidi="he-IL"/>
        </w:rPr>
      </w:pPr>
      <w:r w:rsidRPr="00F02F68">
        <w:rPr>
          <w:b/>
          <w:bCs/>
          <w:lang w:val="en-US" w:bidi="he-IL"/>
        </w:rPr>
        <w:t xml:space="preserve">Proposal </w:t>
      </w:r>
      <w:r>
        <w:rPr>
          <w:b/>
          <w:bCs/>
          <w:lang w:val="en-US" w:bidi="he-IL"/>
        </w:rPr>
        <w:t>7</w:t>
      </w:r>
      <w:r w:rsidRPr="00F02F68">
        <w:rPr>
          <w:b/>
          <w:bCs/>
          <w:lang w:val="en-US" w:bidi="he-IL"/>
        </w:rPr>
        <w:t xml:space="preserve">: model generalization refers to generalization across cells with potentially different configuration. </w:t>
      </w:r>
      <w:r>
        <w:rPr>
          <w:b/>
          <w:bCs/>
          <w:lang w:val="en-US" w:bidi="he-IL"/>
        </w:rPr>
        <w:t xml:space="preserve">It is evaluated in a limited number of scenarios of high priority for RRM measurement prediction. </w:t>
      </w:r>
    </w:p>
    <w:p w14:paraId="28F6881A" w14:textId="77777777" w:rsidR="0088460E" w:rsidRPr="00CF0000" w:rsidRDefault="0088460E" w:rsidP="0088460E">
      <w:pPr>
        <w:rPr>
          <w:b/>
          <w:bCs/>
          <w:lang w:val="en-US"/>
        </w:rPr>
      </w:pPr>
      <w:r w:rsidRPr="00CF0000">
        <w:rPr>
          <w:b/>
          <w:bCs/>
          <w:lang w:val="en-US"/>
        </w:rPr>
        <w:t xml:space="preserve">Proposal </w:t>
      </w:r>
      <w:r>
        <w:rPr>
          <w:b/>
          <w:bCs/>
          <w:lang w:val="en-US"/>
        </w:rPr>
        <w:t>8</w:t>
      </w:r>
      <w:r w:rsidRPr="00CF0000">
        <w:rPr>
          <w:b/>
          <w:bCs/>
          <w:lang w:val="en-US"/>
        </w:rPr>
        <w:t>: agree to use two approaches to model generalization study:</w:t>
      </w:r>
    </w:p>
    <w:p w14:paraId="14D0178D" w14:textId="77777777" w:rsidR="0088460E" w:rsidRPr="00CF0000" w:rsidRDefault="0088460E" w:rsidP="0088460E">
      <w:pPr>
        <w:pStyle w:val="ListParagraph"/>
        <w:numPr>
          <w:ilvl w:val="0"/>
          <w:numId w:val="109"/>
        </w:numPr>
        <w:rPr>
          <w:b/>
          <w:bCs/>
          <w:lang w:val="en-US"/>
        </w:rPr>
      </w:pPr>
      <w:proofErr w:type="gramStart"/>
      <w:r w:rsidRPr="00CF0000">
        <w:rPr>
          <w:b/>
          <w:bCs/>
          <w:lang w:val="en-US"/>
        </w:rPr>
        <w:t>single-cell</w:t>
      </w:r>
      <w:proofErr w:type="gramEnd"/>
      <w:r w:rsidRPr="00CF0000">
        <w:rPr>
          <w:b/>
          <w:bCs/>
          <w:lang w:val="en-US"/>
        </w:rPr>
        <w:t xml:space="preserve"> vs. multi-cell: compare the accuracy of a model trained and tested on data for a single cell with a model trained and tested on all/multiple cells</w:t>
      </w:r>
    </w:p>
    <w:p w14:paraId="0E24485A" w14:textId="77777777" w:rsidR="0088460E" w:rsidRPr="00886725" w:rsidRDefault="0088460E" w:rsidP="0088460E">
      <w:pPr>
        <w:pStyle w:val="ListParagraph"/>
        <w:numPr>
          <w:ilvl w:val="0"/>
          <w:numId w:val="109"/>
        </w:numPr>
        <w:rPr>
          <w:b/>
          <w:bCs/>
          <w:lang w:val="en-US"/>
        </w:rPr>
      </w:pPr>
      <w:r w:rsidRPr="00CF0000">
        <w:rPr>
          <w:b/>
          <w:bCs/>
          <w:lang w:val="en-US"/>
        </w:rPr>
        <w:t>two-cell: train a model on the data for cell-1, test the model on the data for cell-2</w:t>
      </w:r>
    </w:p>
    <w:p w14:paraId="3F8B228E" w14:textId="6DAA304C" w:rsidR="00F2776D" w:rsidRPr="00F70AE8" w:rsidRDefault="0088460E" w:rsidP="0088460E">
      <w:pPr>
        <w:rPr>
          <w:b/>
          <w:bCs/>
          <w:lang w:val="en-US"/>
        </w:rPr>
      </w:pPr>
      <w:r>
        <w:rPr>
          <w:b/>
          <w:bCs/>
          <w:lang w:val="en-US"/>
        </w:rPr>
        <w:t xml:space="preserve">Proposal 9: to use field data for mode generalization study; to discuss simulation assumptions to generate an environment with multiple different cell configurations (for model generalization study). </w:t>
      </w:r>
    </w:p>
    <w:bookmarkEnd w:id="0"/>
    <w:p w14:paraId="404B682A" w14:textId="739036D6" w:rsidR="003E31FD" w:rsidRPr="00FD2A35" w:rsidRDefault="00F2776D" w:rsidP="003E31FD">
      <w:pPr>
        <w:pStyle w:val="Heading1"/>
        <w:rPr>
          <w:lang w:val="en-US"/>
        </w:rPr>
      </w:pPr>
      <w:r>
        <w:rPr>
          <w:lang w:val="en-US"/>
        </w:rPr>
        <w:t>5</w:t>
      </w:r>
      <w:r w:rsidR="003E31FD" w:rsidRPr="00FD2A35">
        <w:rPr>
          <w:lang w:val="en-US"/>
        </w:rPr>
        <w:tab/>
        <w:t>References</w:t>
      </w:r>
    </w:p>
    <w:p w14:paraId="5C67336A" w14:textId="23C0EB81" w:rsidR="00B379AE" w:rsidRPr="00FD2A35" w:rsidRDefault="00B379AE" w:rsidP="000043C3">
      <w:pPr>
        <w:rPr>
          <w:lang w:val="en-US"/>
        </w:rPr>
      </w:pPr>
      <w:r w:rsidRPr="00FD2A35">
        <w:rPr>
          <w:lang w:val="en-US" w:eastAsia="ko-KR"/>
        </w:rPr>
        <w:t>[1]</w:t>
      </w:r>
      <w:r w:rsidRPr="00FD2A35">
        <w:rPr>
          <w:lang w:val="en-US" w:eastAsia="ko-KR"/>
        </w:rPr>
        <w:tab/>
      </w:r>
      <w:r w:rsidRPr="00FD2A35">
        <w:rPr>
          <w:lang w:val="en-US" w:eastAsia="ko-KR"/>
        </w:rPr>
        <w:tab/>
      </w:r>
      <w:r w:rsidR="00E609FC" w:rsidRPr="00FD2A35">
        <w:rPr>
          <w:lang w:val="en-US"/>
        </w:rPr>
        <w:t>RAN2#127 and RAN#</w:t>
      </w:r>
      <w:r w:rsidR="004A3A3F" w:rsidRPr="00FD2A35">
        <w:rPr>
          <w:lang w:val="en-US"/>
        </w:rPr>
        <w:t>12</w:t>
      </w:r>
      <w:r w:rsidR="00EE1C1B" w:rsidRPr="00FD2A35">
        <w:rPr>
          <w:lang w:val="en-US"/>
        </w:rPr>
        <w:t>6</w:t>
      </w:r>
      <w:r w:rsidR="004A3A3F" w:rsidRPr="00FD2A35">
        <w:rPr>
          <w:lang w:val="en-US"/>
        </w:rPr>
        <w:t xml:space="preserve">-bis </w:t>
      </w:r>
      <w:r w:rsidR="00BF5243">
        <w:rPr>
          <w:lang w:val="en-US"/>
        </w:rPr>
        <w:t xml:space="preserve">and RAN2#127-bis </w:t>
      </w:r>
      <w:r w:rsidR="004A3A3F" w:rsidRPr="00FD2A35">
        <w:rPr>
          <w:lang w:val="en-US"/>
        </w:rPr>
        <w:t>meeting minutes</w:t>
      </w:r>
    </w:p>
    <w:p w14:paraId="46157F0B" w14:textId="352D3970" w:rsidR="00A217E9" w:rsidRDefault="00657F90" w:rsidP="00F02F68">
      <w:pPr>
        <w:rPr>
          <w:lang w:val="en-US"/>
        </w:rPr>
      </w:pPr>
      <w:r w:rsidRPr="00FD2A35">
        <w:rPr>
          <w:lang w:val="en-US"/>
        </w:rPr>
        <w:t>[2]</w:t>
      </w:r>
      <w:r w:rsidRPr="00FD2A35">
        <w:rPr>
          <w:lang w:val="en-US"/>
        </w:rPr>
        <w:tab/>
      </w:r>
      <w:r w:rsidRPr="00FD2A35">
        <w:rPr>
          <w:lang w:val="en-US"/>
        </w:rPr>
        <w:tab/>
      </w:r>
      <w:r w:rsidR="00F02F68" w:rsidRPr="00F02F68">
        <w:rPr>
          <w:lang w:val="en-US"/>
        </w:rPr>
        <w:t>R2-240920</w:t>
      </w:r>
      <w:r w:rsidR="00F02F68">
        <w:rPr>
          <w:lang w:val="en-US"/>
        </w:rPr>
        <w:t xml:space="preserve">1, </w:t>
      </w:r>
      <w:r w:rsidR="00F02F68" w:rsidRPr="00F02F68">
        <w:rPr>
          <w:lang w:val="en-US"/>
        </w:rPr>
        <w:t>RRM measurement prediction results using field and simulated data</w:t>
      </w:r>
      <w:r w:rsidR="00F02F68">
        <w:rPr>
          <w:lang w:val="en-US"/>
        </w:rPr>
        <w:t>, Apple</w:t>
      </w:r>
    </w:p>
    <w:p w14:paraId="68A21F03" w14:textId="208029BC" w:rsidR="00FE2D99" w:rsidRDefault="00FE2D99" w:rsidP="00F02F68">
      <w:pPr>
        <w:rPr>
          <w:lang w:val="en-US"/>
        </w:rPr>
      </w:pPr>
      <w:r>
        <w:rPr>
          <w:lang w:val="en-US"/>
        </w:rPr>
        <w:t>[3]</w:t>
      </w:r>
      <w:r>
        <w:rPr>
          <w:lang w:val="en-US"/>
        </w:rPr>
        <w:tab/>
      </w:r>
      <w:r>
        <w:rPr>
          <w:lang w:val="en-US"/>
        </w:rPr>
        <w:tab/>
        <w:t xml:space="preserve">R2-240xxxx, </w:t>
      </w:r>
      <w:r w:rsidRPr="00FE2D99">
        <w:rPr>
          <w:lang w:val="en-US"/>
        </w:rPr>
        <w:t>[POST127bis][</w:t>
      </w:r>
      <w:proofErr w:type="gramStart"/>
      <w:r w:rsidRPr="00FE2D99">
        <w:rPr>
          <w:lang w:val="en-US"/>
        </w:rPr>
        <w:t>022][</w:t>
      </w:r>
      <w:proofErr w:type="gramEnd"/>
      <w:r w:rsidRPr="00FE2D99">
        <w:rPr>
          <w:lang w:val="en-US"/>
        </w:rPr>
        <w:t>AI mobility] Simulation Assumption of measurement event/RLF prediction and SLS (OPPO)</w:t>
      </w:r>
      <w:r>
        <w:rPr>
          <w:lang w:val="en-US"/>
        </w:rPr>
        <w:t>, OPPO</w:t>
      </w:r>
    </w:p>
    <w:p w14:paraId="53E0F1ED" w14:textId="09227BA3" w:rsidR="002D6EE6" w:rsidRDefault="002D6EE6" w:rsidP="00F02F68">
      <w:pPr>
        <w:rPr>
          <w:lang w:val="en-US"/>
        </w:rPr>
      </w:pPr>
      <w:r>
        <w:rPr>
          <w:lang w:val="en-US"/>
        </w:rPr>
        <w:t>[4]</w:t>
      </w:r>
      <w:r>
        <w:rPr>
          <w:lang w:val="en-US"/>
        </w:rPr>
        <w:tab/>
      </w:r>
      <w:r>
        <w:rPr>
          <w:lang w:val="en-US"/>
        </w:rPr>
        <w:tab/>
      </w:r>
      <w:r w:rsidRPr="002D6EE6">
        <w:rPr>
          <w:lang w:val="en-US"/>
        </w:rPr>
        <w:t>Thresholding Classifiers to Maximize F1 Score</w:t>
      </w:r>
      <w:r>
        <w:rPr>
          <w:lang w:val="en-US"/>
        </w:rPr>
        <w:t xml:space="preserve">, </w:t>
      </w:r>
      <w:r w:rsidRPr="002D6EE6">
        <w:rPr>
          <w:lang w:val="en-US"/>
        </w:rPr>
        <w:t xml:space="preserve">Zachary C. Lipton, Charles Elkan, and Balakrishnan </w:t>
      </w:r>
      <w:proofErr w:type="spellStart"/>
      <w:r w:rsidRPr="002D6EE6">
        <w:rPr>
          <w:lang w:val="en-US"/>
        </w:rPr>
        <w:t>Naryanaswamy</w:t>
      </w:r>
      <w:proofErr w:type="spellEnd"/>
    </w:p>
    <w:p w14:paraId="3BAE09D1" w14:textId="30548017" w:rsidR="00333C73" w:rsidRDefault="00333C73" w:rsidP="00333C73">
      <w:pPr>
        <w:rPr>
          <w:lang w:val="en-US"/>
        </w:rPr>
      </w:pPr>
      <w:r>
        <w:rPr>
          <w:lang w:val="en-US"/>
        </w:rPr>
        <w:t>[5]</w:t>
      </w:r>
      <w:r>
        <w:rPr>
          <w:lang w:val="en-US"/>
        </w:rPr>
        <w:tab/>
      </w:r>
      <w:r>
        <w:rPr>
          <w:lang w:val="en-US"/>
        </w:rPr>
        <w:tab/>
      </w:r>
      <w:r w:rsidRPr="00333C73">
        <w:rPr>
          <w:lang w:val="en-US"/>
        </w:rPr>
        <w:t>Machine Learning from Imbalanced Data Sets 101</w:t>
      </w:r>
      <w:r>
        <w:rPr>
          <w:lang w:val="en-US"/>
        </w:rPr>
        <w:t xml:space="preserve">, </w:t>
      </w:r>
      <w:r w:rsidRPr="00333C73">
        <w:rPr>
          <w:lang w:val="en-US"/>
        </w:rPr>
        <w:t>Foster Provost</w:t>
      </w:r>
      <w:r>
        <w:rPr>
          <w:lang w:val="en-US"/>
        </w:rPr>
        <w:t xml:space="preserve">, </w:t>
      </w:r>
      <w:r w:rsidRPr="00333C73">
        <w:rPr>
          <w:lang w:val="en-US"/>
        </w:rPr>
        <w:t>New York University</w:t>
      </w:r>
    </w:p>
    <w:p w14:paraId="060A0320" w14:textId="10E8FA17" w:rsidR="00865E2B" w:rsidRPr="00FD2A35" w:rsidRDefault="00865E2B" w:rsidP="00333C73">
      <w:pPr>
        <w:rPr>
          <w:lang w:val="en-US"/>
        </w:rPr>
      </w:pPr>
      <w:r>
        <w:rPr>
          <w:lang w:val="en-US"/>
        </w:rPr>
        <w:t>[6]</w:t>
      </w:r>
      <w:r>
        <w:rPr>
          <w:lang w:val="en-US"/>
        </w:rPr>
        <w:tab/>
      </w:r>
      <w:r>
        <w:rPr>
          <w:lang w:val="en-US"/>
        </w:rPr>
        <w:tab/>
      </w:r>
      <w:r w:rsidRPr="00865E2B">
        <w:rPr>
          <w:lang w:val="en-US"/>
        </w:rPr>
        <w:t>Robust Classification for Imprecise Environments</w:t>
      </w:r>
      <w:r>
        <w:rPr>
          <w:lang w:val="en-US"/>
        </w:rPr>
        <w:t>, Foster Provost &amp; Tom Fawcett</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EA0AE3" w14:textId="77777777" w:rsidR="00FB0E8D" w:rsidRDefault="00FB0E8D">
      <w:r>
        <w:separator/>
      </w:r>
    </w:p>
  </w:endnote>
  <w:endnote w:type="continuationSeparator" w:id="0">
    <w:p w14:paraId="5F5075F8" w14:textId="77777777" w:rsidR="00FB0E8D" w:rsidRDefault="00FB0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A010EA" w14:textId="77777777" w:rsidR="00FB0E8D" w:rsidRDefault="00FB0E8D">
      <w:r>
        <w:separator/>
      </w:r>
    </w:p>
  </w:footnote>
  <w:footnote w:type="continuationSeparator" w:id="0">
    <w:p w14:paraId="00DBC568" w14:textId="77777777" w:rsidR="00FB0E8D" w:rsidRDefault="00FB0E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95E9B"/>
    <w:multiLevelType w:val="hybridMultilevel"/>
    <w:tmpl w:val="573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6"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5B2949"/>
    <w:multiLevelType w:val="hybridMultilevel"/>
    <w:tmpl w:val="10143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6B0A03"/>
    <w:multiLevelType w:val="hybridMultilevel"/>
    <w:tmpl w:val="AC08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B43AF9"/>
    <w:multiLevelType w:val="hybridMultilevel"/>
    <w:tmpl w:val="33D02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33242B"/>
    <w:multiLevelType w:val="hybridMultilevel"/>
    <w:tmpl w:val="65DE8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E5513"/>
    <w:multiLevelType w:val="hybridMultilevel"/>
    <w:tmpl w:val="09D0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B096CFA"/>
    <w:multiLevelType w:val="hybridMultilevel"/>
    <w:tmpl w:val="F72AB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2933CE"/>
    <w:multiLevelType w:val="hybridMultilevel"/>
    <w:tmpl w:val="4E06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1156D1E"/>
    <w:multiLevelType w:val="hybridMultilevel"/>
    <w:tmpl w:val="B1766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582022"/>
    <w:multiLevelType w:val="hybridMultilevel"/>
    <w:tmpl w:val="D6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ADF5E07"/>
    <w:multiLevelType w:val="hybridMultilevel"/>
    <w:tmpl w:val="FE4C5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AE5DAD"/>
    <w:multiLevelType w:val="hybridMultilevel"/>
    <w:tmpl w:val="BE8451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15F5865"/>
    <w:multiLevelType w:val="hybridMultilevel"/>
    <w:tmpl w:val="A9EC4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CF1F8F"/>
    <w:multiLevelType w:val="hybridMultilevel"/>
    <w:tmpl w:val="CAFC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2996439"/>
    <w:multiLevelType w:val="hybridMultilevel"/>
    <w:tmpl w:val="3B104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7" w15:restartNumberingAfterBreak="0">
    <w:nsid w:val="35B227F8"/>
    <w:multiLevelType w:val="hybridMultilevel"/>
    <w:tmpl w:val="21DE9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0"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BA02B3E"/>
    <w:multiLevelType w:val="hybridMultilevel"/>
    <w:tmpl w:val="BE84511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3C8D1C50"/>
    <w:multiLevelType w:val="hybridMultilevel"/>
    <w:tmpl w:val="A9000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984BA4"/>
    <w:multiLevelType w:val="hybridMultilevel"/>
    <w:tmpl w:val="1F066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46"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FF84E8C"/>
    <w:multiLevelType w:val="hybridMultilevel"/>
    <w:tmpl w:val="32228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43AB404B"/>
    <w:multiLevelType w:val="hybridMultilevel"/>
    <w:tmpl w:val="BE84511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43AE22CE"/>
    <w:multiLevelType w:val="hybridMultilevel"/>
    <w:tmpl w:val="FAA2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8806D7"/>
    <w:multiLevelType w:val="hybridMultilevel"/>
    <w:tmpl w:val="2346A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55C5291F"/>
    <w:multiLevelType w:val="hybridMultilevel"/>
    <w:tmpl w:val="89088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82D0A25"/>
    <w:multiLevelType w:val="hybridMultilevel"/>
    <w:tmpl w:val="B5642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9DA5378"/>
    <w:multiLevelType w:val="hybridMultilevel"/>
    <w:tmpl w:val="D1AA26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A1E70BC"/>
    <w:multiLevelType w:val="hybridMultilevel"/>
    <w:tmpl w:val="6EB23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AE75AF"/>
    <w:multiLevelType w:val="hybridMultilevel"/>
    <w:tmpl w:val="054C7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4416632"/>
    <w:multiLevelType w:val="hybridMultilevel"/>
    <w:tmpl w:val="AFE6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87"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E6D12D6"/>
    <w:multiLevelType w:val="hybridMultilevel"/>
    <w:tmpl w:val="B8B48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E922E38"/>
    <w:multiLevelType w:val="hybridMultilevel"/>
    <w:tmpl w:val="91889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EE64588"/>
    <w:multiLevelType w:val="hybridMultilevel"/>
    <w:tmpl w:val="637E3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EFE5E95"/>
    <w:multiLevelType w:val="hybridMultilevel"/>
    <w:tmpl w:val="9F88B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95" w15:restartNumberingAfterBreak="0">
    <w:nsid w:val="71081EBC"/>
    <w:multiLevelType w:val="hybridMultilevel"/>
    <w:tmpl w:val="ABB6F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11B6FE7"/>
    <w:multiLevelType w:val="hybridMultilevel"/>
    <w:tmpl w:val="7902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71DE27A7"/>
    <w:multiLevelType w:val="hybridMultilevel"/>
    <w:tmpl w:val="F11A2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0" w15:restartNumberingAfterBreak="0">
    <w:nsid w:val="78B91ECB"/>
    <w:multiLevelType w:val="hybridMultilevel"/>
    <w:tmpl w:val="311A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9411645"/>
    <w:multiLevelType w:val="hybridMultilevel"/>
    <w:tmpl w:val="E20438FC"/>
    <w:lvl w:ilvl="0" w:tplc="707EF0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2" w15:restartNumberingAfterBreak="0">
    <w:nsid w:val="7A1C5E0B"/>
    <w:multiLevelType w:val="hybridMultilevel"/>
    <w:tmpl w:val="157A5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A7A669E"/>
    <w:multiLevelType w:val="hybridMultilevel"/>
    <w:tmpl w:val="07048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DEB7D3B"/>
    <w:multiLevelType w:val="hybridMultilevel"/>
    <w:tmpl w:val="033EC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2"/>
  </w:num>
  <w:num w:numId="4" w16cid:durableId="1543444516">
    <w:abstractNumId w:val="83"/>
  </w:num>
  <w:num w:numId="5" w16cid:durableId="1690332385">
    <w:abstractNumId w:val="3"/>
  </w:num>
  <w:num w:numId="6" w16cid:durableId="1076781032">
    <w:abstractNumId w:val="3"/>
  </w:num>
  <w:num w:numId="7" w16cid:durableId="1942686117">
    <w:abstractNumId w:val="41"/>
  </w:num>
  <w:num w:numId="8" w16cid:durableId="1023441076">
    <w:abstractNumId w:val="9"/>
  </w:num>
  <w:num w:numId="9" w16cid:durableId="529875344">
    <w:abstractNumId w:val="3"/>
  </w:num>
  <w:num w:numId="10" w16cid:durableId="1742405926">
    <w:abstractNumId w:val="55"/>
  </w:num>
  <w:num w:numId="11" w16cid:durableId="1863127805">
    <w:abstractNumId w:val="93"/>
  </w:num>
  <w:num w:numId="12" w16cid:durableId="821431081">
    <w:abstractNumId w:val="94"/>
  </w:num>
  <w:num w:numId="13" w16cid:durableId="2117361261">
    <w:abstractNumId w:val="65"/>
  </w:num>
  <w:num w:numId="14" w16cid:durableId="457384091">
    <w:abstractNumId w:val="104"/>
  </w:num>
  <w:num w:numId="15" w16cid:durableId="1320497354">
    <w:abstractNumId w:val="49"/>
  </w:num>
  <w:num w:numId="16" w16cid:durableId="17620991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61"/>
  </w:num>
  <w:num w:numId="18" w16cid:durableId="734740145">
    <w:abstractNumId w:val="67"/>
  </w:num>
  <w:num w:numId="19" w16cid:durableId="97139162">
    <w:abstractNumId w:val="87"/>
  </w:num>
  <w:num w:numId="20" w16cid:durableId="1834299695">
    <w:abstractNumId w:val="46"/>
  </w:num>
  <w:num w:numId="21" w16cid:durableId="1585918980">
    <w:abstractNumId w:val="73"/>
  </w:num>
  <w:num w:numId="22" w16cid:durableId="1003240625">
    <w:abstractNumId w:val="70"/>
  </w:num>
  <w:num w:numId="23" w16cid:durableId="1155030379">
    <w:abstractNumId w:val="66"/>
  </w:num>
  <w:num w:numId="24" w16cid:durableId="518086480">
    <w:abstractNumId w:val="59"/>
  </w:num>
  <w:num w:numId="25" w16cid:durableId="1774083706">
    <w:abstractNumId w:val="99"/>
  </w:num>
  <w:num w:numId="26" w16cid:durableId="12389941">
    <w:abstractNumId w:val="28"/>
  </w:num>
  <w:num w:numId="27" w16cid:durableId="1507595987">
    <w:abstractNumId w:val="81"/>
  </w:num>
  <w:num w:numId="28" w16cid:durableId="1730111202">
    <w:abstractNumId w:val="52"/>
  </w:num>
  <w:num w:numId="29" w16cid:durableId="104538824">
    <w:abstractNumId w:val="45"/>
  </w:num>
  <w:num w:numId="30" w16cid:durableId="469247317">
    <w:abstractNumId w:val="84"/>
  </w:num>
  <w:num w:numId="31" w16cid:durableId="2106802149">
    <w:abstractNumId w:val="79"/>
  </w:num>
  <w:num w:numId="32" w16cid:durableId="1024670370">
    <w:abstractNumId w:val="12"/>
  </w:num>
  <w:num w:numId="33" w16cid:durableId="108135547">
    <w:abstractNumId w:val="36"/>
  </w:num>
  <w:num w:numId="34" w16cid:durableId="2019575486">
    <w:abstractNumId w:val="86"/>
  </w:num>
  <w:num w:numId="35" w16cid:durableId="1446655360">
    <w:abstractNumId w:val="39"/>
  </w:num>
  <w:num w:numId="36" w16cid:durableId="300231227">
    <w:abstractNumId w:val="64"/>
  </w:num>
  <w:num w:numId="37" w16cid:durableId="1667786417">
    <w:abstractNumId w:val="98"/>
  </w:num>
  <w:num w:numId="38" w16cid:durableId="1068108894">
    <w:abstractNumId w:val="24"/>
  </w:num>
  <w:num w:numId="39" w16cid:durableId="508561446">
    <w:abstractNumId w:val="22"/>
  </w:num>
  <w:num w:numId="40" w16cid:durableId="284042613">
    <w:abstractNumId w:val="53"/>
  </w:num>
  <w:num w:numId="41" w16cid:durableId="1141968746">
    <w:abstractNumId w:val="25"/>
  </w:num>
  <w:num w:numId="42" w16cid:durableId="1538397545">
    <w:abstractNumId w:val="26"/>
  </w:num>
  <w:num w:numId="43" w16cid:durableId="1704941826">
    <w:abstractNumId w:val="18"/>
  </w:num>
  <w:num w:numId="44" w16cid:durableId="799030740">
    <w:abstractNumId w:val="38"/>
  </w:num>
  <w:num w:numId="45" w16cid:durableId="1500002592">
    <w:abstractNumId w:val="58"/>
  </w:num>
  <w:num w:numId="46" w16cid:durableId="1212888994">
    <w:abstractNumId w:val="19"/>
  </w:num>
  <w:num w:numId="47" w16cid:durableId="19431389">
    <w:abstractNumId w:val="48"/>
  </w:num>
  <w:num w:numId="48" w16cid:durableId="1074277485">
    <w:abstractNumId w:val="71"/>
  </w:num>
  <w:num w:numId="49" w16cid:durableId="1122262579">
    <w:abstractNumId w:val="13"/>
  </w:num>
  <w:num w:numId="50" w16cid:durableId="1851333511">
    <w:abstractNumId w:val="85"/>
  </w:num>
  <w:num w:numId="51" w16cid:durableId="457376276">
    <w:abstractNumId w:val="34"/>
  </w:num>
  <w:num w:numId="52" w16cid:durableId="658271933">
    <w:abstractNumId w:val="16"/>
  </w:num>
  <w:num w:numId="53" w16cid:durableId="1934588904">
    <w:abstractNumId w:val="54"/>
  </w:num>
  <w:num w:numId="54" w16cid:durableId="1781753270">
    <w:abstractNumId w:val="56"/>
  </w:num>
  <w:num w:numId="55" w16cid:durableId="2142068141">
    <w:abstractNumId w:val="88"/>
  </w:num>
  <w:num w:numId="56" w16cid:durableId="1646157991">
    <w:abstractNumId w:val="30"/>
  </w:num>
  <w:num w:numId="57" w16cid:durableId="1753896370">
    <w:abstractNumId w:val="82"/>
  </w:num>
  <w:num w:numId="58" w16cid:durableId="1076169031">
    <w:abstractNumId w:val="40"/>
  </w:num>
  <w:num w:numId="59" w16cid:durableId="2145807442">
    <w:abstractNumId w:val="72"/>
  </w:num>
  <w:num w:numId="60" w16cid:durableId="1626421083">
    <w:abstractNumId w:val="68"/>
  </w:num>
  <w:num w:numId="61" w16cid:durableId="2064282831">
    <w:abstractNumId w:val="6"/>
  </w:num>
  <w:num w:numId="62" w16cid:durableId="1583300033">
    <w:abstractNumId w:val="62"/>
  </w:num>
  <w:num w:numId="63" w16cid:durableId="39478220">
    <w:abstractNumId w:val="75"/>
  </w:num>
  <w:num w:numId="64" w16cid:durableId="1932856824">
    <w:abstractNumId w:val="5"/>
  </w:num>
  <w:num w:numId="65" w16cid:durableId="1179539194">
    <w:abstractNumId w:val="10"/>
  </w:num>
  <w:num w:numId="66" w16cid:durableId="567769621">
    <w:abstractNumId w:val="57"/>
  </w:num>
  <w:num w:numId="67" w16cid:durableId="959646673">
    <w:abstractNumId w:val="7"/>
  </w:num>
  <w:num w:numId="68" w16cid:durableId="1415854236">
    <w:abstractNumId w:val="102"/>
  </w:num>
  <w:num w:numId="69" w16cid:durableId="1086145087">
    <w:abstractNumId w:val="32"/>
  </w:num>
  <w:num w:numId="70" w16cid:durableId="1127698513">
    <w:abstractNumId w:val="90"/>
  </w:num>
  <w:num w:numId="71" w16cid:durableId="1880051750">
    <w:abstractNumId w:val="103"/>
  </w:num>
  <w:num w:numId="72" w16cid:durableId="1614821284">
    <w:abstractNumId w:val="74"/>
  </w:num>
  <w:num w:numId="73" w16cid:durableId="377054002">
    <w:abstractNumId w:val="33"/>
  </w:num>
  <w:num w:numId="74" w16cid:durableId="1088693844">
    <w:abstractNumId w:val="27"/>
  </w:num>
  <w:num w:numId="75" w16cid:durableId="1828011089">
    <w:abstractNumId w:val="43"/>
  </w:num>
  <w:num w:numId="76" w16cid:durableId="974720774">
    <w:abstractNumId w:val="4"/>
  </w:num>
  <w:num w:numId="77" w16cid:durableId="600798040">
    <w:abstractNumId w:val="51"/>
  </w:num>
  <w:num w:numId="78" w16cid:durableId="752899523">
    <w:abstractNumId w:val="92"/>
  </w:num>
  <w:num w:numId="79" w16cid:durableId="1095859965">
    <w:abstractNumId w:val="14"/>
  </w:num>
  <w:num w:numId="80" w16cid:durableId="720055357">
    <w:abstractNumId w:val="76"/>
  </w:num>
  <w:num w:numId="81" w16cid:durableId="406418266">
    <w:abstractNumId w:val="11"/>
  </w:num>
  <w:num w:numId="82" w16cid:durableId="2077245346">
    <w:abstractNumId w:val="91"/>
  </w:num>
  <w:num w:numId="83" w16cid:durableId="1592355381">
    <w:abstractNumId w:val="1"/>
  </w:num>
  <w:num w:numId="84" w16cid:durableId="29427322">
    <w:abstractNumId w:val="29"/>
  </w:num>
  <w:num w:numId="85" w16cid:durableId="142280216">
    <w:abstractNumId w:val="100"/>
  </w:num>
  <w:num w:numId="86" w16cid:durableId="1512987787">
    <w:abstractNumId w:val="105"/>
  </w:num>
  <w:num w:numId="87" w16cid:durableId="994336682">
    <w:abstractNumId w:val="47"/>
  </w:num>
  <w:num w:numId="88" w16cid:durableId="289674774">
    <w:abstractNumId w:val="97"/>
  </w:num>
  <w:num w:numId="89" w16cid:durableId="720641246">
    <w:abstractNumId w:val="15"/>
  </w:num>
  <w:num w:numId="90" w16cid:durableId="1004017859">
    <w:abstractNumId w:val="37"/>
  </w:num>
  <w:num w:numId="91" w16cid:durableId="430664860">
    <w:abstractNumId w:val="78"/>
  </w:num>
  <w:num w:numId="92" w16cid:durableId="1983534669">
    <w:abstractNumId w:val="20"/>
  </w:num>
  <w:num w:numId="93" w16cid:durableId="1120680756">
    <w:abstractNumId w:val="95"/>
  </w:num>
  <w:num w:numId="94" w16cid:durableId="344136039">
    <w:abstractNumId w:val="35"/>
  </w:num>
  <w:num w:numId="95" w16cid:durableId="2103912804">
    <w:abstractNumId w:val="60"/>
  </w:num>
  <w:num w:numId="96" w16cid:durableId="1173105005">
    <w:abstractNumId w:val="96"/>
  </w:num>
  <w:num w:numId="97" w16cid:durableId="1508641168">
    <w:abstractNumId w:val="21"/>
  </w:num>
  <w:num w:numId="98" w16cid:durableId="504176890">
    <w:abstractNumId w:val="69"/>
  </w:num>
  <w:num w:numId="99" w16cid:durableId="1467700775">
    <w:abstractNumId w:val="80"/>
  </w:num>
  <w:num w:numId="100" w16cid:durableId="836771415">
    <w:abstractNumId w:val="101"/>
  </w:num>
  <w:num w:numId="101" w16cid:durableId="518786408">
    <w:abstractNumId w:val="89"/>
  </w:num>
  <w:num w:numId="102" w16cid:durableId="1973098772">
    <w:abstractNumId w:val="44"/>
  </w:num>
  <w:num w:numId="103" w16cid:durableId="1888493648">
    <w:abstractNumId w:val="77"/>
  </w:num>
  <w:num w:numId="104" w16cid:durableId="458644666">
    <w:abstractNumId w:val="17"/>
  </w:num>
  <w:num w:numId="105" w16cid:durableId="1373847334">
    <w:abstractNumId w:val="50"/>
  </w:num>
  <w:num w:numId="106" w16cid:durableId="321737882">
    <w:abstractNumId w:val="42"/>
  </w:num>
  <w:num w:numId="107" w16cid:durableId="1071003991">
    <w:abstractNumId w:val="8"/>
  </w:num>
  <w:num w:numId="108" w16cid:durableId="854997202">
    <w:abstractNumId w:val="23"/>
  </w:num>
  <w:num w:numId="109" w16cid:durableId="203904626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18A9"/>
    <w:rsid w:val="000132BF"/>
    <w:rsid w:val="0001481B"/>
    <w:rsid w:val="000208C5"/>
    <w:rsid w:val="0002202D"/>
    <w:rsid w:val="00023750"/>
    <w:rsid w:val="00024E24"/>
    <w:rsid w:val="000309EC"/>
    <w:rsid w:val="00031196"/>
    <w:rsid w:val="00033397"/>
    <w:rsid w:val="0003671B"/>
    <w:rsid w:val="00037C7E"/>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77242"/>
    <w:rsid w:val="00080512"/>
    <w:rsid w:val="0008121B"/>
    <w:rsid w:val="00082B33"/>
    <w:rsid w:val="00083D84"/>
    <w:rsid w:val="000872A4"/>
    <w:rsid w:val="00087E09"/>
    <w:rsid w:val="000905A1"/>
    <w:rsid w:val="00093427"/>
    <w:rsid w:val="00097203"/>
    <w:rsid w:val="00097263"/>
    <w:rsid w:val="0009755D"/>
    <w:rsid w:val="000A365D"/>
    <w:rsid w:val="000A7B22"/>
    <w:rsid w:val="000B0981"/>
    <w:rsid w:val="000B2CFA"/>
    <w:rsid w:val="000C2196"/>
    <w:rsid w:val="000C35D9"/>
    <w:rsid w:val="000C47C3"/>
    <w:rsid w:val="000C50DC"/>
    <w:rsid w:val="000D4B53"/>
    <w:rsid w:val="000D582E"/>
    <w:rsid w:val="000D58AB"/>
    <w:rsid w:val="000D7B98"/>
    <w:rsid w:val="000E0B50"/>
    <w:rsid w:val="000E1AFC"/>
    <w:rsid w:val="000E1DF5"/>
    <w:rsid w:val="000E3FEF"/>
    <w:rsid w:val="000E723A"/>
    <w:rsid w:val="000F7392"/>
    <w:rsid w:val="00100D4B"/>
    <w:rsid w:val="00104BC6"/>
    <w:rsid w:val="001061CB"/>
    <w:rsid w:val="00107C38"/>
    <w:rsid w:val="00113B6F"/>
    <w:rsid w:val="00114BBF"/>
    <w:rsid w:val="00117178"/>
    <w:rsid w:val="00125751"/>
    <w:rsid w:val="00125A00"/>
    <w:rsid w:val="00130174"/>
    <w:rsid w:val="00131268"/>
    <w:rsid w:val="00133525"/>
    <w:rsid w:val="0013608F"/>
    <w:rsid w:val="001378F3"/>
    <w:rsid w:val="001420AB"/>
    <w:rsid w:val="001509BB"/>
    <w:rsid w:val="00151156"/>
    <w:rsid w:val="00154248"/>
    <w:rsid w:val="00155C92"/>
    <w:rsid w:val="00160F3D"/>
    <w:rsid w:val="0016132D"/>
    <w:rsid w:val="001644D8"/>
    <w:rsid w:val="0017007C"/>
    <w:rsid w:val="00173532"/>
    <w:rsid w:val="0018138E"/>
    <w:rsid w:val="0019189A"/>
    <w:rsid w:val="00193066"/>
    <w:rsid w:val="001933C5"/>
    <w:rsid w:val="0019410B"/>
    <w:rsid w:val="001A1DDF"/>
    <w:rsid w:val="001A2850"/>
    <w:rsid w:val="001A4326"/>
    <w:rsid w:val="001A4C42"/>
    <w:rsid w:val="001A59BE"/>
    <w:rsid w:val="001A5BAB"/>
    <w:rsid w:val="001A6387"/>
    <w:rsid w:val="001A72FB"/>
    <w:rsid w:val="001B0409"/>
    <w:rsid w:val="001B07B1"/>
    <w:rsid w:val="001B3D02"/>
    <w:rsid w:val="001B6DD7"/>
    <w:rsid w:val="001B6E2B"/>
    <w:rsid w:val="001C21C3"/>
    <w:rsid w:val="001C48E5"/>
    <w:rsid w:val="001C5628"/>
    <w:rsid w:val="001C6ECB"/>
    <w:rsid w:val="001C7007"/>
    <w:rsid w:val="001D02C2"/>
    <w:rsid w:val="001D3AF3"/>
    <w:rsid w:val="001D56C9"/>
    <w:rsid w:val="001E2944"/>
    <w:rsid w:val="001E3DF0"/>
    <w:rsid w:val="001E5AE0"/>
    <w:rsid w:val="001E69EE"/>
    <w:rsid w:val="001F03E0"/>
    <w:rsid w:val="001F0590"/>
    <w:rsid w:val="001F0AFF"/>
    <w:rsid w:val="001F0C1D"/>
    <w:rsid w:val="001F1132"/>
    <w:rsid w:val="001F168B"/>
    <w:rsid w:val="001F47CA"/>
    <w:rsid w:val="002007B5"/>
    <w:rsid w:val="00200F8E"/>
    <w:rsid w:val="00201C11"/>
    <w:rsid w:val="002027AD"/>
    <w:rsid w:val="00205A11"/>
    <w:rsid w:val="00210BCD"/>
    <w:rsid w:val="00216E68"/>
    <w:rsid w:val="00221BEB"/>
    <w:rsid w:val="00224739"/>
    <w:rsid w:val="002347A2"/>
    <w:rsid w:val="002347D9"/>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2536"/>
    <w:rsid w:val="002B5912"/>
    <w:rsid w:val="002B6339"/>
    <w:rsid w:val="002C196A"/>
    <w:rsid w:val="002C2D23"/>
    <w:rsid w:val="002C35D2"/>
    <w:rsid w:val="002C4F55"/>
    <w:rsid w:val="002C7271"/>
    <w:rsid w:val="002D0162"/>
    <w:rsid w:val="002D2104"/>
    <w:rsid w:val="002D3214"/>
    <w:rsid w:val="002D6B85"/>
    <w:rsid w:val="002D6EE6"/>
    <w:rsid w:val="002E00EE"/>
    <w:rsid w:val="002E21E5"/>
    <w:rsid w:val="002E6A1E"/>
    <w:rsid w:val="002E710F"/>
    <w:rsid w:val="002F3DB6"/>
    <w:rsid w:val="002F41D1"/>
    <w:rsid w:val="002F627F"/>
    <w:rsid w:val="00303705"/>
    <w:rsid w:val="00313F1B"/>
    <w:rsid w:val="003172DC"/>
    <w:rsid w:val="00324AD9"/>
    <w:rsid w:val="00326E8B"/>
    <w:rsid w:val="003275A6"/>
    <w:rsid w:val="00331E92"/>
    <w:rsid w:val="00333023"/>
    <w:rsid w:val="003331C6"/>
    <w:rsid w:val="00333C73"/>
    <w:rsid w:val="00335C07"/>
    <w:rsid w:val="003370CD"/>
    <w:rsid w:val="00340D69"/>
    <w:rsid w:val="003448DD"/>
    <w:rsid w:val="00344903"/>
    <w:rsid w:val="00346A74"/>
    <w:rsid w:val="003501FB"/>
    <w:rsid w:val="003511B1"/>
    <w:rsid w:val="00353439"/>
    <w:rsid w:val="0035462D"/>
    <w:rsid w:val="00371E28"/>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7A7"/>
    <w:rsid w:val="003A4ACA"/>
    <w:rsid w:val="003A6D7F"/>
    <w:rsid w:val="003A7B33"/>
    <w:rsid w:val="003B0015"/>
    <w:rsid w:val="003B10E8"/>
    <w:rsid w:val="003B5DF7"/>
    <w:rsid w:val="003B6200"/>
    <w:rsid w:val="003B6758"/>
    <w:rsid w:val="003B6D40"/>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1299C"/>
    <w:rsid w:val="00420BDA"/>
    <w:rsid w:val="00422A19"/>
    <w:rsid w:val="00423334"/>
    <w:rsid w:val="00423702"/>
    <w:rsid w:val="00423FA6"/>
    <w:rsid w:val="00425B55"/>
    <w:rsid w:val="004304E7"/>
    <w:rsid w:val="004327D4"/>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01C"/>
    <w:rsid w:val="004B18E2"/>
    <w:rsid w:val="004B4F36"/>
    <w:rsid w:val="004B5EC9"/>
    <w:rsid w:val="004B722E"/>
    <w:rsid w:val="004B7A6C"/>
    <w:rsid w:val="004C1236"/>
    <w:rsid w:val="004C1601"/>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77F"/>
    <w:rsid w:val="00514E53"/>
    <w:rsid w:val="00516291"/>
    <w:rsid w:val="00517558"/>
    <w:rsid w:val="005214DC"/>
    <w:rsid w:val="005261EF"/>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E21"/>
    <w:rsid w:val="00570E9D"/>
    <w:rsid w:val="00571FA6"/>
    <w:rsid w:val="005724C2"/>
    <w:rsid w:val="00572E14"/>
    <w:rsid w:val="00574F89"/>
    <w:rsid w:val="00575751"/>
    <w:rsid w:val="00583ADE"/>
    <w:rsid w:val="00584261"/>
    <w:rsid w:val="00584A7F"/>
    <w:rsid w:val="00585E07"/>
    <w:rsid w:val="005876C4"/>
    <w:rsid w:val="005913FB"/>
    <w:rsid w:val="005914AB"/>
    <w:rsid w:val="00592CBE"/>
    <w:rsid w:val="005967AC"/>
    <w:rsid w:val="005973BE"/>
    <w:rsid w:val="005978D1"/>
    <w:rsid w:val="005A0AB6"/>
    <w:rsid w:val="005A5986"/>
    <w:rsid w:val="005B0515"/>
    <w:rsid w:val="005B15E1"/>
    <w:rsid w:val="005B4882"/>
    <w:rsid w:val="005B5C5B"/>
    <w:rsid w:val="005C59F9"/>
    <w:rsid w:val="005C62B5"/>
    <w:rsid w:val="005D257F"/>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21F2"/>
    <w:rsid w:val="00614462"/>
    <w:rsid w:val="00614FDF"/>
    <w:rsid w:val="006150D4"/>
    <w:rsid w:val="0061523D"/>
    <w:rsid w:val="00617B00"/>
    <w:rsid w:val="00620B70"/>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92656"/>
    <w:rsid w:val="006A1CC2"/>
    <w:rsid w:val="006A2207"/>
    <w:rsid w:val="006A2A85"/>
    <w:rsid w:val="006A323F"/>
    <w:rsid w:val="006A763F"/>
    <w:rsid w:val="006B0443"/>
    <w:rsid w:val="006B1095"/>
    <w:rsid w:val="006B18DD"/>
    <w:rsid w:val="006B2D70"/>
    <w:rsid w:val="006B30D0"/>
    <w:rsid w:val="006B4085"/>
    <w:rsid w:val="006B48A5"/>
    <w:rsid w:val="006B599E"/>
    <w:rsid w:val="006B740C"/>
    <w:rsid w:val="006C0D8D"/>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33E9"/>
    <w:rsid w:val="006F4897"/>
    <w:rsid w:val="006F691D"/>
    <w:rsid w:val="006F729C"/>
    <w:rsid w:val="006F73D8"/>
    <w:rsid w:val="00702CE9"/>
    <w:rsid w:val="0070316F"/>
    <w:rsid w:val="00703AB4"/>
    <w:rsid w:val="00707124"/>
    <w:rsid w:val="00713C44"/>
    <w:rsid w:val="00713D99"/>
    <w:rsid w:val="007164E2"/>
    <w:rsid w:val="00717270"/>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3410"/>
    <w:rsid w:val="007A6CA7"/>
    <w:rsid w:val="007B1526"/>
    <w:rsid w:val="007B31AF"/>
    <w:rsid w:val="007B600E"/>
    <w:rsid w:val="007C14FD"/>
    <w:rsid w:val="007C584C"/>
    <w:rsid w:val="007C79E1"/>
    <w:rsid w:val="007D2EA9"/>
    <w:rsid w:val="007D440F"/>
    <w:rsid w:val="007D4611"/>
    <w:rsid w:val="007D4791"/>
    <w:rsid w:val="007D62C7"/>
    <w:rsid w:val="007E184A"/>
    <w:rsid w:val="007E5DDC"/>
    <w:rsid w:val="007F0F4A"/>
    <w:rsid w:val="007F1067"/>
    <w:rsid w:val="00801997"/>
    <w:rsid w:val="00801F83"/>
    <w:rsid w:val="00802649"/>
    <w:rsid w:val="008028A4"/>
    <w:rsid w:val="00803196"/>
    <w:rsid w:val="00806114"/>
    <w:rsid w:val="00806C56"/>
    <w:rsid w:val="008072CE"/>
    <w:rsid w:val="0081122F"/>
    <w:rsid w:val="00811A5E"/>
    <w:rsid w:val="00813071"/>
    <w:rsid w:val="00814781"/>
    <w:rsid w:val="0081484C"/>
    <w:rsid w:val="00815FF9"/>
    <w:rsid w:val="00820605"/>
    <w:rsid w:val="00820B25"/>
    <w:rsid w:val="0082147A"/>
    <w:rsid w:val="00821E31"/>
    <w:rsid w:val="0082307B"/>
    <w:rsid w:val="008272DD"/>
    <w:rsid w:val="00830747"/>
    <w:rsid w:val="00832CF7"/>
    <w:rsid w:val="00833985"/>
    <w:rsid w:val="00835F9B"/>
    <w:rsid w:val="00836DC2"/>
    <w:rsid w:val="00846F18"/>
    <w:rsid w:val="00852524"/>
    <w:rsid w:val="00855398"/>
    <w:rsid w:val="00857745"/>
    <w:rsid w:val="00860EC2"/>
    <w:rsid w:val="00865E2B"/>
    <w:rsid w:val="00866EDF"/>
    <w:rsid w:val="00866F59"/>
    <w:rsid w:val="00871376"/>
    <w:rsid w:val="00872100"/>
    <w:rsid w:val="00872B25"/>
    <w:rsid w:val="00872F4A"/>
    <w:rsid w:val="008730C8"/>
    <w:rsid w:val="008768CA"/>
    <w:rsid w:val="00882458"/>
    <w:rsid w:val="0088460E"/>
    <w:rsid w:val="00885E96"/>
    <w:rsid w:val="0088743A"/>
    <w:rsid w:val="008905F5"/>
    <w:rsid w:val="00891D12"/>
    <w:rsid w:val="00895C3A"/>
    <w:rsid w:val="008A23EC"/>
    <w:rsid w:val="008A5709"/>
    <w:rsid w:val="008A7428"/>
    <w:rsid w:val="008A7581"/>
    <w:rsid w:val="008B78E7"/>
    <w:rsid w:val="008C0100"/>
    <w:rsid w:val="008C384C"/>
    <w:rsid w:val="008C3D3E"/>
    <w:rsid w:val="008C499C"/>
    <w:rsid w:val="008C4EBF"/>
    <w:rsid w:val="008D0A9B"/>
    <w:rsid w:val="008D51EA"/>
    <w:rsid w:val="008D5A1E"/>
    <w:rsid w:val="008D6B1A"/>
    <w:rsid w:val="008D6CEC"/>
    <w:rsid w:val="008D70D0"/>
    <w:rsid w:val="008D77C5"/>
    <w:rsid w:val="008E1810"/>
    <w:rsid w:val="008E2A85"/>
    <w:rsid w:val="008E5E7C"/>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6D4B"/>
    <w:rsid w:val="00931F36"/>
    <w:rsid w:val="00932699"/>
    <w:rsid w:val="009332B0"/>
    <w:rsid w:val="009410D1"/>
    <w:rsid w:val="00942EC2"/>
    <w:rsid w:val="00943338"/>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6652"/>
    <w:rsid w:val="00987515"/>
    <w:rsid w:val="00992A6D"/>
    <w:rsid w:val="00993D7F"/>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7B7"/>
    <w:rsid w:val="009F5E43"/>
    <w:rsid w:val="009F6881"/>
    <w:rsid w:val="009F6F20"/>
    <w:rsid w:val="00A00A0B"/>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4689"/>
    <w:rsid w:val="00AB510A"/>
    <w:rsid w:val="00AB5170"/>
    <w:rsid w:val="00AB7326"/>
    <w:rsid w:val="00AC6BC6"/>
    <w:rsid w:val="00AC6F4A"/>
    <w:rsid w:val="00AC7141"/>
    <w:rsid w:val="00AD1FDE"/>
    <w:rsid w:val="00AD330E"/>
    <w:rsid w:val="00AD563A"/>
    <w:rsid w:val="00AD7C3E"/>
    <w:rsid w:val="00AE0C7C"/>
    <w:rsid w:val="00AE0E06"/>
    <w:rsid w:val="00AE109A"/>
    <w:rsid w:val="00AE3403"/>
    <w:rsid w:val="00AE3797"/>
    <w:rsid w:val="00AE44FD"/>
    <w:rsid w:val="00AE4A5E"/>
    <w:rsid w:val="00AF0CA7"/>
    <w:rsid w:val="00AF63C0"/>
    <w:rsid w:val="00AF6695"/>
    <w:rsid w:val="00B00A85"/>
    <w:rsid w:val="00B026DC"/>
    <w:rsid w:val="00B03B5E"/>
    <w:rsid w:val="00B102B6"/>
    <w:rsid w:val="00B10E2A"/>
    <w:rsid w:val="00B15449"/>
    <w:rsid w:val="00B16009"/>
    <w:rsid w:val="00B206FD"/>
    <w:rsid w:val="00B21248"/>
    <w:rsid w:val="00B22F4F"/>
    <w:rsid w:val="00B23DD2"/>
    <w:rsid w:val="00B27A39"/>
    <w:rsid w:val="00B31C91"/>
    <w:rsid w:val="00B3207E"/>
    <w:rsid w:val="00B35B32"/>
    <w:rsid w:val="00B35DBA"/>
    <w:rsid w:val="00B35F32"/>
    <w:rsid w:val="00B379AE"/>
    <w:rsid w:val="00B37EB8"/>
    <w:rsid w:val="00B4192D"/>
    <w:rsid w:val="00B41EBD"/>
    <w:rsid w:val="00B42B14"/>
    <w:rsid w:val="00B5176B"/>
    <w:rsid w:val="00B615CD"/>
    <w:rsid w:val="00B64F8E"/>
    <w:rsid w:val="00B65BC4"/>
    <w:rsid w:val="00B7177B"/>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D2CFF"/>
    <w:rsid w:val="00BD300D"/>
    <w:rsid w:val="00BD30DE"/>
    <w:rsid w:val="00BD639F"/>
    <w:rsid w:val="00BD7F8B"/>
    <w:rsid w:val="00BE3255"/>
    <w:rsid w:val="00BE35DB"/>
    <w:rsid w:val="00BF128E"/>
    <w:rsid w:val="00BF4580"/>
    <w:rsid w:val="00BF5243"/>
    <w:rsid w:val="00C00D87"/>
    <w:rsid w:val="00C02A38"/>
    <w:rsid w:val="00C04097"/>
    <w:rsid w:val="00C043A4"/>
    <w:rsid w:val="00C0454F"/>
    <w:rsid w:val="00C05610"/>
    <w:rsid w:val="00C060EE"/>
    <w:rsid w:val="00C120EB"/>
    <w:rsid w:val="00C1496A"/>
    <w:rsid w:val="00C15754"/>
    <w:rsid w:val="00C20C9A"/>
    <w:rsid w:val="00C21E56"/>
    <w:rsid w:val="00C24732"/>
    <w:rsid w:val="00C30735"/>
    <w:rsid w:val="00C32093"/>
    <w:rsid w:val="00C33079"/>
    <w:rsid w:val="00C35A42"/>
    <w:rsid w:val="00C40A3F"/>
    <w:rsid w:val="00C42670"/>
    <w:rsid w:val="00C45231"/>
    <w:rsid w:val="00C4759C"/>
    <w:rsid w:val="00C53C17"/>
    <w:rsid w:val="00C56D74"/>
    <w:rsid w:val="00C600DD"/>
    <w:rsid w:val="00C61CAA"/>
    <w:rsid w:val="00C645F2"/>
    <w:rsid w:val="00C646B1"/>
    <w:rsid w:val="00C6640A"/>
    <w:rsid w:val="00C66C05"/>
    <w:rsid w:val="00C72833"/>
    <w:rsid w:val="00C7752D"/>
    <w:rsid w:val="00C77BE7"/>
    <w:rsid w:val="00C80F1D"/>
    <w:rsid w:val="00C812DD"/>
    <w:rsid w:val="00C832B0"/>
    <w:rsid w:val="00C85186"/>
    <w:rsid w:val="00C86E71"/>
    <w:rsid w:val="00C9010C"/>
    <w:rsid w:val="00C93F40"/>
    <w:rsid w:val="00C952CA"/>
    <w:rsid w:val="00CA0C61"/>
    <w:rsid w:val="00CA2F63"/>
    <w:rsid w:val="00CA3D0C"/>
    <w:rsid w:val="00CA5F2C"/>
    <w:rsid w:val="00CA65FB"/>
    <w:rsid w:val="00CB4809"/>
    <w:rsid w:val="00CB52EC"/>
    <w:rsid w:val="00CB6866"/>
    <w:rsid w:val="00CC1793"/>
    <w:rsid w:val="00CD20BD"/>
    <w:rsid w:val="00CD216D"/>
    <w:rsid w:val="00CD347F"/>
    <w:rsid w:val="00CD417D"/>
    <w:rsid w:val="00CF0000"/>
    <w:rsid w:val="00CF20E3"/>
    <w:rsid w:val="00CF3390"/>
    <w:rsid w:val="00CF3C5A"/>
    <w:rsid w:val="00CF4156"/>
    <w:rsid w:val="00CF53C3"/>
    <w:rsid w:val="00CF678C"/>
    <w:rsid w:val="00D0150F"/>
    <w:rsid w:val="00D02105"/>
    <w:rsid w:val="00D0765C"/>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2AC5"/>
    <w:rsid w:val="00DB4A58"/>
    <w:rsid w:val="00DB5A6B"/>
    <w:rsid w:val="00DB5FE6"/>
    <w:rsid w:val="00DC06ED"/>
    <w:rsid w:val="00DC0F04"/>
    <w:rsid w:val="00DC309B"/>
    <w:rsid w:val="00DC4DA2"/>
    <w:rsid w:val="00DD1A10"/>
    <w:rsid w:val="00DD2A8A"/>
    <w:rsid w:val="00DD3B12"/>
    <w:rsid w:val="00DD4107"/>
    <w:rsid w:val="00DD4C17"/>
    <w:rsid w:val="00DD4D0B"/>
    <w:rsid w:val="00DD71A6"/>
    <w:rsid w:val="00DE0128"/>
    <w:rsid w:val="00DE0FD2"/>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16A27"/>
    <w:rsid w:val="00E20951"/>
    <w:rsid w:val="00E214B7"/>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2BA0"/>
    <w:rsid w:val="00EB369C"/>
    <w:rsid w:val="00EB589B"/>
    <w:rsid w:val="00EC4A25"/>
    <w:rsid w:val="00EC55C0"/>
    <w:rsid w:val="00EC5B39"/>
    <w:rsid w:val="00ED40DE"/>
    <w:rsid w:val="00ED461B"/>
    <w:rsid w:val="00ED6A47"/>
    <w:rsid w:val="00EE0817"/>
    <w:rsid w:val="00EE1C1B"/>
    <w:rsid w:val="00EE48CD"/>
    <w:rsid w:val="00EE5AA7"/>
    <w:rsid w:val="00EF5E69"/>
    <w:rsid w:val="00EF7451"/>
    <w:rsid w:val="00EF7BF5"/>
    <w:rsid w:val="00F025A2"/>
    <w:rsid w:val="00F02F68"/>
    <w:rsid w:val="00F04712"/>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3E0F"/>
    <w:rsid w:val="00F7437C"/>
    <w:rsid w:val="00F768E8"/>
    <w:rsid w:val="00F76A1C"/>
    <w:rsid w:val="00F81C7D"/>
    <w:rsid w:val="00F82350"/>
    <w:rsid w:val="00F86365"/>
    <w:rsid w:val="00F86782"/>
    <w:rsid w:val="00F867A9"/>
    <w:rsid w:val="00F86A50"/>
    <w:rsid w:val="00F87D5B"/>
    <w:rsid w:val="00F914BD"/>
    <w:rsid w:val="00F91BB5"/>
    <w:rsid w:val="00F93150"/>
    <w:rsid w:val="00F9325D"/>
    <w:rsid w:val="00F937F5"/>
    <w:rsid w:val="00F941EA"/>
    <w:rsid w:val="00F97AFD"/>
    <w:rsid w:val="00F97B58"/>
    <w:rsid w:val="00FA02E0"/>
    <w:rsid w:val="00FA1266"/>
    <w:rsid w:val="00FA2149"/>
    <w:rsid w:val="00FA2A9C"/>
    <w:rsid w:val="00FA33AF"/>
    <w:rsid w:val="00FA531C"/>
    <w:rsid w:val="00FA62EC"/>
    <w:rsid w:val="00FB0E8D"/>
    <w:rsid w:val="00FB1337"/>
    <w:rsid w:val="00FB240F"/>
    <w:rsid w:val="00FB4F95"/>
    <w:rsid w:val="00FC1192"/>
    <w:rsid w:val="00FC79E6"/>
    <w:rsid w:val="00FD2958"/>
    <w:rsid w:val="00FD2A35"/>
    <w:rsid w:val="00FD46C6"/>
    <w:rsid w:val="00FD5176"/>
    <w:rsid w:val="00FD5BDE"/>
    <w:rsid w:val="00FE2D99"/>
    <w:rsid w:val="00FE3076"/>
    <w:rsid w:val="00FE44D7"/>
    <w:rsid w:val="00FF0630"/>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686</TotalTime>
  <Pages>8</Pages>
  <Words>3414</Words>
  <Characters>19461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(Apple)</cp:lastModifiedBy>
  <cp:revision>140</cp:revision>
  <cp:lastPrinted>2019-02-25T14:05:00Z</cp:lastPrinted>
  <dcterms:created xsi:type="dcterms:W3CDTF">2024-08-07T15:37:00Z</dcterms:created>
  <dcterms:modified xsi:type="dcterms:W3CDTF">2024-11-07T14:37:00Z</dcterms:modified>
  <cp:category/>
</cp:coreProperties>
</file>