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5476DCA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E31ECA">
        <w:rPr>
          <w:rFonts w:ascii="Arial" w:eastAsia="MS Mincho" w:hAnsi="Arial"/>
          <w:b/>
          <w:sz w:val="24"/>
          <w:szCs w:val="24"/>
          <w:lang w:eastAsia="x-none"/>
        </w:rPr>
        <w:t>8</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B50DAA">
        <w:rPr>
          <w:rFonts w:ascii="Arial" w:eastAsia="MS Mincho" w:hAnsi="Arial"/>
          <w:b/>
          <w:sz w:val="24"/>
          <w:szCs w:val="24"/>
          <w:lang w:eastAsia="x-none"/>
        </w:rPr>
        <w:t>09701</w:t>
      </w:r>
    </w:p>
    <w:p w14:paraId="7791F180" w14:textId="7EDFE9C2" w:rsidR="00A32E79" w:rsidRPr="00A32E79" w:rsidRDefault="00E31ECA"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Orlando, Florida, USA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18</w:t>
      </w:r>
      <w:r w:rsidR="00F84150">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A05A31">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64200A3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A132A6">
        <w:rPr>
          <w:rFonts w:ascii="Arial" w:eastAsia="PMingLiU" w:hAnsi="Arial" w:cs="Arial"/>
          <w:b/>
          <w:sz w:val="24"/>
          <w:szCs w:val="24"/>
          <w:lang w:eastAsia="zh-CN"/>
        </w:rPr>
        <w:t>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2DDAC651"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 xml:space="preserve">mbient IoT </w:t>
      </w:r>
      <w:r w:rsidR="00A132A6">
        <w:rPr>
          <w:rFonts w:ascii="Arial" w:eastAsia="PMingLiU" w:hAnsi="Arial" w:cs="Arial"/>
          <w:b/>
          <w:sz w:val="24"/>
          <w:szCs w:val="24"/>
          <w:lang w:eastAsia="zh-CN"/>
        </w:rPr>
        <w:t>resource allocation for topology 2</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103A8EE8" w14:textId="25443F5F" w:rsidR="003C086B" w:rsidRDefault="003C086B" w:rsidP="003C086B">
      <w:pPr>
        <w:overflowPunct/>
        <w:autoSpaceDE/>
        <w:adjustRightInd/>
        <w:spacing w:after="240"/>
        <w:rPr>
          <w:rFonts w:ascii="Calibri" w:eastAsia="PMingLiU" w:hAnsi="Calibri"/>
          <w:sz w:val="22"/>
          <w:szCs w:val="22"/>
          <w:lang w:eastAsia="zh-TW"/>
        </w:rPr>
      </w:pPr>
      <w:bookmarkStart w:id="11" w:name="OLE_LINK41"/>
      <w:bookmarkStart w:id="12" w:name="OLE_LINK24"/>
      <w:bookmarkStart w:id="13" w:name="OLE_LINK17"/>
      <w:bookmarkStart w:id="14" w:name="OLE_LINK16"/>
      <w:bookmarkEnd w:id="8"/>
      <w:bookmarkEnd w:id="9"/>
      <w:bookmarkEnd w:id="10"/>
      <w:r>
        <w:rPr>
          <w:rFonts w:ascii="Calibri" w:eastAsia="PMingLiU" w:hAnsi="Calibri"/>
          <w:sz w:val="22"/>
          <w:szCs w:val="22"/>
          <w:lang w:eastAsia="zh-TW"/>
        </w:rPr>
        <w:t xml:space="preserve">Among the principal functions that a UE reader could be expected to need from the base station is management of radio resources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w:t>
      </w:r>
      <w:r w:rsidR="00784CFA">
        <w:rPr>
          <w:rFonts w:ascii="Calibri" w:eastAsia="PMingLiU" w:hAnsi="Calibri"/>
          <w:sz w:val="22"/>
          <w:szCs w:val="22"/>
          <w:lang w:eastAsia="zh-TW"/>
        </w:rPr>
        <w:t xml:space="preserve"> (“control of intermediate UE”</w:t>
      </w:r>
      <w:r w:rsidR="00FA7D58">
        <w:rPr>
          <w:rFonts w:ascii="Calibri" w:eastAsia="PMingLiU" w:hAnsi="Calibri"/>
          <w:sz w:val="22"/>
          <w:szCs w:val="22"/>
          <w:lang w:eastAsia="zh-TW"/>
        </w:rPr>
        <w:t xml:space="preserve"> in RAN1 parlance).  This document examines the topic from a RAN2 perspective.</w:t>
      </w:r>
    </w:p>
    <w:p w14:paraId="5C296A4D" w14:textId="7E6A970F" w:rsidR="00286566" w:rsidRDefault="00286566"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There is some interaction with discussions in both RAN1 and RAN3.  We understand that the RAN1 topic of “control of intermediate UE” has seen limited discussion time during the SI and may benefit from RAN2 contributing some analysis.  In relation to the RAN3 discussion, we consider that RAN3 </w:t>
      </w:r>
      <w:r w:rsidR="00645C50">
        <w:rPr>
          <w:rFonts w:ascii="Calibri" w:eastAsia="PMingLiU" w:hAnsi="Calibri"/>
          <w:sz w:val="22"/>
          <w:szCs w:val="22"/>
          <w:lang w:eastAsia="zh-TW"/>
        </w:rPr>
        <w:t xml:space="preserve">of course </w:t>
      </w:r>
      <w:r>
        <w:rPr>
          <w:rFonts w:ascii="Calibri" w:eastAsia="PMingLiU" w:hAnsi="Calibri"/>
          <w:sz w:val="22"/>
          <w:szCs w:val="22"/>
          <w:lang w:eastAsia="zh-TW"/>
        </w:rPr>
        <w:t>has a perspective on the network aspects, but RAN2 have the expertise on the involved air interfaces, so any conclusion of the SI depends on input from both groups.  With these interactions in mind, our proposals in this document are somewhat incremental and intended to point the way to supportable RAN2-specific conclusions for the SI.</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0C5A11DC" w14:textId="4BD0BC98" w:rsidR="00994DA3" w:rsidRDefault="00994DA3"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There are essentially three different mechanisms that could be considered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resource allocation:</w:t>
      </w:r>
    </w:p>
    <w:p w14:paraId="24F55CE0" w14:textId="79197A2C" w:rsidR="00994DA3" w:rsidRDefault="00994DA3" w:rsidP="00994DA3">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“Static service-level allocation”: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is informed by some node in the network (such as an AF or </w:t>
      </w:r>
      <w:proofErr w:type="spellStart"/>
      <w:r>
        <w:rPr>
          <w:rFonts w:ascii="Calibri" w:eastAsia="PMingLiU" w:hAnsi="Calibri"/>
          <w:sz w:val="22"/>
          <w:szCs w:val="22"/>
          <w:lang w:eastAsia="zh-TW"/>
        </w:rPr>
        <w:t>AIoTF</w:t>
      </w:r>
      <w:proofErr w:type="spellEnd"/>
      <w:r>
        <w:rPr>
          <w:rFonts w:ascii="Calibri" w:eastAsia="PMingLiU" w:hAnsi="Calibri"/>
          <w:sz w:val="22"/>
          <w:szCs w:val="22"/>
          <w:lang w:eastAsia="zh-TW"/>
        </w:rPr>
        <w:t xml:space="preserve">, details pending SA2 conclusions) of the communication requirements of a service request, and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unilaterally allocates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radio resources for the service, which the UE reader uses until the service is concluded or the resources are invalidated.</w:t>
      </w:r>
    </w:p>
    <w:p w14:paraId="754F5FDF" w14:textId="4AD4AE38" w:rsidR="00994DA3" w:rsidRDefault="00994DA3" w:rsidP="00994DA3">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 xml:space="preserve">“Semi-static request-based allocation”: The UE reader requests radio resources for (some portion of) a service, and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sends a grant that can be used for some set of transmissions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interface—e.g., for a fixed time, a fixed number of transmissions, or until cancelled.  This approach could also be called “persistent” or “semi-persistent”, but the intention is that it would apply for a relatively short time.</w:t>
      </w:r>
    </w:p>
    <w:p w14:paraId="193CEF8C" w14:textId="17FA45F3" w:rsidR="00994DA3" w:rsidRDefault="00994DA3" w:rsidP="00994DA3">
      <w:pPr>
        <w:pStyle w:val="ListParagraph"/>
        <w:numPr>
          <w:ilvl w:val="0"/>
          <w:numId w:val="39"/>
        </w:numPr>
        <w:spacing w:after="240"/>
        <w:rPr>
          <w:rFonts w:ascii="Calibri" w:eastAsia="PMingLiU" w:hAnsi="Calibri"/>
          <w:sz w:val="22"/>
          <w:szCs w:val="22"/>
          <w:lang w:eastAsia="zh-TW"/>
        </w:rPr>
      </w:pPr>
      <w:r>
        <w:rPr>
          <w:rFonts w:ascii="Calibri" w:eastAsia="PMingLiU" w:hAnsi="Calibri"/>
          <w:sz w:val="22"/>
          <w:szCs w:val="22"/>
          <w:lang w:eastAsia="zh-TW"/>
        </w:rPr>
        <w:t>“Dynamic request-based allocation”: The UE reader requests radio resources individually for every transmission (or for every R2D/D2R transmission pair).</w:t>
      </w:r>
    </w:p>
    <w:p w14:paraId="2F135086" w14:textId="2071071A" w:rsidR="00994DA3" w:rsidRDefault="00994DA3" w:rsidP="00994DA3">
      <w:pPr>
        <w:spacing w:after="240"/>
        <w:rPr>
          <w:rFonts w:ascii="Calibri" w:eastAsia="PMingLiU" w:hAnsi="Calibri"/>
          <w:sz w:val="22"/>
          <w:szCs w:val="22"/>
          <w:lang w:eastAsia="zh-TW"/>
        </w:rPr>
      </w:pPr>
      <w:r>
        <w:rPr>
          <w:rFonts w:ascii="Calibri" w:eastAsia="PMingLiU" w:hAnsi="Calibri"/>
          <w:sz w:val="22"/>
          <w:szCs w:val="22"/>
          <w:lang w:eastAsia="zh-TW"/>
        </w:rPr>
        <w:t>These options are not necessarily exclusive; different approaches could be supported in different deployment/service conditions or by different network/reader implementations.</w:t>
      </w:r>
      <w:r w:rsidR="00130FB4">
        <w:rPr>
          <w:rFonts w:ascii="Calibri" w:eastAsia="PMingLiU" w:hAnsi="Calibri"/>
          <w:sz w:val="22"/>
          <w:szCs w:val="22"/>
          <w:lang w:eastAsia="zh-TW"/>
        </w:rPr>
        <w:t xml:space="preserve">  Figure 1 illustrates the options.</w:t>
      </w:r>
    </w:p>
    <w:p w14:paraId="4F39CD1F" w14:textId="5E1D0A29" w:rsidR="00130FB4" w:rsidRDefault="006C5A97" w:rsidP="00130FB4">
      <w:pPr>
        <w:keepNext/>
        <w:spacing w:after="240"/>
        <w:jc w:val="center"/>
      </w:pPr>
      <w:r>
        <w:object w:dxaOrig="10230" w:dyaOrig="6471" w14:anchorId="550CE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304.5pt" o:ole="">
            <v:imagedata r:id="rId8" o:title=""/>
          </v:shape>
          <o:OLEObject Type="Embed" ProgID="Visio.Drawing.15" ShapeID="_x0000_i1030" DrawAspect="Content" ObjectID="_1792509175" r:id="rId9"/>
        </w:object>
      </w:r>
    </w:p>
    <w:p w14:paraId="0BC1FA20" w14:textId="736DF59A" w:rsidR="00130FB4" w:rsidRPr="00994DA3" w:rsidRDefault="00130FB4" w:rsidP="00130FB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Three resource allocation options</w:t>
      </w:r>
    </w:p>
    <w:p w14:paraId="55DE25EB" w14:textId="61C897CD" w:rsidR="00286566" w:rsidRDefault="00286566"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We assume that option 1, while it may be supportable for simple services like inventory-only, is not suitable for a longer-lasting service, e.g., </w:t>
      </w:r>
      <w:r w:rsidR="00DA0A64">
        <w:rPr>
          <w:rFonts w:ascii="Calibri" w:eastAsia="PMingLiU" w:hAnsi="Calibri"/>
          <w:sz w:val="22"/>
          <w:szCs w:val="22"/>
          <w:lang w:eastAsia="zh-TW"/>
        </w:rPr>
        <w:t xml:space="preserve">for multiple data exchanges or </w:t>
      </w:r>
      <w:r>
        <w:rPr>
          <w:rFonts w:ascii="Calibri" w:eastAsia="PMingLiU" w:hAnsi="Calibri"/>
          <w:sz w:val="22"/>
          <w:szCs w:val="22"/>
          <w:lang w:eastAsia="zh-TW"/>
        </w:rPr>
        <w:t>when segmentation might be required.  We do not propose to exclude it, and we understand that RAN3 may endorse it for certain cases, but it is not a complete solution by itself.</w:t>
      </w:r>
    </w:p>
    <w:p w14:paraId="5C4F4E03" w14:textId="7D8D0D7D"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Constant “phone home” requests from the reader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for a new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“grant” for every transmission </w:t>
      </w:r>
      <w:r w:rsidR="00130FB4">
        <w:rPr>
          <w:rFonts w:ascii="Calibri" w:eastAsia="PMingLiU" w:hAnsi="Calibri"/>
          <w:sz w:val="22"/>
          <w:szCs w:val="22"/>
          <w:lang w:eastAsia="zh-TW"/>
        </w:rPr>
        <w:t>(option 3, which might be compared to</w:t>
      </w:r>
      <w:r>
        <w:rPr>
          <w:rFonts w:ascii="Calibri" w:eastAsia="PMingLiU" w:hAnsi="Calibri"/>
          <w:sz w:val="22"/>
          <w:szCs w:val="22"/>
          <w:lang w:eastAsia="zh-TW"/>
        </w:rPr>
        <w:t xml:space="preserv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mode 1</w:t>
      </w:r>
      <w:r w:rsidR="00130FB4">
        <w:rPr>
          <w:rFonts w:ascii="Calibri" w:eastAsia="PMingLiU" w:hAnsi="Calibri"/>
          <w:sz w:val="22"/>
          <w:szCs w:val="22"/>
          <w:lang w:eastAsia="zh-TW"/>
        </w:rPr>
        <w:t>)</w:t>
      </w:r>
      <w:r>
        <w:rPr>
          <w:rFonts w:ascii="Calibri" w:eastAsia="PMingLiU" w:hAnsi="Calibri"/>
          <w:sz w:val="22"/>
          <w:szCs w:val="22"/>
          <w:lang w:eastAsia="zh-TW"/>
        </w:rPr>
        <w:t xml:space="preserve">, are wasteful of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resources and increase the latency of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transmissions.  Moreover,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cannot be expected to have detailed insight into where resource conflicts can occur; the short range of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communication means that spatially separated readers can reuse the same radio resources, but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has only a general knowledge of which reader </w:t>
      </w:r>
      <w:proofErr w:type="gramStart"/>
      <w:r>
        <w:rPr>
          <w:rFonts w:ascii="Calibri" w:eastAsia="PMingLiU" w:hAnsi="Calibri"/>
          <w:sz w:val="22"/>
          <w:szCs w:val="22"/>
          <w:lang w:eastAsia="zh-TW"/>
        </w:rPr>
        <w:t>is</w:t>
      </w:r>
      <w:proofErr w:type="gramEnd"/>
      <w:r>
        <w:rPr>
          <w:rFonts w:ascii="Calibri" w:eastAsia="PMingLiU" w:hAnsi="Calibri"/>
          <w:sz w:val="22"/>
          <w:szCs w:val="22"/>
          <w:lang w:eastAsia="zh-TW"/>
        </w:rPr>
        <w:t xml:space="preserve"> where (e.g., cell level), so it </w:t>
      </w:r>
      <w:r w:rsidR="00B50DAA">
        <w:rPr>
          <w:rFonts w:ascii="Calibri" w:eastAsia="PMingLiU" w:hAnsi="Calibri"/>
          <w:sz w:val="22"/>
          <w:szCs w:val="22"/>
          <w:lang w:eastAsia="zh-TW"/>
        </w:rPr>
        <w:t>there is no particular advantage to</w:t>
      </w:r>
      <w:r>
        <w:rPr>
          <w:rFonts w:ascii="Calibri" w:eastAsia="PMingLiU" w:hAnsi="Calibri"/>
          <w:sz w:val="22"/>
          <w:szCs w:val="22"/>
          <w:lang w:eastAsia="zh-TW"/>
        </w:rPr>
        <w:t xml:space="preserve"> offload</w:t>
      </w:r>
      <w:r w:rsidR="00B50DAA">
        <w:rPr>
          <w:rFonts w:ascii="Calibri" w:eastAsia="PMingLiU" w:hAnsi="Calibri"/>
          <w:sz w:val="22"/>
          <w:szCs w:val="22"/>
          <w:lang w:eastAsia="zh-TW"/>
        </w:rPr>
        <w:t>ing</w:t>
      </w:r>
      <w:r>
        <w:rPr>
          <w:rFonts w:ascii="Calibri" w:eastAsia="PMingLiU" w:hAnsi="Calibri"/>
          <w:sz w:val="22"/>
          <w:szCs w:val="22"/>
          <w:lang w:eastAsia="zh-TW"/>
        </w:rPr>
        <w:t xml:space="preserve"> radio resource allocation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at the transmission-by-transmission level.</w:t>
      </w:r>
      <w:r w:rsidR="00130FB4">
        <w:rPr>
          <w:rFonts w:ascii="Calibri" w:eastAsia="PMingLiU" w:hAnsi="Calibri"/>
          <w:sz w:val="22"/>
          <w:szCs w:val="22"/>
          <w:lang w:eastAsia="zh-TW"/>
        </w:rPr>
        <w:t xml:space="preserve">  Finally, option 3 is a subset of option 2 with restricted validity criteria (e.g., it could be realised by a “configured grant”-type allocation with one repetition), so we suggest that there should be no separate specification effort for option 3.</w:t>
      </w:r>
    </w:p>
    <w:p w14:paraId="2FE13091" w14:textId="0A670EAD" w:rsidR="00130FB4" w:rsidRPr="00130FB4" w:rsidRDefault="00130FB4" w:rsidP="003C086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Dynamic request-based allocation, in which the UE reader requests radio resources separately for every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transmission or for every R2D/D2R transmission pair, is not </w:t>
      </w:r>
      <w:r w:rsidR="00784CFA">
        <w:rPr>
          <w:rFonts w:ascii="Calibri" w:eastAsia="PMingLiU" w:hAnsi="Calibri"/>
          <w:sz w:val="22"/>
          <w:szCs w:val="22"/>
          <w:lang w:eastAsia="zh-TW"/>
        </w:rPr>
        <w:t>specified separately from other resource allocation mechanisms.  It can be considered as a subset of semi-static request-based allocation.</w:t>
      </w:r>
    </w:p>
    <w:p w14:paraId="24B68D23" w14:textId="09FB1260"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Accordingly, there should be a mechanism for short-term persistent resource allocation, i.e., a grant of resources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the UE reader that can be used for some period of time without being explicitly renewed for every transmission.</w:t>
      </w:r>
    </w:p>
    <w:p w14:paraId="0A514F16" w14:textId="16A731F5"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w:t>
      </w:r>
      <w:r w:rsidR="00286566">
        <w:rPr>
          <w:rFonts w:ascii="Calibri" w:eastAsia="PMingLiU" w:hAnsi="Calibri"/>
          <w:b/>
          <w:bCs/>
          <w:sz w:val="22"/>
          <w:szCs w:val="22"/>
          <w:lang w:eastAsia="zh-TW"/>
        </w:rPr>
        <w:t xml:space="preserve"> 2</w:t>
      </w:r>
      <w:r>
        <w:rPr>
          <w:rFonts w:ascii="Calibri" w:eastAsia="PMingLiU" w:hAnsi="Calibri"/>
          <w:b/>
          <w:bCs/>
          <w:sz w:val="22"/>
          <w:szCs w:val="22"/>
          <w:lang w:eastAsia="zh-TW"/>
        </w:rPr>
        <w:t>:</w:t>
      </w:r>
      <w:r>
        <w:rPr>
          <w:rFonts w:ascii="Calibri" w:eastAsia="PMingLiU" w:hAnsi="Calibri"/>
          <w:sz w:val="22"/>
          <w:szCs w:val="22"/>
          <w:lang w:eastAsia="zh-TW"/>
        </w:rPr>
        <w:t xml:space="preserve"> </w:t>
      </w:r>
      <w:r w:rsidR="00994DA3">
        <w:rPr>
          <w:rFonts w:ascii="Calibri" w:eastAsia="PMingLiU" w:hAnsi="Calibri"/>
          <w:sz w:val="22"/>
          <w:szCs w:val="22"/>
          <w:lang w:eastAsia="zh-TW"/>
        </w:rPr>
        <w:t xml:space="preserve">An </w:t>
      </w:r>
      <w:proofErr w:type="spellStart"/>
      <w:r w:rsidR="00994DA3">
        <w:rPr>
          <w:rFonts w:ascii="Calibri" w:eastAsia="PMingLiU" w:hAnsi="Calibri"/>
          <w:sz w:val="22"/>
          <w:szCs w:val="22"/>
          <w:lang w:eastAsia="zh-TW"/>
        </w:rPr>
        <w:t>AIoT</w:t>
      </w:r>
      <w:proofErr w:type="spellEnd"/>
      <w:r w:rsidR="00994DA3">
        <w:rPr>
          <w:rFonts w:ascii="Calibri" w:eastAsia="PMingLiU" w:hAnsi="Calibri"/>
          <w:sz w:val="22"/>
          <w:szCs w:val="22"/>
          <w:lang w:eastAsia="zh-TW"/>
        </w:rPr>
        <w:t xml:space="preserve"> resource allocation from the </w:t>
      </w:r>
      <w:proofErr w:type="spellStart"/>
      <w:r w:rsidR="00994DA3">
        <w:rPr>
          <w:rFonts w:ascii="Calibri" w:eastAsia="PMingLiU" w:hAnsi="Calibri"/>
          <w:sz w:val="22"/>
          <w:szCs w:val="22"/>
          <w:lang w:eastAsia="zh-TW"/>
        </w:rPr>
        <w:t>gNB</w:t>
      </w:r>
      <w:proofErr w:type="spellEnd"/>
      <w:r w:rsidR="00994DA3">
        <w:rPr>
          <w:rFonts w:ascii="Calibri" w:eastAsia="PMingLiU" w:hAnsi="Calibri"/>
          <w:sz w:val="22"/>
          <w:szCs w:val="22"/>
          <w:lang w:eastAsia="zh-TW"/>
        </w:rPr>
        <w:t xml:space="preserve"> is sent in response to a request from the UE reader and consists of a set of radio resources and validity criteria that determine when the resources may be used.</w:t>
      </w:r>
    </w:p>
    <w:p w14:paraId="68F89F1A" w14:textId="7D0624A9" w:rsidR="00784CFA"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lastRenderedPageBreak/>
        <w:t>We do see value in option 2</w:t>
      </w:r>
      <w:r w:rsidR="00F55C4F">
        <w:rPr>
          <w:rFonts w:ascii="Calibri" w:eastAsia="PMingLiU" w:hAnsi="Calibri"/>
          <w:sz w:val="22"/>
          <w:szCs w:val="22"/>
          <w:lang w:eastAsia="zh-TW"/>
        </w:rPr>
        <w:t xml:space="preserve"> from the list above</w:t>
      </w:r>
      <w:r>
        <w:rPr>
          <w:rFonts w:ascii="Calibri" w:eastAsia="PMingLiU" w:hAnsi="Calibri"/>
          <w:sz w:val="22"/>
          <w:szCs w:val="22"/>
          <w:lang w:eastAsia="zh-TW"/>
        </w:rPr>
        <w:t xml:space="preserve"> (semi-static request-based allocation).  Although RAN3 have already been discussi</w:t>
      </w:r>
      <w:r w:rsidR="006C121A">
        <w:rPr>
          <w:rFonts w:ascii="Calibri" w:eastAsia="PMingLiU" w:hAnsi="Calibri"/>
          <w:sz w:val="22"/>
          <w:szCs w:val="22"/>
          <w:lang w:eastAsia="zh-TW"/>
        </w:rPr>
        <w:t>ng</w:t>
      </w:r>
      <w:r>
        <w:rPr>
          <w:rFonts w:ascii="Calibri" w:eastAsia="PMingLiU" w:hAnsi="Calibri"/>
          <w:sz w:val="22"/>
          <w:szCs w:val="22"/>
          <w:lang w:eastAsia="zh-TW"/>
        </w:rPr>
        <w:t xml:space="preserve"> the possibility of option 1 (as opposed to UE-triggered mechanisms), we understand that there are cross-group </w:t>
      </w:r>
      <w:proofErr w:type="gramStart"/>
      <w:r>
        <w:rPr>
          <w:rFonts w:ascii="Calibri" w:eastAsia="PMingLiU" w:hAnsi="Calibri"/>
          <w:sz w:val="22"/>
          <w:szCs w:val="22"/>
          <w:lang w:eastAsia="zh-TW"/>
        </w:rPr>
        <w:t>dependencies</w:t>
      </w:r>
      <w:proofErr w:type="gramEnd"/>
      <w:r>
        <w:rPr>
          <w:rFonts w:ascii="Calibri" w:eastAsia="PMingLiU" w:hAnsi="Calibri"/>
          <w:sz w:val="22"/>
          <w:szCs w:val="22"/>
          <w:lang w:eastAsia="zh-TW"/>
        </w:rPr>
        <w:t xml:space="preserve"> and it may be useful for RAN2 to confirm the validity of a UE-based option.</w:t>
      </w:r>
    </w:p>
    <w:p w14:paraId="6968B962" w14:textId="1B9160B8" w:rsidR="00784CFA" w:rsidRPr="00784CFA"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286566">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From RAN2 perspective, UE-triggered radio resource allocation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for topology 2 is feasible, with a preference for semi-static mechanisms.</w:t>
      </w:r>
    </w:p>
    <w:p w14:paraId="6C53AA86" w14:textId="25688B2F"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details of </w:t>
      </w:r>
      <w:r w:rsidR="00784CFA">
        <w:rPr>
          <w:rFonts w:ascii="Calibri" w:eastAsia="PMingLiU" w:hAnsi="Calibri"/>
          <w:sz w:val="22"/>
          <w:szCs w:val="22"/>
          <w:lang w:eastAsia="zh-TW"/>
        </w:rPr>
        <w:t>option 2</w:t>
      </w:r>
      <w:r>
        <w:rPr>
          <w:rFonts w:ascii="Calibri" w:eastAsia="PMingLiU" w:hAnsi="Calibri"/>
          <w:sz w:val="22"/>
          <w:szCs w:val="22"/>
          <w:lang w:eastAsia="zh-TW"/>
        </w:rPr>
        <w:t xml:space="preserve"> can be discussed</w:t>
      </w:r>
      <w:r w:rsidR="00784CFA">
        <w:rPr>
          <w:rFonts w:ascii="Calibri" w:eastAsia="PMingLiU" w:hAnsi="Calibri"/>
          <w:sz w:val="22"/>
          <w:szCs w:val="22"/>
          <w:lang w:eastAsia="zh-TW"/>
        </w:rPr>
        <w:t>, but do not necessarily need to be concluded in the SI phase</w:t>
      </w:r>
      <w:r>
        <w:rPr>
          <w:rFonts w:ascii="Calibri" w:eastAsia="PMingLiU" w:hAnsi="Calibri"/>
          <w:sz w:val="22"/>
          <w:szCs w:val="22"/>
          <w:lang w:eastAsia="zh-TW"/>
        </w:rPr>
        <w:t xml:space="preserve">.  We see two basic alternatives: (1) a resource-pool scheme in which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configures the reader with a set of radio resources that it can use freely for some time, and (2) a configured-grant scheme in which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configures resources for several transmissions in a single assignment.</w:t>
      </w:r>
    </w:p>
    <w:p w14:paraId="60C1C4F9" w14:textId="69D50B8A"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In a resource-pool approach, the reader sends one request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containing some information about the expected transmissions, and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answers with a pool of radio resources having </w:t>
      </w:r>
      <w:r w:rsidR="00F55C4F">
        <w:rPr>
          <w:rFonts w:ascii="Calibri" w:eastAsia="PMingLiU" w:hAnsi="Calibri"/>
          <w:sz w:val="22"/>
          <w:szCs w:val="22"/>
          <w:lang w:eastAsia="zh-TW"/>
        </w:rPr>
        <w:t xml:space="preserve">validity criteria, such as </w:t>
      </w:r>
      <w:r>
        <w:rPr>
          <w:rFonts w:ascii="Calibri" w:eastAsia="PMingLiU" w:hAnsi="Calibri"/>
          <w:sz w:val="22"/>
          <w:szCs w:val="22"/>
          <w:lang w:eastAsia="zh-TW"/>
        </w:rPr>
        <w:t>a limited validity time.  For topology 2, the validity time would need to be short (e.g., on the order of the NAS inactivity timer), to prevent the problem of a reader wandering away and using previously assigned resources in a place where they would cause interference.</w:t>
      </w:r>
    </w:p>
    <w:p w14:paraId="04AE6CB0" w14:textId="77777777"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In a configured-grant approach, the reader similarly sends one request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interface, but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responds with a specific grant of radio resources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e.g., a periodic assignment covering a fixed time and/or a fixed number of transmissions.</w:t>
      </w:r>
    </w:p>
    <w:p w14:paraId="328C4274" w14:textId="0B53F2C7" w:rsidR="003C086B" w:rsidRDefault="003C086B" w:rsidP="003C086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286566">
        <w:rPr>
          <w:rFonts w:ascii="Calibri" w:eastAsia="PMingLiU" w:hAnsi="Calibri"/>
          <w:b/>
          <w:bCs/>
          <w:sz w:val="22"/>
          <w:szCs w:val="22"/>
          <w:lang w:eastAsia="zh-TW"/>
        </w:rPr>
        <w:t>4</w:t>
      </w:r>
      <w:r>
        <w:rPr>
          <w:rFonts w:ascii="Calibri" w:eastAsia="PMingLiU" w:hAnsi="Calibri"/>
          <w:b/>
          <w:bCs/>
          <w:sz w:val="22"/>
          <w:szCs w:val="22"/>
          <w:lang w:eastAsia="zh-TW"/>
        </w:rPr>
        <w:t xml:space="preserve">: </w:t>
      </w:r>
      <w:r>
        <w:rPr>
          <w:rFonts w:ascii="Calibri" w:eastAsia="PMingLiU" w:hAnsi="Calibri"/>
          <w:sz w:val="22"/>
          <w:szCs w:val="22"/>
          <w:lang w:eastAsia="zh-TW"/>
        </w:rPr>
        <w:t xml:space="preserve">RAN2 </w:t>
      </w:r>
      <w:r w:rsidR="00FA7D58">
        <w:rPr>
          <w:rFonts w:ascii="Calibri" w:eastAsia="PMingLiU" w:hAnsi="Calibri"/>
          <w:sz w:val="22"/>
          <w:szCs w:val="22"/>
          <w:lang w:eastAsia="zh-TW"/>
        </w:rPr>
        <w:t xml:space="preserve">will </w:t>
      </w:r>
      <w:r>
        <w:rPr>
          <w:rFonts w:ascii="Calibri" w:eastAsia="PMingLiU" w:hAnsi="Calibri"/>
          <w:sz w:val="22"/>
          <w:szCs w:val="22"/>
          <w:lang w:eastAsia="zh-TW"/>
        </w:rPr>
        <w:t xml:space="preserve">further discuss the details of </w:t>
      </w:r>
      <w:r w:rsidR="00784CFA">
        <w:rPr>
          <w:rFonts w:ascii="Calibri" w:eastAsia="PMingLiU" w:hAnsi="Calibri"/>
          <w:sz w:val="22"/>
          <w:szCs w:val="22"/>
          <w:lang w:eastAsia="zh-TW"/>
        </w:rPr>
        <w:t>semi-static request-based resource allocation</w:t>
      </w:r>
      <w:r w:rsidR="00FA7D58">
        <w:rPr>
          <w:rFonts w:ascii="Calibri" w:eastAsia="PMingLiU" w:hAnsi="Calibri"/>
          <w:sz w:val="22"/>
          <w:szCs w:val="22"/>
          <w:lang w:eastAsia="zh-TW"/>
        </w:rPr>
        <w:t>, including the validity criteria,</w:t>
      </w:r>
      <w:r w:rsidR="00784CFA">
        <w:rPr>
          <w:rFonts w:ascii="Calibri" w:eastAsia="PMingLiU" w:hAnsi="Calibri"/>
          <w:sz w:val="22"/>
          <w:szCs w:val="22"/>
          <w:lang w:eastAsia="zh-TW"/>
        </w:rPr>
        <w:t xml:space="preserve"> in normative work</w:t>
      </w:r>
      <w:r>
        <w:rPr>
          <w:rFonts w:ascii="Calibri" w:eastAsia="PMingLiU" w:hAnsi="Calibri"/>
          <w:sz w:val="22"/>
          <w:szCs w:val="22"/>
          <w:lang w:eastAsia="zh-TW"/>
        </w:rPr>
        <w:t>.</w:t>
      </w:r>
    </w:p>
    <w:p w14:paraId="49DE1D8E" w14:textId="1AACBD3D" w:rsidR="003C086B"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w:t>
      </w:r>
      <w:r w:rsidR="003C086B">
        <w:rPr>
          <w:rFonts w:ascii="Calibri" w:eastAsia="PMingLiU" w:hAnsi="Calibri"/>
          <w:sz w:val="22"/>
          <w:szCs w:val="22"/>
          <w:lang w:eastAsia="zh-TW"/>
        </w:rPr>
        <w:t xml:space="preserve"> s</w:t>
      </w:r>
      <w:r>
        <w:rPr>
          <w:rFonts w:ascii="Calibri" w:eastAsia="PMingLiU" w:hAnsi="Calibri"/>
          <w:sz w:val="22"/>
          <w:szCs w:val="22"/>
          <w:lang w:eastAsia="zh-TW"/>
        </w:rPr>
        <w:t>emi-static</w:t>
      </w:r>
      <w:r w:rsidR="003C086B">
        <w:rPr>
          <w:rFonts w:ascii="Calibri" w:eastAsia="PMingLiU" w:hAnsi="Calibri"/>
          <w:sz w:val="22"/>
          <w:szCs w:val="22"/>
          <w:lang w:eastAsia="zh-TW"/>
        </w:rPr>
        <w:t xml:space="preserve"> mechanism also means that the reader is not dependent on continuous </w:t>
      </w:r>
      <w:r>
        <w:rPr>
          <w:rFonts w:ascii="Calibri" w:eastAsia="PMingLiU" w:hAnsi="Calibri"/>
          <w:sz w:val="22"/>
          <w:szCs w:val="22"/>
          <w:lang w:eastAsia="zh-TW"/>
        </w:rPr>
        <w:t>connection/</w:t>
      </w:r>
      <w:r w:rsidR="003C086B">
        <w:rPr>
          <w:rFonts w:ascii="Calibri" w:eastAsia="PMingLiU" w:hAnsi="Calibri"/>
          <w:sz w:val="22"/>
          <w:szCs w:val="22"/>
          <w:lang w:eastAsia="zh-TW"/>
        </w:rPr>
        <w:t xml:space="preserve">coverage.  An interruption in </w:t>
      </w:r>
      <w:r>
        <w:rPr>
          <w:rFonts w:ascii="Calibri" w:eastAsia="PMingLiU" w:hAnsi="Calibri"/>
          <w:sz w:val="22"/>
          <w:szCs w:val="22"/>
          <w:lang w:eastAsia="zh-TW"/>
        </w:rPr>
        <w:t>the connection</w:t>
      </w:r>
      <w:r w:rsidR="003C086B">
        <w:rPr>
          <w:rFonts w:ascii="Calibri" w:eastAsia="PMingLiU" w:hAnsi="Calibri"/>
          <w:sz w:val="22"/>
          <w:szCs w:val="22"/>
          <w:lang w:eastAsia="zh-TW"/>
        </w:rPr>
        <w:t xml:space="preserve"> </w:t>
      </w:r>
      <w:r w:rsidR="00D55750">
        <w:rPr>
          <w:rFonts w:ascii="Calibri" w:eastAsia="PMingLiU" w:hAnsi="Calibri"/>
          <w:sz w:val="22"/>
          <w:szCs w:val="22"/>
          <w:lang w:eastAsia="zh-TW"/>
        </w:rPr>
        <w:t xml:space="preserve">(e.g., due to RLF) </w:t>
      </w:r>
      <w:r w:rsidR="003C086B">
        <w:rPr>
          <w:rFonts w:ascii="Calibri" w:eastAsia="PMingLiU" w:hAnsi="Calibri"/>
          <w:sz w:val="22"/>
          <w:szCs w:val="22"/>
          <w:lang w:eastAsia="zh-TW"/>
        </w:rPr>
        <w:t>while the assigned resources are valid</w:t>
      </w:r>
      <w:r>
        <w:rPr>
          <w:rFonts w:ascii="Calibri" w:eastAsia="PMingLiU" w:hAnsi="Calibri"/>
          <w:sz w:val="22"/>
          <w:szCs w:val="22"/>
          <w:lang w:eastAsia="zh-TW"/>
        </w:rPr>
        <w:t xml:space="preserve"> </w:t>
      </w:r>
      <w:r w:rsidR="003C086B">
        <w:rPr>
          <w:rFonts w:ascii="Calibri" w:eastAsia="PMingLiU" w:hAnsi="Calibri"/>
          <w:sz w:val="22"/>
          <w:szCs w:val="22"/>
          <w:lang w:eastAsia="zh-TW"/>
        </w:rPr>
        <w:t xml:space="preserve">does not interfere with device/reader communication, and data can be received from or forwarded to the network when the reader </w:t>
      </w:r>
      <w:r w:rsidR="00F126F5">
        <w:rPr>
          <w:rFonts w:ascii="Calibri" w:eastAsia="PMingLiU" w:hAnsi="Calibri"/>
          <w:sz w:val="22"/>
          <w:szCs w:val="22"/>
          <w:lang w:eastAsia="zh-TW"/>
        </w:rPr>
        <w:t>recovers the connection</w:t>
      </w:r>
      <w:r w:rsidR="003C086B">
        <w:rPr>
          <w:rFonts w:ascii="Calibri" w:eastAsia="PMingLiU" w:hAnsi="Calibri"/>
          <w:sz w:val="22"/>
          <w:szCs w:val="22"/>
          <w:lang w:eastAsia="zh-TW"/>
        </w:rPr>
        <w:t xml:space="preserve">.  If the </w:t>
      </w:r>
      <w:r>
        <w:rPr>
          <w:rFonts w:ascii="Calibri" w:eastAsia="PMingLiU" w:hAnsi="Calibri"/>
          <w:sz w:val="22"/>
          <w:szCs w:val="22"/>
          <w:lang w:eastAsia="zh-TW"/>
        </w:rPr>
        <w:t>validity</w:t>
      </w:r>
      <w:r w:rsidR="003C086B">
        <w:rPr>
          <w:rFonts w:ascii="Calibri" w:eastAsia="PMingLiU" w:hAnsi="Calibri"/>
          <w:sz w:val="22"/>
          <w:szCs w:val="22"/>
          <w:lang w:eastAsia="zh-TW"/>
        </w:rPr>
        <w:t xml:space="preserve"> of the resources expires while the reader is out of </w:t>
      </w:r>
      <w:r w:rsidR="00B50DAA">
        <w:rPr>
          <w:rFonts w:ascii="Calibri" w:eastAsia="PMingLiU" w:hAnsi="Calibri"/>
          <w:sz w:val="22"/>
          <w:szCs w:val="22"/>
          <w:lang w:eastAsia="zh-TW"/>
        </w:rPr>
        <w:t>contact</w:t>
      </w:r>
      <w:r w:rsidR="003C086B">
        <w:rPr>
          <w:rFonts w:ascii="Calibri" w:eastAsia="PMingLiU" w:hAnsi="Calibri"/>
          <w:sz w:val="22"/>
          <w:szCs w:val="22"/>
          <w:lang w:eastAsia="zh-TW"/>
        </w:rPr>
        <w:t xml:space="preserve">, of course, it has no way to obtain more </w:t>
      </w:r>
      <w:proofErr w:type="spellStart"/>
      <w:r w:rsidR="003C086B">
        <w:rPr>
          <w:rFonts w:ascii="Calibri" w:eastAsia="PMingLiU" w:hAnsi="Calibri"/>
          <w:sz w:val="22"/>
          <w:szCs w:val="22"/>
          <w:lang w:eastAsia="zh-TW"/>
        </w:rPr>
        <w:t>AIoT</w:t>
      </w:r>
      <w:proofErr w:type="spellEnd"/>
      <w:r w:rsidR="003C086B">
        <w:rPr>
          <w:rFonts w:ascii="Calibri" w:eastAsia="PMingLiU" w:hAnsi="Calibri"/>
          <w:sz w:val="22"/>
          <w:szCs w:val="22"/>
          <w:lang w:eastAsia="zh-TW"/>
        </w:rPr>
        <w:t xml:space="preserve"> radio resources and has to stop operation—this characteristic distinguishes </w:t>
      </w:r>
      <w:r w:rsidR="00B50DAA">
        <w:rPr>
          <w:rFonts w:ascii="Calibri" w:eastAsia="PMingLiU" w:hAnsi="Calibri"/>
          <w:sz w:val="22"/>
          <w:szCs w:val="22"/>
          <w:lang w:eastAsia="zh-TW"/>
        </w:rPr>
        <w:t>a</w:t>
      </w:r>
      <w:r w:rsidR="003C086B">
        <w:rPr>
          <w:rFonts w:ascii="Calibri" w:eastAsia="PMingLiU" w:hAnsi="Calibri"/>
          <w:sz w:val="22"/>
          <w:szCs w:val="22"/>
          <w:lang w:eastAsia="zh-TW"/>
        </w:rPr>
        <w:t xml:space="preserve"> temporary interruption of coverage from topology 4.</w:t>
      </w:r>
    </w:p>
    <w:p w14:paraId="3843B672" w14:textId="214287BE" w:rsidR="00784CFA"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However, this mechanism does not require continuous operation in RRC_CONNECTED for the reader.  The reader can receive an allocation of resources while in RRC_CONNECTED (or potentially via SDT in RRC_INACTIVE) and use them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while they remain valid.  Depending on the validity criteria, this process might not require the reader to stay </w:t>
      </w:r>
      <w:r w:rsidR="00B50DAA">
        <w:rPr>
          <w:rFonts w:ascii="Calibri" w:eastAsia="PMingLiU" w:hAnsi="Calibri"/>
          <w:sz w:val="22"/>
          <w:szCs w:val="22"/>
          <w:lang w:eastAsia="zh-TW"/>
        </w:rPr>
        <w:t xml:space="preserve">in </w:t>
      </w:r>
      <w:r>
        <w:rPr>
          <w:rFonts w:ascii="Calibri" w:eastAsia="PMingLiU" w:hAnsi="Calibri"/>
          <w:sz w:val="22"/>
          <w:szCs w:val="22"/>
          <w:lang w:eastAsia="zh-TW"/>
        </w:rPr>
        <w:t xml:space="preserve">RRC_CONNECTED—for instance, a timer-based mechanism, or a cell-based validity area as used in positioning for </w:t>
      </w:r>
      <w:proofErr w:type="spellStart"/>
      <w:r>
        <w:rPr>
          <w:rFonts w:ascii="Calibri" w:eastAsia="PMingLiU" w:hAnsi="Calibri"/>
          <w:sz w:val="22"/>
          <w:szCs w:val="22"/>
          <w:lang w:eastAsia="zh-TW"/>
        </w:rPr>
        <w:t>SRSp</w:t>
      </w:r>
      <w:proofErr w:type="spellEnd"/>
      <w:r>
        <w:rPr>
          <w:rFonts w:ascii="Calibri" w:eastAsia="PMingLiU" w:hAnsi="Calibri"/>
          <w:sz w:val="22"/>
          <w:szCs w:val="22"/>
          <w:lang w:eastAsia="zh-TW"/>
        </w:rPr>
        <w:t xml:space="preserve"> in RRC_INACTIVE, could be applied in any RRC state.  The reader would need to return to RRC_CONNECTED to exchange data with the CN/upper layers</w:t>
      </w:r>
      <w:r w:rsidR="00402212">
        <w:rPr>
          <w:rFonts w:ascii="Calibri" w:eastAsia="PMingLiU" w:hAnsi="Calibri"/>
          <w:sz w:val="22"/>
          <w:szCs w:val="22"/>
          <w:lang w:eastAsia="zh-TW"/>
        </w:rPr>
        <w:t xml:space="preserve"> in either direction</w:t>
      </w:r>
      <w:r>
        <w:rPr>
          <w:rFonts w:ascii="Calibri" w:eastAsia="PMingLiU" w:hAnsi="Calibri"/>
          <w:sz w:val="22"/>
          <w:szCs w:val="22"/>
          <w:lang w:eastAsia="zh-TW"/>
        </w:rPr>
        <w:t>, of course, but it can be paged or initiate RACH according to legacy procedures.</w:t>
      </w:r>
    </w:p>
    <w:p w14:paraId="1604034D" w14:textId="0C828097" w:rsidR="00784CFA"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It may not be realistic to establish too much detail before the end of the SI, so we suggest only that RAN2 should plan to decouple the specification of radio resource usage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from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RRC state of the reader.</w:t>
      </w:r>
    </w:p>
    <w:p w14:paraId="214C2075" w14:textId="26152007" w:rsidR="00784CFA" w:rsidRPr="00784CFA" w:rsidRDefault="00784CFA" w:rsidP="003C086B">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286566">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RAN2 anticipate that the specification of radio resource usage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does not depend </w:t>
      </w:r>
      <w:r w:rsidR="00286566">
        <w:rPr>
          <w:rFonts w:ascii="Calibri" w:eastAsia="PMingLiU" w:hAnsi="Calibri"/>
          <w:sz w:val="22"/>
          <w:szCs w:val="22"/>
          <w:lang w:eastAsia="zh-TW"/>
        </w:rPr>
        <w:t>explicitly</w:t>
      </w:r>
      <w:r>
        <w:rPr>
          <w:rFonts w:ascii="Calibri" w:eastAsia="PMingLiU" w:hAnsi="Calibri"/>
          <w:sz w:val="22"/>
          <w:szCs w:val="22"/>
          <w:lang w:eastAsia="zh-TW"/>
        </w:rPr>
        <w:t xml:space="preserve">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RRC state of the reader</w:t>
      </w:r>
      <w:r w:rsidR="00286566">
        <w:rPr>
          <w:rFonts w:ascii="Calibri" w:eastAsia="PMingLiU" w:hAnsi="Calibri"/>
          <w:sz w:val="22"/>
          <w:szCs w:val="22"/>
          <w:lang w:eastAsia="zh-TW"/>
        </w:rPr>
        <w:t>, but only on the validity of the allocated resources.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bookmarkEnd w:id="2"/>
    <w:bookmarkEnd w:id="3"/>
    <w:bookmarkEnd w:id="4"/>
    <w:bookmarkEnd w:id="5"/>
    <w:bookmarkEnd w:id="6"/>
    <w:bookmarkEnd w:id="7"/>
    <w:p w14:paraId="5304345F" w14:textId="77777777" w:rsidR="00B50DAA" w:rsidRDefault="00B50DAA" w:rsidP="00B50DA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Dynamic request-based allocation, in which the UE reader requests radio resources separately for every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transmission or for every R2D/D2R transmission pair, is not specified separately from other resource allocation mechanisms.  It can be considered as a subset of semi-static request-based allocation.</w:t>
      </w:r>
    </w:p>
    <w:p w14:paraId="6359FDF2" w14:textId="77777777" w:rsidR="00B50DAA" w:rsidRDefault="00B50DAA" w:rsidP="00B50DA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An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resource allocation from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is sent in response to a request from the UE reader and consists of a set of radio resources and validity criteria that determine when the resources may be used.</w:t>
      </w:r>
    </w:p>
    <w:p w14:paraId="0E701A2A" w14:textId="77777777" w:rsidR="00B50DAA" w:rsidRDefault="00B50DAA" w:rsidP="00B50DA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From RAN2 perspective, UE-triggered radio resource allocation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for topology 2 is feasible, with a preference for semi-static mechanisms.</w:t>
      </w:r>
    </w:p>
    <w:p w14:paraId="7DA86A49" w14:textId="77777777" w:rsidR="00B50DAA" w:rsidRDefault="00B50DAA" w:rsidP="00B50DA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4: </w:t>
      </w:r>
      <w:r>
        <w:rPr>
          <w:rFonts w:ascii="Calibri" w:eastAsia="PMingLiU" w:hAnsi="Calibri"/>
          <w:sz w:val="22"/>
          <w:szCs w:val="22"/>
          <w:lang w:eastAsia="zh-TW"/>
        </w:rPr>
        <w:t>RAN2 will further discuss the details of semi-static request-based resource allocation, including the validity criteria, in normative work.</w:t>
      </w:r>
    </w:p>
    <w:p w14:paraId="41027917" w14:textId="77777777" w:rsidR="00B50DAA" w:rsidRDefault="00B50DAA" w:rsidP="00B50DA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RAN2 anticipate that the specification of radio resource usage on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interface does not depend explicitly on the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RRC state of the reader, but only on the validity of the allocated resources.</w:t>
      </w:r>
    </w:p>
    <w:p w14:paraId="79A92772" w14:textId="5321CEB7" w:rsidR="00455B3B" w:rsidRDefault="00455B3B" w:rsidP="00B50DAA">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2EB10" w14:textId="77777777" w:rsidR="00A87F6E" w:rsidRDefault="00A87F6E">
      <w:pPr>
        <w:spacing w:after="0"/>
      </w:pPr>
      <w:r>
        <w:separator/>
      </w:r>
    </w:p>
  </w:endnote>
  <w:endnote w:type="continuationSeparator" w:id="0">
    <w:p w14:paraId="6280E553" w14:textId="77777777" w:rsidR="00A87F6E" w:rsidRDefault="00A87F6E">
      <w:pPr>
        <w:spacing w:after="0"/>
      </w:pPr>
      <w:r>
        <w:continuationSeparator/>
      </w:r>
    </w:p>
  </w:endnote>
  <w:endnote w:type="continuationNotice" w:id="1">
    <w:p w14:paraId="1162FE18" w14:textId="77777777" w:rsidR="00A87F6E" w:rsidRDefault="00A87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92A05" w14:textId="77777777" w:rsidR="00A87F6E" w:rsidRDefault="00A87F6E">
      <w:pPr>
        <w:spacing w:after="0"/>
      </w:pPr>
      <w:r>
        <w:separator/>
      </w:r>
    </w:p>
  </w:footnote>
  <w:footnote w:type="continuationSeparator" w:id="0">
    <w:p w14:paraId="56BC4F66" w14:textId="77777777" w:rsidR="00A87F6E" w:rsidRDefault="00A87F6E">
      <w:pPr>
        <w:spacing w:after="0"/>
      </w:pPr>
      <w:r>
        <w:continuationSeparator/>
      </w:r>
    </w:p>
  </w:footnote>
  <w:footnote w:type="continuationNotice" w:id="1">
    <w:p w14:paraId="35D69EE1" w14:textId="77777777" w:rsidR="00A87F6E" w:rsidRDefault="00A87F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B95F3D"/>
    <w:multiLevelType w:val="hybridMultilevel"/>
    <w:tmpl w:val="D6C8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1"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2"/>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3"/>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1"/>
  </w:num>
  <w:num w:numId="27" w16cid:durableId="943154110">
    <w:abstractNumId w:val="21"/>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30"/>
  </w:num>
  <w:num w:numId="34" w16cid:durableId="1347367270">
    <w:abstractNumId w:val="9"/>
  </w:num>
  <w:num w:numId="35" w16cid:durableId="1509325865">
    <w:abstractNumId w:val="34"/>
  </w:num>
  <w:num w:numId="36" w16cid:durableId="61411782">
    <w:abstractNumId w:val="15"/>
  </w:num>
  <w:num w:numId="37" w16cid:durableId="1599555567">
    <w:abstractNumId w:val="25"/>
  </w:num>
  <w:num w:numId="38" w16cid:durableId="1509515824">
    <w:abstractNumId w:val="18"/>
  </w:num>
  <w:num w:numId="39" w16cid:durableId="2136439568">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0FB4"/>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566"/>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086B"/>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212"/>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50"/>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1A"/>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5A97"/>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CFA"/>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43B"/>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DA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A6"/>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87F6E"/>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E94"/>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584"/>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0DAA"/>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32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75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A64"/>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6F5"/>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D58"/>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442047">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7213473">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999102">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1355</Words>
  <Characters>7918</Characters>
  <Application>Microsoft Office Word</Application>
  <DocSecurity>0</DocSecurity>
  <Lines>172</Lines>
  <Paragraphs>154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2024-11-08T02:13:00Z</dcterms:created>
  <dcterms:modified xsi:type="dcterms:W3CDTF">2024-11-08T02:13:00Z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