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rFonts w:cs="Times New Roman"/>
          <w:szCs w:val="20"/>
        </w:rPr>
      </w:pPr>
      <w:r>
        <w:rPr>
          <w:rFonts w:ascii="Times New Roman" w:hAnsi="Times New Roman" w:cs="Times New Roman"/>
          <w:szCs w:val="20"/>
        </w:rPr>
        <w:t xml:space="preserve">Based on the following relevant scope of the SI for </w:t>
      </w:r>
      <w:r>
        <w:rPr>
          <w:rFonts w:ascii="Times New Roman" w:hAnsi="Times New Roman" w:cs="Times New Roman" w:hint="eastAsia"/>
          <w:szCs w:val="20"/>
        </w:rPr>
        <w:t xml:space="preserve">7-24 GHz channel </w:t>
      </w:r>
      <w:r>
        <w:rPr>
          <w:rFonts w:ascii="Times New Roman" w:hAnsi="Times New Roman" w:cs="Times New Roman"/>
          <w:szCs w:val="20"/>
        </w:rPr>
        <w:t xml:space="preserve">model, </w:t>
      </w:r>
      <w:r>
        <w:rPr>
          <w:rFonts w:ascii="Times New Roman" w:hAnsi="Times New Roman" w:cs="Times New Roman"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SimSun" w:cs="Times New Roman"/>
                <w:i/>
                <w:iCs/>
                <w:szCs w:val="20"/>
              </w:rPr>
            </w:pPr>
            <w:r>
              <w:rPr>
                <w:rFonts w:ascii="Times New Roman" w:eastAsia="SimSun" w:hAnsi="Times New Roman" w:cs="Times New Roma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SimSun" w:cs="Times New Roman"/>
                <w:i/>
                <w:iCs/>
                <w:szCs w:val="20"/>
              </w:rPr>
            </w:pPr>
            <w:r>
              <w:rPr>
                <w:rFonts w:ascii="Times New Roman" w:eastAsia="SimSun" w:hAnsi="Times New Roman" w:cs="Times New Roman"/>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SimSun" w:cs="Times New Roman"/>
                <w:szCs w:val="20"/>
              </w:rPr>
            </w:pPr>
            <w:r>
              <w:rPr>
                <w:rFonts w:ascii="Times New Roman" w:eastAsia="SimSun" w:hAnsi="Times New Roman" w:cs="Times New Roman"/>
                <w:i/>
                <w:iCs/>
                <w:szCs w:val="20"/>
                <w:lang w:bidi="ar"/>
              </w:rPr>
              <w:t>Spatial non-stationarity</w:t>
            </w:r>
          </w:p>
        </w:tc>
      </w:tr>
    </w:tbl>
    <w:p w14:paraId="65865C0D" w14:textId="77777777" w:rsidR="004E7C86" w:rsidRDefault="008E2166">
      <w:pPr>
        <w:spacing w:beforeLines="50" w:before="120" w:afterLines="50" w:after="120"/>
        <w:rPr>
          <w:rFonts w:cs="Times New Roman"/>
          <w:szCs w:val="20"/>
        </w:rPr>
      </w:pPr>
      <w:r>
        <w:rPr>
          <w:rFonts w:ascii="Times New Roman" w:hAnsi="Times New Roman" w:cs="Times New Roman"/>
          <w:szCs w:val="20"/>
        </w:rPr>
        <w:t>t</w:t>
      </w:r>
      <w:r>
        <w:rPr>
          <w:rFonts w:ascii="Times New Roman" w:hAnsi="Times New Roman" w:cs="Times New Roman" w:hint="eastAsia"/>
          <w:szCs w:val="20"/>
        </w:rPr>
        <w:t>his contribution summarizes the proposals in companies</w:t>
      </w:r>
      <w:r>
        <w:rPr>
          <w:rFonts w:ascii="Times New Roman" w:hAnsi="Times New Roman" w:cs="Times New Roman"/>
          <w:szCs w:val="20"/>
        </w:rPr>
        <w:t>’</w:t>
      </w:r>
      <w:r>
        <w:rPr>
          <w:rFonts w:ascii="Times New Roman" w:hAnsi="Times New Roman" w:cs="Times New Roman" w:hint="eastAsia"/>
          <w:szCs w:val="20"/>
        </w:rPr>
        <w:t xml:space="preserve"> input under the AI 9.8.2</w:t>
      </w:r>
      <w:r>
        <w:rPr>
          <w:rFonts w:ascii="Times New Roman" w:hAnsi="Times New Roman" w:cs="Times New Roman"/>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w:t>
      </w:r>
      <w:proofErr w:type="spellStart"/>
      <w:r>
        <w:t>stationar</w:t>
      </w:r>
      <w:proofErr w:type="spellEnd"/>
      <w:r>
        <w:rPr>
          <w:rFonts w:eastAsia="SimSun" w:hint="eastAsia"/>
          <w:lang w:val="en-US" w:eastAsia="zh-CN"/>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rFonts w:cs="Times New Roman"/>
          <w:szCs w:val="20"/>
        </w:rPr>
      </w:pPr>
      <w:r>
        <w:rPr>
          <w:rFonts w:ascii="Times New Roman" w:hAnsi="Times New Roman" w:cs="Times New Roman"/>
          <w:szCs w:val="20"/>
        </w:rPr>
        <w:t>The details of each part are provided in corresponding section below and the agreements achieved in RAN1#116-bis</w:t>
      </w:r>
      <w:r>
        <w:rPr>
          <w:rFonts w:ascii="Times New Roman" w:hAnsi="Times New Roman" w:cs="Times New Roman" w:hint="eastAsia"/>
          <w:szCs w:val="20"/>
        </w:rPr>
        <w:t xml:space="preserve">, </w:t>
      </w:r>
      <w:r>
        <w:rPr>
          <w:rFonts w:ascii="Times New Roman" w:hAnsi="Times New Roman" w:cs="Times New Roman"/>
          <w:szCs w:val="20"/>
        </w:rPr>
        <w:t>RAN1#117</w:t>
      </w:r>
      <w:r>
        <w:rPr>
          <w:rFonts w:ascii="Times New Roman" w:hAnsi="Times New Roman" w:cs="Times New Roman" w:hint="eastAsia"/>
          <w:szCs w:val="20"/>
        </w:rPr>
        <w:t xml:space="preserve"> and RAN1#118</w:t>
      </w:r>
      <w:r>
        <w:rPr>
          <w:rFonts w:ascii="Times New Roman" w:hAnsi="Times New Roman" w:cs="Times New Roman"/>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Cs w:val="20"/>
        </w:rPr>
      </w:pPr>
      <w:r>
        <w:rPr>
          <w:rFonts w:ascii="Times New Roman" w:hAnsi="Times New Roman" w:cs="Times New Roman"/>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45B190BA" w14:textId="77777777" w:rsidR="004E7C86" w:rsidRDefault="008E2166">
            <w:pPr>
              <w:spacing w:beforeLines="50" w:before="120" w:afterLines="50" w:after="120"/>
              <w:rPr>
                <w:rFonts w:ascii="Times New Roman" w:eastAsia="DengXian" w:hAnsi="Times New Roman" w:cs="Times New Roman"/>
                <w:szCs w:val="20"/>
              </w:rPr>
            </w:pPr>
            <w:r>
              <w:rPr>
                <w:rFonts w:ascii="Times New Roman" w:eastAsia="DengXian" w:hAnsi="Times New Roman" w:cs="Times New Roman"/>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The necessity and clarification on near-field channel model have been discussed during the last several meetings, however, there was no consensus on this issue till now. The confirmation on </w:t>
      </w:r>
      <w:proofErr w:type="spellStart"/>
      <w:r>
        <w:rPr>
          <w:rFonts w:ascii="Times New Roman" w:hAnsi="Times New Roman" w:cs="Times New Roman"/>
          <w:szCs w:val="20"/>
        </w:rPr>
        <w:t>necessity&amp;clarification</w:t>
      </w:r>
      <w:proofErr w:type="spellEnd"/>
      <w:r>
        <w:rPr>
          <w:rFonts w:ascii="Times New Roman" w:hAnsi="Times New Roman" w:cs="Times New Roman"/>
          <w:szCs w:val="20"/>
        </w:rPr>
        <w:t xml:space="preserve"> of near-field </w:t>
      </w:r>
      <w:r>
        <w:rPr>
          <w:rFonts w:ascii="Times New Roman" w:hAnsi="Times New Roman" w:cs="Times New Roman"/>
          <w:szCs w:val="20"/>
        </w:rPr>
        <w:lastRenderedPageBreak/>
        <w:t>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Additionally,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xml:space="preserve">, Intel, LGE, ZTE, vivo, CATT, LGE,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most companies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eastAsia="zh-CN"/>
        </w:rPr>
      </w:pPr>
      <w:r>
        <w:rPr>
          <w:rFonts w:eastAsia="SimSun"/>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eastAsia="zh-CN"/>
        </w:rPr>
        <w:t xml:space="preserve"> </w:t>
      </w:r>
    </w:p>
    <w:p w14:paraId="11CB0065" w14:textId="77777777" w:rsidR="004E7C86" w:rsidRDefault="008E2166">
      <w:pPr>
        <w:pStyle w:val="ListParagraph"/>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mentions that </w:t>
      </w:r>
      <w:r>
        <w:rPr>
          <w:rFonts w:ascii="Times New Roman" w:eastAsia="SimSun" w:hAnsi="Times New Roman" w:cs="Times New Roman"/>
          <w:szCs w:val="20"/>
        </w:rPr>
        <w:t>n</w:t>
      </w:r>
      <w:r>
        <w:rPr>
          <w:rFonts w:ascii="Times New Roman" w:hAnsi="Times New Roman" w:cs="Times New Roman"/>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Cs w:val="20"/>
        </w:rPr>
      </w:pPr>
      <w:r>
        <w:rPr>
          <w:rFonts w:ascii="Times New Roman" w:hAnsi="Times New Roman" w:cs="Times New Roman"/>
          <w:szCs w:val="20"/>
        </w:rPr>
        <w:t xml:space="preserve">Additionally, [Fujitsu] proposes that RAN1 to discuss the deployment scenario (frequency, antenna array assumption, cell size, </w:t>
      </w:r>
      <w:proofErr w:type="spellStart"/>
      <w:r>
        <w:rPr>
          <w:rFonts w:ascii="Times New Roman" w:hAnsi="Times New Roman" w:cs="Times New Roman"/>
          <w:szCs w:val="20"/>
        </w:rPr>
        <w:t>etc</w:t>
      </w:r>
      <w:proofErr w:type="spellEnd"/>
      <w:r>
        <w:rPr>
          <w:rFonts w:ascii="Times New Roman" w:hAnsi="Times New Roman" w:cs="Times New Roman"/>
          <w:szCs w:val="20"/>
        </w:rPr>
        <w:t>)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Cs w:val="20"/>
        </w:rPr>
      </w:pPr>
      <w:r>
        <w:rPr>
          <w:rFonts w:ascii="Times New Roman" w:hAnsi="Times New Roman" w:cs="Times New Roman"/>
          <w:szCs w:val="20"/>
        </w:rPr>
        <w:lastRenderedPageBreak/>
        <w:t xml:space="preserve">According to the above inputs, from FL’s perspective, </w:t>
      </w:r>
    </w:p>
    <w:p w14:paraId="1C24F37D" w14:textId="09B61A0B" w:rsidR="004E7C86" w:rsidRDefault="008E2166">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eastAsia="zh-CN"/>
        </w:rPr>
        <w:t>It seems that the views on the terminology of near-field of all companies are converged</w:t>
      </w:r>
      <w:r>
        <w:rPr>
          <w:rFonts w:eastAsia="SimSun"/>
          <w:lang w:val="en-US"/>
        </w:rPr>
        <w:t xml:space="preserve">, i.e., spherical wavefront, </w:t>
      </w:r>
      <w:r>
        <w:rPr>
          <w:rFonts w:eastAsia="SimSun"/>
          <w:lang w:val="en-US" w:eastAsia="zh-CN"/>
        </w:rPr>
        <w:t>shall</w:t>
      </w:r>
      <w:r>
        <w:rPr>
          <w:rFonts w:eastAsia="SimSun"/>
          <w:lang w:val="en-US"/>
        </w:rPr>
        <w:t xml:space="preserve"> be considered to represent the impact of near-field.  </w:t>
      </w:r>
    </w:p>
    <w:p w14:paraId="509DCE16" w14:textId="77777777" w:rsidR="004E7C86" w:rsidRDefault="008E2166">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Cs w:val="20"/>
        </w:rPr>
      </w:pPr>
      <w:r>
        <w:rPr>
          <w:rFonts w:ascii="Times New Roman" w:hAnsi="Times New Roman" w:cs="Times New Roman"/>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rFonts w:ascii="Times New Roman" w:hAnsi="Times New Roman" w:cs="Times New Roman"/>
          <w:i/>
          <w:iCs/>
          <w:szCs w:val="20"/>
        </w:rPr>
      </w:pPr>
      <w:r>
        <w:rPr>
          <w:rFonts w:ascii="Times New Roman" w:hAnsi="Times New Roman" w:cs="Times New Roman"/>
          <w:i/>
          <w:iCs/>
          <w:szCs w:val="20"/>
          <w:highlight w:val="yellow"/>
        </w:rPr>
        <w:t>RAN1 confirms that the modelling of near-field propagation characteristics (i.e., characteristics of spherical wavefront) is necessary</w:t>
      </w:r>
      <w:r>
        <w:rPr>
          <w:rFonts w:ascii="Times New Roman" w:hAnsi="Times New Roman" w:cs="Times New Roman"/>
          <w:i/>
          <w:iCs/>
          <w:szCs w:val="20"/>
        </w:rPr>
        <w:t>.</w:t>
      </w:r>
    </w:p>
    <w:p w14:paraId="3813DE35"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 and also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D1FAD4D"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rFonts w:ascii="Times New Roman" w:hAnsi="Times New Roman" w:cs="Times New Roman"/>
                <w:szCs w:val="20"/>
              </w:rPr>
            </w:pPr>
            <w:r>
              <w:rPr>
                <w:rFonts w:ascii="Times New Roman" w:hAnsi="Times New Roman" w:cs="Times New Roman"/>
                <w:szCs w:val="20"/>
              </w:rPr>
              <w:t xml:space="preserve">Huawei, </w:t>
            </w:r>
            <w:proofErr w:type="spellStart"/>
            <w:r>
              <w:rPr>
                <w:rFonts w:ascii="Times New Roman" w:hAnsi="Times New Roman" w:cs="Times New Roman"/>
                <w:szCs w:val="20"/>
              </w:rPr>
              <w:t>HiSilicon</w:t>
            </w:r>
            <w:proofErr w:type="spellEnd"/>
          </w:p>
        </w:tc>
        <w:tc>
          <w:tcPr>
            <w:tcW w:w="6472" w:type="dxa"/>
          </w:tcPr>
          <w:p w14:paraId="3372EA13" w14:textId="25B40049" w:rsidR="004E7C86" w:rsidRDefault="00C6701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33973678" w14:textId="7261C6BF" w:rsidR="007F0A15" w:rsidRDefault="007F0A15" w:rsidP="007F0A15">
            <w:pPr>
              <w:rPr>
                <w:rFonts w:ascii="Times New Roman" w:hAnsi="Times New Roman" w:cs="Times New Roman"/>
                <w:szCs w:val="20"/>
              </w:rPr>
            </w:pPr>
            <w:r w:rsidRPr="00DC54EF">
              <w:rPr>
                <w:rFonts w:ascii="Times New Roman" w:eastAsia="Malgun Gothic" w:hAnsi="Times New Roman" w:cs="Times New Roman"/>
                <w:szCs w:val="20"/>
              </w:rPr>
              <w:t xml:space="preserve">It may be somewhat premature to draw such a conclusion. The evaluations from the companies are still ongoing, and sufficient results have not yet been collected for all scenarios. After further research, </w:t>
            </w:r>
            <w:r>
              <w:rPr>
                <w:rFonts w:ascii="Times New Roman" w:eastAsia="Malgun Gothic" w:hAnsi="Times New Roman" w:cs="Times New Roman"/>
                <w:szCs w:val="20"/>
              </w:rPr>
              <w:t xml:space="preserve">we consider that </w:t>
            </w:r>
            <w:r w:rsidRPr="00DC54EF">
              <w:rPr>
                <w:rFonts w:ascii="Times New Roman" w:eastAsia="Malgun Gothic" w:hAnsi="Times New Roman" w:cs="Times New Roman"/>
                <w:szCs w:val="20"/>
              </w:rPr>
              <w:t xml:space="preserve">it would be reasonable to reach a conclusion. </w:t>
            </w:r>
            <w:r>
              <w:rPr>
                <w:rFonts w:ascii="Times New Roman" w:eastAsia="Malgun Gothic" w:hAnsi="Times New Roman" w:cs="Times New Roman" w:hint="eastAsia"/>
                <w:szCs w:val="20"/>
              </w:rPr>
              <w:t>S</w:t>
            </w:r>
            <w:r w:rsidRPr="00DC54EF">
              <w:rPr>
                <w:rFonts w:ascii="Times New Roman" w:eastAsia="Malgun Gothic" w:hAnsi="Times New Roman" w:cs="Times New Roman"/>
                <w:szCs w:val="20"/>
              </w:rPr>
              <w:t>o</w:t>
            </w:r>
            <w:r>
              <w:rPr>
                <w:rFonts w:ascii="Times New Roman" w:eastAsia="Malgun Gothic" w:hAnsi="Times New Roman" w:cs="Times New Roman"/>
                <w:szCs w:val="20"/>
              </w:rPr>
              <w:t>,</w:t>
            </w:r>
            <w:r w:rsidRPr="00DC54EF">
              <w:rPr>
                <w:rFonts w:ascii="Times New Roman" w:eastAsia="Malgun Gothic" w:hAnsi="Times New Roman" w:cs="Times New Roman"/>
                <w:szCs w:val="20"/>
              </w:rPr>
              <w:t xml:space="preserve"> it would be prudent to postpone this proposal</w:t>
            </w:r>
            <w:r>
              <w:rPr>
                <w:rFonts w:ascii="Times New Roman" w:eastAsia="Malgun Gothic" w:hAnsi="Times New Roman" w:cs="Times New Roman"/>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50316AE3" w14:textId="37D045CB" w:rsidR="00474E39" w:rsidRPr="00DC54EF"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 xml:space="preserve">According to the </w:t>
            </w:r>
            <w:r>
              <w:rPr>
                <w:rFonts w:ascii="Times New Roman" w:eastAsia="MS Mincho" w:hAnsi="Times New Roman" w:cs="Times New Roman"/>
                <w:sz w:val="20"/>
                <w:szCs w:val="20"/>
              </w:rPr>
              <w:t>analysis</w:t>
            </w:r>
            <w:r>
              <w:rPr>
                <w:rFonts w:ascii="Times New Roman" w:eastAsia="MS Mincho" w:hAnsi="Times New Roman" w:cs="Times New Roman" w:hint="eastAsia"/>
                <w:sz w:val="20"/>
                <w:szCs w:val="20"/>
              </w:rPr>
              <w:t xml:space="preserve"> and experiment measurements so far, the impact due to the near-field phenomenon is obvious, especially on the phase, which could </w:t>
            </w:r>
            <w:proofErr w:type="spellStart"/>
            <w:r>
              <w:rPr>
                <w:rFonts w:ascii="Times New Roman" w:eastAsia="MS Mincho" w:hAnsi="Times New Roman" w:cs="Times New Roman" w:hint="eastAsia"/>
                <w:sz w:val="20"/>
                <w:szCs w:val="20"/>
              </w:rPr>
              <w:t>effect</w:t>
            </w:r>
            <w:proofErr w:type="spellEnd"/>
            <w:r>
              <w:rPr>
                <w:rFonts w:ascii="Times New Roman" w:eastAsia="MS Mincho" w:hAnsi="Times New Roman" w:cs="Times New Roman" w:hint="eastAsia"/>
                <w:sz w:val="20"/>
                <w:szCs w:val="20"/>
              </w:rPr>
              <w:t xml:space="preserve"> the spatial performance significantly. Hence, it is the time to confirm </w:t>
            </w:r>
            <w:r>
              <w:rPr>
                <w:rFonts w:ascii="Times New Roman" w:eastAsia="MS Mincho" w:hAnsi="Times New Roman" w:cs="Times New Roman"/>
                <w:sz w:val="20"/>
                <w:szCs w:val="20"/>
              </w:rPr>
              <w:t>modeling</w:t>
            </w:r>
            <w:r>
              <w:rPr>
                <w:rFonts w:ascii="Times New Roman" w:eastAsia="MS Mincho" w:hAnsi="Times New Roman" w:cs="Times New Roman" w:hint="eastAsia"/>
                <w:sz w:val="20"/>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QC</w:t>
            </w:r>
          </w:p>
        </w:tc>
        <w:tc>
          <w:tcPr>
            <w:tcW w:w="6472" w:type="dxa"/>
          </w:tcPr>
          <w:p w14:paraId="08FD1A1B"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Suggest postponing/revisiting after further progress is made on modelling for non-direct paths. </w:t>
            </w:r>
          </w:p>
          <w:p w14:paraId="5390FCA7"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Current system level sims suggest no impact to overall network performance. We need to better justify the need to include this in 38.901.</w:t>
            </w:r>
          </w:p>
          <w:p w14:paraId="199B3E41" w14:textId="7A28AED3"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Please give companies more time, especially regarding the modelling for indirect paths.</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direct path between BS and UE</w:t>
      </w:r>
      <w:r>
        <w:rPr>
          <w:rFonts w:ascii="Times New Roman" w:hAnsi="Times New Roman" w:cs="Times New Roman"/>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Cs w:val="20"/>
                <w:highlight w:val="green"/>
              </w:rPr>
            </w:pPr>
            <w:r>
              <w:rPr>
                <w:rFonts w:ascii="Times New Roman" w:hAnsi="Times New Roman" w:cs="Times New Roman"/>
                <w:b/>
                <w:bCs/>
                <w:szCs w:val="20"/>
                <w:highlight w:val="green"/>
              </w:rPr>
              <w:lastRenderedPageBreak/>
              <w:t>Agreement</w:t>
            </w:r>
          </w:p>
          <w:p w14:paraId="4EEBFFEB" w14:textId="77777777" w:rsidR="004E7C86" w:rsidRDefault="008E2166">
            <w:pPr>
              <w:spacing w:beforeLines="50" w:before="120" w:afterLines="50" w:after="120" w:line="240" w:lineRule="auto"/>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Cs w:val="20"/>
              </w:rPr>
            </w:pPr>
            <m:oMath>
              <m:r>
                <m:rPr>
                  <m:sty m:val="p"/>
                </m:rPr>
                <w:rPr>
                  <w:rFonts w:ascii="Cambria Math" w:hAnsi="Cambria Math" w:cs="Times New Roman"/>
                  <w:szCs w:val="20"/>
                </w:rPr>
                <m:t>exp⁡(-j2π</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r>
                <m:rPr>
                  <m:sty m:val="p"/>
                </m:rPr>
                <w:rPr>
                  <w:rFonts w:ascii="Cambria Math" w:hAnsi="Cambria Math" w:cs="Times New Roman"/>
                  <w:szCs w:val="20"/>
                </w:rPr>
                <m:t>)exp</m:t>
              </m:r>
              <m:d>
                <m:dPr>
                  <m:ctrlPr>
                    <w:rPr>
                      <w:rFonts w:ascii="Cambria Math" w:hAnsi="Cambria Math" w:cs="Times New Roman"/>
                      <w:szCs w:val="20"/>
                    </w:rPr>
                  </m:ctrlPr>
                </m:dPr>
                <m:e>
                  <m:r>
                    <m:rPr>
                      <m:sty m:val="p"/>
                    </m:rPr>
                    <w:rPr>
                      <w:rFonts w:ascii="Cambria Math" w:hAnsi="Cambria Math" w:cs="Times New Roman"/>
                      <w:szCs w:val="20"/>
                    </w:rPr>
                    <m:t>-j2π</m:t>
                  </m:r>
                  <m:f>
                    <m:fPr>
                      <m:ctrlPr>
                        <w:rPr>
                          <w:rFonts w:ascii="Cambria Math" w:hAnsi="Cambria Math" w:cs="Times New Roman"/>
                          <w:szCs w:val="20"/>
                        </w:rPr>
                      </m:ctrlPr>
                    </m:fPr>
                    <m:num>
                      <m:r>
                        <m:rPr>
                          <m:sty m:val="p"/>
                        </m:rPr>
                        <w:rPr>
                          <w:rFonts w:ascii="Cambria Math" w:hAnsi="Cambria Math" w:cs="Times New Roman"/>
                          <w:szCs w:val="20"/>
                        </w:rPr>
                        <m:t>|</m:t>
                      </m:r>
                      <m:sSub>
                        <m:sSubPr>
                          <m:ctrlPr>
                            <w:rPr>
                              <w:rFonts w:ascii="Cambria Math" w:hAnsi="Cambria Math" w:cs="Times New Roman"/>
                              <w:szCs w:val="20"/>
                            </w:rPr>
                          </m:ctrlPr>
                        </m:sSubPr>
                        <m:e>
                          <m:acc>
                            <m:accPr>
                              <m:chr m:val="⃗"/>
                              <m:ctrlPr>
                                <w:rPr>
                                  <w:rFonts w:ascii="Cambria Math" w:hAnsi="Cambria Math" w:cs="Times New Roman"/>
                                  <w:szCs w:val="20"/>
                                </w:rPr>
                              </m:ctrlPr>
                            </m:accPr>
                            <m:e>
                              <m:r>
                                <m:rPr>
                                  <m:sty m:val="p"/>
                                </m:rPr>
                                <w:rPr>
                                  <w:rFonts w:ascii="Cambria Math" w:hAnsi="Cambria Math" w:cs="Times New Roman"/>
                                  <w:szCs w:val="20"/>
                                </w:rPr>
                                <m:t>r</m:t>
                              </m:r>
                            </m:e>
                          </m:acc>
                        </m:e>
                        <m:sub>
                          <m:r>
                            <m:rPr>
                              <m:sty m:val="p"/>
                            </m:rPr>
                            <w:rPr>
                              <w:rFonts w:ascii="Cambria Math" w:hAnsi="Cambria Math" w:cs="Times New Roman"/>
                              <w:szCs w:val="20"/>
                            </w:rPr>
                            <m:t>u,s</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e>
              </m:d>
            </m:oMath>
            <w:r>
              <w:rPr>
                <w:rFonts w:ascii="Times New Roman" w:hAnsi="Times New Roman" w:cs="Times New Roman"/>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rFonts w:ascii="Times New Roman" w:hAnsi="Times New Roman" w:cs="Times New Roman"/>
          <w:bCs/>
          <w:szCs w:val="20"/>
        </w:rPr>
      </w:pPr>
      <w:r>
        <w:rPr>
          <w:rFonts w:ascii="Times New Roman" w:hAnsi="Times New Roman" w:cs="Times New Roman"/>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SimSun"/>
          <w:lang w:val="en-US"/>
        </w:rPr>
      </w:pPr>
      <w:r>
        <w:rPr>
          <w:rFonts w:eastAsia="SimSun"/>
          <w:lang w:val="en-US" w:eastAsia="zh-CN"/>
        </w:rPr>
        <w:t>[</w:t>
      </w:r>
      <w:r>
        <w:rPr>
          <w:lang w:val="en-US"/>
        </w:rPr>
        <w:t xml:space="preserve">Huawei, </w:t>
      </w:r>
      <w:proofErr w:type="spellStart"/>
      <w:r>
        <w:rPr>
          <w:lang w:val="en-US"/>
        </w:rPr>
        <w:t>HiSilicon</w:t>
      </w:r>
      <w:proofErr w:type="spellEnd"/>
      <w:r>
        <w:rPr>
          <w:lang w:val="en-US"/>
        </w:rPr>
        <w:t>,</w:t>
      </w:r>
      <w:r>
        <w:rPr>
          <w:rFonts w:eastAsia="SimSun"/>
          <w:lang w:val="en-US" w:eastAsia="zh-CN"/>
        </w:rPr>
        <w:t xml:space="preserve"> vivo, ZTE, CATT, LGE, BUPT, CMCC, </w:t>
      </w:r>
      <w:proofErr w:type="spellStart"/>
      <w:r>
        <w:rPr>
          <w:rFonts w:eastAsia="SimSun"/>
          <w:lang w:val="en-US" w:eastAsia="zh-CN"/>
        </w:rPr>
        <w:t>InterDigital</w:t>
      </w:r>
      <w:proofErr w:type="spellEnd"/>
      <w:r>
        <w:rPr>
          <w:rFonts w:eastAsia="SimSun"/>
          <w:lang w:val="en-US" w:eastAsia="zh-CN"/>
        </w:rPr>
        <w:t>, Intel, Samsung, Qualcomm, Apple</w:t>
      </w:r>
      <w:r>
        <w:rPr>
          <w:lang w:val="en-US"/>
        </w:rPr>
        <w:t>] propose to model the antenna element-wise angular domain parameters.</w:t>
      </w:r>
      <w:r>
        <w:rPr>
          <w:rFonts w:eastAsia="SimSun"/>
          <w:lang w:val="en-US" w:eastAsia="zh-CN"/>
        </w:rPr>
        <w:t xml:space="preserve"> More specifically, </w:t>
      </w:r>
    </w:p>
    <w:p w14:paraId="3DF43FC5" w14:textId="77777777" w:rsidR="004E7C86" w:rsidRDefault="008E2166">
      <w:pPr>
        <w:pStyle w:val="ListParagraph"/>
        <w:numPr>
          <w:ilvl w:val="0"/>
          <w:numId w:val="0"/>
        </w:numPr>
        <w:ind w:leftChars="200" w:left="880" w:hangingChars="200" w:hanging="440"/>
      </w:pPr>
      <w:r>
        <w:rPr>
          <w:rFonts w:eastAsia="SimSun"/>
          <w:lang w:val="en-US" w:eastAsia="zh-CN"/>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SimSun"/>
          <w:lang w:val="en-US" w:eastAsia="zh-CN"/>
        </w:rPr>
        <w:t>vivo, ZTE, CATT, LGE, Qualcomm, Apple</w:t>
      </w:r>
      <w:r>
        <w:rPr>
          <w:lang w:val="en-US"/>
        </w:rPr>
        <w:t>] propose to model the antenna element-wise delay parameters.</w:t>
      </w:r>
      <w:r>
        <w:rPr>
          <w:rFonts w:eastAsia="SimSun"/>
          <w:lang w:val="en-US" w:eastAsia="zh-CN"/>
        </w:rPr>
        <w:t xml:space="preserve"> More specifically, </w:t>
      </w:r>
    </w:p>
    <w:p w14:paraId="1B191FCC"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880" w:hangingChars="200" w:hanging="440"/>
        <w:rPr>
          <w:lang w:val="en-US"/>
        </w:rPr>
      </w:pPr>
      <w:r>
        <w:rPr>
          <w:rFonts w:eastAsia="SimSun"/>
          <w:lang w:val="en-US" w:eastAsia="zh-CN"/>
        </w:rPr>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eastAsia="zh-CN"/>
        </w:rPr>
        <w:t xml:space="preserve"> OPPO</w:t>
      </w:r>
      <w:r>
        <w:rPr>
          <w:lang w:val="en-US"/>
        </w:rPr>
        <w:t xml:space="preserve">] propose that there is no need to model the antenna element-wise delay parameters. </w:t>
      </w:r>
      <w:r>
        <w:rPr>
          <w:rFonts w:eastAsia="SimSun"/>
          <w:lang w:val="en-US" w:eastAsia="zh-CN"/>
        </w:rPr>
        <w:t xml:space="preserve">More specifically, </w:t>
      </w:r>
    </w:p>
    <w:p w14:paraId="6A8AB21B" w14:textId="77777777" w:rsidR="004E7C86" w:rsidRDefault="008E2166">
      <w:pPr>
        <w:pStyle w:val="ListParagraph"/>
        <w:numPr>
          <w:ilvl w:val="0"/>
          <w:numId w:val="0"/>
        </w:numPr>
        <w:ind w:leftChars="400" w:left="88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880"/>
        <w:rPr>
          <w:lang w:val="en-US"/>
        </w:rPr>
      </w:pPr>
      <w:r>
        <w:rPr>
          <w:rFonts w:eastAsia="SimSun"/>
          <w:lang w:val="en-US" w:eastAsia="zh-CN"/>
        </w:rPr>
        <w:lastRenderedPageBreak/>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SimSun"/>
          <w:lang w:val="en-US" w:eastAsia="zh-CN"/>
        </w:rPr>
        <w:t>[Samsung] mentions that e</w:t>
      </w:r>
      <w:proofErr w:type="spellStart"/>
      <w:r>
        <w:rPr>
          <w:lang w:eastAsia="ko-KR"/>
        </w:rPr>
        <w:t>ven</w:t>
      </w:r>
      <w:proofErr w:type="spellEnd"/>
      <w:r>
        <w:rPr>
          <w:lang w:eastAsia="ko-KR"/>
        </w:rPr>
        <w:t xml:space="preserve"> though the wavefront is non-planar, the small inter-element spacing means that the delay introduced due to distance differences is negligible</w:t>
      </w:r>
      <w:r>
        <w:rPr>
          <w:rFonts w:eastAsia="SimSun"/>
          <w:lang w:val="en-US" w:eastAsia="zh-CN"/>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SimSun"/>
          <w:lang w:val="en-US" w:eastAsia="zh-CN"/>
        </w:rPr>
        <w:t>vivo, ZTE, CATT, LGE, Intel, Apple</w:t>
      </w:r>
      <w:r>
        <w:rPr>
          <w:lang w:val="en-US"/>
        </w:rPr>
        <w:t>] propose to model the antenna element-wise Doppler shift parameters.</w:t>
      </w:r>
      <w:r>
        <w:rPr>
          <w:rFonts w:eastAsia="SimSun"/>
          <w:lang w:val="en-US" w:eastAsia="zh-CN"/>
        </w:rPr>
        <w:t xml:space="preserve"> More specifically, </w:t>
      </w:r>
    </w:p>
    <w:p w14:paraId="0E244F45"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eastAsia="zh-CN"/>
        </w:rPr>
        <w:t>.</w:t>
      </w:r>
    </w:p>
    <w:p w14:paraId="2201B693"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880"/>
        <w:rPr>
          <w:rFonts w:eastAsia="SimSun"/>
          <w:lang w:val="en-US" w:eastAsia="zh-CN"/>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ListParagraph"/>
        <w:numPr>
          <w:ilvl w:val="0"/>
          <w:numId w:val="0"/>
        </w:numPr>
        <w:ind w:leftChars="400" w:left="88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SimSun"/>
          <w:lang w:val="en-US" w:eastAsia="zh-CN"/>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SimSun"/>
          <w:lang w:val="en-US" w:eastAsia="zh-CN"/>
        </w:rPr>
      </w:pPr>
      <w:r>
        <w:rPr>
          <w:lang w:val="en-US"/>
        </w:rPr>
        <w:t>According to the above views</w:t>
      </w:r>
      <w:r>
        <w:t xml:space="preserve">, </w:t>
      </w:r>
      <w:r>
        <w:rPr>
          <w:rFonts w:eastAsia="SimSun"/>
          <w:lang w:val="en-US" w:eastAsia="zh-CN"/>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SimSun"/>
          <w:lang w:val="en-US" w:eastAsia="zh-CN"/>
        </w:rPr>
        <w:t xml:space="preserve">As for the delay and Doppler shift parameters, </w:t>
      </w:r>
      <w:r>
        <w:t xml:space="preserve">the main reason to preclude the modelling for </w:t>
      </w:r>
      <w:r>
        <w:rPr>
          <w:rFonts w:eastAsia="SimSun"/>
          <w:lang w:val="en-US" w:eastAsia="zh-CN"/>
        </w:rPr>
        <w:t xml:space="preserve">these </w:t>
      </w:r>
      <w:r>
        <w:t>parameters are</w:t>
      </w:r>
      <w:r>
        <w:rPr>
          <w:rFonts w:eastAsia="SimSun"/>
          <w:lang w:val="en-US" w:eastAsia="zh-CN"/>
        </w:rPr>
        <w:t xml:space="preserve"> that t</w:t>
      </w:r>
      <w:r>
        <w:rPr>
          <w:rFonts w:eastAsia="SimSun"/>
          <w:lang w:val="en-US"/>
        </w:rPr>
        <w:t>he variation is small and may be negligible</w:t>
      </w:r>
      <w:r>
        <w:rPr>
          <w:rFonts w:eastAsia="SimSun"/>
          <w:lang w:val="en-US" w:eastAsia="zh-CN"/>
        </w:rPr>
        <w:t xml:space="preserve">. </w:t>
      </w:r>
      <w:r>
        <w:rPr>
          <w:lang w:val="en-US"/>
        </w:rPr>
        <w:t xml:space="preserve">However, </w:t>
      </w:r>
      <w:r>
        <w:rPr>
          <w:rFonts w:eastAsia="SimSun" w:hint="eastAsia"/>
          <w:lang w:val="en-US" w:eastAsia="zh-CN"/>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eastAsia="zh-CN"/>
        </w:rPr>
        <w:t>etc</w:t>
      </w:r>
      <w:proofErr w:type="spellEnd"/>
      <w:r>
        <w:rPr>
          <w:rFonts w:eastAsia="SimSun" w:hint="eastAsia"/>
          <w:lang w:val="en-US" w:eastAsia="zh-CN"/>
        </w:rPr>
        <w:t xml:space="preserve">, and </w:t>
      </w:r>
      <w:r>
        <w:rPr>
          <w:lang w:val="en-US"/>
        </w:rPr>
        <w:t xml:space="preserve">the channel model will </w:t>
      </w:r>
      <w:r>
        <w:rPr>
          <w:rFonts w:eastAsia="SimSun" w:hint="eastAsia"/>
          <w:lang w:val="en-US" w:eastAsia="zh-CN"/>
        </w:rPr>
        <w:t xml:space="preserve">also </w:t>
      </w:r>
      <w:r>
        <w:rPr>
          <w:lang w:val="en-US"/>
        </w:rPr>
        <w:t>be the basis for all potential technical study</w:t>
      </w:r>
      <w:r>
        <w:rPr>
          <w:rFonts w:eastAsia="SimSun" w:hint="eastAsia"/>
          <w:lang w:val="en-US" w:eastAsia="zh-CN"/>
        </w:rPr>
        <w:t xml:space="preserve"> of</w:t>
      </w:r>
      <w:r>
        <w:rPr>
          <w:lang w:val="en-US"/>
        </w:rPr>
        <w:t xml:space="preserve"> the new use cases, e.g., positioning or sensing use cases</w:t>
      </w:r>
      <w:r>
        <w:rPr>
          <w:rFonts w:eastAsia="SimSun" w:hint="eastAsia"/>
          <w:lang w:val="en-US" w:eastAsia="zh-CN"/>
        </w:rPr>
        <w:t>, thus</w:t>
      </w:r>
      <w:r>
        <w:rPr>
          <w:lang w:val="en-US"/>
        </w:rPr>
        <w:t xml:space="preserve"> it seems to be necessary to model </w:t>
      </w:r>
      <w:r>
        <w:rPr>
          <w:rFonts w:eastAsia="SimSun"/>
          <w:lang w:val="en-US" w:eastAsia="zh-CN"/>
        </w:rPr>
        <w:t>the antenna element-wise delay and Doppler shift</w:t>
      </w:r>
      <w:r>
        <w:rPr>
          <w:lang w:val="en-US"/>
        </w:rPr>
        <w:t xml:space="preserve"> parameters. </w:t>
      </w:r>
      <w:r>
        <w:rPr>
          <w:rFonts w:eastAsia="SimSun"/>
          <w:lang w:val="en-US" w:eastAsia="zh-CN"/>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ascii="Times New Roman" w:eastAsia="DengXian" w:hAnsi="Times New Roman" w:cs="Times New Roman"/>
          <w:i/>
          <w:szCs w:val="20"/>
          <w:highlight w:val="yellow"/>
        </w:rPr>
      </w:pPr>
      <w:r>
        <w:rPr>
          <w:rFonts w:ascii="Times New Roman" w:eastAsia="DengXian" w:hAnsi="Times New Roman" w:cs="Times New Roman"/>
          <w:i/>
          <w:szCs w:val="20"/>
          <w:highlight w:val="yellow"/>
        </w:rPr>
        <w:t xml:space="preserve">with </w:t>
      </w:r>
      <w:r>
        <w:rPr>
          <w:rFonts w:ascii="Times New Roman" w:eastAsia="Batang" w:hAnsi="Times New Roman" w:cs="Times New Roman"/>
          <w:i/>
          <w:szCs w:val="20"/>
          <w:highlight w:val="yellow"/>
        </w:rPr>
        <w:t>Option-2</w:t>
      </w:r>
      <w:r>
        <w:rPr>
          <w:rFonts w:ascii="Times New Roman" w:eastAsia="DengXian" w:hAnsi="Times New Roman" w:cs="Times New Roman"/>
          <w:i/>
          <w:szCs w:val="20"/>
          <w:highlight w:val="yellow"/>
        </w:rPr>
        <w:t xml:space="preserve"> “</w:t>
      </w:r>
      <w:r>
        <w:rPr>
          <w:rFonts w:ascii="Times New Roman" w:eastAsia="Batang" w:hAnsi="Times New Roman" w:cs="Times New Roman"/>
          <w:i/>
          <w:szCs w:val="20"/>
          <w:highlight w:val="yellow"/>
        </w:rPr>
        <w:t xml:space="preserve">Determined by the </w:t>
      </w:r>
      <w:r>
        <w:rPr>
          <w:rFonts w:ascii="Times New Roman" w:eastAsia="DengXian" w:hAnsi="Times New Roman" w:cs="Times New Roman"/>
          <w:i/>
          <w:szCs w:val="20"/>
          <w:highlight w:val="yellow"/>
        </w:rPr>
        <w:t xml:space="preserve">antenna </w:t>
      </w:r>
      <w:r>
        <w:rPr>
          <w:rFonts w:ascii="Times New Roman" w:eastAsia="Batang" w:hAnsi="Times New Roman" w:cs="Times New Roman"/>
          <w:i/>
          <w:szCs w:val="20"/>
          <w:highlight w:val="yellow"/>
        </w:rPr>
        <w:t>element locations of both TRP and UE</w:t>
      </w:r>
      <w:r>
        <w:rPr>
          <w:rFonts w:ascii="Times New Roman" w:eastAsia="DengXian" w:hAnsi="Times New Roman" w:cs="Times New Roman"/>
          <w:i/>
          <w:szCs w:val="20"/>
          <w:highlight w:val="yellow"/>
        </w:rPr>
        <w:t>”.</w:t>
      </w:r>
      <w:r>
        <w:rPr>
          <w:rFonts w:ascii="Times New Roman" w:eastAsia="DengXian" w:hAnsi="Times New Roman" w:cs="Times New Roman"/>
          <w:i/>
          <w:szCs w:val="20"/>
          <w:highlight w:val="yellow"/>
        </w:rPr>
        <w:tab/>
      </w:r>
    </w:p>
    <w:p w14:paraId="1E1D05C0"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lastRenderedPageBreak/>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48CB899D" w14:textId="53B5398D"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489457B5" w14:textId="513D7F98"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464309B4" w14:textId="47075251" w:rsidR="00474E39" w:rsidRDefault="00474E39" w:rsidP="00474E39">
            <w:pPr>
              <w:spacing w:before="120" w:after="120"/>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ascii="Times New Roman" w:eastAsia="MS Mincho" w:hAnsi="Times New Roman" w:cs="Times New Roman"/>
                <w:sz w:val="20"/>
                <w:szCs w:val="20"/>
              </w:rPr>
            </w:pPr>
            <w:r>
              <w:rPr>
                <w:rFonts w:ascii="Times New Roman" w:hAnsi="Times New Roman" w:cs="Times New Roman"/>
                <w:sz w:val="20"/>
                <w:szCs w:val="20"/>
              </w:rPr>
              <w:t>QC</w:t>
            </w:r>
          </w:p>
        </w:tc>
        <w:tc>
          <w:tcPr>
            <w:tcW w:w="6472" w:type="dxa"/>
          </w:tcPr>
          <w:p w14:paraId="5D84EB19"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Further, on delay, 38.901 already offers methods to address this in Section 7.6.2.</w:t>
            </w:r>
          </w:p>
          <w:p w14:paraId="4B41034B"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ascii="Times New Roman" w:eastAsia="MS Mincho" w:hAnsi="Times New Roman" w:cs="Times New Roman"/>
                <w:sz w:val="20"/>
                <w:szCs w:val="20"/>
              </w:rPr>
            </w:pPr>
            <w:r>
              <w:rPr>
                <w:rFonts w:ascii="Times New Roman" w:eastAsia="MS Mincho" w:hAnsi="Times New Roman" w:cs="Times New Roman"/>
                <w:sz w:val="20"/>
                <w:szCs w:val="20"/>
              </w:rPr>
              <w:t>Lots of underlying issues here. Very difficult to give the go-ahead at this moment.</w:t>
            </w: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w:t>
      </w:r>
      <w:proofErr w:type="gramStart"/>
      <w:r>
        <w:rPr>
          <w:rFonts w:ascii="Times New Roman" w:hAnsi="Times New Roman" w:cs="Times New Roman"/>
          <w:b/>
          <w:bCs/>
        </w:rPr>
        <w:t>Non-direct</w:t>
      </w:r>
      <w:proofErr w:type="gramEnd"/>
      <w:r>
        <w:rPr>
          <w:rFonts w:ascii="Times New Roman" w:hAnsi="Times New Roman" w:cs="Times New Roman"/>
          <w:b/>
          <w:bCs/>
        </w:rPr>
        <w:t xml:space="preserve">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non-direct path between BS and UE</w:t>
      </w:r>
      <w:r>
        <w:rPr>
          <w:rFonts w:ascii="Times New Roman" w:hAnsi="Times New Roman" w:cs="Times New Roman"/>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2680243B"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387C6660"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ListParagraph"/>
              <w:numPr>
                <w:ilvl w:val="0"/>
                <w:numId w:val="26"/>
              </w:numPr>
              <w:spacing w:line="240" w:lineRule="auto"/>
              <w:rPr>
                <w:lang w:val="en-US"/>
              </w:rPr>
            </w:pPr>
            <w:r>
              <w:rPr>
                <w:lang w:val="en-US"/>
              </w:rPr>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0C824FFF" w14:textId="77777777" w:rsidR="004E7C86" w:rsidRDefault="008E2166">
            <w:pPr>
              <w:spacing w:before="60" w:after="60" w:line="240" w:lineRule="auto"/>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 xml:space="preserve">Option-2: The antenna element-wise channel parameters are determined based on the existing spatial </w:t>
            </w:r>
            <w:r>
              <w:rPr>
                <w:rFonts w:ascii="Times New Roman" w:hAnsi="Times New Roman" w:cs="Times New Roman"/>
                <w:szCs w:val="20"/>
              </w:rPr>
              <w:lastRenderedPageBreak/>
              <w:t>consistency 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DengXian"/>
                <w:lang w:eastAsia="zh-CN"/>
              </w:rPr>
              <w:t>.</w:t>
            </w:r>
          </w:p>
        </w:tc>
      </w:tr>
    </w:tbl>
    <w:p w14:paraId="7FEC6DFD"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lastRenderedPageBreak/>
        <w:t>Issue#1: Antenna element-wise channel parameters for the non-direct paths:</w:t>
      </w:r>
    </w:p>
    <w:p w14:paraId="2C448476"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rFonts w:ascii="Times New Roman" w:hAnsi="Times New Roman" w:cs="Times New Roman"/>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CATT, OPPO, </w:t>
      </w:r>
      <w:proofErr w:type="spellStart"/>
      <w:r>
        <w:rPr>
          <w:rFonts w:eastAsia="SimSun"/>
          <w:lang w:val="en-US" w:eastAsia="zh-CN"/>
        </w:rPr>
        <w:t>InterDigital</w:t>
      </w:r>
      <w:proofErr w:type="spellEnd"/>
      <w:r>
        <w:rPr>
          <w:rFonts w:eastAsia="SimSun"/>
          <w:lang w:val="en-US" w:eastAsia="zh-CN"/>
        </w:rPr>
        <w:t>, Intel, NVIDIA, Qualcomm, Apple, Samsung</w:t>
      </w:r>
      <w:r>
        <w:rPr>
          <w:lang w:val="en-US"/>
        </w:rPr>
        <w:t>] propose to model the antenna element-wise angular domain parameters.</w:t>
      </w:r>
      <w:r>
        <w:rPr>
          <w:rFonts w:eastAsia="SimSun"/>
          <w:lang w:val="en-US" w:eastAsia="zh-CN"/>
        </w:rPr>
        <w:t xml:space="preserve"> More specifically, </w:t>
      </w:r>
    </w:p>
    <w:p w14:paraId="507D80B5" w14:textId="77777777" w:rsidR="004E7C86" w:rsidRDefault="008E2166">
      <w:pPr>
        <w:pStyle w:val="ListParagraph"/>
        <w:numPr>
          <w:ilvl w:val="0"/>
          <w:numId w:val="0"/>
        </w:numPr>
        <w:ind w:leftChars="200" w:left="880" w:hangingChars="200" w:hanging="440"/>
        <w:rPr>
          <w:rFonts w:eastAsiaTheme="minorEastAsia"/>
          <w:lang w:val="en-US" w:eastAsia="zh-CN"/>
        </w:rPr>
      </w:pPr>
      <w:r>
        <w:rPr>
          <w:rFonts w:eastAsia="SimSun"/>
          <w:lang w:val="en-US" w:eastAsia="zh-CN"/>
        </w:rPr>
        <w:t xml:space="preserve">    [vivo] provides the results to show that </w:t>
      </w:r>
      <w:r>
        <w:rPr>
          <w:rFonts w:eastAsia="MS Mincho"/>
          <w:lang w:eastAsia="ja-JP"/>
        </w:rPr>
        <w:t xml:space="preserve">the SGCS between the </w:t>
      </w:r>
      <w:r>
        <w:rPr>
          <w:rFonts w:eastAsiaTheme="minorEastAsia"/>
          <w:lang w:eastAsia="zh-CN"/>
        </w:rPr>
        <w:t xml:space="preserve">antenna </w:t>
      </w:r>
      <w:r>
        <w:rPr>
          <w:rFonts w:eastAsia="MS Mincho"/>
          <w:lang w:eastAsia="ja-JP"/>
        </w:rPr>
        <w:t xml:space="preserve">element-wise angle and the </w:t>
      </w:r>
      <w:r>
        <w:rPr>
          <w:rFonts w:eastAsiaTheme="minorEastAsia"/>
          <w:lang w:eastAsia="zh-CN"/>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ListParagraph"/>
        <w:numPr>
          <w:ilvl w:val="0"/>
          <w:numId w:val="0"/>
        </w:numPr>
        <w:ind w:leftChars="200" w:left="880" w:hangingChars="200" w:hanging="44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ListParagraph"/>
        <w:numPr>
          <w:ilvl w:val="0"/>
          <w:numId w:val="24"/>
        </w:numPr>
        <w:rPr>
          <w:lang w:val="en-US" w:eastAsia="zh-CN"/>
        </w:rPr>
      </w:pPr>
      <w:r>
        <w:rPr>
          <w:lang w:val="en-US"/>
        </w:rPr>
        <w:t>[</w:t>
      </w:r>
      <w:r>
        <w:rPr>
          <w:rFonts w:eastAsia="SimSun"/>
          <w:lang w:val="en-US" w:eastAsia="zh-CN"/>
        </w:rPr>
        <w:t xml:space="preserve">MediaTek] </w:t>
      </w:r>
      <w:r>
        <w:rPr>
          <w:lang w:val="en-US"/>
        </w:rPr>
        <w:t>propose</w:t>
      </w:r>
      <w:r>
        <w:rPr>
          <w:rFonts w:eastAsia="SimSun"/>
          <w:lang w:val="en-US" w:eastAsia="zh-CN"/>
        </w:rPr>
        <w:t>s</w:t>
      </w:r>
      <w:r>
        <w:rPr>
          <w:lang w:val="en-US"/>
        </w:rPr>
        <w:t xml:space="preserve"> </w:t>
      </w:r>
      <w:r>
        <w:rPr>
          <w:rFonts w:eastAsia="SimSun"/>
          <w:lang w:val="en-US" w:eastAsia="zh-CN"/>
        </w:rPr>
        <w:t xml:space="preserve">not </w:t>
      </w:r>
      <w:r>
        <w:rPr>
          <w:lang w:val="en-US"/>
        </w:rPr>
        <w:t>to model the antenna element-wise angular domain parameters</w:t>
      </w:r>
      <w:r>
        <w:rPr>
          <w:rFonts w:eastAsia="SimSun"/>
          <w:lang w:val="en-US" w:eastAsia="zh-CN"/>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t>[</w:t>
      </w:r>
      <w:r>
        <w:rPr>
          <w:rFonts w:eastAsia="SimSun"/>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880" w:hangingChars="200" w:hanging="440"/>
        <w:rPr>
          <w:rFonts w:eastAsiaTheme="minorEastAsia"/>
          <w:lang w:val="en-US" w:eastAsia="zh-CN"/>
        </w:rPr>
      </w:pPr>
      <w:r>
        <w:rPr>
          <w:rFonts w:eastAsia="SimSun"/>
          <w:lang w:val="en-US" w:eastAsia="zh-CN"/>
        </w:rPr>
        <w:t xml:space="preserve">    [vivo] justif</w:t>
      </w:r>
      <w:r>
        <w:rPr>
          <w:rFonts w:eastAsia="SimSun" w:hint="eastAsia"/>
          <w:lang w:val="en-US" w:eastAsia="zh-CN"/>
        </w:rPr>
        <w:t>ies</w:t>
      </w:r>
      <w:r>
        <w:rPr>
          <w:rFonts w:eastAsia="SimSun"/>
          <w:lang w:val="en-US" w:eastAsia="zh-CN"/>
        </w:rPr>
        <w:t xml:space="preserve"> that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delay and </w:t>
      </w:r>
      <w:r>
        <w:rPr>
          <w:rFonts w:eastAsiaTheme="minorEastAsia" w:hint="eastAsia"/>
          <w:lang w:eastAsia="zh-CN"/>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ListParagraph"/>
        <w:numPr>
          <w:ilvl w:val="0"/>
          <w:numId w:val="0"/>
        </w:numPr>
        <w:ind w:leftChars="200" w:left="880" w:hangingChars="200" w:hanging="44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ListParagraph"/>
        <w:numPr>
          <w:ilvl w:val="0"/>
          <w:numId w:val="0"/>
        </w:numPr>
        <w:ind w:leftChars="400" w:left="880"/>
        <w:rPr>
          <w:lang w:val="en-US" w:eastAsia="zh-CN"/>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ListParagraph"/>
        <w:numPr>
          <w:ilvl w:val="0"/>
          <w:numId w:val="0"/>
        </w:numPr>
        <w:ind w:leftChars="400" w:left="880"/>
        <w:rPr>
          <w:rFonts w:eastAsia="SimSun"/>
          <w:lang w:val="en-US" w:eastAsia="zh-CN"/>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SimSun"/>
          <w:lang w:val="en-US" w:eastAsia="zh-CN"/>
        </w:rPr>
      </w:pPr>
      <w:r>
        <w:rPr>
          <w:lang w:val="en-US"/>
        </w:rPr>
        <w:t>[</w:t>
      </w:r>
      <w:r>
        <w:rPr>
          <w:rFonts w:eastAsia="SimSun"/>
          <w:lang w:val="en-US" w:eastAsia="zh-CN"/>
        </w:rPr>
        <w:t>Samsung</w:t>
      </w:r>
      <w:r>
        <w:rPr>
          <w:lang w:val="en-US"/>
        </w:rPr>
        <w:t>] propose</w:t>
      </w:r>
      <w:r>
        <w:rPr>
          <w:rFonts w:eastAsia="SimSun"/>
          <w:lang w:val="en-US" w:eastAsia="zh-CN"/>
        </w:rPr>
        <w:t>s</w:t>
      </w:r>
      <w:r>
        <w:rPr>
          <w:lang w:val="en-US"/>
        </w:rPr>
        <w:t xml:space="preserve"> that </w:t>
      </w:r>
      <w:r>
        <w:rPr>
          <w:rFonts w:eastAsia="SimSun"/>
          <w:lang w:val="en-US" w:eastAsia="zh-CN"/>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eastAsia="zh-CN"/>
        </w:rPr>
        <w:t xml:space="preserve">, MediaTek, </w:t>
      </w:r>
      <w:proofErr w:type="spellStart"/>
      <w:r>
        <w:rPr>
          <w:rFonts w:eastAsia="SimSun"/>
          <w:lang w:val="en-US" w:eastAsia="zh-CN"/>
        </w:rPr>
        <w:t>InterDigital</w:t>
      </w:r>
      <w:proofErr w:type="spellEnd"/>
      <w:r>
        <w:rPr>
          <w:lang w:val="en-US"/>
        </w:rPr>
        <w:t>] propose that no change is needed on the Doppler shift parameters.</w:t>
      </w:r>
      <w:r>
        <w:rPr>
          <w:rFonts w:eastAsia="SimSun"/>
          <w:lang w:val="en-US" w:eastAsia="zh-CN"/>
        </w:rPr>
        <w:t xml:space="preserve"> Specifically,</w:t>
      </w:r>
    </w:p>
    <w:p w14:paraId="4395ED7B" w14:textId="2ED16EE6" w:rsidR="004E7C86" w:rsidRDefault="008E2166">
      <w:pPr>
        <w:pStyle w:val="ListParagraph"/>
        <w:numPr>
          <w:ilvl w:val="0"/>
          <w:numId w:val="0"/>
        </w:numPr>
        <w:ind w:leftChars="400" w:left="880"/>
        <w:rPr>
          <w:lang w:val="en-US"/>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SimSun"/>
          <w:lang w:val="en-US" w:eastAsia="zh-CN"/>
        </w:rPr>
        <w:lastRenderedPageBreak/>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ListParagraph"/>
        <w:numPr>
          <w:ilvl w:val="0"/>
          <w:numId w:val="0"/>
        </w:numPr>
        <w:ind w:leftChars="400" w:left="880"/>
        <w:rPr>
          <w:rFonts w:eastAsiaTheme="minorEastAsia"/>
          <w:lang w:val="en-US" w:eastAsia="zh-CN"/>
        </w:rPr>
      </w:pPr>
      <w:r>
        <w:rPr>
          <w:lang w:val="en-US"/>
        </w:rPr>
        <w:t>[</w:t>
      </w:r>
      <w:r>
        <w:rPr>
          <w:rFonts w:eastAsia="SimSun"/>
          <w:lang w:val="en-US" w:eastAsia="zh-CN"/>
        </w:rPr>
        <w:t>vivo</w:t>
      </w:r>
      <w:r>
        <w:rPr>
          <w:lang w:val="en-US"/>
        </w:rPr>
        <w:t>] propose</w:t>
      </w:r>
      <w:r>
        <w:rPr>
          <w:rFonts w:eastAsia="SimSun"/>
          <w:lang w:val="en-US" w:eastAsia="zh-CN"/>
        </w:rPr>
        <w:t>s</w:t>
      </w:r>
      <w:r>
        <w:rPr>
          <w:lang w:val="en-US"/>
        </w:rPr>
        <w:t xml:space="preserve"> to model the antenna element-wise Doppler shift parameters</w:t>
      </w:r>
      <w:r>
        <w:rPr>
          <w:rFonts w:eastAsia="SimSun"/>
          <w:lang w:val="en-US" w:eastAsia="zh-CN"/>
        </w:rPr>
        <w:t xml:space="preserve"> if antenna element-wise angle is modeled, and highlights that though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eastAsia="zh-CN"/>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eastAsia="zh-CN"/>
        </w:rPr>
        <w:t xml:space="preserve"> without no extra cost.</w:t>
      </w:r>
    </w:p>
    <w:p w14:paraId="38697E00" w14:textId="77777777" w:rsidR="004E7C86" w:rsidRDefault="008E2166">
      <w:pPr>
        <w:pStyle w:val="ListParagraph"/>
        <w:numPr>
          <w:ilvl w:val="0"/>
          <w:numId w:val="24"/>
        </w:numPr>
        <w:rPr>
          <w:rFonts w:eastAsiaTheme="minorEastAsia"/>
          <w:lang w:val="en-US" w:eastAsia="zh-CN"/>
        </w:rPr>
      </w:pPr>
      <w:r>
        <w:rPr>
          <w:rFonts w:eastAsia="SimSun"/>
          <w:lang w:val="en-US" w:eastAsia="zh-CN"/>
        </w:rPr>
        <w:t xml:space="preserve">[Samsung] proposes </w:t>
      </w:r>
      <w:r>
        <w:rPr>
          <w:lang w:val="en-US"/>
        </w:rPr>
        <w:t xml:space="preserve">that </w:t>
      </w:r>
      <w:r>
        <w:rPr>
          <w:rFonts w:eastAsia="SimSun"/>
          <w:lang w:val="en-US" w:eastAsia="zh-CN"/>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eastAsia="zh-CN"/>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r>
        <w:rPr>
          <w:rFonts w:eastAsia="SimSun"/>
          <w:lang w:val="en-US" w:eastAsia="zh-CN"/>
        </w:rPr>
        <w:t xml:space="preserve"> </w:t>
      </w:r>
    </w:p>
    <w:p w14:paraId="05F34C44" w14:textId="77777777" w:rsidR="004E7C86" w:rsidRDefault="008E2166">
      <w:pPr>
        <w:pStyle w:val="ListParagraph"/>
        <w:numPr>
          <w:ilvl w:val="0"/>
          <w:numId w:val="23"/>
        </w:numPr>
        <w:rPr>
          <w:lang w:val="en-US"/>
        </w:rPr>
      </w:pPr>
      <w:r>
        <w:rPr>
          <w:lang w:val="en-US"/>
        </w:rPr>
        <w:t>Amplitude:</w:t>
      </w:r>
    </w:p>
    <w:p w14:paraId="61C16F3E" w14:textId="77777777" w:rsidR="004E7C86" w:rsidRDefault="008E2166">
      <w:pPr>
        <w:pStyle w:val="ListParagraph"/>
        <w:numPr>
          <w:ilvl w:val="0"/>
          <w:numId w:val="24"/>
        </w:numPr>
        <w:rPr>
          <w:rFonts w:eastAsia="SimSun"/>
          <w:lang w:val="en-US" w:eastAsia="zh-CN"/>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OPPO, </w:t>
      </w:r>
      <w:proofErr w:type="spellStart"/>
      <w:r>
        <w:rPr>
          <w:rFonts w:eastAsia="SimSun"/>
          <w:lang w:val="en-US" w:eastAsia="zh-CN"/>
        </w:rPr>
        <w:t>InterDigital</w:t>
      </w:r>
      <w:proofErr w:type="spellEnd"/>
      <w:r>
        <w:rPr>
          <w:rFonts w:eastAsia="SimSun"/>
          <w:lang w:val="en-US" w:eastAsia="zh-CN"/>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80" w:hangingChars="400" w:hanging="880"/>
        <w:rPr>
          <w:rFonts w:ascii="Times New Roman" w:eastAsia="SimSun" w:hAnsi="Times New Roman" w:cs="Times New Roman"/>
          <w:szCs w:val="20"/>
        </w:rPr>
      </w:pPr>
      <w:r>
        <w:rPr>
          <w:rFonts w:ascii="Times New Roman" w:eastAsia="SimSun" w:hAnsi="Times New Roman" w:cs="Times New Roman"/>
          <w:szCs w:val="20"/>
        </w:rPr>
        <w:t xml:space="preserve">        [Qualcomm] highlights that </w:t>
      </w:r>
      <w:r>
        <w:rPr>
          <w:rFonts w:ascii="Times New Roman" w:hAnsi="Times New Roman" w:cs="Times New Roman"/>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SimSun"/>
          <w:lang w:val="en-US" w:eastAsia="zh-CN"/>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SimSun"/>
          <w:lang w:val="en-US" w:eastAsia="zh-CN"/>
        </w:rPr>
      </w:pPr>
      <w:r>
        <w:rPr>
          <w:rFonts w:eastAsia="SimSun"/>
          <w:lang w:val="en-US" w:eastAsia="zh-CN"/>
        </w:rPr>
        <w:t>Additionally, [</w:t>
      </w:r>
      <w:proofErr w:type="spellStart"/>
      <w:r>
        <w:rPr>
          <w:rFonts w:eastAsia="SimSun"/>
          <w:lang w:val="en-US" w:eastAsia="zh-CN"/>
        </w:rPr>
        <w:t>InterDigital</w:t>
      </w:r>
      <w:proofErr w:type="spellEnd"/>
      <w:r>
        <w:rPr>
          <w:rFonts w:eastAsia="SimSun"/>
          <w:lang w:val="en-US" w:eastAsia="zh-CN"/>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 xml:space="preserve">According to the majorities’ views, the antenna element-wise angular domain parameters shall be modeled. And according to the </w:t>
      </w:r>
      <w:proofErr w:type="spellStart"/>
      <w:r>
        <w:rPr>
          <w:rFonts w:eastAsia="SimSun"/>
          <w:lang w:val="en-US" w:eastAsia="zh-CN"/>
        </w:rPr>
        <w:t>measurement&amp;simulation</w:t>
      </w:r>
      <w:proofErr w:type="spellEnd"/>
      <w:r>
        <w:rPr>
          <w:rFonts w:eastAsia="SimSun"/>
          <w:lang w:val="en-US" w:eastAsia="zh-CN"/>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1B02B68"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216015E6" w14:textId="367B1DD1" w:rsidR="00C67014" w:rsidRPr="007F0A15" w:rsidRDefault="00C67014" w:rsidP="00C67014">
            <w:pPr>
              <w:rPr>
                <w:rFonts w:ascii="Times New Roman" w:eastAsia="Malgun Gothic"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BF7F7A8" w14:textId="02D65963"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 xml:space="preserve">ame with </w:t>
            </w:r>
            <w:r w:rsidRPr="006B1036">
              <w:rPr>
                <w:rFonts w:ascii="Times New Roman" w:eastAsia="Malgun Gothic" w:hAnsi="Times New Roman" w:cs="Times New Roman"/>
                <w:szCs w:val="20"/>
              </w:rPr>
              <w:t>Proposal 1-2-1-1-1-</w:t>
            </w:r>
            <w:r>
              <w:rPr>
                <w:rFonts w:ascii="Times New Roman" w:eastAsia="Malgun Gothic" w:hAnsi="Times New Roman" w:cs="Times New Roman"/>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29F58940" w14:textId="5DE1307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lastRenderedPageBreak/>
              <w:t>QC</w:t>
            </w:r>
          </w:p>
        </w:tc>
        <w:tc>
          <w:tcPr>
            <w:tcW w:w="6472" w:type="dxa"/>
          </w:tcPr>
          <w:p w14:paraId="1305FB62"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We don’t even have a methodology in place to understand how to handle non-direct paths. </w:t>
            </w:r>
          </w:p>
          <w:p w14:paraId="6789A6D5"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Unclear how the FL expects companies to comment on this.</w:t>
            </w:r>
          </w:p>
          <w:p w14:paraId="26D2171E"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Suggest focusing on establishing a methodology for modeling and then coming back to these questions. </w:t>
            </w:r>
          </w:p>
          <w:p w14:paraId="49D721F0" w14:textId="77777777" w:rsidR="00CD198D" w:rsidRDefault="00CD198D" w:rsidP="00CD198D">
            <w:pPr>
              <w:rPr>
                <w:rFonts w:ascii="Times New Roman" w:eastAsia="MS Mincho" w:hAnsi="Times New Roman" w:cs="Times New Roman"/>
                <w:sz w:val="20"/>
                <w:szCs w:val="20"/>
              </w:rPr>
            </w:pP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767039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109B13BB" w14:textId="6BEC801E" w:rsidR="004E7C86" w:rsidRDefault="00C67014">
            <w:pPr>
              <w:rPr>
                <w:rFonts w:ascii="Times New Roman" w:hAnsi="Times New Roman" w:cs="Times New Roman"/>
                <w:szCs w:val="20"/>
              </w:rPr>
            </w:pPr>
            <w:r>
              <w:rPr>
                <w:rFonts w:ascii="Times New Roman" w:hAnsi="Times New Roman" w:cs="Times New Roman" w:hint="eastAsia"/>
                <w:szCs w:val="20"/>
              </w:rPr>
              <w:t>S</w:t>
            </w:r>
            <w:r>
              <w:rPr>
                <w:rFonts w:ascii="Times New Roman" w:hAnsi="Times New Roman" w:cs="Times New Roman"/>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8D06053" w14:textId="07039965"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03EDC865" w14:textId="1691E700"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bl>
    <w:p w14:paraId="2AE932D3"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Cs w:val="20"/>
        </w:rPr>
      </w:pPr>
      <w:r>
        <w:rPr>
          <w:rFonts w:ascii="Times New Roman" w:hAnsi="Times New Roman" w:cs="Times New Roman"/>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Cs w:val="20"/>
        </w:rPr>
        <w:t>it’s better to down select one option from the two options considering the cost of computational complexity of simulations and the characteristics of all options</w:t>
      </w:r>
      <w:r>
        <w:rPr>
          <w:rFonts w:ascii="Times New Roman" w:hAnsi="Times New Roman" w:cs="Times New Roman"/>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cluster</w:t>
      </w:r>
      <w:r>
        <w:rPr>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w:t>
      </w:r>
      <w:r>
        <w:rPr>
          <w:rFonts w:eastAsia="SimSun"/>
          <w:lang w:val="en-US" w:eastAsia="zh-CN"/>
        </w:rPr>
        <w:t xml:space="preserve">Ericsson, vivo, OPPO, </w:t>
      </w:r>
      <w:proofErr w:type="spellStart"/>
      <w:r>
        <w:rPr>
          <w:rFonts w:eastAsia="SimSun"/>
          <w:lang w:val="en-US" w:eastAsia="zh-CN"/>
        </w:rPr>
        <w:t>InterDigital</w:t>
      </w:r>
      <w:proofErr w:type="spellEnd"/>
      <w:r>
        <w:rPr>
          <w:rFonts w:eastAsia="SimSun"/>
          <w:lang w:val="en-US" w:eastAsia="zh-CN"/>
        </w:rPr>
        <w:t>, Fujitsu, Samsung, Apple, BUPT, CMCC</w:t>
      </w:r>
      <w:r>
        <w:rPr>
          <w:lang w:val="en-US"/>
        </w:rPr>
        <w:t>]</w:t>
      </w:r>
      <w:r>
        <w:rPr>
          <w:rFonts w:eastAsia="SimSun"/>
          <w:lang w:val="en-US" w:eastAsia="zh-CN"/>
        </w:rPr>
        <w:t xml:space="preserve">.  </w:t>
      </w:r>
    </w:p>
    <w:p w14:paraId="5615633E" w14:textId="77777777" w:rsidR="004E7C86" w:rsidRDefault="008E2166">
      <w:pPr>
        <w:pStyle w:val="ListParagraph"/>
        <w:numPr>
          <w:ilvl w:val="0"/>
          <w:numId w:val="0"/>
        </w:numPr>
        <w:ind w:firstLineChars="200" w:firstLine="440"/>
      </w:pPr>
      <w:r>
        <w:rPr>
          <w:rFonts w:eastAsia="SimSun"/>
          <w:lang w:val="en-US" w:eastAsia="zh-CN"/>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SimSun"/>
          <w:lang w:val="en-US" w:eastAsia="zh-CN"/>
        </w:rPr>
      </w:pPr>
      <w:r>
        <w:rPr>
          <w:rFonts w:eastAsia="SimSun"/>
          <w:i/>
          <w:iCs/>
          <w:lang w:val="en-US" w:eastAsia="zh-CN"/>
        </w:rPr>
        <w:t>Sub-issue#1</w:t>
      </w:r>
      <w:r>
        <w:rPr>
          <w:rFonts w:eastAsia="SimSun"/>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ListParagraph"/>
        <w:numPr>
          <w:ilvl w:val="0"/>
          <w:numId w:val="31"/>
        </w:numPr>
        <w:rPr>
          <w:rFonts w:eastAsia="SimSun"/>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880"/>
        <w:rPr>
          <w:rFonts w:eastAsia="SimSun"/>
          <w:iCs/>
          <w:color w:val="000000" w:themeColor="text1"/>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vivo] explicitly propose that the first/last-bounce scatterer shall be located per ray. And [</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to :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SimSun"/>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880"/>
        <w:rPr>
          <w:rFonts w:eastAsia="SimSun"/>
          <w:iCs/>
          <w:color w:val="000000" w:themeColor="text1"/>
          <w:lang w:val="en-US" w:eastAsia="zh-CN"/>
        </w:rPr>
      </w:pPr>
      <w:r>
        <w:rPr>
          <w:rFonts w:eastAsia="SimSun"/>
          <w:iCs/>
          <w:color w:val="000000" w:themeColor="text1"/>
          <w:lang w:val="en-US" w:eastAsia="zh-CN"/>
        </w:rPr>
        <w:t>[</w:t>
      </w:r>
      <w:r>
        <w:rPr>
          <w:rFonts w:eastAsia="SimSun"/>
          <w:lang w:val="en-US" w:eastAsia="zh-CN"/>
        </w:rPr>
        <w:t xml:space="preserve">Huawei, </w:t>
      </w:r>
      <w:proofErr w:type="spellStart"/>
      <w:r>
        <w:rPr>
          <w:rFonts w:eastAsia="SimSun"/>
          <w:lang w:val="en-US"/>
        </w:rPr>
        <w:t>HiSilicon</w:t>
      </w:r>
      <w:proofErr w:type="spellEnd"/>
      <w:r>
        <w:rPr>
          <w:rFonts w:eastAsia="SimSun"/>
          <w:lang w:val="en-US" w:eastAsia="zh-CN"/>
        </w:rPr>
        <w:t xml:space="preserve">, vivo, </w:t>
      </w:r>
      <w:proofErr w:type="spellStart"/>
      <w:r>
        <w:rPr>
          <w:rFonts w:eastAsia="SimSun"/>
          <w:lang w:val="en-US" w:eastAsia="zh-CN"/>
        </w:rPr>
        <w:t>InterDigital</w:t>
      </w:r>
      <w:proofErr w:type="spellEnd"/>
      <w:r>
        <w:rPr>
          <w:rFonts w:eastAsia="SimSun"/>
          <w:lang w:val="en-US" w:eastAsia="zh-CN"/>
        </w:rPr>
        <w:t xml:space="preserve">] propose that for NLOS ray, the multi-bounce model is assumed, and the single-bounce model can be treated as a special case[vivo, </w:t>
      </w:r>
      <w:proofErr w:type="spellStart"/>
      <w:r>
        <w:rPr>
          <w:rFonts w:eastAsia="SimSun"/>
          <w:lang w:val="en-US" w:eastAsia="zh-CN"/>
        </w:rPr>
        <w:t>InterDigital</w:t>
      </w:r>
      <w:proofErr w:type="spellEnd"/>
      <w:r>
        <w:rPr>
          <w:rFonts w:eastAsia="SimSun"/>
          <w:lang w:val="en-US" w:eastAsia="zh-CN"/>
        </w:rPr>
        <w:t>].</w:t>
      </w:r>
    </w:p>
    <w:p w14:paraId="58032E26" w14:textId="1816BC59" w:rsidR="004E7C86" w:rsidRDefault="008E2166" w:rsidP="00824A23">
      <w:pPr>
        <w:pStyle w:val="ListParagraph"/>
        <w:numPr>
          <w:ilvl w:val="0"/>
          <w:numId w:val="31"/>
        </w:numPr>
        <w:rPr>
          <w:rFonts w:eastAsia="SimSun"/>
          <w:lang w:val="en-US" w:eastAsia="zh-CN"/>
        </w:rPr>
      </w:pPr>
      <w:r>
        <w:rPr>
          <w:rFonts w:eastAsia="SimSun"/>
          <w:iCs/>
          <w:color w:val="000000" w:themeColor="text1"/>
          <w:lang w:val="en-US" w:eastAsia="zh-CN"/>
        </w:rPr>
        <w:lastRenderedPageBreak/>
        <w:t>[BUPT, CMCC, OPPO] propose that the distances between the clusters and the BS/UE are randomly generated according to a distribution, e.g., log-normal distribution[BUPT, CMCC].</w:t>
      </w:r>
    </w:p>
    <w:p w14:paraId="0D0E4505" w14:textId="77777777" w:rsidR="004E7C86" w:rsidRDefault="008E2166">
      <w:pPr>
        <w:ind w:left="880" w:hangingChars="400" w:hanging="880"/>
        <w:rPr>
          <w:rFonts w:ascii="Times New Roman" w:eastAsia="SimSun" w:hAnsi="Times New Roman" w:cs="Times New Roman"/>
          <w:szCs w:val="20"/>
        </w:rPr>
      </w:pPr>
      <w:r>
        <w:rPr>
          <w:rFonts w:ascii="Times New Roman" w:eastAsia="SimSun" w:hAnsi="Times New Roman" w:cs="Times New Roman"/>
          <w:iCs/>
          <w:color w:val="000000" w:themeColor="text1"/>
          <w:szCs w:val="20"/>
        </w:rPr>
        <w:t xml:space="preserve">        [OPPO] mentions that for the strong NLOS cluster arrivals in small scale fading, assuming they are scattered just once. And [OPPO] further mentions that </w:t>
      </w:r>
      <w:r>
        <w:rPr>
          <w:rFonts w:ascii="Times New Roman" w:eastAsia="DengXian" w:hAnsi="Times New Roman" w:cs="Times New Roman"/>
          <w:szCs w:val="20"/>
        </w:rPr>
        <w:t xml:space="preserve">for antenna-element-wise channel cluster delays, an antenna-element- pair based variation </w:t>
      </w:r>
      <m:oMath>
        <m:sSubSup>
          <m:sSubSupPr>
            <m:ctrlPr>
              <w:rPr>
                <w:rFonts w:ascii="Cambria Math" w:eastAsia="DengXian" w:hAnsi="Cambria Math" w:cs="Times New Roman"/>
                <w:i/>
                <w:szCs w:val="20"/>
              </w:rPr>
            </m:ctrlPr>
          </m:sSubSupPr>
          <m:e>
            <m:r>
              <w:rPr>
                <w:rFonts w:ascii="Cambria Math" w:eastAsia="DengXian" w:hAnsi="Cambria Math" w:cs="Times New Roman"/>
                <w:szCs w:val="20"/>
              </w:rPr>
              <m:t>∆</m:t>
            </m:r>
          </m:e>
          <m:sub>
            <m:r>
              <w:rPr>
                <w:rFonts w:ascii="Cambria Math" w:eastAsia="DengXian" w:hAnsi="Cambria Math" w:cs="Times New Roman"/>
                <w:szCs w:val="20"/>
              </w:rPr>
              <m:t>u,s,n</m:t>
            </m:r>
          </m:sub>
          <m:sup>
            <m:r>
              <w:rPr>
                <w:rFonts w:ascii="Cambria Math" w:eastAsia="DengXian" w:hAnsi="Cambria Math" w:cs="Times New Roman"/>
                <w:szCs w:val="20"/>
              </w:rPr>
              <m:t>τ</m:t>
            </m:r>
          </m:sup>
        </m:sSubSup>
      </m:oMath>
      <w:r>
        <w:rPr>
          <w:rFonts w:ascii="Times New Roman" w:eastAsia="DengXian" w:hAnsi="Times New Roman" w:cs="Times New Roman"/>
          <w:szCs w:val="20"/>
        </w:rPr>
        <w:t xml:space="preserve"> can be added to </w:t>
      </w:r>
      <m:oMath>
        <m:sSub>
          <m:sSubPr>
            <m:ctrlPr>
              <w:rPr>
                <w:rFonts w:ascii="Cambria Math" w:eastAsia="DengXian" w:hAnsi="Cambria Math" w:cs="Times New Roman"/>
                <w:i/>
                <w:szCs w:val="20"/>
              </w:rPr>
            </m:ctrlPr>
          </m:sSubPr>
          <m:e>
            <m:r>
              <w:rPr>
                <w:rFonts w:ascii="Cambria Math" w:eastAsia="DengXian" w:hAnsi="Cambria Math" w:cs="Times New Roman"/>
                <w:szCs w:val="20"/>
              </w:rPr>
              <m:t>τ</m:t>
            </m:r>
          </m:e>
          <m:sub>
            <m:r>
              <w:rPr>
                <w:rFonts w:ascii="Cambria Math" w:eastAsia="DengXian" w:hAnsi="Cambria Math" w:cs="Times New Roman"/>
                <w:szCs w:val="20"/>
              </w:rPr>
              <m:t>n</m:t>
            </m:r>
          </m:sub>
        </m:sSub>
      </m:oMath>
      <w:r>
        <w:rPr>
          <w:rFonts w:ascii="Times New Roman" w:eastAsia="DengXian" w:hAnsi="Times New Roman" w:cs="Times New Roman"/>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SimSun"/>
          <w:lang w:val="en-US" w:eastAsia="zh-CN"/>
        </w:rPr>
      </w:pPr>
      <w:r>
        <w:rPr>
          <w:rFonts w:eastAsia="SimSun"/>
          <w:iCs/>
          <w:color w:val="000000" w:themeColor="text1"/>
          <w:lang w:val="en-US" w:eastAsia="zh-CN"/>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SimSun"/>
          <w:lang w:val="en-US" w:eastAsia="zh-CN"/>
        </w:rPr>
      </w:pPr>
      <w:r>
        <w:rPr>
          <w:rFonts w:eastAsia="SimSun"/>
          <w:i/>
          <w:iCs/>
          <w:lang w:val="en-US" w:eastAsia="zh-CN"/>
        </w:rPr>
        <w:t>Sub-issue#2</w:t>
      </w:r>
      <w:r>
        <w:rPr>
          <w:rFonts w:eastAsia="SimSun"/>
          <w:lang w:val="en-US" w:eastAsia="zh-CN"/>
        </w:rPr>
        <w:t xml:space="preserve">: The association between </w:t>
      </w:r>
      <w:r>
        <w:rPr>
          <w:rFonts w:eastAsia="SimSun"/>
          <w:lang w:eastAsia="zh-CN"/>
        </w:rPr>
        <w:t>a point and a cluster</w:t>
      </w:r>
      <w:r>
        <w:rPr>
          <w:rFonts w:eastAsia="SimSun"/>
          <w:lang w:val="en-US" w:eastAsia="zh-CN"/>
        </w:rPr>
        <w:t>:</w:t>
      </w:r>
    </w:p>
    <w:p w14:paraId="184B11CC" w14:textId="77777777" w:rsidR="004E7C86" w:rsidRDefault="008E2166" w:rsidP="00824A23">
      <w:pPr>
        <w:pStyle w:val="ListParagraph"/>
        <w:numPr>
          <w:ilvl w:val="0"/>
          <w:numId w:val="32"/>
        </w:numPr>
        <w:rPr>
          <w:rFonts w:eastAsia="SimSun"/>
          <w:lang w:val="en-US" w:eastAsia="zh-CN"/>
        </w:rPr>
      </w:pPr>
      <w:r>
        <w:rPr>
          <w:rFonts w:eastAsia="SimSun"/>
          <w:lang w:val="en-US" w:eastAsia="zh-CN"/>
        </w:rPr>
        <w:t>[Hua</w:t>
      </w:r>
      <w:r>
        <w:rPr>
          <w:rFonts w:eastAsia="SimSun"/>
          <w:lang w:val="en-US"/>
        </w:rPr>
        <w:t xml:space="preserve">wei, </w:t>
      </w:r>
      <w:proofErr w:type="spellStart"/>
      <w:r>
        <w:rPr>
          <w:rFonts w:eastAsia="SimSun"/>
          <w:lang w:val="en-US"/>
        </w:rPr>
        <w:t>HiSilicon</w:t>
      </w:r>
      <w:proofErr w:type="spellEnd"/>
      <w:r>
        <w:rPr>
          <w:rFonts w:eastAsia="SimSun"/>
          <w:lang w:val="en-US" w:eastAsia="zh-CN"/>
        </w:rPr>
        <w:t>]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SimSun"/>
          <w:lang w:val="en-US" w:eastAsia="zh-CN"/>
        </w:rPr>
        <w:t>[</w:t>
      </w:r>
      <w:r>
        <w:rPr>
          <w:rFonts w:eastAsia="DengXian"/>
          <w:lang w:val="en-US" w:eastAsia="zh-CN"/>
        </w:rPr>
        <w:t xml:space="preserve">Fujitsu] proposes that the </w:t>
      </w:r>
      <w:r>
        <w:rPr>
          <w:lang w:val="en-US"/>
        </w:rPr>
        <w:t>center position of the clusters can be assumed</w:t>
      </w:r>
      <w:r>
        <w:rPr>
          <w:rFonts w:eastAsia="SimSun"/>
          <w:lang w:val="en-US" w:eastAsia="zh-CN"/>
        </w:rPr>
        <w:t xml:space="preserve"> as such a point associated with cluster</w:t>
      </w:r>
      <w:r>
        <w:rPr>
          <w:lang w:val="en-US"/>
        </w:rPr>
        <w:t xml:space="preserve"> for simplicity</w:t>
      </w:r>
      <w:r>
        <w:rPr>
          <w:rFonts w:eastAsia="SimSun"/>
          <w:lang w:val="en-US" w:eastAsia="zh-CN"/>
        </w:rPr>
        <w:t>.</w:t>
      </w:r>
    </w:p>
    <w:p w14:paraId="180902F4" w14:textId="77777777" w:rsidR="004E7C86" w:rsidRDefault="008E2166">
      <w:pPr>
        <w:pStyle w:val="ListParagraph"/>
        <w:numPr>
          <w:ilvl w:val="0"/>
          <w:numId w:val="23"/>
        </w:numPr>
      </w:pPr>
      <w:r>
        <w:rPr>
          <w:rFonts w:eastAsia="SimSun"/>
          <w:lang w:val="en-US" w:eastAsia="zh-CN"/>
        </w:rPr>
        <w:t xml:space="preserve">Option-2: </w:t>
      </w:r>
      <w:r>
        <w:t>determined based on the existing spatial consistency procedure of TR 38.901 with updates</w:t>
      </w:r>
      <w:r>
        <w:rPr>
          <w:rFonts w:eastAsia="SimSun"/>
          <w:lang w:val="en-US" w:eastAsia="zh-CN"/>
        </w:rPr>
        <w:t xml:space="preserve"> [CATT, LGE, Intel, Qualcomm</w:t>
      </w:r>
      <w:r>
        <w:rPr>
          <w:rFonts w:eastAsia="SimSun" w:hint="eastAsia"/>
          <w:lang w:val="en-US" w:eastAsia="zh-CN"/>
        </w:rPr>
        <w:t>, ZTE</w:t>
      </w:r>
      <w:r>
        <w:rPr>
          <w:rFonts w:eastAsia="SimSun"/>
          <w:lang w:val="en-US" w:eastAsia="zh-CN"/>
        </w:rPr>
        <w:t xml:space="preserve">]. </w:t>
      </w:r>
      <w:r>
        <w:rPr>
          <w:rFonts w:eastAsia="SimSun" w:hint="eastAsia"/>
          <w:lang w:val="en-US" w:eastAsia="zh-CN"/>
        </w:rPr>
        <w:t>S</w:t>
      </w:r>
      <w:r>
        <w:rPr>
          <w:rFonts w:eastAsia="SimSun"/>
          <w:lang w:val="en-US" w:eastAsia="zh-CN"/>
        </w:rPr>
        <w:t xml:space="preserve">pecifically, </w:t>
      </w:r>
    </w:p>
    <w:p w14:paraId="2CC30F5A" w14:textId="77777777" w:rsidR="004E7C86" w:rsidRDefault="008E2166" w:rsidP="00824A23">
      <w:pPr>
        <w:pStyle w:val="ListParagraph"/>
        <w:numPr>
          <w:ilvl w:val="0"/>
          <w:numId w:val="33"/>
        </w:numPr>
        <w:rPr>
          <w:bCs w:val="0"/>
        </w:rPr>
      </w:pPr>
      <w:r>
        <w:rPr>
          <w:rFonts w:eastAsia="SimSun"/>
          <w:lang w:val="en-US" w:eastAsia="zh-CN"/>
        </w:rPr>
        <w:t xml:space="preserve">[CATT] proposes to reuse the existing spatial consistency procedure B of TR 38.901 for non-direct paths, which is simpler compared with spatial consistency procedure A. And </w:t>
      </w:r>
      <w:r>
        <w:rPr>
          <w:rFonts w:eastAsia="SimSun"/>
          <w:bCs w:val="0"/>
          <w:lang w:val="en-US" w:eastAsia="zh-CN"/>
        </w:rPr>
        <w:t>t</w:t>
      </w:r>
      <w:r>
        <w:rPr>
          <w:rFonts w:eastAsia="SimSun"/>
          <w:bCs w:val="0"/>
        </w:rPr>
        <w:t xml:space="preserve">he step 5,6,7 of the channel </w:t>
      </w:r>
      <w:r>
        <w:rPr>
          <w:rFonts w:eastAsia="SimSun"/>
          <w:bCs w:val="0"/>
          <w:lang w:eastAsia="zh-CN"/>
        </w:rPr>
        <w:t>coefficient generation procedure in TR 38.901</w:t>
      </w:r>
      <w:r>
        <w:rPr>
          <w:rFonts w:eastAsia="SimSun"/>
          <w:bCs w:val="0"/>
        </w:rPr>
        <w:t xml:space="preserve"> are replaced </w:t>
      </w:r>
      <w:r>
        <w:rPr>
          <w:rFonts w:eastAsia="SimSun"/>
          <w:bCs w:val="0"/>
          <w:lang w:eastAsia="zh-CN"/>
        </w:rPr>
        <w:t xml:space="preserve">by </w:t>
      </w:r>
      <w:r>
        <w:rPr>
          <w:rFonts w:eastAsia="SimSun"/>
          <w:bCs w:val="0"/>
        </w:rPr>
        <w:t xml:space="preserve">the steps of the spatial consistency procedure B, </w:t>
      </w:r>
      <w:r>
        <w:rPr>
          <w:rFonts w:eastAsia="SimSun"/>
          <w:bCs w:val="0"/>
          <w:lang w:eastAsia="zh-CN"/>
        </w:rPr>
        <w:t>the element-wise channel parameters</w:t>
      </w:r>
      <w:r>
        <w:rPr>
          <w:rFonts w:eastAsia="SimSun"/>
          <w:bCs w:val="0"/>
        </w:rPr>
        <w:t xml:space="preserve"> are generated by a random </w:t>
      </w:r>
      <w:r>
        <w:rPr>
          <w:rFonts w:eastAsia="SimSun"/>
          <w:bCs w:val="0"/>
          <w:lang w:eastAsia="zh-CN"/>
        </w:rPr>
        <w:t>procedure</w:t>
      </w:r>
      <w:r>
        <w:rPr>
          <w:rFonts w:eastAsia="SimSun"/>
          <w:bCs w:val="0"/>
          <w:lang w:val="en-US" w:eastAsia="zh-CN"/>
        </w:rPr>
        <w:t>.</w:t>
      </w:r>
    </w:p>
    <w:p w14:paraId="5230B8D3" w14:textId="3B444F84" w:rsidR="004E7C86" w:rsidRDefault="008E2166" w:rsidP="00824A23">
      <w:pPr>
        <w:pStyle w:val="ListParagraph"/>
        <w:numPr>
          <w:ilvl w:val="0"/>
          <w:numId w:val="33"/>
        </w:numPr>
        <w:rPr>
          <w:bCs w:val="0"/>
        </w:rPr>
      </w:pPr>
      <w:r>
        <w:rPr>
          <w:rFonts w:eastAsia="SimSun"/>
          <w:bCs w:val="0"/>
          <w:lang w:val="en-US" w:eastAsia="zh-CN"/>
        </w:rPr>
        <w:t>[Intel</w:t>
      </w:r>
      <w:r>
        <w:rPr>
          <w:rFonts w:eastAsia="SimSun" w:hint="eastAsia"/>
          <w:bCs w:val="0"/>
          <w:lang w:val="en-US" w:eastAsia="zh-CN"/>
        </w:rPr>
        <w:t>, Qualcomm</w:t>
      </w:r>
      <w:r>
        <w:rPr>
          <w:rFonts w:eastAsia="SimSun"/>
          <w:bCs w:val="0"/>
          <w:lang w:val="en-US" w:eastAsia="zh-CN"/>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SimSun"/>
          <w:bCs w:val="0"/>
          <w:lang w:val="en-US" w:eastAsia="zh-CN"/>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t>[ZTE] propo</w:t>
      </w:r>
      <w:r>
        <w:rPr>
          <w:rFonts w:eastAsiaTheme="minorEastAsia"/>
          <w:bCs w:val="0"/>
          <w:lang w:eastAsia="zh-CN"/>
        </w:rPr>
        <w:t>se</w:t>
      </w:r>
      <w:r>
        <w:rPr>
          <w:bCs w:val="0"/>
        </w:rPr>
        <w:t>s</w:t>
      </w:r>
      <w:r>
        <w:rPr>
          <w:rFonts w:eastAsia="SimSun" w:hint="eastAsia"/>
          <w:bCs w:val="0"/>
          <w:lang w:val="en-US" w:eastAsia="zh-CN"/>
        </w:rPr>
        <w:t xml:space="preserve"> that instead of directly reusing existing procedure, </w:t>
      </w:r>
      <w:r>
        <w:rPr>
          <w:bCs w:val="0"/>
        </w:rPr>
        <w:t>t</w:t>
      </w:r>
      <w:r>
        <w:rPr>
          <w:rFonts w:eastAsia="SimSun" w:hint="eastAsia"/>
          <w:bCs w:val="0"/>
          <w:lang w:val="en-US" w:eastAsia="zh-CN"/>
        </w:rPr>
        <w:t>he antenna element-wise channel parameters shall be determined</w:t>
      </w:r>
      <w:r>
        <w:rPr>
          <w:bCs w:val="0"/>
        </w:rPr>
        <w:t xml:space="preserve"> </w:t>
      </w:r>
      <w:r>
        <w:rPr>
          <w:rFonts w:eastAsia="SimSun" w:hint="eastAsia"/>
          <w:bCs w:val="0"/>
          <w:lang w:val="en-US" w:eastAsia="zh-CN"/>
        </w:rPr>
        <w:t xml:space="preserve">based on </w:t>
      </w:r>
      <w:r>
        <w:rPr>
          <w:bCs w:val="0"/>
        </w:rPr>
        <w:t xml:space="preserve">the </w:t>
      </w:r>
      <w:r>
        <w:rPr>
          <w:rFonts w:eastAsia="SimSun" w:hint="eastAsia"/>
          <w:lang w:val="en-US" w:eastAsia="zh-CN"/>
        </w:rPr>
        <w:t>existing spatial consistency procedure A with some updates</w:t>
      </w:r>
      <w:r>
        <w:rPr>
          <w:rFonts w:eastAsia="SimSun"/>
          <w:lang w:val="en-US" w:eastAsia="zh-CN"/>
        </w:rPr>
        <w:t xml:space="preserve">, i.e., </w:t>
      </w:r>
      <w:r>
        <w:rPr>
          <w:rFonts w:eastAsia="SimSun"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eastAsia="zh-CN"/>
        </w:rPr>
        <w:t xml:space="preserve">calculate the </w:t>
      </w:r>
      <w:r>
        <w:rPr>
          <w:rFonts w:eastAsia="SimSun" w:hint="eastAsia"/>
          <w:lang w:val="en-US" w:eastAsia="zh-CN"/>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SimSun"/>
          <w:lang w:val="en-US" w:eastAsia="zh-CN"/>
        </w:rPr>
        <w:t>[ZTE] also proposes a compromised way of Option-1 and Option-2. Specifically,</w:t>
      </w:r>
    </w:p>
    <w:p w14:paraId="377FAE7C" w14:textId="77777777" w:rsidR="004E7C86" w:rsidRDefault="008E2166" w:rsidP="00824A23">
      <w:pPr>
        <w:pStyle w:val="ListParagraph"/>
        <w:numPr>
          <w:ilvl w:val="0"/>
          <w:numId w:val="33"/>
        </w:numPr>
        <w:rPr>
          <w:rFonts w:eastAsia="SimSun"/>
          <w:lang w:val="en-US" w:eastAsia="zh-CN"/>
        </w:rPr>
      </w:pPr>
      <w:r>
        <w:rPr>
          <w:rFonts w:eastAsia="SimSun"/>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eastAsia="zh-CN"/>
        </w:rPr>
        <w:t xml:space="preserve"> that based on existing spatial consistency procedure A with some updates</w:t>
      </w:r>
      <w:r>
        <w:rPr>
          <w:rFonts w:eastAsia="SimSun"/>
          <w:lang w:val="en-US" w:eastAsia="zh-CN"/>
        </w:rPr>
        <w:t xml:space="preserve">. </w:t>
      </w:r>
    </w:p>
    <w:p w14:paraId="3855AA48" w14:textId="77777777" w:rsidR="004E7C86" w:rsidRPr="008E2166" w:rsidRDefault="008E2166" w:rsidP="00824A23">
      <w:pPr>
        <w:pStyle w:val="ListParagraph"/>
        <w:numPr>
          <w:ilvl w:val="0"/>
          <w:numId w:val="33"/>
        </w:numPr>
        <w:rPr>
          <w:rFonts w:eastAsia="DengXian"/>
          <w:i/>
          <w:iCs/>
        </w:rPr>
      </w:pPr>
      <w:r>
        <w:rPr>
          <w:rFonts w:eastAsia="SimSun"/>
          <w:lang w:val="en-US" w:eastAsia="zh-CN"/>
        </w:rPr>
        <w:t xml:space="preserve">Otherwise, following the Option-1 to consider the two distances </w:t>
      </w:r>
      <m:oMath>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1</m:t>
            </m:r>
          </m:sub>
        </m:sSub>
        <m:r>
          <m:rPr>
            <m:sty m:val="p"/>
          </m:rPr>
          <w:rPr>
            <w:rFonts w:ascii="Cambria Math" w:eastAsia="SimSun" w:hAnsi="Cambria Math"/>
            <w:lang w:val="en-US" w:eastAsia="zh-CN"/>
          </w:rPr>
          <m:t xml:space="preserve"> , </m:t>
        </m:r>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2</m:t>
            </m:r>
          </m:sub>
        </m:sSub>
      </m:oMath>
      <w:r>
        <w:rPr>
          <w:rFonts w:eastAsia="SimSun"/>
          <w:lang w:val="en-US" w:eastAsia="zh-CN"/>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rFonts w:ascii="Times New Roman" w:hAnsi="Times New Roman" w:cs="Times New Roman"/>
          <w:szCs w:val="20"/>
        </w:rPr>
      </w:pPr>
      <w:r>
        <w:rPr>
          <w:rFonts w:ascii="Times New Roman" w:hAnsi="Times New Roman" w:cs="Times New Roman"/>
          <w:szCs w:val="20"/>
        </w:rPr>
        <w:lastRenderedPageBreak/>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Cs w:val="20"/>
          <w:lang w:val="en-GB"/>
        </w:rPr>
        <w:t>the discussion</w:t>
      </w:r>
      <w:r>
        <w:rPr>
          <w:rFonts w:ascii="Times New Roman" w:hAnsi="Times New Roman" w:cs="Times New Roman"/>
          <w:szCs w:val="20"/>
        </w:rPr>
        <w:t xml:space="preserve"> can continue</w:t>
      </w:r>
      <w:r>
        <w:rPr>
          <w:rFonts w:ascii="Times New Roman" w:hAnsi="Times New Roman" w:cs="Times New Roman"/>
          <w:szCs w:val="20"/>
          <w:lang w:val="en-GB"/>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Cs w:val="20"/>
        </w:rPr>
      </w:pPr>
      <w:r>
        <w:rPr>
          <w:rFonts w:ascii="Times New Roman" w:hAnsi="Times New Roman" w:cs="Times New Roman"/>
          <w:szCs w:val="20"/>
        </w:rPr>
        <w:t xml:space="preserve">Furthermore, no matter which options above, the total pathlength/delay of each NLOS ray should be known, the </w:t>
      </w:r>
      <w:r>
        <w:rPr>
          <w:rFonts w:ascii="Times New Roman" w:eastAsia="SimSun" w:hAnsi="Times New Roman" w:cs="Times New Roman"/>
          <w:szCs w:val="20"/>
        </w:rPr>
        <w:t xml:space="preserve">absolute delay should be computed based on the generated relative delay, and [ZTE, Huawei, </w:t>
      </w:r>
      <w:proofErr w:type="spellStart"/>
      <w:r>
        <w:rPr>
          <w:rFonts w:ascii="Times New Roman" w:hAnsi="Times New Roman" w:cs="Times New Roman"/>
          <w:szCs w:val="20"/>
        </w:rPr>
        <w:t>HiSilicon</w:t>
      </w:r>
      <w:proofErr w:type="spellEnd"/>
      <w:r>
        <w:rPr>
          <w:rFonts w:ascii="Times New Roman" w:eastAsia="SimSun" w:hAnsi="Times New Roman" w:cs="Times New Roman"/>
          <w:szCs w:val="20"/>
        </w:rPr>
        <w:t>] highlights that the existing methods in Section 7.6.9 in TR 38.901</w:t>
      </w:r>
      <w:r>
        <w:rPr>
          <w:rFonts w:ascii="Times New Roman" w:hAnsi="Times New Roman" w:cs="Times New Roman"/>
          <w:szCs w:val="20"/>
        </w:rPr>
        <w:t xml:space="preserve"> can be referred, where the distribution of the offset </w:t>
      </w:r>
      <w:r>
        <w:rPr>
          <w:rFonts w:ascii="Times New Roman" w:hAnsi="Times New Roman" w:cs="Times New Roman"/>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4pt" o:ole="">
            <v:imagedata r:id="rId9" o:title=""/>
          </v:shape>
          <o:OLEObject Type="Embed" ProgID="Equation.KSEE3" ShapeID="_x0000_i1025" DrawAspect="Content" ObjectID="_1790411688" r:id="rId10"/>
        </w:object>
      </w:r>
      <w:r>
        <w:rPr>
          <w:rFonts w:ascii="Times New Roman" w:hAnsi="Times New Roman" w:cs="Times New Roman"/>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Cs w:val="20"/>
        </w:rPr>
      </w:pPr>
      <w:r>
        <w:rPr>
          <w:rFonts w:ascii="Times New Roman" w:hAnsi="Times New Roman" w:cs="Times New Roman"/>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Option-1</w:t>
            </w:r>
          </w:p>
        </w:tc>
        <w:tc>
          <w:tcPr>
            <w:tcW w:w="4825" w:type="dxa"/>
            <w:vAlign w:val="center"/>
          </w:tcPr>
          <w:p w14:paraId="0438987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[LGE] mentions that </w:t>
            </w:r>
            <w:r>
              <w:rPr>
                <w:rFonts w:ascii="Times New Roman" w:hAnsi="Times New Roman" w:cs="Times New Roman"/>
                <w:szCs w:val="20"/>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[MediaTek] mentions that it</w:t>
            </w:r>
            <w:r>
              <w:rPr>
                <w:rFonts w:ascii="Times New Roman" w:hAnsi="Times New Roman" w:cs="Times New Roman"/>
                <w:szCs w:val="20"/>
                <w:lang w:eastAsia="zh-TW"/>
              </w:rPr>
              <w:t xml:space="preserve"> requires significant experimental effort to make the model highly accurate</w:t>
            </w:r>
            <w:r>
              <w:rPr>
                <w:rFonts w:ascii="Times New Roman" w:hAnsi="Times New Roman" w:cs="Times New Roman"/>
                <w:szCs w:val="20"/>
              </w:rPr>
              <w:t>.</w:t>
            </w:r>
          </w:p>
          <w:p w14:paraId="044C712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[Qualcomm] mentions that </w:t>
            </w:r>
            <w:r>
              <w:rPr>
                <w:rFonts w:ascii="Times New Roman" w:eastAsia="DengXian" w:hAnsi="Times New Roman" w:cs="Times New Roman"/>
                <w:szCs w:val="20"/>
              </w:rPr>
              <w:t xml:space="preserve">Option-1 may not always guarantee a feasible cluster location without requiring changes in the generation of departure/arrival angles and it </w:t>
            </w:r>
            <w:r>
              <w:rPr>
                <w:rFonts w:ascii="Times New Roman" w:hAnsi="Times New Roman" w:cs="Times New Roman"/>
                <w:szCs w:val="20"/>
                <w:lang w:val="en-GB"/>
              </w:rPr>
              <w:t>lack</w:t>
            </w:r>
            <w:r>
              <w:rPr>
                <w:rFonts w:ascii="Times New Roman" w:hAnsi="Times New Roman" w:cs="Times New Roman"/>
                <w:szCs w:val="20"/>
              </w:rPr>
              <w:t>s</w:t>
            </w:r>
            <w:r>
              <w:rPr>
                <w:rFonts w:ascii="Times New Roman" w:hAnsi="Times New Roman" w:cs="Times New Roman"/>
                <w:szCs w:val="20"/>
                <w:lang w:val="en-GB"/>
              </w:rPr>
              <w:t xml:space="preserve"> of convergence between PWM and SWM at longer UE-gNB distances</w:t>
            </w:r>
            <w:r>
              <w:rPr>
                <w:rFonts w:ascii="Times New Roman" w:eastAsia="DengXian" w:hAnsi="Times New Roman" w:cs="Times New Rom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Option-2</w:t>
            </w:r>
          </w:p>
          <w:p w14:paraId="0B7A4C47" w14:textId="77777777" w:rsidR="004E7C86" w:rsidRDefault="004E7C86" w:rsidP="00206A76">
            <w:pPr>
              <w:spacing w:before="40" w:after="40" w:line="240" w:lineRule="auto"/>
              <w:jc w:val="center"/>
              <w:rPr>
                <w:rFonts w:ascii="Times New Roman" w:hAnsi="Times New Roman" w:cs="Times New Roman"/>
                <w:bCs/>
                <w:szCs w:val="20"/>
              </w:rPr>
            </w:pPr>
          </w:p>
        </w:tc>
        <w:tc>
          <w:tcPr>
            <w:tcW w:w="4825" w:type="dxa"/>
            <w:vAlign w:val="center"/>
          </w:tcPr>
          <w:p w14:paraId="6DCCE747"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[CATT] highlights that such methods has less specs impact.</w:t>
            </w:r>
          </w:p>
          <w:p w14:paraId="68D1846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[LGE, Qualcomm] mentions that </w:t>
            </w:r>
            <w:r>
              <w:rPr>
                <w:rFonts w:ascii="Times New Roman" w:hAnsi="Times New Roman" w:cs="Times New Roman"/>
                <w:szCs w:val="20"/>
              </w:rPr>
              <w:t>it does not require additional memory and has low computational complexity.</w:t>
            </w:r>
          </w:p>
          <w:p w14:paraId="48D250B1"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[Fujitsu, ZTE] mentions that </w:t>
            </w:r>
            <w:r>
              <w:rPr>
                <w:rFonts w:ascii="Times New Roman" w:hAnsi="Times New Roman" w:cs="Times New Roman"/>
                <w:szCs w:val="20"/>
              </w:rPr>
              <w:t>option 2 can provide multiple scattering points that is more realistic assumption.</w:t>
            </w:r>
          </w:p>
          <w:p w14:paraId="69A17002" w14:textId="39CC2402"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[MediaTek] highlights that </w:t>
            </w:r>
            <w:r>
              <w:rPr>
                <w:rFonts w:ascii="Times New Roman" w:hAnsi="Times New Roman" w:cs="Times New Roman"/>
                <w:szCs w:val="20"/>
                <w:lang w:eastAsia="zh-TW"/>
              </w:rPr>
              <w:t xml:space="preserve">this method provides a robust solution for simulating near-field </w:t>
            </w:r>
            <w:r>
              <w:rPr>
                <w:rFonts w:ascii="Times New Roman" w:hAnsi="Times New Roman" w:cs="Times New Roman"/>
                <w:szCs w:val="20"/>
                <w:lang w:eastAsia="zh-TW"/>
              </w:rPr>
              <w:lastRenderedPageBreak/>
              <w:t>characteristics without the need for a major overhaul of the entire channel model</w:t>
            </w:r>
            <w:r>
              <w:rPr>
                <w:rFonts w:ascii="Times New Roman" w:hAnsi="Times New Roman" w:cs="Times New Roman"/>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lastRenderedPageBreak/>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[vivo] mentions that </w:t>
            </w:r>
            <w:r>
              <w:rPr>
                <w:rFonts w:ascii="Times New Roman" w:hAnsi="Times New Roman" w:cs="Times New Roman"/>
                <w:szCs w:val="20"/>
                <w:lang w:val="en-GB"/>
              </w:rPr>
              <w:t xml:space="preserve">the model of </w:t>
            </w:r>
            <w:r>
              <w:rPr>
                <w:rFonts w:ascii="Times New Roman" w:hAnsi="Times New Roman" w:cs="Times New Roman"/>
                <w:szCs w:val="20"/>
              </w:rPr>
              <w:t xml:space="preserve">antenna </w:t>
            </w:r>
            <w:r>
              <w:rPr>
                <w:rFonts w:ascii="Times New Roman" w:hAnsi="Times New Roman" w:cs="Times New Roman"/>
                <w:szCs w:val="20"/>
                <w:lang w:val="en-GB"/>
              </w:rPr>
              <w:t>element-wise phase is exactly the same as</w:t>
            </w:r>
            <w:r>
              <w:rPr>
                <w:rFonts w:ascii="Times New Roman" w:eastAsia="MS Mincho" w:hAnsi="Times New Roman" w:cs="Times New Roman"/>
                <w:szCs w:val="20"/>
                <w:lang w:val="en-GB"/>
              </w:rPr>
              <w:t xml:space="preserve"> that</w:t>
            </w:r>
            <w:r>
              <w:rPr>
                <w:rFonts w:ascii="Times New Roman" w:hAnsi="Times New Roman" w:cs="Times New Roman"/>
                <w:szCs w:val="20"/>
                <w:lang w:val="en-GB"/>
              </w:rPr>
              <w:t xml:space="preserve"> for far-field channel model</w:t>
            </w:r>
            <w:r>
              <w:rPr>
                <w:rFonts w:ascii="Times New Roman" w:hAnsi="Times New Roman" w:cs="Times New Roman"/>
                <w:szCs w:val="20"/>
              </w:rPr>
              <w:t>, and cannot satisfy the spherical wave characteristics</w:t>
            </w:r>
            <w:r>
              <w:rPr>
                <w:rFonts w:ascii="Times New Roman" w:hAnsi="Times New Roman" w:cs="Times New Roman"/>
                <w:szCs w:val="20"/>
                <w:lang w:val="en-GB"/>
              </w:rPr>
              <w:t>.</w:t>
            </w:r>
            <w:r>
              <w:rPr>
                <w:rFonts w:ascii="Times New Roman" w:hAnsi="Times New Roman" w:cs="Times New Roman"/>
                <w:szCs w:val="20"/>
              </w:rPr>
              <w:t xml:space="preserve"> And it makes a huge change for departure angle due </w:t>
            </w:r>
            <w:r>
              <w:rPr>
                <w:rFonts w:ascii="Times New Roman" w:hAnsi="Times New Roman" w:cs="Times New Roman"/>
                <w:szCs w:val="20"/>
              </w:rPr>
              <w:lastRenderedPageBreak/>
              <w:t>to the assumption of single refection point.</w:t>
            </w:r>
          </w:p>
          <w:p w14:paraId="6D18A338"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lastRenderedPageBreak/>
              <w:t>Similarities of two options [ZTE]</w:t>
            </w:r>
          </w:p>
        </w:tc>
        <w:tc>
          <w:tcPr>
            <w:tcW w:w="9200" w:type="dxa"/>
            <w:gridSpan w:val="2"/>
            <w:vAlign w:val="center"/>
          </w:tcPr>
          <w:p w14:paraId="4D6973B0"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--both needs to generate distance along with a point associated with cluster</w:t>
            </w:r>
          </w:p>
          <w:p w14:paraId="6187F589" w14:textId="77777777" w:rsidR="004E7C86" w:rsidRDefault="008E2166" w:rsidP="00206A76">
            <w:pPr>
              <w:spacing w:before="40" w:after="40" w:line="240" w:lineRule="auto"/>
              <w:rPr>
                <w:rFonts w:ascii="Times New Roman" w:eastAsia="DengXian" w:hAnsi="Times New Roman" w:cs="Times New Roman"/>
                <w:szCs w:val="20"/>
              </w:rPr>
            </w:pPr>
            <w:r>
              <w:rPr>
                <w:rFonts w:ascii="Times New Roman" w:hAnsi="Times New Roman" w:cs="Times New Roman"/>
                <w:bCs/>
                <w:szCs w:val="20"/>
              </w:rPr>
              <w:t xml:space="preserve">--both are based on </w:t>
            </w:r>
            <w:r>
              <w:rPr>
                <w:rFonts w:ascii="Times New Roman" w:eastAsia="DengXian" w:hAnsi="Times New Roman" w:cs="Times New Roman"/>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Cs w:val="20"/>
              </w:rPr>
            </w:pPr>
            <w:r>
              <w:rPr>
                <w:rFonts w:ascii="Times New Roman" w:eastAsia="DengXian" w:hAnsi="Times New Roman" w:cs="Times New Rom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lang w:val="en-US" w:eastAsia="zh-CN"/>
              </w:rPr>
              <w:t>--</w:t>
            </w:r>
            <w:r>
              <w:rPr>
                <w:rFonts w:eastAsia="DengXian"/>
                <w:lang w:val="en-US" w:eastAsia="zh-CN"/>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rFonts w:eastAsia="DengXian"/>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rFonts w:eastAsia="DengXian"/>
                <w:lang w:val="en-US" w:eastAsia="zh-CN"/>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DengXian"/>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eastAsia="zh-CN"/>
        </w:rPr>
        <w:t>According to the above summary, following are observed from FL</w:t>
      </w:r>
      <w:r>
        <w:rPr>
          <w:rFonts w:eastAsia="SimSun"/>
          <w:lang w:val="en-US" w:eastAsia="zh-CN"/>
        </w:rPr>
        <w:t>’</w:t>
      </w:r>
      <w:r>
        <w:rPr>
          <w:rFonts w:eastAsia="SimSun" w:hint="eastAsia"/>
          <w:lang w:val="en-US" w:eastAsia="zh-CN"/>
        </w:rPr>
        <w:t>s perspective:</w:t>
      </w:r>
    </w:p>
    <w:p w14:paraId="71B904A6" w14:textId="77777777" w:rsidR="004E7C86" w:rsidRDefault="008E2166" w:rsidP="00824A23">
      <w:pPr>
        <w:pStyle w:val="ListParagraph"/>
        <w:numPr>
          <w:ilvl w:val="0"/>
          <w:numId w:val="34"/>
        </w:numPr>
        <w:spacing w:beforeLines="0" w:afterLines="0"/>
        <w:rPr>
          <w:rFonts w:eastAsia="SimSun"/>
          <w:lang w:val="en-US" w:eastAsia="zh-CN"/>
        </w:rPr>
      </w:pPr>
      <w:r>
        <w:rPr>
          <w:rFonts w:eastAsia="SimSun"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SimSun"/>
          <w:lang w:val="en-US" w:eastAsia="zh-CN"/>
        </w:rPr>
      </w:pPr>
      <w:r>
        <w:rPr>
          <w:rFonts w:eastAsia="SimSun"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In this way, the compromised method of Option-1 and Option-2, which combines the advantages of two options</w:t>
      </w:r>
      <w:r>
        <w:rPr>
          <w:rFonts w:eastAsia="SimSun" w:hint="eastAsia"/>
          <w:lang w:val="en-US" w:eastAsia="zh-CN"/>
        </w:rPr>
        <w:t xml:space="preserve"> and considers the applicability for different propagation features</w:t>
      </w:r>
      <w:r>
        <w:rPr>
          <w:rFonts w:eastAsia="SimSun"/>
          <w:lang w:val="en-US" w:eastAsia="zh-CN"/>
        </w:rPr>
        <w:t>, can be considered as an reasonable method.</w:t>
      </w:r>
    </w:p>
    <w:p w14:paraId="48018FF8" w14:textId="77777777" w:rsidR="004E7C86" w:rsidRDefault="008E2166">
      <w:pPr>
        <w:pStyle w:val="ListParagraph"/>
        <w:numPr>
          <w:ilvl w:val="0"/>
          <w:numId w:val="0"/>
        </w:numPr>
        <w:spacing w:beforeLines="0" w:afterLines="0"/>
        <w:rPr>
          <w:rFonts w:eastAsia="SimSun"/>
          <w:lang w:val="en-US"/>
        </w:rPr>
      </w:pPr>
      <w:r>
        <w:rPr>
          <w:rFonts w:eastAsia="SimSun"/>
          <w:lang w:val="en-US" w:eastAsia="zh-CN"/>
        </w:rPr>
        <w:t>Then, f</w:t>
      </w:r>
      <w:r>
        <w:rPr>
          <w:rFonts w:eastAsia="SimSun"/>
          <w:lang w:val="en-US"/>
        </w:rPr>
        <w:t>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eastAsia="zh-CN"/>
        </w:rPr>
        <w:t>2</w:t>
      </w:r>
      <w:r>
        <w:rPr>
          <w:b/>
          <w:bCs w:val="0"/>
          <w:i/>
          <w:iCs/>
          <w:highlight w:val="yellow"/>
        </w:rPr>
        <w:t>-1-2-</w:t>
      </w:r>
      <w:r>
        <w:rPr>
          <w:rFonts w:eastAsia="SimSun"/>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 xml:space="preserve">For near-field channel, </w:t>
      </w:r>
      <w:r w:rsidR="00F963A0" w:rsidRPr="00E366FD">
        <w:rPr>
          <w:rFonts w:ascii="Times New Roman" w:eastAsia="DengXian" w:hAnsi="Times New Roman" w:cs="Times New Roman"/>
          <w:i/>
          <w:szCs w:val="20"/>
          <w:highlight w:val="yellow"/>
        </w:rPr>
        <w:t>if necessary</w:t>
      </w:r>
      <w:r w:rsidR="00E366FD" w:rsidRPr="00E366FD">
        <w:rPr>
          <w:rFonts w:ascii="Times New Roman" w:eastAsia="DengXian" w:hAnsi="Times New Roman" w:cs="Times New Roman"/>
          <w:i/>
          <w:szCs w:val="20"/>
          <w:highlight w:val="yellow"/>
        </w:rPr>
        <w:t>,</w:t>
      </w:r>
      <w:r w:rsidR="00E366FD" w:rsidRPr="00E366FD">
        <w:rPr>
          <w:rFonts w:eastAsia="DengXian"/>
          <w:i/>
          <w:highlight w:val="yellow"/>
        </w:rPr>
        <w:t xml:space="preserve"> </w:t>
      </w: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 xml:space="preserve">he antenna element-wise channel parameters of </w:t>
      </w:r>
      <w:r>
        <w:rPr>
          <w:rFonts w:ascii="Times New Roman" w:eastAsia="DengXian" w:hAnsi="Times New Roman" w:cs="Times New Roman"/>
          <w:i/>
          <w:iCs/>
          <w:szCs w:val="20"/>
          <w:highlight w:val="yellow"/>
        </w:rPr>
        <w:t>non-direct path between TRP and UE</w:t>
      </w:r>
      <w:r>
        <w:rPr>
          <w:rFonts w:ascii="Times New Roman" w:hAnsi="Times New Roman" w:cs="Times New Roman"/>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DengXian"/>
          <w:i/>
          <w:iCs/>
          <w:highlight w:val="yellow"/>
          <w:lang w:val="en-US" w:eastAsia="zh-CN"/>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SimSun"/>
          <w:i/>
          <w:iCs/>
          <w:highlight w:val="yellow"/>
          <w:lang w:val="en-US" w:eastAsia="zh-CN"/>
        </w:rPr>
        <w:t xml:space="preserve"> d is equal to the propagation distance of non-direct path</w:t>
      </w:r>
      <w:r w:rsidR="00C14417">
        <w:rPr>
          <w:rFonts w:eastAsia="SimSun" w:hint="eastAsia"/>
          <w:i/>
          <w:iCs/>
          <w:highlight w:val="yellow"/>
          <w:lang w:val="en-US" w:eastAsia="zh-CN"/>
        </w:rPr>
        <w:t>,</w:t>
      </w:r>
      <w:r w:rsidR="00C14417">
        <w:rPr>
          <w:rFonts w:eastAsia="SimSun"/>
          <w:i/>
          <w:iCs/>
          <w:highlight w:val="yellow"/>
          <w:lang w:val="en-US" w:eastAsia="zh-CN"/>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SimSun"/>
          <w:i/>
          <w:iCs/>
          <w:highlight w:val="yellow"/>
          <w:lang w:val="en-US" w:eastAsia="zh-CN"/>
        </w:rPr>
        <w:lastRenderedPageBreak/>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SimSun"/>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SimSun"/>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DengXian"/>
          <w:i/>
          <w:iCs/>
          <w:highlight w:val="yellow"/>
          <w:lang w:val="en-US" w:eastAsia="zh-CN"/>
        </w:rPr>
        <w:t xml:space="preserve">The ratio of the reflected </w:t>
      </w:r>
      <w:r>
        <w:rPr>
          <w:rFonts w:eastAsia="DengXian" w:hint="eastAsia"/>
          <w:i/>
          <w:iCs/>
          <w:highlight w:val="yellow"/>
          <w:lang w:val="en-US" w:eastAsia="zh-CN"/>
        </w:rPr>
        <w:t>paths</w:t>
      </w:r>
      <w:r>
        <w:rPr>
          <w:rFonts w:eastAsia="DengXian"/>
          <w:i/>
          <w:iCs/>
          <w:highlight w:val="yellow"/>
          <w:lang w:val="en-US" w:eastAsia="zh-CN"/>
        </w:rPr>
        <w:t xml:space="preserve"> for all non-direct path is intro</w:t>
      </w:r>
      <w:r>
        <w:rPr>
          <w:rFonts w:eastAsia="DengXian" w:hint="eastAsia"/>
          <w:i/>
          <w:iCs/>
          <w:highlight w:val="yellow"/>
          <w:lang w:val="en-US" w:eastAsia="zh-CN"/>
        </w:rPr>
        <w:t>du</w:t>
      </w:r>
      <w:r>
        <w:rPr>
          <w:rFonts w:eastAsia="DengXian"/>
          <w:i/>
          <w:iCs/>
          <w:highlight w:val="yellow"/>
          <w:lang w:val="en-US" w:eastAsia="zh-CN"/>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74EC22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HiSilcon</w:t>
            </w:r>
          </w:p>
        </w:tc>
        <w:tc>
          <w:tcPr>
            <w:tcW w:w="6472" w:type="dxa"/>
          </w:tcPr>
          <w:p w14:paraId="7DD082DB" w14:textId="77777777" w:rsidR="003B7164" w:rsidRDefault="00C67014">
            <w:pPr>
              <w:rPr>
                <w:rFonts w:ascii="Times New Roman" w:hAnsi="Times New Roman" w:cs="Times New Roman"/>
                <w:szCs w:val="20"/>
              </w:rPr>
            </w:pPr>
            <w:r>
              <w:rPr>
                <w:rFonts w:ascii="Times New Roman" w:hAnsi="Times New Roman" w:cs="Times New Roman" w:hint="eastAsia"/>
                <w:szCs w:val="20"/>
              </w:rPr>
              <w:t>N</w:t>
            </w:r>
            <w:r>
              <w:rPr>
                <w:rFonts w:ascii="Times New Roman" w:hAnsi="Times New Roman" w:cs="Times New Roman"/>
                <w:szCs w:val="20"/>
              </w:rPr>
              <w:t xml:space="preserve">ot support. </w:t>
            </w:r>
          </w:p>
          <w:p w14:paraId="545B0704" w14:textId="4339149A" w:rsidR="004E7C86" w:rsidRDefault="001406AE">
            <w:pPr>
              <w:rPr>
                <w:rFonts w:ascii="Times New Roman" w:hAnsi="Times New Roman" w:cs="Times New Roman"/>
                <w:szCs w:val="20"/>
              </w:rPr>
            </w:pPr>
            <w:r>
              <w:rPr>
                <w:rFonts w:ascii="Times New Roman" w:hAnsi="Times New Roman" w:cs="Times New Roman"/>
                <w:szCs w:val="20"/>
              </w:rPr>
              <w:t xml:space="preserve">Assuming the </w:t>
            </w:r>
            <w:r w:rsidRPr="00C67014">
              <w:rPr>
                <w:rFonts w:ascii="Times New Roman" w:hAnsi="Times New Roman" w:cs="Times New Roman"/>
                <w:szCs w:val="20"/>
              </w:rPr>
              <w:t>deterministic propagation environment</w:t>
            </w:r>
            <w:r>
              <w:rPr>
                <w:rFonts w:ascii="Times New Roman" w:hAnsi="Times New Roman" w:cs="Times New Roman"/>
                <w:szCs w:val="20"/>
              </w:rPr>
              <w:t xml:space="preserve"> (e.g., reflected/non-reflected paths) for the </w:t>
            </w:r>
            <w:r w:rsidRPr="00C67014">
              <w:rPr>
                <w:rFonts w:ascii="Times New Roman" w:hAnsi="Times New Roman" w:cs="Times New Roman"/>
                <w:szCs w:val="20"/>
              </w:rPr>
              <w:t>stochastic channel model</w:t>
            </w:r>
            <w:r>
              <w:rPr>
                <w:rFonts w:ascii="Times New Roman" w:hAnsi="Times New Roman" w:cs="Times New Roman"/>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7C2A374" w14:textId="77777777" w:rsidR="006B1036" w:rsidRDefault="006B1036" w:rsidP="006B1036">
            <w:pPr>
              <w:rPr>
                <w:rFonts w:ascii="Times New Roman" w:eastAsia="Malgun Gothic" w:hAnsi="Times New Roman" w:cs="Times New Roman"/>
                <w:szCs w:val="20"/>
              </w:rPr>
            </w:pPr>
            <w:r>
              <w:rPr>
                <w:rFonts w:ascii="Times New Roman" w:eastAsia="Malgun Gothic" w:hAnsi="Times New Roman" w:cs="Times New Roman"/>
                <w:szCs w:val="20"/>
              </w:rPr>
              <w:t xml:space="preserve">One question </w:t>
            </w:r>
            <w:r w:rsidRPr="00C64412">
              <w:rPr>
                <w:rFonts w:ascii="Times New Roman" w:eastAsia="Malgun Gothic" w:hAnsi="Times New Roman" w:cs="Times New Roman"/>
                <w:szCs w:val="20"/>
              </w:rPr>
              <w:t>regarding the proposal content</w:t>
            </w:r>
            <w:r>
              <w:rPr>
                <w:rFonts w:ascii="Times New Roman" w:eastAsia="Malgun Gothic" w:hAnsi="Times New Roman" w:cs="Times New Roman"/>
                <w:szCs w:val="20"/>
              </w:rPr>
              <w:t>.</w:t>
            </w:r>
            <w:r w:rsidRPr="00C64412">
              <w:rPr>
                <w:rFonts w:ascii="Times New Roman" w:eastAsia="Malgun Gothic" w:hAnsi="Times New Roman" w:cs="Times New Roman"/>
                <w:szCs w:val="20"/>
              </w:rPr>
              <w:t xml:space="preserve"> </w:t>
            </w:r>
            <w:r>
              <w:rPr>
                <w:rFonts w:ascii="Times New Roman" w:eastAsia="Malgun Gothic" w:hAnsi="Times New Roman" w:cs="Times New Roman"/>
                <w:szCs w:val="20"/>
              </w:rPr>
              <w:t>T</w:t>
            </w:r>
            <w:r w:rsidRPr="00C64412">
              <w:rPr>
                <w:rFonts w:ascii="Times New Roman" w:eastAsia="Malgun Gothic" w:hAnsi="Times New Roman" w:cs="Times New Roman"/>
                <w:szCs w:val="20"/>
              </w:rPr>
              <w:t xml:space="preserve">he term </w:t>
            </w:r>
            <w:r>
              <w:rPr>
                <w:rFonts w:ascii="Times New Roman" w:eastAsia="Malgun Gothic" w:hAnsi="Times New Roman" w:cs="Times New Roman"/>
                <w:szCs w:val="20"/>
              </w:rPr>
              <w:t xml:space="preserve">of </w:t>
            </w:r>
            <w:r w:rsidRPr="00C64412">
              <w:rPr>
                <w:rFonts w:ascii="Times New Roman" w:eastAsia="Malgun Gothic" w:hAnsi="Times New Roman" w:cs="Times New Roman"/>
                <w:szCs w:val="20"/>
              </w:rPr>
              <w:t xml:space="preserve">'reflected path' is unclear. </w:t>
            </w:r>
            <w:r>
              <w:rPr>
                <w:rFonts w:ascii="Times New Roman" w:eastAsia="Malgun Gothic" w:hAnsi="Times New Roman" w:cs="Times New Roman"/>
                <w:szCs w:val="20"/>
              </w:rPr>
              <w:t>We consider that t</w:t>
            </w:r>
            <w:r w:rsidRPr="00C64412">
              <w:rPr>
                <w:rFonts w:ascii="Times New Roman" w:eastAsia="Malgun Gothic" w:hAnsi="Times New Roman" w:cs="Times New Roman"/>
                <w:szCs w:val="20"/>
              </w:rPr>
              <w:t xml:space="preserve">he concept of reflection in an NLOS path </w:t>
            </w:r>
            <w:r>
              <w:rPr>
                <w:rFonts w:ascii="Times New Roman" w:eastAsia="Malgun Gothic" w:hAnsi="Times New Roman" w:cs="Times New Roman"/>
                <w:szCs w:val="20"/>
              </w:rPr>
              <w:t>need to</w:t>
            </w:r>
            <w:r w:rsidRPr="00C64412">
              <w:rPr>
                <w:rFonts w:ascii="Times New Roman" w:eastAsia="Malgun Gothic" w:hAnsi="Times New Roman" w:cs="Times New Roman"/>
                <w:szCs w:val="20"/>
              </w:rPr>
              <w:t xml:space="preserve"> be defined first.</w:t>
            </w:r>
          </w:p>
          <w:p w14:paraId="33AFBFAE" w14:textId="7105627E" w:rsidR="006B1036" w:rsidRDefault="006B1036" w:rsidP="006B1036">
            <w:pPr>
              <w:rPr>
                <w:rFonts w:ascii="Times New Roman" w:hAnsi="Times New Roman" w:cs="Times New Roman"/>
                <w:szCs w:val="20"/>
              </w:rPr>
            </w:pPr>
            <w:r w:rsidRPr="00C64412">
              <w:rPr>
                <w:rFonts w:ascii="Times New Roman" w:eastAsia="Malgun Gothic" w:hAnsi="Times New Roman" w:cs="Times New Roman"/>
                <w:szCs w:val="20"/>
              </w:rPr>
              <w:t xml:space="preserve">Additionally, </w:t>
            </w:r>
            <w:r>
              <w:rPr>
                <w:rFonts w:ascii="Times New Roman" w:eastAsia="Malgun Gothic" w:hAnsi="Times New Roman" w:cs="Times New Roman"/>
                <w:szCs w:val="20"/>
              </w:rPr>
              <w:t>w</w:t>
            </w:r>
            <w:r w:rsidRPr="00C64412">
              <w:rPr>
                <w:rFonts w:ascii="Times New Roman" w:eastAsia="Malgun Gothic" w:hAnsi="Times New Roman" w:cs="Times New Roman"/>
                <w:szCs w:val="20"/>
              </w:rPr>
              <w:t xml:space="preserve">e have a concern about merging option 1 and option 2. As mentioned in the </w:t>
            </w:r>
            <w:r>
              <w:rPr>
                <w:rFonts w:ascii="Times New Roman" w:eastAsia="Malgun Gothic" w:hAnsi="Times New Roman" w:cs="Times New Roman"/>
                <w:szCs w:val="20"/>
              </w:rPr>
              <w:t xml:space="preserve">FL’s </w:t>
            </w:r>
            <w:r w:rsidRPr="00C64412">
              <w:rPr>
                <w:rFonts w:ascii="Times New Roman" w:eastAsia="Malgun Gothic" w:hAnsi="Times New Roman" w:cs="Times New Roman"/>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ascii="Times New Roman" w:eastAsia="Malgun Gothic" w:hAnsi="Times New Roman" w:cs="Times New Roman"/>
                <w:szCs w:val="20"/>
              </w:rPr>
              <w:t>we</w:t>
            </w:r>
            <w:r w:rsidRPr="00C64412">
              <w:rPr>
                <w:rFonts w:ascii="Times New Roman" w:eastAsia="Malgun Gothic" w:hAnsi="Times New Roman" w:cs="Times New Roman"/>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075915E1" w14:textId="4E19941F"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 xml:space="preserve">Option-2 is the </w:t>
            </w:r>
            <w:r>
              <w:rPr>
                <w:rFonts w:ascii="Times New Roman" w:eastAsia="MS Mincho" w:hAnsi="Times New Roman" w:cs="Times New Roman"/>
                <w:sz w:val="20"/>
                <w:szCs w:val="20"/>
              </w:rPr>
              <w:t>special</w:t>
            </w:r>
            <w:r>
              <w:rPr>
                <w:rFonts w:ascii="Times New Roman" w:eastAsia="MS Mincho" w:hAnsi="Times New Roman" w:cs="Times New Roman" w:hint="eastAsia"/>
                <w:sz w:val="20"/>
                <w:szCs w:val="20"/>
              </w:rPr>
              <w:t xml:space="preserve"> case where the first scatter and the last scatter are the same. </w:t>
            </w:r>
            <w:r>
              <w:rPr>
                <w:rFonts w:ascii="Times New Roman" w:eastAsia="MS Mincho" w:hAnsi="Times New Roman" w:cs="Times New Roman"/>
                <w:sz w:val="20"/>
                <w:szCs w:val="20"/>
              </w:rPr>
              <w:t>T</w:t>
            </w:r>
            <w:r>
              <w:rPr>
                <w:rFonts w:ascii="Times New Roman" w:eastAsia="MS Mincho" w:hAnsi="Times New Roman" w:cs="Times New Roman" w:hint="eastAsia"/>
                <w:sz w:val="20"/>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QC</w:t>
            </w:r>
          </w:p>
        </w:tc>
        <w:tc>
          <w:tcPr>
            <w:tcW w:w="6472" w:type="dxa"/>
          </w:tcPr>
          <w:p w14:paraId="45647491"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We prefer to not introduce these new terminologies as they have not been studied or validated.</w:t>
            </w:r>
          </w:p>
          <w:p w14:paraId="4B1A06E4"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One option could be to use Option (2) as the starting point, while allowing for an additional dithering of the distance. This ensures the radius of curvature is </w:t>
            </w:r>
            <w:proofErr w:type="spellStart"/>
            <w:r>
              <w:rPr>
                <w:rFonts w:ascii="Times New Roman" w:hAnsi="Times New Roman" w:cs="Times New Roman"/>
                <w:sz w:val="20"/>
                <w:szCs w:val="20"/>
              </w:rPr>
              <w:t>al</w:t>
            </w:r>
            <w:proofErr w:type="spellEnd"/>
            <w:r>
              <w:rPr>
                <w:rFonts w:ascii="Times New Roman" w:hAnsi="Times New Roman" w:cs="Times New Roman"/>
                <w:sz w:val="20"/>
                <w:szCs w:val="20"/>
              </w:rPr>
              <w:t xml:space="preserve"> least partially decoupled from the cluster location. </w:t>
            </w:r>
          </w:p>
          <w:p w14:paraId="2CCF4CC2" w14:textId="40873571"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 xml:space="preserve">Option 1 with the </w:t>
            </w:r>
            <w:proofErr w:type="gramStart"/>
            <w:r>
              <w:rPr>
                <w:rFonts w:ascii="Times New Roman" w:hAnsi="Times New Roman" w:cs="Times New Roman"/>
                <w:sz w:val="20"/>
                <w:szCs w:val="20"/>
              </w:rPr>
              <w:t>two bounce</w:t>
            </w:r>
            <w:proofErr w:type="gramEnd"/>
            <w:r>
              <w:rPr>
                <w:rFonts w:ascii="Times New Roman" w:hAnsi="Times New Roman" w:cs="Times New Roman"/>
                <w:sz w:val="20"/>
                <w:szCs w:val="20"/>
              </w:rPr>
              <w:t xml:space="preserve"> cluster model is proving to be computationally complex and also leading to certain artifacts in the channel model reflecting its weakness.</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Cs w:val="20"/>
        </w:rPr>
      </w:pPr>
      <w:r>
        <w:rPr>
          <w:rFonts w:ascii="Times New Roman" w:hAnsi="Times New Roman" w:cs="Times New Roman"/>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47088128" w14:textId="77777777" w:rsidR="004E7C86" w:rsidRDefault="008E2166">
      <w:pPr>
        <w:pStyle w:val="ListParagraph"/>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22747C1C" w14:textId="77777777" w:rsidR="004E7C86" w:rsidRDefault="008E2166">
      <w:pPr>
        <w:pStyle w:val="ListParagraph"/>
        <w:numPr>
          <w:ilvl w:val="0"/>
          <w:numId w:val="24"/>
        </w:numPr>
        <w:ind w:left="1280"/>
      </w:pPr>
      <w:r>
        <w:t>[</w:t>
      </w:r>
      <w:r>
        <w:rPr>
          <w:rFonts w:eastAsia="SimSun"/>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270B98B4" w14:textId="77777777" w:rsidR="004E7C86" w:rsidRDefault="008E2166">
      <w:pPr>
        <w:pStyle w:val="ListParagraph"/>
        <w:numPr>
          <w:ilvl w:val="0"/>
          <w:numId w:val="24"/>
        </w:numPr>
        <w:ind w:left="1280"/>
        <w:rPr>
          <w:rFonts w:eastAsia="SimSun"/>
          <w:lang w:eastAsia="zh-C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SimSun"/>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eastAsia="zh-CN"/>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the delay</w:t>
      </w:r>
      <w:r>
        <w:rPr>
          <w:rFonts w:eastAsia="Microsoft YaHei"/>
          <w:color w:val="000000" w:themeColor="text1"/>
          <w:lang w:eastAsia="zh-CN"/>
        </w:rPr>
        <w:t>s</w:t>
      </w:r>
      <w:r>
        <w:rPr>
          <w:rFonts w:eastAsia="Microsoft YaHei"/>
          <w:color w:val="000000" w:themeColor="text1"/>
        </w:rPr>
        <w:t xml:space="preserve">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w:t>
      </w:r>
      <w:r>
        <w:rPr>
          <w:rFonts w:eastAsia="Microsoft YaHei"/>
          <w:color w:val="000000" w:themeColor="text1"/>
          <w:lang w:eastAsia="zh-CN"/>
        </w:rPr>
        <w:t xml:space="preserve">,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derived by normalizing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and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are drawn randomly from the formula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r</m:t>
            </m:r>
          </m:e>
          <m:sub>
            <m:r>
              <w:rPr>
                <w:rFonts w:ascii="Cambria Math" w:eastAsia="SimSun" w:hAnsi="Cambria Math"/>
                <w:lang w:eastAsia="zh-CN"/>
              </w:rPr>
              <m:t>τ</m:t>
            </m:r>
          </m:sub>
        </m:sSub>
        <m:r>
          <w:rPr>
            <w:rFonts w:ascii="Cambria Math" w:eastAsia="SimSun" w:hAnsi="Cambria Math"/>
            <w:lang w:eastAsia="zh-CN"/>
          </w:rPr>
          <m:t>DSln(</m:t>
        </m:r>
        <m:sSub>
          <m:sSubPr>
            <m:ctrlPr>
              <w:rPr>
                <w:rFonts w:ascii="Cambria Math" w:eastAsia="SimSun" w:hAnsi="Cambria Math"/>
                <w:i/>
                <w:lang w:eastAsia="zh-CN"/>
              </w:rPr>
            </m:ctrlPr>
          </m:sSubPr>
          <m:e>
            <m:r>
              <w:rPr>
                <w:rFonts w:ascii="Cambria Math" w:eastAsia="SimSun" w:hAnsi="Cambria Math"/>
                <w:lang w:eastAsia="zh-CN"/>
              </w:rPr>
              <m:t>X</m:t>
            </m:r>
          </m:e>
          <m:sub>
            <m:r>
              <w:rPr>
                <w:rFonts w:ascii="Cambria Math" w:eastAsia="SimSun" w:hAnsi="Cambria Math"/>
                <w:lang w:eastAsia="zh-CN"/>
              </w:rPr>
              <m:t>1,s,u</m:t>
            </m:r>
          </m:sub>
        </m:sSub>
        <m:r>
          <w:rPr>
            <w:rFonts w:ascii="Cambria Math" w:eastAsia="SimSun" w:hAnsi="Cambria Math"/>
            <w:lang w:eastAsia="zh-CN"/>
          </w:rPr>
          <m:t>)</m:t>
        </m:r>
      </m:oMath>
      <w:r>
        <w:rPr>
          <w:rFonts w:eastAsia="SimSun"/>
          <w:lang w:val="en-US" w:eastAsia="zh-CN"/>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t xml:space="preserve">[Huawei, HiSilicon, </w:t>
      </w:r>
      <w:r>
        <w:rPr>
          <w:rFonts w:eastAsia="SimSun"/>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ListParagraph"/>
        <w:numPr>
          <w:ilvl w:val="255"/>
          <w:numId w:val="0"/>
        </w:numPr>
        <w:ind w:leftChars="580" w:left="1276"/>
        <w:rPr>
          <w:iCs/>
          <w:color w:val="000000" w:themeColor="text1"/>
          <w:kern w:val="24"/>
        </w:rPr>
      </w:pPr>
      <w:r>
        <w:rPr>
          <w:rFonts w:eastAsia="SimSun"/>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w:t>
      </w:r>
      <w:r>
        <w:rPr>
          <w:lang w:val="en-US" w:eastAsia="zh-CN"/>
        </w:rPr>
        <w:lastRenderedPageBreak/>
        <w:t xml:space="preserve">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SimSun"/>
          <w:iCs/>
          <w:color w:val="000000" w:themeColor="text1"/>
          <w:kern w:val="24"/>
          <w:lang w:val="en-US" w:eastAsia="zh-CN"/>
        </w:rPr>
        <w:t>[CATT,</w:t>
      </w:r>
      <w:r>
        <w:rPr>
          <w:rFonts w:eastAsiaTheme="minorEastAsia"/>
          <w:color w:val="000000" w:themeColor="text1"/>
          <w:lang w:val="en-US" w:eastAsia="zh-CN"/>
        </w:rPr>
        <w:t>Intel, MediaTek, Apple, Qualcomm</w:t>
      </w:r>
      <w:r>
        <w:rPr>
          <w:rFonts w:eastAsia="SimSun"/>
          <w:iCs/>
          <w:color w:val="000000" w:themeColor="text1"/>
          <w:kern w:val="24"/>
          <w:lang w:val="en-US" w:eastAsia="zh-CN"/>
        </w:rPr>
        <w:t xml:space="preserve">] proposes that the </w:t>
      </w:r>
      <w:r>
        <w:t>phase is expressed by</w:t>
      </w:r>
      <w:r>
        <w:rPr>
          <w:rFonts w:eastAsia="SimSun"/>
          <w:lang w:val="en-US" w:eastAsia="zh-CN"/>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lang w:eastAsia="zh-CN"/>
                        </w:rPr>
                        <m:t>,m,</m:t>
                      </m:r>
                      <m:r>
                        <w:rPr>
                          <w:rFonts w:ascii="Cambria Math" w:eastAsia="SimSun" w:hAnsi="Cambria Math"/>
                          <w:lang w:val="en-US" w:eastAsia="zh-CN"/>
                        </w:rPr>
                        <m:t>s,</m:t>
                      </m:r>
                      <m:r>
                        <w:rPr>
                          <w:rFonts w:ascii="Cambria Math" w:eastAsia="SimSun"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SimSun"/>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2778FFE7" w14:textId="77777777" w:rsidR="004E7C86" w:rsidRDefault="008E2166">
      <w:pPr>
        <w:pStyle w:val="ListParagraph"/>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65D8530A" w14:textId="77777777" w:rsidR="004E7C86" w:rsidRDefault="008E2166">
      <w:pPr>
        <w:pStyle w:val="ListParagraph"/>
        <w:numPr>
          <w:ilvl w:val="0"/>
          <w:numId w:val="24"/>
        </w:numPr>
        <w:ind w:left="1280"/>
      </w:pPr>
      <w:r>
        <w:t>[ZTE,</w:t>
      </w:r>
      <w:r>
        <w:rPr>
          <w:rFonts w:eastAsia="SimSun"/>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0925B3E3" w14:textId="77777777" w:rsidR="004E7C86" w:rsidRDefault="008E2166">
      <w:pPr>
        <w:pStyle w:val="ListParagraph"/>
        <w:numPr>
          <w:ilvl w:val="0"/>
          <w:numId w:val="24"/>
        </w:numPr>
        <w:ind w:left="1280"/>
        <w:rPr>
          <w:rFonts w:eastAsia="SimSun"/>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reference antenna element pair</w:t>
      </w:r>
    </w:p>
    <w:p w14:paraId="68E6153B" w14:textId="77777777" w:rsidR="004E7C86" w:rsidRDefault="008E2166">
      <w:pPr>
        <w:pStyle w:val="ListParagraph"/>
        <w:numPr>
          <w:ilvl w:val="0"/>
          <w:numId w:val="24"/>
        </w:numPr>
        <w:ind w:left="1280"/>
      </w:pPr>
      <w:r>
        <w:rPr>
          <w:rFonts w:eastAsia="SimSun"/>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SimSun"/>
          <w:lang w:val="en-US" w:eastAsia="zh-CN"/>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eastAsia="zh-CN"/>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eastAsia="zh-CN"/>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eastAsia="zh-CN"/>
        </w:rPr>
        <w:t>A</w:t>
      </w:r>
      <w:r>
        <w:rPr>
          <w:rFonts w:eastAsia="Microsoft YaHei"/>
          <w:color w:val="000000" w:themeColor="text1"/>
        </w:rPr>
        <w:t>.</w:t>
      </w:r>
      <w:r>
        <w:rPr>
          <w:rFonts w:eastAsia="SimSun"/>
          <w:iCs/>
          <w:lang w:val="en-US" w:eastAsia="zh-CN"/>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SimSun"/>
          <w:lang w:val="en-US" w:eastAsia="zh-CN"/>
        </w:rPr>
        <w:t>Intel</w:t>
      </w:r>
      <w:r>
        <w:rPr>
          <w:lang w:val="en-US"/>
        </w:rPr>
        <w:t xml:space="preserve">] proposes that the </w:t>
      </w:r>
      <w:r>
        <w:rPr>
          <w:rFonts w:eastAsia="SimSun"/>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rx,n,m,0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rx,n,m,u</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tx,n,m,0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tx,n,m,s</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12A7B172" w14:textId="77777777" w:rsidR="004E7C86" w:rsidRDefault="008E2166">
      <w:pPr>
        <w:spacing w:beforeLines="50" w:before="120" w:afterLines="50" w:after="120"/>
        <w:rPr>
          <w:rFonts w:ascii="Times New Roman" w:hAnsi="Times New Roman" w:cs="Times New Roman"/>
          <w:szCs w:val="20"/>
        </w:rPr>
      </w:pPr>
      <w:r>
        <w:rPr>
          <w:rFonts w:ascii="Times New Roman" w:eastAsia="SimSun" w:hAnsi="Times New Roman" w:cs="Times New Roman"/>
          <w:iCs/>
          <w:color w:val="000000" w:themeColor="text1"/>
          <w:kern w:val="24"/>
          <w:szCs w:val="20"/>
        </w:rPr>
        <w:lastRenderedPageBreak/>
        <w:t xml:space="preserve">where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oMath>
      <w:r>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,u</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last-bounce scatterer and </w:t>
      </w:r>
      <w:r>
        <w:rPr>
          <w:rFonts w:ascii="Times New Roman" w:hAnsi="Times New Roman" w:cs="Times New Roman"/>
          <w:szCs w:val="20"/>
        </w:rPr>
        <w:t xml:space="preserve">Rx reference antenna element/ antenna element u, respectively;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,s</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first-bounce scatterer and </w:t>
      </w:r>
      <w:r>
        <w:rPr>
          <w:rFonts w:ascii="Times New Roman" w:hAnsi="Times New Roman" w:cs="Times New Roman"/>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kern w:val="24"/>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s,u,n,m</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02221A15"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iCs/>
          <w:color w:val="000000" w:themeColor="text1"/>
          <w:kern w:val="24"/>
          <w:szCs w:val="20"/>
        </w:rPr>
        <w:t xml:space="preserve">where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szCs w:val="20"/>
          </w:rPr>
          <m:t xml:space="preserve"> </m:t>
        </m:r>
      </m:oMath>
      <w:r>
        <w:rPr>
          <w:rFonts w:ascii="Times New Roman" w:hAnsi="Times New Roman" w:cs="Times New Roman"/>
          <w:szCs w:val="20"/>
        </w:rPr>
        <w:t xml:space="preserve">represents the distance between the reference antenna element of UE and point associated with cluster,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s,u,n,m</m:t>
            </m:r>
          </m:sub>
        </m:sSub>
      </m:oMath>
      <w:r>
        <w:rPr>
          <w:rFonts w:ascii="Times New Roman" w:hAnsi="Times New Roman" w:cs="Times New Roman"/>
          <w:iCs/>
          <w:kern w:val="24"/>
          <w:szCs w:val="20"/>
        </w:rPr>
        <w:t xml:space="preserve"> </w:t>
      </w:r>
      <w:r>
        <w:rPr>
          <w:rFonts w:ascii="Times New Roman" w:hAnsi="Times New Roman" w:cs="Times New Roman"/>
          <w:szCs w:val="20"/>
        </w:rPr>
        <w:t xml:space="preserve">represents the distance between the antenna element </w:t>
      </w:r>
      <w:r>
        <w:rPr>
          <w:rFonts w:ascii="Times New Roman" w:hAnsi="Times New Roman" w:cs="Times New Roman"/>
          <w:i/>
          <w:iCs/>
          <w:szCs w:val="20"/>
        </w:rPr>
        <w:t>u</w:t>
      </w:r>
      <w:r>
        <w:rPr>
          <w:rFonts w:ascii="Times New Roman" w:hAnsi="Times New Roman" w:cs="Times New Roman"/>
          <w:szCs w:val="20"/>
        </w:rPr>
        <w:t xml:space="preserve"> of UE and the image of antenna element </w:t>
      </w:r>
      <w:r>
        <w:rPr>
          <w:rFonts w:ascii="Times New Roman" w:hAnsi="Times New Roman" w:cs="Times New Roman"/>
          <w:i/>
          <w:iCs/>
          <w:szCs w:val="20"/>
        </w:rPr>
        <w:t>s</w:t>
      </w:r>
      <w:r>
        <w:rPr>
          <w:rFonts w:ascii="Times New Roman" w:hAnsi="Times New Roman" w:cs="Times New Roman"/>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Cs w:val="20"/>
          <w:highlight w:val="yellow"/>
        </w:rPr>
      </w:pPr>
      <w:r>
        <w:rPr>
          <w:rFonts w:ascii="Times New Roman" w:hAnsi="Times New Roman" w:cs="Times New Roman"/>
          <w:b/>
          <w:i/>
          <w:iCs/>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For near-field channel</w:t>
      </w:r>
      <w:r w:rsidR="00F963A0">
        <w:rPr>
          <w:rFonts w:ascii="Times New Roman" w:eastAsia="DengXian" w:hAnsi="Times New Roman" w:cs="Times New Roman"/>
          <w:i/>
          <w:szCs w:val="20"/>
          <w:highlight w:val="yellow"/>
        </w:rPr>
        <w:t xml:space="preserve">, </w:t>
      </w:r>
      <w:r w:rsidR="00F963A0" w:rsidRPr="00E366FD">
        <w:rPr>
          <w:rFonts w:ascii="Times New Roman" w:eastAsia="DengXian" w:hAnsi="Times New Roman" w:cs="Times New Roman"/>
          <w:i/>
          <w:szCs w:val="20"/>
          <w:highlight w:val="yellow"/>
        </w:rPr>
        <w:t>if necessary</w:t>
      </w:r>
      <w:r w:rsidR="00F963A0">
        <w:rPr>
          <w:rFonts w:ascii="Times New Roman" w:eastAsia="DengXian" w:hAnsi="Times New Roman" w:cs="Times New Roman"/>
          <w:i/>
          <w:szCs w:val="20"/>
          <w:highlight w:val="yellow"/>
        </w:rPr>
        <w:t xml:space="preserve">, </w:t>
      </w:r>
      <w:r>
        <w:rPr>
          <w:rFonts w:ascii="Times New Roman" w:eastAsia="DengXian" w:hAnsi="Times New Roman" w:cs="Times New Roman"/>
          <w:i/>
          <w:iCs/>
          <w:szCs w:val="20"/>
          <w:highlight w:val="yellow"/>
        </w:rPr>
        <w:t xml:space="preserve">the following equation is adopted to model the phase </w:t>
      </w:r>
      <w:r>
        <w:rPr>
          <w:rFonts w:ascii="Times New Roman" w:hAnsi="Times New Roman" w:cs="Times New Roman"/>
          <w:i/>
          <w:iCs/>
          <w:szCs w:val="20"/>
          <w:highlight w:val="yellow"/>
        </w:rPr>
        <w:t>of non-</w:t>
      </w:r>
      <w:r>
        <w:rPr>
          <w:rFonts w:ascii="Times New Roman" w:eastAsia="DengXian" w:hAnsi="Times New Roman" w:cs="Times New Roman"/>
          <w:i/>
          <w:iCs/>
          <w:szCs w:val="20"/>
          <w:highlight w:val="yellow"/>
        </w:rPr>
        <w:t>direct path between TRP and UE as</w:t>
      </w:r>
      <w:r>
        <w:rPr>
          <w:rFonts w:ascii="Times New Roman" w:hAnsi="Times New Roman" w:cs="Times New Roman"/>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rx,n,m,u</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tx,n,m,s</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0046D79D"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eastAsia="SimSun" w:hAnsi="Times New Roman" w:cs="Times New Roman"/>
          <w:i/>
          <w:iCs/>
          <w:color w:val="000000" w:themeColor="text1"/>
          <w:kern w:val="24"/>
          <w:szCs w:val="20"/>
          <w:highlight w:val="yellow"/>
        </w:rPr>
        <w:t xml:space="preserve">where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rx,n,m,0</m:t>
            </m:r>
          </m:sub>
        </m:sSub>
      </m:oMath>
      <w:r>
        <w:rPr>
          <w:rFonts w:ascii="Times New Roman" w:hAnsi="Times New Roman" w:cs="Times New Roman"/>
          <w:i/>
          <w:iCs/>
          <w:szCs w:val="20"/>
          <w:highlight w:val="yellow"/>
        </w:rPr>
        <w:t xml:space="preserv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rx,n,m,u</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last-bounce scatterer and </w:t>
      </w:r>
      <w:r>
        <w:rPr>
          <w:rFonts w:ascii="Times New Roman" w:hAnsi="Times New Roman" w:cs="Times New Roman"/>
          <w:i/>
          <w:iCs/>
          <w:szCs w:val="20"/>
          <w:highlight w:val="yellow"/>
        </w:rPr>
        <w:t xml:space="preserve">Rx reference antenna element/ antenna element u, respectively;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tx,n,m,0</m:t>
            </m:r>
          </m:sub>
        </m:sSub>
        <m:r>
          <w:rPr>
            <w:rFonts w:ascii="Cambria Math" w:hAnsi="Cambria Math" w:cs="Times New Roman"/>
            <w:szCs w:val="20"/>
            <w:highlight w:val="yellow"/>
          </w:rPr>
          <m:t xml:space="preserve">, </m:t>
        </m:r>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tx,n,m,s</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first-bounce scatterer and </w:t>
      </w:r>
      <w:r>
        <w:rPr>
          <w:rFonts w:ascii="Times New Roman" w:hAnsi="Times New Roman" w:cs="Times New Roman"/>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kern w:val="24"/>
                        <w:szCs w:val="20"/>
                        <w:highlight w:val="yellow"/>
                      </w:rPr>
                      <m:t>-</m:t>
                    </m:r>
                    <m:sSub>
                      <m:sSubPr>
                        <m:ctrlPr>
                          <w:rPr>
                            <w:rFonts w:ascii="Cambria Math" w:hAnsi="Cambria Math" w:cs="Times New Roman"/>
                            <w:i/>
                            <w:iCs/>
                            <w:szCs w:val="20"/>
                            <w:highlight w:val="yellow"/>
                          </w:rPr>
                        </m:ctrlPr>
                      </m:sSubPr>
                      <m:e>
                        <m:r>
                          <w:rPr>
                            <w:rFonts w:ascii="Cambria Math" w:hAnsi="Cambria Math" w:cs="Times New Roman"/>
                            <w:szCs w:val="20"/>
                            <w:highlight w:val="yellow"/>
                          </w:rPr>
                          <m:t>d</m:t>
                        </m:r>
                      </m:e>
                      <m:sub>
                        <m:r>
                          <w:rPr>
                            <w:rFonts w:ascii="Cambria Math" w:hAnsi="Cambria Math" w:cs="Times New Roman"/>
                            <w:szCs w:val="20"/>
                            <w:highlight w:val="yellow"/>
                          </w:rPr>
                          <m:t>s,u,n,m</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1B65AA6B"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hAnsi="Times New Roman" w:cs="Times New Roman"/>
          <w:i/>
          <w:iCs/>
          <w:color w:val="000000" w:themeColor="text1"/>
          <w:kern w:val="24"/>
          <w:szCs w:val="20"/>
          <w:highlight w:val="yellow"/>
        </w:rPr>
        <w:t xml:space="preserve">where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szCs w:val="20"/>
            <w:highlight w:val="yellow"/>
          </w:rPr>
          <m:t xml:space="preserve"> </m:t>
        </m:r>
      </m:oMath>
      <w:r>
        <w:rPr>
          <w:rFonts w:ascii="Times New Roman" w:hAnsi="Times New Roman" w:cs="Times New Roman"/>
          <w:i/>
          <w:iCs/>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s,u,n,m</m:t>
            </m:r>
          </m:sub>
        </m:sSub>
      </m:oMath>
      <w:r>
        <w:rPr>
          <w:rFonts w:ascii="Times New Roman" w:hAnsi="Times New Roman" w:cs="Times New Roman"/>
          <w:i/>
          <w:iCs/>
          <w:kern w:val="24"/>
          <w:szCs w:val="20"/>
          <w:highlight w:val="yellow"/>
        </w:rPr>
        <w:t xml:space="preserve"> </w:t>
      </w:r>
      <w:r>
        <w:rPr>
          <w:rFonts w:ascii="Times New Roman" w:hAnsi="Times New Roman" w:cs="Times New Roman"/>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CDDE97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23B50578" w14:textId="53C3DD34" w:rsidR="004E7C86" w:rsidRDefault="001406AE" w:rsidP="001406AE">
            <w:pPr>
              <w:rPr>
                <w:rFonts w:ascii="Times New Roman" w:hAnsi="Times New Roman" w:cs="Times New Roman"/>
                <w:szCs w:val="20"/>
              </w:rPr>
            </w:pPr>
            <w:r>
              <w:rPr>
                <w:rFonts w:ascii="Times New Roman" w:hAnsi="Times New Roman" w:cs="Times New Roman" w:hint="eastAsia"/>
                <w:szCs w:val="20"/>
              </w:rPr>
              <w:t>C</w:t>
            </w:r>
            <w:r>
              <w:rPr>
                <w:rFonts w:ascii="Times New Roman" w:hAnsi="Times New Roman" w:cs="Times New Roman"/>
                <w:szCs w:val="20"/>
              </w:rPr>
              <w:t xml:space="preserve">an be postponed until the group has reached a consensus on </w:t>
            </w:r>
            <w:r w:rsidRPr="001406AE">
              <w:rPr>
                <w:rFonts w:ascii="Times New Roman" w:hAnsi="Times New Roman" w:cs="Times New Roman"/>
                <w:szCs w:val="20"/>
              </w:rPr>
              <w:t>Proposal 1-2-1-2-1-3</w:t>
            </w:r>
            <w:r>
              <w:rPr>
                <w:rFonts w:ascii="Times New Roman" w:hAnsi="Times New Roman" w:cs="Times New Roman"/>
                <w:szCs w:val="20"/>
              </w:rPr>
              <w:t>.</w:t>
            </w:r>
          </w:p>
        </w:tc>
      </w:tr>
      <w:tr w:rsidR="00474E39" w14:paraId="2177D9F4" w14:textId="77777777">
        <w:trPr>
          <w:trHeight w:val="342"/>
          <w:jc w:val="center"/>
        </w:trPr>
        <w:tc>
          <w:tcPr>
            <w:tcW w:w="1926" w:type="dxa"/>
          </w:tcPr>
          <w:p w14:paraId="05466752" w14:textId="02F46124"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8F671C7" w14:textId="743F5ED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bl>
    <w:p w14:paraId="151C4FF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Regarding </w:t>
      </w:r>
      <w:r>
        <w:rPr>
          <w:rFonts w:ascii="Times New Roman" w:hAnsi="Times New Roman" w:cs="Times New Roman"/>
          <w:b/>
          <w:color w:val="FF0000"/>
          <w:szCs w:val="20"/>
        </w:rPr>
        <w:t>other parameters</w:t>
      </w:r>
      <w:r>
        <w:rPr>
          <w:rFonts w:ascii="Times New Roman" w:hAnsi="Times New Roman" w:cs="Times New Roman"/>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926"/>
        <w:gridCol w:w="7757"/>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E140CB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5439C6AE" w14:textId="5B25D321" w:rsidR="004E7C86" w:rsidRDefault="006B1036">
            <w:pPr>
              <w:rPr>
                <w:rFonts w:ascii="Times New Roman" w:hAnsi="Times New Roman" w:cs="Times New Roman"/>
                <w:szCs w:val="20"/>
              </w:rPr>
            </w:pPr>
            <w:r>
              <w:rPr>
                <w:rFonts w:ascii="Times New Roman" w:eastAsia="Malgun Gothic" w:hAnsi="Times New Roman" w:cs="Times New Roman"/>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1341FFF1" w14:textId="77777777" w:rsidR="00474E39" w:rsidRDefault="00474E39" w:rsidP="00474E39">
            <w:pPr>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For delay, angle and Doppler, the modeling way is obvious, and it can be directly used by </w:t>
            </w:r>
            <w:r>
              <w:rPr>
                <w:rFonts w:ascii="Times New Roman" w:eastAsia="MS Mincho" w:hAnsi="Times New Roman" w:cs="Times New Roman"/>
                <w:sz w:val="20"/>
                <w:szCs w:val="20"/>
              </w:rPr>
              <w:t>introduci</w:t>
            </w:r>
            <w:r>
              <w:rPr>
                <w:rFonts w:ascii="Times New Roman" w:eastAsia="MS Mincho" w:hAnsi="Times New Roman" w:cs="Times New Roman" w:hint="eastAsia"/>
                <w:sz w:val="20"/>
                <w:szCs w:val="20"/>
              </w:rPr>
              <w:t xml:space="preserve">ng new antenna element indices of u and s, and modifying the </w:t>
            </w:r>
            <w:r>
              <w:rPr>
                <w:rFonts w:ascii="Times New Roman" w:eastAsia="MS Mincho" w:hAnsi="Times New Roman" w:cs="Times New Roman"/>
                <w:sz w:val="20"/>
                <w:szCs w:val="20"/>
              </w:rPr>
              <w:t>channel</w:t>
            </w:r>
            <w:r>
              <w:rPr>
                <w:rFonts w:ascii="Times New Roman" w:eastAsia="MS Mincho" w:hAnsi="Times New Roman" w:cs="Times New Roman" w:hint="eastAsia"/>
                <w:sz w:val="20"/>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5119FEF3" w:rsidR="00474E39" w:rsidRDefault="00474E39" w:rsidP="00474E39">
            <w:pPr>
              <w:rPr>
                <w:rFonts w:ascii="Times New Roman" w:eastAsia="Malgun Gothic" w:hAnsi="Times New Roman" w:cs="Times New Roman"/>
                <w:szCs w:val="20"/>
              </w:rPr>
            </w:pPr>
            <m:oMathPara>
              <m:oMath>
                <m:r>
                  <w:rPr>
                    <w:rFonts w:ascii="Cambria Math" w:eastAsia="MS Mincho" w:hAnsi="Cambria Math" w:hint="eastAsia"/>
                  </w:rPr>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r>
                          <m:rPr>
                            <m:sty m:val="p"/>
                          </m:rPr>
                          <w:rPr>
                            <w:rFonts w:ascii="Cambria Math" w:eastAsia="MS Mincho" w:hAnsi="Cambria Math"/>
                          </w:rPr>
                          <m:t>(</m:t>
                        </m:r>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r>
                          <m:rPr>
                            <m:sty m:val="p"/>
                          </m:rPr>
                          <w:rPr>
                            <w:rFonts w:ascii="Cambria Math" w:eastAsia="MS Mincho" w:hAnsi="Cambria Math"/>
                          </w:rPr>
                          <m:t>)</m:t>
                        </m:r>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lastRenderedPageBreak/>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Cs w:val="20"/>
        </w:rPr>
      </w:pPr>
      <w:r>
        <w:rPr>
          <w:rFonts w:ascii="Times New Roman" w:hAnsi="Times New Roman" w:cs="Times New Roman"/>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Cs w:val="20"/>
        </w:rPr>
      </w:pPr>
      <w:r>
        <w:rPr>
          <w:rFonts w:ascii="Times New Roman" w:hAnsi="Times New Roman" w:cs="Times New Roman"/>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00A56BE6"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3F724A8A" w14:textId="45C73EB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rFonts w:ascii="Times New Roman" w:hAnsi="Times New Roman" w:cs="Times New Roman"/>
                <w:szCs w:val="20"/>
              </w:rPr>
            </w:pPr>
          </w:p>
        </w:tc>
        <w:tc>
          <w:tcPr>
            <w:tcW w:w="6472" w:type="dxa"/>
          </w:tcPr>
          <w:p w14:paraId="147FFA87" w14:textId="77777777" w:rsidR="00474E39" w:rsidRDefault="00474E39" w:rsidP="00474E39">
            <w:pPr>
              <w:rPr>
                <w:rFonts w:ascii="Times New Roman" w:hAnsi="Times New Roman" w:cs="Times New Roman"/>
                <w:szCs w:val="20"/>
              </w:rPr>
            </w:pP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Cs w:val="20"/>
        </w:rPr>
      </w:pPr>
      <w:r>
        <w:rPr>
          <w:rFonts w:ascii="Times New Roman" w:hAnsi="Times New Roman" w:cs="Times New Roman"/>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Cs w:val="20"/>
              </w:rPr>
            </w:pPr>
            <w:r>
              <w:rPr>
                <w:rFonts w:ascii="Times New Roman" w:hAnsi="Times New Roman" w:cs="Times New Roman"/>
                <w:b/>
                <w:bCs/>
                <w:szCs w:val="20"/>
                <w:highlight w:val="green"/>
              </w:rPr>
              <w:lastRenderedPageBreak/>
              <w:t>Agreement</w:t>
            </w:r>
          </w:p>
          <w:p w14:paraId="5D5E177C" w14:textId="77777777" w:rsidR="004E7C86" w:rsidRDefault="008E2166">
            <w:pPr>
              <w:rPr>
                <w:rFonts w:ascii="Times New Roman" w:hAnsi="Times New Roman" w:cs="Times New Roman"/>
                <w:szCs w:val="20"/>
              </w:rPr>
            </w:pPr>
            <w:r>
              <w:rPr>
                <w:rFonts w:ascii="Times New Roman" w:hAnsi="Times New Roman" w:cs="Times New Roman"/>
                <w:szCs w:val="20"/>
              </w:rPr>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rFonts w:ascii="Times New Roman" w:hAnsi="Times New Roman" w:cs="Times New Roman"/>
          <w:bCs/>
          <w:szCs w:val="20"/>
        </w:rPr>
        <w:t>states that near-field modelling is applicable for evaluation scenarios that contain links that meet such criteria.</w:t>
      </w:r>
      <w:r>
        <w:rPr>
          <w:rFonts w:ascii="Times New Roman" w:hAnsi="Times New Roman" w:cs="Times New Roman"/>
          <w:szCs w:val="20"/>
        </w:rPr>
        <w:t xml:space="preserve"> And </w:t>
      </w:r>
      <w:r>
        <w:rPr>
          <w:rFonts w:ascii="Times New Roman" w:hAnsi="Times New Roman" w:cs="Times New Roman"/>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Cs w:val="20"/>
        </w:rPr>
      </w:pPr>
      <w:r>
        <w:rPr>
          <w:rFonts w:ascii="Times New Roman" w:hAnsi="Times New Roman" w:cs="Times New Roman"/>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[Sony] compares the various definitions of the boundary between the near and far field, and proposes that</w:t>
      </w:r>
      <w:r>
        <w:rPr>
          <w:rFonts w:ascii="Times New Roman" w:hAnsi="Times New Roman" w:cs="Times New Roman"/>
          <w:b/>
          <w:szCs w:val="20"/>
        </w:rPr>
        <w:t xml:space="preserve">  </w:t>
      </w:r>
      <w:r>
        <w:rPr>
          <w:rFonts w:ascii="Times New Roman" w:hAnsi="Times New Roman" w:cs="Times New Roman"/>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Cs w:val="20"/>
              </w:rPr>
            </m:ctrlPr>
          </m:sSubPr>
          <m:e>
            <m:r>
              <w:rPr>
                <w:rFonts w:ascii="Cambria Math" w:hAnsi="Cambria Math" w:cs="Times New Roman"/>
                <w:szCs w:val="20"/>
              </w:rPr>
              <m:t>d</m:t>
            </m:r>
          </m:e>
          <m:sub>
            <m:r>
              <m:rPr>
                <m:sty m:val="p"/>
              </m:rPr>
              <w:rPr>
                <w:rFonts w:ascii="Cambria Math" w:hAnsi="Cambria Math" w:cs="Times New Roman"/>
                <w:szCs w:val="20"/>
              </w:rPr>
              <m:t>F</m:t>
            </m:r>
          </m:sub>
        </m:sSub>
        <m:r>
          <w:rPr>
            <w:rFonts w:ascii="Cambria Math" w:hAnsi="Cambria Math" w:cs="Times New Roman"/>
            <w:szCs w:val="20"/>
          </w:rPr>
          <m:t>/10</m:t>
        </m:r>
      </m:oMath>
      <w:r>
        <w:rPr>
          <w:rFonts w:ascii="Times New Roman" w:hAnsi="Times New Roman" w:cs="Times New Roman"/>
          <w:bCs/>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Cs w:val="20"/>
        </w:rPr>
      </w:pPr>
      <w:r>
        <w:rPr>
          <w:rFonts w:ascii="Times New Roman" w:hAnsi="Times New Roman" w:cs="Times New Roman"/>
          <w:bCs/>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Cs w:val="20"/>
        </w:rPr>
      </w:pPr>
      <w:r>
        <w:rPr>
          <w:rFonts w:ascii="Times New Roman" w:hAnsi="Times New Roman" w:cs="Times New Roman"/>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11EE8C8" w14:textId="1B6D070D" w:rsidR="004E7C86" w:rsidRPr="00F1584B" w:rsidRDefault="00F1584B">
            <w:pPr>
              <w:rPr>
                <w:rFonts w:ascii="Times New Roman" w:hAnsi="Times New Roman" w:cs="Times New Roman"/>
                <w:szCs w:val="21"/>
              </w:rPr>
            </w:pPr>
            <w:r w:rsidRPr="00F1584B">
              <w:rPr>
                <w:rFonts w:ascii="Times New Roman" w:hAnsi="Times New Roman" w:cs="Times New Roman" w:hint="eastAsia"/>
                <w:szCs w:val="21"/>
              </w:rPr>
              <w:t>C</w:t>
            </w:r>
            <w:r w:rsidRPr="00F1584B">
              <w:rPr>
                <w:rFonts w:ascii="Times New Roman" w:hAnsi="Times New Roman" w:cs="Times New Roman"/>
                <w:szCs w:val="21"/>
              </w:rPr>
              <w:t xml:space="preserve">an be postponed until the group has reached a consensus on </w:t>
            </w:r>
            <w:r>
              <w:rPr>
                <w:rFonts w:ascii="Times New Roman" w:hAnsi="Times New Roman" w:cs="Times New Roman"/>
                <w:szCs w:val="21"/>
              </w:rPr>
              <w:t>Proposal 1-3-3-1-1</w:t>
            </w:r>
            <w:r w:rsidRPr="00F1584B">
              <w:rPr>
                <w:rFonts w:ascii="Times New Roman" w:hAnsi="Times New Roman" w:cs="Times New Roman"/>
                <w:szCs w:val="21"/>
              </w:rPr>
              <w:t>.</w:t>
            </w:r>
          </w:p>
        </w:tc>
      </w:tr>
      <w:tr w:rsidR="00474E39" w14:paraId="2F67C8E2" w14:textId="77777777">
        <w:trPr>
          <w:trHeight w:val="342"/>
          <w:jc w:val="center"/>
        </w:trPr>
        <w:tc>
          <w:tcPr>
            <w:tcW w:w="1926" w:type="dxa"/>
          </w:tcPr>
          <w:p w14:paraId="0147DD56" w14:textId="0E14D9CF" w:rsidR="00474E39" w:rsidRDefault="00474E39" w:rsidP="00474E39">
            <w:pPr>
              <w:rPr>
                <w:rFonts w:ascii="Times New Roman" w:hAnsi="Times New Roman" w:cs="Times New Roman"/>
                <w:szCs w:val="20"/>
              </w:rPr>
            </w:pPr>
            <w:r>
              <w:rPr>
                <w:rFonts w:ascii="Times New Roman" w:eastAsia="MS Mincho" w:hAnsi="Times New Roman" w:cs="Times New Roman" w:hint="eastAsia"/>
                <w:szCs w:val="20"/>
              </w:rPr>
              <w:t>vivo</w:t>
            </w:r>
          </w:p>
        </w:tc>
        <w:tc>
          <w:tcPr>
            <w:tcW w:w="6472" w:type="dxa"/>
          </w:tcPr>
          <w:p w14:paraId="3D02CC63" w14:textId="50F49757" w:rsidR="00474E39" w:rsidRPr="00F1584B" w:rsidRDefault="00474E39" w:rsidP="00474E39">
            <w:pPr>
              <w:rPr>
                <w:rFonts w:ascii="Times New Roman" w:hAnsi="Times New Roman" w:cs="Times New Roman"/>
                <w:szCs w:val="21"/>
              </w:rPr>
            </w:pPr>
            <w:r>
              <w:rPr>
                <w:rFonts w:ascii="Times New Roman" w:eastAsia="MS Mincho" w:hAnsi="Times New Roman" w:cs="Times New Roman" w:hint="eastAsia"/>
                <w:szCs w:val="20"/>
              </w:rPr>
              <w:t xml:space="preserve">Not support! This is because, whether to choose </w:t>
            </w:r>
            <w:r w:rsidRPr="00D963B0">
              <w:rPr>
                <w:rFonts w:ascii="Times New Roman" w:eastAsia="MS Mincho" w:hAnsi="Times New Roman" w:cs="Times New Roman"/>
                <w:szCs w:val="20"/>
              </w:rPr>
              <w:t>antenna-element wise channel parameters-based method</w:t>
            </w:r>
            <w:r w:rsidRPr="00D963B0">
              <w:rPr>
                <w:rFonts w:ascii="Times New Roman" w:eastAsia="MS Mincho" w:hAnsi="Times New Roman" w:cs="Times New Roman"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ascii="Times New Roman" w:eastAsia="MS Mincho" w:hAnsi="Times New Roman" w:cs="Times New Roman"/>
                <w:szCs w:val="20"/>
              </w:rPr>
            </w:pPr>
            <w:r>
              <w:rPr>
                <w:rFonts w:ascii="Times New Roman" w:hAnsi="Times New Roman" w:cs="Times New Roman"/>
                <w:szCs w:val="20"/>
              </w:rPr>
              <w:t>QC</w:t>
            </w:r>
          </w:p>
        </w:tc>
        <w:tc>
          <w:tcPr>
            <w:tcW w:w="6472" w:type="dxa"/>
          </w:tcPr>
          <w:p w14:paraId="6DB2207C" w14:textId="3AB8629A" w:rsidR="00CD198D" w:rsidRDefault="00CD198D" w:rsidP="00CD198D">
            <w:pPr>
              <w:rPr>
                <w:rFonts w:ascii="Times New Roman" w:eastAsia="MS Mincho" w:hAnsi="Times New Roman" w:cs="Times New Roman"/>
                <w:szCs w:val="20"/>
              </w:rPr>
            </w:pPr>
            <w:r>
              <w:rPr>
                <w:rFonts w:ascii="Times New Roman" w:hAnsi="Times New Roman" w:cs="Times New Roman"/>
                <w:szCs w:val="20"/>
              </w:rPr>
              <w:t xml:space="preserve">We have system simulation results as well. We need to that into account when making such judgements. </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lastRenderedPageBreak/>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Cs w:val="20"/>
        </w:rPr>
      </w:pPr>
      <w:r>
        <w:rPr>
          <w:rFonts w:ascii="Times New Roman" w:hAnsi="Times New Roman" w:cs="Times New Roman"/>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11BB4403" w14:textId="77777777" w:rsidR="004E7C86" w:rsidRDefault="008E2166">
            <w:pPr>
              <w:spacing w:before="120" w:line="240" w:lineRule="auto"/>
              <w:rPr>
                <w:rFonts w:ascii="Times New Roman" w:eastAsia="DengXian" w:hAnsi="Times New Roman" w:cs="Times New Roman"/>
                <w:szCs w:val="20"/>
              </w:rPr>
            </w:pPr>
            <w:r>
              <w:rPr>
                <w:rFonts w:ascii="Times New Roman" w:eastAsia="DengXian" w:hAnsi="Times New Roman" w:cs="Times New Rom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Cs w:val="20"/>
              </w:rPr>
            </w:pPr>
            <w:r>
              <w:rPr>
                <w:rFonts w:ascii="Times New Roman" w:hAnsi="Times New Roman" w:cs="Times New Roman"/>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w:t>
            </w:r>
            <w:r>
              <w:rPr>
                <w:rFonts w:ascii="Times New Roman" w:eastAsia="DengXian" w:hAnsi="Times New Roman" w:cs="Times New Roman"/>
                <w:szCs w:val="20"/>
              </w:rPr>
              <w:t>:</w:t>
            </w:r>
            <w:r>
              <w:rPr>
                <w:rFonts w:ascii="Times New Roman" w:hAnsi="Times New Roman" w:cs="Times New Roman"/>
                <w:szCs w:val="20"/>
              </w:rPr>
              <w:t xml:space="preserve"> The direct path is </w:t>
            </w:r>
            <w:r>
              <w:rPr>
                <w:rFonts w:ascii="Times New Roman" w:eastAsia="DengXian" w:hAnsi="Times New Roman" w:cs="Times New Roman"/>
                <w:szCs w:val="20"/>
              </w:rPr>
              <w:t xml:space="preserve">referring to </w:t>
            </w:r>
            <w:r>
              <w:rPr>
                <w:rFonts w:ascii="Times New Roman" w:hAnsi="Times New Roman" w:cs="Times New Roman"/>
                <w:szCs w:val="20"/>
              </w:rPr>
              <w:t>the LoS ray in the TR 38.901</w:t>
            </w:r>
            <w:r>
              <w:rPr>
                <w:rFonts w:ascii="Times New Roman" w:eastAsia="DengXian" w:hAnsi="Times New Roman" w:cs="Times New Roman"/>
                <w:szCs w:val="20"/>
              </w:rPr>
              <w:t xml:space="preserve"> in principle</w:t>
            </w:r>
            <w:r>
              <w:rPr>
                <w:rFonts w:ascii="Times New Roman" w:hAnsi="Times New Roman" w:cs="Times New Roman"/>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 The non-direct path</w:t>
            </w:r>
            <w:r>
              <w:rPr>
                <w:rFonts w:ascii="Times New Roman" w:eastAsia="DengXian" w:hAnsi="Times New Roman" w:cs="Times New Roman"/>
                <w:szCs w:val="20"/>
              </w:rPr>
              <w:t xml:space="preserve">s </w:t>
            </w:r>
            <w:r>
              <w:rPr>
                <w:rFonts w:ascii="Times New Roman" w:hAnsi="Times New Roman" w:cs="Times New Roman"/>
                <w:szCs w:val="20"/>
              </w:rPr>
              <w:t xml:space="preserve">are </w:t>
            </w:r>
            <w:r>
              <w:rPr>
                <w:rFonts w:ascii="Times New Roman" w:eastAsia="DengXian" w:hAnsi="Times New Roman" w:cs="Times New Roman"/>
                <w:szCs w:val="20"/>
              </w:rPr>
              <w:t xml:space="preserve">referring to </w:t>
            </w:r>
            <w:r>
              <w:rPr>
                <w:rFonts w:ascii="Times New Roman" w:hAnsi="Times New Roman" w:cs="Times New Roman"/>
                <w:szCs w:val="20"/>
              </w:rPr>
              <w:t>the cluster/ray(s</w:t>
            </w:r>
            <w:r>
              <w:rPr>
                <w:rFonts w:ascii="Times New Roman" w:eastAsia="DengXian" w:hAnsi="Times New Roman" w:cs="Times New Roman"/>
                <w:szCs w:val="20"/>
              </w:rPr>
              <w:t xml:space="preserve">) without including LoS ray </w:t>
            </w:r>
            <w:r>
              <w:rPr>
                <w:rFonts w:ascii="Times New Roman" w:hAnsi="Times New Roman" w:cs="Times New Roman"/>
                <w:szCs w:val="20"/>
              </w:rPr>
              <w:t>in the TR 38.901.</w:t>
            </w:r>
          </w:p>
        </w:tc>
      </w:tr>
    </w:tbl>
    <w:p w14:paraId="0A645135"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Similar as the criteria issue, the near-field/far-field condition issues have also been discussed many times in previous meeting without reaching any agreements. In this meeting, as for the granularity </w:t>
      </w:r>
      <w:r>
        <w:rPr>
          <w:rFonts w:ascii="Times New Roman" w:eastAsia="SimSun" w:hAnsi="Times New Roman" w:cs="Times New Roman"/>
          <w:szCs w:val="20"/>
        </w:rPr>
        <w:t xml:space="preserve">to determine the </w:t>
      </w:r>
      <w:r>
        <w:rPr>
          <w:rFonts w:ascii="Times New Roman" w:eastAsia="DengXian" w:hAnsi="Times New Roman" w:cs="Times New Roman"/>
          <w:szCs w:val="20"/>
        </w:rPr>
        <w:t>near-/far-field condition</w:t>
      </w:r>
      <w:r>
        <w:rPr>
          <w:rFonts w:ascii="Times New Roman" w:eastAsia="SimSun" w:hAnsi="Times New Roman" w:cs="Times New Roman"/>
          <w:szCs w:val="20"/>
        </w:rPr>
        <w:t xml:space="preserve"> of non-direct paths, [</w:t>
      </w:r>
      <w:r>
        <w:rPr>
          <w:rFonts w:ascii="Times New Roman" w:eastAsia="DengXian" w:hAnsi="Times New Roman" w:cs="Times New Rom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Option-1: Follow the direct path [CATT].</w:t>
      </w:r>
    </w:p>
    <w:p w14:paraId="46F2FD30"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Cs w:val="20"/>
        </w:rPr>
      </w:pPr>
      <w:r>
        <w:rPr>
          <w:rFonts w:ascii="Times New Roman" w:eastAsia="DengXian" w:hAnsi="Times New Roman" w:cs="Times New Roman"/>
          <w:szCs w:val="20"/>
        </w:rPr>
        <w:t>Option-3: Introduce the near-field probability to measure the probability that the non-direct paths between BS and UE are in near-field condition [ZTE, LGE].</w:t>
      </w:r>
      <w:r>
        <w:rPr>
          <w:rFonts w:ascii="Times New Roman" w:hAnsi="Times New Roman" w:cs="Times New Roman"/>
          <w:szCs w:val="20"/>
        </w:rPr>
        <w:t xml:space="preserve"> </w:t>
      </w:r>
    </w:p>
    <w:p w14:paraId="48900E15" w14:textId="77777777" w:rsidR="004E7C86" w:rsidRDefault="008E2166">
      <w:pPr>
        <w:spacing w:before="120" w:after="120"/>
        <w:rPr>
          <w:rFonts w:ascii="Times New Roman" w:eastAsia="DengXian" w:hAnsi="Times New Roman" w:cs="Times New Roman"/>
          <w:szCs w:val="20"/>
        </w:rPr>
      </w:pPr>
      <w:r>
        <w:rPr>
          <w:rFonts w:ascii="Times New Roman" w:eastAsia="SimSun" w:hAnsi="Times New Roman" w:cs="Times New Roman"/>
          <w:szCs w:val="20"/>
        </w:rPr>
        <w:t xml:space="preserve">Additionally, [Intel] proposes that different near-/far-field conditions for different parameters can also be considered. </w:t>
      </w:r>
      <w:r>
        <w:rPr>
          <w:rFonts w:ascii="Times New Roman" w:eastAsia="DengXian" w:hAnsi="Times New Roman" w:cs="Times New Rom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C091747"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202E4519" w14:textId="2D9CDAC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 xml:space="preserve">an be postponed until the group has reached a consensus on Proposal </w:t>
            </w:r>
            <w:r w:rsidRPr="00F1584B">
              <w:rPr>
                <w:rFonts w:ascii="Times New Roman" w:hAnsi="Times New Roman" w:cs="Times New Roman"/>
                <w:szCs w:val="20"/>
              </w:rPr>
              <w:lastRenderedPageBreak/>
              <w:t>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lastRenderedPageBreak/>
              <w:t>S</w:t>
            </w:r>
            <w:r>
              <w:rPr>
                <w:rFonts w:ascii="Times New Roman" w:eastAsia="Malgun Gothic" w:hAnsi="Times New Roman" w:cs="Times New Roman"/>
                <w:szCs w:val="20"/>
              </w:rPr>
              <w:t>amsung</w:t>
            </w:r>
          </w:p>
        </w:tc>
        <w:tc>
          <w:tcPr>
            <w:tcW w:w="6472" w:type="dxa"/>
          </w:tcPr>
          <w:p w14:paraId="52FE4255" w14:textId="3CFE8A40"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2A56A226" w14:textId="5093D3E5"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QC</w:t>
            </w:r>
          </w:p>
        </w:tc>
        <w:tc>
          <w:tcPr>
            <w:tcW w:w="6472" w:type="dxa"/>
          </w:tcPr>
          <w:p w14:paraId="1A231976" w14:textId="5DBA6CD9" w:rsidR="00CD198D" w:rsidRDefault="00CD198D" w:rsidP="00CD198D">
            <w:pPr>
              <w:rPr>
                <w:rFonts w:ascii="Times New Roman" w:eastAsia="MS Mincho" w:hAnsi="Times New Roman" w:cs="Times New Roman"/>
                <w:sz w:val="20"/>
                <w:szCs w:val="20"/>
              </w:rPr>
            </w:pPr>
            <w:r>
              <w:rPr>
                <w:rFonts w:ascii="Times New Roman" w:hAnsi="Times New Roman" w:cs="Times New Roman"/>
                <w:sz w:val="20"/>
                <w:szCs w:val="20"/>
              </w:rPr>
              <w:t>May be best to try to answer the following question (1-3-2-1-1) first.</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61B78418" w14:textId="13088D8B"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rFonts w:ascii="Times New Roman" w:hAnsi="Times New Roman" w:cs="Times New Roman"/>
                <w:szCs w:val="20"/>
              </w:rPr>
            </w:pPr>
            <w:r>
              <w:rPr>
                <w:rFonts w:ascii="Times New Roman" w:eastAsia="MS Mincho" w:hAnsi="Times New Roman" w:cs="Times New Roman" w:hint="eastAsia"/>
                <w:szCs w:val="20"/>
              </w:rPr>
              <w:t>vivo</w:t>
            </w:r>
          </w:p>
        </w:tc>
        <w:tc>
          <w:tcPr>
            <w:tcW w:w="6472" w:type="dxa"/>
          </w:tcPr>
          <w:p w14:paraId="38112CFE" w14:textId="789F2B3E" w:rsidR="00474E39" w:rsidRPr="00F1584B" w:rsidRDefault="00474E39" w:rsidP="00474E39">
            <w:pPr>
              <w:rPr>
                <w:rFonts w:ascii="Times New Roman" w:hAnsi="Times New Roman" w:cs="Times New Roman"/>
                <w:szCs w:val="20"/>
              </w:rPr>
            </w:pPr>
            <w:r>
              <w:rPr>
                <w:rFonts w:ascii="Times New Roman" w:eastAsia="MS Mincho" w:hAnsi="Times New Roman" w:cs="Times New Roman" w:hint="eastAsia"/>
                <w:szCs w:val="20"/>
              </w:rPr>
              <w:t>Similarly, determination of t</w:t>
            </w:r>
            <w:r w:rsidRPr="007A59CB">
              <w:rPr>
                <w:rFonts w:ascii="Times New Roman" w:eastAsia="MS Mincho" w:hAnsi="Times New Roman" w:cs="Times New Roman"/>
                <w:szCs w:val="20"/>
              </w:rPr>
              <w:t>he near- or far-field condition for the non-direct paths between BS and UE</w:t>
            </w:r>
            <w:r w:rsidRPr="007A59CB">
              <w:rPr>
                <w:rFonts w:ascii="Times New Roman" w:eastAsia="MS Mincho" w:hAnsi="Times New Roman" w:cs="Times New Roman" w:hint="eastAsia"/>
                <w:szCs w:val="20"/>
              </w:rPr>
              <w:t xml:space="preserve"> </w:t>
            </w:r>
            <w:r w:rsidRPr="00D963B0">
              <w:rPr>
                <w:rFonts w:ascii="Times New Roman" w:eastAsia="MS Mincho" w:hAnsi="Times New Roman" w:cs="Times New Roman"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ascii="Times New Roman" w:eastAsia="MS Mincho" w:hAnsi="Times New Roman" w:cs="Times New Roman"/>
                <w:szCs w:val="20"/>
              </w:rPr>
            </w:pPr>
            <w:r>
              <w:rPr>
                <w:rFonts w:ascii="Times New Roman" w:hAnsi="Times New Roman" w:cs="Times New Roman"/>
                <w:szCs w:val="20"/>
              </w:rPr>
              <w:t>QC</w:t>
            </w:r>
          </w:p>
        </w:tc>
        <w:tc>
          <w:tcPr>
            <w:tcW w:w="6472" w:type="dxa"/>
          </w:tcPr>
          <w:p w14:paraId="642FC0FE" w14:textId="0BF588E7" w:rsidR="00CD198D" w:rsidRDefault="00CD198D" w:rsidP="00CD198D">
            <w:pPr>
              <w:rPr>
                <w:rFonts w:ascii="Times New Roman" w:eastAsia="MS Mincho" w:hAnsi="Times New Roman" w:cs="Times New Roman"/>
                <w:szCs w:val="20"/>
              </w:rPr>
            </w:pPr>
            <w:r>
              <w:rPr>
                <w:rFonts w:ascii="Times New Roman" w:hAnsi="Times New Roman" w:cs="Times New Roman"/>
                <w:szCs w:val="20"/>
              </w:rPr>
              <w:t xml:space="preserve">Alt-2 may be okay if we go based on </w:t>
            </w:r>
            <w:proofErr w:type="spellStart"/>
            <w:r>
              <w:rPr>
                <w:rFonts w:ascii="Times New Roman" w:hAnsi="Times New Roman" w:cs="Times New Roman"/>
                <w:szCs w:val="20"/>
              </w:rPr>
              <w:t>Opt</w:t>
            </w:r>
            <w:proofErr w:type="spellEnd"/>
            <w:r>
              <w:rPr>
                <w:rFonts w:ascii="Times New Roman" w:hAnsi="Times New Roman" w:cs="Times New Roman"/>
                <w:szCs w:val="20"/>
              </w:rPr>
              <w:t xml:space="preserve"> 2 for indirect paths. Difficult to answer at this point.</w:t>
            </w: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7CEB8D0"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ascii="Times New Roman" w:eastAsia="DengXian" w:hAnsi="Times New Roman" w:cs="Times New Roman"/>
          <w:szCs w:val="20"/>
        </w:rPr>
      </w:pPr>
    </w:p>
    <w:p w14:paraId="00B0725C"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Cs w:val="20"/>
        </w:rPr>
        <w:t xml:space="preserve">are used </w:t>
      </w:r>
      <w:r>
        <w:rPr>
          <w:rFonts w:ascii="Times New Roman" w:eastAsia="DengXian" w:hAnsi="Times New Roman" w:cs="Times New Roman"/>
          <w:szCs w:val="20"/>
        </w:rPr>
        <w:t>to keep the consistency</w:t>
      </w:r>
      <w:r>
        <w:rPr>
          <w:rFonts w:ascii="Times New Roman" w:hAnsi="Times New Roman" w:cs="Times New Roman"/>
          <w:szCs w:val="20"/>
        </w:rPr>
        <w:t xml:space="preserve">, and [vivo] provides the analysis to illustrate the additional </w:t>
      </w:r>
      <w:r>
        <w:rPr>
          <w:rFonts w:ascii="Times New Roman" w:hAnsi="Times New Roman" w:cs="Times New Roman"/>
          <w:szCs w:val="20"/>
        </w:rPr>
        <w:lastRenderedPageBreak/>
        <w:t xml:space="preserve">generation burden can be ignored. And [vivo] further highlights that the unified channel model is used only in case that the near-field propagation needs to be considered in simulation. While [ZTE, CATT] </w:t>
      </w:r>
      <w:r>
        <w:rPr>
          <w:rFonts w:ascii="Times New Roman" w:eastAsia="DengXian" w:hAnsi="Times New Roman" w:cs="Times New Rom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SimSun"/>
          <w:lang w:val="en-US" w:eastAsia="zh-CN"/>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rFonts w:ascii="Times New Roman" w:hAnsi="Times New Roman" w:cs="Times New Roman"/>
          <w:szCs w:val="20"/>
          <w:highlight w:val="yellow"/>
        </w:rPr>
      </w:pP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8540" w:type="dxa"/>
          </w:tcPr>
          <w:p w14:paraId="0E978CF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8540" w:type="dxa"/>
          </w:tcPr>
          <w:p w14:paraId="0E9D6F33" w14:textId="77777777" w:rsidR="003B7164" w:rsidRDefault="000F1A7F" w:rsidP="000F1A7F">
            <w:pPr>
              <w:rPr>
                <w:rFonts w:ascii="Times New Roman" w:hAnsi="Times New Roman" w:cs="Times New Roman"/>
                <w:szCs w:val="20"/>
              </w:rPr>
            </w:pPr>
            <w:r>
              <w:rPr>
                <w:rFonts w:ascii="Times New Roman" w:hAnsi="Times New Roman" w:cs="Times New Roman"/>
                <w:szCs w:val="20"/>
              </w:rPr>
              <w:t xml:space="preserve">Not support. </w:t>
            </w:r>
          </w:p>
          <w:p w14:paraId="5959BBA2" w14:textId="48BFB6B1" w:rsidR="004E7C86" w:rsidRDefault="000F1A7F" w:rsidP="000F1A7F">
            <w:pPr>
              <w:rPr>
                <w:rFonts w:ascii="Times New Roman" w:hAnsi="Times New Roman" w:cs="Times New Roman"/>
                <w:szCs w:val="20"/>
              </w:rPr>
            </w:pPr>
            <w:r>
              <w:rPr>
                <w:rFonts w:ascii="Times New Roman" w:hAnsi="Times New Roman" w:cs="Times New Roman"/>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8540" w:type="dxa"/>
          </w:tcPr>
          <w:p w14:paraId="7BF7E18D" w14:textId="72D905CC" w:rsidR="006B1036" w:rsidRPr="003C1866" w:rsidRDefault="003C1866" w:rsidP="000F1A7F">
            <w:pPr>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more discussion is needed</w:t>
            </w:r>
            <w:r>
              <w:rPr>
                <w:rFonts w:ascii="Times New Roman" w:eastAsia="Malgun Gothic" w:hAnsi="Times New Roman" w:cs="Times New Roman" w:hint="eastAsia"/>
                <w:szCs w:val="20"/>
              </w:rPr>
              <w:t>.</w:t>
            </w:r>
            <w:r>
              <w:rPr>
                <w:rFonts w:ascii="Times New Roman" w:eastAsia="Malgun Gothic" w:hAnsi="Times New Roman" w:cs="Times New Roman"/>
                <w:szCs w:val="20"/>
              </w:rPr>
              <w:t xml:space="preserve"> </w:t>
            </w:r>
            <w:r w:rsidR="006B1036" w:rsidRPr="00AA5CF0">
              <w:rPr>
                <w:rFonts w:ascii="Times New Roman" w:eastAsia="Malgun Gothic" w:hAnsi="Times New Roman" w:cs="Times New Roman"/>
                <w:szCs w:val="20"/>
              </w:rPr>
              <w:t>In real situations, near-field and far-field differ simply based on distance</w:t>
            </w:r>
            <w:r w:rsidR="006B1036">
              <w:rPr>
                <w:rFonts w:ascii="Times New Roman" w:eastAsia="Malgun Gothic" w:hAnsi="Times New Roman" w:cs="Times New Roman"/>
                <w:szCs w:val="20"/>
              </w:rPr>
              <w:t xml:space="preserve"> between BS and UE</w:t>
            </w:r>
            <w:r w:rsidR="006B1036" w:rsidRPr="00AA5CF0">
              <w:rPr>
                <w:rFonts w:ascii="Times New Roman" w:eastAsia="Malgun Gothic" w:hAnsi="Times New Roman" w:cs="Times New Roman"/>
                <w:szCs w:val="20"/>
              </w:rPr>
              <w:t xml:space="preserve">. If different implementations are applied depending on each field condition, it could indicate that the model does not accurately reflect reality. Therefore, </w:t>
            </w:r>
            <w:r w:rsidR="006B1036">
              <w:rPr>
                <w:rFonts w:ascii="Times New Roman" w:eastAsia="Malgun Gothic" w:hAnsi="Times New Roman" w:cs="Times New Roman"/>
                <w:szCs w:val="20"/>
              </w:rPr>
              <w:t>we</w:t>
            </w:r>
            <w:r w:rsidR="006B1036" w:rsidRPr="00AA5CF0">
              <w:rPr>
                <w:rFonts w:ascii="Times New Roman" w:eastAsia="Malgun Gothic" w:hAnsi="Times New Roman" w:cs="Times New Roman"/>
                <w:szCs w:val="20"/>
              </w:rPr>
              <w:t xml:space="preserve"> believe the </w:t>
            </w:r>
            <w:r w:rsidR="006B1036">
              <w:rPr>
                <w:rFonts w:ascii="Times New Roman" w:eastAsia="Malgun Gothic" w:hAnsi="Times New Roman" w:cs="Times New Roman"/>
                <w:szCs w:val="20"/>
              </w:rPr>
              <w:t>study need to</w:t>
            </w:r>
            <w:r w:rsidR="006B1036" w:rsidRPr="00AA5CF0">
              <w:rPr>
                <w:rFonts w:ascii="Times New Roman" w:eastAsia="Malgun Gothic" w:hAnsi="Times New Roman" w:cs="Times New Roman"/>
                <w:szCs w:val="20"/>
              </w:rPr>
              <w:t xml:space="preserve"> proceed in the direction of pursuing a unified model</w:t>
            </w:r>
            <w:r w:rsidR="006B1036">
              <w:rPr>
                <w:rFonts w:ascii="Times New Roman" w:eastAsia="Malgun Gothic" w:hAnsi="Times New Roman" w:cs="Times New Roman"/>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8540" w:type="dxa"/>
          </w:tcPr>
          <w:p w14:paraId="16BF26DB" w14:textId="1FA33211" w:rsidR="00CD198D" w:rsidRPr="00CD198D" w:rsidRDefault="00474E39" w:rsidP="00474E39">
            <w:pPr>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We believe that it is the </w:t>
            </w:r>
            <w:r>
              <w:rPr>
                <w:rFonts w:ascii="Times New Roman" w:hAnsi="Times New Roman" w:cs="Times New Roman"/>
                <w:sz w:val="20"/>
                <w:szCs w:val="20"/>
              </w:rPr>
              <w:t>unified channel model</w:t>
            </w:r>
            <w:r>
              <w:rPr>
                <w:rFonts w:ascii="Times New Roman" w:eastAsia="MS Mincho" w:hAnsi="Times New Roman" w:cs="Times New Roman" w:hint="eastAsia"/>
                <w:sz w:val="20"/>
                <w:szCs w:val="20"/>
              </w:rPr>
              <w:t xml:space="preserve"> that RAN1 is developing. As we indicated, using the unified </w:t>
            </w:r>
            <w:r>
              <w:rPr>
                <w:rFonts w:ascii="Times New Roman" w:eastAsia="MS Mincho" w:hAnsi="Times New Roman" w:cs="Times New Roman"/>
                <w:sz w:val="20"/>
                <w:szCs w:val="20"/>
              </w:rPr>
              <w:t>channel</w:t>
            </w:r>
            <w:r>
              <w:rPr>
                <w:rFonts w:ascii="Times New Roman" w:eastAsia="MS Mincho" w:hAnsi="Times New Roman" w:cs="Times New Roman" w:hint="eastAsia"/>
                <w:sz w:val="20"/>
                <w:szCs w:val="20"/>
              </w:rPr>
              <w:t xml:space="preserve"> model does not increase the </w:t>
            </w:r>
            <w:r>
              <w:rPr>
                <w:rFonts w:ascii="Times New Roman" w:eastAsia="MS Mincho" w:hAnsi="Times New Roman" w:cs="Times New Roman"/>
                <w:sz w:val="20"/>
                <w:szCs w:val="20"/>
              </w:rPr>
              <w:t>complexity</w:t>
            </w:r>
            <w:r>
              <w:rPr>
                <w:rFonts w:ascii="Times New Roman" w:eastAsia="MS Mincho" w:hAnsi="Times New Roman" w:cs="Times New Roman" w:hint="eastAsia"/>
                <w:sz w:val="20"/>
                <w:szCs w:val="20"/>
              </w:rPr>
              <w:t xml:space="preserve"> too much (only 20% additional burden). The </w:t>
            </w:r>
            <w:r>
              <w:rPr>
                <w:rFonts w:ascii="Times New Roman" w:eastAsia="MS Mincho" w:hAnsi="Times New Roman" w:cs="Times New Roman"/>
                <w:sz w:val="20"/>
                <w:szCs w:val="20"/>
              </w:rPr>
              <w:t>different</w:t>
            </w:r>
            <w:r>
              <w:rPr>
                <w:rFonts w:ascii="Times New Roman" w:eastAsia="MS Mincho" w:hAnsi="Times New Roman" w:cs="Times New Roman" w:hint="eastAsia"/>
                <w:sz w:val="20"/>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ascii="Times New Roman" w:eastAsia="MS Mincho" w:hAnsi="Times New Roman" w:cs="Times New Roman"/>
                <w:sz w:val="20"/>
                <w:szCs w:val="20"/>
              </w:rPr>
            </w:pPr>
            <w:r>
              <w:rPr>
                <w:rFonts w:ascii="Times New Roman" w:eastAsia="MS Mincho" w:hAnsi="Times New Roman" w:cs="Times New Roman"/>
                <w:sz w:val="20"/>
                <w:szCs w:val="20"/>
              </w:rPr>
              <w:t>QC</w:t>
            </w:r>
          </w:p>
        </w:tc>
        <w:tc>
          <w:tcPr>
            <w:tcW w:w="8540" w:type="dxa"/>
          </w:tcPr>
          <w:p w14:paraId="6A357D64" w14:textId="5FF21E17" w:rsidR="00CD198D" w:rsidRDefault="00CD198D" w:rsidP="00474E39">
            <w:pPr>
              <w:rPr>
                <w:rFonts w:ascii="Times New Roman" w:eastAsia="MS Mincho" w:hAnsi="Times New Roman" w:cs="Times New Roman"/>
                <w:sz w:val="20"/>
                <w:szCs w:val="20"/>
              </w:rPr>
            </w:pPr>
            <w:r>
              <w:rPr>
                <w:rFonts w:ascii="Times New Roman" w:eastAsia="MS Mincho" w:hAnsi="Times New Roman" w:cs="Times New Roman"/>
                <w:sz w:val="20"/>
                <w:szCs w:val="20"/>
              </w:rPr>
              <w:t xml:space="preserve">If we decide to support near field modelling, it might be best to capture it separately from the existing channel generation process. The overall framework may remain the same, but the equations may need to change. </w:t>
            </w:r>
          </w:p>
        </w:tc>
      </w:tr>
    </w:tbl>
    <w:p w14:paraId="0D79BBCE" w14:textId="77777777" w:rsidR="00474E39" w:rsidRDefault="00474E39">
      <w:pPr>
        <w:tabs>
          <w:tab w:val="left" w:pos="576"/>
        </w:tabs>
        <w:spacing w:before="120" w:after="60"/>
        <w:rPr>
          <w:rFonts w:ascii="Times New Roman" w:eastAsia="MS Mincho" w:hAnsi="Times New Roman" w:cs="Times New Roman"/>
          <w:bCs/>
          <w:szCs w:val="20"/>
        </w:rPr>
      </w:pPr>
    </w:p>
    <w:p w14:paraId="6517D448" w14:textId="0D4AE682" w:rsidR="004E7C86" w:rsidRDefault="008E2166">
      <w:pPr>
        <w:tabs>
          <w:tab w:val="left" w:pos="576"/>
        </w:tabs>
        <w:spacing w:before="120" w:after="60"/>
        <w:rPr>
          <w:rFonts w:ascii="Times New Roman" w:hAnsi="Times New Roman" w:cs="Times New Roman"/>
          <w:bCs/>
          <w:szCs w:val="20"/>
        </w:rPr>
      </w:pPr>
      <w:r>
        <w:rPr>
          <w:rFonts w:ascii="Times New Roman" w:hAnsi="Times New Roman" w:cs="Times New Roman"/>
          <w:bCs/>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FBA69A"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73A594B" w14:textId="53BCBDDC"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1.4 Others</w:t>
      </w:r>
    </w:p>
    <w:p w14:paraId="0CF30BD6" w14:textId="77777777" w:rsidR="004E7C86" w:rsidRDefault="008E2166">
      <w:pPr>
        <w:rPr>
          <w:rFonts w:ascii="Times New Roman" w:hAnsi="Times New Roman" w:cs="Times New Roman"/>
          <w:szCs w:val="20"/>
        </w:rPr>
      </w:pPr>
      <w:r>
        <w:rPr>
          <w:rFonts w:ascii="Times New Roman" w:hAnsi="Times New Roman" w:cs="Times New Roman"/>
          <w:szCs w:val="20"/>
        </w:rPr>
        <w:t>In addition, some proposal from individual company is also provided:</w:t>
      </w:r>
    </w:p>
    <w:p w14:paraId="6319B77A" w14:textId="77777777" w:rsidR="004E7C86" w:rsidRDefault="008E2166" w:rsidP="00824A23">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SimSun"/>
          <w:lang w:val="en-US" w:eastAsia="zh-CN"/>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eastAsia="zh-CN"/>
        </w:rPr>
        <w:t xml:space="preserve">. </w:t>
      </w:r>
    </w:p>
    <w:p w14:paraId="6DF2A36D"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283E3A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341EE0B8" w14:textId="2F623A65"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 xml:space="preserve">Regarding the </w:t>
            </w:r>
            <w:r w:rsidRPr="007A59CB">
              <w:rPr>
                <w:rFonts w:ascii="Times New Roman" w:eastAsia="MS Mincho" w:hAnsi="Times New Roman" w:cs="Times New Roman"/>
                <w:sz w:val="20"/>
                <w:szCs w:val="20"/>
              </w:rPr>
              <w:t>antenna array reference point</w:t>
            </w:r>
            <w:r w:rsidRPr="007A59CB">
              <w:rPr>
                <w:rFonts w:ascii="Times New Roman" w:eastAsia="MS Mincho" w:hAnsi="Times New Roman" w:cs="Times New Roman" w:hint="eastAsia"/>
                <w:sz w:val="20"/>
                <w:szCs w:val="20"/>
              </w:rPr>
              <w:t xml:space="preserve">, </w:t>
            </w:r>
            <w:r>
              <w:rPr>
                <w:rFonts w:ascii="Times New Roman" w:eastAsia="MS Mincho" w:hAnsi="Times New Roman" w:cs="Times New Roman" w:hint="eastAsia"/>
                <w:sz w:val="20"/>
                <w:szCs w:val="20"/>
              </w:rPr>
              <w:t xml:space="preserve">due to the large antenna aperture, </w:t>
            </w:r>
            <w:r w:rsidRPr="007A59CB">
              <w:rPr>
                <w:rFonts w:ascii="Times New Roman" w:eastAsia="MS Mincho" w:hAnsi="Times New Roman" w:cs="Times New Roman" w:hint="eastAsia"/>
                <w:sz w:val="20"/>
                <w:szCs w:val="20"/>
              </w:rPr>
              <w:t xml:space="preserve">the different reference points may result in different antenna height. This </w:t>
            </w:r>
            <w:r w:rsidRPr="007A59CB">
              <w:rPr>
                <w:rFonts w:ascii="Times New Roman" w:eastAsia="MS Mincho" w:hAnsi="Times New Roman" w:cs="Times New Roman"/>
                <w:sz w:val="20"/>
                <w:szCs w:val="20"/>
              </w:rPr>
              <w:t>ambiguity</w:t>
            </w:r>
            <w:r w:rsidRPr="007A59CB">
              <w:rPr>
                <w:rFonts w:ascii="Times New Roman" w:eastAsia="MS Mincho" w:hAnsi="Times New Roman" w:cs="Times New Roman" w:hint="eastAsia"/>
                <w:sz w:val="20"/>
                <w:szCs w:val="20"/>
              </w:rPr>
              <w:t xml:space="preserve"> should be avoided in </w:t>
            </w:r>
            <w:r w:rsidRPr="007A59CB">
              <w:rPr>
                <w:rFonts w:ascii="Times New Roman" w:eastAsia="MS Mincho" w:hAnsi="Times New Roman" w:cs="Times New Roman"/>
                <w:sz w:val="20"/>
                <w:szCs w:val="20"/>
              </w:rPr>
              <w:t>performance</w:t>
            </w:r>
            <w:r w:rsidRPr="007A59CB">
              <w:rPr>
                <w:rFonts w:ascii="Times New Roman" w:eastAsia="MS Mincho" w:hAnsi="Times New Roman" w:cs="Times New Roman" w:hint="eastAsia"/>
                <w:sz w:val="20"/>
                <w:szCs w:val="20"/>
              </w:rPr>
              <w:t xml:space="preserve"> </w:t>
            </w:r>
            <w:r w:rsidRPr="007A59CB">
              <w:rPr>
                <w:rFonts w:ascii="Times New Roman" w:eastAsia="MS Mincho" w:hAnsi="Times New Roman" w:cs="Times New Roman"/>
                <w:sz w:val="20"/>
                <w:szCs w:val="20"/>
              </w:rPr>
              <w:t>evaluation</w:t>
            </w:r>
            <w:r w:rsidRPr="007A59CB">
              <w:rPr>
                <w:rFonts w:ascii="Times New Roman" w:eastAsia="MS Mincho" w:hAnsi="Times New Roman" w:cs="Times New Roman" w:hint="eastAsia"/>
                <w:sz w:val="20"/>
                <w:szCs w:val="20"/>
              </w:rPr>
              <w:t>.</w:t>
            </w: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contributions, </w:t>
      </w:r>
      <w:r>
        <w:rPr>
          <w:rFonts w:ascii="Times New Roman" w:hAnsi="Times New Roman" w:cs="Times New Roman" w:hint="eastAsia"/>
          <w:szCs w:val="20"/>
        </w:rPr>
        <w:t>the</w:t>
      </w:r>
      <w:r>
        <w:rPr>
          <w:rFonts w:ascii="Times New Roman" w:hAnsi="Times New Roman" w:cs="Times New Roman"/>
          <w:szCs w:val="20"/>
        </w:rPr>
        <w:t xml:space="preserve"> following </w:t>
      </w:r>
      <w:r>
        <w:rPr>
          <w:rFonts w:ascii="Times New Roman" w:hAnsi="Times New Roman" w:cs="Times New Roman" w:hint="eastAsia"/>
          <w:szCs w:val="20"/>
        </w:rPr>
        <w:t>views are provided</w:t>
      </w:r>
      <w:r>
        <w:rPr>
          <w:rFonts w:ascii="Times New Roman" w:hAnsi="Times New Roman" w:cs="Times New Roman"/>
          <w:szCs w:val="20"/>
        </w:rPr>
        <w:t xml:space="preserve"> </w:t>
      </w:r>
      <w:r>
        <w:rPr>
          <w:rFonts w:ascii="Times New Roman" w:hAnsi="Times New Roman" w:cs="Times New Roman" w:hint="eastAsia"/>
          <w:szCs w:val="20"/>
        </w:rPr>
        <w:t>on necessity of modelling</w:t>
      </w:r>
      <w:r>
        <w:rPr>
          <w:rFonts w:ascii="Times New Roman" w:hAnsi="Times New Roman" w:cs="Times New Roman"/>
          <w:szCs w:val="20"/>
        </w:rPr>
        <w:t xml:space="preserve"> spatial non-stationarity</w:t>
      </w:r>
      <w:r>
        <w:rPr>
          <w:rFonts w:ascii="Times New Roman" w:hAnsi="Times New Roman" w:cs="Times New Roman" w:hint="eastAsia"/>
          <w:szCs w:val="20"/>
        </w:rPr>
        <w:t xml:space="preserve"> at UE side</w:t>
      </w:r>
      <w:r>
        <w:rPr>
          <w:rFonts w:ascii="Times New Roman" w:hAnsi="Times New Roman" w:cs="Times New Roman"/>
          <w:szCs w:val="20"/>
        </w:rPr>
        <w:t>:</w:t>
      </w:r>
    </w:p>
    <w:p w14:paraId="0615F442" w14:textId="77777777" w:rsidR="004E7C86" w:rsidRDefault="008E2166" w:rsidP="00824A23">
      <w:pPr>
        <w:pStyle w:val="ListParagraph"/>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ListParagraph"/>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eastAsia="zh-CN"/>
        </w:rPr>
      </w:pPr>
      <w:r>
        <w:rPr>
          <w:rFonts w:hint="eastAsia"/>
          <w:lang w:val="en-US" w:eastAsia="zh-CN"/>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ListParagraph"/>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eastAsia="zh-CN"/>
        </w:rPr>
      </w:pPr>
      <w:r>
        <w:rPr>
          <w:rFonts w:eastAsia="SimSun"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ListParagraph"/>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eastAsia="zh-CN"/>
        </w:rPr>
      </w:pPr>
      <w:r>
        <w:rPr>
          <w:rFonts w:hint="eastAsia"/>
          <w:lang w:val="en-US" w:eastAsia="zh-CN"/>
        </w:rPr>
        <w:t xml:space="preserve">[ZTE]: </w:t>
      </w:r>
      <w:r w:rsidRPr="00237240">
        <w:rPr>
          <w:rStyle w:val="CommentReference"/>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 xml:space="preserve">the UE antennas can be placed at the center of the four edges, so as to take advantage of the device’s form factor and avoid interference from the </w:t>
      </w:r>
      <w:r>
        <w:rPr>
          <w:lang w:val="en-US" w:eastAsia="zh-CN"/>
        </w:rPr>
        <w:lastRenderedPageBreak/>
        <w:t>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eastAsia="zh-CN"/>
        </w:rPr>
      </w:pPr>
      <w:r>
        <w:rPr>
          <w:noProof/>
          <w:lang w:val="en-US" w:eastAsia="zh-CN"/>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3F4FB247">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2485E284">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The spatial non-stationarity characteristics</w:t>
      </w:r>
      <w:r>
        <w:rPr>
          <w:rFonts w:ascii="Times New Roman" w:hAnsi="Times New Roman" w:cs="Times New Roman" w:hint="eastAsia"/>
          <w:i/>
          <w:iCs/>
          <w:szCs w:val="20"/>
          <w:highlight w:val="yellow"/>
        </w:rPr>
        <w:t xml:space="preserve"> at UE side, </w:t>
      </w:r>
      <w:r>
        <w:rPr>
          <w:rFonts w:ascii="Times New Roman" w:hAnsi="Times New Roman" w:cs="Times New Roman"/>
          <w:i/>
          <w:iCs/>
          <w:szCs w:val="20"/>
          <w:highlight w:val="yellow"/>
        </w:rPr>
        <w:t>i.e., the antenna element-wise power variation</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 xml:space="preserve">is </w:t>
      </w:r>
      <w:r>
        <w:rPr>
          <w:rFonts w:ascii="Times New Roman" w:hAnsi="Times New Roman" w:cs="Times New Roman"/>
          <w:i/>
          <w:iCs/>
          <w:szCs w:val="20"/>
          <w:highlight w:val="yellow"/>
        </w:rPr>
        <w:t>supported in the channel modelling</w:t>
      </w:r>
      <w:r w:rsidR="00237240">
        <w:rPr>
          <w:rFonts w:ascii="Times New Roman" w:hAnsi="Times New Roman" w:cs="Times New Roman"/>
          <w:i/>
          <w:iCs/>
          <w:szCs w:val="20"/>
          <w:highlight w:val="yellow"/>
        </w:rPr>
        <w:t>.</w:t>
      </w:r>
    </w:p>
    <w:p w14:paraId="08194032" w14:textId="77777777" w:rsidR="004E7C86" w:rsidRDefault="008E2166">
      <w:pPr>
        <w:rPr>
          <w:rFonts w:ascii="Times New Roman" w:hAnsi="Times New Roman" w:cs="Times New Roman"/>
          <w:szCs w:val="20"/>
        </w:rPr>
      </w:pPr>
      <w:r>
        <w:rPr>
          <w:rFonts w:ascii="Times New Roman" w:hAnsi="Times New Roman" w:cs="Times New Roman"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51CBFD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A77DDEF" w14:textId="77777777" w:rsidR="003B7164" w:rsidRDefault="00F1584B" w:rsidP="003B7164">
            <w:pPr>
              <w:rPr>
                <w:rFonts w:ascii="Times New Roman" w:hAnsi="Times New Roman" w:cs="Times New Roman"/>
                <w:szCs w:val="20"/>
              </w:rPr>
            </w:pPr>
            <w:r>
              <w:rPr>
                <w:rFonts w:ascii="Times New Roman" w:hAnsi="Times New Roman" w:cs="Times New Roman"/>
                <w:szCs w:val="20"/>
              </w:rPr>
              <w:t xml:space="preserve">Not support. </w:t>
            </w:r>
          </w:p>
          <w:p w14:paraId="2E3D6E2E" w14:textId="7389F589" w:rsidR="004E7C86" w:rsidRDefault="004E2152" w:rsidP="003B716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 xml:space="preserve">rom our understanding, </w:t>
            </w:r>
            <w:r w:rsidR="00F1584B">
              <w:rPr>
                <w:rFonts w:ascii="Times New Roman" w:hAnsi="Times New Roman" w:cs="Times New Roman"/>
                <w:szCs w:val="20"/>
              </w:rPr>
              <w:t xml:space="preserve">the impact of hand gripping, which embodies in the reactive region, is not appropriate to be classified as “spatial non-stationarity characteristics”. </w:t>
            </w:r>
            <w:r w:rsidR="00F1584B">
              <w:rPr>
                <w:rFonts w:ascii="Times New Roman" w:hAnsi="Times New Roman" w:cs="Times New Roman" w:hint="eastAsia"/>
                <w:szCs w:val="20"/>
              </w:rPr>
              <w:t>I</w:t>
            </w:r>
            <w:r w:rsidR="00F1584B">
              <w:rPr>
                <w:rFonts w:ascii="Times New Roman" w:hAnsi="Times New Roman" w:cs="Times New Roman"/>
                <w:szCs w:val="20"/>
              </w:rPr>
              <w:t>f companies really eager to specify its impact</w:t>
            </w:r>
            <w:r w:rsidR="003B7164">
              <w:rPr>
                <w:rFonts w:ascii="Times New Roman" w:hAnsi="Times New Roman" w:cs="Times New Roman"/>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0BD52A53" w14:textId="333040F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ascii="Times New Roman" w:eastAsia="MS Mincho" w:hAnsi="Times New Roman" w:cs="Times New Roman" w:hint="eastAsia"/>
                <w:sz w:val="20"/>
                <w:szCs w:val="20"/>
              </w:rPr>
            </w:pPr>
            <w:r>
              <w:rPr>
                <w:rFonts w:ascii="Times New Roman" w:hAnsi="Times New Roman" w:cs="Times New Roman"/>
                <w:sz w:val="20"/>
                <w:szCs w:val="20"/>
              </w:rPr>
              <w:t>QC</w:t>
            </w:r>
          </w:p>
        </w:tc>
        <w:tc>
          <w:tcPr>
            <w:tcW w:w="6472" w:type="dxa"/>
          </w:tcPr>
          <w:p w14:paraId="2000DC55" w14:textId="7F326732" w:rsidR="00053D28" w:rsidRDefault="00053D28" w:rsidP="00053D28">
            <w:pPr>
              <w:rPr>
                <w:rFonts w:ascii="Times New Roman" w:eastAsia="MS Mincho" w:hAnsi="Times New Roman" w:cs="Times New Roman" w:hint="eastAsia"/>
                <w:sz w:val="20"/>
                <w:szCs w:val="20"/>
              </w:rPr>
            </w:pPr>
            <w:r>
              <w:rPr>
                <w:rFonts w:ascii="Times New Roman" w:hAnsi="Times New Roman" w:cs="Times New Roman"/>
                <w:sz w:val="20"/>
                <w:szCs w:val="20"/>
              </w:rPr>
              <w:t>Support</w:t>
            </w:r>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lastRenderedPageBreak/>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In RAN1#</w:t>
      </w:r>
      <w:r>
        <w:rPr>
          <w:rFonts w:ascii="Times New Roman" w:hAnsi="Times New Roman" w:cs="Times New Roman" w:hint="eastAsia"/>
          <w:szCs w:val="20"/>
        </w:rPr>
        <w:t>118</w:t>
      </w:r>
      <w:r>
        <w:rPr>
          <w:rFonts w:ascii="Times New Roman" w:hAnsi="Times New Roman" w:cs="Times New Roman"/>
          <w:szCs w:val="20"/>
        </w:rPr>
        <w:t>, the following agreement</w:t>
      </w:r>
      <w:r>
        <w:rPr>
          <w:rFonts w:ascii="Times New Roman" w:hAnsi="Times New Roman" w:cs="Times New Roman" w:hint="eastAsia"/>
          <w:szCs w:val="20"/>
        </w:rPr>
        <w:t>s regarding the methodology of SNS are</w:t>
      </w:r>
      <w:r>
        <w:rPr>
          <w:rFonts w:ascii="Times New Roman" w:hAnsi="Times New Roman" w:cs="Times New Roman"/>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8D8D983" w14:textId="77777777" w:rsidR="004E7C86" w:rsidRDefault="008E2166">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applicability and details for blockage Model-A</w:t>
            </w:r>
          </w:p>
          <w:p w14:paraId="3992D9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1A37755"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Details, e.g., blocker types such as Single hand grip, dual-hand grip, and head with one hand grip.</w:t>
            </w:r>
          </w:p>
          <w:p w14:paraId="2A6A9E1F" w14:textId="77777777" w:rsidR="004E7C86" w:rsidRDefault="008E2166">
            <w:pPr>
              <w:rPr>
                <w:rFonts w:ascii="Times New Roman" w:hAnsi="Times New Roman"/>
                <w:szCs w:val="20"/>
              </w:rPr>
            </w:pPr>
            <w:r>
              <w:rPr>
                <w:rFonts w:ascii="Times New Roman" w:hAnsi="Times New Roman"/>
                <w:szCs w:val="20"/>
              </w:rPr>
              <w:t>FFS: the number and the location of the blocker between BS and one specific UE.</w:t>
            </w:r>
          </w:p>
          <w:p w14:paraId="5740D690" w14:textId="77777777" w:rsidR="004E7C86" w:rsidRDefault="008E2166">
            <w:pPr>
              <w:spacing w:before="120" w:after="120"/>
              <w:rPr>
                <w:rFonts w:ascii="Times New Roman" w:hAnsi="Times New Roman"/>
                <w:szCs w:val="20"/>
              </w:rPr>
            </w:pPr>
            <w:r>
              <w:rPr>
                <w:rFonts w:ascii="Times New Roman" w:hAnsi="Times New Roman"/>
                <w:szCs w:val="20"/>
              </w:rPr>
              <w:t>FFS: applicability and details for blockage Model-A</w:t>
            </w:r>
          </w:p>
          <w:p w14:paraId="6D7441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1FF66180"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Visible probability or visibility region is model</w:t>
            </w:r>
            <w:r>
              <w:rPr>
                <w:rFonts w:ascii="Times New Roman" w:eastAsia="DengXian" w:hAnsi="Times New Roman" w:hint="eastAsia"/>
                <w:szCs w:val="20"/>
              </w:rPr>
              <w:t>l</w:t>
            </w:r>
            <w:r>
              <w:rPr>
                <w:rFonts w:ascii="Times New Roman" w:hAnsi="Times New Roman"/>
                <w:szCs w:val="20"/>
              </w:rPr>
              <w:t>ed per cluster</w:t>
            </w:r>
          </w:p>
          <w:p w14:paraId="12DC7937"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SimSun" w:hAnsi="Times New Roman"/>
                <w:szCs w:val="20"/>
              </w:rPr>
            </w:pPr>
            <w:r>
              <w:rPr>
                <w:rFonts w:ascii="Times New Roman" w:hAnsi="Times New Roman"/>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FFS distribution</w:t>
            </w:r>
          </w:p>
          <w:p w14:paraId="2D32E7E8"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Alt 2: VR size is </w:t>
            </w:r>
            <w:r>
              <w:rPr>
                <w:rFonts w:ascii="Times New Roman" w:eastAsia="DengXian" w:hAnsi="Times New Roman" w:hint="eastAsia"/>
                <w:szCs w:val="20"/>
              </w:rPr>
              <w:t>derived</w:t>
            </w:r>
            <w:r>
              <w:rPr>
                <w:rFonts w:ascii="Times New Roman" w:hAnsi="Times New Roman"/>
                <w:szCs w:val="20"/>
              </w:rPr>
              <w:t xml:space="preserve"> based on distance between antenna array </w:t>
            </w:r>
            <w:r>
              <w:rPr>
                <w:rFonts w:ascii="Times New Roman" w:eastAsia="DengXian" w:hAnsi="Times New Roman" w:hint="eastAsia"/>
                <w:szCs w:val="20"/>
              </w:rPr>
              <w:t xml:space="preserve">of BS </w:t>
            </w:r>
            <w:r>
              <w:rPr>
                <w:rFonts w:ascii="Times New Roman" w:hAnsi="Times New Roman"/>
                <w:szCs w:val="20"/>
              </w:rPr>
              <w:t xml:space="preserve">and </w:t>
            </w:r>
            <w:r>
              <w:rPr>
                <w:rFonts w:ascii="Times New Roman" w:eastAsia="DengXian" w:hAnsi="Times New Roman" w:hint="eastAsia"/>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lastRenderedPageBreak/>
        <w:t xml:space="preserve">According to the contributions in this meeting, the following views are provided </w:t>
      </w:r>
      <w:r>
        <w:rPr>
          <w:rFonts w:ascii="Times New Roman" w:hAnsi="Times New Roman" w:cs="Times New Roman" w:hint="eastAsia"/>
          <w:szCs w:val="20"/>
        </w:rPr>
        <w:t>on the 2 methodologies</w:t>
      </w:r>
      <w:r>
        <w:rPr>
          <w:rFonts w:ascii="Times New Roman" w:hAnsi="Times New Roman" w:cs="Times New Roman"/>
          <w:szCs w:val="20"/>
        </w:rPr>
        <w:t xml:space="preserve"> for spatial non-stationarity:</w:t>
      </w:r>
    </w:p>
    <w:p w14:paraId="508F843D" w14:textId="77777777" w:rsidR="004E7C86" w:rsidRDefault="008E2166">
      <w:pPr>
        <w:numPr>
          <w:ilvl w:val="0"/>
          <w:numId w:val="18"/>
        </w:numPr>
        <w:spacing w:before="120" w:after="120"/>
        <w:rPr>
          <w:rFonts w:ascii="Times New Roman" w:hAnsi="Times New Roman" w:cs="Times New Roman"/>
          <w:szCs w:val="20"/>
        </w:rPr>
      </w:pPr>
      <w:r>
        <w:rPr>
          <w:rFonts w:ascii="Times New Roman" w:hAnsi="Times New Roman" w:cs="Times New Roman"/>
          <w:szCs w:val="20"/>
        </w:rPr>
        <w:t>Option 1: Introducing</w:t>
      </w:r>
      <w:r>
        <w:rPr>
          <w:rFonts w:ascii="Times New Roman" w:eastAsia="DengXian" w:hAnsi="Times New Roman" w:cs="Times New Roman"/>
          <w:szCs w:val="20"/>
        </w:rPr>
        <w:t xml:space="preserve"> per</w:t>
      </w:r>
      <w:r>
        <w:rPr>
          <w:rFonts w:ascii="Times New Roman" w:hAnsi="Times New Roman" w:cs="Times New Roman"/>
          <w:szCs w:val="20"/>
        </w:rPr>
        <w:t xml:space="preserve"> ray/cluster the visible probability</w:t>
      </w:r>
      <w:r>
        <w:rPr>
          <w:rFonts w:ascii="Times New Roman" w:eastAsia="DengXian" w:hAnsi="Times New Roman" w:cs="Times New Roman"/>
          <w:szCs w:val="20"/>
        </w:rPr>
        <w:t xml:space="preserve">, or visibility </w:t>
      </w:r>
      <w:r>
        <w:rPr>
          <w:rFonts w:ascii="Times New Roman" w:hAnsi="Times New Roman" w:cs="Times New Roman"/>
          <w:szCs w:val="20"/>
        </w:rPr>
        <w:t>region</w:t>
      </w:r>
      <w:r>
        <w:rPr>
          <w:rFonts w:ascii="Times New Roman" w:eastAsia="DengXian" w:hAnsi="Times New Roman" w:cs="Times New Roman"/>
          <w:szCs w:val="20"/>
        </w:rPr>
        <w:t xml:space="preserve"> </w:t>
      </w:r>
      <w:r>
        <w:rPr>
          <w:rFonts w:ascii="Times New Roman" w:hAnsi="Times New Roman" w:cs="Times New Roman"/>
          <w:szCs w:val="20"/>
        </w:rPr>
        <w:t>for set of antenna element</w:t>
      </w:r>
    </w:p>
    <w:p w14:paraId="2CD0F4EC"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 xml:space="preserve">Supported by InterDigital, Huawei, </w:t>
      </w:r>
      <w:r>
        <w:rPr>
          <w:rFonts w:ascii="Times New Roman" w:hAnsi="Times New Roman" w:cs="Times New Roman" w:hint="eastAsia"/>
          <w:szCs w:val="20"/>
        </w:rPr>
        <w:t xml:space="preserve">LGE, </w:t>
      </w:r>
      <w:r>
        <w:rPr>
          <w:rFonts w:ascii="Times New Roman" w:hAnsi="Times New Roman" w:cs="Times New Roman"/>
          <w:szCs w:val="20"/>
        </w:rPr>
        <w:t>vivo, BUPT, CMCC, Qualcomm</w:t>
      </w:r>
      <w:r>
        <w:rPr>
          <w:rFonts w:ascii="Times New Roman" w:hAnsi="Times New Roman" w:cs="Times New Roman" w:hint="eastAsia"/>
          <w:szCs w:val="20"/>
        </w:rPr>
        <w:t>, ZTE, CATT, Apple</w:t>
      </w:r>
    </w:p>
    <w:p w14:paraId="6750D6A0" w14:textId="77777777" w:rsidR="004E7C86" w:rsidRDefault="008E2166">
      <w:pPr>
        <w:numPr>
          <w:ilvl w:val="0"/>
          <w:numId w:val="27"/>
        </w:numPr>
        <w:spacing w:before="120" w:after="120"/>
        <w:rPr>
          <w:rFonts w:ascii="Times New Roman" w:hAnsi="Times New Roman" w:cs="Times New Roman"/>
          <w:szCs w:val="20"/>
        </w:rPr>
      </w:pPr>
      <w:r>
        <w:rPr>
          <w:rFonts w:ascii="Times New Roman" w:hAnsi="Times New Roman" w:cs="Times New Roman"/>
          <w:szCs w:val="20"/>
        </w:rPr>
        <w:t xml:space="preserve">Option 2: Introducing the </w:t>
      </w:r>
      <w:r>
        <w:rPr>
          <w:rFonts w:ascii="Times New Roman" w:eastAsia="DengXian" w:hAnsi="Times New Roman" w:cs="Times New Roman"/>
          <w:szCs w:val="20"/>
        </w:rPr>
        <w:t xml:space="preserve">physical blocker to emulate the </w:t>
      </w:r>
      <w:r>
        <w:rPr>
          <w:rFonts w:ascii="Times New Roman" w:hAnsi="Times New Roman" w:cs="Times New Roman"/>
          <w:szCs w:val="20"/>
        </w:rPr>
        <w:t xml:space="preserve">blockage impact on the link for each element-pair </w:t>
      </w:r>
    </w:p>
    <w:p w14:paraId="2346B09D"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Supported by</w:t>
      </w:r>
      <w:r>
        <w:rPr>
          <w:rFonts w:ascii="Times New Roman" w:hAnsi="Times New Roman" w:cs="Times New Roman" w:hint="eastAsia"/>
          <w:szCs w:val="20"/>
        </w:rPr>
        <w:t xml:space="preserve"> InterDigital,</w:t>
      </w:r>
      <w:r>
        <w:rPr>
          <w:rFonts w:ascii="Times New Roman" w:hAnsi="Times New Roman" w:cs="Times New Roman"/>
          <w:szCs w:val="20"/>
        </w:rPr>
        <w:t xml:space="preserve"> Intel,</w:t>
      </w:r>
      <w:r>
        <w:rPr>
          <w:rFonts w:ascii="Times New Roman" w:hAnsi="Times New Roman" w:cs="Times New Roman" w:hint="eastAsia"/>
          <w:szCs w:val="20"/>
        </w:rPr>
        <w:t xml:space="preserve"> Nokia,</w:t>
      </w:r>
      <w:r>
        <w:rPr>
          <w:rFonts w:ascii="Times New Roman" w:hAnsi="Times New Roman" w:cs="Times New Roman"/>
          <w:szCs w:val="20"/>
        </w:rPr>
        <w:t xml:space="preserve"> ZTE, Ericsson, MediaTek, Qualcomm</w:t>
      </w:r>
      <w:r>
        <w:rPr>
          <w:rFonts w:ascii="Times New Roman" w:hAnsi="Times New Roman" w:cs="Times New Roman" w:hint="eastAsia"/>
          <w:szCs w:val="20"/>
        </w:rPr>
        <w:t>, OPPO, NVIDIA, Samsung</w:t>
      </w:r>
    </w:p>
    <w:p w14:paraId="69F22D81"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 xml:space="preserve">Similar </w:t>
      </w:r>
      <w:r>
        <w:rPr>
          <w:rFonts w:ascii="Times New Roman" w:hAnsi="Times New Roman" w:cs="Times New Roman"/>
          <w:szCs w:val="20"/>
        </w:rPr>
        <w:t>number</w:t>
      </w:r>
      <w:r>
        <w:rPr>
          <w:rFonts w:ascii="Times New Roman" w:hAnsi="Times New Roman" w:cs="Times New Roman"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SimSun" w:hint="eastAsia"/>
          <w:lang w:val="en-US" w:eastAsia="zh-CN"/>
        </w:rPr>
        <w:t>Power attenuation factor</w:t>
      </w:r>
    </w:p>
    <w:p w14:paraId="71255F67" w14:textId="77777777" w:rsidR="004E7C86" w:rsidRDefault="008E2166">
      <w:pPr>
        <w:pStyle w:val="ListParagraph"/>
        <w:numPr>
          <w:ilvl w:val="0"/>
          <w:numId w:val="16"/>
        </w:numPr>
      </w:pPr>
      <w:r>
        <w:rPr>
          <w:rFonts w:eastAsia="SimSun" w:hint="eastAsia"/>
          <w:lang w:val="en-US" w:eastAsia="zh-CN"/>
        </w:rPr>
        <w:t>Ratio of clusters with SNS impact</w:t>
      </w:r>
    </w:p>
    <w:p w14:paraId="41C9F88A" w14:textId="77777777" w:rsidR="004E7C86" w:rsidRDefault="008E2166">
      <w:pPr>
        <w:pStyle w:val="ListParagraph"/>
        <w:numPr>
          <w:ilvl w:val="0"/>
          <w:numId w:val="16"/>
        </w:numPr>
      </w:pPr>
      <w:r>
        <w:rPr>
          <w:rFonts w:eastAsia="SimSun" w:hint="eastAsia"/>
          <w:lang w:val="en-US" w:eastAsia="zh-CN"/>
        </w:rPr>
        <w:t>Visibility region generation</w:t>
      </w:r>
    </w:p>
    <w:p w14:paraId="7C50A55D" w14:textId="77777777" w:rsidR="004E7C86" w:rsidRDefault="008E2166">
      <w:pPr>
        <w:pStyle w:val="Heading4"/>
      </w:pPr>
      <w:r>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power attenuation factor:</w:t>
      </w:r>
    </w:p>
    <w:p w14:paraId="347231CE" w14:textId="77777777" w:rsidR="004E7C86" w:rsidRDefault="004E7C86">
      <w:pPr>
        <w:rPr>
          <w:rFonts w:ascii="Times New Roman" w:hAnsi="Times New Roman" w:cs="Times New Roman"/>
          <w:szCs w:val="20"/>
        </w:rPr>
      </w:pPr>
    </w:p>
    <w:p w14:paraId="1BED7E56" w14:textId="77777777" w:rsidR="004E7C86" w:rsidRDefault="008E2166" w:rsidP="00824A23">
      <w:pPr>
        <w:pStyle w:val="ListParagraph"/>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000000">
      <w:pPr>
        <w:pStyle w:val="ListParagraph"/>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ListParagraph"/>
        <w:numPr>
          <w:ilvl w:val="6"/>
          <w:numId w:val="0"/>
        </w:numPr>
        <w:ind w:leftChars="300" w:left="660"/>
        <w:rPr>
          <w:lang w:val="en-US" w:eastAsia="zh-CN"/>
        </w:rPr>
      </w:pPr>
      <w:r>
        <w:rPr>
          <w:lang w:val="en-US" w:eastAsia="zh-CN"/>
        </w:rPr>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w:lastRenderedPageBreak/>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660"/>
        <w:rPr>
          <w:lang w:val="en-US" w:eastAsia="zh-CN"/>
        </w:rPr>
      </w:pPr>
    </w:p>
    <w:p w14:paraId="570A017E" w14:textId="77777777" w:rsidR="004E7C86" w:rsidRDefault="008E2166" w:rsidP="00824A23">
      <w:pPr>
        <w:pStyle w:val="ListParagraph"/>
        <w:numPr>
          <w:ilvl w:val="0"/>
          <w:numId w:val="47"/>
        </w:numPr>
        <w:rPr>
          <w:lang w:val="en-US" w:eastAsia="zh-CN"/>
        </w:rPr>
      </w:pPr>
      <w:r>
        <w:rPr>
          <w:rFonts w:hint="eastAsia"/>
          <w:lang w:val="en-US" w:eastAsia="zh-CN"/>
        </w:rPr>
        <w:t xml:space="preserve">[Ericsson]: </w:t>
      </w:r>
      <w:bookmarkStart w:id="2"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eastAsia="zh-CN"/>
        </w:rPr>
      </w:pPr>
      <w:r>
        <w:rPr>
          <w:rFonts w:hint="eastAsia"/>
          <w:lang w:val="en-US" w:eastAsia="zh-CN"/>
        </w:rPr>
        <w:t xml:space="preserve">[vivo]: </w:t>
      </w:r>
      <w:bookmarkStart w:id="3" w:name="_Ref178523953"/>
      <w:r>
        <w:rPr>
          <w:rFonts w:hint="eastAsia"/>
          <w:lang w:val="en-US" w:eastAsia="zh-CN"/>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eastAsia="zh-CN"/>
        </w:rPr>
      </w:pPr>
      <w:r>
        <w:rPr>
          <w:rFonts w:hint="eastAsia"/>
          <w:lang w:val="en-US" w:eastAsia="zh-CN"/>
        </w:rPr>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4"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eastAsia="zh-CN"/>
        </w:rPr>
      </w:pPr>
    </w:p>
    <w:p w14:paraId="326C5EE1" w14:textId="77777777" w:rsidR="004E7C86" w:rsidRDefault="00000000">
      <w:pPr>
        <w:pStyle w:val="ListParagraph"/>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ListParagraph"/>
        <w:numPr>
          <w:ilvl w:val="0"/>
          <w:numId w:val="0"/>
        </w:numPr>
        <w:ind w:left="200"/>
        <w:rPr>
          <w:rFonts w:hAnsi="Cambria Math"/>
          <w:lang w:val="en-US" w:eastAsia="zh-CN"/>
        </w:rPr>
      </w:pPr>
    </w:p>
    <w:p w14:paraId="36827B9E" w14:textId="77777777" w:rsidR="004E7C86" w:rsidRDefault="008E2166" w:rsidP="00824A23">
      <w:pPr>
        <w:pStyle w:val="ListParagraph"/>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eastAsia="zh-CN"/>
        </w:rPr>
      </w:pPr>
      <w:r>
        <w:rPr>
          <w:rFonts w:hint="eastAsia"/>
          <w:lang w:val="en-US" w:eastAsia="zh-CN"/>
        </w:rPr>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eastAsia="zh-CN"/>
        </w:rPr>
      </w:pPr>
      <w:r>
        <w:rPr>
          <w:rFonts w:hint="eastAsia"/>
          <w:lang w:val="en-US" w:eastAsia="zh-CN"/>
        </w:rPr>
        <w:lastRenderedPageBreak/>
        <w:t>Option B: Portions of the array that fall outside the visibility region of a cluster see paths to/from that cluster with a high attenuation factor, for e.g. 30 dB.</w:t>
      </w:r>
    </w:p>
    <w:p w14:paraId="3FAA042E" w14:textId="77777777" w:rsidR="004E7C86" w:rsidRDefault="008E2166" w:rsidP="00824A23">
      <w:pPr>
        <w:pStyle w:val="ListParagraph"/>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-1-1: </w:t>
      </w:r>
    </w:p>
    <w:p w14:paraId="123A5473" w14:textId="7449B2A2"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Option </w:t>
      </w:r>
      <w:r w:rsidR="00237240">
        <w:rPr>
          <w:rFonts w:ascii="Times New Roman" w:hAnsi="Times New Roman" w:cs="Times New Roman"/>
          <w:i/>
          <w:iCs/>
          <w:szCs w:val="20"/>
          <w:highlight w:val="yellow"/>
        </w:rPr>
        <w:t>1</w:t>
      </w:r>
      <w:r>
        <w:rPr>
          <w:rFonts w:ascii="Times New Roman" w:hAnsi="Times New Roman" w:cs="Times New Roman"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FFS: </w:t>
      </w:r>
      <w:r w:rsidR="00237240">
        <w:rPr>
          <w:rFonts w:ascii="Times New Roman" w:hAnsi="Times New Roman" w:cs="Times New Roman"/>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rFonts w:ascii="Times New Roman" w:hAnsi="Times New Roman" w:cs="Times New Roman"/>
          <w:i/>
          <w:iCs/>
          <w:szCs w:val="20"/>
          <w:highlight w:val="yellow"/>
        </w:rPr>
        <w:t xml:space="preserve">Option </w:t>
      </w:r>
      <w:r w:rsidR="00237240">
        <w:rPr>
          <w:rFonts w:ascii="Times New Roman" w:hAnsi="Times New Roman" w:cs="Times New Roman"/>
          <w:i/>
          <w:iCs/>
          <w:szCs w:val="20"/>
          <w:highlight w:val="yellow"/>
        </w:rPr>
        <w:t>2</w:t>
      </w:r>
      <w:r w:rsidRPr="00237240">
        <w:rPr>
          <w:rFonts w:ascii="Times New Roman" w:hAnsi="Times New Roman" w:cs="Times New Roman"/>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1AACBAA" w14:textId="77777777"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G</w:t>
            </w:r>
            <w:r>
              <w:rPr>
                <w:rFonts w:ascii="Times New Roman" w:hAnsi="Times New Roman" w:cs="Times New Roman"/>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Note: the power attenuation factor for the fusion of </w:t>
            </w:r>
            <w:r>
              <w:rPr>
                <w:rFonts w:ascii="Times New Roman" w:hAnsi="Times New Roman" w:cs="Times New Roman" w:hint="eastAsia"/>
                <w:i/>
                <w:iCs/>
                <w:szCs w:val="20"/>
                <w:highlight w:val="yellow"/>
              </w:rPr>
              <w:t>visible probability</w:t>
            </w:r>
            <w:r>
              <w:rPr>
                <w:rFonts w:ascii="Times New Roman" w:hAnsi="Times New Roman" w:cs="Times New Roman"/>
                <w:i/>
                <w:iCs/>
                <w:szCs w:val="20"/>
                <w:highlight w:val="yellow"/>
              </w:rPr>
              <w:t xml:space="preserve"> and</w:t>
            </w:r>
            <w:r>
              <w:rPr>
                <w:rFonts w:ascii="Times New Roman" w:hAnsi="Times New Roman" w:cs="Times New Roman" w:hint="eastAsia"/>
                <w:i/>
                <w:iCs/>
                <w:szCs w:val="20"/>
                <w:highlight w:val="yellow"/>
              </w:rPr>
              <w:t xml:space="preserve"> visibility region</w:t>
            </w:r>
            <w:r>
              <w:rPr>
                <w:rFonts w:ascii="Times New Roman" w:hAnsi="Times New Roman" w:cs="Times New Roman"/>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CD897A9" w14:textId="77777777" w:rsidR="00474E39" w:rsidRDefault="00474E39" w:rsidP="00474E39">
            <w:pPr>
              <w:spacing w:before="120" w:after="120" w:line="240" w:lineRule="auto"/>
              <w:rPr>
                <w:rFonts w:ascii="Times New Roman" w:eastAsia="MS Mincho" w:hAnsi="Times New Roman" w:cs="Times New Roman"/>
                <w:sz w:val="20"/>
                <w:szCs w:val="20"/>
              </w:rPr>
            </w:pPr>
            <w:r>
              <w:rPr>
                <w:rFonts w:ascii="Times New Roman" w:eastAsia="MS Mincho" w:hAnsi="Times New Roman" w:cs="Times New Roman" w:hint="eastAsia"/>
                <w:sz w:val="20"/>
                <w:szCs w:val="20"/>
              </w:rPr>
              <w:t>First of all, Option-1 should be modified as</w:t>
            </w:r>
          </w:p>
          <w:p w14:paraId="1C3F28FB" w14:textId="77777777" w:rsidR="00474E39" w:rsidRDefault="00474E39" w:rsidP="00474E39">
            <w:pPr>
              <w:spacing w:before="120" w:after="120" w:line="240" w:lineRule="auto"/>
              <w:rPr>
                <w:rFonts w:ascii="Times New Roman" w:eastAsia="MS Mincho" w:hAnsi="Times New Roman" w:cs="Times New Roman"/>
                <w:sz w:val="20"/>
                <w:szCs w:val="20"/>
              </w:rPr>
            </w:pPr>
            <w:r w:rsidRPr="00AA60B9">
              <w:rPr>
                <w:rFonts w:ascii="Times New Roman" w:eastAsia="MS Mincho" w:hAnsi="Times New Roman" w:cs="Times New Roman" w:hint="eastAsia"/>
                <w:sz w:val="20"/>
                <w:szCs w:val="20"/>
              </w:rPr>
              <w:t xml:space="preserve">Option 1: The power attenuation factor is the same for the antenna elements </w:t>
            </w:r>
            <w:r w:rsidRPr="00AA60B9">
              <w:rPr>
                <w:rFonts w:ascii="Times New Roman" w:eastAsia="MS Mincho" w:hAnsi="Times New Roman" w:cs="Times New Roman" w:hint="eastAsia"/>
                <w:strike/>
                <w:sz w:val="20"/>
                <w:szCs w:val="20"/>
              </w:rPr>
              <w:t>outside</w:t>
            </w:r>
            <w:r w:rsidRPr="00AA60B9">
              <w:rPr>
                <w:rFonts w:ascii="Times New Roman" w:eastAsia="MS Mincho" w:hAnsi="Times New Roman" w:cs="Times New Roman" w:hint="eastAsia"/>
                <w:sz w:val="20"/>
                <w:szCs w:val="20"/>
              </w:rPr>
              <w:t xml:space="preserve"> </w:t>
            </w:r>
            <w:r w:rsidRPr="00AA60B9">
              <w:rPr>
                <w:rFonts w:ascii="Times New Roman" w:eastAsia="MS Mincho" w:hAnsi="Times New Roman" w:cs="Times New Roman" w:hint="eastAsia"/>
                <w:color w:val="FF0000"/>
                <w:sz w:val="20"/>
                <w:szCs w:val="20"/>
              </w:rPr>
              <w:t>inside</w:t>
            </w:r>
            <w:r>
              <w:rPr>
                <w:rFonts w:ascii="Times New Roman" w:eastAsia="MS Mincho" w:hAnsi="Times New Roman" w:cs="Times New Roman" w:hint="eastAsia"/>
                <w:sz w:val="20"/>
                <w:szCs w:val="20"/>
              </w:rPr>
              <w:t xml:space="preserve"> </w:t>
            </w:r>
            <w:r w:rsidRPr="00AA60B9">
              <w:rPr>
                <w:rFonts w:ascii="Times New Roman" w:eastAsia="MS Mincho" w:hAnsi="Times New Roman" w:cs="Times New Roman" w:hint="eastAsia"/>
                <w:sz w:val="20"/>
                <w:szCs w:val="20"/>
              </w:rPr>
              <w:t>of the visible region</w:t>
            </w:r>
            <w:r>
              <w:rPr>
                <w:rFonts w:ascii="Times New Roman" w:eastAsia="MS Mincho" w:hAnsi="Times New Roman" w:cs="Times New Roman" w:hint="eastAsia"/>
                <w:sz w:val="20"/>
                <w:szCs w:val="20"/>
              </w:rPr>
              <w:t>.</w:t>
            </w:r>
          </w:p>
          <w:p w14:paraId="421AA555" w14:textId="77777777" w:rsidR="00474E39" w:rsidRDefault="00474E39" w:rsidP="00474E39">
            <w:pPr>
              <w:spacing w:before="120" w:after="120" w:line="240" w:lineRule="auto"/>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Moreover, the </w:t>
            </w:r>
            <w:r w:rsidRPr="00AA60B9">
              <w:rPr>
                <w:rFonts w:ascii="Times New Roman" w:eastAsia="MS Mincho" w:hAnsi="Times New Roman" w:cs="Times New Roman" w:hint="eastAsia"/>
                <w:sz w:val="20"/>
                <w:szCs w:val="20"/>
              </w:rPr>
              <w:t>power attenuation factor</w:t>
            </w:r>
            <w:r>
              <w:rPr>
                <w:rFonts w:ascii="Times New Roman" w:eastAsia="MS Mincho" w:hAnsi="Times New Roman" w:cs="Times New Roman" w:hint="eastAsia"/>
                <w:sz w:val="20"/>
                <w:szCs w:val="20"/>
              </w:rPr>
              <w:t xml:space="preserve"> relies on the VR determination </w:t>
            </w:r>
            <w:r>
              <w:rPr>
                <w:rFonts w:ascii="Times New Roman" w:eastAsia="MS Mincho" w:hAnsi="Times New Roman" w:cs="Times New Roman"/>
                <w:sz w:val="20"/>
                <w:szCs w:val="20"/>
              </w:rPr>
              <w:t>method</w:t>
            </w:r>
            <w:r>
              <w:rPr>
                <w:rFonts w:ascii="Times New Roman" w:eastAsia="MS Mincho" w:hAnsi="Times New Roman" w:cs="Times New Roman" w:hint="eastAsia"/>
                <w:sz w:val="20"/>
                <w:szCs w:val="20"/>
              </w:rPr>
              <w:t xml:space="preserve">. </w:t>
            </w:r>
            <w:r>
              <w:rPr>
                <w:rFonts w:ascii="Times New Roman" w:eastAsia="MS Mincho" w:hAnsi="Times New Roman" w:cs="Times New Roman"/>
                <w:sz w:val="20"/>
                <w:szCs w:val="20"/>
              </w:rPr>
              <w:t>F</w:t>
            </w:r>
            <w:r>
              <w:rPr>
                <w:rFonts w:ascii="Times New Roman" w:eastAsia="MS Mincho" w:hAnsi="Times New Roman" w:cs="Times New Roman" w:hint="eastAsia"/>
                <w:sz w:val="20"/>
                <w:szCs w:val="20"/>
              </w:rPr>
              <w:t xml:space="preserve">or example, using </w:t>
            </w:r>
            <w:r w:rsidRPr="00AA60B9">
              <w:rPr>
                <w:rFonts w:ascii="Times New Roman" w:eastAsia="MS Mincho" w:hAnsi="Times New Roman" w:cs="Times New Roman" w:hint="eastAsia"/>
                <w:sz w:val="20"/>
                <w:szCs w:val="20"/>
              </w:rPr>
              <w:t xml:space="preserve">knife-edge diffraction model determines the power attenuation factor could generate the value between 0 and 1, even inside of VR. </w:t>
            </w:r>
            <w:r>
              <w:rPr>
                <w:rFonts w:ascii="Times New Roman" w:eastAsia="MS Mincho" w:hAnsi="Times New Roman" w:cs="Times New Roman" w:hint="eastAsia"/>
                <w:sz w:val="20"/>
                <w:szCs w:val="20"/>
              </w:rPr>
              <w:t>Therefore, it is too early to agree on this proposal.</w:t>
            </w:r>
          </w:p>
          <w:p w14:paraId="7A2837CE" w14:textId="7127E900" w:rsidR="00474E39" w:rsidRPr="00474E39" w:rsidRDefault="00474E39" w:rsidP="00474E39">
            <w:pPr>
              <w:spacing w:before="120" w:after="120" w:line="240" w:lineRule="auto"/>
              <w:rPr>
                <w:rFonts w:ascii="Times New Roman" w:eastAsia="MS Mincho" w:hAnsi="Times New Roman" w:cs="Times New Roman"/>
                <w:szCs w:val="20"/>
              </w:rPr>
            </w:pPr>
            <w:r>
              <w:rPr>
                <w:rFonts w:ascii="Times New Roman" w:eastAsia="MS Mincho" w:hAnsi="Times New Roman" w:cs="Times New Roman" w:hint="eastAsia"/>
                <w:szCs w:val="20"/>
              </w:rPr>
              <w:lastRenderedPageBreak/>
              <w:t xml:space="preserve">Also, at </w:t>
            </w:r>
            <w:r w:rsidR="00770250">
              <w:rPr>
                <w:rFonts w:ascii="Times New Roman" w:eastAsia="MS Mincho" w:hAnsi="Times New Roman" w:cs="Times New Roman" w:hint="eastAsia"/>
                <w:szCs w:val="20"/>
              </w:rPr>
              <w:t xml:space="preserve">this </w:t>
            </w:r>
            <w:r>
              <w:rPr>
                <w:rFonts w:ascii="Times New Roman" w:eastAsia="MS Mincho" w:hAnsi="Times New Roman" w:cs="Times New Roman" w:hint="eastAsia"/>
                <w:szCs w:val="20"/>
              </w:rPr>
              <w:t>moment, it is too early to down select two opt</w:t>
            </w:r>
            <w:r w:rsidR="00770250">
              <w:rPr>
                <w:rFonts w:ascii="Times New Roman" w:eastAsia="MS Mincho" w:hAnsi="Times New Roman" w:cs="Times New Roman" w:hint="eastAsia"/>
                <w:szCs w:val="20"/>
              </w:rPr>
              <w:t xml:space="preserve">ions. </w:t>
            </w:r>
            <w:r w:rsidR="00770250">
              <w:rPr>
                <w:rFonts w:ascii="Times New Roman" w:eastAsia="MS Mincho" w:hAnsi="Times New Roman" w:cs="Times New Roman"/>
                <w:szCs w:val="20"/>
              </w:rPr>
              <w:t>W</w:t>
            </w:r>
            <w:r w:rsidR="00770250">
              <w:rPr>
                <w:rFonts w:ascii="Times New Roman" w:eastAsia="MS Mincho" w:hAnsi="Times New Roman" w:cs="Times New Roman"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ascii="Times New Roman" w:eastAsia="MS Mincho" w:hAnsi="Times New Roman" w:cs="Times New Roman" w:hint="eastAsia"/>
                <w:sz w:val="20"/>
                <w:szCs w:val="20"/>
              </w:rPr>
            </w:pPr>
            <w:r>
              <w:rPr>
                <w:rFonts w:ascii="Times New Roman" w:hAnsi="Times New Roman" w:cs="Times New Roman"/>
                <w:sz w:val="20"/>
                <w:szCs w:val="20"/>
              </w:rPr>
              <w:lastRenderedPageBreak/>
              <w:t>QC</w:t>
            </w:r>
          </w:p>
        </w:tc>
        <w:tc>
          <w:tcPr>
            <w:tcW w:w="6472" w:type="dxa"/>
          </w:tcPr>
          <w:p w14:paraId="2F7DF23F"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Our understanding is that the visibility region approach is stochastic in nature. It may not be possible to apply the knife edge diffraction model. </w:t>
            </w:r>
          </w:p>
          <w:p w14:paraId="0DC31CD4"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We either adopt a physically consistent approach such as Blockage model B OR</w:t>
            </w:r>
          </w:p>
          <w:p w14:paraId="11359E80"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Adopt a purely stochastic approach via the visibility region approach. </w:t>
            </w:r>
          </w:p>
          <w:p w14:paraId="510E51CA"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Might be best to not mix the stochastic components and physical components.</w:t>
            </w:r>
          </w:p>
          <w:p w14:paraId="2D64A28D"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A separate discussion on whether we can adopt both the methods is also encouraged.</w:t>
            </w:r>
          </w:p>
          <w:p w14:paraId="25CBB77F" w14:textId="77777777" w:rsidR="00053D28" w:rsidRDefault="00053D28" w:rsidP="00053D28">
            <w:pPr>
              <w:spacing w:before="120" w:after="120" w:line="240" w:lineRule="auto"/>
              <w:rPr>
                <w:rFonts w:ascii="Times New Roman" w:eastAsia="MS Mincho" w:hAnsi="Times New Roman" w:cs="Times New Roman" w:hint="eastAsia"/>
                <w:sz w:val="20"/>
                <w:szCs w:val="20"/>
              </w:rPr>
            </w:pPr>
          </w:p>
        </w:tc>
      </w:tr>
    </w:tbl>
    <w:p w14:paraId="28CA0247" w14:textId="77777777" w:rsidR="004E7C86" w:rsidRDefault="008E2166">
      <w:pPr>
        <w:pStyle w:val="Heading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Ratio of clusters with SNS impact:</w:t>
      </w:r>
    </w:p>
    <w:p w14:paraId="3DF31D39" w14:textId="77777777" w:rsidR="004E7C86" w:rsidRDefault="008E2166" w:rsidP="00824A23">
      <w:pPr>
        <w:pStyle w:val="ListParagraph"/>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ListParagraph"/>
        <w:numPr>
          <w:ilvl w:val="0"/>
          <w:numId w:val="47"/>
        </w:numPr>
        <w:rPr>
          <w:lang w:val="en-US" w:eastAsia="zh-CN"/>
        </w:rPr>
      </w:pPr>
      <w:r>
        <w:rPr>
          <w:rFonts w:hint="eastAsia"/>
          <w:lang w:val="en-US" w:eastAsia="zh-CN"/>
        </w:rPr>
        <w:t xml:space="preserve">[vivo]: </w:t>
      </w:r>
      <w:bookmarkStart w:id="5" w:name="_Ref178523856"/>
      <w:r>
        <w:rPr>
          <w:rFonts w:hint="eastAsia"/>
          <w:lang w:val="en-US" w:eastAsia="zh-CN"/>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 </w:t>
      </w:r>
    </w:p>
    <w:p w14:paraId="7C0364C7"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visible probability or visibility region is adopted, </w:t>
      </w:r>
      <w:r>
        <w:rPr>
          <w:rFonts w:ascii="Times New Roman" w:hAnsi="Times New Roman" w:cs="Times New Roman" w:hint="eastAsia"/>
          <w:i/>
          <w:iCs/>
          <w:szCs w:val="20"/>
          <w:highlight w:val="yellow"/>
        </w:rPr>
        <w:t>the ratio of clusters with SNS impact follows normal distribution.</w:t>
      </w:r>
    </w:p>
    <w:p w14:paraId="51771AF3"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3F64503" w14:textId="77777777" w:rsidR="006A5608" w:rsidRDefault="006A5608" w:rsidP="0033115D">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42A84D00" w14:textId="519CF5D1"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ccording to the observation in R1-2407684, the </w:t>
            </w:r>
            <w:r w:rsidRPr="00A6253F">
              <w:rPr>
                <w:rFonts w:ascii="Times New Roman" w:hAnsi="Times New Roman" w:cs="Times New Roman"/>
                <w:szCs w:val="20"/>
              </w:rPr>
              <w:t>visible probability</w:t>
            </w:r>
            <w:r>
              <w:rPr>
                <w:rFonts w:ascii="Times New Roman" w:hAnsi="Times New Roman" w:cs="Times New Roman"/>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20404E07" w14:textId="2E1DBC86"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 xml:space="preserve">We are fine to define the ratio of clusters, but not </w:t>
            </w:r>
            <w:r>
              <w:rPr>
                <w:rFonts w:ascii="Times New Roman" w:eastAsia="MS Mincho" w:hAnsi="Times New Roman" w:cs="Times New Roman"/>
                <w:sz w:val="20"/>
                <w:szCs w:val="20"/>
              </w:rPr>
              <w:t>sure of</w:t>
            </w:r>
            <w:r>
              <w:rPr>
                <w:rFonts w:ascii="Times New Roman" w:eastAsia="MS Mincho" w:hAnsi="Times New Roman" w:cs="Times New Roman" w:hint="eastAsia"/>
                <w:sz w:val="20"/>
                <w:szCs w:val="20"/>
              </w:rPr>
              <w:t xml:space="preserve"> the exact </w:t>
            </w:r>
            <w:r>
              <w:rPr>
                <w:rFonts w:ascii="Times New Roman" w:eastAsia="MS Mincho" w:hAnsi="Times New Roman" w:cs="Times New Roman" w:hint="eastAsia"/>
                <w:sz w:val="20"/>
                <w:szCs w:val="20"/>
              </w:rPr>
              <w:lastRenderedPageBreak/>
              <w:t xml:space="preserve">distribution. </w:t>
            </w:r>
            <w:r>
              <w:rPr>
                <w:rFonts w:ascii="Times New Roman" w:eastAsia="MS Mincho" w:hAnsi="Times New Roman" w:cs="Times New Roman"/>
                <w:sz w:val="20"/>
                <w:szCs w:val="20"/>
              </w:rPr>
              <w:t>I</w:t>
            </w:r>
            <w:r>
              <w:rPr>
                <w:rFonts w:ascii="Times New Roman" w:eastAsia="MS Mincho" w:hAnsi="Times New Roman" w:cs="Times New Roman" w:hint="eastAsia"/>
                <w:sz w:val="20"/>
                <w:szCs w:val="20"/>
              </w:rPr>
              <w:t xml:space="preserve">t </w:t>
            </w:r>
            <w:r>
              <w:rPr>
                <w:rFonts w:ascii="Times New Roman" w:eastAsia="MS Mincho" w:hAnsi="Times New Roman" w:cs="Times New Roman"/>
                <w:sz w:val="20"/>
                <w:szCs w:val="20"/>
              </w:rPr>
              <w:t>should</w:t>
            </w:r>
            <w:r>
              <w:rPr>
                <w:rFonts w:ascii="Times New Roman" w:eastAsia="MS Mincho" w:hAnsi="Times New Roman" w:cs="Times New Roman" w:hint="eastAsia"/>
                <w:sz w:val="20"/>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ascii="Times New Roman" w:eastAsia="MS Mincho" w:hAnsi="Times New Roman" w:cs="Times New Roman" w:hint="eastAsia"/>
                <w:sz w:val="20"/>
                <w:szCs w:val="20"/>
              </w:rPr>
            </w:pPr>
            <w:r>
              <w:rPr>
                <w:rFonts w:ascii="Times New Roman" w:hAnsi="Times New Roman" w:cs="Times New Roman"/>
                <w:sz w:val="20"/>
                <w:szCs w:val="20"/>
              </w:rPr>
              <w:lastRenderedPageBreak/>
              <w:t>QC</w:t>
            </w:r>
          </w:p>
        </w:tc>
        <w:tc>
          <w:tcPr>
            <w:tcW w:w="6472" w:type="dxa"/>
          </w:tcPr>
          <w:p w14:paraId="7F482F47" w14:textId="77777777" w:rsidR="00053D28" w:rsidRDefault="00053D28" w:rsidP="00053D2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We may need more study. Preliminary ray tracing sims suggest that indirect paths/clusters that go through multiple reflections are the ones that may exhibit </w:t>
            </w:r>
            <w:proofErr w:type="spellStart"/>
            <w:r>
              <w:rPr>
                <w:rFonts w:ascii="Times New Roman" w:hAnsi="Times New Roman" w:cs="Times New Roman"/>
                <w:sz w:val="20"/>
                <w:szCs w:val="20"/>
              </w:rPr>
              <w:t>SnS</w:t>
            </w:r>
            <w:proofErr w:type="spellEnd"/>
            <w:r>
              <w:rPr>
                <w:rFonts w:ascii="Times New Roman" w:hAnsi="Times New Roman" w:cs="Times New Roman"/>
                <w:sz w:val="20"/>
                <w:szCs w:val="20"/>
              </w:rPr>
              <w:t xml:space="preserve">. This would suggest that there is some correlation between cluster delay and </w:t>
            </w:r>
            <w:proofErr w:type="spellStart"/>
            <w:r>
              <w:rPr>
                <w:rFonts w:ascii="Times New Roman" w:hAnsi="Times New Roman" w:cs="Times New Roman"/>
                <w:sz w:val="20"/>
                <w:szCs w:val="20"/>
              </w:rPr>
              <w:t>SnS</w:t>
            </w:r>
            <w:proofErr w:type="spellEnd"/>
            <w:r>
              <w:rPr>
                <w:rFonts w:ascii="Times New Roman" w:hAnsi="Times New Roman" w:cs="Times New Roman"/>
                <w:sz w:val="20"/>
                <w:szCs w:val="20"/>
              </w:rPr>
              <w:t>.</w:t>
            </w:r>
          </w:p>
          <w:p w14:paraId="2B87AA2F" w14:textId="77777777" w:rsidR="00053D28" w:rsidRDefault="00053D28" w:rsidP="00053D28">
            <w:pPr>
              <w:spacing w:before="120" w:after="120" w:line="240" w:lineRule="auto"/>
              <w:rPr>
                <w:rFonts w:ascii="Times New Roman" w:eastAsia="MS Mincho" w:hAnsi="Times New Roman" w:cs="Times New Roman" w:hint="eastAsia"/>
                <w:sz w:val="20"/>
                <w:szCs w:val="20"/>
              </w:rPr>
            </w:pP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ListParagraph"/>
        <w:numPr>
          <w:ilvl w:val="1"/>
          <w:numId w:val="47"/>
        </w:numPr>
        <w:rPr>
          <w:lang w:val="en-US" w:eastAsia="zh-CN"/>
        </w:rPr>
      </w:pPr>
      <w:r>
        <w:rPr>
          <w:rFonts w:hint="eastAsia"/>
          <w:lang w:val="en-US" w:eastAsia="zh-CN"/>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000000">
      <w:pPr>
        <w:pStyle w:val="ListParagraph"/>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ListParagraph"/>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ListParagraph"/>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6" w:name="_Hlk178178008"/>
      <w:r>
        <w:rPr>
          <w:rFonts w:hint="eastAsia"/>
          <w:lang w:val="en-US" w:eastAsia="zh-CN"/>
        </w:rPr>
        <w:t>VR size is derived based on distance between antenna array of BS and cluster</w:t>
      </w:r>
      <w:bookmarkEnd w:id="6"/>
      <w:r>
        <w:rPr>
          <w:rFonts w:hint="eastAsia"/>
          <w:lang w:val="en-US" w:eastAsia="zh-CN"/>
        </w:rPr>
        <w:t>/UE.</w:t>
      </w:r>
    </w:p>
    <w:p w14:paraId="7245CD92" w14:textId="77777777" w:rsidR="004E7C86" w:rsidRDefault="008E2166" w:rsidP="00824A23">
      <w:pPr>
        <w:pStyle w:val="ListParagraph"/>
        <w:numPr>
          <w:ilvl w:val="1"/>
          <w:numId w:val="47"/>
        </w:numPr>
        <w:rPr>
          <w:lang w:val="en-US" w:eastAsia="zh-CN"/>
        </w:rPr>
      </w:pPr>
      <w:r>
        <w:rPr>
          <w:rFonts w:hint="eastAsia"/>
          <w:lang w:val="en-US" w:eastAsia="zh-CN"/>
        </w:rPr>
        <w:t xml:space="preserve">[InterDigital]: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SimSun"/>
          <w:lang w:val="en-US" w:eastAsia="zh-CN"/>
        </w:rPr>
      </w:pPr>
      <w:r>
        <w:rPr>
          <w:rFonts w:eastAsia="SimSun"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ListParagraph"/>
        <w:numPr>
          <w:ilvl w:val="1"/>
          <w:numId w:val="47"/>
        </w:numPr>
        <w:rPr>
          <w:rFonts w:eastAsia="SimSun"/>
          <w:lang w:val="en-US" w:eastAsia="zh-CN"/>
        </w:rPr>
      </w:pPr>
      <w:r>
        <w:rPr>
          <w:rFonts w:eastAsia="SimSun"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 xml:space="preserve">These 3 alternatives have similar amount of support from companies, among these 3 options, Alt 2 requires deterministic cluster location which may not be acquired in link level simulation, Alt 3 is absolutely random </w:t>
      </w:r>
      <w:r>
        <w:rPr>
          <w:rFonts w:ascii="Times New Roman" w:hAnsi="Times New Roman" w:cs="Times New Roman" w:hint="eastAsia"/>
          <w:szCs w:val="20"/>
        </w:rPr>
        <w:lastRenderedPageBreak/>
        <w:t>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3</w:t>
      </w:r>
      <w:r>
        <w:rPr>
          <w:rFonts w:ascii="Times New Roman" w:hAnsi="Times New Roman" w:cs="Times New Roman"/>
          <w:b/>
          <w:i/>
          <w:iCs/>
          <w:szCs w:val="20"/>
          <w:highlight w:val="yellow"/>
        </w:rPr>
        <w:t xml:space="preserve">: </w:t>
      </w:r>
    </w:p>
    <w:p w14:paraId="29F5E2F0" w14:textId="6CDD0FB9"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FFS distribution</w:t>
      </w:r>
    </w:p>
    <w:p w14:paraId="775091D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ascii="Times New Roman" w:eastAsia="MS Mincho" w:hAnsi="Times New Roman" w:cs="Times New Roman"/>
                <w:szCs w:val="20"/>
              </w:rPr>
            </w:pPr>
            <w:r>
              <w:rPr>
                <w:rFonts w:ascii="Times New Roman" w:eastAsia="MS Mincho" w:hAnsi="Times New Roman" w:cs="Times New Roman" w:hint="eastAsia"/>
                <w:szCs w:val="20"/>
              </w:rPr>
              <w:t>vivo</w:t>
            </w:r>
          </w:p>
        </w:tc>
        <w:tc>
          <w:tcPr>
            <w:tcW w:w="6472" w:type="dxa"/>
          </w:tcPr>
          <w:p w14:paraId="11D437FA" w14:textId="227D8738" w:rsidR="004E7C86" w:rsidRPr="00770250" w:rsidRDefault="00770250" w:rsidP="00770250">
            <w:pPr>
              <w:spacing w:before="120" w:after="120"/>
              <w:rPr>
                <w:rFonts w:ascii="Times New Roman" w:eastAsia="MS Mincho" w:hAnsi="Times New Roman" w:cs="Times New Roman"/>
                <w:szCs w:val="20"/>
              </w:rPr>
            </w:pPr>
            <w:r>
              <w:rPr>
                <w:rFonts w:ascii="Times New Roman" w:eastAsia="MS Mincho" w:hAnsi="Times New Roman" w:cs="Times New Roman" w:hint="eastAsia"/>
                <w:szCs w:val="20"/>
              </w:rPr>
              <w:t xml:space="preserve">Similar to the answer in </w:t>
            </w:r>
            <w:r w:rsidRPr="00770250">
              <w:rPr>
                <w:rFonts w:ascii="Times New Roman" w:hAnsi="Times New Roman" w:cs="Times New Roman"/>
                <w:szCs w:val="20"/>
              </w:rPr>
              <w:t>2-2-1-1</w:t>
            </w:r>
            <w:r>
              <w:rPr>
                <w:rFonts w:ascii="Times New Roman" w:eastAsia="MS Mincho" w:hAnsi="Times New Roman" w:cs="Times New Roman" w:hint="eastAsia"/>
                <w:szCs w:val="20"/>
              </w:rPr>
              <w:t xml:space="preserve">, at this moment, it is too early to make the down selection from two options. </w:t>
            </w:r>
            <w:r>
              <w:rPr>
                <w:rFonts w:ascii="Times New Roman" w:eastAsia="MS Mincho" w:hAnsi="Times New Roman" w:cs="Times New Roman"/>
                <w:szCs w:val="20"/>
              </w:rPr>
              <w:t>W</w:t>
            </w:r>
            <w:r>
              <w:rPr>
                <w:rFonts w:ascii="Times New Roman" w:eastAsia="MS Mincho" w:hAnsi="Times New Roman" w:cs="Times New Roman" w:hint="eastAsia"/>
                <w:szCs w:val="20"/>
              </w:rPr>
              <w:t>e need to focus on the discussion between VR/VP and blockage schemes.</w:t>
            </w: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Applicability of blockage model A</w:t>
      </w:r>
    </w:p>
    <w:p w14:paraId="15ED6AB1" w14:textId="77777777" w:rsidR="004E7C86" w:rsidRDefault="008E2166" w:rsidP="00774749">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lastRenderedPageBreak/>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 xml:space="preserve">If spatial non-stationarity at the gNB-side </w:t>
      </w:r>
      <w:r>
        <w:rPr>
          <w:rFonts w:ascii="Times New Roman" w:hAnsi="Times New Roman" w:cs="Times New Roman"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it</w:t>
      </w:r>
      <w:r>
        <w:rPr>
          <w:rFonts w:ascii="Times New Roman" w:hAnsi="Times New Roman" w:cs="Times New Roman"/>
          <w:szCs w:val="20"/>
        </w:rPr>
        <w:t>’</w:t>
      </w:r>
      <w:r>
        <w:rPr>
          <w:rFonts w:ascii="Times New Roman" w:hAnsi="Times New Roman" w:cs="Times New Roman" w:hint="eastAsia"/>
          <w:szCs w:val="20"/>
        </w:rPr>
        <w:t>s agreed to introduce billboards, pillars, street lamp in last meeting, it</w:t>
      </w:r>
      <w:r>
        <w:rPr>
          <w:rFonts w:ascii="Times New Roman" w:hAnsi="Times New Roman" w:cs="Times New Roman"/>
          <w:szCs w:val="20"/>
        </w:rPr>
        <w:t>’</w:t>
      </w:r>
      <w:r>
        <w:rPr>
          <w:rFonts w:ascii="Times New Roman" w:hAnsi="Times New Roman" w:cs="Times New Roman"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0EF58CF4"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physical blocker-based approach is adopted, </w:t>
      </w:r>
      <w:r>
        <w:rPr>
          <w:rFonts w:ascii="Times New Roman" w:hAnsi="Times New Roman" w:cs="Times New Roman" w:hint="eastAsia"/>
          <w:i/>
          <w:iCs/>
          <w:szCs w:val="20"/>
          <w:highlight w:val="yellow"/>
        </w:rPr>
        <w:t xml:space="preserve">at least for blockage model B, </w:t>
      </w:r>
      <w:r>
        <w:rPr>
          <w:rFonts w:ascii="Times New Roman" w:hAnsi="Times New Roman" w:cs="Times New Roman"/>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022"/>
        <w:gridCol w:w="2982"/>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ascii="Times New Roman" w:eastAsia="Times New Roman" w:hAnsi="Times New Roman" w:cs="Times New Roman"/>
                <w:bCs/>
                <w:i/>
                <w:iCs/>
                <w:szCs w:val="20"/>
                <w:highlight w:val="yellow"/>
              </w:rPr>
            </w:pPr>
          </w:p>
        </w:tc>
        <w:tc>
          <w:tcPr>
            <w:tcW w:w="0" w:type="auto"/>
            <w:shd w:val="clear" w:color="auto" w:fill="D9D9D9"/>
          </w:tcPr>
          <w:p w14:paraId="453367B8"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lastRenderedPageBreak/>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w:t>
            </w:r>
            <w:r>
              <w:rPr>
                <w:rFonts w:ascii="Times New Roman" w:eastAsia="Times New Roman" w:hAnsi="Times New Roman" w:cs="Times New Roman" w:hint="eastAsia"/>
                <w:bCs/>
                <w:i/>
                <w:iCs/>
                <w:szCs w:val="20"/>
                <w:highlight w:val="yellow"/>
              </w:rPr>
              <w:t>X m</w:t>
            </w:r>
            <w:r>
              <w:rPr>
                <w:rFonts w:ascii="Times New Roman" w:eastAsia="Times New Roman" w:hAnsi="Times New Roman" w:cs="Times New Roman"/>
                <w:bCs/>
                <w:i/>
                <w:iCs/>
                <w:szCs w:val="20"/>
                <w:highlight w:val="yellow"/>
              </w:rPr>
              <w:t>; h=</w:t>
            </w:r>
            <w:r>
              <w:rPr>
                <w:rFonts w:ascii="Times New Roman" w:eastAsia="Times New Roman" w:hAnsi="Times New Roman" w:cs="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rFonts w:ascii="Times New Roman" w:hAnsi="Times New Roman" w:cs="Times New Roman"/>
          <w:i/>
          <w:iCs/>
          <w:szCs w:val="20"/>
          <w:highlight w:val="yellow"/>
        </w:rPr>
      </w:pPr>
      <w:r>
        <w:rPr>
          <w:rFonts w:ascii="Times New Roman" w:hAnsi="Times New Roman" w:cs="Times New Roman"/>
          <w:i/>
          <w:iCs/>
          <w:szCs w:val="20"/>
          <w:highlight w:val="yellow"/>
        </w:rPr>
        <w:t>FFS: the value of X and Y for the</w:t>
      </w:r>
      <w:r w:rsidR="008E2166">
        <w:rPr>
          <w:rFonts w:ascii="Times New Roman" w:hAnsi="Times New Roman" w:cs="Times New Roman"/>
          <w:i/>
          <w:iCs/>
          <w:szCs w:val="20"/>
          <w:highlight w:val="yellow"/>
        </w:rPr>
        <w:t xml:space="preserve"> </w:t>
      </w:r>
      <w:r w:rsidR="008E2166">
        <w:rPr>
          <w:rFonts w:ascii="Times New Roman" w:hAnsi="Times New Roman" w:cs="Times New Roman" w:hint="eastAsia"/>
          <w:i/>
          <w:iCs/>
          <w:szCs w:val="20"/>
          <w:highlight w:val="yellow"/>
        </w:rPr>
        <w:t>b</w:t>
      </w:r>
      <w:r w:rsidR="008E2166">
        <w:rPr>
          <w:rFonts w:ascii="Times New Roman" w:hAnsi="Times New Roman" w:cs="Times New Roman"/>
          <w:i/>
          <w:iCs/>
          <w:szCs w:val="20"/>
          <w:highlight w:val="yellow"/>
        </w:rPr>
        <w:t>locker dimensions of building edge is needed.</w:t>
      </w:r>
    </w:p>
    <w:p w14:paraId="0A88E70C"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C0CA4A8" w14:textId="53199552" w:rsidR="004E7C86" w:rsidRPr="00C537C5"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rFonts w:ascii="Times New Roman" w:hAnsi="Times New Roman" w:cs="Times New Roman"/>
                <w:szCs w:val="20"/>
              </w:rPr>
            </w:pPr>
            <w:r>
              <w:rPr>
                <w:rFonts w:ascii="Times New Roman" w:hAnsi="Times New Roman" w:cs="Times New Roman"/>
                <w:sz w:val="20"/>
                <w:szCs w:val="20"/>
              </w:rPr>
              <w:t>QC</w:t>
            </w:r>
          </w:p>
        </w:tc>
        <w:tc>
          <w:tcPr>
            <w:tcW w:w="6472" w:type="dxa"/>
          </w:tcPr>
          <w:p w14:paraId="2021C4B8" w14:textId="0223C181" w:rsidR="00053D28" w:rsidRDefault="00053D28" w:rsidP="00053D28">
            <w:pPr>
              <w:spacing w:before="120" w:after="120" w:line="240" w:lineRule="auto"/>
              <w:rPr>
                <w:rFonts w:ascii="Times New Roman" w:hAnsi="Times New Roman" w:cs="Times New Roman"/>
                <w:szCs w:val="20"/>
              </w:rPr>
            </w:pPr>
            <w:r>
              <w:rPr>
                <w:rFonts w:ascii="Times New Roman" w:hAnsi="Times New Roman" w:cs="Times New Roman"/>
                <w:sz w:val="20"/>
                <w:szCs w:val="20"/>
              </w:rPr>
              <w:t xml:space="preserve">Prefer to leave human hand and head out of this list as they may need to be treated differently from the other objects. Might be best to have further discussion under UE-side </w:t>
            </w:r>
            <w:proofErr w:type="spellStart"/>
            <w:r>
              <w:rPr>
                <w:rFonts w:ascii="Times New Roman" w:hAnsi="Times New Roman" w:cs="Times New Roman"/>
                <w:sz w:val="20"/>
                <w:szCs w:val="20"/>
              </w:rPr>
              <w:t>SnS</w:t>
            </w:r>
            <w:proofErr w:type="spellEnd"/>
            <w:r>
              <w:rPr>
                <w:rFonts w:ascii="Times New Roman" w:hAnsi="Times New Roman" w:cs="Times New Roman"/>
                <w:sz w:val="20"/>
                <w:szCs w:val="20"/>
              </w:rPr>
              <w:t xml:space="preserve"> and how to model it. </w:t>
            </w:r>
          </w:p>
        </w:tc>
      </w:tr>
    </w:tbl>
    <w:p w14:paraId="598E93DA" w14:textId="77777777" w:rsidR="004E7C86" w:rsidRDefault="004E7C86"/>
    <w:p w14:paraId="4DCB079C"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For BS side blockers, same as existing Blockage model B, the number of blockers (</w:t>
      </w:r>
      <w:r>
        <w:rPr>
          <w:rFonts w:ascii="Times New Roman" w:hAnsi="Times New Roman" w:cs="Times New Roman" w:hint="eastAsia"/>
          <w:szCs w:val="20"/>
        </w:rPr>
        <w:object w:dxaOrig="285" w:dyaOrig="285" w14:anchorId="70B6FBF8">
          <v:shape id="_x0000_i1026" type="#_x0000_t75" style="width:14pt;height:14pt" o:ole="">
            <v:imagedata r:id="rId15" o:title=""/>
          </v:shape>
          <o:OLEObject Type="Embed" ProgID="Equation.3" ShapeID="_x0000_i1026" DrawAspect="Content" ObjectID="_1790411689" r:id="rId16"/>
        </w:object>
      </w:r>
      <w:r>
        <w:rPr>
          <w:rFonts w:ascii="Times New Roman" w:hAnsi="Times New Roman" w:cs="Times New Roman" w:hint="eastAsia"/>
          <w:szCs w:val="20"/>
        </w:rPr>
        <w:t>), their vertical and horizontal extensions (</w:t>
      </w:r>
      <w:r>
        <w:rPr>
          <w:rFonts w:ascii="Times New Roman" w:hAnsi="Times New Roman" w:cs="Times New Roman" w:hint="eastAsia"/>
          <w:szCs w:val="20"/>
        </w:rPr>
        <w:object w:dxaOrig="285" w:dyaOrig="442" w14:anchorId="76AFFCBF">
          <v:shape id="_x0000_i1027" type="#_x0000_t75" style="width:14pt;height:21.5pt" o:ole="">
            <v:imagedata r:id="rId17" o:title=""/>
          </v:shape>
          <o:OLEObject Type="Embed" ProgID="Equation.3" ShapeID="_x0000_i1027" DrawAspect="Content" ObjectID="_1790411690" r:id="rId18"/>
        </w:object>
      </w:r>
      <w:r>
        <w:rPr>
          <w:rFonts w:ascii="Times New Roman" w:hAnsi="Times New Roman" w:cs="Times New Roman" w:hint="eastAsia"/>
          <w:szCs w:val="20"/>
        </w:rPr>
        <w:t xml:space="preserve"> and </w:t>
      </w:r>
      <w:r>
        <w:rPr>
          <w:rFonts w:ascii="Times New Roman" w:hAnsi="Times New Roman" w:cs="Times New Roman" w:hint="eastAsia"/>
          <w:szCs w:val="20"/>
        </w:rPr>
        <w:object w:dxaOrig="285" w:dyaOrig="442" w14:anchorId="00F6544C">
          <v:shape id="_x0000_i1028" type="#_x0000_t75" style="width:14pt;height:21.5pt" o:ole="">
            <v:imagedata r:id="rId19" o:title=""/>
          </v:shape>
          <o:OLEObject Type="Embed" ProgID="Equation.3" ShapeID="_x0000_i1028" DrawAspect="Content" ObjectID="_1790411691" r:id="rId20"/>
        </w:object>
      </w:r>
      <w:r>
        <w:rPr>
          <w:rFonts w:ascii="Times New Roman" w:hAnsi="Times New Roman" w:cs="Times New Roman" w:hint="eastAsia"/>
          <w:szCs w:val="20"/>
        </w:rPr>
        <w:t xml:space="preserve">), locations </w:t>
      </w:r>
      <w:r>
        <w:rPr>
          <w:rFonts w:ascii="Times New Roman" w:hAnsi="Times New Roman" w:cs="Times New Roman" w:hint="eastAsia"/>
          <w:szCs w:val="20"/>
        </w:rPr>
        <w:object w:dxaOrig="998" w:dyaOrig="442" w14:anchorId="35367087">
          <v:shape id="_x0000_i1029" type="#_x0000_t75" style="width:50.5pt;height:21.5pt" o:ole="">
            <v:imagedata r:id="rId21" o:title=""/>
          </v:shape>
          <o:OLEObject Type="Embed" ProgID="Equation.3" ShapeID="_x0000_i1029" DrawAspect="Content" ObjectID="_1790411692" r:id="rId22"/>
        </w:object>
      </w:r>
      <w:r>
        <w:rPr>
          <w:rFonts w:ascii="Times New Roman" w:hAnsi="Times New Roman" w:cs="Times New Roman"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bookmarkStart w:id="7" w:name="_Ref178235839"/>
      <w:r>
        <w:rPr>
          <w:rFonts w:ascii="Times New Roman" w:hAnsi="Times New Roman" w:cs="Times New Roman" w:hint="eastAsia"/>
          <w:szCs w:val="20"/>
        </w:rPr>
        <w:t xml:space="preserve">[CATT]: </w:t>
      </w:r>
      <w:r>
        <w:rPr>
          <w:rFonts w:ascii="Times New Roman" w:hAnsi="Times New Roman" w:cs="Times New Roman"/>
          <w:szCs w:val="20"/>
        </w:rPr>
        <w:t>For the modelling of spatial non-stationarity,</w:t>
      </w:r>
      <w:r>
        <w:rPr>
          <w:rFonts w:ascii="Times New Roman" w:hAnsi="Times New Roman" w:cs="Times New Roman" w:hint="eastAsia"/>
          <w:szCs w:val="20"/>
        </w:rPr>
        <w:t xml:space="preserve"> </w:t>
      </w:r>
      <w:r>
        <w:rPr>
          <w:rFonts w:ascii="Times New Roman" w:hAnsi="Times New Roman" w:cs="Times New Roman"/>
          <w:szCs w:val="20"/>
        </w:rPr>
        <w:t>if physical blocker-based approach is adopted,</w:t>
      </w:r>
      <w:r>
        <w:rPr>
          <w:rFonts w:ascii="Times New Roman" w:hAnsi="Times New Roman" w:cs="Times New Roman" w:hint="eastAsia"/>
          <w:szCs w:val="20"/>
        </w:rPr>
        <w:t xml:space="preserve"> the number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should be limited</w:t>
      </w:r>
      <w:r>
        <w:rPr>
          <w:rFonts w:ascii="Times New Roman" w:hAnsi="Times New Roman" w:cs="Times New Roman"/>
          <w:szCs w:val="20"/>
        </w:rPr>
        <w:t xml:space="preserve">, e.g. </w:t>
      </w:r>
      <w:r>
        <w:rPr>
          <w:rFonts w:ascii="Times New Roman" w:hAnsi="Times New Roman" w:cs="Times New Roman" w:hint="eastAsia"/>
          <w:szCs w:val="20"/>
        </w:rPr>
        <w:t xml:space="preserve">up to </w:t>
      </w:r>
      <w:r>
        <w:rPr>
          <w:rFonts w:ascii="Times New Roman" w:hAnsi="Times New Roman" w:cs="Times New Roman"/>
          <w:szCs w:val="20"/>
        </w:rPr>
        <w:t>4 blockers</w:t>
      </w:r>
      <w:r>
        <w:rPr>
          <w:rFonts w:ascii="Times New Roman" w:hAnsi="Times New Roman" w:cs="Times New Roman" w:hint="eastAsia"/>
          <w:szCs w:val="20"/>
        </w:rPr>
        <w:t>.</w:t>
      </w:r>
      <w:bookmarkEnd w:id="7"/>
      <w:r>
        <w:rPr>
          <w:rFonts w:ascii="Times New Roman" w:hAnsi="Times New Roman" w:cs="Times New Roman" w:hint="eastAsia"/>
          <w:szCs w:val="20"/>
        </w:rPr>
        <w:t xml:space="preserve"> </w:t>
      </w:r>
      <w:bookmarkStart w:id="8" w:name="_Ref178235842"/>
      <w:r>
        <w:rPr>
          <w:rFonts w:ascii="Times New Roman" w:hAnsi="Times New Roman" w:cs="Times New Roman" w:hint="eastAsia"/>
          <w:szCs w:val="20"/>
        </w:rPr>
        <w:t xml:space="preserve">The location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can be </w:t>
      </w:r>
      <w:r>
        <w:rPr>
          <w:rFonts w:ascii="Times New Roman" w:hAnsi="Times New Roman" w:cs="Times New Roman"/>
          <w:szCs w:val="20"/>
        </w:rPr>
        <w:t>uniform</w:t>
      </w:r>
      <w:r>
        <w:rPr>
          <w:rFonts w:ascii="Times New Roman" w:hAnsi="Times New Roman" w:cs="Times New Roman" w:hint="eastAsia"/>
          <w:szCs w:val="20"/>
        </w:rPr>
        <w:t>ly</w:t>
      </w:r>
      <w:r>
        <w:rPr>
          <w:rFonts w:ascii="Times New Roman" w:hAnsi="Times New Roman" w:cs="Times New Roman"/>
          <w:szCs w:val="20"/>
        </w:rPr>
        <w:t xml:space="preserve"> distribut</w:t>
      </w:r>
      <w:r>
        <w:rPr>
          <w:rFonts w:ascii="Times New Roman" w:hAnsi="Times New Roman" w:cs="Times New Roman" w:hint="eastAsia"/>
          <w:szCs w:val="20"/>
        </w:rPr>
        <w:t xml:space="preserve">ed among a circle. The center of the circle is BS location and the radius of the circle is the distance </w:t>
      </w:r>
      <w:r>
        <w:rPr>
          <w:rFonts w:ascii="Times New Roman" w:hAnsi="Times New Roman" w:cs="Times New Roman"/>
          <w:szCs w:val="20"/>
        </w:rPr>
        <w:t xml:space="preserve">between BS and </w:t>
      </w:r>
      <w:r>
        <w:rPr>
          <w:rFonts w:ascii="Times New Roman" w:hAnsi="Times New Roman" w:cs="Times New Roman" w:hint="eastAsia"/>
          <w:szCs w:val="20"/>
        </w:rPr>
        <w:t>the</w:t>
      </w:r>
      <w:r>
        <w:rPr>
          <w:rFonts w:ascii="Times New Roman" w:hAnsi="Times New Roman" w:cs="Times New Roman"/>
          <w:szCs w:val="20"/>
        </w:rPr>
        <w:t xml:space="preserve"> specific UE</w:t>
      </w:r>
      <w:r>
        <w:rPr>
          <w:rFonts w:ascii="Times New Roman" w:hAnsi="Times New Roman" w:cs="Times New Roman"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Dropping adequate number of blockers to model the environment/scenario of interest</w:t>
      </w:r>
      <w:r>
        <w:rPr>
          <w:rFonts w:ascii="Times New Roman" w:hAnsi="Times New Roman" w:cs="Times New Roman"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0983E449" w14:textId="77777777" w:rsidR="004E7C86" w:rsidRDefault="008E2166">
      <w:pPr>
        <w:rPr>
          <w:rFonts w:ascii="Times New Roman" w:hAnsi="Times New Roman" w:cs="Times New Roman"/>
          <w:szCs w:val="20"/>
        </w:rPr>
      </w:pPr>
      <w:r>
        <w:rPr>
          <w:rFonts w:ascii="Times New Roman" w:hAnsi="Times New Roman" w:cs="Times New Roman" w:hint="eastAsia"/>
          <w:szCs w:val="20"/>
        </w:rPr>
        <w:lastRenderedPageBreak/>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Cs w:val="20"/>
        </w:rPr>
        <w:t>’</w:t>
      </w:r>
      <w:r>
        <w:rPr>
          <w:rFonts w:ascii="Times New Roman" w:hAnsi="Times New Roman" w:cs="Times New Roman" w:hint="eastAsia"/>
          <w:szCs w:val="20"/>
        </w:rPr>
        <w:t>s reasonable to assume at most 2 hand type blockers and 1 head type blocker.</w:t>
      </w:r>
    </w:p>
    <w:p w14:paraId="23D96ACF" w14:textId="77777777" w:rsidR="004E7C86" w:rsidRDefault="008E2166">
      <w:pPr>
        <w:rPr>
          <w:rFonts w:ascii="Times New Roman" w:hAnsi="Times New Roman" w:cs="Times New Roman"/>
          <w:szCs w:val="20"/>
        </w:rPr>
      </w:pPr>
      <w:r>
        <w:rPr>
          <w:rFonts w:ascii="Times New Roman" w:hAnsi="Times New Roman" w:cs="Times New Roman" w:hint="eastAsia"/>
          <w:szCs w:val="20"/>
        </w:rPr>
        <w:t>Therefore, from FL</w:t>
      </w:r>
      <w:r>
        <w:rPr>
          <w:rFonts w:ascii="Times New Roman" w:hAnsi="Times New Roman" w:cs="Times New Roman"/>
          <w:szCs w:val="20"/>
        </w:rPr>
        <w:t>’</w:t>
      </w:r>
      <w:r>
        <w:rPr>
          <w:rFonts w:ascii="Times New Roman" w:hAnsi="Times New Roman" w:cs="Times New Roman" w:hint="eastAsia"/>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3B033A55"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For the modelling of spatial non-stationarity, if physical blocker-based approach is adopted</w:t>
      </w:r>
      <w:r>
        <w:rPr>
          <w:rFonts w:ascii="Times New Roman" w:hAnsi="Times New Roman" w:cs="Times New Roman"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56A40E7C" w14:textId="77777777" w:rsidR="004E7C86" w:rsidRDefault="006A5608">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6B4B405D" w14:textId="77246E64" w:rsidR="006A5608" w:rsidRDefault="006A5608">
            <w:pPr>
              <w:spacing w:before="120" w:after="120" w:line="240" w:lineRule="auto"/>
              <w:rPr>
                <w:rFonts w:ascii="Times New Roman" w:hAnsi="Times New Roman" w:cs="Times New Roman"/>
                <w:szCs w:val="20"/>
              </w:rPr>
            </w:pPr>
            <w:r>
              <w:rPr>
                <w:rFonts w:ascii="Times New Roman" w:hAnsi="Times New Roman" w:cs="Times New Roman"/>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E5B5E88" w14:textId="324A6AD2"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A</w:t>
            </w:r>
            <w:r>
              <w:rPr>
                <w:rFonts w:ascii="Times New Roman" w:eastAsia="Malgun Gothic" w:hAnsi="Times New Roman" w:cs="Times New Roman"/>
                <w:szCs w:val="20"/>
              </w:rPr>
              <w:t>t least for BS-side (main and 1</w:t>
            </w:r>
            <w:r w:rsidRPr="003C1866">
              <w:rPr>
                <w:rFonts w:ascii="Times New Roman" w:eastAsia="Malgun Gothic" w:hAnsi="Times New Roman" w:cs="Times New Roman"/>
                <w:szCs w:val="20"/>
                <w:vertAlign w:val="superscript"/>
              </w:rPr>
              <w:t>st</w:t>
            </w:r>
            <w:r>
              <w:rPr>
                <w:rFonts w:ascii="Times New Roman" w:eastAsia="Malgun Gothic" w:hAnsi="Times New Roman" w:cs="Times New Roman"/>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ascii="Times New Roman" w:eastAsia="Malgun Gothic" w:hAnsi="Times New Roman" w:cs="Times New Roman" w:hint="eastAsia"/>
                <w:szCs w:val="20"/>
              </w:rPr>
            </w:pPr>
            <w:r>
              <w:rPr>
                <w:rFonts w:ascii="Times New Roman" w:eastAsia="Malgun Gothic" w:hAnsi="Times New Roman" w:cs="Times New Roman"/>
                <w:szCs w:val="20"/>
              </w:rPr>
              <w:t>QC</w:t>
            </w:r>
          </w:p>
        </w:tc>
        <w:tc>
          <w:tcPr>
            <w:tcW w:w="6472" w:type="dxa"/>
          </w:tcPr>
          <w:p w14:paraId="2915FEEE" w14:textId="6A0FF1BB" w:rsidR="00053D28" w:rsidRDefault="00053D28">
            <w:pPr>
              <w:spacing w:before="120" w:after="120" w:line="240" w:lineRule="auto"/>
              <w:rPr>
                <w:rFonts w:ascii="Times New Roman" w:eastAsia="Malgun Gothic" w:hAnsi="Times New Roman" w:cs="Times New Roman" w:hint="eastAsia"/>
                <w:szCs w:val="20"/>
              </w:rPr>
            </w:pPr>
            <w:r>
              <w:rPr>
                <w:rFonts w:ascii="Times New Roman" w:eastAsia="Malgun Gothic" w:hAnsi="Times New Roman" w:cs="Times New Roman"/>
                <w:szCs w:val="20"/>
              </w:rPr>
              <w:t>Looks okay.</w:t>
            </w:r>
          </w:p>
        </w:tc>
      </w:tr>
    </w:tbl>
    <w:p w14:paraId="04E325C8"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For blockage model A, there is no actual blocker dropped for this model, instead, the blockage conditions are determined in a stochastic way based on the cluster</w:t>
      </w:r>
      <w:r>
        <w:rPr>
          <w:rFonts w:ascii="Times New Roman" w:hAnsi="Times New Roman" w:cs="Times New Roman"/>
          <w:szCs w:val="20"/>
        </w:rPr>
        <w:t>’</w:t>
      </w:r>
      <w:r>
        <w:rPr>
          <w:rFonts w:ascii="Times New Roman" w:hAnsi="Times New Roman" w:cs="Times New Roman"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lastRenderedPageBreak/>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ascii="Times New Roman" w:hAnsi="Times New Roman" w:cs="Times New Roman" w:hint="eastAsia"/>
          <w:szCs w:val="20"/>
        </w:rPr>
        <w:t xml:space="preserve">causing </w:t>
      </w:r>
      <w:bookmarkStart w:id="10" w:name="OLE_LINK155"/>
      <w:r>
        <w:rPr>
          <w:rFonts w:ascii="Times New Roman" w:hAnsi="Times New Roman" w:cs="Times New Roman" w:hint="eastAsia"/>
          <w:szCs w:val="20"/>
        </w:rPr>
        <w:t xml:space="preserve">attenuation </w:t>
      </w:r>
      <w:bookmarkEnd w:id="10"/>
      <w:r>
        <w:rPr>
          <w:rFonts w:ascii="Times New Roman" w:hAnsi="Times New Roman" w:cs="Times New Roman" w:hint="eastAsia"/>
          <w:szCs w:val="20"/>
        </w:rPr>
        <w:t>effects</w:t>
      </w:r>
      <w:bookmarkEnd w:id="9"/>
      <w:r>
        <w:rPr>
          <w:rFonts w:ascii="Times New Roman" w:hAnsi="Times New Roman" w:cs="Times New Roman"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rFonts w:ascii="Times New Roman" w:hAnsi="Times New Roman" w:cs="Times New Roman"/>
          <w:szCs w:val="20"/>
        </w:rPr>
        <w:t xml:space="preserve">Additionally, [Nokia] proposes that to model the self-blockage, introducing the new blockage model-A by replacing the </w:t>
      </w:r>
      <w:r>
        <w:rPr>
          <w:rFonts w:ascii="Times New Roman" w:hAnsi="Times New Roman" w:cs="Times New Roman" w:hint="eastAsia"/>
          <w:szCs w:val="20"/>
        </w:rPr>
        <w:t xml:space="preserve">3GPP self-blocking model A </w:t>
      </w:r>
      <w:r>
        <w:rPr>
          <w:rFonts w:ascii="Times New Roman" w:hAnsi="Times New Roman" w:cs="Times New Roman"/>
          <w:szCs w:val="20"/>
        </w:rPr>
        <w:t xml:space="preserve">with the parameter </w:t>
      </w:r>
      <w:r>
        <w:rPr>
          <w:rFonts w:ascii="Times New Roman" w:hAnsi="Times New Roman" w:cs="Times New Roman" w:hint="eastAsia"/>
          <w:szCs w:val="20"/>
        </w:rPr>
        <w:t xml:space="preserve">represented in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_Ref174058691 \h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hint="eastAsia"/>
          <w:szCs w:val="20"/>
        </w:rPr>
        <w:t>Table 3</w:t>
      </w:r>
      <w:r>
        <w:rPr>
          <w:rFonts w:ascii="Times New Roman" w:hAnsi="Times New Roman" w:cs="Times New Roman" w:hint="eastAsia"/>
          <w:szCs w:val="20"/>
        </w:rPr>
        <w:fldChar w:fldCharType="end"/>
      </w:r>
      <w:r>
        <w:rPr>
          <w:rFonts w:ascii="Times New Roman" w:hAnsi="Times New Roman" w:cs="Times New Roman" w:hint="eastAsia"/>
          <w:szCs w:val="20"/>
        </w:rPr>
        <w:t>.</w:t>
      </w:r>
    </w:p>
    <w:p w14:paraId="06614C78" w14:textId="77777777" w:rsidR="004E7C86" w:rsidRDefault="008E2166">
      <w:pPr>
        <w:pStyle w:val="Caption"/>
        <w:keepNext/>
        <w:ind w:left="360"/>
        <w:jc w:val="center"/>
        <w:rPr>
          <w:rFonts w:ascii="Times New Roman" w:hAnsi="Times New Roman" w:cs="Times New Roman"/>
          <w:szCs w:val="20"/>
        </w:rPr>
      </w:pPr>
      <w:bookmarkStart w:id="11" w:name="_Ref174058691"/>
      <w:r>
        <w:rPr>
          <w:rFonts w:ascii="Times New Roman" w:hAnsi="Times New Roman" w:cs="Times New Roman"/>
          <w:szCs w:val="20"/>
        </w:rPr>
        <w:t xml:space="preserve">Table </w:t>
      </w:r>
      <w:r>
        <w:rPr>
          <w:rFonts w:ascii="Times New Roman" w:hAnsi="Times New Roman" w:cs="Times New Roman"/>
          <w:szCs w:val="20"/>
        </w:rPr>
        <w:fldChar w:fldCharType="begin"/>
      </w:r>
      <w:r>
        <w:rPr>
          <w:rFonts w:ascii="Times New Roman" w:hAnsi="Times New Roman" w:cs="Times New Roman"/>
          <w:szCs w:val="20"/>
        </w:rPr>
        <w:instrText xml:space="preserve"> SEQ Table \* ARABIC </w:instrText>
      </w:r>
      <w:r>
        <w:rPr>
          <w:rFonts w:ascii="Times New Roman" w:hAnsi="Times New Roman" w:cs="Times New Roman"/>
          <w:szCs w:val="20"/>
        </w:rPr>
        <w:fldChar w:fldCharType="separate"/>
      </w:r>
      <w:r>
        <w:rPr>
          <w:rFonts w:ascii="Times New Roman" w:hAnsi="Times New Roman" w:cs="Times New Roman"/>
          <w:szCs w:val="20"/>
        </w:rPr>
        <w:t>3</w:t>
      </w:r>
      <w:r>
        <w:rPr>
          <w:rFonts w:ascii="Times New Roman" w:hAnsi="Times New Roman" w:cs="Times New Roman"/>
          <w:szCs w:val="20"/>
        </w:rPr>
        <w:fldChar w:fldCharType="end"/>
      </w:r>
      <w:bookmarkEnd w:id="11"/>
      <w:r>
        <w:rPr>
          <w:rFonts w:ascii="Times New Roman" w:hAnsi="Times New Roman" w:cs="Times New Roman"/>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AP#1</w:t>
            </w:r>
          </w:p>
        </w:tc>
        <w:tc>
          <w:tcPr>
            <w:tcW w:w="1644" w:type="dxa"/>
          </w:tcPr>
          <w:p w14:paraId="79C1CD1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E6D88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50EA5B7"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3DF8270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AP#2</w:t>
            </w:r>
          </w:p>
        </w:tc>
        <w:tc>
          <w:tcPr>
            <w:tcW w:w="1644" w:type="dxa"/>
          </w:tcPr>
          <w:p w14:paraId="1C24643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3B24E792"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1D4AD3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27062DB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AP#3</w:t>
            </w:r>
          </w:p>
        </w:tc>
        <w:tc>
          <w:tcPr>
            <w:tcW w:w="1644" w:type="dxa"/>
          </w:tcPr>
          <w:p w14:paraId="0BDFB48E"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01E5F2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c>
          <w:tcPr>
            <w:tcW w:w="1644" w:type="dxa"/>
          </w:tcPr>
          <w:p w14:paraId="48349A5B"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25126A5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AP#4</w:t>
            </w:r>
          </w:p>
        </w:tc>
        <w:tc>
          <w:tcPr>
            <w:tcW w:w="1644" w:type="dxa"/>
          </w:tcPr>
          <w:p w14:paraId="5C8FF9B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6C10F8"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c>
          <w:tcPr>
            <w:tcW w:w="1644" w:type="dxa"/>
          </w:tcPr>
          <w:p w14:paraId="3ED3ADA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59B96B9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bl>
    <w:p w14:paraId="5A8BFFA7" w14:textId="77777777" w:rsidR="004E7C86" w:rsidRDefault="004E7C86"/>
    <w:p w14:paraId="47DB9843" w14:textId="77777777" w:rsidR="004E7C86" w:rsidRDefault="008E2166">
      <w:pPr>
        <w:snapToGrid w:val="0"/>
        <w:spacing w:before="120" w:after="120"/>
      </w:pPr>
      <w:r>
        <w:rPr>
          <w:rFonts w:ascii="Times New Roman" w:hAnsi="Times New Roman" w:cs="Times New Roman"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w:t>
      </w:r>
      <w:r>
        <w:rPr>
          <w:rFonts w:ascii="Times New Roman" w:hAnsi="Times New Roman" w:cs="Times New Roman" w:hint="eastAsia"/>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2-2-2-3: </w:t>
      </w:r>
    </w:p>
    <w:p w14:paraId="49ED254E"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if</w:t>
      </w:r>
      <w:r>
        <w:rPr>
          <w:rFonts w:ascii="Times New Roman" w:hAnsi="Times New Roman" w:cs="Times New Roman"/>
          <w:i/>
          <w:iCs/>
          <w:szCs w:val="20"/>
          <w:highlight w:val="yellow"/>
          <w:lang w:val="en-GB"/>
        </w:rPr>
        <w:t xml:space="preserve"> physical blocker-based approach is adopted</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blockage model A can also be used for modelling UE side SNS with the following updates</w:t>
      </w:r>
      <w:r>
        <w:rPr>
          <w:rFonts w:ascii="Times New Roman" w:hAnsi="Times New Roman" w:cs="Times New Roman"/>
          <w:i/>
          <w:iCs/>
          <w:szCs w:val="20"/>
          <w:highlight w:val="yellow"/>
        </w:rPr>
        <w:t xml:space="preserve">: </w:t>
      </w:r>
    </w:p>
    <w:p w14:paraId="29BD030B"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lastRenderedPageBreak/>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CE19806" w14:textId="7E0EC48D"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rFonts w:ascii="Times New Roman" w:hAnsi="Times New Roman" w:cs="Times New Roman"/>
                <w:szCs w:val="20"/>
              </w:rPr>
            </w:pPr>
            <w:r>
              <w:rPr>
                <w:rFonts w:ascii="Times New Roman" w:hAnsi="Times New Roman" w:cs="Times New Roman"/>
                <w:szCs w:val="20"/>
              </w:rPr>
              <w:t>QC</w:t>
            </w:r>
          </w:p>
        </w:tc>
        <w:tc>
          <w:tcPr>
            <w:tcW w:w="6472" w:type="dxa"/>
          </w:tcPr>
          <w:p w14:paraId="3F5988F0" w14:textId="44CDC663" w:rsidR="004E7C86" w:rsidRDefault="00053D28">
            <w:pPr>
              <w:spacing w:before="120" w:after="120" w:line="240" w:lineRule="auto"/>
              <w:rPr>
                <w:rFonts w:ascii="Times New Roman" w:hAnsi="Times New Roman" w:cs="Times New Roman"/>
                <w:szCs w:val="20"/>
              </w:rPr>
            </w:pPr>
            <w:r>
              <w:rPr>
                <w:rFonts w:ascii="Times New Roman" w:hAnsi="Times New Roman" w:cs="Times New Roman"/>
                <w:szCs w:val="20"/>
              </w:rPr>
              <w:t xml:space="preserve">More discussion may be needed. </w:t>
            </w:r>
            <w:r w:rsidR="00F77F50">
              <w:rPr>
                <w:rFonts w:ascii="Times New Roman" w:hAnsi="Times New Roman" w:cs="Times New Roman"/>
                <w:szCs w:val="20"/>
              </w:rPr>
              <w:t>We do see the merits of the approaches being proposed by Nokia. Might be good to draw a more generation proposal with multiple options.</w:t>
            </w:r>
          </w:p>
        </w:tc>
      </w:tr>
    </w:tbl>
    <w:p w14:paraId="2541F508" w14:textId="77777777" w:rsidR="004E7C86" w:rsidRDefault="008E2166" w:rsidP="00774749">
      <w:pPr>
        <w:pStyle w:val="Heading2"/>
        <w:spacing w:before="120" w:after="120"/>
      </w:pPr>
      <w:r>
        <w:rPr>
          <w:rFonts w:hint="eastAsia"/>
        </w:rPr>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1</w:t>
      </w:r>
      <w:r>
        <w:rPr>
          <w:rFonts w:ascii="Times New Roman" w:hAnsi="Times New Roman" w:cs="Times New Roman"/>
          <w:b/>
          <w:szCs w:val="20"/>
        </w:rPr>
        <w:t>.1 Company View (Round-1)</w:t>
      </w:r>
    </w:p>
    <w:p w14:paraId="53CAC725" w14:textId="77777777" w:rsidR="004E7C86" w:rsidRDefault="008E2166">
      <w:pPr>
        <w:pStyle w:val="ListParagraph"/>
        <w:numPr>
          <w:ilvl w:val="0"/>
          <w:numId w:val="0"/>
        </w:numPr>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ListParagraph"/>
        <w:numPr>
          <w:ilvl w:val="0"/>
          <w:numId w:val="52"/>
        </w:numPr>
        <w:rPr>
          <w:lang w:val="en-US" w:eastAsia="zh-CN"/>
        </w:rPr>
      </w:pPr>
      <w:r>
        <w:rPr>
          <w:rFonts w:hint="eastAsia"/>
          <w:lang w:val="en-US" w:eastAsia="zh-CN"/>
        </w:rPr>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eastAsia="zh-CN"/>
        </w:rPr>
      </w:pPr>
      <w:r>
        <w:rPr>
          <w:rFonts w:hint="eastAsia"/>
          <w:lang w:val="en-US" w:eastAsia="zh-CN"/>
        </w:rPr>
        <w:t xml:space="preserve">[vivo]: </w:t>
      </w:r>
      <w:bookmarkStart w:id="12" w:name="_Ref166139488"/>
      <w:r>
        <w:rPr>
          <w:rFonts w:hint="eastAsia"/>
          <w:lang w:val="en-US" w:eastAsia="zh-CN"/>
        </w:rPr>
        <w:t>The causes for spatial non-stationary characteristics include:</w:t>
      </w:r>
      <w:bookmarkEnd w:id="12"/>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eastAsia="zh-CN"/>
        </w:rPr>
      </w:pPr>
      <w:r>
        <w:rPr>
          <w:rFonts w:hint="eastAsia"/>
          <w:lang w:val="en-US" w:eastAsia="zh-CN"/>
        </w:rPr>
        <w:t xml:space="preserve">[BUPT, CMCC]: </w:t>
      </w:r>
      <w:r>
        <w:rPr>
          <w:color w:val="000000"/>
          <w:lang w:eastAsia="zh-CN"/>
        </w:rPr>
        <w:t>In obstructed environment,</w:t>
      </w:r>
      <w:r>
        <w:rPr>
          <w:rFonts w:eastAsia="SimSun"/>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eastAsia="zh-CN"/>
        </w:rPr>
      </w:pPr>
      <w:r>
        <w:rPr>
          <w:rFonts w:eastAsia="SimSun"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eastAsia="zh-CN"/>
        </w:rPr>
      </w:pPr>
      <w:r>
        <w:rPr>
          <w:rFonts w:eastAsia="SimSun"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9247E59"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7915529A" w14:textId="0DBB7EB2"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B</w:t>
            </w:r>
            <w:r>
              <w:rPr>
                <w:rFonts w:ascii="Times New Roman" w:hAnsi="Times New Roman" w:cs="Times New Roman"/>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rFonts w:ascii="Times New Roman" w:hAnsi="Times New Roman" w:cs="Times New Roman"/>
                <w:i/>
                <w:iCs/>
                <w:szCs w:val="20"/>
                <w:highlight w:val="yellow"/>
              </w:rPr>
            </w:pPr>
            <w:r w:rsidRPr="0033115D">
              <w:rPr>
                <w:rFonts w:ascii="Times New Roman" w:hAnsi="Times New Roman" w:cs="Times New Roman"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rFonts w:ascii="Times New Roman" w:hAnsi="Times New Roman" w:cs="Times New Roman"/>
                <w:szCs w:val="20"/>
              </w:rPr>
            </w:pPr>
            <w:r w:rsidRPr="0033115D">
              <w:rPr>
                <w:rFonts w:ascii="Times New Roman" w:hAnsi="Times New Roman" w:cs="Times New Roman"/>
                <w:i/>
                <w:iCs/>
                <w:szCs w:val="20"/>
                <w:highlight w:val="yellow"/>
              </w:rPr>
              <w:t xml:space="preserve">According to the inputs from multiple sources, </w:t>
            </w:r>
            <w:r>
              <w:rPr>
                <w:rFonts w:ascii="Times New Roman" w:hAnsi="Times New Roman" w:cs="Times New Roman"/>
                <w:i/>
                <w:iCs/>
                <w:szCs w:val="20"/>
                <w:highlight w:val="yellow"/>
              </w:rPr>
              <w:t>incomplete scatterer</w:t>
            </w:r>
            <w:r w:rsidRPr="0033115D">
              <w:rPr>
                <w:rFonts w:ascii="Times New Roman" w:hAnsi="Times New Roman" w:cs="Times New Roman"/>
                <w:i/>
                <w:iCs/>
                <w:szCs w:val="20"/>
                <w:highlight w:val="yellow"/>
              </w:rPr>
              <w:t xml:space="preserve"> </w:t>
            </w:r>
            <w:r w:rsidRPr="0033115D">
              <w:rPr>
                <w:rFonts w:ascii="Times New Roman" w:hAnsi="Times New Roman" w:cs="Times New Roman" w:hint="eastAsia"/>
                <w:i/>
                <w:iCs/>
                <w:szCs w:val="20"/>
                <w:highlight w:val="yellow"/>
              </w:rPr>
              <w:t xml:space="preserve">may cause </w:t>
            </w:r>
            <w:r w:rsidRPr="0033115D">
              <w:rPr>
                <w:rFonts w:ascii="Times New Roman" w:hAnsi="Times New Roman" w:cs="Times New Roman"/>
                <w:i/>
                <w:iCs/>
                <w:szCs w:val="20"/>
                <w:highlight w:val="yellow"/>
              </w:rPr>
              <w:t>the spatial non-stationarity</w:t>
            </w:r>
            <w:r w:rsidRPr="0033115D">
              <w:rPr>
                <w:rFonts w:ascii="Times New Roman" w:hAnsi="Times New Roman" w:cs="Times New Roman" w:hint="eastAsia"/>
                <w:i/>
                <w:iCs/>
                <w:szCs w:val="20"/>
                <w:highlight w:val="yellow"/>
              </w:rPr>
              <w:t>.</w:t>
            </w:r>
          </w:p>
        </w:tc>
      </w:tr>
      <w:tr w:rsidR="00F77F50" w14:paraId="625077CA" w14:textId="77777777">
        <w:trPr>
          <w:trHeight w:val="342"/>
          <w:jc w:val="center"/>
        </w:trPr>
        <w:tc>
          <w:tcPr>
            <w:tcW w:w="1926" w:type="dxa"/>
          </w:tcPr>
          <w:p w14:paraId="206403CB" w14:textId="77777777" w:rsidR="00F77F50" w:rsidRDefault="00F77F50" w:rsidP="0033115D">
            <w:pPr>
              <w:spacing w:afterLines="50" w:after="120" w:line="240" w:lineRule="auto"/>
              <w:rPr>
                <w:rFonts w:ascii="Times New Roman" w:hAnsi="Times New Roman" w:cs="Times New Roman" w:hint="eastAsia"/>
                <w:szCs w:val="20"/>
              </w:rPr>
            </w:pPr>
          </w:p>
        </w:tc>
        <w:tc>
          <w:tcPr>
            <w:tcW w:w="6472" w:type="dxa"/>
          </w:tcPr>
          <w:p w14:paraId="37F237B9" w14:textId="77777777" w:rsidR="00F77F50" w:rsidRDefault="00F77F50" w:rsidP="0033115D">
            <w:pPr>
              <w:spacing w:afterLines="50" w:after="120" w:line="240" w:lineRule="auto"/>
              <w:rPr>
                <w:rFonts w:ascii="Times New Roman" w:hAnsi="Times New Roman" w:cs="Times New Roman" w:hint="eastAsia"/>
                <w:szCs w:val="20"/>
              </w:rPr>
            </w:pPr>
          </w:p>
        </w:tc>
      </w:tr>
    </w:tbl>
    <w:p w14:paraId="043C3D70" w14:textId="77777777" w:rsidR="004E7C86" w:rsidRDefault="004E7C86">
      <w:pPr>
        <w:pStyle w:val="ListParagraph"/>
        <w:numPr>
          <w:ilvl w:val="0"/>
          <w:numId w:val="0"/>
        </w:numPr>
        <w:rPr>
          <w:lang w:val="en-US" w:eastAsia="zh-CN"/>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2</w:t>
      </w:r>
      <w:r>
        <w:rPr>
          <w:rFonts w:ascii="Times New Roman" w:hAnsi="Times New Roman" w:cs="Times New Roman"/>
          <w:b/>
          <w:szCs w:val="20"/>
        </w:rPr>
        <w:t>.1 Company View (Round-1)</w:t>
      </w:r>
    </w:p>
    <w:p w14:paraId="14C0E12E"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Cs w:val="20"/>
        </w:rPr>
        <w:t>propagation</w:t>
      </w:r>
      <w:r>
        <w:rPr>
          <w:rFonts w:ascii="Times New Roman" w:hAnsi="Times New Roman" w:cs="Times New Roman"/>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54A42A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100B8B92" w14:textId="4E102AB8" w:rsidR="00770250" w:rsidRDefault="00770250" w:rsidP="00770250">
            <w:pPr>
              <w:rPr>
                <w:rFonts w:ascii="Times New Roman" w:hAnsi="Times New Roman" w:cs="Times New Roman"/>
                <w:szCs w:val="20"/>
              </w:rPr>
            </w:pPr>
            <w:r>
              <w:rPr>
                <w:rFonts w:ascii="Times New Roman" w:eastAsia="MS Mincho" w:hAnsi="Times New Roman" w:cs="Times New Roman" w:hint="eastAsia"/>
                <w:sz w:val="20"/>
                <w:szCs w:val="20"/>
              </w:rPr>
              <w:t xml:space="preserve">The SNS due to either </w:t>
            </w:r>
            <w:r>
              <w:rPr>
                <w:rFonts w:ascii="Times New Roman" w:eastAsia="MS Mincho" w:hAnsi="Times New Roman" w:cs="Times New Roman"/>
                <w:sz w:val="20"/>
                <w:szCs w:val="20"/>
              </w:rPr>
              <w:t>incomplete</w:t>
            </w:r>
            <w:r>
              <w:rPr>
                <w:rFonts w:ascii="Times New Roman" w:eastAsia="MS Mincho" w:hAnsi="Times New Roman" w:cs="Times New Roman" w:hint="eastAsia"/>
                <w:sz w:val="20"/>
                <w:szCs w:val="20"/>
              </w:rPr>
              <w:t xml:space="preserve"> reflection or blockage occurs in wireless channel. </w:t>
            </w:r>
            <w:r>
              <w:rPr>
                <w:rFonts w:ascii="Times New Roman" w:eastAsia="MS Mincho" w:hAnsi="Times New Roman" w:cs="Times New Roman"/>
                <w:sz w:val="20"/>
                <w:szCs w:val="20"/>
              </w:rPr>
              <w:t>T</w:t>
            </w:r>
            <w:r>
              <w:rPr>
                <w:rFonts w:ascii="Times New Roman" w:eastAsia="MS Mincho" w:hAnsi="Times New Roman" w:cs="Times New Roman" w:hint="eastAsia"/>
                <w:sz w:val="20"/>
                <w:szCs w:val="20"/>
              </w:rPr>
              <w:t xml:space="preserve">he </w:t>
            </w:r>
            <w:r>
              <w:rPr>
                <w:rFonts w:ascii="Times New Roman" w:eastAsia="MS Mincho" w:hAnsi="Times New Roman" w:cs="Times New Roman"/>
                <w:sz w:val="20"/>
                <w:szCs w:val="20"/>
              </w:rPr>
              <w:t>incomplete</w:t>
            </w:r>
            <w:r>
              <w:rPr>
                <w:rFonts w:ascii="Times New Roman" w:eastAsia="MS Mincho" w:hAnsi="Times New Roman" w:cs="Times New Roman" w:hint="eastAsia"/>
                <w:sz w:val="20"/>
                <w:szCs w:val="20"/>
              </w:rPr>
              <w:t xml:space="preserve"> reflection and blockage are completely different phenomena, and modeling SNS for both </w:t>
            </w:r>
            <w:r>
              <w:rPr>
                <w:rFonts w:ascii="Times New Roman" w:eastAsia="MS Mincho" w:hAnsi="Times New Roman" w:cs="Times New Roman"/>
                <w:sz w:val="20"/>
                <w:szCs w:val="20"/>
              </w:rPr>
              <w:t>phenomen</w:t>
            </w:r>
            <w:r>
              <w:rPr>
                <w:rFonts w:ascii="Times New Roman" w:eastAsia="MS Mincho" w:hAnsi="Times New Roman" w:cs="Times New Roman" w:hint="eastAsia"/>
                <w:sz w:val="20"/>
                <w:szCs w:val="20"/>
              </w:rPr>
              <w:t xml:space="preserve">a </w:t>
            </w:r>
            <w:proofErr w:type="gramStart"/>
            <w:r>
              <w:rPr>
                <w:rFonts w:ascii="Times New Roman" w:eastAsia="MS Mincho" w:hAnsi="Times New Roman" w:cs="Times New Roman" w:hint="eastAsia"/>
                <w:sz w:val="20"/>
                <w:szCs w:val="20"/>
              </w:rPr>
              <w:t>does</w:t>
            </w:r>
            <w:proofErr w:type="gramEnd"/>
            <w:r>
              <w:rPr>
                <w:rFonts w:ascii="Times New Roman" w:eastAsia="MS Mincho" w:hAnsi="Times New Roman" w:cs="Times New Roman" w:hint="eastAsia"/>
                <w:sz w:val="20"/>
                <w:szCs w:val="20"/>
              </w:rPr>
              <w:t xml:space="preserve"> not conflict to each other. Therefore, RAN1 should model SNS for SLS simulation in consideration of both </w:t>
            </w:r>
            <w:r>
              <w:rPr>
                <w:rFonts w:ascii="Times New Roman" w:eastAsia="MS Mincho" w:hAnsi="Times New Roman" w:cs="Times New Roman"/>
                <w:sz w:val="20"/>
                <w:szCs w:val="20"/>
              </w:rPr>
              <w:t>phenomen</w:t>
            </w:r>
            <w:r>
              <w:rPr>
                <w:rFonts w:ascii="Times New Roman" w:eastAsia="MS Mincho" w:hAnsi="Times New Roman" w:cs="Times New Roman" w:hint="eastAsia"/>
                <w:sz w:val="20"/>
                <w:szCs w:val="20"/>
              </w:rPr>
              <w:t>a.</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R1-2407684</w:t>
      </w:r>
      <w:r>
        <w:rPr>
          <w:rFonts w:ascii="Times New Roman" w:hAnsi="Times New Roman" w:cs="Times New Roman"/>
          <w:szCs w:val="20"/>
        </w:rPr>
        <w:tab/>
        <w:t>Considerations on the 7-24GHz channel model extension</w:t>
      </w:r>
      <w:r>
        <w:rPr>
          <w:rFonts w:ascii="Times New Roman" w:hAnsi="Times New Roman" w:cs="Times New Roman"/>
          <w:szCs w:val="20"/>
        </w:rPr>
        <w:tab/>
        <w:t>Huawei, HiSilicon</w:t>
      </w:r>
    </w:p>
    <w:p w14:paraId="6750F1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R1-2407803</w:t>
      </w:r>
      <w:r>
        <w:rPr>
          <w:rFonts w:ascii="Times New Roman" w:hAnsi="Times New Roman" w:cs="Times New Roman"/>
          <w:szCs w:val="20"/>
        </w:rPr>
        <w:tab/>
        <w:t>Discussion on adaptation and extension of channel model</w:t>
      </w:r>
      <w:r>
        <w:rPr>
          <w:rFonts w:ascii="Times New Roman" w:hAnsi="Times New Roman" w:cs="Times New Roman"/>
          <w:szCs w:val="20"/>
        </w:rPr>
        <w:tab/>
        <w:t>Ericsson</w:t>
      </w:r>
    </w:p>
    <w:p w14:paraId="275455D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R1-2407875</w:t>
      </w:r>
      <w:r>
        <w:rPr>
          <w:rFonts w:ascii="Times New Roman" w:hAnsi="Times New Roman" w:cs="Times New Roman"/>
          <w:szCs w:val="20"/>
        </w:rPr>
        <w:tab/>
        <w:t>Views on channel model adaptation/extension of TR38.901 for 7-24GHz</w:t>
      </w:r>
      <w:r>
        <w:rPr>
          <w:rFonts w:ascii="Times New Roman" w:hAnsi="Times New Roman" w:cs="Times New Roman"/>
          <w:szCs w:val="20"/>
        </w:rPr>
        <w:tab/>
        <w:t>vivo, BUPT</w:t>
      </w:r>
    </w:p>
    <w:p w14:paraId="696EB4DB"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R1-2407932</w:t>
      </w:r>
      <w:r>
        <w:rPr>
          <w:rFonts w:ascii="Times New Roman" w:hAnsi="Times New Roman" w:cs="Times New Roman"/>
          <w:szCs w:val="20"/>
        </w:rPr>
        <w:tab/>
        <w:t>Discussion on the channel model adaptation and extension</w:t>
      </w:r>
      <w:r>
        <w:rPr>
          <w:rFonts w:ascii="Times New Roman" w:hAnsi="Times New Roman" w:cs="Times New Roman"/>
          <w:szCs w:val="20"/>
        </w:rPr>
        <w:tab/>
        <w:t>ZTE Corporation, Sanechips</w:t>
      </w:r>
    </w:p>
    <w:p w14:paraId="571D30E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R1-2408061</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CATT</w:t>
      </w:r>
    </w:p>
    <w:p w14:paraId="15E973EC"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R1-2408089</w:t>
      </w:r>
      <w:r>
        <w:rPr>
          <w:rFonts w:ascii="Times New Roman" w:hAnsi="Times New Roman" w:cs="Times New Roman"/>
          <w:szCs w:val="20"/>
        </w:rPr>
        <w:tab/>
        <w:t>Discussion on channel modelling adaptation/extension for 7-24GHz</w:t>
      </w:r>
      <w:r>
        <w:rPr>
          <w:rFonts w:ascii="Times New Roman" w:hAnsi="Times New Roman" w:cs="Times New Roman"/>
          <w:szCs w:val="20"/>
        </w:rPr>
        <w:tab/>
        <w:t>LG Electronics</w:t>
      </w:r>
    </w:p>
    <w:p w14:paraId="3810D71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R1-2408096</w:t>
      </w:r>
      <w:r>
        <w:rPr>
          <w:rFonts w:ascii="Times New Roman" w:hAnsi="Times New Roman" w:cs="Times New Roman"/>
          <w:szCs w:val="20"/>
        </w:rPr>
        <w:tab/>
        <w:t>Discussion on modeling near-field propagation and spatial non-stationarity in TR38.901 for 7-24GHz</w:t>
      </w:r>
      <w:r>
        <w:rPr>
          <w:rFonts w:ascii="Times New Roman" w:hAnsi="Times New Roman" w:cs="Times New Roman"/>
          <w:szCs w:val="20"/>
        </w:rPr>
        <w:tab/>
        <w:t>BUPT, CMCC</w:t>
      </w:r>
    </w:p>
    <w:p w14:paraId="7918433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R1-2408156</w:t>
      </w:r>
      <w:r>
        <w:rPr>
          <w:rFonts w:ascii="Times New Roman" w:hAnsi="Times New Roman" w:cs="Times New Roman"/>
          <w:szCs w:val="20"/>
        </w:rPr>
        <w:tab/>
        <w:t>Channel model adaptation and extension for 7-24GHz</w:t>
      </w:r>
      <w:r>
        <w:rPr>
          <w:rFonts w:ascii="Times New Roman" w:hAnsi="Times New Roman" w:cs="Times New Roman"/>
          <w:szCs w:val="20"/>
        </w:rPr>
        <w:tab/>
        <w:t>OPPO</w:t>
      </w:r>
    </w:p>
    <w:p w14:paraId="32D7F8E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lastRenderedPageBreak/>
        <w:t>R1-2408196</w:t>
      </w:r>
      <w:r>
        <w:rPr>
          <w:rFonts w:ascii="Times New Roman" w:hAnsi="Times New Roman" w:cs="Times New Roman"/>
          <w:szCs w:val="20"/>
        </w:rPr>
        <w:tab/>
        <w:t>Discussion on Channel Model Extension for FR3</w:t>
      </w:r>
      <w:r>
        <w:rPr>
          <w:rFonts w:ascii="Times New Roman" w:hAnsi="Times New Roman" w:cs="Times New Roman"/>
          <w:szCs w:val="20"/>
        </w:rPr>
        <w:tab/>
        <w:t>InterDigital, Inc.</w:t>
      </w:r>
    </w:p>
    <w:p w14:paraId="2274F1C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R1-2408284</w:t>
      </w:r>
      <w:r>
        <w:rPr>
          <w:rFonts w:ascii="Times New Roman" w:hAnsi="Times New Roman" w:cs="Times New Roman"/>
          <w:szCs w:val="20"/>
        </w:rPr>
        <w:tab/>
        <w:t>Discussion on channel model adaptation/extension</w:t>
      </w:r>
      <w:r>
        <w:rPr>
          <w:rFonts w:ascii="Times New Roman" w:hAnsi="Times New Roman" w:cs="Times New Roman"/>
          <w:szCs w:val="20"/>
        </w:rPr>
        <w:tab/>
        <w:t>Intel Corporation</w:t>
      </w:r>
    </w:p>
    <w:p w14:paraId="7B6BADF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R1-2408389</w:t>
      </w:r>
      <w:r>
        <w:rPr>
          <w:rFonts w:ascii="Times New Roman" w:hAnsi="Times New Roman" w:cs="Times New Roman"/>
          <w:szCs w:val="20"/>
        </w:rPr>
        <w:tab/>
        <w:t>Channel model adaptation of TR 38901 for 7-24 GHz</w:t>
      </w:r>
      <w:r>
        <w:rPr>
          <w:rFonts w:ascii="Times New Roman" w:hAnsi="Times New Roman" w:cs="Times New Roman"/>
          <w:szCs w:val="20"/>
        </w:rPr>
        <w:tab/>
        <w:t>NVIDIA</w:t>
      </w:r>
    </w:p>
    <w:p w14:paraId="6CFEAF2E"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R1-2408422</w:t>
      </w:r>
      <w:r>
        <w:rPr>
          <w:rFonts w:ascii="Times New Roman" w:hAnsi="Times New Roman" w:cs="Times New Roman"/>
          <w:szCs w:val="20"/>
        </w:rPr>
        <w:tab/>
        <w:t>Discussion of channel model adaptation/extension of TR38.901 for 7–24GHz</w:t>
      </w:r>
      <w:r>
        <w:rPr>
          <w:rFonts w:ascii="Times New Roman" w:hAnsi="Times New Roman" w:cs="Times New Roman"/>
          <w:szCs w:val="20"/>
        </w:rPr>
        <w:tab/>
        <w:t>Sony</w:t>
      </w:r>
    </w:p>
    <w:p w14:paraId="019363B0"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R1-2408499</w:t>
      </w:r>
      <w:r>
        <w:rPr>
          <w:rFonts w:ascii="Times New Roman" w:hAnsi="Times New Roman" w:cs="Times New Roman"/>
          <w:szCs w:val="20"/>
        </w:rPr>
        <w:tab/>
        <w:t>Discussion on channel model adaptation/extension for 7-24 GHz</w:t>
      </w:r>
      <w:r>
        <w:rPr>
          <w:rFonts w:ascii="Times New Roman" w:hAnsi="Times New Roman" w:cs="Times New Roman"/>
          <w:szCs w:val="20"/>
        </w:rPr>
        <w:tab/>
        <w:t>Fujitsu</w:t>
      </w:r>
    </w:p>
    <w:p w14:paraId="0E6400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R1-2408660</w:t>
      </w:r>
      <w:r>
        <w:rPr>
          <w:rFonts w:ascii="Times New Roman" w:hAnsi="Times New Roman" w:cs="Times New Roman"/>
          <w:szCs w:val="20"/>
        </w:rPr>
        <w:tab/>
        <w:t>Discussion on channel model adaptation/extension of TR38.901 for 7 - 24 GHz</w:t>
      </w:r>
      <w:r>
        <w:rPr>
          <w:rFonts w:ascii="Times New Roman" w:hAnsi="Times New Roman" w:cs="Times New Roman"/>
          <w:szCs w:val="20"/>
        </w:rPr>
        <w:tab/>
        <w:t>Samsung</w:t>
      </w:r>
    </w:p>
    <w:p w14:paraId="2D7AA6FF"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R1-2408705</w:t>
      </w:r>
      <w:r>
        <w:rPr>
          <w:rFonts w:ascii="Times New Roman" w:hAnsi="Times New Roman" w:cs="Times New Roman"/>
          <w:szCs w:val="20"/>
        </w:rPr>
        <w:tab/>
        <w:t>Discussion on channel modelling enhancements for 7-24GHz for NR</w:t>
      </w:r>
      <w:r>
        <w:rPr>
          <w:rFonts w:ascii="Times New Roman" w:hAnsi="Times New Roman" w:cs="Times New Roman"/>
          <w:szCs w:val="20"/>
        </w:rPr>
        <w:tab/>
        <w:t>MediaTek Inc.</w:t>
      </w:r>
    </w:p>
    <w:p w14:paraId="556541D1"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R1-2408864</w:t>
      </w:r>
      <w:r>
        <w:rPr>
          <w:rFonts w:ascii="Times New Roman" w:hAnsi="Times New Roman" w:cs="Times New Roman"/>
          <w:szCs w:val="20"/>
        </w:rPr>
        <w:tab/>
        <w:t>Channel Model Adaptation/Extension of TR38.901 for 7-24GHz</w:t>
      </w:r>
      <w:r>
        <w:rPr>
          <w:rFonts w:ascii="Times New Roman" w:hAnsi="Times New Roman" w:cs="Times New Roman"/>
          <w:szCs w:val="20"/>
        </w:rPr>
        <w:tab/>
        <w:t>Qualcomm Incorporated</w:t>
      </w:r>
    </w:p>
    <w:p w14:paraId="289AC17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R1-2408896</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Nokia</w:t>
      </w:r>
    </w:p>
    <w:p w14:paraId="53FC957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R1-2408485</w:t>
      </w:r>
      <w:r>
        <w:rPr>
          <w:rFonts w:ascii="Times New Roman" w:hAnsi="Times New Roman" w:cs="Times New Roman"/>
          <w:szCs w:val="20"/>
        </w:rPr>
        <w:tab/>
        <w:t>On Channel Model Adaptation and Extension of TR38.901 for 7-24 GHz</w:t>
      </w:r>
      <w:r>
        <w:rPr>
          <w:rFonts w:ascii="Times New Roman" w:hAnsi="Times New Roman" w:cs="Times New Roman"/>
          <w:szCs w:val="20"/>
        </w:rPr>
        <w:tab/>
        <w:t>Apple</w:t>
      </w:r>
    </w:p>
    <w:p w14:paraId="1BFE1E7E" w14:textId="77777777" w:rsidR="004E7C86" w:rsidRDefault="004E7C86"/>
    <w:p w14:paraId="7EE486B6"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F4C72BE" w14:textId="77777777" w:rsidR="004E7C86" w:rsidRDefault="008E2166">
            <w:pPr>
              <w:spacing w:afterLines="50" w:after="120" w:line="260" w:lineRule="auto"/>
              <w:rPr>
                <w:rFonts w:ascii="Times New Roman" w:eastAsia="SimSun" w:hAnsi="Times New Roman" w:cs="Times New Roman"/>
                <w:szCs w:val="20"/>
              </w:rPr>
            </w:pPr>
            <w:r>
              <w:rPr>
                <w:rFonts w:ascii="Times New Roman" w:eastAsia="SimSun" w:hAnsi="Times New Roman" w:cs="Times New Roman"/>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Cs w:val="20"/>
              </w:rPr>
            </w:pPr>
            <w:r>
              <w:rPr>
                <w:rFonts w:ascii="Times New Roman" w:hAnsi="Times New Roman" w:cs="Times New Roman"/>
                <w:szCs w:val="20"/>
              </w:rPr>
              <w:t xml:space="preserve">For the assumption on </w:t>
            </w:r>
            <w:r>
              <w:rPr>
                <w:rFonts w:ascii="Times New Roman" w:eastAsia="DengXian" w:hAnsi="Times New Roman" w:cs="Times New Roman"/>
                <w:szCs w:val="20"/>
              </w:rPr>
              <w:t xml:space="preserve">the </w:t>
            </w:r>
            <w:r>
              <w:rPr>
                <w:rFonts w:ascii="Times New Roman" w:hAnsi="Times New Roman" w:cs="Times New Roman"/>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1.5 m </w:t>
            </w:r>
            <w:r>
              <w:rPr>
                <w:rFonts w:ascii="Times New Roman" w:hAnsi="Times New Roman" w:cs="Times New Roman"/>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 m </w:t>
            </w:r>
            <w:r>
              <w:rPr>
                <w:rFonts w:ascii="Times New Roman" w:hAnsi="Times New Roman" w:cs="Times New Roman"/>
                <w:szCs w:val="20"/>
              </w:rPr>
              <w:t>for UMi</w:t>
            </w:r>
            <w:r>
              <w:rPr>
                <w:rFonts w:ascii="Times New Roman" w:eastAsia="SimSun" w:hAnsi="Times New Roman" w:cs="Times New Roman"/>
                <w:szCs w:val="20"/>
              </w:rPr>
              <w:t xml:space="preserve"> </w:t>
            </w:r>
            <w:r>
              <w:rPr>
                <w:rFonts w:ascii="Times New Roman" w:hAnsi="Times New Roman" w:cs="Times New Roman"/>
                <w:szCs w:val="20"/>
              </w:rPr>
              <w:t>with maximum antenna elements in the array is 2.</w:t>
            </w:r>
            <w:r>
              <w:rPr>
                <w:rFonts w:ascii="Times New Roman" w:eastAsia="DengXian" w:hAnsi="Times New Roman" w:cs="Times New Roman"/>
                <w:szCs w:val="20"/>
              </w:rPr>
              <w:t>22</w:t>
            </w:r>
            <w:r>
              <w:rPr>
                <w:rFonts w:ascii="Times New Roman" w:hAnsi="Times New Roman" w:cs="Times New Roman"/>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0.71 m </w:t>
            </w:r>
            <w:r>
              <w:rPr>
                <w:rFonts w:ascii="Times New Roman" w:hAnsi="Times New Roman" w:cs="Times New Roman"/>
                <w:szCs w:val="20"/>
              </w:rPr>
              <w:t>for Indoor facto</w:t>
            </w:r>
            <w:r>
              <w:rPr>
                <w:rFonts w:ascii="Times New Roman" w:eastAsia="DengXian" w:hAnsi="Times New Roman" w:cs="Times New Roman"/>
                <w:szCs w:val="20"/>
              </w:rPr>
              <w:t>ry</w:t>
            </w:r>
            <w:r>
              <w:rPr>
                <w:rFonts w:ascii="Times New Roman" w:eastAsia="SimSun" w:hAnsi="Times New Roman" w:cs="Times New Roman"/>
                <w:szCs w:val="20"/>
              </w:rPr>
              <w:t xml:space="preserve"> </w:t>
            </w:r>
            <w:r>
              <w:rPr>
                <w:rFonts w:ascii="Times New Roman" w:hAnsi="Times New Roman" w:cs="Times New Roman"/>
                <w:szCs w:val="20"/>
              </w:rPr>
              <w:t xml:space="preserve">with maximum antenna elements in the array is </w:t>
            </w:r>
            <w:r>
              <w:rPr>
                <w:rFonts w:ascii="Times New Roman" w:eastAsia="DengXian" w:hAnsi="Times New Roman" w:cs="Times New Roman"/>
                <w:szCs w:val="20"/>
              </w:rPr>
              <w:t>1.</w:t>
            </w:r>
            <w:r>
              <w:rPr>
                <w:rFonts w:ascii="Times New Roman" w:hAnsi="Times New Roman" w:cs="Times New Roman"/>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Up to 0.25 (for rectangular antenna array), 0.5 (for linear antenna array) m</w:t>
            </w:r>
            <w:r>
              <w:rPr>
                <w:rFonts w:ascii="Times New Roman" w:hAnsi="Times New Roman" w:cs="Times New Roman"/>
                <w:szCs w:val="20"/>
              </w:rPr>
              <w:t xml:space="preserve"> for Indoor office with maximum antenna elements in the array is </w:t>
            </w:r>
            <w:r>
              <w:rPr>
                <w:rFonts w:ascii="Times New Roman" w:hAnsi="Times New Roman" w:cs="Times New Roman"/>
                <w:color w:val="FF0000"/>
                <w:szCs w:val="20"/>
              </w:rPr>
              <w:t xml:space="preserve">256, 80 </w:t>
            </w:r>
            <w:r>
              <w:rPr>
                <w:rFonts w:ascii="Times New Roman" w:hAnsi="Times New Roman" w:cs="Times New Roman"/>
                <w:szCs w:val="20"/>
              </w:rPr>
              <w:t>for single Polarization, respectively.</w:t>
            </w:r>
          </w:p>
          <w:p w14:paraId="704FCE7A" w14:textId="77777777" w:rsidR="004E7C86" w:rsidRDefault="004E7C86">
            <w:pPr>
              <w:rPr>
                <w:rFonts w:ascii="Times New Roman" w:eastAsia="DengXian" w:hAnsi="Times New Roman" w:cs="Times New Roman"/>
                <w:szCs w:val="20"/>
              </w:rPr>
            </w:pPr>
          </w:p>
          <w:p w14:paraId="40B10007" w14:textId="77777777" w:rsidR="004E7C86" w:rsidRDefault="004E7C86">
            <w:pPr>
              <w:rPr>
                <w:rFonts w:ascii="Times New Roman" w:eastAsia="DengXian" w:hAnsi="Times New Roman" w:cs="Times New Roman"/>
                <w:szCs w:val="20"/>
              </w:rPr>
            </w:pPr>
          </w:p>
          <w:p w14:paraId="615AE0FC"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76761895"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Confirm the following working assumption made in RAN1#117.</w:t>
            </w:r>
          </w:p>
          <w:p w14:paraId="2B9A01B1" w14:textId="77777777" w:rsidR="004E7C86" w:rsidRDefault="008E2166">
            <w:pPr>
              <w:spacing w:before="120" w:after="120"/>
              <w:rPr>
                <w:rFonts w:ascii="Times New Roman" w:eastAsia="DengXian" w:hAnsi="Times New Roman" w:cs="Times New Roman"/>
                <w:szCs w:val="20"/>
                <w:highlight w:val="darkYellow"/>
              </w:rPr>
            </w:pPr>
            <w:r>
              <w:rPr>
                <w:rFonts w:ascii="Times New Roman" w:eastAsia="DengXian" w:hAnsi="Times New Roman" w:cs="Times New Roman"/>
                <w:szCs w:val="20"/>
                <w:highlight w:val="darkYellow"/>
              </w:rPr>
              <w:t>Working Assumption</w:t>
            </w:r>
          </w:p>
          <w:p w14:paraId="4E3FBCFD"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FFS:DS, ASA, ASD, ZSA, ZSD, K factor</w:t>
            </w:r>
          </w:p>
          <w:p w14:paraId="37436CF9" w14:textId="77777777" w:rsidR="004E7C86" w:rsidRDefault="004E7C86">
            <w:pPr>
              <w:rPr>
                <w:rFonts w:ascii="Times New Roman" w:eastAsia="DengXian" w:hAnsi="Times New Roman" w:cs="Times New Roman"/>
                <w:szCs w:val="20"/>
              </w:rPr>
            </w:pPr>
          </w:p>
          <w:p w14:paraId="30B8663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D366369"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lastRenderedPageBreak/>
              <w:t>DS, ASA, ASD, ZSA, ZSD, K factor</w:t>
            </w:r>
          </w:p>
          <w:p w14:paraId="370A4AE2" w14:textId="77777777" w:rsidR="004E7C86" w:rsidRDefault="004E7C86">
            <w:pPr>
              <w:rPr>
                <w:rFonts w:ascii="Times New Roman" w:eastAsia="DengXian" w:hAnsi="Times New Roman" w:cs="Times New Roman"/>
                <w:szCs w:val="20"/>
              </w:rPr>
            </w:pPr>
          </w:p>
          <w:p w14:paraId="20E78F6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743674" w14:textId="77777777" w:rsidR="004E7C86" w:rsidRDefault="008E2166">
            <w:pPr>
              <w:rPr>
                <w:rFonts w:ascii="Times New Roman" w:eastAsia="DengXian" w:hAnsi="Times New Roman" w:cs="Times New Roman"/>
                <w:szCs w:val="20"/>
              </w:rPr>
            </w:pPr>
            <w:r>
              <w:rPr>
                <w:rFonts w:ascii="Times New Roman" w:hAnsi="Times New Roman" w:cs="Times New Roman"/>
                <w:szCs w:val="20"/>
              </w:rPr>
              <w:t>The spatial non-stationarity characteristics</w:t>
            </w:r>
            <w:r>
              <w:rPr>
                <w:rFonts w:ascii="Times New Roman" w:eastAsia="DengXian" w:hAnsi="Times New Roman" w:cs="Times New Roman"/>
                <w:szCs w:val="20"/>
              </w:rPr>
              <w:t xml:space="preserve">, </w:t>
            </w:r>
            <w:r>
              <w:rPr>
                <w:rFonts w:ascii="Times New Roman" w:hAnsi="Times New Roman" w:cs="Times New Roman"/>
                <w:szCs w:val="20"/>
              </w:rPr>
              <w:t xml:space="preserve">i.e., the antenna element-wise power variation </w:t>
            </w:r>
            <w:r>
              <w:rPr>
                <w:rFonts w:ascii="Times New Roman" w:eastAsia="DengXian" w:hAnsi="Times New Roman" w:cs="Times New Roman"/>
                <w:szCs w:val="20"/>
              </w:rPr>
              <w:t xml:space="preserve">at least at BS </w:t>
            </w:r>
            <w:r>
              <w:rPr>
                <w:rFonts w:ascii="Times New Roman" w:hAnsi="Times New Roman" w:cs="Times New Roman"/>
                <w:szCs w:val="20"/>
              </w:rPr>
              <w:t>side</w:t>
            </w:r>
            <w:r>
              <w:rPr>
                <w:rFonts w:ascii="Times New Roman" w:eastAsia="DengXian" w:hAnsi="Times New Roman" w:cs="Times New Roman"/>
                <w:szCs w:val="20"/>
              </w:rPr>
              <w:t>,</w:t>
            </w:r>
            <w:r>
              <w:rPr>
                <w:rFonts w:ascii="Times New Roman" w:hAnsi="Times New Roman" w:cs="Times New Roman"/>
                <w:szCs w:val="20"/>
              </w:rPr>
              <w:t xml:space="preserve"> </w:t>
            </w:r>
            <w:r>
              <w:rPr>
                <w:rFonts w:ascii="Times New Roman" w:eastAsia="DengXian" w:hAnsi="Times New Roman" w:cs="Times New Roman"/>
                <w:szCs w:val="20"/>
              </w:rPr>
              <w:t xml:space="preserve">is </w:t>
            </w:r>
            <w:r>
              <w:rPr>
                <w:rFonts w:ascii="Times New Roman" w:hAnsi="Times New Roman" w:cs="Times New Roman"/>
                <w:szCs w:val="20"/>
              </w:rPr>
              <w:t>supported in the channel modelling.</w:t>
            </w:r>
          </w:p>
          <w:p w14:paraId="7B5A0582"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w:t>
            </w:r>
            <w:r>
              <w:rPr>
                <w:rFonts w:ascii="Times New Roman" w:hAnsi="Times New Roman" w:cs="Times New Roman"/>
                <w:szCs w:val="20"/>
              </w:rPr>
              <w:t xml:space="preserve">the antenna element-wise power variation at </w:t>
            </w:r>
            <w:r>
              <w:rPr>
                <w:rFonts w:ascii="Times New Roman" w:eastAsia="DengXian" w:hAnsi="Times New Roman" w:cs="Times New Roman"/>
                <w:szCs w:val="20"/>
              </w:rPr>
              <w:t xml:space="preserve">UE </w:t>
            </w:r>
            <w:r>
              <w:rPr>
                <w:rFonts w:ascii="Times New Roman" w:hAnsi="Times New Roman" w:cs="Times New Roman"/>
                <w:szCs w:val="20"/>
              </w:rPr>
              <w:t>side</w:t>
            </w:r>
          </w:p>
          <w:p w14:paraId="479258B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the causes and details of methodology for modelling the </w:t>
            </w:r>
            <w:r>
              <w:rPr>
                <w:rFonts w:ascii="Times New Roman" w:hAnsi="Times New Roman" w:cs="Times New Roman"/>
                <w:szCs w:val="20"/>
              </w:rPr>
              <w:t>spatial non-stationarity characteristics</w:t>
            </w:r>
          </w:p>
          <w:p w14:paraId="5462547F" w14:textId="77777777" w:rsidR="004E7C86" w:rsidRDefault="004E7C86">
            <w:pPr>
              <w:rPr>
                <w:rFonts w:ascii="Times New Roman" w:eastAsia="DengXian" w:hAnsi="Times New Roman" w:cs="Times New Roman"/>
                <w:szCs w:val="20"/>
              </w:rPr>
            </w:pPr>
          </w:p>
          <w:p w14:paraId="5B507B2E" w14:textId="77777777" w:rsidR="004E7C86" w:rsidRDefault="008E2166">
            <w:pPr>
              <w:pStyle w:val="ListParagraph"/>
              <w:ind w:left="0"/>
              <w:rPr>
                <w:rFonts w:eastAsia="DengXian"/>
                <w:highlight w:val="green"/>
                <w:lang w:eastAsia="zh-CN"/>
              </w:rPr>
            </w:pPr>
            <w:r>
              <w:rPr>
                <w:rFonts w:eastAsia="DengXian"/>
                <w:highlight w:val="green"/>
                <w:lang w:eastAsia="zh-CN"/>
              </w:rPr>
              <w:t>Agreement</w:t>
            </w:r>
          </w:p>
          <w:p w14:paraId="399274E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DengXian" w:hAnsi="Times New Roman" w:cs="Times New Roman"/>
                <w:szCs w:val="20"/>
              </w:rPr>
            </w:pPr>
          </w:p>
          <w:p w14:paraId="44A5EBF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C5A895F"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Cs w:val="20"/>
              </w:rPr>
            </w:pPr>
            <m:oMath>
              <m:r>
                <m:rPr>
                  <m:sty m:val="p"/>
                </m:rPr>
                <w:rPr>
                  <w:rFonts w:ascii="Cambria Math" w:hAnsi="Cambria Math" w:cs="Times New Roman"/>
                  <w:color w:val="FF0000"/>
                  <w:szCs w:val="20"/>
                </w:rPr>
                <m:t>exp⁡(-j2π</m:t>
              </m:r>
              <m:f>
                <m:fPr>
                  <m:ctrlPr>
                    <w:rPr>
                      <w:rFonts w:ascii="Cambria Math" w:hAnsi="Cambria Math" w:cs="Times New Roman"/>
                      <w:color w:val="FF0000"/>
                      <w:szCs w:val="20"/>
                    </w:rPr>
                  </m:ctrlPr>
                </m:fPr>
                <m:num>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r>
                <m:rPr>
                  <m:sty m:val="p"/>
                </m:rPr>
                <w:rPr>
                  <w:rFonts w:ascii="Cambria Math" w:hAnsi="Cambria Math" w:cs="Times New Roman"/>
                  <w:color w:val="FF0000"/>
                  <w:szCs w:val="20"/>
                </w:rPr>
                <m:t>)exp</m:t>
              </m:r>
              <m:d>
                <m:dPr>
                  <m:ctrlPr>
                    <w:rPr>
                      <w:rFonts w:ascii="Cambria Math" w:hAnsi="Cambria Math" w:cs="Times New Roman"/>
                      <w:color w:val="FF0000"/>
                      <w:szCs w:val="20"/>
                    </w:rPr>
                  </m:ctrlPr>
                </m:dPr>
                <m:e>
                  <m:r>
                    <m:rPr>
                      <m:sty m:val="p"/>
                    </m:rPr>
                    <w:rPr>
                      <w:rFonts w:ascii="Cambria Math" w:hAnsi="Cambria Math" w:cs="Times New Roman"/>
                      <w:color w:val="FF0000"/>
                      <w:szCs w:val="20"/>
                    </w:rPr>
                    <m:t>-j2π</m:t>
                  </m:r>
                  <m:f>
                    <m:fPr>
                      <m:ctrlPr>
                        <w:rPr>
                          <w:rFonts w:ascii="Cambria Math" w:hAnsi="Cambria Math" w:cs="Times New Roman"/>
                          <w:color w:val="FF0000"/>
                          <w:szCs w:val="20"/>
                        </w:rPr>
                      </m:ctrlPr>
                    </m:fPr>
                    <m:num>
                      <m:r>
                        <w:rPr>
                          <w:rFonts w:ascii="Cambria Math" w:hAnsi="Cambria Math" w:cs="Times New Roman"/>
                          <w:color w:val="FF0000"/>
                          <w:szCs w:val="20"/>
                        </w:rPr>
                        <m:t>|</m:t>
                      </m:r>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r>
                        <w:rPr>
                          <w:rFonts w:ascii="Cambria Math" w:hAnsi="Cambria Math" w:cs="Times New Roman"/>
                          <w:color w:val="FF0000"/>
                          <w:szCs w:val="20"/>
                        </w:rPr>
                        <m:t>|-</m:t>
                      </m:r>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e>
              </m:d>
            </m:oMath>
            <w:r>
              <w:rPr>
                <w:rFonts w:ascii="Times New Roman" w:hAnsi="Times New Roman" w:cs="Times New Roman"/>
                <w:szCs w:val="20"/>
              </w:rPr>
              <w:t>,</w:t>
            </w:r>
          </w:p>
          <w:p w14:paraId="1F3354AB" w14:textId="77777777" w:rsidR="004E7C86" w:rsidRDefault="008E2166">
            <w:pPr>
              <w:rPr>
                <w:rFonts w:ascii="Times New Roman" w:hAnsi="Times New Roman" w:cs="Times New Roman"/>
                <w:szCs w:val="20"/>
              </w:rPr>
            </w:pPr>
            <w:r>
              <w:rPr>
                <w:rFonts w:ascii="Times New Roman" w:hAnsi="Times New Roman" w:cs="Times New Roman"/>
                <w:szCs w:val="20"/>
              </w:rPr>
              <w:t xml:space="preserve">where the </w:t>
            </w:r>
            <m:oMath>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oMath>
            <w:r>
              <w:rPr>
                <w:rFonts w:ascii="Times New Roman" w:hAnsi="Times New Roman" w:cs="Times New Roman"/>
                <w:szCs w:val="20"/>
              </w:rPr>
              <w:t xml:space="preserve"> refers to the vector determined by the location of antenna element u and s. The </w:t>
            </w:r>
            <m:oMath>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oMath>
            <w:r>
              <w:rPr>
                <w:rFonts w:ascii="Times New Roman" w:hAnsi="Times New Roman" w:cs="Times New Roman"/>
                <w:szCs w:val="20"/>
              </w:rPr>
              <w:t xml:space="preserve"> refers to the 3D distance between reference antenna at TRP and UE side.</w:t>
            </w:r>
          </w:p>
          <w:p w14:paraId="160B30C1" w14:textId="77777777" w:rsidR="004E7C86" w:rsidRDefault="004E7C86">
            <w:pPr>
              <w:rPr>
                <w:rFonts w:ascii="Times New Roman" w:eastAsia="DengXian" w:hAnsi="Times New Roman" w:cs="Times New Roman"/>
                <w:szCs w:val="20"/>
              </w:rPr>
            </w:pPr>
          </w:p>
          <w:p w14:paraId="465A211F"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0AB5874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ListParagraph"/>
              <w:numPr>
                <w:ilvl w:val="0"/>
                <w:numId w:val="26"/>
              </w:numPr>
              <w:rPr>
                <w:lang w:val="en-US"/>
              </w:rPr>
            </w:pPr>
            <w:r>
              <w:rPr>
                <w:lang w:val="en-US"/>
              </w:rPr>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Observation</w:t>
            </w:r>
          </w:p>
          <w:p w14:paraId="3F502FA6" w14:textId="77777777" w:rsidR="004E7C86" w:rsidRDefault="008E2166">
            <w:pPr>
              <w:spacing w:before="60" w:after="60"/>
              <w:rPr>
                <w:rFonts w:ascii="Times New Roman" w:eastAsia="DengXian" w:hAnsi="Times New Roman" w:cs="Times New Roman"/>
                <w:iCs/>
                <w:strike/>
                <w:szCs w:val="20"/>
              </w:rPr>
            </w:pPr>
            <w:r>
              <w:rPr>
                <w:rFonts w:ascii="Times New Roman" w:eastAsia="DengXian" w:hAnsi="Times New Roman" w:cs="Times New Roman"/>
                <w:iCs/>
                <w:szCs w:val="20"/>
              </w:rPr>
              <w:t>According to the inputs from multiple sources, partial blockage effect may cause the spatial non-stationarity.</w:t>
            </w:r>
          </w:p>
          <w:p w14:paraId="0240CCEC" w14:textId="77777777" w:rsidR="004E7C86" w:rsidRDefault="004E7C86">
            <w:pPr>
              <w:rPr>
                <w:rFonts w:ascii="Times New Roman" w:eastAsia="DengXian" w:hAnsi="Times New Roman" w:cs="Times New Roman"/>
                <w:iCs/>
                <w:szCs w:val="20"/>
              </w:rPr>
            </w:pPr>
          </w:p>
          <w:p w14:paraId="0B02368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DengXian"/>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lastRenderedPageBreak/>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B73713D" w14:textId="77777777" w:rsidR="004E7C86" w:rsidRDefault="004E7C86">
            <w:pPr>
              <w:rPr>
                <w:rFonts w:ascii="Times New Roman" w:eastAsia="DengXian" w:hAnsi="Times New Roman" w:cs="Times New Roman"/>
                <w:szCs w:val="20"/>
              </w:rPr>
            </w:pPr>
          </w:p>
          <w:p w14:paraId="06CBEE3B"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7F0255"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Cs w:val="20"/>
              </w:rPr>
            </w:pPr>
            <w:r>
              <w:rPr>
                <w:rFonts w:ascii="Times New Roman" w:hAnsi="Times New Roman" w:cs="Times New Roman"/>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8994D43" w14:textId="77777777" w:rsidR="004E7C86" w:rsidRDefault="004E7C86">
            <w:pPr>
              <w:rPr>
                <w:rFonts w:ascii="Times New Roman" w:eastAsia="DengXian" w:hAnsi="Times New Roman" w:cs="Times New Roman"/>
                <w:szCs w:val="20"/>
              </w:rPr>
            </w:pPr>
          </w:p>
          <w:p w14:paraId="1C35D47D"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258E62"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FFS: How to obtain the distance</w:t>
            </w:r>
            <w:r>
              <w:rPr>
                <w:rFonts w:ascii="Times New Roman" w:eastAsia="SimSun" w:hAnsi="Times New Roman" w:cs="Times New Roman"/>
                <w:szCs w:val="20"/>
              </w:rPr>
              <w:t>.</w:t>
            </w:r>
            <w:r>
              <w:rPr>
                <w:rFonts w:ascii="Times New Roman" w:hAnsi="Times New Roman" w:cs="Times New Roman"/>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 xml:space="preserve">FFS: </w:t>
            </w:r>
            <w:r>
              <w:rPr>
                <w:rFonts w:ascii="Times New Roman" w:eastAsia="SimSun" w:hAnsi="Times New Roman" w:cs="Times New Roman"/>
                <w:szCs w:val="20"/>
              </w:rPr>
              <w:t>Details to obtain the antenna element-wise parameters.</w:t>
            </w:r>
          </w:p>
          <w:p w14:paraId="0EBBDE16" w14:textId="77777777" w:rsidR="004E7C86" w:rsidRDefault="008E2166">
            <w:pPr>
              <w:spacing w:before="60" w:after="60"/>
              <w:rPr>
                <w:rFonts w:ascii="Times New Roman" w:eastAsia="DengXian" w:hAnsi="Times New Roman" w:cs="Times New Roman"/>
                <w:szCs w:val="20"/>
              </w:rPr>
            </w:pPr>
            <w:r>
              <w:rPr>
                <w:rFonts w:ascii="Times New Roman" w:hAnsi="Times New Roman" w:cs="Times New Roman"/>
                <w:szCs w:val="20"/>
              </w:rPr>
              <w:t>Note: Companies are encouraged to check the Option-3 including the similarity/difference with Option-1</w:t>
            </w:r>
            <w:r>
              <w:rPr>
                <w:rFonts w:ascii="Times New Roman" w:eastAsia="DengXian" w:hAnsi="Times New Roman" w:cs="Times New Roman"/>
                <w:szCs w:val="20"/>
              </w:rPr>
              <w:t>.</w:t>
            </w:r>
          </w:p>
          <w:p w14:paraId="5843B43A" w14:textId="77777777" w:rsidR="004E7C86" w:rsidRDefault="004E7C86">
            <w:pPr>
              <w:rPr>
                <w:rFonts w:ascii="Times New Roman" w:eastAsia="DengXian" w:hAnsi="Times New Roman" w:cs="Times New Roman"/>
                <w:szCs w:val="20"/>
              </w:rPr>
            </w:pPr>
          </w:p>
          <w:p w14:paraId="386604C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CD28C8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lastRenderedPageBreak/>
              <w:t>Visible probability or visibility region is model</w:t>
            </w:r>
            <w:r>
              <w:rPr>
                <w:rFonts w:ascii="Times New Roman" w:eastAsia="DengXian" w:hAnsi="Times New Roman" w:cs="Times New Roman"/>
                <w:szCs w:val="20"/>
              </w:rPr>
              <w:t>l</w:t>
            </w:r>
            <w:r>
              <w:rPr>
                <w:rFonts w:ascii="Times New Roman" w:hAnsi="Times New Roman" w:cs="Times New Roman"/>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SimSun" w:hAnsi="Times New Roman" w:cs="Times New Roman"/>
                <w:szCs w:val="20"/>
              </w:rPr>
            </w:pPr>
            <w:r>
              <w:rPr>
                <w:rFonts w:ascii="Times New Roman" w:hAnsi="Times New Roman" w:cs="Times New Roman"/>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Alt 2: VR size is </w:t>
            </w:r>
            <w:r>
              <w:rPr>
                <w:rFonts w:ascii="Times New Roman" w:eastAsia="DengXian" w:hAnsi="Times New Roman" w:cs="Times New Roman"/>
                <w:szCs w:val="20"/>
              </w:rPr>
              <w:t>derived</w:t>
            </w:r>
            <w:r>
              <w:rPr>
                <w:rFonts w:ascii="Times New Roman" w:hAnsi="Times New Roman" w:cs="Times New Roman"/>
                <w:szCs w:val="20"/>
              </w:rPr>
              <w:t xml:space="preserve"> based on distance between antenna array </w:t>
            </w:r>
            <w:r>
              <w:rPr>
                <w:rFonts w:ascii="Times New Roman" w:eastAsia="DengXian" w:hAnsi="Times New Roman" w:cs="Times New Roman"/>
                <w:szCs w:val="20"/>
              </w:rPr>
              <w:t xml:space="preserve">of BS </w:t>
            </w:r>
            <w:r>
              <w:rPr>
                <w:rFonts w:ascii="Times New Roman" w:hAnsi="Times New Roman" w:cs="Times New Roman"/>
                <w:szCs w:val="20"/>
              </w:rPr>
              <w:t xml:space="preserve">and </w:t>
            </w:r>
            <w:r>
              <w:rPr>
                <w:rFonts w:ascii="Times New Roman" w:eastAsia="DengXian" w:hAnsi="Times New Roman" w:cs="Times New Roman"/>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Alt 3: VR size is randomly generated with a minimum size limit</w:t>
            </w:r>
          </w:p>
          <w:p w14:paraId="6022F958" w14:textId="77777777" w:rsidR="004E7C86" w:rsidRDefault="004E7C86">
            <w:pPr>
              <w:rPr>
                <w:rFonts w:ascii="Times New Roman" w:hAnsi="Times New Roman" w:cs="Times New Roman"/>
                <w:szCs w:val="20"/>
              </w:rPr>
            </w:pPr>
          </w:p>
        </w:tc>
      </w:tr>
    </w:tbl>
    <w:p w14:paraId="68CDF400" w14:textId="77777777" w:rsidR="004E7C86" w:rsidRDefault="004E7C86"/>
    <w:p w14:paraId="4016A5DA"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ascii="Times New Roman" w:eastAsia="Batang" w:hAnsi="Times New Roman" w:cs="Times New Roman"/>
                <w:iCs/>
                <w:szCs w:val="20"/>
                <w:highlight w:val="green"/>
                <w:lang w:val="en-GB"/>
              </w:rPr>
            </w:pPr>
            <w:r>
              <w:rPr>
                <w:rFonts w:ascii="Times New Roman" w:eastAsia="Batang" w:hAnsi="Times New Roman" w:cs="Times New Roman" w:hint="eastAsia"/>
                <w:iCs/>
                <w:szCs w:val="20"/>
                <w:highlight w:val="green"/>
                <w:lang w:val="en-GB"/>
              </w:rPr>
              <w:t>Agreement</w:t>
            </w:r>
          </w:p>
          <w:p w14:paraId="5FAEF74C" w14:textId="77777777" w:rsidR="004E7C86" w:rsidRDefault="008E2166">
            <w:pPr>
              <w:widowControl/>
              <w:spacing w:before="60" w:after="60" w:line="240" w:lineRule="auto"/>
              <w:rPr>
                <w:rFonts w:ascii="Times New Roman" w:eastAsia="Batang" w:hAnsi="Times New Roman" w:cs="Times New Roman"/>
                <w:iCs/>
                <w:szCs w:val="20"/>
                <w:lang w:val="en-GB"/>
              </w:rPr>
            </w:pPr>
            <w:r>
              <w:rPr>
                <w:rFonts w:ascii="Times New Roman" w:eastAsia="Batang" w:hAnsi="Times New Roman" w:cs="Times New Roman"/>
                <w:iCs/>
                <w:szCs w:val="20"/>
                <w:lang w:val="en-GB"/>
              </w:rPr>
              <w:t xml:space="preserve">For the assumption on </w:t>
            </w:r>
            <w:r>
              <w:rPr>
                <w:rFonts w:ascii="Times New Roman" w:eastAsia="DengXian" w:hAnsi="Times New Roman" w:cs="Times New Roman"/>
                <w:iCs/>
                <w:szCs w:val="20"/>
                <w:lang w:val="en-GB"/>
              </w:rPr>
              <w:t xml:space="preserve">the </w:t>
            </w:r>
            <w:r>
              <w:rPr>
                <w:rFonts w:ascii="Times New Roman" w:eastAsia="Batang" w:hAnsi="Times New Roman" w:cs="Times New Roman"/>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1.5 m </w:t>
            </w:r>
            <w:r>
              <w:rPr>
                <w:rFonts w:ascii="Times New Roman" w:eastAsia="Batang" w:hAnsi="Times New Roman" w:cs="Times New Roman"/>
                <w:iCs/>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 m </w:t>
            </w:r>
            <w:r>
              <w:rPr>
                <w:rFonts w:ascii="Times New Roman" w:eastAsia="Batang" w:hAnsi="Times New Roman" w:cs="Times New Roman"/>
                <w:iCs/>
                <w:szCs w:val="24"/>
                <w:lang w:val="en-GB"/>
              </w:rPr>
              <w:t>for UMi</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[2.</w:t>
            </w:r>
            <w:r>
              <w:rPr>
                <w:rFonts w:ascii="Times New Roman" w:eastAsia="DengXian" w:hAnsi="Times New Roman" w:cs="Times New Roman"/>
                <w:iCs/>
                <w:szCs w:val="24"/>
                <w:lang w:val="en-GB"/>
              </w:rPr>
              <w:t>22</w:t>
            </w:r>
            <w:r>
              <w:rPr>
                <w:rFonts w:ascii="Times New Roman" w:eastAsia="Batang" w:hAnsi="Times New Roman" w:cs="Times New Roman"/>
                <w:iCs/>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[0.71] m </w:t>
            </w:r>
            <w:r>
              <w:rPr>
                <w:rFonts w:ascii="Times New Roman" w:eastAsia="Batang" w:hAnsi="Times New Roman" w:cs="Times New Roman"/>
                <w:iCs/>
                <w:szCs w:val="24"/>
                <w:lang w:val="en-GB"/>
              </w:rPr>
              <w:t>for Indoor facto</w:t>
            </w:r>
            <w:r>
              <w:rPr>
                <w:rFonts w:ascii="Times New Roman" w:eastAsia="DengXian" w:hAnsi="Times New Roman" w:cs="Times New Roman"/>
                <w:iCs/>
                <w:szCs w:val="24"/>
                <w:lang w:val="en-GB"/>
              </w:rPr>
              <w:t>ry</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w:t>
            </w:r>
            <w:r>
              <w:rPr>
                <w:rFonts w:ascii="Times New Roman" w:eastAsia="DengXian" w:hAnsi="Times New Roman" w:cs="Times New Roman"/>
                <w:iCs/>
                <w:szCs w:val="24"/>
                <w:lang w:val="en-GB"/>
              </w:rPr>
              <w:t>1.</w:t>
            </w:r>
            <w:r>
              <w:rPr>
                <w:rFonts w:ascii="Times New Roman" w:eastAsia="Batang" w:hAnsi="Times New Roman" w:cs="Times New Roman"/>
                <w:iCs/>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lang w:val="en-GB"/>
              </w:rPr>
              <w:t xml:space="preserve">Up to </w:t>
            </w:r>
            <w:r>
              <w:rPr>
                <w:rFonts w:ascii="Times New Roman" w:eastAsia="SimSun" w:hAnsi="Times New Roman" w:cs="Times New Roman"/>
                <w:iCs/>
                <w:szCs w:val="24"/>
              </w:rPr>
              <w:t>[0.25 (for rectangular antenna array), 0.5 (for linear antenna array)] m</w:t>
            </w:r>
            <w:r>
              <w:rPr>
                <w:rFonts w:ascii="Times New Roman" w:eastAsia="Batang" w:hAnsi="Times New Roman" w:cs="Times New Roman"/>
                <w:iCs/>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cs="Times New Roman"/>
                <w:szCs w:val="24"/>
                <w:highlight w:val="darkYellow"/>
                <w:lang w:val="en-GB"/>
              </w:rPr>
            </w:pPr>
            <w:r>
              <w:rPr>
                <w:rFonts w:ascii="Times" w:eastAsia="DengXian" w:hAnsi="Times" w:cs="Times New Roman" w:hint="eastAsia"/>
                <w:szCs w:val="24"/>
                <w:highlight w:val="darkYellow"/>
                <w:lang w:val="en-GB"/>
              </w:rPr>
              <w:t>Working Assumption</w:t>
            </w:r>
          </w:p>
          <w:p w14:paraId="50E3A8AE"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FFS:DS, ASA, ASD, ZSA, ZSD, K factor</w:t>
            </w:r>
          </w:p>
          <w:p w14:paraId="542611BC" w14:textId="77777777" w:rsidR="004E7C86" w:rsidRDefault="008E2166">
            <w:pPr>
              <w:widowControl/>
              <w:spacing w:before="120" w:after="120" w:line="240" w:lineRule="auto"/>
              <w:rPr>
                <w:rFonts w:ascii="Times" w:eastAsia="Batang" w:hAnsi="Times" w:cs="Times New Roman"/>
                <w:szCs w:val="24"/>
                <w:highlight w:val="green"/>
                <w:lang w:val="en-GB"/>
              </w:rPr>
            </w:pPr>
            <w:r>
              <w:rPr>
                <w:rFonts w:ascii="Times" w:eastAsia="Batang" w:hAnsi="Times" w:cs="Times New Roman" w:hint="eastAsia"/>
                <w:szCs w:val="24"/>
                <w:highlight w:val="green"/>
                <w:lang w:val="en-GB"/>
              </w:rPr>
              <w:t>Agreement</w:t>
            </w:r>
          </w:p>
          <w:p w14:paraId="53834BA3" w14:textId="77777777" w:rsidR="004E7C86" w:rsidRDefault="008E2166">
            <w:pPr>
              <w:widowControl/>
              <w:spacing w:before="60" w:after="60" w:line="240" w:lineRule="auto"/>
              <w:rPr>
                <w:rFonts w:ascii="Times" w:eastAsia="DengXian" w:hAnsi="Times" w:cs="Times New Roman"/>
                <w:szCs w:val="20"/>
                <w:lang w:val="en-GB"/>
              </w:rPr>
            </w:pPr>
            <w:r>
              <w:rPr>
                <w:rFonts w:ascii="Times" w:eastAsia="DengXian" w:hAnsi="Times" w:cs="Times New Roman"/>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DengXian" w:hAnsi="Times" w:cs="Times New Roman" w:hint="eastAsia"/>
                <w:szCs w:val="24"/>
                <w:lang w:val="en-GB"/>
              </w:rPr>
              <w:t>P</w:t>
            </w:r>
            <w:r>
              <w:rPr>
                <w:rFonts w:ascii="Times" w:eastAsia="Batang" w:hAnsi="Times" w:cs="Times New Roman"/>
                <w:szCs w:val="24"/>
                <w:lang w:val="en-GB"/>
              </w:rPr>
              <w:t>hase</w:t>
            </w:r>
          </w:p>
          <w:p w14:paraId="76A6CC99" w14:textId="77777777" w:rsidR="004E7C86" w:rsidRDefault="008E2166">
            <w:pPr>
              <w:widowControl/>
              <w:spacing w:before="60" w:after="60" w:line="240" w:lineRule="auto"/>
              <w:rPr>
                <w:rFonts w:ascii="Times" w:eastAsia="DengXian" w:hAnsi="Times" w:cs="Times New Roman"/>
                <w:szCs w:val="24"/>
              </w:rPr>
            </w:pPr>
            <w:r>
              <w:rPr>
                <w:rFonts w:ascii="Times" w:eastAsia="DengXian" w:hAnsi="Times" w:cs="Times New Roman" w:hint="eastAsia"/>
                <w:szCs w:val="24"/>
                <w:lang w:val="en-GB"/>
              </w:rPr>
              <w:t xml:space="preserve">with </w:t>
            </w:r>
            <w:r>
              <w:rPr>
                <w:rFonts w:ascii="Times" w:eastAsia="Batang" w:hAnsi="Times" w:cs="Times New Roman"/>
                <w:szCs w:val="24"/>
                <w:lang w:val="en-GB"/>
              </w:rPr>
              <w:t>Option-2</w:t>
            </w:r>
            <w:r>
              <w:rPr>
                <w:rFonts w:ascii="Times" w:eastAsia="DengXian" w:hAnsi="Times" w:cs="Times New Roman" w:hint="eastAsia"/>
                <w:szCs w:val="24"/>
                <w:lang w:val="en-GB"/>
              </w:rPr>
              <w:t xml:space="preserve"> </w:t>
            </w:r>
            <w:r>
              <w:rPr>
                <w:rFonts w:ascii="Times" w:eastAsia="DengXian" w:hAnsi="Times" w:cs="Times New Roman"/>
                <w:szCs w:val="24"/>
                <w:lang w:val="en-GB"/>
              </w:rPr>
              <w:t>“</w:t>
            </w:r>
            <w:r>
              <w:rPr>
                <w:rFonts w:ascii="Times" w:eastAsia="Batang" w:hAnsi="Times" w:cs="Times New Roman"/>
                <w:szCs w:val="24"/>
                <w:lang w:val="en-GB"/>
              </w:rPr>
              <w:t xml:space="preserve">Determined by the </w:t>
            </w:r>
            <w:r>
              <w:rPr>
                <w:rFonts w:ascii="Times" w:eastAsia="DengXian" w:hAnsi="Times" w:cs="Times New Roman"/>
                <w:szCs w:val="24"/>
                <w:lang w:val="en-GB"/>
              </w:rPr>
              <w:t xml:space="preserve">antenna </w:t>
            </w:r>
            <w:r>
              <w:rPr>
                <w:rFonts w:ascii="Times" w:eastAsia="Batang" w:hAnsi="Times" w:cs="Times New Roman"/>
                <w:szCs w:val="24"/>
                <w:lang w:val="en-GB"/>
              </w:rPr>
              <w:t>element locations of both TRP and UE</w:t>
            </w:r>
            <w:r>
              <w:rPr>
                <w:rFonts w:ascii="Times" w:eastAsia="DengXian" w:hAnsi="Times" w:cs="Times New Roman"/>
                <w:szCs w:val="24"/>
                <w:lang w:val="en-GB"/>
              </w:rPr>
              <w:t>”</w:t>
            </w:r>
            <w:r>
              <w:rPr>
                <w:rFonts w:ascii="Times" w:eastAsia="DengXian" w:hAnsi="Times" w:cs="Times New Roman" w:hint="eastAsia"/>
                <w:szCs w:val="24"/>
                <w:lang w:val="en-GB"/>
              </w:rPr>
              <w:t>.</w:t>
            </w:r>
          </w:p>
          <w:p w14:paraId="78040596" w14:textId="77777777" w:rsidR="004E7C86" w:rsidRDefault="008E2166">
            <w:pPr>
              <w:widowControl/>
              <w:spacing w:before="120" w:after="120" w:line="240" w:lineRule="auto"/>
              <w:rPr>
                <w:rFonts w:ascii="Times New Roman" w:eastAsia="DengXian" w:hAnsi="Times New Roman" w:cs="Times New Roman"/>
                <w:szCs w:val="21"/>
                <w:highlight w:val="green"/>
                <w:lang w:val="en-GB"/>
              </w:rPr>
            </w:pPr>
            <w:r>
              <w:rPr>
                <w:rFonts w:ascii="Times New Roman" w:eastAsia="DengXian" w:hAnsi="Times New Roman" w:cs="Times New Roman"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polarization</w:t>
            </w:r>
          </w:p>
          <w:p w14:paraId="2F93C83A"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lastRenderedPageBreak/>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Option-3: The curvature-based approach.</w:t>
            </w:r>
          </w:p>
          <w:p w14:paraId="0B631A92"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3FF0AB5"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w:t>
            </w:r>
            <w:r>
              <w:rPr>
                <w:rFonts w:ascii="Times" w:eastAsia="DengXian" w:hAnsi="Times" w:cs="Times New Roman" w:hint="eastAsia"/>
                <w:szCs w:val="24"/>
                <w:lang w:val="en-GB"/>
              </w:rPr>
              <w:t>ity</w:t>
            </w:r>
            <w:r>
              <w:rPr>
                <w:rFonts w:ascii="Times" w:eastAsia="Batang" w:hAnsi="Times" w:cs="Times New Roman"/>
                <w:szCs w:val="24"/>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phase</w:t>
            </w:r>
          </w:p>
          <w:p w14:paraId="1EC2C747"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3163ACE9"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non-stationarity, if necessary, if visible probability</w:t>
            </w:r>
            <w:r>
              <w:rPr>
                <w:rFonts w:ascii="Times" w:eastAsia="DengXian" w:hAnsi="Times" w:cs="Times New Roman" w:hint="eastAsia"/>
                <w:szCs w:val="24"/>
                <w:lang w:val="en-GB"/>
              </w:rPr>
              <w:t xml:space="preserve"> </w:t>
            </w:r>
            <w:r>
              <w:rPr>
                <w:rFonts w:ascii="Times" w:eastAsia="Batang" w:hAnsi="Times" w:cs="Times New Roman"/>
                <w:szCs w:val="24"/>
                <w:lang w:val="en-GB"/>
              </w:rPr>
              <w:t>(VP) or visibility region</w:t>
            </w:r>
            <w:r>
              <w:rPr>
                <w:rFonts w:ascii="Times" w:eastAsia="DengXian" w:hAnsi="Times" w:cs="Times New Roman" w:hint="eastAsia"/>
                <w:szCs w:val="24"/>
                <w:lang w:val="en-GB"/>
              </w:rPr>
              <w:t xml:space="preserve"> </w:t>
            </w:r>
            <w:r>
              <w:rPr>
                <w:rFonts w:ascii="Times" w:eastAsia="Batang" w:hAnsi="Times" w:cs="Times New Roman"/>
                <w:szCs w:val="24"/>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94D026E"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Different blocker sizes/type</w:t>
            </w:r>
            <w:r>
              <w:rPr>
                <w:rFonts w:ascii="Times" w:eastAsia="Batang" w:hAnsi="Times" w:cs="Times New Roman" w:hint="eastAsia"/>
                <w:szCs w:val="24"/>
                <w:lang w:val="en-GB"/>
              </w:rPr>
              <w:t>s</w:t>
            </w:r>
            <w:r>
              <w:rPr>
                <w:rFonts w:ascii="Times" w:eastAsia="Batang" w:hAnsi="Times" w:cs="Times New Roman"/>
                <w:szCs w:val="24"/>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C2E6DF6"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For non-direct path:</w:t>
            </w:r>
          </w:p>
          <w:p w14:paraId="5AFAE7BB"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lastRenderedPageBreak/>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For direct path:</w:t>
            </w:r>
          </w:p>
          <w:p w14:paraId="0F48D85D"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cs="Times New Roman"/>
                <w:szCs w:val="24"/>
                <w:lang w:val="en-GB"/>
              </w:rPr>
            </w:pPr>
            <w:r>
              <w:rPr>
                <w:rFonts w:ascii="Times" w:eastAsia="DengXian" w:hAnsi="Times" w:cs="Times New Roman" w:hint="eastAsia"/>
                <w:szCs w:val="24"/>
                <w:lang w:val="en-GB"/>
              </w:rPr>
              <w:t>Conclusion</w:t>
            </w:r>
          </w:p>
          <w:p w14:paraId="57776CD2"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Amplitude, polarization matrix</w:t>
            </w:r>
          </w:p>
        </w:tc>
      </w:tr>
    </w:tbl>
    <w:p w14:paraId="62E7BE3B"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cs="Times New Roman"/>
                <w:szCs w:val="20"/>
                <w:highlight w:val="green"/>
                <w:lang w:val="en-GB"/>
              </w:rPr>
            </w:pPr>
            <w:r>
              <w:rPr>
                <w:rFonts w:ascii="Times" w:eastAsia="DengXian" w:hAnsi="Times" w:cs="Times New Roman"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 xml:space="preserve">The </w:t>
            </w:r>
            <w:r>
              <w:rPr>
                <w:rFonts w:ascii="Times" w:eastAsia="Batang" w:hAnsi="Times" w:cs="Times New Roman"/>
                <w:szCs w:val="24"/>
                <w:lang w:val="en-GB"/>
              </w:rPr>
              <w:t>a</w:t>
            </w:r>
            <w:r>
              <w:rPr>
                <w:rFonts w:ascii="Times" w:eastAsia="Batang" w:hAnsi="Times" w:cs="Times New Roman" w:hint="eastAsia"/>
                <w:szCs w:val="24"/>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FE03097"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 xml:space="preserve">For the </w:t>
            </w:r>
            <w:r>
              <w:rPr>
                <w:rFonts w:ascii="Times" w:eastAsia="DengXian" w:hAnsi="Times" w:cs="Times New Roman" w:hint="eastAsia"/>
                <w:szCs w:val="24"/>
                <w:lang w:val="en-GB"/>
              </w:rPr>
              <w:t xml:space="preserve">study of </w:t>
            </w:r>
            <w:r>
              <w:rPr>
                <w:rFonts w:ascii="Times" w:eastAsia="Batang" w:hAnsi="Times" w:cs="Times New Roman" w:hint="eastAsia"/>
                <w:szCs w:val="24"/>
                <w:lang w:val="en-GB"/>
              </w:rPr>
              <w:t>near-field channel mode</w:t>
            </w:r>
            <w:r>
              <w:rPr>
                <w:rFonts w:ascii="Times" w:eastAsia="DengXian" w:hAnsi="Times" w:cs="Times New Roman" w:hint="eastAsia"/>
                <w:szCs w:val="24"/>
                <w:lang w:val="en-GB"/>
              </w:rPr>
              <w:t>l</w:t>
            </w:r>
            <w:r>
              <w:rPr>
                <w:rFonts w:ascii="Times" w:eastAsia="Batang" w:hAnsi="Times" w:cs="Times New Roman" w:hint="eastAsia"/>
                <w:szCs w:val="24"/>
                <w:lang w:val="en-GB"/>
              </w:rPr>
              <w:t xml:space="preserve">ling, at least following </w:t>
            </w:r>
            <w:r>
              <w:rPr>
                <w:rFonts w:ascii="Times" w:eastAsia="Batang" w:hAnsi="Times" w:cs="Times New Roman"/>
                <w:szCs w:val="24"/>
                <w:lang w:val="en-GB"/>
              </w:rPr>
              <w:t>aspects</w:t>
            </w:r>
            <w:r>
              <w:rPr>
                <w:rFonts w:ascii="Times" w:eastAsia="Batang" w:hAnsi="Times" w:cs="Times New Roman" w:hint="eastAsia"/>
                <w:szCs w:val="24"/>
                <w:lang w:val="en-GB"/>
              </w:rPr>
              <w:t xml:space="preserve"> </w:t>
            </w:r>
            <w:r>
              <w:rPr>
                <w:rFonts w:ascii="Times" w:eastAsia="Batang" w:hAnsi="Times" w:cs="Times New Roman"/>
                <w:szCs w:val="24"/>
                <w:lang w:val="en-GB"/>
              </w:rPr>
              <w:t xml:space="preserve">should be </w:t>
            </w:r>
            <w:r>
              <w:rPr>
                <w:rFonts w:ascii="Times" w:eastAsia="Batang" w:hAnsi="Times" w:cs="Times New Roman" w:hint="eastAsia"/>
                <w:szCs w:val="24"/>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lastRenderedPageBreak/>
              <w:t xml:space="preserve">Whether/How to define </w:t>
            </w:r>
            <w:r>
              <w:rPr>
                <w:rFonts w:ascii="Times" w:eastAsia="Batang" w:hAnsi="Times" w:cs="Times New Roman"/>
                <w:szCs w:val="24"/>
                <w:lang w:val="en-GB"/>
              </w:rPr>
              <w:t xml:space="preserve">the </w:t>
            </w:r>
            <w:r>
              <w:rPr>
                <w:rFonts w:ascii="Times" w:eastAsia="Batang" w:hAnsi="Times" w:cs="Times New Roman" w:hint="eastAsia"/>
                <w:szCs w:val="24"/>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The parameters variation for each ray</w:t>
            </w:r>
            <w:r>
              <w:rPr>
                <w:rFonts w:ascii="Times" w:eastAsia="Batang" w:hAnsi="Times" w:cs="Times New Roman"/>
                <w:szCs w:val="24"/>
                <w:lang w:val="en-GB"/>
              </w:rPr>
              <w:t>/cluster</w:t>
            </w:r>
            <w:r>
              <w:rPr>
                <w:rFonts w:ascii="Times" w:eastAsia="Batang" w:hAnsi="Times" w:cs="Times New Roman" w:hint="eastAsia"/>
                <w:szCs w:val="24"/>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0C69DBB"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RMa and other new scenarios</w:t>
            </w:r>
          </w:p>
          <w:p w14:paraId="50EFADF5"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5F16EA4"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w:t>
            </w:r>
            <w:r>
              <w:rPr>
                <w:rFonts w:ascii="Times" w:eastAsia="DengXian" w:hAnsi="Times" w:cs="Times New Roman"/>
                <w:szCs w:val="24"/>
                <w:lang w:val="en-GB"/>
              </w:rPr>
              <w:t xml:space="preserve">or </w:t>
            </w:r>
            <w:r>
              <w:rPr>
                <w:rFonts w:ascii="Times" w:eastAsia="Batang" w:hAnsi="Times" w:cs="Times New Roman"/>
                <w:szCs w:val="24"/>
                <w:lang w:val="en-GB"/>
              </w:rPr>
              <w:t>[TBD] lam</w:t>
            </w:r>
            <w:r>
              <w:rPr>
                <w:rFonts w:ascii="Times" w:eastAsia="DengXian" w:hAnsi="Times" w:cs="Times New Roman" w:hint="eastAsia"/>
                <w:szCs w:val="24"/>
                <w:lang w:val="en-GB"/>
              </w:rPr>
              <w:t>bda</w:t>
            </w:r>
            <w:r>
              <w:rPr>
                <w:rFonts w:ascii="Times" w:eastAsia="Batang" w:hAnsi="Times" w:cs="Times New Roman"/>
                <w:szCs w:val="24"/>
                <w:lang w:val="en-GB"/>
              </w:rPr>
              <w:t xml:space="preserve"> for UMi</w:t>
            </w:r>
          </w:p>
          <w:p w14:paraId="0D479879"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[TBD] lam</w:t>
            </w:r>
            <w:r>
              <w:rPr>
                <w:rFonts w:ascii="Times" w:eastAsia="DengXian" w:hAnsi="Times" w:cs="Times New Roman" w:hint="eastAsia"/>
                <w:szCs w:val="24"/>
                <w:lang w:val="en-GB"/>
              </w:rPr>
              <w:t>bd</w:t>
            </w:r>
            <w:r>
              <w:rPr>
                <w:rFonts w:ascii="Times" w:eastAsia="Batang" w:hAnsi="Times" w:cs="Times New Roman"/>
                <w:szCs w:val="24"/>
                <w:lang w:val="en-GB"/>
              </w:rPr>
              <w:t>a for UMa</w:t>
            </w:r>
          </w:p>
          <w:p w14:paraId="0EB119C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 TBD] lam</w:t>
            </w:r>
            <w:r>
              <w:rPr>
                <w:rFonts w:ascii="Times" w:eastAsia="DengXian" w:hAnsi="Times" w:cs="Times New Roman" w:hint="eastAsia"/>
                <w:szCs w:val="24"/>
                <w:lang w:val="en-GB"/>
              </w:rPr>
              <w:t>bd</w:t>
            </w:r>
            <w:r>
              <w:rPr>
                <w:rFonts w:ascii="Times" w:eastAsia="Batang" w:hAnsi="Times" w:cs="Times New Roman"/>
                <w:szCs w:val="24"/>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[TBD] lam</w:t>
            </w:r>
            <w:r>
              <w:rPr>
                <w:rFonts w:ascii="Times" w:eastAsia="DengXian" w:hAnsi="Times" w:cs="Times New Roman" w:hint="eastAsia"/>
                <w:szCs w:val="24"/>
                <w:lang w:val="en-GB"/>
              </w:rPr>
              <w:t>bd</w:t>
            </w:r>
            <w:r>
              <w:rPr>
                <w:rFonts w:ascii="Times" w:eastAsia="Batang" w:hAnsi="Times" w:cs="Times New Roman"/>
                <w:szCs w:val="24"/>
                <w:lang w:val="en-GB"/>
              </w:rPr>
              <w:t>a for Indoor factory</w:t>
            </w:r>
          </w:p>
          <w:p w14:paraId="59F64BFC"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8CDE839"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138DCC6"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w:t>
            </w:r>
            <w:r>
              <w:rPr>
                <w:rFonts w:ascii="Times" w:eastAsia="DengXian" w:hAnsi="Times" w:cs="Times New Roman" w:hint="eastAsia"/>
                <w:szCs w:val="24"/>
                <w:lang w:val="en-GB"/>
              </w:rPr>
              <w:t>whether t</w:t>
            </w:r>
            <w:r>
              <w:rPr>
                <w:rFonts w:ascii="Times" w:eastAsia="Batang" w:hAnsi="Times" w:cs="Times New Roman"/>
                <w:szCs w:val="24"/>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3EFAFF4"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The near- or far-field condition should be studied for the direct path and non-direct paths between </w:t>
            </w:r>
            <w:r>
              <w:rPr>
                <w:rFonts w:ascii="Times" w:eastAsia="DengXian" w:hAnsi="Times" w:cs="Times New Roman" w:hint="eastAsia"/>
                <w:szCs w:val="24"/>
                <w:lang w:val="en-GB"/>
              </w:rPr>
              <w:t>BS</w:t>
            </w:r>
            <w:r>
              <w:rPr>
                <w:rFonts w:ascii="Times" w:eastAsia="DengXian" w:hAnsi="Times" w:cs="Times New Roman"/>
                <w:szCs w:val="24"/>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Note</w:t>
            </w:r>
            <w:r>
              <w:rPr>
                <w:rFonts w:ascii="Times" w:eastAsia="DengXian" w:hAnsi="Times" w:cs="Times New Roman" w:hint="eastAsia"/>
                <w:szCs w:val="24"/>
                <w:lang w:val="en-GB"/>
              </w:rPr>
              <w:t>:</w:t>
            </w:r>
            <w:r>
              <w:rPr>
                <w:rFonts w:ascii="Times" w:eastAsia="Batang" w:hAnsi="Times" w:cs="Times New Roman"/>
                <w:szCs w:val="24"/>
                <w:lang w:val="en-GB"/>
              </w:rPr>
              <w:t xml:space="preserve"> The direct path is </w:t>
            </w:r>
            <w:r>
              <w:rPr>
                <w:rFonts w:ascii="Times" w:eastAsia="DengXian" w:hAnsi="Times" w:cs="Times New Roman" w:hint="eastAsia"/>
                <w:szCs w:val="24"/>
                <w:lang w:val="en-GB"/>
              </w:rPr>
              <w:t xml:space="preserve">referring to </w:t>
            </w:r>
            <w:r>
              <w:rPr>
                <w:rFonts w:ascii="Times" w:eastAsia="Batang" w:hAnsi="Times" w:cs="Times New Roman"/>
                <w:szCs w:val="24"/>
                <w:lang w:val="en-GB"/>
              </w:rPr>
              <w:t>the LoS ray in the TR 38.901</w:t>
            </w:r>
            <w:r>
              <w:rPr>
                <w:rFonts w:ascii="Times" w:eastAsia="DengXian" w:hAnsi="Times" w:cs="Times New Roman" w:hint="eastAsia"/>
                <w:szCs w:val="24"/>
                <w:lang w:val="en-GB"/>
              </w:rPr>
              <w:t xml:space="preserve"> in principle</w:t>
            </w:r>
            <w:r>
              <w:rPr>
                <w:rFonts w:ascii="Times" w:eastAsia="Batang" w:hAnsi="Times" w:cs="Times New Roman"/>
                <w:szCs w:val="24"/>
                <w:lang w:val="en-GB"/>
              </w:rPr>
              <w:t>.</w:t>
            </w:r>
          </w:p>
          <w:p w14:paraId="21D8D95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Note: The non-direct path</w:t>
            </w:r>
            <w:r>
              <w:rPr>
                <w:rFonts w:ascii="Times" w:eastAsia="DengXian" w:hAnsi="Times" w:cs="Times New Roman" w:hint="eastAsia"/>
                <w:szCs w:val="24"/>
                <w:lang w:val="en-GB"/>
              </w:rPr>
              <w:t xml:space="preserve">s </w:t>
            </w:r>
            <w:r>
              <w:rPr>
                <w:rFonts w:ascii="Times" w:eastAsia="Batang" w:hAnsi="Times" w:cs="Times New Roman"/>
                <w:szCs w:val="24"/>
                <w:lang w:val="en-GB"/>
              </w:rPr>
              <w:t xml:space="preserve">are </w:t>
            </w:r>
            <w:r>
              <w:rPr>
                <w:rFonts w:ascii="Times" w:eastAsia="DengXian" w:hAnsi="Times" w:cs="Times New Roman" w:hint="eastAsia"/>
                <w:szCs w:val="24"/>
                <w:lang w:val="en-GB"/>
              </w:rPr>
              <w:t xml:space="preserve">referring to </w:t>
            </w:r>
            <w:r>
              <w:rPr>
                <w:rFonts w:ascii="Times" w:eastAsia="Batang" w:hAnsi="Times" w:cs="Times New Roman"/>
                <w:szCs w:val="24"/>
                <w:lang w:val="en-GB"/>
              </w:rPr>
              <w:t>the cluster/ray(s</w:t>
            </w:r>
            <w:r>
              <w:rPr>
                <w:rFonts w:ascii="Times" w:eastAsia="DengXian" w:hAnsi="Times" w:cs="Times New Roman" w:hint="eastAsia"/>
                <w:szCs w:val="24"/>
                <w:lang w:val="en-GB"/>
              </w:rPr>
              <w:t xml:space="preserve">) without including LoS ray </w:t>
            </w:r>
            <w:r>
              <w:rPr>
                <w:rFonts w:ascii="Times" w:eastAsia="Batang" w:hAnsi="Times" w:cs="Times New Roman"/>
                <w:szCs w:val="24"/>
                <w:lang w:val="en-GB"/>
              </w:rPr>
              <w:t>in the TR 38.901.</w:t>
            </w:r>
          </w:p>
          <w:p w14:paraId="17162583"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r>
              <w:rPr>
                <w:rFonts w:ascii="Times" w:eastAsia="DengXian" w:hAnsi="Times" w:cs="Times New Roman"/>
                <w:szCs w:val="24"/>
                <w:highlight w:val="green"/>
                <w:lang w:val="en-GB"/>
              </w:rPr>
              <w:t xml:space="preserve"> </w:t>
            </w:r>
          </w:p>
          <w:p w14:paraId="47A9DCB2"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For near-field channel, if necessary, to model the following antenna element-wise channel parameters of direct path between </w:t>
            </w:r>
            <w:r>
              <w:rPr>
                <w:rFonts w:ascii="Times" w:eastAsia="DengXian" w:hAnsi="Times" w:cs="Times New Roman" w:hint="eastAsia"/>
                <w:szCs w:val="24"/>
                <w:lang w:val="en-GB"/>
              </w:rPr>
              <w:t>TRP</w:t>
            </w:r>
            <w:r>
              <w:rPr>
                <w:rFonts w:ascii="Times" w:eastAsia="DengXian" w:hAnsi="Times" w:cs="Times New Roman"/>
                <w:szCs w:val="24"/>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Angular domain parameters (i.e., AoA, AoD, ZoA, ZoD), Delay, </w:t>
            </w:r>
            <w:r>
              <w:rPr>
                <w:rFonts w:ascii="Times" w:eastAsia="DengXian" w:hAnsi="Times" w:cs="Times New Roman" w:hint="eastAsia"/>
                <w:szCs w:val="24"/>
                <w:lang w:val="en-GB"/>
              </w:rPr>
              <w:t>initial p</w:t>
            </w:r>
            <w:r>
              <w:rPr>
                <w:rFonts w:ascii="Times" w:eastAsia="Batang" w:hAnsi="Times" w:cs="Times New Roman"/>
                <w:szCs w:val="24"/>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polarization</w:t>
            </w:r>
          </w:p>
          <w:p w14:paraId="4F44FF2B"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Option-2: Determined by the </w:t>
            </w:r>
            <w:r>
              <w:rPr>
                <w:rFonts w:ascii="Times" w:eastAsia="DengXian" w:hAnsi="Times" w:cs="Times New Roman" w:hint="eastAsia"/>
                <w:szCs w:val="24"/>
                <w:lang w:val="en-GB"/>
              </w:rPr>
              <w:t xml:space="preserve">antenna </w:t>
            </w:r>
            <w:r>
              <w:rPr>
                <w:rFonts w:ascii="Times" w:eastAsia="Batang" w:hAnsi="Times" w:cs="Times New Roman"/>
                <w:szCs w:val="24"/>
                <w:lang w:val="en-GB"/>
              </w:rPr>
              <w:t>element locations of both TRP and UE</w:t>
            </w:r>
          </w:p>
          <w:p w14:paraId="41A4DE8D"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CFAAA93"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lastRenderedPageBreak/>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RMa and other new scenarios</w:t>
            </w:r>
          </w:p>
          <w:p w14:paraId="67F58A88"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1D07E83"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For the modelling of spatial non-stationarity, </w:t>
            </w:r>
            <w:r>
              <w:rPr>
                <w:rFonts w:ascii="Times" w:eastAsia="DengXian" w:hAnsi="Times" w:cs="Times New Roman" w:hint="eastAsia"/>
                <w:szCs w:val="24"/>
                <w:lang w:val="en-GB"/>
              </w:rPr>
              <w:t xml:space="preserve">at least </w:t>
            </w:r>
            <w:r>
              <w:rPr>
                <w:rFonts w:ascii="Times" w:eastAsia="DengXian" w:hAnsi="Times" w:cs="Times New Roman"/>
                <w:szCs w:val="24"/>
                <w:lang w:val="en-GB"/>
              </w:rPr>
              <w:t xml:space="preserve">the following options can be </w:t>
            </w:r>
            <w:r>
              <w:rPr>
                <w:rFonts w:ascii="Times" w:eastAsia="DengXian" w:hAnsi="Times" w:cs="Times New Roman" w:hint="eastAsia"/>
                <w:szCs w:val="24"/>
                <w:lang w:val="en-GB"/>
              </w:rPr>
              <w:t>studied</w:t>
            </w:r>
            <w:r>
              <w:rPr>
                <w:rFonts w:ascii="Times" w:eastAsia="DengXian" w:hAnsi="Times" w:cs="Times New Roman"/>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 1: Introducing</w:t>
            </w:r>
            <w:r>
              <w:rPr>
                <w:rFonts w:ascii="Times" w:eastAsia="DengXian" w:hAnsi="Times" w:cs="Times New Roman" w:hint="eastAsia"/>
                <w:szCs w:val="24"/>
                <w:lang w:val="en-GB"/>
              </w:rPr>
              <w:t xml:space="preserve"> per</w:t>
            </w:r>
            <w:r>
              <w:rPr>
                <w:rFonts w:ascii="Times" w:eastAsia="Batang" w:hAnsi="Times" w:cs="Times New Roman"/>
                <w:szCs w:val="24"/>
                <w:lang w:val="en-GB"/>
              </w:rPr>
              <w:t xml:space="preserve"> ray/cluster the visible probability</w:t>
            </w:r>
            <w:r>
              <w:rPr>
                <w:rFonts w:ascii="Times" w:eastAsia="DengXian" w:hAnsi="Times" w:cs="Times New Roman" w:hint="eastAsia"/>
                <w:szCs w:val="24"/>
                <w:lang w:val="en-GB"/>
              </w:rPr>
              <w:t xml:space="preserve">, or visibility </w:t>
            </w:r>
            <w:r>
              <w:rPr>
                <w:rFonts w:ascii="Times" w:eastAsia="Batang" w:hAnsi="Times" w:cs="Times New Roman"/>
                <w:szCs w:val="24"/>
                <w:lang w:val="en-GB"/>
              </w:rPr>
              <w:t>region</w:t>
            </w:r>
            <w:r>
              <w:rPr>
                <w:rFonts w:ascii="Times" w:eastAsia="DengXian" w:hAnsi="Times" w:cs="Times New Roman" w:hint="eastAsia"/>
                <w:szCs w:val="24"/>
                <w:lang w:val="en-GB"/>
              </w:rPr>
              <w:t xml:space="preserve"> </w:t>
            </w:r>
            <w:r>
              <w:rPr>
                <w:rFonts w:ascii="Times" w:eastAsia="Batang" w:hAnsi="Times" w:cs="Times New Roman"/>
                <w:szCs w:val="24"/>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Option 2: Introducing the </w:t>
            </w:r>
            <w:r>
              <w:rPr>
                <w:rFonts w:ascii="Times" w:eastAsia="DengXian" w:hAnsi="Times" w:cs="Times New Roman" w:hint="eastAsia"/>
                <w:szCs w:val="24"/>
                <w:lang w:val="en-GB"/>
              </w:rPr>
              <w:t xml:space="preserve">physical blocker to emulate the </w:t>
            </w:r>
            <w:r>
              <w:rPr>
                <w:rFonts w:ascii="Times" w:eastAsia="Batang" w:hAnsi="Times" w:cs="Times New Roman"/>
                <w:szCs w:val="24"/>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Cs w:val="20"/>
        </w:rPr>
      </w:pPr>
      <w:r>
        <w:rPr>
          <w:rFonts w:ascii="Times New Roman" w:eastAsia="SimSun" w:hAnsi="Times New Roman" w:cs="Times New Roma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4B6CB5C3">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lastRenderedPageBreak/>
        <w:t xml:space="preserve"> Qualcomm:</w:t>
      </w:r>
    </w:p>
    <w:p w14:paraId="1709A850" w14:textId="77777777" w:rsidR="004E7C86" w:rsidRDefault="008E2166">
      <w:pPr>
        <w:rPr>
          <w:szCs w:val="20"/>
        </w:rPr>
      </w:pPr>
      <w:r>
        <w:rPr>
          <w:noProof/>
        </w:rPr>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Cs w:val="20"/>
        </w:rPr>
      </w:pPr>
      <w:r>
        <w:rPr>
          <w:rFonts w:ascii="Times New Roman" w:hAnsi="Times New Roman" w:cs="Times New Roman"/>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Cs w:val="20"/>
        </w:rPr>
      </w:pPr>
      <w:r>
        <w:rPr>
          <w:rFonts w:ascii="Times New Roman" w:hAnsi="Times New Roman" w:cs="Times New Roman"/>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Generate the ratio of clusters with SNS features based on a normal distribution </w:t>
      </w:r>
      <m:oMath>
        <m:r>
          <w:rPr>
            <w:rFonts w:ascii="Cambria Math" w:eastAsia="Batang" w:hAnsi="Cambria Math" w:cs="Times New Roman"/>
            <w:szCs w:val="20"/>
          </w:rPr>
          <m:t>N</m:t>
        </m:r>
        <m:d>
          <m:dPr>
            <m:ctrlPr>
              <w:rPr>
                <w:rFonts w:ascii="Cambria Math" w:eastAsia="Batang" w:hAnsi="Cambria Math" w:cs="Times New Roman"/>
                <w:i/>
                <w:iCs/>
                <w:szCs w:val="20"/>
              </w:rPr>
            </m:ctrlPr>
          </m:dPr>
          <m:e>
            <m:r>
              <w:rPr>
                <w:rFonts w:ascii="Cambria Math" w:eastAsia="Batang" w:hAnsi="Cambria Math" w:cs="Times New Roman"/>
                <w:szCs w:val="20"/>
              </w:rPr>
              <m:t>0.18,</m:t>
            </m:r>
            <m:sSup>
              <m:sSupPr>
                <m:ctrlPr>
                  <w:rPr>
                    <w:rFonts w:ascii="Cambria Math" w:eastAsia="Batang" w:hAnsi="Cambria Math" w:cs="Times New Roman"/>
                    <w:i/>
                    <w:iCs/>
                    <w:szCs w:val="20"/>
                  </w:rPr>
                </m:ctrlPr>
              </m:sSupPr>
              <m:e>
                <m:r>
                  <w:rPr>
                    <w:rFonts w:ascii="Cambria Math" w:eastAsia="Batang" w:hAnsi="Cambria Math" w:cs="Times New Roman"/>
                    <w:szCs w:val="20"/>
                  </w:rPr>
                  <m:t>0.007</m:t>
                </m:r>
              </m:e>
              <m:sup>
                <m:r>
                  <w:rPr>
                    <w:rFonts w:ascii="Cambria Math" w:eastAsia="Batang" w:hAnsi="Cambria Math" w:cs="Times New Roman"/>
                    <w:szCs w:val="20"/>
                  </w:rPr>
                  <m:t>2</m:t>
                </m:r>
              </m:sup>
            </m:sSup>
          </m:e>
        </m:d>
      </m:oMath>
      <w:r>
        <w:rPr>
          <w:rFonts w:ascii="Times New Roman" w:eastAsia="Batang" w:hAnsi="Times New Roman" w:cs="Times New Roman"/>
          <w:szCs w:val="20"/>
        </w:rPr>
        <w:t>;</w:t>
      </w:r>
    </w:p>
    <w:p w14:paraId="3A94EBE7"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LOS rays, generate the ratio of visible elements based on the probability function:</w:t>
      </w:r>
      <m:oMath>
        <m:r>
          <w:rPr>
            <w:rFonts w:ascii="Cambria Math" w:eastAsia="Batang" w:hAnsi="Cambria Math" w:cs="Times New Roman"/>
            <w:szCs w:val="20"/>
          </w:rPr>
          <m:t>P</m:t>
        </m:r>
        <m:d>
          <m:dPr>
            <m:ctrlPr>
              <w:rPr>
                <w:rFonts w:ascii="Cambria Math" w:eastAsia="Batang" w:hAnsi="Cambria Math" w:cs="Times New Roman"/>
                <w:i/>
                <w:iCs/>
                <w:szCs w:val="20"/>
              </w:rPr>
            </m:ctrlPr>
          </m:dPr>
          <m:e>
            <m:r>
              <w:rPr>
                <w:rFonts w:ascii="Cambria Math" w:eastAsia="Batang" w:hAnsi="Cambria Math" w:cs="Times New Roman"/>
                <w:szCs w:val="20"/>
              </w:rPr>
              <m:t>x</m:t>
            </m:r>
          </m:e>
        </m:d>
        <m:r>
          <w:rPr>
            <w:rFonts w:ascii="Cambria Math" w:eastAsia="Batang" w:hAnsi="Cambria Math" w:cs="Times New Roman"/>
            <w:szCs w:val="20"/>
          </w:rPr>
          <m:t>=0.0766</m:t>
        </m:r>
        <m:sSup>
          <m:sSupPr>
            <m:ctrlPr>
              <w:rPr>
                <w:rFonts w:ascii="Cambria Math" w:eastAsia="Batang" w:hAnsi="Cambria Math" w:cs="Times New Roman"/>
                <w:i/>
                <w:iCs/>
                <w:szCs w:val="20"/>
              </w:rPr>
            </m:ctrlPr>
          </m:sSupPr>
          <m:e>
            <m:r>
              <w:rPr>
                <w:rFonts w:ascii="Cambria Math" w:eastAsia="Batang" w:hAnsi="Cambria Math" w:cs="Times New Roman"/>
                <w:szCs w:val="20"/>
              </w:rPr>
              <m:t>x</m:t>
            </m:r>
          </m:e>
          <m:sup>
            <m:r>
              <w:rPr>
                <w:rFonts w:ascii="Cambria Math" w:eastAsia="Batang" w:hAnsi="Cambria Math" w:cs="Times New Roman"/>
                <w:szCs w:val="20"/>
              </w:rPr>
              <m:t>2</m:t>
            </m:r>
          </m:sup>
        </m:sSup>
        <m:r>
          <w:rPr>
            <w:rFonts w:ascii="Cambria Math" w:eastAsia="Batang" w:hAnsi="Cambria Math" w:cs="Times New Roman"/>
            <w:szCs w:val="20"/>
          </w:rPr>
          <m:t>+0.0143x+0.0669</m:t>
        </m:r>
      </m:oMath>
      <w:r>
        <w:rPr>
          <w:rFonts w:ascii="Times New Roman" w:eastAsia="Batang" w:hAnsi="Times New Roman" w:cs="Times New Roman"/>
          <w:szCs w:val="20"/>
        </w:rPr>
        <w:t>;</w:t>
      </w:r>
    </w:p>
    <w:p w14:paraId="233598C3"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Cs w:val="20"/>
        </w:rPr>
      </w:pPr>
      <w:r>
        <w:rPr>
          <w:rFonts w:ascii="Times New Roman" w:hAnsi="Times New Roman" w:cs="Times New Roman"/>
          <w:szCs w:val="20"/>
        </w:rPr>
        <w:t xml:space="preserve">[Huawei]: </w:t>
      </w:r>
    </w:p>
    <w:p w14:paraId="04BC2F18"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lastRenderedPageBreak/>
        <w:t>Step 1-10</w:t>
      </w:r>
      <w:r>
        <w:rPr>
          <w:rFonts w:ascii="Times New Roman" w:hAnsi="Times New Roman" w:cs="Times New Roman"/>
          <w:b/>
          <w:szCs w:val="20"/>
        </w:rPr>
        <w:t>:</w:t>
      </w:r>
      <w:r>
        <w:rPr>
          <w:rFonts w:ascii="Times New Roman" w:hAnsi="Times New Roman" w:cs="Times New Roman"/>
          <w:szCs w:val="20"/>
        </w:rPr>
        <w:t xml:space="preserve"> Generate the delays, angles, and initial phases for a pair of reference antenna elements. </w:t>
      </w:r>
    </w:p>
    <w:p w14:paraId="426769AF" w14:textId="77777777" w:rsidR="004E7C86" w:rsidRDefault="008E2166">
      <w:pPr>
        <w:rPr>
          <w:rFonts w:ascii="Times New Roman" w:hAnsi="Times New Roman" w:cs="Times New Roman"/>
          <w:b/>
          <w:szCs w:val="20"/>
        </w:rPr>
      </w:pPr>
      <w:r>
        <w:rPr>
          <w:rFonts w:ascii="Times New Roman" w:hAnsi="Times New Roman" w:cs="Times New Roman"/>
          <w:b/>
          <w:szCs w:val="20"/>
          <w:u w:val="single"/>
        </w:rPr>
        <w:t>Step 10.5</w:t>
      </w:r>
      <w:r>
        <w:rPr>
          <w:rFonts w:ascii="Times New Roman" w:hAnsi="Times New Roman" w:cs="Times New Roman"/>
          <w:b/>
          <w:szCs w:val="20"/>
        </w:rPr>
        <w:t xml:space="preserve">: </w:t>
      </w:r>
      <w:r>
        <w:rPr>
          <w:rFonts w:ascii="Times New Roman" w:hAnsi="Times New Roman" w:cs="Times New Roman"/>
          <w:szCs w:val="20"/>
        </w:rPr>
        <w:t>For each ray:</w:t>
      </w:r>
    </w:p>
    <w:p w14:paraId="144E40BC"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 xml:space="preserve">Locate the first-bounce scatterer. </w:t>
      </w:r>
    </w:p>
    <w:p w14:paraId="19161DD4" w14:textId="77777777" w:rsidR="004E7C86" w:rsidRDefault="008E2166">
      <w:pPr>
        <w:pStyle w:val="ListParagraph"/>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SimSun"/>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11-12</w:t>
      </w:r>
      <w:r>
        <w:rPr>
          <w:rFonts w:ascii="Times New Roman" w:hAnsi="Times New Roman" w:cs="Times New Roman"/>
          <w:b/>
          <w:szCs w:val="20"/>
        </w:rPr>
        <w:t xml:space="preserve">: </w:t>
      </w:r>
      <w:r>
        <w:rPr>
          <w:rFonts w:ascii="Times New Roman" w:hAnsi="Times New Roman" w:cs="Times New Roman"/>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eastAsia="zh-CN"/>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Cs w:val="20"/>
        </w:rPr>
      </w:pPr>
      <w:r>
        <w:rPr>
          <w:rFonts w:hint="eastAsia"/>
          <w:szCs w:val="21"/>
        </w:rPr>
        <w:t>[CATT]:</w:t>
      </w:r>
      <w:r>
        <w:rPr>
          <w:rFonts w:ascii="Times New Roman" w:hAnsi="Times New Roman" w:cs="Times New Roman" w:hint="eastAsia"/>
          <w:szCs w:val="20"/>
        </w:rPr>
        <w:t xml:space="preserve"> For the spatial non-stationary, if VR-based approach is supported, the VR of the cluster at the antenna array can be applied in the step of </w:t>
      </w:r>
      <w:r>
        <w:rPr>
          <w:rFonts w:ascii="Times New Roman" w:hAnsi="Times New Roman" w:cs="Times New Roman" w:hint="eastAsia"/>
          <w:szCs w:val="20"/>
        </w:rPr>
        <w:t>“</w:t>
      </w:r>
      <w:r>
        <w:rPr>
          <w:rFonts w:ascii="Times New Roman" w:hAnsi="Times New Roman" w:cs="Times New Roman" w:hint="eastAsia"/>
          <w:szCs w:val="20"/>
        </w:rPr>
        <w:t>Generate cluster powers</w:t>
      </w:r>
      <w:r>
        <w:rPr>
          <w:rFonts w:ascii="Times New Roman" w:hAnsi="Times New Roman" w:cs="Times New Roman" w:hint="eastAsia"/>
          <w:szCs w:val="20"/>
        </w:rPr>
        <w:t>”</w:t>
      </w:r>
      <w:r>
        <w:rPr>
          <w:rFonts w:ascii="Times New Roman" w:hAnsi="Times New Roman" w:cs="Times New Roman" w:hint="eastAsia"/>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Cs w:val="20"/>
        </w:rPr>
        <w:t>“</w:t>
      </w:r>
      <w:r>
        <w:rPr>
          <w:rFonts w:ascii="Times New Roman" w:hAnsi="Times New Roman" w:cs="Times New Roman" w:hint="eastAsia"/>
          <w:szCs w:val="20"/>
        </w:rPr>
        <w:t>Generate arrival &amp; departure angle</w:t>
      </w:r>
      <w:r>
        <w:rPr>
          <w:rFonts w:ascii="Times New Roman" w:hAnsi="Times New Roman" w:cs="Times New Roman" w:hint="eastAsia"/>
          <w:szCs w:val="20"/>
        </w:rPr>
        <w:t>”</w:t>
      </w:r>
      <w:r>
        <w:rPr>
          <w:rFonts w:ascii="Times New Roman" w:hAnsi="Times New Roman" w:cs="Times New Roman" w:hint="eastAsia"/>
          <w:szCs w:val="20"/>
        </w:rPr>
        <w:t xml:space="preserve">. </w:t>
      </w:r>
    </w:p>
    <w:p w14:paraId="12BDCCD8" w14:textId="77777777" w:rsidR="004E7C86" w:rsidRDefault="004E7C86">
      <w:pPr>
        <w:rPr>
          <w:szCs w:val="21"/>
        </w:rPr>
      </w:pPr>
    </w:p>
    <w:p w14:paraId="16684793" w14:textId="77777777" w:rsidR="004E7C86" w:rsidRDefault="008E2166">
      <w:r>
        <w:rPr>
          <w:noProof/>
        </w:rPr>
        <w:lastRenderedPageBreak/>
        <w:drawing>
          <wp:inline distT="0" distB="0" distL="0" distR="0" wp14:anchorId="5C32EF49" wp14:editId="06502373">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Cs w:val="20"/>
        </w:rPr>
      </w:pPr>
      <w:r>
        <w:rPr>
          <w:rFonts w:ascii="Times New Roman" w:hAnsi="Times New Roman" w:cs="Times New Roman" w:hint="eastAsia"/>
          <w:bCs/>
          <w:szCs w:val="20"/>
        </w:rPr>
        <w:t xml:space="preserve">[BUPT, CMCC]: For modeling the effect of power variation caused by spatial non-stationary in 3GPP 38.901-based </w:t>
      </w:r>
      <w:proofErr w:type="gramStart"/>
      <w:r>
        <w:rPr>
          <w:rFonts w:ascii="Times New Roman" w:hAnsi="Times New Roman" w:cs="Times New Roman" w:hint="eastAsia"/>
          <w:bCs/>
          <w:szCs w:val="20"/>
        </w:rPr>
        <w:t>step-wise</w:t>
      </w:r>
      <w:proofErr w:type="gramEnd"/>
      <w:r>
        <w:rPr>
          <w:rFonts w:ascii="Times New Roman" w:hAnsi="Times New Roman" w:cs="Times New Roman" w:hint="eastAsia"/>
          <w:bCs/>
          <w:szCs w:val="20"/>
        </w:rPr>
        <w:t xml:space="preserve"> channel coefficient generation procedure, the power attenuation factor</w:t>
      </w:r>
      <w:r>
        <w:rPr>
          <w:rFonts w:ascii="Times New Roman" w:hAnsi="Times New Roman" w:cs="Times New Roman" w:hint="eastAsia"/>
          <w:bCs/>
          <w:szCs w:val="20"/>
        </w:rPr>
        <w:object w:dxaOrig="399" w:dyaOrig="371" w14:anchorId="25C6D9B4">
          <v:shape id="_x0000_i1030" type="#_x0000_t75" style="width:20pt;height:18.5pt" o:ole="">
            <v:imagedata r:id="rId31" o:title=""/>
          </v:shape>
          <o:OLEObject Type="Embed" ProgID="Equation.DSMT4" ShapeID="_x0000_i1030" DrawAspect="Content" ObjectID="_1790411693" r:id="rId32"/>
        </w:object>
      </w:r>
      <w:r>
        <w:rPr>
          <w:rFonts w:ascii="Times New Roman" w:hAnsi="Times New Roman" w:cs="Times New Roman" w:hint="eastAsia"/>
          <w:bCs/>
          <w:szCs w:val="20"/>
        </w:rPr>
        <w:t>can be introduced into the 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pt;height:34.5pt" o:ole="">
            <v:imagedata r:id="rId33" o:title=""/>
          </v:shape>
          <o:OLEObject Type="Embed" ProgID="Equation.DSMT4" ShapeID="_x0000_i1031" DrawAspect="Content" ObjectID="_1790411694"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8934C" w14:textId="77777777" w:rsidR="00827420" w:rsidRDefault="00827420">
      <w:r>
        <w:separator/>
      </w:r>
    </w:p>
  </w:endnote>
  <w:endnote w:type="continuationSeparator" w:id="0">
    <w:p w14:paraId="75C0F234" w14:textId="77777777" w:rsidR="00827420" w:rsidRDefault="0082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fixed"/>
    <w:sig w:usb0="800002BF" w:usb1="38CF7CFA"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D1A1" w14:textId="77777777"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33115D">
      <w:rPr>
        <w:rStyle w:val="PageNumber"/>
        <w:noProof/>
      </w:rPr>
      <w:t>36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115D">
      <w:rPr>
        <w:rStyle w:val="PageNumber"/>
        <w:noProof/>
      </w:rPr>
      <w:t>38</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2AF4" w14:textId="77777777" w:rsidR="00827420" w:rsidRDefault="00827420">
      <w:r>
        <w:separator/>
      </w:r>
    </w:p>
  </w:footnote>
  <w:footnote w:type="continuationSeparator" w:id="0">
    <w:p w14:paraId="73BBFB94" w14:textId="77777777" w:rsidR="00827420" w:rsidRDefault="00827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6870675">
    <w:abstractNumId w:val="40"/>
  </w:num>
  <w:num w:numId="2" w16cid:durableId="1032419829">
    <w:abstractNumId w:val="23"/>
  </w:num>
  <w:num w:numId="3" w16cid:durableId="206721227">
    <w:abstractNumId w:val="64"/>
  </w:num>
  <w:num w:numId="4" w16cid:durableId="63574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642112">
    <w:abstractNumId w:val="19"/>
  </w:num>
  <w:num w:numId="6" w16cid:durableId="527525176">
    <w:abstractNumId w:val="57"/>
  </w:num>
  <w:num w:numId="7" w16cid:durableId="1628966997">
    <w:abstractNumId w:val="20"/>
  </w:num>
  <w:num w:numId="8" w16cid:durableId="5884687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643629">
    <w:abstractNumId w:val="51"/>
  </w:num>
  <w:num w:numId="10" w16cid:durableId="2124299043">
    <w:abstractNumId w:val="58"/>
  </w:num>
  <w:num w:numId="11" w16cid:durableId="68961395">
    <w:abstractNumId w:val="39"/>
  </w:num>
  <w:num w:numId="12" w16cid:durableId="44303008">
    <w:abstractNumId w:val="35"/>
  </w:num>
  <w:num w:numId="13" w16cid:durableId="651835476">
    <w:abstractNumId w:val="48"/>
  </w:num>
  <w:num w:numId="14" w16cid:durableId="847258039">
    <w:abstractNumId w:val="36"/>
  </w:num>
  <w:num w:numId="15" w16cid:durableId="1692099307">
    <w:abstractNumId w:val="61"/>
  </w:num>
  <w:num w:numId="16" w16cid:durableId="1702247976">
    <w:abstractNumId w:val="34"/>
  </w:num>
  <w:num w:numId="17" w16cid:durableId="1082681533">
    <w:abstractNumId w:val="14"/>
  </w:num>
  <w:num w:numId="18" w16cid:durableId="1321613766">
    <w:abstractNumId w:val="63"/>
  </w:num>
  <w:num w:numId="19" w16cid:durableId="1839999388">
    <w:abstractNumId w:val="11"/>
  </w:num>
  <w:num w:numId="20" w16cid:durableId="1612974673">
    <w:abstractNumId w:val="31"/>
  </w:num>
  <w:num w:numId="21" w16cid:durableId="801463614">
    <w:abstractNumId w:val="65"/>
  </w:num>
  <w:num w:numId="22" w16cid:durableId="612400708">
    <w:abstractNumId w:val="22"/>
  </w:num>
  <w:num w:numId="23" w16cid:durableId="1452284642">
    <w:abstractNumId w:val="47"/>
  </w:num>
  <w:num w:numId="24" w16cid:durableId="682827338">
    <w:abstractNumId w:val="3"/>
  </w:num>
  <w:num w:numId="25" w16cid:durableId="168376691">
    <w:abstractNumId w:val="29"/>
  </w:num>
  <w:num w:numId="26" w16cid:durableId="358970819">
    <w:abstractNumId w:val="38"/>
  </w:num>
  <w:num w:numId="27" w16cid:durableId="1839955100">
    <w:abstractNumId w:val="13"/>
  </w:num>
  <w:num w:numId="28" w16cid:durableId="770903115">
    <w:abstractNumId w:val="60"/>
  </w:num>
  <w:num w:numId="29" w16cid:durableId="1549874270">
    <w:abstractNumId w:val="7"/>
  </w:num>
  <w:num w:numId="30" w16cid:durableId="1122461423">
    <w:abstractNumId w:val="33"/>
  </w:num>
  <w:num w:numId="31" w16cid:durableId="1852329373">
    <w:abstractNumId w:val="4"/>
  </w:num>
  <w:num w:numId="32" w16cid:durableId="183061598">
    <w:abstractNumId w:val="16"/>
  </w:num>
  <w:num w:numId="33" w16cid:durableId="952246207">
    <w:abstractNumId w:val="6"/>
  </w:num>
  <w:num w:numId="34" w16cid:durableId="1084230244">
    <w:abstractNumId w:val="1"/>
  </w:num>
  <w:num w:numId="35" w16cid:durableId="1300455070">
    <w:abstractNumId w:val="56"/>
  </w:num>
  <w:num w:numId="36" w16cid:durableId="575867552">
    <w:abstractNumId w:val="8"/>
  </w:num>
  <w:num w:numId="37" w16cid:durableId="928925720">
    <w:abstractNumId w:val="59"/>
  </w:num>
  <w:num w:numId="38" w16cid:durableId="1617254762">
    <w:abstractNumId w:val="0"/>
  </w:num>
  <w:num w:numId="39" w16cid:durableId="451020225">
    <w:abstractNumId w:val="26"/>
  </w:num>
  <w:num w:numId="40" w16cid:durableId="2087218922">
    <w:abstractNumId w:val="15"/>
  </w:num>
  <w:num w:numId="41" w16cid:durableId="743994886">
    <w:abstractNumId w:val="28"/>
  </w:num>
  <w:num w:numId="42" w16cid:durableId="930625456">
    <w:abstractNumId w:val="2"/>
  </w:num>
  <w:num w:numId="43" w16cid:durableId="2140106648">
    <w:abstractNumId w:val="9"/>
  </w:num>
  <w:num w:numId="44" w16cid:durableId="1235553342">
    <w:abstractNumId w:val="37"/>
  </w:num>
  <w:num w:numId="45" w16cid:durableId="322010622">
    <w:abstractNumId w:val="21"/>
  </w:num>
  <w:num w:numId="46" w16cid:durableId="1073505019">
    <w:abstractNumId w:val="54"/>
  </w:num>
  <w:num w:numId="47" w16cid:durableId="433670503">
    <w:abstractNumId w:val="25"/>
  </w:num>
  <w:num w:numId="48" w16cid:durableId="971978908">
    <w:abstractNumId w:val="53"/>
  </w:num>
  <w:num w:numId="49" w16cid:durableId="744956015">
    <w:abstractNumId w:val="18"/>
  </w:num>
  <w:num w:numId="50" w16cid:durableId="1328359302">
    <w:abstractNumId w:val="27"/>
  </w:num>
  <w:num w:numId="51" w16cid:durableId="1441797372">
    <w:abstractNumId w:val="55"/>
  </w:num>
  <w:num w:numId="52" w16cid:durableId="326633407">
    <w:abstractNumId w:val="24"/>
  </w:num>
  <w:num w:numId="53" w16cid:durableId="1306278113">
    <w:abstractNumId w:val="32"/>
  </w:num>
  <w:num w:numId="54" w16cid:durableId="1874462038">
    <w:abstractNumId w:val="30"/>
  </w:num>
  <w:num w:numId="55" w16cid:durableId="867260944">
    <w:abstractNumId w:val="49"/>
  </w:num>
  <w:num w:numId="56" w16cid:durableId="2028212214">
    <w:abstractNumId w:val="62"/>
  </w:num>
  <w:num w:numId="57" w16cid:durableId="1115900636">
    <w:abstractNumId w:val="46"/>
  </w:num>
  <w:num w:numId="58" w16cid:durableId="148711217">
    <w:abstractNumId w:val="41"/>
  </w:num>
  <w:num w:numId="59" w16cid:durableId="822819626">
    <w:abstractNumId w:val="10"/>
  </w:num>
  <w:num w:numId="60" w16cid:durableId="1497458399">
    <w:abstractNumId w:val="5"/>
  </w:num>
  <w:num w:numId="61" w16cid:durableId="390886761">
    <w:abstractNumId w:val="52"/>
  </w:num>
  <w:num w:numId="62" w16cid:durableId="53280810">
    <w:abstractNumId w:val="50"/>
  </w:num>
  <w:num w:numId="63" w16cid:durableId="139158912">
    <w:abstractNumId w:val="42"/>
  </w:num>
  <w:num w:numId="64" w16cid:durableId="1236429622">
    <w:abstractNumId w:val="12"/>
  </w:num>
  <w:num w:numId="65" w16cid:durableId="474955366">
    <w:abstractNumId w:val="44"/>
  </w:num>
  <w:num w:numId="66" w16cid:durableId="13645927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D28"/>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053D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3D28"/>
  </w:style>
  <w:style w:type="paragraph" w:styleId="Header">
    <w:name w:val="header"/>
    <w:basedOn w:val="Normal"/>
    <w:link w:val="HeaderChar"/>
    <w:qFormat/>
    <w:pPr>
      <w:tabs>
        <w:tab w:val="center" w:pos="4153"/>
        <w:tab w:val="right" w:pos="8306"/>
      </w:tabs>
      <w:snapToGrid w:val="0"/>
    </w:pPr>
    <w:rPr>
      <w:rFonts w:ascii="Arial" w:eastAsia="SimSun" w:hAnsi="Arial" w:cs="Times New Roman"/>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cs="Times New Roman"/>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ascii="Times New Roman" w:eastAsia="Batang" w:hAnsi="Times New Roman" w:cs="Times New Roman"/>
      <w:bCs/>
      <w:iCs/>
      <w:sz w:val="24"/>
      <w:szCs w:val="24"/>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15819</Words>
  <Characters>90170</Characters>
  <Application>Microsoft Office Word</Application>
  <DocSecurity>0</DocSecurity>
  <Lines>751</Lines>
  <Paragraphs>211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Gokul Sridharan</cp:lastModifiedBy>
  <cp:revision>2</cp:revision>
  <cp:lastPrinted>2011-11-10T17:49:00Z</cp:lastPrinted>
  <dcterms:created xsi:type="dcterms:W3CDTF">2024-10-14T03:47:00Z</dcterms:created>
  <dcterms:modified xsi:type="dcterms:W3CDTF">2024-10-14T03:47:00Z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