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8086E" w14:textId="77777777" w:rsidR="00431E65" w:rsidRDefault="00151581">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26A84838" w14:textId="77777777" w:rsidR="00431E65" w:rsidRDefault="00151581">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20E7412C" w14:textId="77777777" w:rsidR="00431E65" w:rsidRDefault="00431E65">
      <w:pPr>
        <w:tabs>
          <w:tab w:val="center" w:pos="4536"/>
          <w:tab w:val="right" w:pos="9072"/>
        </w:tabs>
        <w:spacing w:line="276" w:lineRule="auto"/>
        <w:rPr>
          <w:rFonts w:ascii="Arial" w:eastAsia="MS Mincho" w:hAnsi="Arial" w:cs="Arial"/>
          <w:b/>
          <w:bCs/>
          <w:szCs w:val="24"/>
        </w:rPr>
      </w:pPr>
    </w:p>
    <w:p w14:paraId="62BBEAA2" w14:textId="77777777" w:rsidR="00431E65" w:rsidRDefault="00151581">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5E2524C9" w14:textId="77777777" w:rsidR="00431E65" w:rsidRDefault="00151581">
      <w:pPr>
        <w:tabs>
          <w:tab w:val="left" w:pos="1985"/>
        </w:tabs>
        <w:spacing w:after="120" w:line="288" w:lineRule="auto"/>
        <w:ind w:left="2040" w:hangingChars="850" w:hanging="2040"/>
        <w:jc w:val="both"/>
        <w:rPr>
          <w:rFonts w:ascii="Arial" w:eastAsia="SimSun" w:hAnsi="Arial"/>
          <w:lang w:val="pt-BR" w:eastAsia="zh-CN"/>
        </w:rPr>
      </w:pPr>
      <w:proofErr w:type="spellStart"/>
      <w:r>
        <w:rPr>
          <w:rFonts w:ascii="Arial" w:eastAsia="Malgun Gothic" w:hAnsi="Arial"/>
          <w:b/>
          <w:lang w:val="pt-BR" w:eastAsia="en-US"/>
        </w:rPr>
        <w:t>Source</w:t>
      </w:r>
      <w:proofErr w:type="spellEnd"/>
      <w:r>
        <w:rPr>
          <w:rFonts w:ascii="Arial" w:eastAsia="Malgun Gothic" w:hAnsi="Arial"/>
          <w:b/>
          <w:lang w:val="pt-BR" w:eastAsia="en-US"/>
        </w:rPr>
        <w:t xml:space="preserve">: </w:t>
      </w:r>
      <w:r>
        <w:rPr>
          <w:rFonts w:ascii="Arial" w:eastAsia="Malgun Gothic" w:hAnsi="Arial"/>
          <w:b/>
          <w:lang w:val="pt-BR" w:eastAsia="en-US"/>
        </w:rPr>
        <w:tab/>
      </w:r>
      <w:proofErr w:type="spellStart"/>
      <w:r>
        <w:rPr>
          <w:rFonts w:ascii="Arial" w:eastAsia="Malgun Gothic" w:hAnsi="Arial"/>
          <w:bCs/>
          <w:lang w:val="pt-BR" w:eastAsia="en-US"/>
        </w:rPr>
        <w:t>Moderator</w:t>
      </w:r>
      <w:proofErr w:type="spellEnd"/>
      <w:r>
        <w:rPr>
          <w:rFonts w:ascii="Arial" w:eastAsia="Malgun Gothic" w:hAnsi="Arial"/>
          <w:bCs/>
          <w:lang w:val="pt-BR" w:eastAsia="en-US"/>
        </w:rPr>
        <w:t xml:space="preserve"> (</w:t>
      </w:r>
      <w:r>
        <w:rPr>
          <w:rFonts w:ascii="Arial" w:eastAsia="Malgun Gothic" w:hAnsi="Arial"/>
          <w:lang w:val="pt-BR" w:eastAsia="en-US"/>
        </w:rPr>
        <w:t>NTT DOCOMO, INC.)</w:t>
      </w:r>
    </w:p>
    <w:p w14:paraId="52012E5A" w14:textId="77777777" w:rsidR="00431E65" w:rsidRDefault="00151581">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[draft] Summary #1 on Rel-1</w:t>
      </w:r>
      <w:r>
        <w:rPr>
          <w:rFonts w:ascii="Arial" w:eastAsia="MS Mincho" w:hAnsi="Arial" w:hint="eastAsia"/>
          <w:bCs/>
          <w:lang w:val="en-US"/>
        </w:rPr>
        <w:t>9</w:t>
      </w:r>
      <w:r>
        <w:rPr>
          <w:rFonts w:ascii="Arial" w:eastAsia="Malgun Gothic" w:hAnsi="Arial"/>
          <w:bCs/>
          <w:lang w:val="en-US" w:eastAsia="en-US"/>
        </w:rPr>
        <w:t xml:space="preserve"> TEIs</w:t>
      </w:r>
    </w:p>
    <w:p w14:paraId="125C0BCA" w14:textId="77777777" w:rsidR="00431E65" w:rsidRDefault="00151581">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703CF6BB" w14:textId="77777777" w:rsidR="00431E65" w:rsidRDefault="00151581">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6DD26688" w14:textId="77777777" w:rsidR="00431E65" w:rsidRDefault="00151581">
      <w:pPr>
        <w:spacing w:afterLines="50" w:after="120"/>
        <w:jc w:val="both"/>
        <w:rPr>
          <w:rFonts w:eastAsia="MS Mincho"/>
          <w:sz w:val="22"/>
          <w:szCs w:val="22"/>
          <w:lang w:val="en-US"/>
        </w:rPr>
      </w:pPr>
      <w:r>
        <w:rPr>
          <w:rFonts w:eastAsia="MS Mincho"/>
          <w:sz w:val="22"/>
          <w:szCs w:val="22"/>
          <w:lang w:val="en-US"/>
        </w:rPr>
        <w:t xml:space="preserve">This </w:t>
      </w:r>
      <w:r>
        <w:rPr>
          <w:rFonts w:eastAsia="MS Mincho"/>
          <w:sz w:val="22"/>
          <w:szCs w:val="22"/>
          <w:lang w:val="en-US"/>
        </w:rPr>
        <w:t>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3BB46053" w14:textId="77777777" w:rsidR="00431E65" w:rsidRDefault="00431E65">
      <w:pPr>
        <w:spacing w:afterLines="50" w:after="120"/>
        <w:jc w:val="both"/>
        <w:rPr>
          <w:rFonts w:eastAsia="MS Mincho"/>
          <w:sz w:val="22"/>
          <w:szCs w:val="22"/>
          <w:lang w:val="en-US"/>
        </w:rPr>
      </w:pPr>
    </w:p>
    <w:p w14:paraId="11E01FCE" w14:textId="77777777" w:rsidR="00431E65" w:rsidRDefault="00151581">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w:t>
      </w:r>
      <w:r>
        <w:rPr>
          <w:b/>
          <w:sz w:val="22"/>
          <w:szCs w:val="22"/>
        </w:rPr>
        <w:t xml:space="preserve"> in Section 2.</w:t>
      </w:r>
    </w:p>
    <w:p w14:paraId="5E30D888" w14:textId="77777777" w:rsidR="00431E65" w:rsidRDefault="00431E65">
      <w:pPr>
        <w:spacing w:afterLines="50" w:after="120"/>
        <w:jc w:val="both"/>
        <w:rPr>
          <w:sz w:val="22"/>
          <w:szCs w:val="22"/>
          <w:lang w:val="en-US"/>
        </w:rPr>
      </w:pPr>
    </w:p>
    <w:p w14:paraId="12EFCA2D"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 Maximal HARQ process numbers for TN in FR1 and FR2-1</w:t>
      </w:r>
    </w:p>
    <w:p w14:paraId="142BE1FD"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 xml:space="preserve">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p>
    <w:p w14:paraId="72895EE1"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 xml:space="preserve">EI proposal #2: UE </w:t>
      </w:r>
      <w:r>
        <w:rPr>
          <w:b/>
          <w:bCs/>
          <w:sz w:val="22"/>
          <w:szCs w:val="22"/>
          <w:lang w:val="en-US"/>
        </w:rPr>
        <w:t>frequency hopping enhancement for positioning</w:t>
      </w:r>
    </w:p>
    <w:p w14:paraId="1B09D1E1"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ZTE Corporation, China Unicom, </w:t>
      </w:r>
      <w:proofErr w:type="spellStart"/>
      <w:r>
        <w:rPr>
          <w:sz w:val="22"/>
          <w:szCs w:val="22"/>
          <w:lang w:val="en-US"/>
        </w:rPr>
        <w:t>Sanechips</w:t>
      </w:r>
      <w:proofErr w:type="spellEnd"/>
      <w:r>
        <w:rPr>
          <w:sz w:val="22"/>
          <w:szCs w:val="22"/>
          <w:lang w:val="en-US"/>
        </w:rPr>
        <w:t xml:space="preserve">, Huawei, </w:t>
      </w:r>
      <w:proofErr w:type="spellStart"/>
      <w:r>
        <w:rPr>
          <w:sz w:val="22"/>
          <w:szCs w:val="22"/>
          <w:lang w:val="en-US"/>
        </w:rPr>
        <w:t>HiSilicon</w:t>
      </w:r>
      <w:proofErr w:type="spellEnd"/>
    </w:p>
    <w:p w14:paraId="62C56D31"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AFAE371"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vivo, CMCC, China Unicom, Deutsche Telekom, Ericsson</w:t>
      </w:r>
    </w:p>
    <w:p w14:paraId="15F43C72"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55BFA573"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vivo</w:t>
      </w:r>
    </w:p>
    <w:p w14:paraId="343B03EC"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571231BA"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 xml:space="preserve">Huawei, </w:t>
      </w:r>
      <w:proofErr w:type="spellStart"/>
      <w:r>
        <w:rPr>
          <w:rFonts w:eastAsia="MS Mincho" w:cs="Batang"/>
          <w:sz w:val="22"/>
          <w:szCs w:val="22"/>
        </w:rPr>
        <w:t>HiSilicon</w:t>
      </w:r>
      <w:proofErr w:type="spellEnd"/>
      <w:r>
        <w:rPr>
          <w:rFonts w:eastAsia="MS Mincho" w:cs="Batang"/>
          <w:sz w:val="22"/>
          <w:szCs w:val="22"/>
        </w:rPr>
        <w:t xml:space="preserve">, China Unicom, ZTE, </w:t>
      </w:r>
      <w:proofErr w:type="spellStart"/>
      <w:r>
        <w:rPr>
          <w:rFonts w:eastAsia="MS Mincho" w:cs="Batang"/>
          <w:sz w:val="22"/>
          <w:szCs w:val="22"/>
        </w:rPr>
        <w:t>Sanechips</w:t>
      </w:r>
      <w:proofErr w:type="spellEnd"/>
    </w:p>
    <w:p w14:paraId="700A80DD"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#6: Link adaptation</w:t>
      </w:r>
    </w:p>
    <w:p w14:paraId="5DFE8563"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Ericsson</w:t>
      </w:r>
    </w:p>
    <w:p w14:paraId="084FFE69"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 xml:space="preserve">EI proposal #7: SRS </w:t>
      </w:r>
      <w:r>
        <w:rPr>
          <w:b/>
          <w:bCs/>
          <w:sz w:val="22"/>
          <w:szCs w:val="22"/>
          <w:lang w:val="en-US"/>
        </w:rPr>
        <w:t>carrier switching with uplink Tx switching</w:t>
      </w:r>
    </w:p>
    <w:p w14:paraId="7FDFB4A5"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4422081D"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689E2935"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Qualcomm</w:t>
      </w:r>
    </w:p>
    <w:p w14:paraId="169FCCF1"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0B86089B"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Orange, ZTE, BT</w:t>
      </w:r>
    </w:p>
    <w:p w14:paraId="3004C7A0"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#10: SR triggered SSSG fallback</w:t>
      </w:r>
    </w:p>
    <w:p w14:paraId="426B0A22"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1F709F5B"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3E9E3A34"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572BB60E"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2F416C5"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291A5BAF"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733C136D"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62C2280B"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4D871A1E"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5301CEDC"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07699F39"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7A0E0440"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xml:space="preserve">: Counting of active CSI-RS </w:t>
      </w:r>
      <w:r>
        <w:rPr>
          <w:b/>
          <w:bCs/>
          <w:sz w:val="22"/>
          <w:szCs w:val="22"/>
          <w:lang w:val="en-US"/>
        </w:rPr>
        <w:t>resources</w:t>
      </w:r>
    </w:p>
    <w:p w14:paraId="06C61473"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Nokia, Apple, MediaTek</w:t>
      </w:r>
    </w:p>
    <w:p w14:paraId="780B235D"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5E58B1B3"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Nokia</w:t>
      </w:r>
    </w:p>
    <w:p w14:paraId="0BA6173E"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7DD6589F"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2312C752"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22755C7F"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0B6A4776" w14:textId="77777777" w:rsidR="00431E65" w:rsidRDefault="00151581">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07442CBF" w14:textId="77777777" w:rsidR="00431E65" w:rsidRDefault="00151581">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5D755BAC" w14:textId="77777777" w:rsidR="00431E65" w:rsidRDefault="00431E65">
      <w:pPr>
        <w:rPr>
          <w:b/>
        </w:rPr>
      </w:pPr>
    </w:p>
    <w:p w14:paraId="7A4ACFD7" w14:textId="77777777" w:rsidR="00431E65" w:rsidRDefault="00431E65">
      <w:pPr>
        <w:rPr>
          <w:b/>
        </w:rPr>
      </w:pPr>
    </w:p>
    <w:p w14:paraId="23145CB3" w14:textId="77777777" w:rsidR="00431E65" w:rsidRDefault="00151581">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5F350097"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0F64783A" w14:textId="77777777" w:rsidR="00431E65" w:rsidRDefault="00151581">
      <w:pPr>
        <w:rPr>
          <w:rFonts w:eastAsia="MS Mincho" w:cs="Batang"/>
          <w:sz w:val="22"/>
          <w:szCs w:val="22"/>
        </w:rPr>
      </w:pPr>
      <w:r>
        <w:rPr>
          <w:rFonts w:eastAsia="MS Mincho" w:cs="Batang"/>
          <w:sz w:val="22"/>
          <w:szCs w:val="22"/>
        </w:rPr>
        <w:t xml:space="preserve">Following proposal is made in </w:t>
      </w:r>
      <w:r>
        <w:rPr>
          <w:rFonts w:eastAsia="MS Mincho" w:cs="Batang"/>
          <w:sz w:val="22"/>
          <w:szCs w:val="22"/>
        </w:rPr>
        <w:t>the contribution.</w:t>
      </w:r>
    </w:p>
    <w:tbl>
      <w:tblPr>
        <w:tblStyle w:val="TableGrid"/>
        <w:tblW w:w="0" w:type="auto"/>
        <w:tblLook w:val="04A0" w:firstRow="1" w:lastRow="0" w:firstColumn="1" w:lastColumn="0" w:noHBand="0" w:noVBand="1"/>
      </w:tblPr>
      <w:tblGrid>
        <w:gridCol w:w="437"/>
        <w:gridCol w:w="9191"/>
      </w:tblGrid>
      <w:tr w:rsidR="00431E65" w14:paraId="00B34099" w14:textId="77777777">
        <w:tc>
          <w:tcPr>
            <w:tcW w:w="562" w:type="dxa"/>
          </w:tcPr>
          <w:p w14:paraId="1C64F49B"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6808A63D" w14:textId="77777777" w:rsidR="00431E65" w:rsidRDefault="00151581">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431E65" w14:paraId="28D891E7" w14:textId="77777777">
              <w:trPr>
                <w:cantSplit/>
                <w:tblHeader/>
              </w:trPr>
              <w:tc>
                <w:tcPr>
                  <w:tcW w:w="3591" w:type="pct"/>
                </w:tcPr>
                <w:p w14:paraId="2EDE5A63" w14:textId="77777777" w:rsidR="00431E65" w:rsidRDefault="00151581">
                  <w:pPr>
                    <w:pStyle w:val="TAL"/>
                    <w:rPr>
                      <w:rFonts w:ascii="Times New Roman" w:eastAsia="SimSun-ExtB" w:hAnsi="Times New Roman"/>
                      <w:b/>
                      <w:i/>
                      <w:szCs w:val="18"/>
                    </w:rPr>
                  </w:pPr>
                  <w:r>
                    <w:rPr>
                      <w:rFonts w:ascii="Times New Roman" w:eastAsia="SimSun-ExtB" w:hAnsi="Times New Roman"/>
                      <w:b/>
                      <w:i/>
                      <w:szCs w:val="18"/>
                    </w:rPr>
                    <w:t>max-HARQ-ProcessNumber-r17</w:t>
                  </w:r>
                </w:p>
                <w:p w14:paraId="233E54D8" w14:textId="77777777" w:rsidR="00431E65" w:rsidRDefault="00151581">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2949A3E2" w14:textId="77777777" w:rsidR="00431E65" w:rsidRDefault="00151581">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0920DE89" w14:textId="77777777" w:rsidR="00431E65" w:rsidRDefault="00151581">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4D05E18B" w14:textId="77777777" w:rsidR="00431E65" w:rsidRDefault="00151581">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75AA7F0A" w14:textId="77777777" w:rsidR="00431E65" w:rsidRDefault="00151581">
                  <w:pPr>
                    <w:pStyle w:val="TAL"/>
                    <w:rPr>
                      <w:rFonts w:ascii="Times New Roman" w:eastAsia="SimSun-ExtB" w:hAnsi="Times New Roman"/>
                      <w:bCs/>
                      <w:iCs/>
                      <w:szCs w:val="18"/>
                    </w:rPr>
                  </w:pPr>
                  <w:r>
                    <w:rPr>
                      <w:rFonts w:ascii="Times New Roman" w:eastAsia="SimSun-ExtB" w:hAnsi="Times New Roman"/>
                      <w:bCs/>
                      <w:iCs/>
                      <w:szCs w:val="18"/>
                    </w:rPr>
                    <w:t>N/A</w:t>
                  </w:r>
                </w:p>
              </w:tc>
            </w:tr>
          </w:tbl>
          <w:p w14:paraId="17621AB8" w14:textId="77777777" w:rsidR="00431E65" w:rsidRDefault="00151581">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431E65" w14:paraId="5FEFB975" w14:textId="77777777">
              <w:tc>
                <w:tcPr>
                  <w:tcW w:w="6939" w:type="dxa"/>
                  <w:tcBorders>
                    <w:top w:val="single" w:sz="4" w:space="0" w:color="auto"/>
                    <w:left w:val="single" w:sz="4" w:space="0" w:color="auto"/>
                    <w:bottom w:val="single" w:sz="4" w:space="0" w:color="auto"/>
                    <w:right w:val="single" w:sz="4" w:space="0" w:color="auto"/>
                  </w:tcBorders>
                </w:tcPr>
                <w:p w14:paraId="29A7C97B" w14:textId="77777777" w:rsidR="00431E65" w:rsidRDefault="00151581">
                  <w:pPr>
                    <w:pStyle w:val="TAL"/>
                    <w:rPr>
                      <w:rFonts w:ascii="Times New Roman" w:hAnsi="Times New Roman"/>
                      <w:b/>
                      <w:i/>
                      <w:szCs w:val="18"/>
                      <w:lang w:eastAsia="zh-CN"/>
                    </w:rPr>
                  </w:pPr>
                  <w:r>
                    <w:rPr>
                      <w:rFonts w:ascii="Times New Roman" w:hAnsi="Times New Roman"/>
                      <w:b/>
                      <w:i/>
                      <w:szCs w:val="18"/>
                    </w:rPr>
                    <w:t>support32-DL-HARQ-ProcessPerSCS-r17</w:t>
                  </w:r>
                </w:p>
                <w:p w14:paraId="24E935D9" w14:textId="77777777" w:rsidR="00431E65" w:rsidRDefault="00151581">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21C38838" w14:textId="77777777" w:rsidR="00431E65" w:rsidRDefault="00431E65">
                  <w:pPr>
                    <w:pStyle w:val="TAL"/>
                    <w:rPr>
                      <w:rFonts w:ascii="Times New Roman" w:hAnsi="Times New Roman"/>
                      <w:bCs/>
                      <w:iCs/>
                      <w:szCs w:val="18"/>
                    </w:rPr>
                  </w:pPr>
                </w:p>
                <w:p w14:paraId="654DA3A2" w14:textId="77777777" w:rsidR="00431E65" w:rsidRDefault="00151581">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6E8B6F24" w14:textId="77777777" w:rsidR="00431E65" w:rsidRDefault="00151581">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7633AA7E" w14:textId="77777777" w:rsidR="00431E65" w:rsidRDefault="00151581">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7208BB3" w14:textId="77777777" w:rsidR="00431E65" w:rsidRDefault="00151581">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69C2977" w14:textId="77777777" w:rsidR="00431E65" w:rsidRDefault="00151581">
                  <w:pPr>
                    <w:pStyle w:val="TAL"/>
                    <w:jc w:val="center"/>
                    <w:rPr>
                      <w:rFonts w:ascii="Times New Roman" w:hAnsi="Times New Roman"/>
                      <w:szCs w:val="18"/>
                    </w:rPr>
                  </w:pPr>
                  <w:r>
                    <w:rPr>
                      <w:rFonts w:ascii="Times New Roman" w:hAnsi="Times New Roman"/>
                      <w:szCs w:val="18"/>
                    </w:rPr>
                    <w:t>N/A</w:t>
                  </w:r>
                </w:p>
              </w:tc>
            </w:tr>
            <w:tr w:rsidR="00431E65" w14:paraId="4BE62696" w14:textId="77777777">
              <w:tc>
                <w:tcPr>
                  <w:tcW w:w="6939" w:type="dxa"/>
                  <w:tcBorders>
                    <w:top w:val="single" w:sz="4" w:space="0" w:color="auto"/>
                    <w:left w:val="single" w:sz="4" w:space="0" w:color="auto"/>
                    <w:bottom w:val="single" w:sz="4" w:space="0" w:color="auto"/>
                    <w:right w:val="single" w:sz="4" w:space="0" w:color="auto"/>
                  </w:tcBorders>
                </w:tcPr>
                <w:p w14:paraId="0AAAA7D5" w14:textId="77777777" w:rsidR="00431E65" w:rsidRDefault="00151581">
                  <w:pPr>
                    <w:pStyle w:val="TAL"/>
                    <w:rPr>
                      <w:rFonts w:ascii="Times New Roman" w:hAnsi="Times New Roman"/>
                      <w:b/>
                      <w:i/>
                      <w:szCs w:val="18"/>
                    </w:rPr>
                  </w:pPr>
                  <w:r>
                    <w:rPr>
                      <w:rFonts w:ascii="Times New Roman" w:hAnsi="Times New Roman"/>
                      <w:b/>
                      <w:i/>
                      <w:szCs w:val="18"/>
                    </w:rPr>
                    <w:t>support32-UL-HARQ-ProcessPerSCS-r17</w:t>
                  </w:r>
                </w:p>
                <w:p w14:paraId="4FF54030" w14:textId="77777777" w:rsidR="00431E65" w:rsidRDefault="00151581">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0EAC58EB" w14:textId="77777777" w:rsidR="00431E65" w:rsidRDefault="00431E65">
                  <w:pPr>
                    <w:pStyle w:val="TAL"/>
                    <w:rPr>
                      <w:rFonts w:ascii="Times New Roman" w:hAnsi="Times New Roman"/>
                      <w:bCs/>
                      <w:iCs/>
                      <w:szCs w:val="18"/>
                    </w:rPr>
                  </w:pPr>
                </w:p>
                <w:p w14:paraId="04DBDCEE" w14:textId="77777777" w:rsidR="00431E65" w:rsidRDefault="00151581">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1B75ABA" w14:textId="77777777" w:rsidR="00431E65" w:rsidRDefault="00151581">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722030E3" w14:textId="77777777" w:rsidR="00431E65" w:rsidRDefault="00151581">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580071D2" w14:textId="77777777" w:rsidR="00431E65" w:rsidRDefault="00151581">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241B71B6" w14:textId="77777777" w:rsidR="00431E65" w:rsidRDefault="00151581">
                  <w:pPr>
                    <w:pStyle w:val="TAL"/>
                    <w:jc w:val="center"/>
                    <w:rPr>
                      <w:rFonts w:ascii="Times New Roman" w:hAnsi="Times New Roman"/>
                      <w:szCs w:val="18"/>
                    </w:rPr>
                  </w:pPr>
                  <w:r>
                    <w:rPr>
                      <w:rFonts w:ascii="Times New Roman" w:hAnsi="Times New Roman"/>
                      <w:szCs w:val="18"/>
                    </w:rPr>
                    <w:t>N/A</w:t>
                  </w:r>
                </w:p>
              </w:tc>
            </w:tr>
            <w:tr w:rsidR="00431E65" w14:paraId="337FDBE5" w14:textId="77777777">
              <w:tc>
                <w:tcPr>
                  <w:tcW w:w="6939" w:type="dxa"/>
                  <w:tcBorders>
                    <w:top w:val="single" w:sz="4" w:space="0" w:color="auto"/>
                    <w:left w:val="single" w:sz="4" w:space="0" w:color="auto"/>
                    <w:bottom w:val="single" w:sz="4" w:space="0" w:color="auto"/>
                    <w:right w:val="single" w:sz="4" w:space="0" w:color="auto"/>
                  </w:tcBorders>
                </w:tcPr>
                <w:p w14:paraId="57632FAB" w14:textId="77777777" w:rsidR="00431E65" w:rsidRDefault="00151581">
                  <w:pPr>
                    <w:pStyle w:val="TAL"/>
                    <w:rPr>
                      <w:rFonts w:ascii="Times New Roman" w:hAnsi="Times New Roman"/>
                      <w:b/>
                      <w:i/>
                      <w:szCs w:val="18"/>
                      <w:lang w:eastAsia="zh-CN"/>
                    </w:rPr>
                  </w:pPr>
                  <w:r>
                    <w:rPr>
                      <w:rFonts w:ascii="Times New Roman" w:hAnsi="Times New Roman"/>
                      <w:b/>
                      <w:i/>
                      <w:szCs w:val="18"/>
                    </w:rPr>
                    <w:t>maxCC-32-DL-HARQ-ProcessFR2-2-r17</w:t>
                  </w:r>
                </w:p>
                <w:p w14:paraId="13289189" w14:textId="77777777" w:rsidR="00431E65" w:rsidRDefault="00151581">
                  <w:pPr>
                    <w:pStyle w:val="TAL"/>
                    <w:rPr>
                      <w:rFonts w:ascii="Times New Roman" w:hAnsi="Times New Roman"/>
                      <w:bCs/>
                      <w:iCs/>
                      <w:szCs w:val="18"/>
                    </w:rPr>
                  </w:pPr>
                  <w:r>
                    <w:rPr>
                      <w:rFonts w:ascii="Times New Roman" w:hAnsi="Times New Roman"/>
                      <w:bCs/>
                      <w:iCs/>
                      <w:szCs w:val="18"/>
                    </w:rPr>
                    <w:t xml:space="preserve">Indicates the maximum number of component carriers that can be </w:t>
                  </w:r>
                  <w:r>
                    <w:rPr>
                      <w:rFonts w:ascii="Times New Roman" w:hAnsi="Times New Roman"/>
                      <w:bCs/>
                      <w:iCs/>
                      <w:szCs w:val="18"/>
                    </w:rPr>
                    <w:t>configured with 32 DL HARQ processes. Value n1 means maximum 1 component carriers, value n2 means maximum 2 component carriers, and so on.</w:t>
                  </w:r>
                </w:p>
                <w:p w14:paraId="1663E327" w14:textId="77777777" w:rsidR="00431E65" w:rsidRDefault="00431E65">
                  <w:pPr>
                    <w:pStyle w:val="TAL"/>
                    <w:rPr>
                      <w:rFonts w:ascii="Times New Roman" w:hAnsi="Times New Roman"/>
                      <w:bCs/>
                      <w:iCs/>
                      <w:szCs w:val="18"/>
                    </w:rPr>
                  </w:pPr>
                </w:p>
                <w:p w14:paraId="110E135B" w14:textId="77777777" w:rsidR="00431E65" w:rsidRDefault="00151581">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640948C6" w14:textId="77777777" w:rsidR="00431E65" w:rsidRDefault="00151581">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339AF0B" w14:textId="77777777" w:rsidR="00431E65" w:rsidRDefault="00151581">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6FD0E0A" w14:textId="77777777" w:rsidR="00431E65" w:rsidRDefault="00151581">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151075B2" w14:textId="77777777" w:rsidR="00431E65" w:rsidRDefault="00151581">
                  <w:pPr>
                    <w:pStyle w:val="TAL"/>
                    <w:jc w:val="center"/>
                    <w:rPr>
                      <w:rFonts w:ascii="Times New Roman" w:hAnsi="Times New Roman"/>
                      <w:bCs/>
                      <w:iCs/>
                      <w:szCs w:val="18"/>
                    </w:rPr>
                  </w:pPr>
                  <w:r>
                    <w:rPr>
                      <w:rFonts w:ascii="Times New Roman" w:hAnsi="Times New Roman"/>
                      <w:bCs/>
                      <w:iCs/>
                      <w:szCs w:val="18"/>
                    </w:rPr>
                    <w:t>N/A</w:t>
                  </w:r>
                </w:p>
              </w:tc>
            </w:tr>
            <w:tr w:rsidR="00431E65" w14:paraId="7EAEB9F9"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4B23BCCD" w14:textId="77777777" w:rsidR="00431E65" w:rsidRDefault="00151581">
                  <w:pPr>
                    <w:pStyle w:val="TAL"/>
                    <w:rPr>
                      <w:rFonts w:ascii="Times New Roman" w:hAnsi="Times New Roman"/>
                      <w:b/>
                      <w:i/>
                      <w:szCs w:val="18"/>
                    </w:rPr>
                  </w:pPr>
                  <w:r>
                    <w:rPr>
                      <w:rFonts w:ascii="Times New Roman" w:hAnsi="Times New Roman"/>
                      <w:b/>
                      <w:i/>
                      <w:szCs w:val="18"/>
                    </w:rPr>
                    <w:t>maxCC-32-UL-HARQ-ProcessFR2-2-r17</w:t>
                  </w:r>
                </w:p>
                <w:p w14:paraId="350EF1CB" w14:textId="77777777" w:rsidR="00431E65" w:rsidRDefault="00151581">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195ED31D" w14:textId="77777777" w:rsidR="00431E65" w:rsidRDefault="00431E65">
                  <w:pPr>
                    <w:pStyle w:val="TAL"/>
                    <w:rPr>
                      <w:rFonts w:ascii="Times New Roman" w:hAnsi="Times New Roman"/>
                      <w:bCs/>
                      <w:iCs/>
                      <w:szCs w:val="18"/>
                    </w:rPr>
                  </w:pPr>
                </w:p>
                <w:p w14:paraId="65D5B542" w14:textId="77777777" w:rsidR="00431E65" w:rsidRDefault="00151581">
                  <w:pPr>
                    <w:pStyle w:val="TAL"/>
                    <w:rPr>
                      <w:rFonts w:ascii="Times New Roman" w:hAnsi="Times New Roman"/>
                      <w:b/>
                      <w:i/>
                      <w:szCs w:val="18"/>
                    </w:rPr>
                  </w:pPr>
                  <w:r>
                    <w:rPr>
                      <w:rFonts w:ascii="Times New Roman" w:hAnsi="Times New Roman"/>
                      <w:bCs/>
                      <w:iCs/>
                      <w:szCs w:val="18"/>
                    </w:rPr>
                    <w:lastRenderedPageBreak/>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29787E2" w14:textId="77777777" w:rsidR="00431E65" w:rsidRDefault="00151581">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1A44B9F4" w14:textId="77777777" w:rsidR="00431E65" w:rsidRDefault="00151581">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599E78BE" w14:textId="77777777" w:rsidR="00431E65" w:rsidRDefault="00151581">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2F8AE638" w14:textId="77777777" w:rsidR="00431E65" w:rsidRDefault="00151581">
                  <w:pPr>
                    <w:pStyle w:val="TAL"/>
                    <w:jc w:val="center"/>
                    <w:rPr>
                      <w:rFonts w:ascii="Times New Roman" w:hAnsi="Times New Roman"/>
                      <w:bCs/>
                      <w:iCs/>
                      <w:szCs w:val="18"/>
                    </w:rPr>
                  </w:pPr>
                  <w:r>
                    <w:rPr>
                      <w:rFonts w:ascii="Times New Roman" w:hAnsi="Times New Roman"/>
                      <w:bCs/>
                      <w:iCs/>
                      <w:szCs w:val="18"/>
                    </w:rPr>
                    <w:t>N/A</w:t>
                  </w:r>
                </w:p>
              </w:tc>
            </w:tr>
          </w:tbl>
          <w:p w14:paraId="1021782D" w14:textId="77777777" w:rsidR="00431E65" w:rsidRDefault="00151581">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431E65" w14:paraId="604D2466" w14:textId="77777777">
              <w:trPr>
                <w:trHeight w:val="20"/>
              </w:trPr>
              <w:tc>
                <w:tcPr>
                  <w:tcW w:w="0" w:type="auto"/>
                  <w:tcMar>
                    <w:top w:w="0" w:type="dxa"/>
                    <w:left w:w="108" w:type="dxa"/>
                    <w:bottom w:w="0" w:type="dxa"/>
                    <w:right w:w="108" w:type="dxa"/>
                  </w:tcMar>
                </w:tcPr>
                <w:p w14:paraId="6F0C0D6B" w14:textId="77777777" w:rsidR="00431E65" w:rsidRDefault="00151581">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3C6BAF1E" w14:textId="77777777" w:rsidR="00431E65" w:rsidRDefault="00151581">
                  <w:pPr>
                    <w:rPr>
                      <w:rFonts w:cs="Arial"/>
                      <w:sz w:val="18"/>
                      <w:szCs w:val="18"/>
                    </w:rPr>
                  </w:pPr>
                  <w:r>
                    <w:rPr>
                      <w:rFonts w:cs="Arial"/>
                      <w:sz w:val="18"/>
                      <w:szCs w:val="18"/>
                    </w:rPr>
                    <w:t>56-3</w:t>
                  </w:r>
                </w:p>
              </w:tc>
              <w:tc>
                <w:tcPr>
                  <w:tcW w:w="0" w:type="auto"/>
                  <w:tcMar>
                    <w:top w:w="0" w:type="dxa"/>
                    <w:left w:w="108" w:type="dxa"/>
                    <w:bottom w:w="0" w:type="dxa"/>
                    <w:right w:w="108" w:type="dxa"/>
                  </w:tcMar>
                </w:tcPr>
                <w:p w14:paraId="0A29E572" w14:textId="77777777" w:rsidR="00431E65" w:rsidRDefault="00151581">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4540E33" w14:textId="77777777" w:rsidR="00431E65" w:rsidRDefault="00151581">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27B16E74" w14:textId="77777777" w:rsidR="00431E65" w:rsidRDefault="00151581">
                  <w:pPr>
                    <w:rPr>
                      <w:rFonts w:cs="Arial"/>
                      <w:sz w:val="18"/>
                      <w:szCs w:val="18"/>
                    </w:rPr>
                  </w:pPr>
                  <w:r>
                    <w:rPr>
                      <w:rFonts w:cs="Arial"/>
                      <w:sz w:val="18"/>
                      <w:szCs w:val="18"/>
                    </w:rPr>
                    <w:t> </w:t>
                  </w:r>
                </w:p>
              </w:tc>
              <w:tc>
                <w:tcPr>
                  <w:tcW w:w="0" w:type="auto"/>
                  <w:tcMar>
                    <w:top w:w="0" w:type="dxa"/>
                    <w:left w:w="108" w:type="dxa"/>
                    <w:bottom w:w="0" w:type="dxa"/>
                    <w:right w:w="108" w:type="dxa"/>
                  </w:tcMar>
                </w:tcPr>
                <w:p w14:paraId="5CE72D42" w14:textId="77777777" w:rsidR="00431E65" w:rsidRDefault="00151581">
                  <w:pPr>
                    <w:rPr>
                      <w:rFonts w:cs="Arial"/>
                      <w:sz w:val="18"/>
                      <w:szCs w:val="18"/>
                    </w:rPr>
                  </w:pPr>
                  <w:r>
                    <w:rPr>
                      <w:rFonts w:cs="Arial"/>
                      <w:sz w:val="18"/>
                      <w:szCs w:val="18"/>
                    </w:rPr>
                    <w:t>Yes</w:t>
                  </w:r>
                </w:p>
              </w:tc>
              <w:tc>
                <w:tcPr>
                  <w:tcW w:w="0" w:type="auto"/>
                  <w:tcMar>
                    <w:top w:w="0" w:type="dxa"/>
                    <w:left w:w="108" w:type="dxa"/>
                    <w:bottom w:w="0" w:type="dxa"/>
                    <w:right w:w="108" w:type="dxa"/>
                  </w:tcMar>
                </w:tcPr>
                <w:p w14:paraId="2BC02401" w14:textId="77777777" w:rsidR="00431E65" w:rsidRDefault="00151581">
                  <w:pPr>
                    <w:rPr>
                      <w:rFonts w:cs="Arial"/>
                      <w:sz w:val="18"/>
                      <w:szCs w:val="18"/>
                    </w:rPr>
                  </w:pPr>
                  <w:r>
                    <w:rPr>
                      <w:rFonts w:cs="Arial"/>
                      <w:sz w:val="18"/>
                      <w:szCs w:val="18"/>
                    </w:rPr>
                    <w:t>N/A</w:t>
                  </w:r>
                </w:p>
              </w:tc>
              <w:tc>
                <w:tcPr>
                  <w:tcW w:w="0" w:type="auto"/>
                  <w:tcMar>
                    <w:top w:w="0" w:type="dxa"/>
                    <w:left w:w="108" w:type="dxa"/>
                    <w:bottom w:w="0" w:type="dxa"/>
                    <w:right w:w="108" w:type="dxa"/>
                  </w:tcMar>
                </w:tcPr>
                <w:p w14:paraId="05320AD7" w14:textId="77777777" w:rsidR="00431E65" w:rsidRDefault="00151581">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6BD690BA" w14:textId="77777777" w:rsidR="00431E65" w:rsidRDefault="00151581">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217B195F" w14:textId="77777777" w:rsidR="00431E65" w:rsidRDefault="00151581">
                  <w:pPr>
                    <w:rPr>
                      <w:rFonts w:cs="Arial"/>
                      <w:sz w:val="18"/>
                      <w:szCs w:val="18"/>
                    </w:rPr>
                  </w:pPr>
                  <w:r>
                    <w:rPr>
                      <w:rFonts w:cs="Arial"/>
                      <w:sz w:val="18"/>
                      <w:szCs w:val="18"/>
                    </w:rPr>
                    <w:t>No</w:t>
                  </w:r>
                </w:p>
              </w:tc>
              <w:tc>
                <w:tcPr>
                  <w:tcW w:w="0" w:type="auto"/>
                  <w:tcMar>
                    <w:top w:w="0" w:type="dxa"/>
                    <w:left w:w="108" w:type="dxa"/>
                    <w:bottom w:w="0" w:type="dxa"/>
                    <w:right w:w="108" w:type="dxa"/>
                  </w:tcMar>
                </w:tcPr>
                <w:p w14:paraId="0A891746" w14:textId="77777777" w:rsidR="00431E65" w:rsidRDefault="00151581">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484E9007" w14:textId="77777777" w:rsidR="00431E65" w:rsidRDefault="00151581">
                  <w:pPr>
                    <w:rPr>
                      <w:rFonts w:cs="Arial"/>
                      <w:sz w:val="18"/>
                      <w:szCs w:val="18"/>
                    </w:rPr>
                  </w:pPr>
                  <w:r>
                    <w:rPr>
                      <w:rFonts w:cs="Arial"/>
                      <w:sz w:val="18"/>
                      <w:szCs w:val="18"/>
                    </w:rPr>
                    <w:t>N/A</w:t>
                  </w:r>
                </w:p>
              </w:tc>
              <w:tc>
                <w:tcPr>
                  <w:tcW w:w="0" w:type="auto"/>
                  <w:tcMar>
                    <w:top w:w="0" w:type="dxa"/>
                    <w:left w:w="108" w:type="dxa"/>
                    <w:bottom w:w="0" w:type="dxa"/>
                    <w:right w:w="108" w:type="dxa"/>
                  </w:tcMar>
                </w:tcPr>
                <w:p w14:paraId="08F82DD8" w14:textId="77777777" w:rsidR="00431E65" w:rsidRDefault="00151581">
                  <w:pPr>
                    <w:rPr>
                      <w:rFonts w:eastAsia="DengXian" w:cs="Arial"/>
                      <w:sz w:val="18"/>
                      <w:szCs w:val="18"/>
                    </w:rPr>
                  </w:pPr>
                  <w:r>
                    <w:rPr>
                      <w:rFonts w:eastAsia="DengXian" w:cs="Arial"/>
                      <w:sz w:val="18"/>
                      <w:szCs w:val="18"/>
                    </w:rPr>
                    <w:t xml:space="preserve">Candidate </w:t>
                  </w:r>
                  <w:r>
                    <w:rPr>
                      <w:rFonts w:eastAsia="DengXian" w:cs="Arial"/>
                      <w:sz w:val="18"/>
                      <w:szCs w:val="18"/>
                    </w:rPr>
                    <w:t>component values for (</w:t>
                  </w:r>
                  <w:proofErr w:type="gramStart"/>
                  <w:r>
                    <w:rPr>
                      <w:rFonts w:eastAsia="DengXian" w:cs="Arial"/>
                      <w:sz w:val="18"/>
                      <w:szCs w:val="18"/>
                    </w:rPr>
                    <w:t>X,Y</w:t>
                  </w:r>
                  <w:proofErr w:type="gramEnd"/>
                  <w:r>
                    <w:rPr>
                      <w:rFonts w:eastAsia="DengXian" w:cs="Arial"/>
                      <w:sz w:val="18"/>
                      <w:szCs w:val="18"/>
                    </w:rPr>
                    <w:t>): {(16,32),(32,16),(32,32)}</w:t>
                  </w:r>
                </w:p>
                <w:p w14:paraId="34036E05" w14:textId="77777777" w:rsidR="00431E65" w:rsidRDefault="00151581">
                  <w:pPr>
                    <w:rPr>
                      <w:rFonts w:eastAsia="DengXian" w:cs="Arial"/>
                      <w:sz w:val="18"/>
                      <w:szCs w:val="18"/>
                    </w:rPr>
                  </w:pPr>
                  <w:r>
                    <w:rPr>
                      <w:rFonts w:eastAsia="DengXian" w:cs="Arial"/>
                      <w:sz w:val="18"/>
                      <w:szCs w:val="18"/>
                    </w:rPr>
                    <w:t> </w:t>
                  </w:r>
                </w:p>
                <w:p w14:paraId="02A0724A" w14:textId="77777777" w:rsidR="00431E65" w:rsidRDefault="00151581">
                  <w:pPr>
                    <w:rPr>
                      <w:rFonts w:cs="Arial"/>
                      <w:sz w:val="18"/>
                      <w:szCs w:val="18"/>
                    </w:rPr>
                  </w:pPr>
                  <w:r>
                    <w:rPr>
                      <w:rFonts w:cs="Arial"/>
                      <w:sz w:val="18"/>
                      <w:szCs w:val="18"/>
                    </w:rPr>
                    <w:t>Note: This UE feature group is applicable only for bands defined in Section 5.2J in TS 38.101-1</w:t>
                  </w:r>
                </w:p>
              </w:tc>
            </w:tr>
          </w:tbl>
          <w:p w14:paraId="0A7A3AA5" w14:textId="77777777" w:rsidR="00431E65" w:rsidRDefault="00151581">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w:t>
            </w:r>
            <w:proofErr w:type="gramStart"/>
            <w:r>
              <w:rPr>
                <w:sz w:val="18"/>
                <w:szCs w:val="18"/>
              </w:rPr>
              <w:t>is</w:t>
            </w:r>
            <w:proofErr w:type="gramEnd"/>
            <w:r>
              <w:rPr>
                <w:sz w:val="18"/>
                <w:szCs w:val="18"/>
              </w:rPr>
              <w:t xml:space="preserve"> still kept as 16 according to existing specification. It is noted that the FR2 carrier in FR1-FR2 CA scenario in this contribution means a FR2-1 carrier. </w:t>
            </w:r>
          </w:p>
          <w:p w14:paraId="0E289167" w14:textId="77777777" w:rsidR="00431E65" w:rsidRDefault="00431E65">
            <w:pPr>
              <w:spacing w:before="180" w:line="276" w:lineRule="auto"/>
              <w:rPr>
                <w:b/>
                <w:sz w:val="18"/>
                <w:szCs w:val="18"/>
                <w:u w:val="single"/>
                <w:lang w:eastAsia="ko-KR"/>
              </w:rPr>
            </w:pPr>
          </w:p>
          <w:p w14:paraId="455EDE81" w14:textId="77777777" w:rsidR="00431E65" w:rsidRDefault="00151581">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w:t>
            </w:r>
            <w:proofErr w:type="spellStart"/>
            <w:r>
              <w:rPr>
                <w:b/>
                <w:sz w:val="18"/>
                <w:szCs w:val="18"/>
                <w:u w:val="single"/>
                <w:lang w:eastAsia="ko-KR"/>
              </w:rPr>
              <w:t>PCell</w:t>
            </w:r>
            <w:proofErr w:type="spellEnd"/>
            <w:r>
              <w:rPr>
                <w:b/>
                <w:sz w:val="18"/>
                <w:szCs w:val="18"/>
                <w:u w:val="single"/>
                <w:lang w:eastAsia="ko-KR"/>
              </w:rPr>
              <w:t xml:space="preserve"> (30kHz) + </w:t>
            </w:r>
            <w:r>
              <w:rPr>
                <w:rFonts w:hint="eastAsia"/>
                <w:b/>
                <w:sz w:val="18"/>
                <w:szCs w:val="18"/>
                <w:u w:val="single"/>
                <w:lang w:val="en-US" w:eastAsia="zh-CN"/>
              </w:rPr>
              <w:t>FR2 T</w:t>
            </w:r>
            <w:r>
              <w:rPr>
                <w:b/>
                <w:sz w:val="18"/>
                <w:szCs w:val="18"/>
                <w:u w:val="single"/>
                <w:lang w:eastAsia="ko-KR"/>
              </w:rPr>
              <w:t xml:space="preserve">DD </w:t>
            </w:r>
            <w:proofErr w:type="spellStart"/>
            <w:r>
              <w:rPr>
                <w:b/>
                <w:sz w:val="18"/>
                <w:szCs w:val="18"/>
                <w:u w:val="single"/>
                <w:lang w:eastAsia="ko-KR"/>
              </w:rPr>
              <w:t>SCell</w:t>
            </w:r>
            <w:proofErr w:type="spellEnd"/>
            <w:r>
              <w:rPr>
                <w:b/>
                <w:sz w:val="18"/>
                <w:szCs w:val="18"/>
                <w:u w:val="single"/>
                <w:lang w:eastAsia="ko-KR"/>
              </w:rPr>
              <w:t xml:space="preserve"> (1</w:t>
            </w:r>
            <w:r>
              <w:rPr>
                <w:rFonts w:hint="eastAsia"/>
                <w:b/>
                <w:sz w:val="18"/>
                <w:szCs w:val="18"/>
                <w:u w:val="single"/>
                <w:lang w:val="en-US" w:eastAsia="zh-CN"/>
              </w:rPr>
              <w:t>20</w:t>
            </w:r>
            <w:r>
              <w:rPr>
                <w:b/>
                <w:sz w:val="18"/>
                <w:szCs w:val="18"/>
                <w:u w:val="single"/>
                <w:lang w:eastAsia="ko-KR"/>
              </w:rPr>
              <w:t>kHz)</w:t>
            </w:r>
          </w:p>
          <w:p w14:paraId="638ADCA5" w14:textId="77777777" w:rsidR="00431E65" w:rsidRDefault="00151581">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w:t>
            </w:r>
            <w:proofErr w:type="spellStart"/>
            <w:r>
              <w:rPr>
                <w:sz w:val="18"/>
                <w:szCs w:val="18"/>
                <w:lang w:val="en-US" w:eastAsia="zh-CN"/>
              </w:rPr>
              <w:t>PCell</w:t>
            </w:r>
            <w:proofErr w:type="spellEnd"/>
            <w:r>
              <w:rPr>
                <w:sz w:val="18"/>
                <w:szCs w:val="18"/>
                <w:lang w:val="en-US" w:eastAsia="zh-CN"/>
              </w:rPr>
              <w:t xml:space="preserve"> + </w:t>
            </w:r>
            <w:r>
              <w:rPr>
                <w:rFonts w:hint="eastAsia"/>
                <w:sz w:val="18"/>
                <w:szCs w:val="18"/>
                <w:lang w:val="en-US" w:eastAsia="zh-CN"/>
              </w:rPr>
              <w:t>FR2 T</w:t>
            </w:r>
            <w:r>
              <w:rPr>
                <w:sz w:val="18"/>
                <w:szCs w:val="18"/>
                <w:lang w:val="en-US" w:eastAsia="zh-CN"/>
              </w:rPr>
              <w:t xml:space="preserve">DD </w:t>
            </w:r>
            <w:proofErr w:type="spellStart"/>
            <w:r>
              <w:rPr>
                <w:sz w:val="18"/>
                <w:szCs w:val="18"/>
                <w:lang w:val="en-US" w:eastAsia="zh-CN"/>
              </w:rPr>
              <w:t>SCell</w:t>
            </w:r>
            <w:proofErr w:type="spellEnd"/>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w:t>
            </w:r>
            <w:proofErr w:type="spellStart"/>
            <w:r>
              <w:rPr>
                <w:rFonts w:hint="eastAsia"/>
                <w:sz w:val="18"/>
                <w:szCs w:val="18"/>
                <w:lang w:val="en-US" w:eastAsia="zh-CN"/>
              </w:rPr>
              <w:t>SCell</w:t>
            </w:r>
            <w:proofErr w:type="spellEnd"/>
            <w:r>
              <w:rPr>
                <w:rFonts w:hint="eastAsia"/>
                <w:sz w:val="18"/>
                <w:szCs w:val="18"/>
                <w:lang w:val="en-US" w:eastAsia="zh-CN"/>
              </w:rPr>
              <w:t xml:space="preserve">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one typical way is to configure only one PUCCH cell group to allow HARQ-ACK of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is transmitted in </w:t>
            </w:r>
            <w:proofErr w:type="spellStart"/>
            <w:r>
              <w:rPr>
                <w:rFonts w:hint="eastAsia"/>
                <w:sz w:val="18"/>
                <w:szCs w:val="18"/>
                <w:lang w:val="en-US" w:eastAsia="zh-CN"/>
              </w:rPr>
              <w:t>PCell</w:t>
            </w:r>
            <w:proofErr w:type="spellEnd"/>
            <w:r>
              <w:rPr>
                <w:sz w:val="18"/>
                <w:szCs w:val="18"/>
                <w:lang w:val="en-US" w:eastAsia="zh-CN"/>
              </w:rPr>
              <w:t>. In the appendix, we provide more analysis on the motivation of configuring one PUCCH group.</w:t>
            </w:r>
          </w:p>
          <w:p w14:paraId="613F815A" w14:textId="77777777" w:rsidR="00431E65" w:rsidRDefault="00151581">
            <w:pPr>
              <w:spacing w:before="180" w:line="276" w:lineRule="auto"/>
              <w:jc w:val="center"/>
              <w:rPr>
                <w:sz w:val="18"/>
                <w:szCs w:val="18"/>
              </w:rPr>
            </w:pPr>
            <w:r>
              <w:rPr>
                <w:noProof/>
                <w:sz w:val="18"/>
                <w:szCs w:val="18"/>
                <w:lang w:val="en-US" w:eastAsia="zh-CN"/>
              </w:rPr>
              <w:drawing>
                <wp:inline distT="0" distB="0" distL="114300" distR="114300" wp14:anchorId="7CDC1E36" wp14:editId="237FF248">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5C524A9C" w14:textId="77777777" w:rsidR="00431E65" w:rsidRDefault="00151581">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w:t>
            </w:r>
            <w:proofErr w:type="spellStart"/>
            <w:r>
              <w:rPr>
                <w:b/>
                <w:sz w:val="18"/>
                <w:szCs w:val="18"/>
                <w:lang w:val="en-US" w:eastAsia="zh-CN"/>
              </w:rPr>
              <w:t>PCell</w:t>
            </w:r>
            <w:proofErr w:type="spellEnd"/>
            <w:r>
              <w:rPr>
                <w:b/>
                <w:sz w:val="18"/>
                <w:szCs w:val="18"/>
                <w:lang w:val="en-US" w:eastAsia="zh-CN"/>
              </w:rPr>
              <w:t xml:space="preserve"> + </w:t>
            </w:r>
            <w:r>
              <w:rPr>
                <w:rFonts w:hint="eastAsia"/>
                <w:b/>
                <w:sz w:val="18"/>
                <w:szCs w:val="18"/>
                <w:lang w:val="en-US" w:eastAsia="zh-CN"/>
              </w:rPr>
              <w:t>FR2 T</w:t>
            </w:r>
            <w:r>
              <w:rPr>
                <w:b/>
                <w:sz w:val="18"/>
                <w:szCs w:val="18"/>
                <w:lang w:val="en-US" w:eastAsia="zh-CN"/>
              </w:rPr>
              <w:t xml:space="preserve">DD </w:t>
            </w:r>
            <w:proofErr w:type="spellStart"/>
            <w:r>
              <w:rPr>
                <w:b/>
                <w:sz w:val="18"/>
                <w:szCs w:val="18"/>
                <w:lang w:val="en-US" w:eastAsia="zh-CN"/>
              </w:rPr>
              <w:t>SCell</w:t>
            </w:r>
            <w:proofErr w:type="spellEnd"/>
          </w:p>
          <w:p w14:paraId="5C05389C" w14:textId="77777777" w:rsidR="00431E65" w:rsidRDefault="00151581">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and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are configured with frame structure ‘DDDDDDDSUU’ and </w:t>
            </w:r>
            <w:r>
              <w:rPr>
                <w:sz w:val="18"/>
                <w:szCs w:val="18"/>
                <w:lang w:val="en-US" w:eastAsia="zh-CN"/>
              </w:rPr>
              <w:t>‘DDDSU’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431E65" w14:paraId="194F9E33" w14:textId="77777777">
              <w:tc>
                <w:tcPr>
                  <w:tcW w:w="9629" w:type="dxa"/>
                </w:tcPr>
                <w:p w14:paraId="4F598EC4" w14:textId="77777777" w:rsidR="00431E65" w:rsidRDefault="00151581">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39C6C3BB" w14:textId="77777777" w:rsidR="00431E65" w:rsidRDefault="00151581">
                  <w:pPr>
                    <w:spacing w:before="180" w:line="276" w:lineRule="auto"/>
                    <w:rPr>
                      <w:i/>
                      <w:sz w:val="18"/>
                      <w:szCs w:val="18"/>
                      <w:lang w:val="en-US" w:eastAsia="zh-CN"/>
                    </w:rPr>
                  </w:pPr>
                  <w:r>
                    <w:rPr>
                      <w:i/>
                      <w:sz w:val="18"/>
                      <w:szCs w:val="18"/>
                    </w:rPr>
                    <w:t xml:space="preserve">The UE is not expected to receive another PDSCH for a given HARQ </w:t>
                  </w:r>
                  <w:r>
                    <w:rPr>
                      <w:i/>
                      <w:sz w:val="18"/>
                      <w:szCs w:val="18"/>
                    </w:rPr>
                    <w:t>process until after the end of the expected transmission of HARQ-ACK for that HARQ process, where the timing is given by Clause 9.2.3 of [6].</w:t>
                  </w:r>
                </w:p>
              </w:tc>
            </w:tr>
          </w:tbl>
          <w:p w14:paraId="1E74C606" w14:textId="77777777" w:rsidR="00431E65" w:rsidRDefault="00151581">
            <w:pPr>
              <w:spacing w:before="180" w:line="276" w:lineRule="auto"/>
              <w:rPr>
                <w:sz w:val="18"/>
                <w:szCs w:val="18"/>
              </w:rPr>
            </w:pPr>
            <w:r>
              <w:rPr>
                <w:noProof/>
                <w:sz w:val="18"/>
                <w:szCs w:val="18"/>
                <w:lang w:val="en-US" w:eastAsia="zh-CN"/>
              </w:rPr>
              <w:drawing>
                <wp:inline distT="0" distB="0" distL="114300" distR="114300" wp14:anchorId="7E7E86F3" wp14:editId="570C0D77">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00DD9034" w14:textId="77777777" w:rsidR="00431E65" w:rsidRDefault="00151581">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xml:space="preserve">,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‘DDDDDDDSUU’ and ‘DDDSU’ respectively</w:t>
            </w:r>
          </w:p>
          <w:p w14:paraId="4EF1BAF6" w14:textId="77777777" w:rsidR="00431E65" w:rsidRDefault="00151581">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2A9E3F52" w14:textId="77777777" w:rsidR="00431E65" w:rsidRDefault="00151581">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 xml:space="preserve">PDSCH processing </w:t>
            </w:r>
            <w:r>
              <w:rPr>
                <w:color w:val="000000"/>
                <w:sz w:val="18"/>
                <w:szCs w:val="18"/>
              </w:rPr>
              <w:t>capability 1</w:t>
            </w:r>
            <w:r>
              <w:rPr>
                <w:rFonts w:hint="eastAsia"/>
                <w:sz w:val="18"/>
                <w:szCs w:val="18"/>
                <w:lang w:val="en-US" w:eastAsia="zh-CN"/>
              </w:rPr>
              <w:t xml:space="preserve">, at least 19 HARQ process number is needed. </w:t>
            </w:r>
          </w:p>
          <w:p w14:paraId="13EFE477" w14:textId="77777777" w:rsidR="00431E65" w:rsidRDefault="00151581">
            <w:pPr>
              <w:spacing w:before="180" w:line="276" w:lineRule="auto"/>
              <w:rPr>
                <w:sz w:val="18"/>
                <w:szCs w:val="18"/>
              </w:rPr>
            </w:pPr>
            <w:r>
              <w:rPr>
                <w:noProof/>
                <w:sz w:val="18"/>
                <w:szCs w:val="18"/>
                <w:lang w:val="en-US" w:eastAsia="zh-CN"/>
              </w:rPr>
              <w:drawing>
                <wp:inline distT="0" distB="0" distL="114300" distR="114300" wp14:anchorId="046D6B5F" wp14:editId="74BCC685">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751C5B21" w14:textId="77777777" w:rsidR="00431E65" w:rsidRDefault="00151581">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 xml:space="preserve">2,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‘DDDSU’ </w:t>
            </w:r>
          </w:p>
          <w:p w14:paraId="5BE10024" w14:textId="77777777" w:rsidR="00431E65" w:rsidRDefault="00151581">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61CF485B" w14:textId="77777777" w:rsidR="00431E65" w:rsidRDefault="00151581">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w:t>
            </w:r>
            <w:proofErr w:type="spellStart"/>
            <w:r>
              <w:rPr>
                <w:sz w:val="18"/>
                <w:szCs w:val="18"/>
                <w:lang w:val="en-US" w:eastAsia="zh-CN"/>
              </w:rPr>
              <w:t>gNB</w:t>
            </w:r>
            <w:proofErr w:type="spellEnd"/>
            <w:r>
              <w:rPr>
                <w:sz w:val="18"/>
                <w:szCs w:val="18"/>
                <w:lang w:val="en-US" w:eastAsia="zh-CN"/>
              </w:rPr>
              <w:t xml:space="preserve">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 xml:space="preserve">latency (e.g., interaction latency between different cells). Therefore, more HARQ process numbers are </w:t>
            </w:r>
            <w:proofErr w:type="gramStart"/>
            <w:r>
              <w:rPr>
                <w:sz w:val="18"/>
                <w:szCs w:val="18"/>
                <w:lang w:val="en-US" w:eastAsia="zh-CN"/>
              </w:rPr>
              <w:t>actually needed</w:t>
            </w:r>
            <w:proofErr w:type="gramEnd"/>
            <w:r>
              <w:rPr>
                <w:sz w:val="18"/>
                <w:szCs w:val="18"/>
                <w:lang w:val="en-US" w:eastAsia="zh-CN"/>
              </w:rPr>
              <w:t xml:space="preserve">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configured with more UL slots, e.g., frame s</w:t>
            </w:r>
            <w:r>
              <w:rPr>
                <w:sz w:val="18"/>
                <w:szCs w:val="18"/>
                <w:lang w:val="en-US" w:eastAsia="zh-CN"/>
              </w:rPr>
              <w:t xml:space="preserve">tructure ‘DDDSUDDSUU, the HARQ process numbers may also be limited in practice.  </w:t>
            </w:r>
          </w:p>
          <w:p w14:paraId="6817BEBF" w14:textId="77777777" w:rsidR="00431E65" w:rsidRDefault="00151581">
            <w:pPr>
              <w:jc w:val="center"/>
              <w:rPr>
                <w:sz w:val="18"/>
                <w:szCs w:val="18"/>
              </w:rPr>
            </w:pPr>
            <w:r>
              <w:rPr>
                <w:noProof/>
                <w:sz w:val="18"/>
                <w:szCs w:val="18"/>
                <w:lang w:val="en-US" w:eastAsia="zh-CN"/>
              </w:rPr>
              <w:drawing>
                <wp:inline distT="0" distB="0" distL="114300" distR="114300" wp14:anchorId="0918C033" wp14:editId="15921CF4">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71FD909B" w14:textId="77777777" w:rsidR="00431E65" w:rsidRDefault="00151581">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27A187BE" w14:textId="77777777" w:rsidR="00431E65" w:rsidRDefault="00151581">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w:t>
            </w:r>
            <w:proofErr w:type="gramStart"/>
            <w:r>
              <w:rPr>
                <w:i/>
                <w:sz w:val="18"/>
                <w:szCs w:val="18"/>
                <w:lang w:val="en-US" w:eastAsia="zh-CN"/>
              </w:rPr>
              <w:t>actually needed</w:t>
            </w:r>
            <w:proofErr w:type="gramEnd"/>
            <w:r>
              <w:rPr>
                <w:i/>
                <w:sz w:val="18"/>
                <w:szCs w:val="18"/>
                <w:lang w:val="en-US" w:eastAsia="zh-CN"/>
              </w:rPr>
              <w:t xml:space="preserve"> in one complete RTT duration with taking the processing time at </w:t>
            </w:r>
            <w:proofErr w:type="spellStart"/>
            <w:r>
              <w:rPr>
                <w:i/>
                <w:sz w:val="18"/>
                <w:szCs w:val="18"/>
                <w:lang w:val="en-US" w:eastAsia="zh-CN"/>
              </w:rPr>
              <w:t>gNB</w:t>
            </w:r>
            <w:proofErr w:type="spellEnd"/>
            <w:r>
              <w:rPr>
                <w:i/>
                <w:sz w:val="18"/>
                <w:szCs w:val="18"/>
                <w:lang w:val="en-US" w:eastAsia="zh-CN"/>
              </w:rPr>
              <w:t xml:space="preserve"> side into account. </w:t>
            </w:r>
          </w:p>
          <w:p w14:paraId="7AE13A31" w14:textId="77777777" w:rsidR="00431E65" w:rsidRDefault="00151581">
            <w:pPr>
              <w:spacing w:before="180" w:line="276" w:lineRule="auto"/>
              <w:rPr>
                <w:b/>
                <w:sz w:val="18"/>
                <w:szCs w:val="18"/>
                <w:u w:val="single"/>
                <w:lang w:eastAsia="ko-KR"/>
              </w:rPr>
            </w:pPr>
            <w:r>
              <w:rPr>
                <w:b/>
                <w:sz w:val="18"/>
                <w:szCs w:val="18"/>
                <w:u w:val="single"/>
                <w:lang w:eastAsia="ko-KR"/>
              </w:rPr>
              <w:t>UE implementation impact</w:t>
            </w:r>
          </w:p>
          <w:p w14:paraId="2D827684" w14:textId="77777777" w:rsidR="00431E65" w:rsidRDefault="00151581">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01098497" w14:textId="77777777" w:rsidR="00431E65" w:rsidRDefault="00151581">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 xml:space="preserve">FGs </w:t>
            </w:r>
            <w:r>
              <w:rPr>
                <w:bCs/>
                <w:i/>
                <w:sz w:val="18"/>
                <w:szCs w:val="18"/>
                <w:lang w:eastAsia="zh-CN"/>
              </w:rPr>
              <w:t>24-8/24-8b/24-9/24-9b defined for FR2-2.</w:t>
            </w:r>
            <w:r>
              <w:rPr>
                <w:bCs/>
                <w:sz w:val="18"/>
                <w:szCs w:val="18"/>
                <w:lang w:eastAsia="zh-CN"/>
              </w:rPr>
              <w:t xml:space="preserve"> </w:t>
            </w:r>
          </w:p>
          <w:p w14:paraId="65305824" w14:textId="77777777" w:rsidR="00431E65" w:rsidRDefault="00151581">
            <w:pPr>
              <w:rPr>
                <w:sz w:val="18"/>
                <w:szCs w:val="18"/>
                <w:lang w:val="en-US" w:eastAsia="zh-CN"/>
              </w:rPr>
            </w:pPr>
            <w:r>
              <w:rPr>
                <w:b/>
                <w:sz w:val="18"/>
                <w:szCs w:val="18"/>
                <w:u w:val="single"/>
                <w:lang w:eastAsia="ko-KR"/>
              </w:rPr>
              <w:t>Proposed solution:</w:t>
            </w:r>
          </w:p>
          <w:p w14:paraId="0AB23B45" w14:textId="77777777" w:rsidR="00431E65" w:rsidRDefault="00151581">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2986B01" w14:textId="77777777" w:rsidR="00431E65" w:rsidRDefault="00151581">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C4DF441" w14:textId="77777777" w:rsidR="00431E65" w:rsidRDefault="00151581">
            <w:pPr>
              <w:pStyle w:val="ListParagraph"/>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5A05B39" w14:textId="77777777" w:rsidR="00431E65" w:rsidRDefault="00151581">
            <w:pPr>
              <w:pStyle w:val="ListParagraph"/>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 xml:space="preserve">The reporting granularity of the UE capabilities is changed from </w:t>
            </w:r>
            <w:proofErr w:type="spellStart"/>
            <w:r>
              <w:rPr>
                <w:bCs/>
                <w:i/>
                <w:sz w:val="18"/>
                <w:szCs w:val="18"/>
                <w:lang w:eastAsia="ko-KR"/>
              </w:rPr>
              <w:t>‘</w:t>
            </w:r>
            <w:r>
              <w:rPr>
                <w:rFonts w:hint="eastAsia"/>
                <w:bCs/>
                <w:i/>
                <w:sz w:val="18"/>
                <w:szCs w:val="18"/>
                <w:lang w:eastAsia="zh-CN"/>
              </w:rPr>
              <w:t>per</w:t>
            </w:r>
            <w:proofErr w:type="spellEnd"/>
            <w:r>
              <w:rPr>
                <w:bCs/>
                <w:i/>
                <w:sz w:val="18"/>
                <w:szCs w:val="18"/>
                <w:lang w:eastAsia="ko-KR"/>
              </w:rPr>
              <w:t xml:space="preserve"> BC’ to </w:t>
            </w:r>
            <w:proofErr w:type="spellStart"/>
            <w:r>
              <w:rPr>
                <w:bCs/>
                <w:i/>
                <w:sz w:val="18"/>
                <w:szCs w:val="18"/>
                <w:lang w:eastAsia="ko-KR"/>
              </w:rPr>
              <w:t>‘per</w:t>
            </w:r>
            <w:proofErr w:type="spellEnd"/>
            <w:r>
              <w:rPr>
                <w:bCs/>
                <w:i/>
                <w:sz w:val="18"/>
                <w:szCs w:val="18"/>
                <w:lang w:eastAsia="ko-KR"/>
              </w:rPr>
              <w:t xml:space="preserve"> FSPC’. </w:t>
            </w:r>
          </w:p>
          <w:p w14:paraId="63D86BFA" w14:textId="77777777" w:rsidR="00431E65" w:rsidRDefault="00151581">
            <w:pPr>
              <w:pStyle w:val="ListParagraph"/>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77C1DAD6" w14:textId="77777777" w:rsidR="00431E65" w:rsidRDefault="00431E65">
      <w:pPr>
        <w:rPr>
          <w:b/>
        </w:rPr>
      </w:pPr>
    </w:p>
    <w:p w14:paraId="62F538DB" w14:textId="77777777" w:rsidR="00431E65" w:rsidRDefault="00151581">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4930B56" w14:textId="77777777" w:rsidR="00431E65" w:rsidRDefault="00431E65">
      <w:pPr>
        <w:rPr>
          <w:rFonts w:ascii="Arial" w:eastAsia="MS Mincho" w:hAnsi="Arial"/>
          <w:sz w:val="32"/>
          <w:szCs w:val="32"/>
        </w:rPr>
      </w:pPr>
    </w:p>
    <w:p w14:paraId="4826E405" w14:textId="77777777" w:rsidR="00431E65" w:rsidRDefault="00151581">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17065E5F" w14:textId="77777777" w:rsidR="00431E65" w:rsidRDefault="00151581">
      <w:pPr>
        <w:pStyle w:val="ListParagraph"/>
        <w:numPr>
          <w:ilvl w:val="0"/>
          <w:numId w:val="20"/>
        </w:numPr>
        <w:ind w:leftChars="0"/>
        <w:jc w:val="both"/>
        <w:rPr>
          <w:b/>
          <w:szCs w:val="24"/>
        </w:rPr>
      </w:pPr>
      <w:r>
        <w:rPr>
          <w:rFonts w:eastAsia="MS Mincho" w:cs="Batang"/>
          <w:b/>
          <w:bCs/>
          <w:szCs w:val="24"/>
        </w:rPr>
        <w:t xml:space="preserve">Support a </w:t>
      </w:r>
      <w:r>
        <w:rPr>
          <w:rFonts w:eastAsia="MS Mincho" w:cs="Batang"/>
          <w:b/>
          <w:bCs/>
          <w:szCs w:val="24"/>
        </w:rPr>
        <w:t>maximum of 32 HARQ process numbers for TN in FR1 and FR2-1 in Rel-19.</w:t>
      </w:r>
    </w:p>
    <w:p w14:paraId="6A5F3215" w14:textId="77777777" w:rsidR="00431E65" w:rsidRDefault="00151581">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61114C15" w14:textId="77777777" w:rsidR="00431E65" w:rsidRDefault="00151581">
      <w:pPr>
        <w:pStyle w:val="ListParagraph"/>
        <w:numPr>
          <w:ilvl w:val="2"/>
          <w:numId w:val="20"/>
        </w:numPr>
        <w:ind w:leftChars="0"/>
        <w:jc w:val="both"/>
        <w:rPr>
          <w:b/>
          <w:szCs w:val="24"/>
        </w:rPr>
      </w:pPr>
      <w:r>
        <w:rPr>
          <w:b/>
          <w:szCs w:val="24"/>
        </w:rPr>
        <w:t xml:space="preserve">The reporting granularity of the UE capabilities is changed from </w:t>
      </w:r>
      <w:proofErr w:type="spellStart"/>
      <w:r>
        <w:rPr>
          <w:b/>
          <w:szCs w:val="24"/>
        </w:rPr>
        <w:t>‘per</w:t>
      </w:r>
      <w:proofErr w:type="spellEnd"/>
      <w:r>
        <w:rPr>
          <w:b/>
          <w:szCs w:val="24"/>
        </w:rPr>
        <w:t xml:space="preserve"> BC’ to </w:t>
      </w:r>
      <w:proofErr w:type="spellStart"/>
      <w:r>
        <w:rPr>
          <w:b/>
          <w:szCs w:val="24"/>
        </w:rPr>
        <w:t>‘per</w:t>
      </w:r>
      <w:proofErr w:type="spellEnd"/>
      <w:r>
        <w:rPr>
          <w:b/>
          <w:szCs w:val="24"/>
        </w:rPr>
        <w:t xml:space="preserve"> FSPC’. </w:t>
      </w:r>
    </w:p>
    <w:p w14:paraId="6FA0B684" w14:textId="77777777" w:rsidR="00431E65" w:rsidRDefault="00151581">
      <w:pPr>
        <w:pStyle w:val="ListParagraph"/>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0386CD95" w14:textId="77777777" w:rsidR="00431E65" w:rsidRDefault="00431E65">
      <w:pPr>
        <w:rPr>
          <w:b/>
          <w:sz w:val="22"/>
          <w:szCs w:val="22"/>
        </w:rPr>
      </w:pPr>
    </w:p>
    <w:p w14:paraId="658988B2"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p>
    <w:p w14:paraId="684DFE03"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431E65" w14:paraId="27981266" w14:textId="77777777">
        <w:tc>
          <w:tcPr>
            <w:tcW w:w="1692" w:type="dxa"/>
            <w:shd w:val="clear" w:color="auto" w:fill="F2F2F2" w:themeFill="background1" w:themeFillShade="F2"/>
          </w:tcPr>
          <w:p w14:paraId="1316A1C5"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6648AC86"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0D0F8619"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05DA2CA7" w14:textId="77777777">
        <w:tc>
          <w:tcPr>
            <w:tcW w:w="1692" w:type="dxa"/>
          </w:tcPr>
          <w:p w14:paraId="10069811" w14:textId="77777777" w:rsidR="00431E65" w:rsidRDefault="0015158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35" w:type="dxa"/>
          </w:tcPr>
          <w:p w14:paraId="680482D0" w14:textId="77777777" w:rsidR="00431E65" w:rsidRDefault="00151581">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101B6013"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05416BB5" w14:textId="77777777" w:rsidR="00431E65" w:rsidRDefault="00151581">
            <w:pPr>
              <w:spacing w:afterLines="50" w:after="120"/>
              <w:jc w:val="both"/>
              <w:rPr>
                <w:rFonts w:eastAsia="SimSun"/>
                <w:sz w:val="22"/>
                <w:szCs w:val="22"/>
              </w:rPr>
            </w:pPr>
            <w:r>
              <w:rPr>
                <w:rFonts w:eastAsia="SimSun"/>
                <w:sz w:val="22"/>
                <w:szCs w:val="22"/>
              </w:rPr>
              <w:t>1. Increasing the number of HARQ processes can improve the DL throughput in the CA scenario where the PUCCH is transmitted with small SCS and PDSCH is transmitted with large SCS, e.g. 30 kHz (FR</w:t>
            </w:r>
            <w:proofErr w:type="gramStart"/>
            <w:r>
              <w:rPr>
                <w:rFonts w:eastAsia="SimSun"/>
                <w:sz w:val="22"/>
                <w:szCs w:val="22"/>
              </w:rPr>
              <w:t>1)+</w:t>
            </w:r>
            <w:proofErr w:type="gramEnd"/>
            <w:r>
              <w:rPr>
                <w:rFonts w:eastAsia="SimSun"/>
                <w:sz w:val="22"/>
                <w:szCs w:val="22"/>
              </w:rPr>
              <w:t xml:space="preserve">120kHz(FR2-1)  or 15kHz(FR1)+60kHz(FR1). </w:t>
            </w:r>
          </w:p>
          <w:p w14:paraId="39CDB813" w14:textId="77777777" w:rsidR="00431E65" w:rsidRDefault="00151581">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w:t>
            </w:r>
            <w:proofErr w:type="gramStart"/>
            <w:r>
              <w:rPr>
                <w:rFonts w:eastAsia="SimSun"/>
                <w:sz w:val="22"/>
                <w:szCs w:val="22"/>
                <w:lang w:eastAsia="zh-CN"/>
              </w:rPr>
              <w:t>all of</w:t>
            </w:r>
            <w:proofErr w:type="gramEnd"/>
            <w:r>
              <w:rPr>
                <w:rFonts w:eastAsia="SimSun"/>
                <w:sz w:val="22"/>
                <w:szCs w:val="22"/>
                <w:lang w:eastAsia="zh-CN"/>
              </w:rPr>
              <w:t xml:space="preserve"> the HARQ processes, </w:t>
            </w:r>
            <w:proofErr w:type="spellStart"/>
            <w:r>
              <w:rPr>
                <w:rFonts w:eastAsia="SimSun"/>
                <w:sz w:val="22"/>
                <w:szCs w:val="22"/>
                <w:lang w:eastAsia="zh-CN"/>
              </w:rPr>
              <w:t>gNB</w:t>
            </w:r>
            <w:proofErr w:type="spellEnd"/>
            <w:r>
              <w:rPr>
                <w:rFonts w:eastAsia="SimSun"/>
                <w:sz w:val="22"/>
                <w:szCs w:val="22"/>
                <w:lang w:eastAsia="zh-CN"/>
              </w:rPr>
              <w:t xml:space="preserve"> cannot schedule new TBs on the same HARQ processes already scheduled. The transmission will be halted due to lack of HARQ processes. </w:t>
            </w:r>
          </w:p>
          <w:p w14:paraId="241B8905" w14:textId="77777777" w:rsidR="00431E65" w:rsidRDefault="00151581">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w:t>
            </w:r>
            <w:r>
              <w:rPr>
                <w:rFonts w:eastAsiaTheme="minorEastAsia"/>
                <w:sz w:val="22"/>
                <w:lang w:eastAsia="zh-CN"/>
              </w:rPr>
              <w:t>processes for NTN (likely be deployed in near future), the same processing capability can be easily reused in TN without significant change of implementation.</w:t>
            </w:r>
          </w:p>
          <w:p w14:paraId="4F644FAB" w14:textId="77777777" w:rsidR="00431E65" w:rsidRDefault="00151581">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56513E91" w14:textId="77777777" w:rsidR="00431E65" w:rsidRDefault="00431E65">
            <w:pPr>
              <w:spacing w:afterLines="50" w:after="120"/>
              <w:jc w:val="both"/>
              <w:rPr>
                <w:sz w:val="22"/>
                <w:lang w:val="en-US"/>
              </w:rPr>
            </w:pPr>
          </w:p>
        </w:tc>
      </w:tr>
      <w:tr w:rsidR="00431E65" w14:paraId="5E9AA7C2" w14:textId="77777777">
        <w:tc>
          <w:tcPr>
            <w:tcW w:w="1692" w:type="dxa"/>
          </w:tcPr>
          <w:p w14:paraId="1DEFAC55" w14:textId="77777777" w:rsidR="00431E65" w:rsidRDefault="00151581">
            <w:pPr>
              <w:spacing w:afterLines="50" w:after="120"/>
              <w:jc w:val="both"/>
              <w:rPr>
                <w:rFonts w:eastAsia="Malgun Gothic"/>
                <w:sz w:val="22"/>
                <w:lang w:eastAsia="ko-KR"/>
              </w:rPr>
            </w:pPr>
            <w:r>
              <w:rPr>
                <w:rFonts w:eastAsia="Malgun Gothic"/>
                <w:sz w:val="22"/>
                <w:lang w:eastAsia="ko-KR"/>
              </w:rPr>
              <w:t>QC</w:t>
            </w:r>
          </w:p>
        </w:tc>
        <w:tc>
          <w:tcPr>
            <w:tcW w:w="1035" w:type="dxa"/>
          </w:tcPr>
          <w:p w14:paraId="0EB2EC0F" w14:textId="77777777" w:rsidR="00431E65" w:rsidRDefault="00151581">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0116B140" w14:textId="77777777" w:rsidR="00431E65" w:rsidRDefault="00151581">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431E65" w14:paraId="465F55C9" w14:textId="77777777">
        <w:tc>
          <w:tcPr>
            <w:tcW w:w="1692" w:type="dxa"/>
          </w:tcPr>
          <w:p w14:paraId="6E22B091"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43DC8FFB"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7F8C59D6"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431E65" w14:paraId="169AB12D" w14:textId="77777777">
        <w:tc>
          <w:tcPr>
            <w:tcW w:w="1692" w:type="dxa"/>
          </w:tcPr>
          <w:p w14:paraId="526AE15A" w14:textId="77777777" w:rsidR="00431E65" w:rsidRDefault="00151581">
            <w:pPr>
              <w:spacing w:afterLines="50" w:after="120"/>
              <w:jc w:val="both"/>
              <w:rPr>
                <w:sz w:val="22"/>
                <w:lang w:val="en-US"/>
              </w:rPr>
            </w:pPr>
            <w:r>
              <w:rPr>
                <w:rFonts w:hint="eastAsia"/>
                <w:sz w:val="22"/>
                <w:lang w:val="en-US"/>
              </w:rPr>
              <w:t>DCM</w:t>
            </w:r>
          </w:p>
        </w:tc>
        <w:tc>
          <w:tcPr>
            <w:tcW w:w="1035" w:type="dxa"/>
          </w:tcPr>
          <w:p w14:paraId="695411A9" w14:textId="77777777" w:rsidR="00431E65" w:rsidRDefault="00431E65">
            <w:pPr>
              <w:spacing w:afterLines="50" w:after="120"/>
              <w:jc w:val="both"/>
              <w:rPr>
                <w:sz w:val="22"/>
                <w:lang w:val="en-US"/>
              </w:rPr>
            </w:pPr>
          </w:p>
        </w:tc>
        <w:tc>
          <w:tcPr>
            <w:tcW w:w="6901" w:type="dxa"/>
          </w:tcPr>
          <w:p w14:paraId="593663AC" w14:textId="77777777" w:rsidR="00431E65" w:rsidRDefault="00151581">
            <w:pPr>
              <w:spacing w:afterLines="50" w:after="120"/>
              <w:jc w:val="both"/>
              <w:rPr>
                <w:sz w:val="22"/>
                <w:lang w:val="en-US"/>
              </w:rPr>
            </w:pPr>
            <w:r>
              <w:rPr>
                <w:rFonts w:hint="eastAsia"/>
                <w:sz w:val="22"/>
                <w:lang w:val="en-US"/>
              </w:rPr>
              <w:t>At least we do not object to this proposal.</w:t>
            </w:r>
          </w:p>
        </w:tc>
      </w:tr>
      <w:tr w:rsidR="00431E65" w14:paraId="50D52B91" w14:textId="77777777">
        <w:tc>
          <w:tcPr>
            <w:tcW w:w="1692" w:type="dxa"/>
          </w:tcPr>
          <w:p w14:paraId="478BD035" w14:textId="77777777" w:rsidR="00431E65" w:rsidRDefault="00151581">
            <w:pPr>
              <w:spacing w:afterLines="50" w:after="120"/>
              <w:jc w:val="both"/>
              <w:rPr>
                <w:sz w:val="22"/>
                <w:lang w:val="en-US"/>
              </w:rPr>
            </w:pPr>
            <w:r>
              <w:rPr>
                <w:sz w:val="22"/>
                <w:lang w:val="en-US"/>
              </w:rPr>
              <w:t>MediaTek</w:t>
            </w:r>
          </w:p>
        </w:tc>
        <w:tc>
          <w:tcPr>
            <w:tcW w:w="1035" w:type="dxa"/>
          </w:tcPr>
          <w:p w14:paraId="59BF5852" w14:textId="77777777" w:rsidR="00431E65" w:rsidRDefault="00151581">
            <w:pPr>
              <w:spacing w:afterLines="50" w:after="120"/>
              <w:jc w:val="both"/>
              <w:rPr>
                <w:sz w:val="22"/>
                <w:lang w:val="en-US"/>
              </w:rPr>
            </w:pPr>
            <w:r>
              <w:rPr>
                <w:sz w:val="22"/>
                <w:lang w:val="en-US"/>
              </w:rPr>
              <w:t>See comment</w:t>
            </w:r>
          </w:p>
        </w:tc>
        <w:tc>
          <w:tcPr>
            <w:tcW w:w="6901" w:type="dxa"/>
          </w:tcPr>
          <w:p w14:paraId="1CAC1E2E" w14:textId="77777777" w:rsidR="00431E65" w:rsidRDefault="00151581">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120E7CC4" w14:textId="77777777" w:rsidR="00431E65" w:rsidRDefault="00151581">
            <w:pPr>
              <w:spacing w:afterLines="50" w:after="120"/>
              <w:jc w:val="both"/>
              <w:rPr>
                <w:sz w:val="22"/>
                <w:lang w:val="en-US"/>
              </w:rPr>
            </w:pPr>
            <w:r>
              <w:rPr>
                <w:sz w:val="22"/>
                <w:lang w:val="en-US"/>
              </w:rPr>
              <w:t>Spec support for 32 HARQ processes in FR1 bands is not justified so should not be included in this proposal in our view.</w:t>
            </w:r>
          </w:p>
        </w:tc>
      </w:tr>
      <w:tr w:rsidR="00431E65" w14:paraId="5A0D0168" w14:textId="77777777">
        <w:tc>
          <w:tcPr>
            <w:tcW w:w="1692" w:type="dxa"/>
          </w:tcPr>
          <w:p w14:paraId="1CF534A4" w14:textId="77777777" w:rsidR="00431E65" w:rsidRDefault="00151581">
            <w:pPr>
              <w:spacing w:afterLines="50" w:after="120"/>
              <w:jc w:val="both"/>
              <w:rPr>
                <w:sz w:val="22"/>
                <w:lang w:val="en-US"/>
              </w:rPr>
            </w:pPr>
            <w:r>
              <w:rPr>
                <w:rFonts w:eastAsia="Malgun Gothic" w:hint="eastAsia"/>
                <w:sz w:val="22"/>
                <w:lang w:eastAsia="ko-KR"/>
              </w:rPr>
              <w:t>S</w:t>
            </w:r>
            <w:r>
              <w:rPr>
                <w:rFonts w:eastAsia="Malgun Gothic"/>
                <w:sz w:val="22"/>
                <w:lang w:eastAsia="ko-KR"/>
              </w:rPr>
              <w:t>amsung</w:t>
            </w:r>
          </w:p>
        </w:tc>
        <w:tc>
          <w:tcPr>
            <w:tcW w:w="1035" w:type="dxa"/>
          </w:tcPr>
          <w:p w14:paraId="05F13EB0" w14:textId="77777777" w:rsidR="00431E65" w:rsidRDefault="00431E65">
            <w:pPr>
              <w:spacing w:afterLines="50" w:after="120"/>
              <w:jc w:val="both"/>
              <w:rPr>
                <w:sz w:val="22"/>
                <w:lang w:val="en-US"/>
              </w:rPr>
            </w:pPr>
          </w:p>
        </w:tc>
        <w:tc>
          <w:tcPr>
            <w:tcW w:w="6901" w:type="dxa"/>
          </w:tcPr>
          <w:p w14:paraId="12FEA7E1" w14:textId="77777777" w:rsidR="00431E65" w:rsidRDefault="00151581">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w:t>
            </w:r>
            <w:proofErr w:type="spellStart"/>
            <w:r>
              <w:rPr>
                <w:rFonts w:eastAsia="Malgun Gothic"/>
                <w:sz w:val="22"/>
                <w:lang w:val="en-US" w:eastAsia="ko-KR"/>
              </w:rPr>
              <w:t>‘per</w:t>
            </w:r>
            <w:proofErr w:type="spellEnd"/>
            <w:r>
              <w:rPr>
                <w:rFonts w:eastAsia="Malgun Gothic"/>
                <w:sz w:val="22"/>
                <w:lang w:val="en-US" w:eastAsia="ko-KR"/>
              </w:rPr>
              <w:t xml:space="preserve"> Band’, it should be clarified </w:t>
            </w:r>
            <w:proofErr w:type="gramStart"/>
            <w:r>
              <w:rPr>
                <w:rFonts w:eastAsia="Malgun Gothic"/>
                <w:sz w:val="22"/>
                <w:lang w:val="en-US" w:eastAsia="ko-KR"/>
              </w:rPr>
              <w:t>whether or not</w:t>
            </w:r>
            <w:proofErr w:type="gramEnd"/>
            <w:r>
              <w:rPr>
                <w:rFonts w:eastAsia="Malgun Gothic"/>
                <w:sz w:val="22"/>
                <w:lang w:val="en-US" w:eastAsia="ko-KR"/>
              </w:rPr>
              <w:t xml:space="preserve"> all UE capabilities will be </w:t>
            </w:r>
            <w:proofErr w:type="spellStart"/>
            <w:r>
              <w:rPr>
                <w:rFonts w:eastAsia="Malgun Gothic"/>
                <w:sz w:val="22"/>
                <w:lang w:val="en-US" w:eastAsia="ko-KR"/>
              </w:rPr>
              <w:t>‘per</w:t>
            </w:r>
            <w:proofErr w:type="spellEnd"/>
            <w:r>
              <w:rPr>
                <w:rFonts w:eastAsia="Malgun Gothic"/>
                <w:sz w:val="22"/>
                <w:lang w:val="en-US" w:eastAsia="ko-KR"/>
              </w:rPr>
              <w:t xml:space="preserve"> FSPC’. If that is the intention of the proposal, “from </w:t>
            </w:r>
            <w:proofErr w:type="spellStart"/>
            <w:r>
              <w:rPr>
                <w:rFonts w:eastAsia="Malgun Gothic"/>
                <w:sz w:val="22"/>
                <w:lang w:val="en-US" w:eastAsia="ko-KR"/>
              </w:rPr>
              <w:t>‘per</w:t>
            </w:r>
            <w:proofErr w:type="spellEnd"/>
            <w:r>
              <w:rPr>
                <w:rFonts w:eastAsia="Malgun Gothic"/>
                <w:sz w:val="22"/>
                <w:lang w:val="en-US" w:eastAsia="ko-KR"/>
              </w:rPr>
              <w:t xml:space="preserve"> BC’” should be removed. </w:t>
            </w:r>
          </w:p>
          <w:p w14:paraId="4E7B1038" w14:textId="77777777" w:rsidR="00431E65" w:rsidRDefault="00151581">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622A17FF" w14:textId="77777777" w:rsidR="00431E65" w:rsidRDefault="00151581">
            <w:pPr>
              <w:pStyle w:val="ListParagraph"/>
              <w:numPr>
                <w:ilvl w:val="2"/>
                <w:numId w:val="20"/>
              </w:numPr>
              <w:ind w:leftChars="0"/>
              <w:jc w:val="both"/>
              <w:rPr>
                <w:b/>
                <w:szCs w:val="24"/>
              </w:rPr>
            </w:pPr>
            <w:r>
              <w:rPr>
                <w:b/>
                <w:szCs w:val="24"/>
              </w:rPr>
              <w:t xml:space="preserve">The reporting granularity of the UE capabilities is changed from </w:t>
            </w:r>
            <w:proofErr w:type="spellStart"/>
            <w:r>
              <w:rPr>
                <w:b/>
                <w:szCs w:val="24"/>
              </w:rPr>
              <w:t>‘per</w:t>
            </w:r>
            <w:proofErr w:type="spellEnd"/>
            <w:r>
              <w:rPr>
                <w:b/>
                <w:szCs w:val="24"/>
              </w:rPr>
              <w:t xml:space="preserve"> BC’ to </w:t>
            </w:r>
            <w:proofErr w:type="spellStart"/>
            <w:r>
              <w:rPr>
                <w:b/>
                <w:szCs w:val="24"/>
              </w:rPr>
              <w:t>‘per</w:t>
            </w:r>
            <w:proofErr w:type="spellEnd"/>
            <w:r>
              <w:rPr>
                <w:b/>
                <w:szCs w:val="24"/>
              </w:rPr>
              <w:t xml:space="preserve"> FSPC’. </w:t>
            </w:r>
          </w:p>
          <w:p w14:paraId="03E781CF" w14:textId="77777777" w:rsidR="00431E65" w:rsidRDefault="00431E65">
            <w:pPr>
              <w:spacing w:afterLines="50" w:after="120"/>
              <w:jc w:val="both"/>
              <w:rPr>
                <w:rFonts w:eastAsia="Malgun Gothic"/>
                <w:sz w:val="22"/>
                <w:lang w:eastAsia="ko-KR"/>
              </w:rPr>
            </w:pPr>
          </w:p>
          <w:p w14:paraId="636B9274" w14:textId="77777777" w:rsidR="00431E65" w:rsidRDefault="00151581">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w:t>
            </w:r>
            <w:proofErr w:type="spellStart"/>
            <w:r>
              <w:rPr>
                <w:rFonts w:eastAsia="Malgun Gothic"/>
                <w:sz w:val="22"/>
                <w:lang w:eastAsia="ko-KR"/>
              </w:rPr>
              <w:t>‘per</w:t>
            </w:r>
            <w:proofErr w:type="spellEnd"/>
            <w:r>
              <w:rPr>
                <w:rFonts w:eastAsia="Malgun Gothic"/>
                <w:sz w:val="22"/>
                <w:lang w:eastAsia="ko-KR"/>
              </w:rPr>
              <w:t xml:space="preserve"> FSPC’, then it is not clear if 24-8b and 24-9b are still needed because they are used for indicating the number of carriers. </w:t>
            </w:r>
          </w:p>
          <w:p w14:paraId="30DE4515" w14:textId="77777777" w:rsidR="00431E65" w:rsidRDefault="00151581">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w:t>
            </w:r>
            <w:proofErr w:type="spellStart"/>
            <w:r>
              <w:rPr>
                <w:rFonts w:eastAsia="Malgun Gothic"/>
                <w:sz w:val="22"/>
                <w:lang w:eastAsia="ko-KR"/>
              </w:rPr>
              <w:t>Tdoc</w:t>
            </w:r>
            <w:proofErr w:type="spellEnd"/>
            <w:r>
              <w:rPr>
                <w:rFonts w:eastAsia="Malgun Gothic"/>
                <w:sz w:val="22"/>
                <w:lang w:eastAsia="ko-KR"/>
              </w:rPr>
              <w:t xml:space="preserve"> does not have the relevant motivation. </w:t>
            </w:r>
          </w:p>
        </w:tc>
      </w:tr>
      <w:tr w:rsidR="00431E65" w14:paraId="3D55EF80" w14:textId="77777777">
        <w:tc>
          <w:tcPr>
            <w:tcW w:w="1692" w:type="dxa"/>
          </w:tcPr>
          <w:p w14:paraId="3FFBD743" w14:textId="77777777" w:rsidR="00431E65" w:rsidRDefault="00151581">
            <w:pPr>
              <w:spacing w:afterLines="50" w:after="120"/>
              <w:jc w:val="both"/>
              <w:rPr>
                <w:rFonts w:eastAsia="Malgun Gothic"/>
                <w:sz w:val="22"/>
                <w:lang w:eastAsia="ko-KR"/>
              </w:rPr>
            </w:pPr>
            <w:r>
              <w:rPr>
                <w:rFonts w:eastAsiaTheme="minorEastAsia"/>
                <w:sz w:val="22"/>
                <w:lang w:val="en-US" w:eastAsia="zh-CN"/>
              </w:rPr>
              <w:lastRenderedPageBreak/>
              <w:t>Ericsson</w:t>
            </w:r>
          </w:p>
        </w:tc>
        <w:tc>
          <w:tcPr>
            <w:tcW w:w="1035" w:type="dxa"/>
          </w:tcPr>
          <w:p w14:paraId="3B7DEF12" w14:textId="77777777" w:rsidR="00431E65" w:rsidRDefault="00151581">
            <w:pPr>
              <w:spacing w:afterLines="50" w:after="120"/>
              <w:jc w:val="both"/>
              <w:rPr>
                <w:sz w:val="22"/>
                <w:lang w:val="en-US"/>
              </w:rPr>
            </w:pPr>
            <w:r>
              <w:rPr>
                <w:rFonts w:eastAsiaTheme="minorEastAsia"/>
                <w:sz w:val="22"/>
                <w:lang w:val="en-US" w:eastAsia="zh-CN"/>
              </w:rPr>
              <w:t>Yes</w:t>
            </w:r>
          </w:p>
        </w:tc>
        <w:tc>
          <w:tcPr>
            <w:tcW w:w="6901" w:type="dxa"/>
          </w:tcPr>
          <w:p w14:paraId="69495530" w14:textId="77777777" w:rsidR="00431E65" w:rsidRDefault="00151581">
            <w:pPr>
              <w:spacing w:afterLines="50" w:after="120"/>
              <w:jc w:val="both"/>
              <w:rPr>
                <w:rFonts w:eastAsia="Malgun Gothic"/>
                <w:sz w:val="22"/>
                <w:lang w:val="en-US" w:eastAsia="ko-KR"/>
              </w:rPr>
            </w:pPr>
            <w:r>
              <w:rPr>
                <w:sz w:val="22"/>
                <w:lang w:val="en-US"/>
              </w:rPr>
              <w:t>We support this proposal.</w:t>
            </w:r>
          </w:p>
        </w:tc>
      </w:tr>
      <w:tr w:rsidR="00151581" w14:paraId="46ADE6C1" w14:textId="77777777">
        <w:tc>
          <w:tcPr>
            <w:tcW w:w="1692" w:type="dxa"/>
          </w:tcPr>
          <w:p w14:paraId="0ED62C00" w14:textId="6F2058CD" w:rsidR="00151581" w:rsidRDefault="00151581" w:rsidP="00151581">
            <w:pPr>
              <w:spacing w:afterLines="50" w:after="120"/>
              <w:jc w:val="both"/>
              <w:rPr>
                <w:rFonts w:eastAsiaTheme="minorEastAsia"/>
                <w:sz w:val="22"/>
                <w:lang w:val="en-US" w:eastAsia="zh-CN"/>
              </w:rPr>
            </w:pPr>
            <w:r>
              <w:rPr>
                <w:sz w:val="22"/>
                <w:lang w:val="en-US"/>
              </w:rPr>
              <w:t>Nokia</w:t>
            </w:r>
          </w:p>
        </w:tc>
        <w:tc>
          <w:tcPr>
            <w:tcW w:w="1035" w:type="dxa"/>
          </w:tcPr>
          <w:p w14:paraId="4962C607" w14:textId="46FBA270" w:rsidR="00151581" w:rsidRDefault="00151581" w:rsidP="00151581">
            <w:pPr>
              <w:spacing w:afterLines="50" w:after="120"/>
              <w:jc w:val="both"/>
              <w:rPr>
                <w:rFonts w:eastAsiaTheme="minorEastAsia"/>
                <w:sz w:val="22"/>
                <w:lang w:val="en-US" w:eastAsia="zh-CN"/>
              </w:rPr>
            </w:pPr>
            <w:r>
              <w:rPr>
                <w:sz w:val="22"/>
                <w:lang w:val="en-US"/>
              </w:rPr>
              <w:t>Yes</w:t>
            </w:r>
          </w:p>
        </w:tc>
        <w:tc>
          <w:tcPr>
            <w:tcW w:w="6901" w:type="dxa"/>
          </w:tcPr>
          <w:p w14:paraId="6D53E610" w14:textId="3E93872B" w:rsidR="00151581" w:rsidRDefault="00151581" w:rsidP="00151581">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bl>
    <w:p w14:paraId="24D1CBE8" w14:textId="77777777" w:rsidR="00431E65" w:rsidRDefault="00431E65">
      <w:pPr>
        <w:rPr>
          <w:b/>
          <w:lang w:val="en-US"/>
        </w:rPr>
      </w:pPr>
    </w:p>
    <w:p w14:paraId="1F8844EC" w14:textId="77777777" w:rsidR="00431E65" w:rsidRDefault="00431E65">
      <w:pPr>
        <w:rPr>
          <w:b/>
          <w:lang w:val="en-US"/>
        </w:rPr>
      </w:pPr>
    </w:p>
    <w:p w14:paraId="49C8C9B5"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UE </w:t>
      </w:r>
      <w:r>
        <w:rPr>
          <w:rFonts w:ascii="Arial" w:eastAsia="MS Mincho" w:hAnsi="Arial" w:hint="eastAsia"/>
          <w:sz w:val="28"/>
          <w:szCs w:val="32"/>
          <w:lang w:val="en-US"/>
        </w:rPr>
        <w:t>frequency hopping enhancement for positioning</w:t>
      </w:r>
    </w:p>
    <w:p w14:paraId="36EEF288" w14:textId="77777777" w:rsidR="00431E65" w:rsidRDefault="00151581">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431E65" w14:paraId="452E05D8" w14:textId="77777777">
        <w:tc>
          <w:tcPr>
            <w:tcW w:w="562" w:type="dxa"/>
          </w:tcPr>
          <w:p w14:paraId="07DB13B7"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A9011D1" w14:textId="77777777" w:rsidR="00431E65" w:rsidRDefault="00151581">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w:t>
            </w:r>
            <w:r>
              <w:rPr>
                <w:iCs/>
                <w:sz w:val="18"/>
                <w:szCs w:val="18"/>
              </w:rPr>
              <w:t>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040883ED" w14:textId="77777777" w:rsidR="00431E65" w:rsidRDefault="00151581">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55B9DE75" w14:textId="77777777" w:rsidR="00431E65" w:rsidRDefault="00151581">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w:t>
            </w:r>
            <w:r>
              <w:rPr>
                <w:rFonts w:hint="eastAsia"/>
                <w:iCs/>
                <w:sz w:val="18"/>
                <w:szCs w:val="18"/>
              </w:rPr>
              <w:t>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w:t>
            </w:r>
            <w:proofErr w:type="gramStart"/>
            <w:r>
              <w:rPr>
                <w:rFonts w:hint="eastAsia"/>
                <w:iCs/>
                <w:sz w:val="18"/>
                <w:szCs w:val="18"/>
              </w:rPr>
              <w:t>In order to</w:t>
            </w:r>
            <w:proofErr w:type="gramEnd"/>
            <w:r>
              <w:rPr>
                <w:rFonts w:hint="eastAsia"/>
                <w:iCs/>
                <w:sz w:val="18"/>
                <w:szCs w:val="18"/>
              </w:rPr>
              <w:t xml:space="preserve">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t</w:t>
            </w:r>
            <w:r>
              <w:rPr>
                <w:iCs/>
                <w:sz w:val="18"/>
                <w:szCs w:val="18"/>
              </w:rPr>
              <w:t xml:space="preserve">he </w:t>
            </w:r>
            <w:r>
              <w:rPr>
                <w:rFonts w:hint="eastAsia"/>
                <w:iCs/>
                <w:sz w:val="18"/>
                <w:szCs w:val="18"/>
              </w:rPr>
              <w:t>SRS bandwidth aggregation</w:t>
            </w:r>
            <w:r>
              <w:rPr>
                <w:iCs/>
                <w:sz w:val="18"/>
                <w:szCs w:val="18"/>
              </w:rPr>
              <w:t xml:space="preserve"> feature</w:t>
            </w:r>
            <w:r>
              <w:rPr>
                <w:rFonts w:hint="eastAsia"/>
                <w:iCs/>
                <w:sz w:val="18"/>
                <w:szCs w:val="18"/>
              </w:rPr>
              <w:t>.</w:t>
            </w:r>
          </w:p>
          <w:p w14:paraId="569813A8" w14:textId="77777777" w:rsidR="00431E65" w:rsidRDefault="00151581">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 xml:space="preserve">For UEs not supporting bandwidth </w:t>
            </w:r>
            <w:r>
              <w:rPr>
                <w:i/>
                <w:iCs/>
                <w:sz w:val="18"/>
                <w:szCs w:val="18"/>
              </w:rPr>
              <w:t>aggregation feature, the frequency resources of intra-band contiguous CCs cannot be used for positioning accuracy improvement.</w:t>
            </w:r>
          </w:p>
          <w:p w14:paraId="2336F61D" w14:textId="77777777" w:rsidR="00431E65" w:rsidRDefault="00151581">
            <w:pPr>
              <w:spacing w:beforeLines="50" w:before="120" w:afterLines="50" w:after="120"/>
              <w:rPr>
                <w:iCs/>
                <w:sz w:val="18"/>
                <w:szCs w:val="18"/>
              </w:rPr>
            </w:pPr>
            <w:r>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w:t>
            </w:r>
            <w:r>
              <w:rPr>
                <w:iCs/>
                <w:sz w:val="18"/>
                <w:szCs w:val="18"/>
              </w:rPr>
              <w:t>a carrier/BWP bandwidth. The maximum SRS bandwidth across all hops can be 300MHz in FR1.</w:t>
            </w:r>
          </w:p>
          <w:p w14:paraId="0E8C8776" w14:textId="77777777" w:rsidR="00431E65" w:rsidRDefault="00151581">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403573F0" w14:textId="77777777" w:rsidR="00431E65" w:rsidRDefault="00151581">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5DAD8F42" w14:textId="77777777" w:rsidR="00431E65" w:rsidRDefault="00151581">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665DC558" w14:textId="77777777" w:rsidR="00431E65" w:rsidRDefault="00151581">
            <w:pPr>
              <w:pStyle w:val="ListParagraph"/>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431E65" w14:paraId="11CBBD71"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3668B02A" w14:textId="77777777" w:rsidR="00431E65" w:rsidRDefault="00151581">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693B0403" w14:textId="77777777" w:rsidR="00431E65" w:rsidRDefault="00151581">
                  <w:pPr>
                    <w:adjustRightInd w:val="0"/>
                    <w:rPr>
                      <w:color w:val="000000"/>
                      <w:sz w:val="18"/>
                      <w:szCs w:val="18"/>
                    </w:rPr>
                  </w:pPr>
                  <w:r>
                    <w:rPr>
                      <w:color w:val="000000"/>
                      <w:sz w:val="18"/>
                      <w:szCs w:val="18"/>
                    </w:rPr>
                    <w:t>PRS measurement with Rx frequency hopping within a MG and measurement reporting RRC_CONNEC</w:t>
                  </w:r>
                  <w:r>
                    <w:rPr>
                      <w:color w:val="000000"/>
                      <w:sz w:val="18"/>
                      <w:szCs w:val="18"/>
                    </w:rPr>
                    <w:lastRenderedPageBreak/>
                    <w:t xml:space="preserve">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815CF3E" w14:textId="77777777" w:rsidR="00431E65" w:rsidRDefault="00151581">
                  <w:pPr>
                    <w:rPr>
                      <w:color w:val="000000"/>
                      <w:sz w:val="18"/>
                      <w:szCs w:val="18"/>
                    </w:rPr>
                  </w:pPr>
                  <w:r>
                    <w:rPr>
                      <w:color w:val="000000"/>
                      <w:sz w:val="18"/>
                      <w:szCs w:val="18"/>
                    </w:rPr>
                    <w:lastRenderedPageBreak/>
                    <w:t>1. Maximum DL PRS bandwidth across all hops</w:t>
                  </w:r>
                </w:p>
                <w:p w14:paraId="17BC436F" w14:textId="77777777" w:rsidR="00431E65" w:rsidRDefault="00151581">
                  <w:pPr>
                    <w:rPr>
                      <w:color w:val="000000"/>
                      <w:sz w:val="18"/>
                      <w:szCs w:val="18"/>
                    </w:rPr>
                  </w:pPr>
                  <w:r>
                    <w:rPr>
                      <w:color w:val="000000"/>
                      <w:sz w:val="18"/>
                      <w:szCs w:val="18"/>
                    </w:rPr>
                    <w:t>3. Maximum number of hops</w:t>
                  </w:r>
                </w:p>
                <w:p w14:paraId="2C73BEDC" w14:textId="77777777" w:rsidR="00431E65" w:rsidRDefault="00151581">
                  <w:pPr>
                    <w:rPr>
                      <w:color w:val="000000"/>
                      <w:sz w:val="18"/>
                      <w:szCs w:val="18"/>
                    </w:rPr>
                  </w:pPr>
                  <w:r>
                    <w:rPr>
                      <w:color w:val="000000"/>
                      <w:sz w:val="18"/>
                      <w:szCs w:val="18"/>
                    </w:rPr>
                    <w:t xml:space="preserve">4. Duration of DL PRS </w:t>
                  </w:r>
                  <w:r>
                    <w:rPr>
                      <w:color w:val="000000"/>
                      <w:sz w:val="18"/>
                      <w:szCs w:val="18"/>
                    </w:rPr>
                    <w:lastRenderedPageBreak/>
                    <w:t xml:space="preserve">symbols N3 in units of </w:t>
                  </w:r>
                  <w:proofErr w:type="spellStart"/>
                  <w:r>
                    <w:rPr>
                      <w:color w:val="000000"/>
                      <w:sz w:val="18"/>
                      <w:szCs w:val="18"/>
                    </w:rPr>
                    <w:t>ms</w:t>
                  </w:r>
                  <w:proofErr w:type="spellEnd"/>
                  <w:r>
                    <w:rPr>
                      <w:color w:val="000000"/>
                      <w:sz w:val="18"/>
                      <w:szCs w:val="18"/>
                    </w:rPr>
                    <w:t xml:space="preserve"> a UE can process every T3 </w:t>
                  </w:r>
                  <w:proofErr w:type="spellStart"/>
                  <w:r>
                    <w:rPr>
                      <w:color w:val="000000"/>
                      <w:sz w:val="18"/>
                      <w:szCs w:val="18"/>
                    </w:rPr>
                    <w:t>ms</w:t>
                  </w:r>
                  <w:proofErr w:type="spellEnd"/>
                </w:p>
                <w:p w14:paraId="6F6DC6F9" w14:textId="77777777" w:rsidR="00431E65" w:rsidRDefault="00151581">
                  <w:pPr>
                    <w:rPr>
                      <w:color w:val="000000"/>
                      <w:sz w:val="18"/>
                      <w:szCs w:val="18"/>
                    </w:rPr>
                  </w:pPr>
                  <w:r>
                    <w:rPr>
                      <w:color w:val="000000"/>
                      <w:sz w:val="18"/>
                      <w:szCs w:val="18"/>
                    </w:rPr>
                    <w:t>5. RF Rx retune times between consecutive hops</w:t>
                  </w:r>
                </w:p>
                <w:p w14:paraId="6177427B" w14:textId="77777777" w:rsidR="00431E65" w:rsidRDefault="00151581">
                  <w:pPr>
                    <w:rPr>
                      <w:color w:val="000000"/>
                      <w:sz w:val="18"/>
                      <w:szCs w:val="18"/>
                    </w:rPr>
                  </w:pPr>
                  <w:r>
                    <w:rPr>
                      <w:color w:val="000000"/>
                      <w:sz w:val="18"/>
                      <w:szCs w:val="18"/>
                    </w:rPr>
                    <w:t xml:space="preserve">6. Overlapping PRB(s) between </w:t>
                  </w:r>
                  <w:r>
                    <w:rPr>
                      <w:color w:val="000000"/>
                      <w:sz w:val="18"/>
                      <w:szCs w:val="18"/>
                    </w:rPr>
                    <w:t>adjacent hops</w:t>
                  </w:r>
                </w:p>
              </w:tc>
              <w:tc>
                <w:tcPr>
                  <w:tcW w:w="601" w:type="dxa"/>
                  <w:tcBorders>
                    <w:top w:val="single" w:sz="4" w:space="0" w:color="auto"/>
                    <w:left w:val="nil"/>
                    <w:bottom w:val="single" w:sz="4" w:space="0" w:color="auto"/>
                    <w:right w:val="single" w:sz="4" w:space="0" w:color="auto"/>
                  </w:tcBorders>
                </w:tcPr>
                <w:p w14:paraId="373E449F" w14:textId="77777777" w:rsidR="00431E65" w:rsidRDefault="00151581">
                  <w:pPr>
                    <w:adjustRightInd w:val="0"/>
                    <w:rPr>
                      <w:rFonts w:eastAsia="MS Mincho"/>
                      <w:color w:val="000000"/>
                      <w:sz w:val="18"/>
                      <w:szCs w:val="18"/>
                    </w:rPr>
                  </w:pPr>
                  <w:r>
                    <w:rPr>
                      <w:rFonts w:eastAsia="DengXian"/>
                      <w:color w:val="000000"/>
                      <w:sz w:val="18"/>
                      <w:szCs w:val="18"/>
                    </w:rPr>
                    <w:lastRenderedPageBreak/>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6ADB5CBA" w14:textId="77777777" w:rsidR="00431E65" w:rsidRDefault="00151581">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C814B05" w14:textId="77777777" w:rsidR="00431E65" w:rsidRDefault="00151581">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727FDF9" w14:textId="77777777" w:rsidR="00431E65" w:rsidRDefault="00151581">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lastRenderedPageBreak/>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2446F660" w14:textId="77777777" w:rsidR="00431E65" w:rsidRDefault="00151581">
                  <w:pPr>
                    <w:adjustRightInd w:val="0"/>
                    <w:rPr>
                      <w:color w:val="000000"/>
                      <w:sz w:val="18"/>
                      <w:szCs w:val="18"/>
                    </w:rPr>
                  </w:pPr>
                  <w:r>
                    <w:rPr>
                      <w:color w:val="000000"/>
                      <w:sz w:val="18"/>
                      <w:szCs w:val="18"/>
                    </w:rPr>
                    <w:lastRenderedPageBreak/>
                    <w:t>Per band</w:t>
                  </w:r>
                </w:p>
              </w:tc>
              <w:tc>
                <w:tcPr>
                  <w:tcW w:w="262" w:type="dxa"/>
                  <w:tcBorders>
                    <w:top w:val="single" w:sz="4" w:space="0" w:color="auto"/>
                    <w:left w:val="nil"/>
                    <w:bottom w:val="single" w:sz="4" w:space="0" w:color="auto"/>
                    <w:right w:val="single" w:sz="4" w:space="0" w:color="auto"/>
                  </w:tcBorders>
                </w:tcPr>
                <w:p w14:paraId="51668E33" w14:textId="77777777" w:rsidR="00431E65" w:rsidRDefault="00151581">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666A25BF" w14:textId="77777777" w:rsidR="00431E65" w:rsidRDefault="00151581">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11370DD2" w14:textId="77777777" w:rsidR="00431E65" w:rsidRDefault="00151581">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0819E751" w14:textId="77777777" w:rsidR="00431E65" w:rsidRDefault="00151581">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64CBC07A" w14:textId="77777777" w:rsidR="00431E65" w:rsidRDefault="00151581">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77A3EF0B" w14:textId="77777777" w:rsidR="00431E65" w:rsidRDefault="00151581">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lastRenderedPageBreak/>
                    <w:t>600, 800, 1000, 1200</w:t>
                  </w:r>
                  <w:r>
                    <w:rPr>
                      <w:rFonts w:ascii="Times New Roman" w:hAnsi="Times New Roman"/>
                      <w:color w:val="000000"/>
                      <w:szCs w:val="18"/>
                      <w:lang w:val="fr-FR"/>
                    </w:rPr>
                    <w:t>}</w:t>
                  </w:r>
                </w:p>
                <w:p w14:paraId="67167A52" w14:textId="77777777" w:rsidR="00431E65" w:rsidRDefault="00431E65">
                  <w:pPr>
                    <w:pStyle w:val="TAL"/>
                    <w:snapToGrid w:val="0"/>
                    <w:rPr>
                      <w:rFonts w:ascii="Times New Roman" w:hAnsi="Times New Roman"/>
                      <w:color w:val="000000"/>
                      <w:szCs w:val="18"/>
                      <w:lang w:val="fr-FR"/>
                    </w:rPr>
                  </w:pPr>
                </w:p>
                <w:p w14:paraId="645F8968" w14:textId="77777777" w:rsidR="00431E65" w:rsidRDefault="00151581">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40275105" w14:textId="77777777" w:rsidR="00431E65" w:rsidRDefault="00431E65">
                  <w:pPr>
                    <w:pStyle w:val="TAL"/>
                    <w:snapToGrid w:val="0"/>
                    <w:rPr>
                      <w:rFonts w:ascii="Times New Roman" w:hAnsi="Times New Roman"/>
                      <w:color w:val="000000"/>
                      <w:szCs w:val="18"/>
                      <w:lang w:val="fr-FR"/>
                    </w:rPr>
                  </w:pPr>
                </w:p>
                <w:p w14:paraId="3F5BF86B" w14:textId="77777777" w:rsidR="00431E65" w:rsidRDefault="00151581">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46560546" w14:textId="77777777" w:rsidR="00431E65" w:rsidRDefault="00151581">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6D15378D"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 xml:space="preserve">N3: {0.125, 0.25, 0.5, 1, 2, 4, 6, 8, 12, 16, 20, 25, 30, 32, 35, 40, 45, 50} </w:t>
                  </w:r>
                  <w:proofErr w:type="spellStart"/>
                  <w:r>
                    <w:rPr>
                      <w:rFonts w:ascii="Times New Roman" w:hAnsi="Times New Roman"/>
                      <w:color w:val="000000"/>
                      <w:szCs w:val="18"/>
                    </w:rPr>
                    <w:t>ms</w:t>
                  </w:r>
                  <w:proofErr w:type="spellEnd"/>
                </w:p>
                <w:p w14:paraId="6201165B" w14:textId="77777777" w:rsidR="00431E65" w:rsidRDefault="00431E65">
                  <w:pPr>
                    <w:pStyle w:val="TAL"/>
                    <w:snapToGrid w:val="0"/>
                    <w:rPr>
                      <w:rFonts w:ascii="Times New Roman" w:hAnsi="Times New Roman"/>
                      <w:color w:val="000000"/>
                      <w:szCs w:val="18"/>
                    </w:rPr>
                  </w:pPr>
                </w:p>
                <w:p w14:paraId="5EC37DE5"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0CC1960F"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FR1: {70us, 140us, 210us}</w:t>
                  </w:r>
                </w:p>
                <w:p w14:paraId="79A66515"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FR2: {35us, 70us, 140us}</w:t>
                  </w:r>
                </w:p>
                <w:p w14:paraId="7F80DA33" w14:textId="77777777" w:rsidR="00431E65" w:rsidRDefault="00431E65">
                  <w:pPr>
                    <w:pStyle w:val="TAL"/>
                    <w:snapToGrid w:val="0"/>
                    <w:rPr>
                      <w:rFonts w:ascii="Times New Roman" w:hAnsi="Times New Roman"/>
                      <w:color w:val="000000"/>
                      <w:szCs w:val="18"/>
                    </w:rPr>
                  </w:pPr>
                </w:p>
                <w:p w14:paraId="0D3FD53C"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64E41844" w14:textId="77777777" w:rsidR="00431E65" w:rsidRDefault="00431E65">
                  <w:pPr>
                    <w:pStyle w:val="TAL"/>
                    <w:snapToGrid w:val="0"/>
                    <w:rPr>
                      <w:rFonts w:ascii="Times New Roman" w:hAnsi="Times New Roman"/>
                      <w:color w:val="000000"/>
                      <w:szCs w:val="18"/>
                    </w:rPr>
                  </w:pPr>
                </w:p>
                <w:p w14:paraId="1D83CEC2"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649FAB16" w14:textId="77777777" w:rsidR="00431E65" w:rsidRDefault="00431E65">
                  <w:pPr>
                    <w:pStyle w:val="TAL"/>
                    <w:snapToGrid w:val="0"/>
                    <w:rPr>
                      <w:rFonts w:ascii="Times New Roman" w:hAnsi="Times New Roman"/>
                      <w:color w:val="000000"/>
                      <w:szCs w:val="18"/>
                    </w:rPr>
                  </w:pPr>
                </w:p>
                <w:p w14:paraId="5C735730"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 xml:space="preserve">Note 2: DL </w:t>
                  </w:r>
                  <w:r>
                    <w:rPr>
                      <w:rFonts w:ascii="Times New Roman" w:hAnsi="Times New Roman"/>
                      <w:color w:val="000000"/>
                      <w:szCs w:val="18"/>
                    </w:rPr>
                    <w:t>PRS buffering capability follows component 2 of FG 13-1</w:t>
                  </w:r>
                </w:p>
                <w:p w14:paraId="4FE4B15E" w14:textId="77777777" w:rsidR="00431E65" w:rsidRDefault="00431E65">
                  <w:pPr>
                    <w:pStyle w:val="TAL"/>
                    <w:snapToGrid w:val="0"/>
                    <w:rPr>
                      <w:rFonts w:ascii="Times New Roman" w:hAnsi="Times New Roman"/>
                      <w:color w:val="000000"/>
                      <w:szCs w:val="18"/>
                    </w:rPr>
                  </w:pPr>
                </w:p>
                <w:p w14:paraId="13753054"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431E65" w14:paraId="4FE9D41E"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502F50FF" w14:textId="77777777" w:rsidR="00431E65" w:rsidRDefault="00151581">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42432246" w14:textId="77777777" w:rsidR="00431E65" w:rsidRDefault="00151581">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2486B6E4" w14:textId="77777777" w:rsidR="00431E65" w:rsidRDefault="00151581">
                  <w:pPr>
                    <w:rPr>
                      <w:color w:val="000000"/>
                      <w:sz w:val="18"/>
                      <w:szCs w:val="18"/>
                    </w:rPr>
                  </w:pPr>
                  <w:r>
                    <w:rPr>
                      <w:color w:val="000000"/>
                      <w:sz w:val="18"/>
                      <w:szCs w:val="18"/>
                    </w:rPr>
                    <w:t xml:space="preserve">Support of PRS measurement with Rx frequency </w:t>
                  </w:r>
                  <w:r>
                    <w:rPr>
                      <w:color w:val="000000"/>
                      <w:sz w:val="18"/>
                      <w:szCs w:val="18"/>
                    </w:rPr>
                    <w:t>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5F230C0A" w14:textId="77777777" w:rsidR="00431E65" w:rsidRDefault="00151581">
                  <w:pPr>
                    <w:adjustRightInd w:val="0"/>
                    <w:rPr>
                      <w:rFonts w:eastAsia="MS Mincho"/>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5E91B2D9" w14:textId="77777777" w:rsidR="00431E65" w:rsidRDefault="00151581">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871928" w14:textId="77777777" w:rsidR="00431E65" w:rsidRDefault="00151581">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57DCE3B4" w14:textId="77777777" w:rsidR="00431E65" w:rsidRDefault="00151581">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01857DE" w14:textId="77777777" w:rsidR="00431E65" w:rsidRDefault="00151581">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0EFB391" w14:textId="77777777" w:rsidR="00431E65" w:rsidRDefault="00151581">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6C8AC4D" w14:textId="77777777" w:rsidR="00431E65" w:rsidRDefault="00151581">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2B86CBA8" w14:textId="77777777" w:rsidR="00431E65" w:rsidRDefault="00151581">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6D3FC305"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42299299" w14:textId="77777777" w:rsidR="00431E65" w:rsidRDefault="00431E65">
                  <w:pPr>
                    <w:pStyle w:val="TAL"/>
                    <w:snapToGrid w:val="0"/>
                    <w:rPr>
                      <w:rFonts w:ascii="Times New Roman" w:hAnsi="Times New Roman"/>
                      <w:color w:val="000000"/>
                      <w:szCs w:val="18"/>
                    </w:rPr>
                  </w:pPr>
                </w:p>
              </w:tc>
            </w:tr>
            <w:tr w:rsidR="00431E65" w14:paraId="30B047DE"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587B6940" w14:textId="77777777" w:rsidR="00431E65" w:rsidRDefault="00151581">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11819ABD" w14:textId="77777777" w:rsidR="00431E65" w:rsidRDefault="00151581">
                  <w:pPr>
                    <w:adjustRightInd w:val="0"/>
                    <w:rPr>
                      <w:color w:val="000000"/>
                      <w:sz w:val="18"/>
                      <w:szCs w:val="18"/>
                    </w:rPr>
                  </w:pPr>
                  <w:r>
                    <w:rPr>
                      <w:color w:val="000000"/>
                      <w:sz w:val="18"/>
                      <w:szCs w:val="18"/>
                    </w:rPr>
                    <w:t xml:space="preserve">PRS </w:t>
                  </w:r>
                  <w:r>
                    <w:rPr>
                      <w:color w:val="000000"/>
                      <w:sz w:val="18"/>
                      <w:szCs w:val="18"/>
                    </w:rPr>
                    <w:t>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3419FA03" w14:textId="77777777" w:rsidR="00431E65" w:rsidRDefault="00151581">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63990527" w14:textId="77777777" w:rsidR="00431E65" w:rsidRDefault="00151581">
                  <w:pPr>
                    <w:adjustRightInd w:val="0"/>
                    <w:rPr>
                      <w:rFonts w:eastAsia="MS Mincho"/>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00678EA0" w14:textId="77777777" w:rsidR="00431E65" w:rsidRDefault="00151581">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FD7415B" w14:textId="77777777" w:rsidR="00431E65" w:rsidRDefault="00151581">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1FF30080" w14:textId="77777777" w:rsidR="00431E65" w:rsidRDefault="00151581">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4866F874" w14:textId="77777777" w:rsidR="00431E65" w:rsidRDefault="00151581">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1565EB2" w14:textId="77777777" w:rsidR="00431E65" w:rsidRDefault="00151581">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97BA35C" w14:textId="77777777" w:rsidR="00431E65" w:rsidRDefault="00151581">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7736F24F" w14:textId="77777777" w:rsidR="00431E65" w:rsidRDefault="00151581">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11FAC480"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5C512975" w14:textId="77777777" w:rsidR="00431E65" w:rsidRDefault="00431E65">
                  <w:pPr>
                    <w:pStyle w:val="TAL"/>
                    <w:snapToGrid w:val="0"/>
                    <w:rPr>
                      <w:rFonts w:ascii="Times New Roman" w:hAnsi="Times New Roman"/>
                      <w:color w:val="000000"/>
                      <w:szCs w:val="18"/>
                    </w:rPr>
                  </w:pPr>
                </w:p>
              </w:tc>
            </w:tr>
            <w:tr w:rsidR="00431E65" w14:paraId="3CB063B0"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75C1EBBB" w14:textId="77777777" w:rsidR="00431E65" w:rsidRDefault="00151581">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2B7D6E34" w14:textId="77777777" w:rsidR="00431E65" w:rsidRDefault="00151581">
                  <w:pPr>
                    <w:adjustRightInd w:val="0"/>
                    <w:rPr>
                      <w:color w:val="000000"/>
                      <w:sz w:val="18"/>
                      <w:szCs w:val="18"/>
                    </w:rPr>
                  </w:pPr>
                  <w:r>
                    <w:rPr>
                      <w:color w:val="000000"/>
                      <w:sz w:val="18"/>
                      <w:szCs w:val="18"/>
                    </w:rPr>
                    <w:t xml:space="preserve">Support of positioning SRS with Tx frequency hopping in </w:t>
                  </w:r>
                  <w:r>
                    <w:rPr>
                      <w:color w:val="000000"/>
                      <w:sz w:val="18"/>
                      <w:szCs w:val="18"/>
                    </w:rPr>
                    <w:t>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05F991BE" w14:textId="77777777" w:rsidR="00431E65" w:rsidRDefault="00151581">
                  <w:pPr>
                    <w:rPr>
                      <w:color w:val="000000"/>
                      <w:sz w:val="18"/>
                      <w:szCs w:val="18"/>
                    </w:rPr>
                  </w:pPr>
                  <w:r>
                    <w:rPr>
                      <w:color w:val="000000"/>
                      <w:sz w:val="18"/>
                      <w:szCs w:val="18"/>
                    </w:rPr>
                    <w:t>1. Maximum SRS bandwidth across all hops</w:t>
                  </w:r>
                </w:p>
                <w:p w14:paraId="5258D920" w14:textId="77777777" w:rsidR="00431E65" w:rsidRDefault="00151581">
                  <w:pPr>
                    <w:rPr>
                      <w:color w:val="000000"/>
                      <w:sz w:val="18"/>
                      <w:szCs w:val="18"/>
                    </w:rPr>
                  </w:pPr>
                  <w:r>
                    <w:rPr>
                      <w:color w:val="000000"/>
                      <w:sz w:val="18"/>
                      <w:szCs w:val="18"/>
                    </w:rPr>
                    <w:t>2. Maximum number of hops</w:t>
                  </w:r>
                </w:p>
                <w:p w14:paraId="358E75D2" w14:textId="77777777" w:rsidR="00431E65" w:rsidRDefault="00151581">
                  <w:pPr>
                    <w:rPr>
                      <w:color w:val="000000"/>
                      <w:sz w:val="18"/>
                      <w:szCs w:val="18"/>
                    </w:rPr>
                  </w:pPr>
                  <w:r>
                    <w:rPr>
                      <w:color w:val="000000"/>
                      <w:sz w:val="18"/>
                      <w:szCs w:val="18"/>
                    </w:rPr>
                    <w:t>3. RF Tx retuning time between consecutive hops</w:t>
                  </w:r>
                </w:p>
                <w:p w14:paraId="354AC0EC" w14:textId="77777777" w:rsidR="00431E65" w:rsidRDefault="00151581">
                  <w:pPr>
                    <w:rPr>
                      <w:color w:val="000000"/>
                      <w:sz w:val="18"/>
                      <w:szCs w:val="18"/>
                    </w:rPr>
                  </w:pPr>
                  <w:r>
                    <w:rPr>
                      <w:color w:val="000000"/>
                      <w:sz w:val="18"/>
                      <w:szCs w:val="18"/>
                    </w:rPr>
                    <w:t>4. Switching time between active BWP and frequency hop</w:t>
                  </w:r>
                </w:p>
                <w:p w14:paraId="0FD7EA17" w14:textId="77777777" w:rsidR="00431E65" w:rsidRDefault="00151581">
                  <w:pPr>
                    <w:rPr>
                      <w:color w:val="000000"/>
                      <w:sz w:val="18"/>
                      <w:szCs w:val="18"/>
                    </w:rPr>
                  </w:pPr>
                  <w:r>
                    <w:rPr>
                      <w:color w:val="000000"/>
                      <w:sz w:val="18"/>
                      <w:szCs w:val="18"/>
                    </w:rPr>
                    <w:t>5. Overlapping PRB(s) between adjacent hops</w:t>
                  </w:r>
                </w:p>
                <w:p w14:paraId="693C2B5A" w14:textId="77777777" w:rsidR="00431E65" w:rsidRDefault="00151581">
                  <w:pPr>
                    <w:rPr>
                      <w:color w:val="000000"/>
                      <w:sz w:val="18"/>
                      <w:szCs w:val="18"/>
                    </w:rPr>
                  </w:pPr>
                  <w:r>
                    <w:rPr>
                      <w:color w:val="000000"/>
                      <w:sz w:val="18"/>
                      <w:szCs w:val="18"/>
                    </w:rPr>
                    <w:t>6. Support of {0,1,2,4} overlapping PRB(s) between adjacent hops</w:t>
                  </w:r>
                </w:p>
                <w:p w14:paraId="445801F9" w14:textId="77777777" w:rsidR="00431E65" w:rsidRDefault="00151581">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7F5084F8" w14:textId="77777777" w:rsidR="00431E65" w:rsidRDefault="00151581">
                  <w:pPr>
                    <w:adjustRightInd w:val="0"/>
                    <w:rPr>
                      <w:rFonts w:eastAsia="MS Mincho"/>
                      <w:color w:val="000000"/>
                      <w:sz w:val="18"/>
                      <w:szCs w:val="18"/>
                    </w:rPr>
                  </w:pPr>
                  <w:r>
                    <w:rPr>
                      <w:rFonts w:eastAsia="MS Mincho"/>
                      <w:color w:val="000000"/>
                      <w:sz w:val="18"/>
                      <w:szCs w:val="18"/>
                    </w:rPr>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F0A244A" w14:textId="77777777" w:rsidR="00431E65" w:rsidRDefault="00151581">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1F1102" w14:textId="77777777" w:rsidR="00431E65" w:rsidRDefault="00151581">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69DC69AB" w14:textId="77777777" w:rsidR="00431E65" w:rsidRDefault="00151581">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47CEAD32" w14:textId="77777777" w:rsidR="00431E65" w:rsidRDefault="00151581">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ED73C77" w14:textId="77777777" w:rsidR="00431E65" w:rsidRDefault="00151581">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02379141" w14:textId="77777777" w:rsidR="00431E65" w:rsidRDefault="00151581">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28CC0CEF" w14:textId="77777777" w:rsidR="00431E65" w:rsidRDefault="00151581">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3718E7A5"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517B85F9"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0ACF83EB"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56047568" w14:textId="77777777" w:rsidR="00431E65" w:rsidRDefault="00431E65">
                  <w:pPr>
                    <w:pStyle w:val="TAL"/>
                    <w:snapToGrid w:val="0"/>
                    <w:rPr>
                      <w:rFonts w:ascii="Times New Roman" w:hAnsi="Times New Roman"/>
                      <w:color w:val="000000"/>
                      <w:szCs w:val="18"/>
                    </w:rPr>
                  </w:pPr>
                </w:p>
                <w:p w14:paraId="041908FA"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4F7A0B67" w14:textId="77777777" w:rsidR="00431E65" w:rsidRDefault="00431E65">
                  <w:pPr>
                    <w:pStyle w:val="TAL"/>
                    <w:snapToGrid w:val="0"/>
                    <w:rPr>
                      <w:rFonts w:ascii="Times New Roman" w:hAnsi="Times New Roman"/>
                      <w:color w:val="000000"/>
                      <w:szCs w:val="18"/>
                    </w:rPr>
                  </w:pPr>
                </w:p>
                <w:p w14:paraId="18144B2F"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5D94F89A"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FR1: {70us, 140us, 210us}</w:t>
                  </w:r>
                </w:p>
                <w:p w14:paraId="3712246E"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 xml:space="preserve">FR2: {35us, </w:t>
                  </w:r>
                  <w:r>
                    <w:rPr>
                      <w:rFonts w:ascii="Times New Roman" w:hAnsi="Times New Roman"/>
                      <w:color w:val="000000"/>
                      <w:szCs w:val="18"/>
                    </w:rPr>
                    <w:t>70us, 140us}</w:t>
                  </w:r>
                </w:p>
                <w:p w14:paraId="4E0C6CCC" w14:textId="77777777" w:rsidR="00431E65" w:rsidRDefault="00431E65">
                  <w:pPr>
                    <w:pStyle w:val="TAL"/>
                    <w:snapToGrid w:val="0"/>
                    <w:rPr>
                      <w:rFonts w:ascii="Times New Roman" w:hAnsi="Times New Roman"/>
                      <w:color w:val="000000"/>
                      <w:szCs w:val="18"/>
                    </w:rPr>
                  </w:pPr>
                </w:p>
                <w:p w14:paraId="4DB6A9F9"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73A38374"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62F6FCB7" w14:textId="77777777" w:rsidR="00431E65" w:rsidRDefault="00431E65">
                  <w:pPr>
                    <w:pStyle w:val="TAL"/>
                    <w:snapToGrid w:val="0"/>
                    <w:rPr>
                      <w:rFonts w:ascii="Times New Roman" w:hAnsi="Times New Roman"/>
                      <w:bCs/>
                      <w:color w:val="000000"/>
                      <w:szCs w:val="18"/>
                    </w:rPr>
                  </w:pPr>
                </w:p>
                <w:p w14:paraId="3849D0D2" w14:textId="77777777" w:rsidR="00431E65" w:rsidRDefault="00151581">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02DCE80D" w14:textId="77777777" w:rsidR="00431E65" w:rsidRDefault="00151581">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6FBEF371" w14:textId="77777777" w:rsidR="00431E65" w:rsidRDefault="00151581">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0B8E2327" w14:textId="77777777" w:rsidR="00431E65" w:rsidRDefault="00151581">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66E74557" w14:textId="77777777" w:rsidR="00431E65" w:rsidRDefault="00431E65">
                  <w:pPr>
                    <w:pStyle w:val="TAL"/>
                    <w:snapToGrid w:val="0"/>
                    <w:rPr>
                      <w:rFonts w:ascii="Times New Roman" w:hAnsi="Times New Roman"/>
                      <w:bCs/>
                      <w:color w:val="000000"/>
                      <w:szCs w:val="18"/>
                    </w:rPr>
                  </w:pPr>
                </w:p>
                <w:p w14:paraId="515C00F5" w14:textId="77777777" w:rsidR="00431E65" w:rsidRDefault="00151581">
                  <w:pPr>
                    <w:pStyle w:val="TAL"/>
                    <w:snapToGrid w:val="0"/>
                    <w:rPr>
                      <w:rFonts w:ascii="Times New Roman" w:hAnsi="Times New Roman"/>
                      <w:bCs/>
                      <w:color w:val="000000"/>
                      <w:szCs w:val="18"/>
                    </w:rPr>
                  </w:pPr>
                  <w:r>
                    <w:rPr>
                      <w:rFonts w:ascii="Times New Roman" w:hAnsi="Times New Roman"/>
                      <w:bCs/>
                      <w:color w:val="000000"/>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color w:val="000000"/>
                      <w:szCs w:val="18"/>
                    </w:rPr>
                    <w:lastRenderedPageBreak/>
                    <w:t>keeping phase continuity across the hops in either case of overlapping or non-overlapping hops</w:t>
                  </w:r>
                </w:p>
                <w:p w14:paraId="519D957D" w14:textId="77777777" w:rsidR="00431E65" w:rsidRDefault="00431E65">
                  <w:pPr>
                    <w:pStyle w:val="TAL"/>
                    <w:snapToGrid w:val="0"/>
                    <w:rPr>
                      <w:rFonts w:ascii="Times New Roman" w:hAnsi="Times New Roman"/>
                      <w:color w:val="000000"/>
                      <w:szCs w:val="18"/>
                    </w:rPr>
                  </w:pPr>
                </w:p>
                <w:p w14:paraId="257CB820" w14:textId="77777777" w:rsidR="00431E65" w:rsidRDefault="00151581">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431E65" w14:paraId="5B959FA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55ED3C64" w14:textId="77777777" w:rsidR="00431E65" w:rsidRDefault="00151581">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09329FEC" w14:textId="77777777" w:rsidR="00431E65" w:rsidRDefault="00151581">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762DE12B" w14:textId="77777777" w:rsidR="00431E65" w:rsidRDefault="00151581">
                  <w:pPr>
                    <w:rPr>
                      <w:sz w:val="18"/>
                      <w:szCs w:val="18"/>
                    </w:rPr>
                  </w:pPr>
                  <w:r>
                    <w:rPr>
                      <w:sz w:val="18"/>
                      <w:szCs w:val="18"/>
                    </w:rPr>
                    <w:t>1. Maximum SRS bandwidth across all hops</w:t>
                  </w:r>
                </w:p>
                <w:p w14:paraId="592436EA" w14:textId="77777777" w:rsidR="00431E65" w:rsidRDefault="00151581">
                  <w:pPr>
                    <w:rPr>
                      <w:sz w:val="18"/>
                      <w:szCs w:val="18"/>
                    </w:rPr>
                  </w:pPr>
                  <w:r>
                    <w:rPr>
                      <w:sz w:val="18"/>
                      <w:szCs w:val="18"/>
                    </w:rPr>
                    <w:t>2. Maximum number of hops</w:t>
                  </w:r>
                </w:p>
                <w:p w14:paraId="5D5B986E" w14:textId="77777777" w:rsidR="00431E65" w:rsidRDefault="00151581">
                  <w:pPr>
                    <w:rPr>
                      <w:sz w:val="18"/>
                      <w:szCs w:val="18"/>
                    </w:rPr>
                  </w:pPr>
                  <w:r>
                    <w:rPr>
                      <w:sz w:val="18"/>
                      <w:szCs w:val="18"/>
                    </w:rPr>
                    <w:t xml:space="preserve">3. RF Tx retuning time between </w:t>
                  </w:r>
                  <w:r>
                    <w:rPr>
                      <w:sz w:val="18"/>
                      <w:szCs w:val="18"/>
                    </w:rPr>
                    <w:t>consecutive hops</w:t>
                  </w:r>
                </w:p>
                <w:p w14:paraId="1DF3A39B" w14:textId="77777777" w:rsidR="00431E65" w:rsidRDefault="00151581">
                  <w:pPr>
                    <w:rPr>
                      <w:sz w:val="18"/>
                      <w:szCs w:val="18"/>
                    </w:rPr>
                  </w:pPr>
                  <w:r>
                    <w:rPr>
                      <w:sz w:val="18"/>
                      <w:szCs w:val="18"/>
                    </w:rPr>
                    <w:t>4. Switching time between active BWP and frequency hop</w:t>
                  </w:r>
                </w:p>
                <w:p w14:paraId="26D83D83" w14:textId="77777777" w:rsidR="00431E65" w:rsidRDefault="00151581">
                  <w:pPr>
                    <w:rPr>
                      <w:sz w:val="18"/>
                      <w:szCs w:val="18"/>
                    </w:rPr>
                  </w:pPr>
                  <w:r>
                    <w:rPr>
                      <w:sz w:val="18"/>
                      <w:szCs w:val="18"/>
                    </w:rPr>
                    <w:t>5. Overlapping PRB(s) between adjacent hops</w:t>
                  </w:r>
                </w:p>
                <w:p w14:paraId="50BC9A03" w14:textId="77777777" w:rsidR="00431E65" w:rsidRDefault="00151581">
                  <w:pPr>
                    <w:rPr>
                      <w:sz w:val="18"/>
                      <w:szCs w:val="18"/>
                    </w:rPr>
                  </w:pPr>
                  <w:r>
                    <w:rPr>
                      <w:sz w:val="18"/>
                      <w:szCs w:val="18"/>
                    </w:rPr>
                    <w:t>6. Support of {0,1,2,4} overlapping PRB(s) between adjacent hops</w:t>
                  </w:r>
                </w:p>
                <w:p w14:paraId="6E6D539B" w14:textId="77777777" w:rsidR="00431E65" w:rsidRDefault="00151581">
                  <w:pPr>
                    <w:rPr>
                      <w:sz w:val="18"/>
                      <w:szCs w:val="18"/>
                    </w:rPr>
                  </w:pPr>
                  <w:r>
                    <w:rPr>
                      <w:sz w:val="18"/>
                      <w:szCs w:val="18"/>
                    </w:rPr>
                    <w:t xml:space="preserve">7. Maximum number of positioning SRS resources with Tx frequency </w:t>
                  </w:r>
                  <w:r>
                    <w:rPr>
                      <w:sz w:val="18"/>
                      <w:szCs w:val="18"/>
                    </w:rPr>
                    <w:t>hopping</w:t>
                  </w:r>
                </w:p>
              </w:tc>
              <w:tc>
                <w:tcPr>
                  <w:tcW w:w="601" w:type="dxa"/>
                  <w:tcBorders>
                    <w:top w:val="single" w:sz="4" w:space="0" w:color="auto"/>
                    <w:left w:val="nil"/>
                    <w:bottom w:val="single" w:sz="4" w:space="0" w:color="auto"/>
                    <w:right w:val="single" w:sz="4" w:space="0" w:color="auto"/>
                  </w:tcBorders>
                </w:tcPr>
                <w:p w14:paraId="732D5E70" w14:textId="77777777" w:rsidR="00431E65" w:rsidRDefault="00151581">
                  <w:pPr>
                    <w:adjustRightInd w:val="0"/>
                    <w:rPr>
                      <w:rFonts w:eastAsia="MS Mincho"/>
                      <w:sz w:val="18"/>
                      <w:szCs w:val="18"/>
                    </w:rPr>
                  </w:pPr>
                  <w:r>
                    <w:rPr>
                      <w:rFonts w:eastAsia="MS Mincho"/>
                      <w:sz w:val="18"/>
                      <w:szCs w:val="18"/>
                    </w:rPr>
                    <w:t>27-15b</w:t>
                  </w:r>
                  <w:r>
                    <w:rPr>
                      <w:rFonts w:eastAsia="DengXian"/>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2E8CD5B7" w14:textId="77777777" w:rsidR="00431E65" w:rsidRDefault="00151581">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6BEF9E07" w14:textId="77777777" w:rsidR="00431E65" w:rsidRDefault="00151581">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628E567F" w14:textId="77777777" w:rsidR="00431E65" w:rsidRDefault="00151581">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09992BF8" w14:textId="77777777" w:rsidR="00431E65" w:rsidRDefault="00151581">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543876CD" w14:textId="77777777" w:rsidR="00431E65" w:rsidRDefault="00151581">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153268AC" w14:textId="77777777" w:rsidR="00431E65" w:rsidRDefault="00151581">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9E64BED" w14:textId="77777777" w:rsidR="00431E65" w:rsidRDefault="00151581">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22FB9AD7" w14:textId="77777777" w:rsidR="00431E65" w:rsidRDefault="00151581">
                  <w:pPr>
                    <w:pStyle w:val="TAL"/>
                    <w:snapToGrid w:val="0"/>
                    <w:rPr>
                      <w:rFonts w:ascii="Times New Roman" w:hAnsi="Times New Roman"/>
                      <w:szCs w:val="18"/>
                    </w:rPr>
                  </w:pPr>
                  <w:r>
                    <w:rPr>
                      <w:rFonts w:ascii="Times New Roman" w:hAnsi="Times New Roman"/>
                      <w:szCs w:val="18"/>
                    </w:rPr>
                    <w:t>Component 1 candidate values:</w:t>
                  </w:r>
                </w:p>
                <w:p w14:paraId="296FF87B" w14:textId="77777777" w:rsidR="00431E65" w:rsidRDefault="00151581">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479C605F" w14:textId="77777777" w:rsidR="00431E65" w:rsidRDefault="00151581">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 xml:space="preserve">600, </w:t>
                  </w:r>
                  <w:r>
                    <w:rPr>
                      <w:rFonts w:ascii="Times New Roman" w:hAnsi="Times New Roman"/>
                      <w:color w:val="C00000"/>
                      <w:szCs w:val="18"/>
                    </w:rPr>
                    <w:t>800, 1000, 1200</w:t>
                  </w:r>
                  <w:r>
                    <w:rPr>
                      <w:rFonts w:ascii="Times New Roman" w:hAnsi="Times New Roman"/>
                      <w:szCs w:val="18"/>
                    </w:rPr>
                    <w:t>}</w:t>
                  </w:r>
                </w:p>
                <w:p w14:paraId="552A069C" w14:textId="77777777" w:rsidR="00431E65" w:rsidRDefault="00431E65">
                  <w:pPr>
                    <w:pStyle w:val="TAL"/>
                    <w:snapToGrid w:val="0"/>
                    <w:rPr>
                      <w:rFonts w:ascii="Times New Roman" w:hAnsi="Times New Roman"/>
                      <w:szCs w:val="18"/>
                    </w:rPr>
                  </w:pPr>
                </w:p>
                <w:p w14:paraId="484C704E" w14:textId="77777777" w:rsidR="00431E65" w:rsidRDefault="00151581">
                  <w:pPr>
                    <w:pStyle w:val="TAL"/>
                    <w:snapToGrid w:val="0"/>
                    <w:rPr>
                      <w:rFonts w:ascii="Times New Roman" w:hAnsi="Times New Roman"/>
                      <w:szCs w:val="18"/>
                    </w:rPr>
                  </w:pPr>
                  <w:r>
                    <w:rPr>
                      <w:rFonts w:ascii="Times New Roman" w:hAnsi="Times New Roman"/>
                      <w:szCs w:val="18"/>
                    </w:rPr>
                    <w:t>Component 2 candidate values: {2,3,4,5,6}</w:t>
                  </w:r>
                </w:p>
                <w:p w14:paraId="377D2DD0" w14:textId="77777777" w:rsidR="00431E65" w:rsidRDefault="00431E65">
                  <w:pPr>
                    <w:pStyle w:val="TAL"/>
                    <w:snapToGrid w:val="0"/>
                    <w:rPr>
                      <w:rFonts w:ascii="Times New Roman" w:hAnsi="Times New Roman"/>
                      <w:szCs w:val="18"/>
                    </w:rPr>
                  </w:pPr>
                </w:p>
                <w:p w14:paraId="5853575B" w14:textId="77777777" w:rsidR="00431E65" w:rsidRDefault="00151581">
                  <w:pPr>
                    <w:pStyle w:val="TAL"/>
                    <w:snapToGrid w:val="0"/>
                    <w:rPr>
                      <w:rFonts w:ascii="Times New Roman" w:hAnsi="Times New Roman"/>
                      <w:szCs w:val="18"/>
                    </w:rPr>
                  </w:pPr>
                  <w:r>
                    <w:rPr>
                      <w:rFonts w:ascii="Times New Roman" w:hAnsi="Times New Roman"/>
                      <w:szCs w:val="18"/>
                    </w:rPr>
                    <w:t>Component 3 candidate values:</w:t>
                  </w:r>
                </w:p>
                <w:p w14:paraId="104B3340" w14:textId="77777777" w:rsidR="00431E65" w:rsidRDefault="00151581">
                  <w:pPr>
                    <w:pStyle w:val="TAL"/>
                    <w:snapToGrid w:val="0"/>
                    <w:rPr>
                      <w:rFonts w:ascii="Times New Roman" w:hAnsi="Times New Roman"/>
                      <w:szCs w:val="18"/>
                    </w:rPr>
                  </w:pPr>
                  <w:r>
                    <w:rPr>
                      <w:rFonts w:ascii="Times New Roman" w:hAnsi="Times New Roman"/>
                      <w:szCs w:val="18"/>
                    </w:rPr>
                    <w:t>FR1: {70us, 140us, 210us}</w:t>
                  </w:r>
                </w:p>
                <w:p w14:paraId="2FF9D506" w14:textId="77777777" w:rsidR="00431E65" w:rsidRDefault="00151581">
                  <w:pPr>
                    <w:pStyle w:val="TAL"/>
                    <w:snapToGrid w:val="0"/>
                    <w:rPr>
                      <w:rFonts w:ascii="Times New Roman" w:hAnsi="Times New Roman"/>
                      <w:szCs w:val="18"/>
                    </w:rPr>
                  </w:pPr>
                  <w:r>
                    <w:rPr>
                      <w:rFonts w:ascii="Times New Roman" w:hAnsi="Times New Roman"/>
                      <w:szCs w:val="18"/>
                    </w:rPr>
                    <w:t>FR2: {35us, 70us, 140us}</w:t>
                  </w:r>
                </w:p>
                <w:p w14:paraId="1E6E188E" w14:textId="77777777" w:rsidR="00431E65" w:rsidRDefault="00431E65">
                  <w:pPr>
                    <w:pStyle w:val="TAL"/>
                    <w:snapToGrid w:val="0"/>
                    <w:rPr>
                      <w:rFonts w:ascii="Times New Roman" w:hAnsi="Times New Roman"/>
                      <w:szCs w:val="18"/>
                    </w:rPr>
                  </w:pPr>
                </w:p>
                <w:p w14:paraId="00B0BD1B" w14:textId="77777777" w:rsidR="00431E65" w:rsidRDefault="00151581">
                  <w:pPr>
                    <w:pStyle w:val="TAL"/>
                    <w:snapToGrid w:val="0"/>
                    <w:rPr>
                      <w:rFonts w:ascii="Times New Roman" w:hAnsi="Times New Roman"/>
                      <w:szCs w:val="18"/>
                    </w:rPr>
                  </w:pPr>
                  <w:r>
                    <w:rPr>
                      <w:rFonts w:ascii="Times New Roman" w:hAnsi="Times New Roman"/>
                      <w:szCs w:val="18"/>
                    </w:rPr>
                    <w:t>Component 4 candidate values:</w:t>
                  </w:r>
                </w:p>
                <w:p w14:paraId="17536D28" w14:textId="77777777" w:rsidR="00431E65" w:rsidRDefault="00151581">
                  <w:pPr>
                    <w:pStyle w:val="TAL"/>
                    <w:snapToGrid w:val="0"/>
                    <w:rPr>
                      <w:rFonts w:ascii="Times New Roman" w:hAnsi="Times New Roman"/>
                      <w:szCs w:val="18"/>
                    </w:rPr>
                  </w:pPr>
                  <w:r>
                    <w:rPr>
                      <w:rFonts w:ascii="Times New Roman" w:hAnsi="Times New Roman"/>
                      <w:szCs w:val="18"/>
                    </w:rPr>
                    <w:t>{100us, 140us, 200us, 300us, 500us}</w:t>
                  </w:r>
                </w:p>
                <w:p w14:paraId="768F61C9" w14:textId="77777777" w:rsidR="00431E65" w:rsidRDefault="00431E65">
                  <w:pPr>
                    <w:pStyle w:val="TAL"/>
                    <w:snapToGrid w:val="0"/>
                    <w:rPr>
                      <w:rFonts w:ascii="Times New Roman" w:hAnsi="Times New Roman"/>
                      <w:szCs w:val="18"/>
                    </w:rPr>
                  </w:pPr>
                </w:p>
                <w:p w14:paraId="75A74195" w14:textId="77777777" w:rsidR="00431E65" w:rsidRDefault="00151581">
                  <w:pPr>
                    <w:pStyle w:val="TAL"/>
                    <w:snapToGrid w:val="0"/>
                    <w:rPr>
                      <w:rFonts w:ascii="Times New Roman" w:hAnsi="Times New Roman"/>
                      <w:szCs w:val="18"/>
                      <w:lang w:val="fr-FR"/>
                    </w:rPr>
                  </w:pPr>
                  <w:r>
                    <w:rPr>
                      <w:rFonts w:ascii="Times New Roman" w:hAnsi="Times New Roman"/>
                      <w:szCs w:val="18"/>
                      <w:lang w:val="fr-FR"/>
                    </w:rPr>
                    <w:t>Component 7 candidate values:</w:t>
                  </w:r>
                </w:p>
                <w:p w14:paraId="2C8BE665" w14:textId="77777777" w:rsidR="00431E65" w:rsidRDefault="00151581">
                  <w:pPr>
                    <w:pStyle w:val="TAL"/>
                    <w:snapToGrid w:val="0"/>
                    <w:rPr>
                      <w:rFonts w:ascii="Times New Roman" w:hAnsi="Times New Roman"/>
                      <w:szCs w:val="18"/>
                      <w:lang w:val="fr-FR"/>
                    </w:rPr>
                  </w:pPr>
                  <w:proofErr w:type="spellStart"/>
                  <w:r>
                    <w:rPr>
                      <w:rFonts w:ascii="Times New Roman" w:hAnsi="Times New Roman"/>
                      <w:szCs w:val="18"/>
                      <w:lang w:val="fr-FR"/>
                    </w:rPr>
                    <w:t>Periodic</w:t>
                  </w:r>
                  <w:proofErr w:type="spellEnd"/>
                  <w:r>
                    <w:rPr>
                      <w:rFonts w:ascii="Times New Roman" w:hAnsi="Times New Roman"/>
                      <w:szCs w:val="18"/>
                      <w:lang w:val="fr-FR"/>
                    </w:rPr>
                    <w:t>: {1,2,4,8,16,32,64}</w:t>
                  </w:r>
                </w:p>
                <w:p w14:paraId="0E126E83" w14:textId="77777777" w:rsidR="00431E65" w:rsidRDefault="00151581">
                  <w:pPr>
                    <w:pStyle w:val="TAL"/>
                    <w:snapToGrid w:val="0"/>
                    <w:rPr>
                      <w:rFonts w:ascii="Times New Roman" w:hAnsi="Times New Roman"/>
                      <w:szCs w:val="18"/>
                      <w:lang w:val="fr-FR"/>
                    </w:rPr>
                  </w:pPr>
                  <w:r>
                    <w:rPr>
                      <w:rFonts w:ascii="Times New Roman" w:hAnsi="Times New Roman"/>
                      <w:szCs w:val="18"/>
                      <w:lang w:val="fr-FR"/>
                    </w:rPr>
                    <w:t>Semi-persistent: {0,1,2,4,8,16,32,64}</w:t>
                  </w:r>
                </w:p>
                <w:p w14:paraId="74264571" w14:textId="77777777" w:rsidR="00431E65" w:rsidRDefault="00431E65">
                  <w:pPr>
                    <w:pStyle w:val="TAL"/>
                    <w:snapToGrid w:val="0"/>
                    <w:rPr>
                      <w:rFonts w:ascii="Times New Roman" w:hAnsi="Times New Roman"/>
                      <w:bCs/>
                      <w:szCs w:val="18"/>
                      <w:lang w:val="fr-FR"/>
                    </w:rPr>
                  </w:pPr>
                </w:p>
                <w:p w14:paraId="7B43068B" w14:textId="77777777" w:rsidR="00431E65" w:rsidRDefault="00151581">
                  <w:pPr>
                    <w:pStyle w:val="TAL"/>
                    <w:snapToGrid w:val="0"/>
                    <w:rPr>
                      <w:rFonts w:ascii="Times New Roman" w:hAnsi="Times New Roman"/>
                      <w:bCs/>
                      <w:szCs w:val="18"/>
                    </w:rPr>
                  </w:pPr>
                  <w:r>
                    <w:rPr>
                      <w:rFonts w:ascii="Times New Roman" w:hAnsi="Times New Roman"/>
                      <w:bCs/>
                      <w:szCs w:val="18"/>
                    </w:rPr>
                    <w:t xml:space="preserve">Note: No additional UE requirements shall be specified for the case of Tx hopping with non-overlapping hops compared to the case of Tx hopping with overlapping hops, e.g., a UE is not </w:t>
                  </w:r>
                  <w:r>
                    <w:rPr>
                      <w:rFonts w:ascii="Times New Roman" w:hAnsi="Times New Roman"/>
                      <w:bCs/>
                      <w:szCs w:val="18"/>
                    </w:rPr>
                    <w:t xml:space="preserve">responsible for </w:t>
                  </w:r>
                  <w:r>
                    <w:rPr>
                      <w:rFonts w:ascii="Times New Roman" w:hAnsi="Times New Roman"/>
                      <w:bCs/>
                      <w:szCs w:val="18"/>
                    </w:rPr>
                    <w:lastRenderedPageBreak/>
                    <w:t>keeping phase continuity across the hops in either case of overlapping or non-overlapping hops</w:t>
                  </w:r>
                </w:p>
                <w:p w14:paraId="555F047F" w14:textId="77777777" w:rsidR="00431E65" w:rsidRDefault="00431E65">
                  <w:pPr>
                    <w:pStyle w:val="TAL"/>
                    <w:snapToGrid w:val="0"/>
                    <w:rPr>
                      <w:rFonts w:ascii="Times New Roman" w:hAnsi="Times New Roman"/>
                      <w:bCs/>
                      <w:szCs w:val="18"/>
                    </w:rPr>
                  </w:pPr>
                </w:p>
                <w:p w14:paraId="393C5BAC" w14:textId="77777777" w:rsidR="00431E65" w:rsidRDefault="00151581">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1B0FDB" w14:textId="77777777" w:rsidR="00431E65" w:rsidRDefault="00431E65">
            <w:pPr>
              <w:snapToGrid w:val="0"/>
              <w:spacing w:beforeLines="50" w:before="120" w:afterLines="50" w:after="120"/>
              <w:contextualSpacing/>
              <w:jc w:val="both"/>
              <w:rPr>
                <w:i/>
                <w:iCs/>
                <w:sz w:val="18"/>
                <w:szCs w:val="18"/>
              </w:rPr>
            </w:pPr>
          </w:p>
          <w:p w14:paraId="273C08E5" w14:textId="77777777" w:rsidR="00431E65" w:rsidRDefault="00431E65">
            <w:pPr>
              <w:snapToGrid w:val="0"/>
              <w:spacing w:beforeLines="50" w:before="120" w:afterLines="50" w:after="120"/>
              <w:contextualSpacing/>
              <w:jc w:val="both"/>
              <w:rPr>
                <w:i/>
                <w:iCs/>
                <w:sz w:val="18"/>
                <w:szCs w:val="18"/>
              </w:rPr>
            </w:pPr>
          </w:p>
        </w:tc>
      </w:tr>
    </w:tbl>
    <w:p w14:paraId="11A30258" w14:textId="77777777" w:rsidR="00431E65" w:rsidRDefault="00431E65">
      <w:pPr>
        <w:rPr>
          <w:b/>
        </w:rPr>
      </w:pPr>
    </w:p>
    <w:p w14:paraId="359D9966" w14:textId="77777777" w:rsidR="00431E65" w:rsidRDefault="00151581">
      <w:pPr>
        <w:jc w:val="both"/>
        <w:rPr>
          <w:rFonts w:eastAsia="MS Mincho" w:cs="Batang"/>
          <w:sz w:val="22"/>
          <w:szCs w:val="22"/>
        </w:rPr>
      </w:pPr>
      <w:r>
        <w:rPr>
          <w:rFonts w:eastAsia="MS Mincho" w:cs="Batang"/>
          <w:sz w:val="22"/>
          <w:szCs w:val="22"/>
        </w:rPr>
        <w:t xml:space="preserve">Based on the above contribution, following TEI proposal can be </w:t>
      </w:r>
      <w:r>
        <w:rPr>
          <w:rFonts w:eastAsia="MS Mincho" w:cs="Batang"/>
          <w:sz w:val="22"/>
          <w:szCs w:val="22"/>
        </w:rPr>
        <w:t>discussed in RAN1#11</w:t>
      </w:r>
      <w:r>
        <w:rPr>
          <w:rFonts w:eastAsia="MS Mincho" w:cs="Batang" w:hint="eastAsia"/>
          <w:sz w:val="22"/>
          <w:szCs w:val="22"/>
        </w:rPr>
        <w:t>8bis</w:t>
      </w:r>
      <w:r>
        <w:rPr>
          <w:rFonts w:eastAsia="MS Mincho" w:cs="Batang"/>
          <w:sz w:val="22"/>
          <w:szCs w:val="22"/>
        </w:rPr>
        <w:t xml:space="preserve"> meeting.</w:t>
      </w:r>
    </w:p>
    <w:p w14:paraId="7A12B711" w14:textId="77777777" w:rsidR="00431E65" w:rsidRDefault="00431E65">
      <w:pPr>
        <w:rPr>
          <w:rFonts w:ascii="Arial" w:eastAsia="MS Mincho" w:hAnsi="Arial"/>
          <w:sz w:val="32"/>
          <w:szCs w:val="32"/>
        </w:rPr>
      </w:pPr>
    </w:p>
    <w:p w14:paraId="3B05FF49" w14:textId="77777777" w:rsidR="00431E65" w:rsidRDefault="00151581">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w:t>
      </w:r>
    </w:p>
    <w:p w14:paraId="701F73F3" w14:textId="77777777" w:rsidR="00431E65" w:rsidRDefault="00151581">
      <w:pPr>
        <w:pStyle w:val="ListParagraph"/>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01B028B8" w14:textId="77777777" w:rsidR="00431E65" w:rsidRDefault="00151581">
      <w:pPr>
        <w:pStyle w:val="ListParagraph"/>
        <w:numPr>
          <w:ilvl w:val="1"/>
          <w:numId w:val="20"/>
        </w:numPr>
        <w:ind w:leftChars="0"/>
        <w:jc w:val="both"/>
        <w:rPr>
          <w:b/>
          <w:szCs w:val="24"/>
        </w:rPr>
      </w:pPr>
      <w:r>
        <w:rPr>
          <w:b/>
          <w:szCs w:val="24"/>
        </w:rPr>
        <w:t xml:space="preserve">At least support the maximum SRS or DL PRS bandwidths across up to three </w:t>
      </w:r>
      <w:r>
        <w:rPr>
          <w:b/>
          <w:szCs w:val="24"/>
        </w:rPr>
        <w:t>intra-band contiguous carriers or PFLs respectively.</w:t>
      </w:r>
    </w:p>
    <w:p w14:paraId="5E16BCA3" w14:textId="77777777" w:rsidR="00431E65" w:rsidRDefault="00431E65">
      <w:pPr>
        <w:rPr>
          <w:b/>
        </w:rPr>
      </w:pPr>
    </w:p>
    <w:p w14:paraId="294F8FFC"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t>ZTE Corporation, China Unicom</w:t>
      </w:r>
      <w:r>
        <w:rPr>
          <w:rFonts w:hint="eastAsia"/>
        </w:rPr>
        <w:t>,</w:t>
      </w:r>
      <w:r>
        <w:t xml:space="preserve"> </w:t>
      </w:r>
      <w:proofErr w:type="spellStart"/>
      <w:r>
        <w:t>Sanechips</w:t>
      </w:r>
      <w:proofErr w:type="spellEnd"/>
      <w:r>
        <w:t xml:space="preserve">, Huawei, </w:t>
      </w:r>
      <w:proofErr w:type="spellStart"/>
      <w:r>
        <w:t>HiSilicon</w:t>
      </w:r>
      <w:proofErr w:type="spellEnd"/>
      <w:r>
        <w:rPr>
          <w:rFonts w:eastAsia="MS Mincho" w:cs="Batang"/>
          <w:sz w:val="22"/>
          <w:szCs w:val="22"/>
        </w:rPr>
        <w:t>.</w:t>
      </w:r>
    </w:p>
    <w:p w14:paraId="6C538E10"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431E65" w14:paraId="565159F9" w14:textId="77777777">
        <w:tc>
          <w:tcPr>
            <w:tcW w:w="1684" w:type="dxa"/>
            <w:shd w:val="clear" w:color="auto" w:fill="F2F2F2" w:themeFill="background1" w:themeFillShade="F2"/>
          </w:tcPr>
          <w:p w14:paraId="5C7DDBA5"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602F11"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7BFA8F1E"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5931CE74" w14:textId="77777777">
        <w:tc>
          <w:tcPr>
            <w:tcW w:w="1684" w:type="dxa"/>
          </w:tcPr>
          <w:p w14:paraId="09F58AD7" w14:textId="77777777" w:rsidR="00431E65" w:rsidRDefault="00151581">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BDC045E" w14:textId="77777777" w:rsidR="00431E65" w:rsidRDefault="00151581">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32A04EB5" w14:textId="77777777" w:rsidR="00431E65" w:rsidRDefault="00151581">
            <w:pPr>
              <w:spacing w:afterLines="50" w:after="120"/>
              <w:jc w:val="both"/>
              <w:rPr>
                <w:sz w:val="22"/>
                <w:lang w:val="en-US"/>
              </w:rPr>
            </w:pPr>
            <w:r>
              <w:rPr>
                <w:sz w:val="22"/>
                <w:lang w:val="en-US"/>
              </w:rPr>
              <w:t xml:space="preserve">We acknowledge the overall usefulness of the proposal for non-redcap devices that do not support BW </w:t>
            </w:r>
            <w:proofErr w:type="gramStart"/>
            <w:r>
              <w:rPr>
                <w:sz w:val="22"/>
                <w:lang w:val="en-US"/>
              </w:rPr>
              <w:t>aggregation</w:t>
            </w:r>
            <w:proofErr w:type="gramEnd"/>
            <w:r>
              <w:rPr>
                <w:sz w:val="22"/>
                <w:lang w:val="en-US"/>
              </w:rPr>
              <w:t xml:space="preserve"> and we are in principle supportive. However, we believe further discussions are useful, particularly related the UL. </w:t>
            </w:r>
          </w:p>
          <w:p w14:paraId="4AF8574F" w14:textId="77777777" w:rsidR="00431E65" w:rsidRDefault="00151581">
            <w:pPr>
              <w:spacing w:afterLines="50" w:after="120"/>
              <w:jc w:val="both"/>
              <w:rPr>
                <w:sz w:val="22"/>
                <w:lang w:val="en-US"/>
              </w:rPr>
            </w:pPr>
            <w:r>
              <w:rPr>
                <w:sz w:val="22"/>
                <w:lang w:val="en-US"/>
              </w:rPr>
              <w:t>Specifically, we need to discuss at least the following aspects:</w:t>
            </w:r>
          </w:p>
          <w:p w14:paraId="343A5E92" w14:textId="77777777" w:rsidR="00431E65" w:rsidRDefault="00151581">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w:t>
            </w:r>
            <w:r>
              <w:rPr>
                <w:sz w:val="22"/>
                <w:lang w:val="en-US"/>
              </w:rPr>
              <w:t>hops, which may result in transmission within the guard band. We believe this should be avoided. Therefore, it is essential to clarify that the UE is not expected to transmit in the guard band and discuss the necessary changes to achieve this.</w:t>
            </w:r>
          </w:p>
          <w:p w14:paraId="3E4ADDF5" w14:textId="77777777" w:rsidR="00431E65" w:rsidRDefault="00151581">
            <w:pPr>
              <w:numPr>
                <w:ilvl w:val="0"/>
                <w:numId w:val="22"/>
              </w:numPr>
              <w:spacing w:afterLines="50" w:after="120"/>
              <w:jc w:val="both"/>
              <w:rPr>
                <w:sz w:val="22"/>
                <w:lang w:val="en-US"/>
              </w:rPr>
            </w:pPr>
            <w:r>
              <w:rPr>
                <w:b/>
                <w:bCs/>
                <w:sz w:val="22"/>
                <w:lang w:val="en-US"/>
              </w:rPr>
              <w:t>SRS Frequency Hopping Configuration Details</w:t>
            </w:r>
            <w:r>
              <w:rPr>
                <w:sz w:val="22"/>
                <w:lang w:val="en-US"/>
              </w:rPr>
              <w:t xml:space="preserve">: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w:t>
            </w:r>
            <w:r>
              <w:rPr>
                <w:sz w:val="22"/>
                <w:lang w:val="en-US"/>
              </w:rPr>
              <w:t>Redcap SRS frequency hopping feature, we could consider another feature, such as SRS carrier switching, which might be more easily extendable to SRS for positioning.</w:t>
            </w:r>
          </w:p>
        </w:tc>
      </w:tr>
      <w:tr w:rsidR="00431E65" w14:paraId="78958831" w14:textId="77777777">
        <w:tc>
          <w:tcPr>
            <w:tcW w:w="1684" w:type="dxa"/>
          </w:tcPr>
          <w:p w14:paraId="66CA18CC"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72263016"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3E0F9E00"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 xml:space="preserve">For the main bullet, the motivation is </w:t>
            </w:r>
            <w:r>
              <w:rPr>
                <w:rFonts w:eastAsiaTheme="minorEastAsia" w:hint="eastAsia"/>
                <w:sz w:val="22"/>
                <w:lang w:val="en-US" w:eastAsia="zh-CN"/>
              </w:rPr>
              <w:t>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782D2FF3" w14:textId="77777777" w:rsidR="00431E65" w:rsidRDefault="00151581">
            <w:pPr>
              <w:spacing w:afterLines="50" w:after="120"/>
              <w:jc w:val="both"/>
              <w:rPr>
                <w:sz w:val="22"/>
                <w:lang w:val="en-US"/>
              </w:rPr>
            </w:pPr>
            <w:r>
              <w:rPr>
                <w:rFonts w:eastAsiaTheme="minorEastAsia"/>
                <w:sz w:val="22"/>
                <w:lang w:val="en-US" w:eastAsia="zh-CN"/>
              </w:rPr>
              <w:lastRenderedPageBreak/>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431E65" w14:paraId="4E34922E" w14:textId="77777777">
        <w:tc>
          <w:tcPr>
            <w:tcW w:w="1684" w:type="dxa"/>
          </w:tcPr>
          <w:p w14:paraId="1B96B704" w14:textId="77777777" w:rsidR="00431E65" w:rsidRDefault="00151581">
            <w:pPr>
              <w:spacing w:afterLines="50" w:after="120"/>
              <w:jc w:val="both"/>
              <w:rPr>
                <w:sz w:val="22"/>
              </w:rPr>
            </w:pPr>
            <w:proofErr w:type="spellStart"/>
            <w:r>
              <w:rPr>
                <w:sz w:val="22"/>
              </w:rPr>
              <w:lastRenderedPageBreak/>
              <w:t>xiaomi</w:t>
            </w:r>
            <w:proofErr w:type="spellEnd"/>
          </w:p>
        </w:tc>
        <w:tc>
          <w:tcPr>
            <w:tcW w:w="1121" w:type="dxa"/>
          </w:tcPr>
          <w:p w14:paraId="7FF7C7A0" w14:textId="77777777" w:rsidR="00431E65" w:rsidRDefault="00431E65">
            <w:pPr>
              <w:spacing w:afterLines="50" w:after="120"/>
              <w:jc w:val="both"/>
              <w:rPr>
                <w:sz w:val="22"/>
                <w:lang w:val="en-US"/>
              </w:rPr>
            </w:pPr>
          </w:p>
        </w:tc>
        <w:tc>
          <w:tcPr>
            <w:tcW w:w="6823" w:type="dxa"/>
          </w:tcPr>
          <w:p w14:paraId="5FB247A6"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proofErr w:type="spellStart"/>
            <w:r>
              <w:rPr>
                <w:rFonts w:eastAsiaTheme="minorEastAsia" w:hint="eastAsia"/>
                <w:sz w:val="22"/>
                <w:lang w:val="en-US" w:eastAsia="zh-CN"/>
              </w:rPr>
              <w:t>e</w:t>
            </w:r>
            <w:r>
              <w:rPr>
                <w:rFonts w:eastAsiaTheme="minorEastAsia"/>
                <w:sz w:val="22"/>
                <w:lang w:val="en-US" w:eastAsia="zh-CN"/>
              </w:rPr>
              <w:t>MBB</w:t>
            </w:r>
            <w:proofErr w:type="spellEnd"/>
            <w:r>
              <w:rPr>
                <w:rFonts w:eastAsiaTheme="minorEastAsia"/>
                <w:sz w:val="22"/>
                <w:lang w:val="en-US" w:eastAsia="zh-CN"/>
              </w:rPr>
              <w:t xml:space="preserve">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55739554" w14:textId="77777777" w:rsidR="00431E65" w:rsidRDefault="00431E65">
            <w:pPr>
              <w:spacing w:afterLines="50" w:after="120"/>
              <w:jc w:val="both"/>
              <w:rPr>
                <w:sz w:val="22"/>
                <w:lang w:val="en-US"/>
              </w:rPr>
            </w:pPr>
          </w:p>
        </w:tc>
      </w:tr>
      <w:tr w:rsidR="00431E65" w14:paraId="4983D80D" w14:textId="77777777">
        <w:tc>
          <w:tcPr>
            <w:tcW w:w="1684" w:type="dxa"/>
          </w:tcPr>
          <w:p w14:paraId="51D8C04F" w14:textId="77777777" w:rsidR="00431E65" w:rsidRDefault="00151581">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03566920" w14:textId="77777777" w:rsidR="00431E65" w:rsidRDefault="00151581">
            <w:pPr>
              <w:spacing w:afterLines="50" w:after="120"/>
              <w:jc w:val="both"/>
              <w:rPr>
                <w:sz w:val="22"/>
                <w:lang w:val="en-US"/>
              </w:rPr>
            </w:pPr>
            <w:r>
              <w:rPr>
                <w:rFonts w:eastAsia="Malgun Gothic" w:hint="eastAsia"/>
                <w:sz w:val="22"/>
                <w:lang w:val="en-US" w:eastAsia="ko-KR"/>
              </w:rPr>
              <w:t>N</w:t>
            </w:r>
          </w:p>
        </w:tc>
        <w:tc>
          <w:tcPr>
            <w:tcW w:w="6823" w:type="dxa"/>
          </w:tcPr>
          <w:p w14:paraId="250B9C9C" w14:textId="77777777" w:rsidR="00431E65" w:rsidRDefault="00151581">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431E65" w14:paraId="181FF8C7" w14:textId="77777777">
        <w:tc>
          <w:tcPr>
            <w:tcW w:w="1684" w:type="dxa"/>
          </w:tcPr>
          <w:p w14:paraId="62043A38" w14:textId="77777777" w:rsidR="00431E65" w:rsidRDefault="00151581">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573A6BD5" w14:textId="77777777" w:rsidR="00431E65" w:rsidRDefault="00151581">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77479D06" w14:textId="77777777" w:rsidR="00431E65" w:rsidRDefault="00151581">
            <w:pPr>
              <w:spacing w:afterLines="50" w:after="120"/>
              <w:jc w:val="both"/>
              <w:rPr>
                <w:rFonts w:eastAsia="SimSun"/>
                <w:sz w:val="22"/>
                <w:lang w:val="en-US" w:eastAsia="zh-CN"/>
              </w:rPr>
            </w:pPr>
            <w:r>
              <w:rPr>
                <w:rFonts w:eastAsia="SimSun" w:hint="eastAsia"/>
                <w:sz w:val="22"/>
                <w:lang w:val="en-US" w:eastAsia="zh-CN"/>
              </w:rPr>
              <w:t xml:space="preserve">To Qualcomm, thanks for the </w:t>
            </w:r>
            <w:proofErr w:type="gramStart"/>
            <w:r>
              <w:rPr>
                <w:rFonts w:eastAsia="SimSun" w:hint="eastAsia"/>
                <w:sz w:val="22"/>
                <w:lang w:val="en-US" w:eastAsia="zh-CN"/>
              </w:rPr>
              <w:t>in principle</w:t>
            </w:r>
            <w:proofErr w:type="gramEnd"/>
            <w:r>
              <w:rPr>
                <w:rFonts w:eastAsia="SimSun" w:hint="eastAsia"/>
                <w:sz w:val="22"/>
                <w:lang w:val="en-US" w:eastAsia="zh-CN"/>
              </w:rPr>
              <w:t xml:space="preserve"> support. We are ok to clarify that UE does not transmit SRS for positioning on </w:t>
            </w:r>
            <w:proofErr w:type="spellStart"/>
            <w:r>
              <w:rPr>
                <w:rFonts w:eastAsia="SimSun" w:hint="eastAsia"/>
                <w:sz w:val="22"/>
                <w:lang w:val="en-US" w:eastAsia="zh-CN"/>
              </w:rPr>
              <w:t>guardband</w:t>
            </w:r>
            <w:proofErr w:type="spellEnd"/>
            <w:r>
              <w:rPr>
                <w:rFonts w:eastAsia="SimSun" w:hint="eastAsia"/>
                <w:sz w:val="22"/>
                <w:lang w:val="en-US" w:eastAsia="zh-CN"/>
              </w:rPr>
              <w:t xml:space="preserve">. Regarding the BWP issue, based on current frequency hopping pattern designed and </w:t>
            </w:r>
            <w:r>
              <w:rPr>
                <w:rFonts w:eastAsia="SimSun" w:hint="eastAsia"/>
                <w:sz w:val="22"/>
                <w:lang w:val="en-US" w:eastAsia="zh-CN"/>
              </w:rPr>
              <w:t xml:space="preserve">reflected in 38.211, the bottom of BWP + number of </w:t>
            </w:r>
            <w:proofErr w:type="gramStart"/>
            <w:r>
              <w:rPr>
                <w:rFonts w:eastAsia="SimSun" w:hint="eastAsia"/>
                <w:sz w:val="22"/>
                <w:lang w:val="en-US" w:eastAsia="zh-CN"/>
              </w:rPr>
              <w:t>hop</w:t>
            </w:r>
            <w:proofErr w:type="gramEnd"/>
            <w:r>
              <w:rPr>
                <w:rFonts w:eastAsia="SimSun" w:hint="eastAsia"/>
                <w:sz w:val="22"/>
                <w:lang w:val="en-US" w:eastAsia="zh-CN"/>
              </w:rPr>
              <w:t xml:space="preserve"> + hop bandwidth will decide the frequency index of the first hop in time domain. The upper bound of BWP </w:t>
            </w:r>
            <w:proofErr w:type="gramStart"/>
            <w:r>
              <w:rPr>
                <w:rFonts w:eastAsia="SimSun" w:hint="eastAsia"/>
                <w:sz w:val="22"/>
                <w:lang w:val="en-US" w:eastAsia="zh-CN"/>
              </w:rPr>
              <w:t>actually does</w:t>
            </w:r>
            <w:proofErr w:type="gramEnd"/>
            <w:r>
              <w:rPr>
                <w:rFonts w:eastAsia="SimSun" w:hint="eastAsia"/>
                <w:sz w:val="22"/>
                <w:lang w:val="en-US" w:eastAsia="zh-CN"/>
              </w:rPr>
              <w:t xml:space="preserve"> not impact frequency location of the highest hop.</w:t>
            </w:r>
          </w:p>
          <w:p w14:paraId="115FD66F" w14:textId="77777777" w:rsidR="00431E65" w:rsidRDefault="00151581">
            <w:pPr>
              <w:spacing w:afterLines="50" w:after="120"/>
              <w:jc w:val="both"/>
              <w:rPr>
                <w:rFonts w:eastAsia="SimSun"/>
                <w:sz w:val="22"/>
                <w:lang w:val="en-US" w:eastAsia="zh-CN"/>
              </w:rPr>
            </w:pPr>
            <w:r>
              <w:rPr>
                <w:rFonts w:eastAsia="SimSun" w:hint="eastAsia"/>
                <w:sz w:val="22"/>
                <w:lang w:val="en-US" w:eastAsia="zh-CN"/>
              </w:rPr>
              <w:t xml:space="preserve">To vivo, MIMO SRS frequency hopping within 100MHz is also </w:t>
            </w:r>
            <w:proofErr w:type="gramStart"/>
            <w:r>
              <w:rPr>
                <w:rFonts w:eastAsia="SimSun" w:hint="eastAsia"/>
                <w:sz w:val="22"/>
                <w:lang w:val="en-US" w:eastAsia="zh-CN"/>
              </w:rPr>
              <w:t>supported  in</w:t>
            </w:r>
            <w:proofErr w:type="gramEnd"/>
            <w:r>
              <w:rPr>
                <w:rFonts w:eastAsia="SimSun" w:hint="eastAsia"/>
                <w:sz w:val="22"/>
                <w:lang w:val="en-US" w:eastAsia="zh-CN"/>
              </w:rPr>
              <w:t xml:space="preserve"> 5G for power boosting. We think it is also beneficial to extend positioning frequency hopping feature to non-</w:t>
            </w:r>
            <w:proofErr w:type="spellStart"/>
            <w:r>
              <w:rPr>
                <w:rFonts w:eastAsia="SimSun" w:hint="eastAsia"/>
                <w:sz w:val="22"/>
                <w:lang w:val="en-US" w:eastAsia="zh-CN"/>
              </w:rPr>
              <w:t>RedCap</w:t>
            </w:r>
            <w:proofErr w:type="spellEnd"/>
            <w:r>
              <w:rPr>
                <w:rFonts w:eastAsia="SimSun" w:hint="eastAsia"/>
                <w:sz w:val="22"/>
                <w:lang w:val="en-US" w:eastAsia="zh-CN"/>
              </w:rPr>
              <w:t xml:space="preserve"> UE. For frequency hopping across CCs, our initial thinking is </w:t>
            </w:r>
            <w:proofErr w:type="gramStart"/>
            <w:r>
              <w:rPr>
                <w:rFonts w:eastAsia="SimSun" w:hint="eastAsia"/>
                <w:sz w:val="22"/>
                <w:lang w:val="en-US" w:eastAsia="zh-CN"/>
              </w:rPr>
              <w:t>try</w:t>
            </w:r>
            <w:proofErr w:type="gramEnd"/>
            <w:r>
              <w:rPr>
                <w:rFonts w:eastAsia="SimSun"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24B21F7E" w14:textId="77777777" w:rsidR="00431E65" w:rsidRDefault="00151581">
            <w:pPr>
              <w:spacing w:afterLines="50" w:after="120"/>
              <w:jc w:val="both"/>
              <w:rPr>
                <w:rFonts w:eastAsia="SimSun"/>
                <w:sz w:val="22"/>
                <w:lang w:val="en-US" w:eastAsia="zh-CN"/>
              </w:rPr>
            </w:pPr>
            <w:r>
              <w:rPr>
                <w:rFonts w:eastAsia="SimSun" w:hint="eastAsia"/>
                <w:sz w:val="22"/>
                <w:lang w:val="en-US" w:eastAsia="zh-CN"/>
              </w:rPr>
              <w:t xml:space="preserve">For the </w:t>
            </w:r>
            <w:proofErr w:type="spellStart"/>
            <w:r>
              <w:rPr>
                <w:rFonts w:eastAsia="SimSun" w:hint="eastAsia"/>
                <w:sz w:val="22"/>
                <w:lang w:val="en-US" w:eastAsia="zh-CN"/>
              </w:rPr>
              <w:t>guardband</w:t>
            </w:r>
            <w:proofErr w:type="spellEnd"/>
            <w:r>
              <w:rPr>
                <w:rFonts w:eastAsia="SimSun" w:hint="eastAsia"/>
                <w:sz w:val="22"/>
                <w:lang w:val="en-US" w:eastAsia="zh-CN"/>
              </w:rPr>
              <w:t xml:space="preserve"> issue raise by </w:t>
            </w:r>
            <w:proofErr w:type="spellStart"/>
            <w:r>
              <w:rPr>
                <w:rFonts w:eastAsia="SimSun" w:hint="eastAsia"/>
                <w:sz w:val="22"/>
                <w:lang w:val="en-US" w:eastAsia="zh-CN"/>
              </w:rPr>
              <w:t>xiaomi</w:t>
            </w:r>
            <w:proofErr w:type="spellEnd"/>
            <w:r>
              <w:rPr>
                <w:rFonts w:eastAsia="SimSun" w:hint="eastAsia"/>
                <w:sz w:val="22"/>
                <w:lang w:val="en-US" w:eastAsia="zh-CN"/>
              </w:rPr>
              <w:t>, we think from Rx</w:t>
            </w:r>
            <w:r>
              <w:rPr>
                <w:rFonts w:eastAsia="SimSun"/>
                <w:sz w:val="22"/>
                <w:lang w:val="en-US" w:eastAsia="zh-CN"/>
              </w:rPr>
              <w:t>’</w:t>
            </w:r>
            <w:r>
              <w:rPr>
                <w:rFonts w:eastAsia="SimSun" w:hint="eastAsia"/>
                <w:sz w:val="22"/>
                <w:lang w:val="en-US" w:eastAsia="zh-CN"/>
              </w:rPr>
              <w:t xml:space="preserve">s perspective, a receiver can use advanced method to estimate the phase jump. </w:t>
            </w:r>
            <w:proofErr w:type="gramStart"/>
            <w:r>
              <w:rPr>
                <w:rFonts w:eastAsia="SimSun" w:hint="eastAsia"/>
                <w:sz w:val="22"/>
                <w:lang w:val="en-US" w:eastAsia="zh-CN"/>
              </w:rPr>
              <w:t>Also</w:t>
            </w:r>
            <w:proofErr w:type="gramEnd"/>
            <w:r>
              <w:rPr>
                <w:rFonts w:eastAsia="SimSun" w:hint="eastAsia"/>
                <w:sz w:val="22"/>
                <w:lang w:val="en-US" w:eastAsia="zh-CN"/>
              </w:rPr>
              <w:t xml:space="preserve"> for Rel-18 frequency hopping, 0 overlap is already supported which means it is possible for a receiver to align SRS receptions without overlap PRB.</w:t>
            </w:r>
          </w:p>
          <w:p w14:paraId="606EDCF8" w14:textId="77777777" w:rsidR="00431E65" w:rsidRDefault="00151581">
            <w:pPr>
              <w:spacing w:afterLines="50" w:after="120"/>
              <w:jc w:val="both"/>
              <w:rPr>
                <w:sz w:val="22"/>
                <w:lang w:val="en-US"/>
              </w:rPr>
            </w:pPr>
            <w:r>
              <w:rPr>
                <w:rFonts w:eastAsia="SimSun" w:hint="eastAsia"/>
                <w:sz w:val="22"/>
                <w:lang w:val="en-US" w:eastAsia="zh-CN"/>
              </w:rPr>
              <w:t xml:space="preserve">To </w:t>
            </w:r>
            <w:proofErr w:type="spellStart"/>
            <w:r>
              <w:rPr>
                <w:rFonts w:eastAsia="SimSun" w:hint="eastAsia"/>
                <w:sz w:val="22"/>
                <w:lang w:val="en-US" w:eastAsia="zh-CN"/>
              </w:rPr>
              <w:t>samsung</w:t>
            </w:r>
            <w:proofErr w:type="spellEnd"/>
            <w:r>
              <w:rPr>
                <w:rFonts w:eastAsia="SimSun" w:hint="eastAsia"/>
                <w:sz w:val="22"/>
                <w:lang w:val="en-US" w:eastAsia="zh-CN"/>
              </w:rPr>
              <w:t xml:space="preserve">, we target on UEs with no CA capability. The UE may not be able to transmit 300MHz simultaneously, but with frequency hopping across carriers, UE without CA capability can achieve </w:t>
            </w:r>
            <w:proofErr w:type="spellStart"/>
            <w:proofErr w:type="gramStart"/>
            <w:r>
              <w:rPr>
                <w:rFonts w:eastAsia="SimSun" w:hint="eastAsia"/>
                <w:sz w:val="22"/>
                <w:lang w:val="en-US" w:eastAsia="zh-CN"/>
              </w:rPr>
              <w:t>a</w:t>
            </w:r>
            <w:proofErr w:type="spellEnd"/>
            <w:proofErr w:type="gramEnd"/>
            <w:r>
              <w:rPr>
                <w:rFonts w:eastAsia="SimSun" w:hint="eastAsia"/>
                <w:sz w:val="22"/>
                <w:lang w:val="en-US" w:eastAsia="zh-CN"/>
              </w:rPr>
              <w:t xml:space="preserve"> equivalent </w:t>
            </w:r>
            <w:proofErr w:type="spellStart"/>
            <w:r>
              <w:rPr>
                <w:rFonts w:eastAsia="SimSun" w:hint="eastAsia"/>
                <w:sz w:val="22"/>
                <w:lang w:val="en-US" w:eastAsia="zh-CN"/>
              </w:rPr>
              <w:t>larget</w:t>
            </w:r>
            <w:proofErr w:type="spellEnd"/>
            <w:r>
              <w:rPr>
                <w:rFonts w:eastAsia="SimSun" w:hint="eastAsia"/>
                <w:sz w:val="22"/>
                <w:lang w:val="en-US" w:eastAsia="zh-CN"/>
              </w:rPr>
              <w:t xml:space="preserve"> bandwidth.</w:t>
            </w:r>
          </w:p>
        </w:tc>
      </w:tr>
      <w:tr w:rsidR="00151581" w14:paraId="09AAB6D5" w14:textId="77777777">
        <w:tc>
          <w:tcPr>
            <w:tcW w:w="1684" w:type="dxa"/>
          </w:tcPr>
          <w:p w14:paraId="000AB61B" w14:textId="3AEAE6B6" w:rsidR="00151581" w:rsidRDefault="00151581" w:rsidP="00151581">
            <w:pPr>
              <w:spacing w:afterLines="50" w:after="120"/>
              <w:jc w:val="both"/>
              <w:rPr>
                <w:rFonts w:eastAsia="SimSun" w:hint="eastAsia"/>
                <w:sz w:val="22"/>
                <w:lang w:val="en-US" w:eastAsia="zh-CN"/>
              </w:rPr>
            </w:pPr>
            <w:r>
              <w:rPr>
                <w:sz w:val="22"/>
              </w:rPr>
              <w:t>Nokia</w:t>
            </w:r>
          </w:p>
        </w:tc>
        <w:tc>
          <w:tcPr>
            <w:tcW w:w="1121" w:type="dxa"/>
          </w:tcPr>
          <w:p w14:paraId="35F8E215" w14:textId="60A19F1E" w:rsidR="00151581" w:rsidRDefault="00151581" w:rsidP="00151581">
            <w:pPr>
              <w:spacing w:afterLines="50" w:after="120"/>
              <w:jc w:val="both"/>
              <w:rPr>
                <w:rFonts w:eastAsia="SimSun" w:hint="eastAsia"/>
                <w:sz w:val="22"/>
                <w:lang w:val="en-US" w:eastAsia="zh-CN"/>
              </w:rPr>
            </w:pPr>
            <w:r>
              <w:rPr>
                <w:sz w:val="22"/>
                <w:lang w:val="en-US"/>
              </w:rPr>
              <w:t xml:space="preserve"> Yes</w:t>
            </w:r>
          </w:p>
        </w:tc>
        <w:tc>
          <w:tcPr>
            <w:tcW w:w="6823" w:type="dxa"/>
          </w:tcPr>
          <w:p w14:paraId="280602EB" w14:textId="5926013D" w:rsidR="00151581" w:rsidRDefault="00151581" w:rsidP="00151581">
            <w:pPr>
              <w:spacing w:afterLines="50" w:after="120"/>
              <w:jc w:val="both"/>
              <w:rPr>
                <w:rFonts w:eastAsia="SimSun" w:hint="eastAsia"/>
                <w:sz w:val="22"/>
                <w:lang w:val="en-US" w:eastAsia="zh-CN"/>
              </w:rPr>
            </w:pPr>
            <w:r>
              <w:rPr>
                <w:rFonts w:eastAsiaTheme="minorEastAsia"/>
                <w:sz w:val="22"/>
                <w:lang w:val="en-US" w:eastAsia="zh-CN"/>
              </w:rPr>
              <w:t xml:space="preserve">We are supportive of the idea, although details may </w:t>
            </w:r>
            <w:r>
              <w:rPr>
                <w:rFonts w:eastAsiaTheme="minorEastAsia"/>
                <w:sz w:val="22"/>
                <w:lang w:val="en-US" w:eastAsia="zh-CN"/>
              </w:rPr>
              <w:t>n</w:t>
            </w:r>
            <w:r>
              <w:rPr>
                <w:rFonts w:eastAsiaTheme="minorEastAsia"/>
                <w:sz w:val="22"/>
                <w:lang w:val="en-US" w:eastAsia="zh-CN"/>
              </w:rPr>
              <w:t>eed to be further discussed.</w:t>
            </w:r>
          </w:p>
        </w:tc>
      </w:tr>
    </w:tbl>
    <w:p w14:paraId="1D97A63D" w14:textId="77777777" w:rsidR="00431E65" w:rsidRDefault="00431E65">
      <w:pPr>
        <w:rPr>
          <w:b/>
          <w:lang w:val="en-US"/>
        </w:rPr>
      </w:pPr>
    </w:p>
    <w:p w14:paraId="5DD1319F"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D699B32" w14:textId="77777777" w:rsidR="00431E65" w:rsidRDefault="00151581">
      <w:pPr>
        <w:rPr>
          <w:rFonts w:eastAsia="MS Mincho" w:cs="Batang"/>
          <w:sz w:val="22"/>
          <w:szCs w:val="22"/>
        </w:rPr>
      </w:pPr>
      <w:r>
        <w:rPr>
          <w:rFonts w:eastAsia="MS Mincho" w:cs="Batang"/>
          <w:sz w:val="22"/>
          <w:szCs w:val="22"/>
        </w:rPr>
        <w:t xml:space="preserve">Following proposal is made in 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431E65" w14:paraId="01433DA1" w14:textId="77777777">
        <w:tc>
          <w:tcPr>
            <w:tcW w:w="562" w:type="dxa"/>
          </w:tcPr>
          <w:p w14:paraId="17739F5D"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49B5703A" w14:textId="77777777" w:rsidR="00431E65" w:rsidRDefault="00151581">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509F38D0" w14:textId="77777777" w:rsidR="00431E65" w:rsidRDefault="00151581">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w:t>
            </w:r>
            <w:proofErr w:type="spellStart"/>
            <w:r>
              <w:rPr>
                <w:rFonts w:eastAsiaTheme="minorEastAsia"/>
                <w:sz w:val="18"/>
                <w:szCs w:val="18"/>
                <w:lang w:eastAsia="zh-CN"/>
              </w:rPr>
              <w:t>gNB</w:t>
            </w:r>
            <w:proofErr w:type="spellEnd"/>
            <w:r>
              <w:rPr>
                <w:rFonts w:eastAsiaTheme="minorEastAsia"/>
                <w:sz w:val="18"/>
                <w:szCs w:val="18"/>
                <w:lang w:eastAsia="zh-CN"/>
              </w:rPr>
              <w:t xml:space="preserve">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w:t>
            </w:r>
            <w:r>
              <w:rPr>
                <w:rFonts w:eastAsiaTheme="minorEastAsia"/>
                <w:sz w:val="18"/>
                <w:szCs w:val="18"/>
                <w:lang w:eastAsia="zh-CN"/>
              </w:rPr>
              <w:t xml:space="preserve">of configured SRS resources in a set with usage for codebook is limited to 2 except for UL full power mode 2. </w:t>
            </w:r>
          </w:p>
          <w:p w14:paraId="075351F1" w14:textId="77777777" w:rsidR="00431E65" w:rsidRDefault="00151581">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227B3DE1" w14:textId="77777777" w:rsidR="00431E65" w:rsidRDefault="00151581">
            <w:pPr>
              <w:jc w:val="both"/>
              <w:rPr>
                <w:rFonts w:eastAsiaTheme="minorEastAsia"/>
                <w:sz w:val="18"/>
                <w:szCs w:val="18"/>
              </w:rPr>
            </w:pPr>
            <w:r>
              <w:rPr>
                <w:rFonts w:eastAsiaTheme="minorEastAsia" w:hint="eastAsia"/>
                <w:sz w:val="18"/>
                <w:szCs w:val="18"/>
              </w:rPr>
              <w:lastRenderedPageBreak/>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6D01A479" w14:textId="77777777" w:rsidR="00431E65" w:rsidRDefault="00151581">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w:t>
            </w:r>
            <w:proofErr w:type="gramStart"/>
            <w:r>
              <w:rPr>
                <w:rFonts w:hint="eastAsia"/>
                <w:sz w:val="18"/>
                <w:szCs w:val="18"/>
              </w:rPr>
              <w:t>time period</w:t>
            </w:r>
            <w:proofErr w:type="gramEnd"/>
            <w:r>
              <w:rPr>
                <w:rFonts w:hint="eastAsia"/>
                <w:sz w:val="18"/>
                <w:szCs w:val="18"/>
              </w:rPr>
              <w:t xml:space="preserve"> required for UE switching to better antenna by implementation. If </w:t>
            </w:r>
            <w:r>
              <w:rPr>
                <w:sz w:val="18"/>
                <w:szCs w:val="18"/>
              </w:rPr>
              <w:t xml:space="preserve">the </w:t>
            </w:r>
            <w:r>
              <w:rPr>
                <w:rFonts w:hint="eastAsia"/>
                <w:sz w:val="18"/>
                <w:szCs w:val="18"/>
              </w:rPr>
              <w:t>UE can instantly switch to better antenna (0ms reaction time), then the UE switches t</w:t>
            </w:r>
            <w:r>
              <w:rPr>
                <w:rFonts w:hint="eastAsia"/>
                <w:sz w:val="18"/>
                <w:szCs w:val="18"/>
              </w:rPr>
              <w:t xml:space="preserve">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730F9796" w14:textId="77777777" w:rsidR="00431E65" w:rsidRDefault="00431E65">
            <w:pPr>
              <w:rPr>
                <w:rFonts w:eastAsiaTheme="minorEastAsia"/>
                <w:sz w:val="18"/>
                <w:szCs w:val="18"/>
              </w:rPr>
            </w:pPr>
          </w:p>
          <w:p w14:paraId="38374968" w14:textId="77777777" w:rsidR="00431E65" w:rsidRDefault="00151581">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216D6780" wp14:editId="529282F0">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3C07F49F" w14:textId="77777777" w:rsidR="00431E65" w:rsidRDefault="00151581">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18404970" w14:textId="77777777" w:rsidR="00431E65" w:rsidRDefault="00431E65">
            <w:pPr>
              <w:rPr>
                <w:rFonts w:eastAsiaTheme="minorEastAsia"/>
                <w:sz w:val="18"/>
                <w:szCs w:val="18"/>
                <w:lang w:eastAsia="zh-CN"/>
              </w:rPr>
            </w:pPr>
          </w:p>
          <w:p w14:paraId="754E00B6" w14:textId="77777777" w:rsidR="00431E65" w:rsidRDefault="00151581">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4C7E3AB5" w14:textId="77777777" w:rsidR="00431E65" w:rsidRDefault="00151581">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219EFD82" w14:textId="77777777" w:rsidR="00431E65" w:rsidRDefault="00151581">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6B703034" w14:textId="77777777" w:rsidR="00431E65" w:rsidRDefault="00431E65">
            <w:pPr>
              <w:rPr>
                <w:rFonts w:eastAsiaTheme="minorEastAsia"/>
                <w:sz w:val="18"/>
                <w:szCs w:val="18"/>
                <w:lang w:eastAsia="zh-CN"/>
              </w:rPr>
            </w:pPr>
          </w:p>
          <w:p w14:paraId="49F61BC6" w14:textId="77777777" w:rsidR="00431E65" w:rsidRDefault="00151581">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01944F87" w14:textId="77777777" w:rsidR="00431E65" w:rsidRDefault="00151581">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31BBA44B" w14:textId="77777777" w:rsidR="00431E65" w:rsidRDefault="00431E65">
            <w:pPr>
              <w:rPr>
                <w:rFonts w:eastAsiaTheme="minorEastAsia"/>
                <w:sz w:val="18"/>
                <w:szCs w:val="18"/>
                <w:lang w:eastAsia="zh-CN"/>
              </w:rPr>
            </w:pPr>
          </w:p>
          <w:p w14:paraId="069A9835" w14:textId="77777777" w:rsidR="00431E65" w:rsidRDefault="00151581">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73CDE8C1" w14:textId="77777777" w:rsidR="00431E65" w:rsidRDefault="00151581">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w:t>
            </w:r>
            <w:r>
              <w:rPr>
                <w:rFonts w:eastAsiaTheme="minorEastAsia"/>
                <w:sz w:val="18"/>
                <w:szCs w:val="18"/>
              </w:rPr>
              <w:t xml:space="preserve">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3D671ED9" w14:textId="77777777" w:rsidR="00431E65" w:rsidRDefault="00151581">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8174E43" w14:textId="77777777" w:rsidR="00431E65" w:rsidRDefault="00151581">
            <w:pPr>
              <w:pStyle w:val="ListParagraph"/>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71223B9A" w14:textId="77777777" w:rsidR="00431E65" w:rsidRDefault="00431E65">
            <w:pPr>
              <w:widowControl w:val="0"/>
              <w:spacing w:after="120"/>
              <w:ind w:left="420"/>
              <w:jc w:val="both"/>
              <w:rPr>
                <w:rFonts w:eastAsia="MS Mincho"/>
                <w:sz w:val="18"/>
                <w:szCs w:val="18"/>
              </w:rPr>
            </w:pPr>
          </w:p>
          <w:p w14:paraId="495565ED" w14:textId="77777777" w:rsidR="00431E65" w:rsidRDefault="00151581">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58240" behindDoc="0" locked="0" layoutInCell="1" allowOverlap="1" wp14:anchorId="13482901" wp14:editId="5259D504">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38B0A410" w14:textId="77777777" w:rsidR="00431E65" w:rsidRDefault="00151581">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6B92C689" w14:textId="77777777" w:rsidR="00431E65" w:rsidRDefault="00151581">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78D775F8" w14:textId="77777777" w:rsidR="00431E65" w:rsidRDefault="00151581">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w:t>
                                  </w:r>
                                  <w:proofErr w:type="gramStart"/>
                                  <w:r>
                                    <w:rPr>
                                      <w:rFonts w:asciiTheme="minorHAnsi" w:eastAsiaTheme="minorEastAsia" w:hAnsi="Calibri" w:cstheme="minorBidi"/>
                                      <w:color w:val="000000" w:themeColor="text1"/>
                                      <w:kern w:val="24"/>
                                      <w:sz w:val="18"/>
                                      <w:szCs w:val="18"/>
                                      <w:lang w:val="en-GB"/>
                                    </w:rPr>
                                    <w:t>codebook based</w:t>
                                  </w:r>
                                  <w:proofErr w:type="gramEnd"/>
                                  <w:r>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proofErr w:type="spellStart"/>
                                  <w:r>
                                    <w:rPr>
                                      <w:rFonts w:asciiTheme="minorHAnsi" w:eastAsiaTheme="minorEastAsia" w:hAnsi="Calibri" w:cstheme="minorBidi"/>
                                      <w:i/>
                                      <w:iCs/>
                                      <w:strike/>
                                      <w:color w:val="FF0000"/>
                                      <w:kern w:val="24"/>
                                      <w:sz w:val="18"/>
                                      <w:szCs w:val="18"/>
                                      <w:lang w:val="en-GB"/>
                                    </w:rPr>
                                    <w:t>ul-FullPowerTransmission</w:t>
                                  </w:r>
                                  <w:proofErr w:type="spellEnd"/>
                                  <w:r>
                                    <w:rPr>
                                      <w:rFonts w:asciiTheme="minorHAnsi" w:eastAsiaTheme="minorEastAsia" w:hAnsi="Calibri" w:cstheme="minorBidi"/>
                                      <w:strike/>
                                      <w:color w:val="FF0000"/>
                                      <w:kern w:val="24"/>
                                      <w:sz w:val="18"/>
                                      <w:szCs w:val="18"/>
                                      <w:lang w:val="en-GB"/>
                                    </w:rPr>
                                    <w:t xml:space="preserve"> is set to 'fullpowerMode2', </w:t>
                                  </w:r>
                                  <w:proofErr w:type="spellStart"/>
                                  <w:r>
                                    <w:rPr>
                                      <w:rFonts w:asciiTheme="minorHAnsi" w:eastAsiaTheme="minorEastAsia" w:hAnsi="Calibri" w:cstheme="minorBidi"/>
                                      <w:strike/>
                                      <w:color w:val="FF0000"/>
                                      <w:kern w:val="24"/>
                                      <w:sz w:val="18"/>
                                      <w:szCs w:val="18"/>
                                      <w:lang w:val="en-GB"/>
                                    </w:rPr>
                                    <w:t>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he</w:t>
                                  </w:r>
                                  <w:proofErr w:type="spellEnd"/>
                                  <w:r>
                                    <w:rPr>
                                      <w:rFonts w:asciiTheme="minorHAnsi" w:eastAsiaTheme="minorEastAsia" w:hAnsi="Calibri" w:cstheme="minorBidi"/>
                                      <w:color w:val="000000" w:themeColor="text1"/>
                                      <w:kern w:val="24"/>
                                      <w:sz w:val="18"/>
                                      <w:szCs w:val="18"/>
                                      <w:lang w:val="en-GB"/>
                                    </w:rPr>
                                    <w:t xml:space="preserve"> maximum number of configured SRS resources </w:t>
                                  </w:r>
                                  <w:r>
                                    <w:rPr>
                                      <w:rFonts w:asciiTheme="minorHAnsi" w:eastAsiaTheme="minorEastAsia" w:hAnsi="Calibri" w:cstheme="minorBidi"/>
                                      <w:color w:val="000000" w:themeColor="text1"/>
                                      <w:kern w:val="24"/>
                                      <w:sz w:val="18"/>
                                      <w:szCs w:val="18"/>
                                    </w:rPr>
                                    <w:t xml:space="preserve">for </w:t>
                                  </w:r>
                                  <w:proofErr w:type="gramStart"/>
                                  <w:r>
                                    <w:rPr>
                                      <w:rFonts w:asciiTheme="minorHAnsi" w:eastAsiaTheme="minorEastAsia" w:hAnsi="Calibri" w:cstheme="minorBidi"/>
                                      <w:color w:val="000000" w:themeColor="text1"/>
                                      <w:kern w:val="24"/>
                                      <w:sz w:val="18"/>
                                      <w:szCs w:val="18"/>
                                    </w:rPr>
                                    <w:t>codebook based</w:t>
                                  </w:r>
                                  <w:proofErr w:type="gramEnd"/>
                                  <w:r>
                                    <w:rPr>
                                      <w:rFonts w:asciiTheme="minorHAnsi" w:eastAsiaTheme="minorEastAsia" w:hAnsi="Calibri" w:cstheme="minorBidi"/>
                                      <w:color w:val="000000" w:themeColor="text1"/>
                                      <w:kern w:val="24"/>
                                      <w:sz w:val="18"/>
                                      <w:szCs w:val="18"/>
                                    </w:rPr>
                                    <w:t xml:space="preserve">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7CD5A333" w14:textId="77777777" w:rsidR="00431E65" w:rsidRDefault="00151581">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xmlns:wpsCustomData="http://www.wps.cn/officeDocument/2013/wpsCustomData">
                  <w:pict>
                    <v:shape id="文本框 3" o:spid="_x0000_s1026" o:spt="202" type="#_x0000_t202" style="position:absolute;left:0pt;margin-left:4.6pt;margin-top:1.95pt;height:91.15pt;width:322.2pt;mso-position-horizontal-relative:margin;z-index:251660288;mso-width-relative:page;mso-height-relative:page;" filled="f" stroked="t" coordsize="21600,21600" o:gfxdata="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XygoHUAAAABwEAAA8AAAAA&#10;AAAAAQAgAAAAIgAAAGRycy9kb3ducmV2LnhtbFBLAQIUABQAAAAIAIdO4kAZxvLz3wEAAKcDAAAO&#10;AAAAAAAAAAEAIAAAACMBAABkcnMvZTJvRG9jLnhtbFBLBQYAAAAABgAGAFkBAAB0BQAAAAA=&#10;">
                      <v:fill on="f" focussize="0,0"/>
                      <v:stroke color="#000000 [3213]" joinstyle="round"/>
                      <v:imagedata o:title=""/>
                      <o:lock v:ext="edit" aspectratio="f"/>
                      <v:textbox>
                        <w:txbxContent>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 xml:space="preserve">38.214 Section 6.1.1.1 </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For codebook based transmission, only one SRS resource can be indicated based on the SRI from within the SRS resource set. </w:t>
                            </w:r>
                            <w:r>
                              <w:rPr>
                                <w:rFonts w:hAnsi="Calibri" w:asciiTheme="minorHAnsi" w:eastAsiaTheme="minorEastAsia" w:cstheme="minorBidi"/>
                                <w:strike/>
                                <w:color w:val="FF0000"/>
                                <w:kern w:val="24"/>
                                <w:sz w:val="18"/>
                                <w:szCs w:val="18"/>
                                <w:lang w:val="en-GB"/>
                              </w:rPr>
                              <w:t xml:space="preserve">Except when higher layer parameter </w:t>
                            </w:r>
                            <w:r>
                              <w:rPr>
                                <w:rFonts w:hAnsi="Calibri" w:asciiTheme="minorHAnsi" w:eastAsiaTheme="minorEastAsia" w:cstheme="minorBidi"/>
                                <w:i/>
                                <w:iCs/>
                                <w:strike/>
                                <w:color w:val="FF0000"/>
                                <w:kern w:val="24"/>
                                <w:sz w:val="18"/>
                                <w:szCs w:val="18"/>
                                <w:lang w:val="en-GB"/>
                              </w:rPr>
                              <w:t>ul-FullPowerTransmission</w:t>
                            </w:r>
                            <w:r>
                              <w:rPr>
                                <w:rFonts w:hAnsi="Calibri" w:asciiTheme="minorHAnsi" w:eastAsiaTheme="minorEastAsia" w:cstheme="minorBidi"/>
                                <w:strike/>
                                <w:color w:val="FF0000"/>
                                <w:kern w:val="24"/>
                                <w:sz w:val="18"/>
                                <w:szCs w:val="18"/>
                                <w:lang w:val="en-GB"/>
                              </w:rPr>
                              <w:t xml:space="preserve"> is set to 'fullpowerMode2', t</w:t>
                            </w:r>
                            <w:r>
                              <w:rPr>
                                <w:rFonts w:hAnsi="Calibri" w:asciiTheme="minorHAnsi" w:eastAsiaTheme="minorEastAsia" w:cstheme="minorBidi"/>
                                <w:color w:val="FF0000"/>
                                <w:kern w:val="24"/>
                                <w:sz w:val="18"/>
                                <w:szCs w:val="18"/>
                                <w:lang w:val="en-GB"/>
                              </w:rPr>
                              <w:t>T</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he maximum number of configured SRS resources </w:t>
                            </w:r>
                            <w:r>
                              <w:rPr>
                                <w:rFonts w:hAnsi="Calibri" w:asciiTheme="minorHAnsi" w:eastAsiaTheme="minorEastAsia" w:cstheme="minorBidi"/>
                                <w:color w:val="000000" w:themeColor="text1"/>
                                <w:kern w:val="24"/>
                                <w:sz w:val="18"/>
                                <w:szCs w:val="18"/>
                                <w14:textFill>
                                  <w14:solidFill>
                                    <w14:schemeClr w14:val="tx1"/>
                                  </w14:solidFill>
                                </w14:textFill>
                              </w:rPr>
                              <w:t xml:space="preserve">for codebook based transmission </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is </w:t>
                            </w:r>
                            <w:r>
                              <w:rPr>
                                <w:rFonts w:hAnsi="Calibri" w:asciiTheme="minorHAnsi" w:eastAsiaTheme="minorEastAsia" w:cstheme="minorBidi"/>
                                <w:strike/>
                                <w:color w:val="FF0000"/>
                                <w:kern w:val="24"/>
                                <w:sz w:val="18"/>
                                <w:szCs w:val="18"/>
                                <w:lang w:val="en-GB"/>
                              </w:rPr>
                              <w:t>2</w:t>
                            </w:r>
                            <w:r>
                              <w:rPr>
                                <w:rFonts w:hAnsi="Calibri" w:asciiTheme="minorHAnsi" w:eastAsiaTheme="minorEastAsia" w:cstheme="minorBidi"/>
                                <w:color w:val="FF0000"/>
                                <w:kern w:val="24"/>
                                <w:sz w:val="18"/>
                                <w:szCs w:val="18"/>
                                <w:lang w:val="en-GB"/>
                              </w:rPr>
                              <w:t>4</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 If aperiodic SRS is configured for a UE, the SRS request field in DCI triggers the transmission of aperiodic SRS resources. </w:t>
                            </w:r>
                          </w:p>
                          <w:p>
                            <w:pPr>
                              <w:pStyle w:val="50"/>
                              <w:spacing w:before="0" w:beforeAutospacing="0" w:after="0" w:afterAutospacing="0"/>
                              <w:rPr>
                                <w:sz w:val="21"/>
                              </w:rPr>
                            </w:pPr>
                            <w:r>
                              <w:rPr>
                                <w:rFonts w:hAnsi="Calibri" w:asciiTheme="minorHAnsi" w:eastAsiaTheme="minorEastAsia" w:cstheme="minorBidi"/>
                                <w:color w:val="000000" w:themeColor="text1"/>
                                <w:kern w:val="24"/>
                                <w:sz w:val="21"/>
                                <w14:textFill>
                                  <w14:solidFill>
                                    <w14:schemeClr w14:val="tx1"/>
                                  </w14:solidFill>
                                </w14:textFill>
                              </w:rPr>
                              <w:t>..</w:t>
                            </w:r>
                          </w:p>
                        </w:txbxContent>
                      </v:textbox>
                    </v:shape>
                  </w:pict>
                </mc:Fallback>
              </mc:AlternateContent>
            </w:r>
          </w:p>
          <w:p w14:paraId="6C340CFC" w14:textId="77777777" w:rsidR="00431E65" w:rsidRDefault="00431E65">
            <w:pPr>
              <w:rPr>
                <w:rFonts w:eastAsiaTheme="minorEastAsia"/>
                <w:sz w:val="18"/>
                <w:szCs w:val="18"/>
                <w:lang w:eastAsia="zh-CN"/>
              </w:rPr>
            </w:pPr>
          </w:p>
          <w:p w14:paraId="23E32239" w14:textId="77777777" w:rsidR="00431E65" w:rsidRDefault="00431E65">
            <w:pPr>
              <w:widowControl w:val="0"/>
              <w:spacing w:after="120"/>
              <w:jc w:val="both"/>
              <w:rPr>
                <w:rFonts w:eastAsia="MS Mincho"/>
                <w:sz w:val="18"/>
                <w:szCs w:val="18"/>
              </w:rPr>
            </w:pPr>
          </w:p>
          <w:p w14:paraId="5BA4B627" w14:textId="77777777" w:rsidR="00431E65" w:rsidRDefault="00431E65">
            <w:pPr>
              <w:widowControl w:val="0"/>
              <w:spacing w:after="120"/>
              <w:jc w:val="both"/>
              <w:rPr>
                <w:rFonts w:eastAsia="MS Mincho"/>
                <w:sz w:val="18"/>
                <w:szCs w:val="18"/>
              </w:rPr>
            </w:pPr>
          </w:p>
          <w:p w14:paraId="58ECE104" w14:textId="77777777" w:rsidR="00431E65" w:rsidRDefault="00431E65">
            <w:pPr>
              <w:widowControl w:val="0"/>
              <w:spacing w:after="120"/>
              <w:jc w:val="both"/>
              <w:rPr>
                <w:rFonts w:eastAsia="MS Mincho"/>
                <w:sz w:val="18"/>
                <w:szCs w:val="18"/>
              </w:rPr>
            </w:pPr>
          </w:p>
          <w:p w14:paraId="1281310B" w14:textId="77777777" w:rsidR="00431E65" w:rsidRDefault="00431E65">
            <w:pPr>
              <w:widowControl w:val="0"/>
              <w:spacing w:after="120"/>
              <w:jc w:val="both"/>
              <w:rPr>
                <w:rFonts w:eastAsia="MS Mincho"/>
                <w:sz w:val="18"/>
                <w:szCs w:val="18"/>
              </w:rPr>
            </w:pPr>
          </w:p>
        </w:tc>
      </w:tr>
    </w:tbl>
    <w:p w14:paraId="0B9FF9AC" w14:textId="77777777" w:rsidR="00431E65" w:rsidRDefault="00431E65">
      <w:pPr>
        <w:rPr>
          <w:b/>
        </w:rPr>
      </w:pPr>
    </w:p>
    <w:p w14:paraId="1339E719" w14:textId="77777777" w:rsidR="00431E65" w:rsidRDefault="00151581">
      <w:pPr>
        <w:jc w:val="both"/>
        <w:rPr>
          <w:rFonts w:eastAsia="MS Mincho" w:cs="Batang"/>
          <w:sz w:val="22"/>
          <w:szCs w:val="22"/>
        </w:rPr>
      </w:pPr>
      <w:r>
        <w:rPr>
          <w:rFonts w:eastAsia="MS Mincho" w:cs="Batang"/>
          <w:sz w:val="22"/>
          <w:szCs w:val="22"/>
        </w:rPr>
        <w:t xml:space="preserve">Based on the above contribution, following TEI proposal can be </w:t>
      </w:r>
      <w:r>
        <w:rPr>
          <w:rFonts w:eastAsia="MS Mincho" w:cs="Batang"/>
          <w:sz w:val="22"/>
          <w:szCs w:val="22"/>
        </w:rPr>
        <w:t>discussed in RAN1#11</w:t>
      </w:r>
      <w:r>
        <w:rPr>
          <w:rFonts w:eastAsia="MS Mincho" w:cs="Batang" w:hint="eastAsia"/>
          <w:sz w:val="22"/>
          <w:szCs w:val="22"/>
        </w:rPr>
        <w:t>8bis</w:t>
      </w:r>
      <w:r>
        <w:rPr>
          <w:rFonts w:eastAsia="MS Mincho" w:cs="Batang"/>
          <w:sz w:val="22"/>
          <w:szCs w:val="22"/>
        </w:rPr>
        <w:t xml:space="preserve"> meeting.</w:t>
      </w:r>
    </w:p>
    <w:p w14:paraId="2F635E1F" w14:textId="77777777" w:rsidR="00431E65" w:rsidRDefault="00431E65">
      <w:pPr>
        <w:rPr>
          <w:rFonts w:ascii="Arial" w:eastAsia="MS Mincho" w:hAnsi="Arial"/>
          <w:sz w:val="32"/>
          <w:szCs w:val="32"/>
        </w:rPr>
      </w:pPr>
    </w:p>
    <w:p w14:paraId="121E97A7" w14:textId="77777777" w:rsidR="00431E65" w:rsidRDefault="00151581">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3</w:t>
      </w:r>
    </w:p>
    <w:p w14:paraId="3AACAF55" w14:textId="77777777" w:rsidR="00431E65" w:rsidRDefault="00151581">
      <w:pPr>
        <w:pStyle w:val="ListParagraph"/>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0DCF20EB" w14:textId="77777777" w:rsidR="00431E65" w:rsidRDefault="00151581">
      <w:pPr>
        <w:pStyle w:val="ListParagraph"/>
        <w:numPr>
          <w:ilvl w:val="0"/>
          <w:numId w:val="20"/>
        </w:numPr>
        <w:ind w:leftChars="0"/>
        <w:jc w:val="both"/>
        <w:rPr>
          <w:b/>
        </w:rPr>
      </w:pPr>
      <w:r>
        <w:rPr>
          <w:b/>
        </w:rPr>
        <w:t>Introduce following new UE capabilities</w:t>
      </w:r>
      <w:r>
        <w:rPr>
          <w:rFonts w:hint="eastAsia"/>
          <w:b/>
        </w:rPr>
        <w:t>.</w:t>
      </w:r>
    </w:p>
    <w:p w14:paraId="5E2E88AC" w14:textId="77777777" w:rsidR="00431E65" w:rsidRDefault="00151581">
      <w:pPr>
        <w:pStyle w:val="ListParagraph"/>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3A3E1C41" w14:textId="77777777" w:rsidR="00431E65" w:rsidRDefault="00431E65">
      <w:pPr>
        <w:rPr>
          <w:b/>
        </w:rPr>
      </w:pPr>
    </w:p>
    <w:p w14:paraId="7BCEC76C"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46C563F5"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0"/>
        <w:gridCol w:w="1121"/>
        <w:gridCol w:w="6827"/>
      </w:tblGrid>
      <w:tr w:rsidR="00431E65" w14:paraId="20A041A5" w14:textId="77777777">
        <w:tc>
          <w:tcPr>
            <w:tcW w:w="1680" w:type="dxa"/>
            <w:shd w:val="clear" w:color="auto" w:fill="F2F2F2" w:themeFill="background1" w:themeFillShade="F2"/>
          </w:tcPr>
          <w:p w14:paraId="1D98933C"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155277D"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7" w:type="dxa"/>
            <w:shd w:val="clear" w:color="auto" w:fill="F2F2F2" w:themeFill="background1" w:themeFillShade="F2"/>
          </w:tcPr>
          <w:p w14:paraId="3AD88CD9"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03E3F0E0" w14:textId="77777777">
        <w:tc>
          <w:tcPr>
            <w:tcW w:w="1680" w:type="dxa"/>
          </w:tcPr>
          <w:p w14:paraId="3F030998" w14:textId="77777777" w:rsidR="00431E65" w:rsidRDefault="00151581">
            <w:pPr>
              <w:spacing w:afterLines="50" w:after="120"/>
              <w:jc w:val="both"/>
              <w:rPr>
                <w:rFonts w:eastAsia="Malgun Gothic"/>
                <w:sz w:val="22"/>
                <w:lang w:val="en-US" w:eastAsia="ko-KR"/>
              </w:rPr>
            </w:pPr>
            <w:r>
              <w:rPr>
                <w:rFonts w:eastAsia="MS Mincho" w:hint="eastAsia"/>
                <w:sz w:val="22"/>
                <w:lang w:val="en-US"/>
              </w:rPr>
              <w:t>DOCOMO</w:t>
            </w:r>
          </w:p>
        </w:tc>
        <w:tc>
          <w:tcPr>
            <w:tcW w:w="1121" w:type="dxa"/>
          </w:tcPr>
          <w:p w14:paraId="7293DDF6" w14:textId="77777777" w:rsidR="00431E65" w:rsidRDefault="00151581">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827" w:type="dxa"/>
          </w:tcPr>
          <w:p w14:paraId="2DB72D17" w14:textId="77777777" w:rsidR="00431E65" w:rsidRDefault="00151581">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6749959B" w14:textId="77777777" w:rsidR="00431E65" w:rsidRDefault="00151581">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w:t>
            </w:r>
            <w:proofErr w:type="gramStart"/>
            <w:r>
              <w:rPr>
                <w:rFonts w:hint="eastAsia"/>
                <w:sz w:val="22"/>
                <w:lang w:val="en-US"/>
              </w:rPr>
              <w:t>particular SRS</w:t>
            </w:r>
            <w:proofErr w:type="gramEnd"/>
            <w:r>
              <w:rPr>
                <w:rFonts w:hint="eastAsia"/>
                <w:sz w:val="22"/>
                <w:lang w:val="en-US"/>
              </w:rPr>
              <w:t xml:space="preserve">,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TableGrid"/>
              <w:tblW w:w="0" w:type="auto"/>
              <w:tblLook w:val="04A0" w:firstRow="1" w:lastRow="0" w:firstColumn="1" w:lastColumn="0" w:noHBand="0" w:noVBand="1"/>
            </w:tblPr>
            <w:tblGrid>
              <w:gridCol w:w="6601"/>
            </w:tblGrid>
            <w:tr w:rsidR="00431E65" w14:paraId="1ECD3796" w14:textId="77777777">
              <w:tc>
                <w:tcPr>
                  <w:tcW w:w="6675" w:type="dxa"/>
                </w:tcPr>
                <w:p w14:paraId="0CFD5BBD" w14:textId="77777777" w:rsidR="00431E65" w:rsidRDefault="00151581">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6EB521DF" w14:textId="77777777" w:rsidR="00431E65" w:rsidRDefault="00151581">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35E15B67" w14:textId="77777777" w:rsidR="00431E65" w:rsidRDefault="00151581">
                  <w:pPr>
                    <w:ind w:left="851" w:hanging="284"/>
                    <w:rPr>
                      <w:rFonts w:eastAsia="Times New Roman"/>
                      <w:sz w:val="20"/>
                      <w:lang w:val="en-US"/>
                    </w:rPr>
                  </w:pPr>
                  <w:r>
                    <w:rPr>
                      <w:rFonts w:eastAsia="Times New Roman"/>
                      <w:sz w:val="20"/>
                      <w:lang w:val="en-US"/>
                    </w:rPr>
                    <w:t>b)</w:t>
                  </w:r>
                  <w:r>
                    <w:rPr>
                      <w:rFonts w:eastAsia="Times New Roman"/>
                      <w:sz w:val="20"/>
                      <w:lang w:val="en-US"/>
                    </w:rPr>
                    <w:tab/>
                  </w:r>
                  <w:r>
                    <w:rPr>
                      <w:rFonts w:eastAsia="Times New Roman"/>
                      <w:sz w:val="20"/>
                      <w:lang w:val="en-US"/>
                    </w:rPr>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217C4DC5" w14:textId="77777777" w:rsidR="00431E65" w:rsidRDefault="00151581">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38C03FC1" w14:textId="77777777" w:rsidR="00431E65" w:rsidRDefault="00151581">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25AAA00" w14:textId="77777777" w:rsidR="00431E65" w:rsidRDefault="00151581">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B38A881" w14:textId="77777777" w:rsidR="00431E65" w:rsidRDefault="00151581">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37A522EC" w14:textId="77777777" w:rsidR="00431E65" w:rsidRDefault="00151581">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w:t>
                  </w:r>
                  <w:proofErr w:type="spellStart"/>
                  <w:r>
                    <w:rPr>
                      <w:rFonts w:eastAsia="Times New Roman"/>
                      <w:i/>
                      <w:sz w:val="20"/>
                      <w:lang w:val="fr-FR"/>
                    </w:rPr>
                    <w:t>TxSwitch</w:t>
                  </w:r>
                  <w:proofErr w:type="spellEnd"/>
                  <w:r>
                    <w:rPr>
                      <w:rFonts w:eastAsia="Times New Roman"/>
                      <w:sz w:val="20"/>
                      <w:lang w:val="fr-FR"/>
                    </w:rPr>
                    <w:t xml:space="preserve"> </w:t>
                  </w:r>
                  <w:proofErr w:type="spellStart"/>
                  <w:r>
                    <w:rPr>
                      <w:rFonts w:eastAsia="Times New Roman"/>
                      <w:sz w:val="20"/>
                      <w:lang w:val="fr-FR"/>
                    </w:rPr>
                    <w:t>capabilities</w:t>
                  </w:r>
                  <w:proofErr w:type="spellEnd"/>
                  <w:r>
                    <w:rPr>
                      <w:rFonts w:eastAsia="Times New Roman"/>
                      <w:sz w:val="20"/>
                      <w:lang w:val="fr-FR"/>
                    </w:rPr>
                    <w:t xml:space="preserve"> </w:t>
                  </w:r>
                  <w:proofErr w:type="spellStart"/>
                  <w:r>
                    <w:rPr>
                      <w:rFonts w:eastAsia="Times New Roman"/>
                      <w:sz w:val="20"/>
                      <w:lang w:val="fr-FR"/>
                    </w:rPr>
                    <w:t>indicated</w:t>
                  </w:r>
                  <w:proofErr w:type="spellEnd"/>
                  <w:r>
                    <w:rPr>
                      <w:rFonts w:eastAsia="Times New Roman"/>
                      <w:sz w:val="20"/>
                      <w:lang w:val="fr-FR"/>
                    </w:rPr>
                    <w:t xml:space="preserve"> as 't1r2', 't1r1-t1r2', 't1r4', 't1r4-t2r4', 't1r1-t1r2-t1r4', 't1r1-t1r2-t2r2-t2r4', 't1r1-t1r2-t2r2-t1r4-t2r4' or 't4r8', the </w:t>
                  </w:r>
                  <w:proofErr w:type="spellStart"/>
                  <w:r>
                    <w:rPr>
                      <w:rFonts w:eastAsia="Times New Roman"/>
                      <w:sz w:val="20"/>
                      <w:lang w:val="fr-FR"/>
                    </w:rPr>
                    <w:t>following</w:t>
                  </w:r>
                  <w:proofErr w:type="spellEnd"/>
                  <w:r>
                    <w:rPr>
                      <w:rFonts w:eastAsia="Times New Roman"/>
                      <w:sz w:val="20"/>
                      <w:lang w:val="fr-FR"/>
                    </w:rPr>
                    <w:t xml:space="preserve"> </w:t>
                  </w:r>
                  <w:proofErr w:type="spellStart"/>
                  <w:r>
                    <w:rPr>
                      <w:rFonts w:eastAsia="Times New Roman"/>
                      <w:sz w:val="20"/>
                      <w:lang w:val="fr-FR"/>
                    </w:rPr>
                    <w:t>applies</w:t>
                  </w:r>
                  <w:proofErr w:type="spellEnd"/>
                  <w:r>
                    <w:rPr>
                      <w:rFonts w:eastAsia="Times New Roman"/>
                      <w:sz w:val="20"/>
                      <w:lang w:val="fr-FR"/>
                    </w:rPr>
                    <w:t>:</w:t>
                  </w:r>
                </w:p>
                <w:p w14:paraId="55398B34" w14:textId="77777777" w:rsidR="00431E65" w:rsidRDefault="00151581">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1B9E3112" w14:textId="77777777" w:rsidR="00431E65" w:rsidRDefault="00151581">
                  <w:pPr>
                    <w:ind w:left="851" w:hanging="284"/>
                    <w:rPr>
                      <w:rFonts w:eastAsia="MS Mincho"/>
                      <w:sz w:val="20"/>
                      <w:lang w:val="en-US"/>
                    </w:rPr>
                  </w:pPr>
                  <w:r>
                    <w:rPr>
                      <w:rFonts w:eastAsia="Times New Roman"/>
                      <w:sz w:val="20"/>
                      <w:lang w:val="en-US"/>
                    </w:rPr>
                    <w:lastRenderedPageBreak/>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t>
                  </w:r>
                  <w:r>
                    <w:rPr>
                      <w:rFonts w:eastAsia="Times New Roman"/>
                      <w:sz w:val="20"/>
                      <w:lang w:val="en-US"/>
                    </w:rPr>
                    <w:t xml:space="preserve">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41DA4A3C" w14:textId="77777777" w:rsidR="00431E65" w:rsidRDefault="00151581">
            <w:pPr>
              <w:spacing w:afterLines="50" w:after="120"/>
              <w:jc w:val="both"/>
              <w:rPr>
                <w:sz w:val="22"/>
                <w:lang w:val="en-US"/>
              </w:rPr>
            </w:pPr>
            <w:r>
              <w:rPr>
                <w:rFonts w:hint="eastAsia"/>
                <w:sz w:val="22"/>
                <w:lang w:val="en-US"/>
              </w:rPr>
              <w:lastRenderedPageBreak/>
              <w:t xml:space="preserve">According to above, for non-first SRS resource, we understand SRS Tx power will be decreased by 3 to 7.5 </w:t>
            </w:r>
            <w:proofErr w:type="spellStart"/>
            <w:r>
              <w:rPr>
                <w:rFonts w:hint="eastAsia"/>
                <w:sz w:val="22"/>
                <w:lang w:val="en-US"/>
              </w:rPr>
              <w:t>dB.</w:t>
            </w:r>
            <w:proofErr w:type="spellEnd"/>
            <w:r>
              <w:rPr>
                <w:rFonts w:hint="eastAsia"/>
                <w:sz w:val="22"/>
                <w:lang w:val="en-US"/>
              </w:rPr>
              <w:t xml:space="preserve"> </w:t>
            </w:r>
          </w:p>
          <w:p w14:paraId="6E5ECA58" w14:textId="77777777" w:rsidR="00431E65" w:rsidRDefault="00151581">
            <w:pPr>
              <w:spacing w:afterLines="50" w:after="120"/>
              <w:jc w:val="both"/>
              <w:rPr>
                <w:sz w:val="22"/>
                <w:lang w:val="en-US"/>
              </w:rPr>
            </w:pPr>
            <w:r>
              <w:rPr>
                <w:sz w:val="22"/>
                <w:lang w:val="en-US"/>
              </w:rPr>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w:t>
            </w:r>
            <w:proofErr w:type="gramStart"/>
            <w:r>
              <w:rPr>
                <w:rFonts w:hint="eastAsia"/>
                <w:sz w:val="22"/>
                <w:lang w:val="en-US"/>
              </w:rPr>
              <w:t>as long as</w:t>
            </w:r>
            <w:proofErr w:type="gramEnd"/>
            <w:r>
              <w:rPr>
                <w:rFonts w:hint="eastAsia"/>
                <w:sz w:val="22"/>
                <w:lang w:val="en-US"/>
              </w:rPr>
              <w:t xml:space="preserve"> it satisfies the range limit. </w:t>
            </w:r>
          </w:p>
          <w:p w14:paraId="4585770C" w14:textId="77777777" w:rsidR="00431E65" w:rsidRDefault="00151581">
            <w:pPr>
              <w:spacing w:afterLines="50" w:after="120"/>
              <w:jc w:val="both"/>
              <w:rPr>
                <w:sz w:val="22"/>
                <w:lang w:val="en-US"/>
              </w:rPr>
            </w:pPr>
            <w:r>
              <w:rPr>
                <w:sz w:val="22"/>
                <w:lang w:val="en-US"/>
              </w:rPr>
              <w:t>I</w:t>
            </w:r>
            <w:r>
              <w:rPr>
                <w:rFonts w:hint="eastAsia"/>
                <w:sz w:val="22"/>
                <w:lang w:val="en-US"/>
              </w:rPr>
              <w:t xml:space="preserve">n that case, is it </w:t>
            </w:r>
            <w:proofErr w:type="gramStart"/>
            <w:r>
              <w:rPr>
                <w:rFonts w:hint="eastAsia"/>
                <w:sz w:val="22"/>
                <w:lang w:val="en-US"/>
              </w:rPr>
              <w:t>really possible</w:t>
            </w:r>
            <w:proofErr w:type="gramEnd"/>
            <w:r>
              <w:rPr>
                <w:rFonts w:hint="eastAsia"/>
                <w:sz w:val="22"/>
                <w:lang w:val="en-US"/>
              </w:rPr>
              <w:t xml:space="preserve"> for NW, by just measuring/comparing SRS power per port, to recognize which port is better for PUSCH transmission (whose power seems not to be impacted by the above specification)? </w:t>
            </w:r>
          </w:p>
          <w:p w14:paraId="2C34E28C" w14:textId="77777777" w:rsidR="00431E65" w:rsidRDefault="00431E65">
            <w:pPr>
              <w:spacing w:afterLines="50" w:after="120"/>
              <w:jc w:val="both"/>
              <w:rPr>
                <w:sz w:val="22"/>
                <w:lang w:val="en-US"/>
              </w:rPr>
            </w:pPr>
          </w:p>
        </w:tc>
      </w:tr>
      <w:tr w:rsidR="00431E65" w14:paraId="079295DD" w14:textId="77777777">
        <w:tc>
          <w:tcPr>
            <w:tcW w:w="1680" w:type="dxa"/>
          </w:tcPr>
          <w:p w14:paraId="5A9C76F3"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121" w:type="dxa"/>
          </w:tcPr>
          <w:p w14:paraId="3F8C1D3F" w14:textId="77777777" w:rsidR="00431E65" w:rsidRDefault="00431E65">
            <w:pPr>
              <w:spacing w:afterLines="50" w:after="120"/>
              <w:jc w:val="both"/>
              <w:rPr>
                <w:rFonts w:eastAsiaTheme="minorEastAsia"/>
                <w:sz w:val="22"/>
                <w:lang w:val="en-US" w:eastAsia="zh-CN"/>
              </w:rPr>
            </w:pPr>
          </w:p>
        </w:tc>
        <w:tc>
          <w:tcPr>
            <w:tcW w:w="6827" w:type="dxa"/>
          </w:tcPr>
          <w:p w14:paraId="7D4AD2F9" w14:textId="77777777" w:rsidR="00431E65" w:rsidRDefault="00151581">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3A8C9989" w14:textId="77777777" w:rsidR="00431E65" w:rsidRDefault="00151581">
            <w:pPr>
              <w:pStyle w:val="ListParagraph"/>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3EEAF902" w14:textId="77777777" w:rsidR="00431E65" w:rsidRDefault="00151581">
            <w:pPr>
              <w:pStyle w:val="ListParagraph"/>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575F8C34" w14:textId="77777777" w:rsidR="00431E65" w:rsidRDefault="00151581">
            <w:pPr>
              <w:pStyle w:val="ListParagraph"/>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431E65" w14:paraId="0AC7E26D" w14:textId="77777777">
        <w:tc>
          <w:tcPr>
            <w:tcW w:w="1680" w:type="dxa"/>
          </w:tcPr>
          <w:p w14:paraId="1D8BF323" w14:textId="77777777" w:rsidR="00431E65" w:rsidRDefault="00151581">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121" w:type="dxa"/>
          </w:tcPr>
          <w:p w14:paraId="1CFB53DE"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See comments</w:t>
            </w:r>
          </w:p>
        </w:tc>
        <w:tc>
          <w:tcPr>
            <w:tcW w:w="6827" w:type="dxa"/>
          </w:tcPr>
          <w:p w14:paraId="70CD306E"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w:t>
            </w:r>
            <w:r>
              <w:rPr>
                <w:rFonts w:eastAsiaTheme="minorEastAsia"/>
                <w:sz w:val="22"/>
                <w:lang w:val="en-US" w:eastAsia="zh-CN"/>
              </w:rPr>
              <w:t>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431E65" w14:paraId="0D6FF54C" w14:textId="77777777">
        <w:tc>
          <w:tcPr>
            <w:tcW w:w="1680" w:type="dxa"/>
          </w:tcPr>
          <w:p w14:paraId="314629D1"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6BBF15EF"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No</w:t>
            </w:r>
          </w:p>
        </w:tc>
        <w:tc>
          <w:tcPr>
            <w:tcW w:w="6827" w:type="dxa"/>
          </w:tcPr>
          <w:p w14:paraId="1CB957F4" w14:textId="77777777" w:rsidR="00431E65" w:rsidRDefault="00151581">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431E65" w14:paraId="3DF049F8" w14:textId="77777777">
        <w:tc>
          <w:tcPr>
            <w:tcW w:w="1680" w:type="dxa"/>
          </w:tcPr>
          <w:p w14:paraId="1B222D4B"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9305112"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827" w:type="dxa"/>
          </w:tcPr>
          <w:p w14:paraId="1DA2C335"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08278D6B"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Answers to ZTE questions:</w:t>
            </w:r>
          </w:p>
          <w:p w14:paraId="7068E815" w14:textId="77777777" w:rsidR="00431E65" w:rsidRDefault="00151581">
            <w:pPr>
              <w:spacing w:afterLines="50" w:after="120"/>
              <w:ind w:leftChars="100" w:left="240"/>
              <w:jc w:val="both"/>
              <w:rPr>
                <w:rFonts w:eastAsiaTheme="minorEastAsia"/>
                <w:sz w:val="22"/>
                <w:lang w:val="en-US" w:eastAsia="zh-CN"/>
              </w:rPr>
            </w:pPr>
            <w:r>
              <w:rPr>
                <w:rFonts w:eastAsiaTheme="minorEastAsia"/>
                <w:sz w:val="22"/>
                <w:lang w:val="en-US" w:eastAsia="zh-CN"/>
              </w:rPr>
              <w:t xml:space="preserve">To Q1: current spec already allows to configure 2 SRS resources in a set for </w:t>
            </w:r>
            <w:r>
              <w:rPr>
                <w:rFonts w:eastAsiaTheme="minorEastAsia"/>
                <w:sz w:val="22"/>
                <w:lang w:val="en-US" w:eastAsia="zh-CN"/>
              </w:rPr>
              <w:t xml:space="preserve">codebook </w:t>
            </w:r>
            <w:proofErr w:type="gramStart"/>
            <w:r>
              <w:rPr>
                <w:rFonts w:eastAsiaTheme="minorEastAsia"/>
                <w:sz w:val="22"/>
                <w:lang w:val="en-US" w:eastAsia="zh-CN"/>
              </w:rPr>
              <w:t>and also</w:t>
            </w:r>
            <w:proofErr w:type="gramEnd"/>
            <w:r>
              <w:rPr>
                <w:rFonts w:eastAsiaTheme="minorEastAsia"/>
                <w:sz w:val="22"/>
                <w:lang w:val="en-US" w:eastAsia="zh-CN"/>
              </w:rPr>
              <w:t xml:space="preserve"> there is no restriction in spec that </w:t>
            </w:r>
            <w:proofErr w:type="spellStart"/>
            <w:r>
              <w:rPr>
                <w:rFonts w:eastAsiaTheme="minorEastAsia"/>
                <w:sz w:val="22"/>
                <w:lang w:val="en-US" w:eastAsia="zh-CN"/>
              </w:rPr>
              <w:t>gNB</w:t>
            </w:r>
            <w:proofErr w:type="spellEnd"/>
            <w:r>
              <w:rPr>
                <w:rFonts w:eastAsiaTheme="minorEastAsia"/>
                <w:sz w:val="22"/>
                <w:lang w:val="en-US" w:eastAsia="zh-CN"/>
              </w:rPr>
              <w:t xml:space="preserve"> cannot </w:t>
            </w:r>
            <w:r>
              <w:rPr>
                <w:rFonts w:eastAsiaTheme="minorEastAsia"/>
                <w:sz w:val="22"/>
                <w:lang w:val="en-US" w:eastAsia="zh-CN"/>
              </w:rPr>
              <w:lastRenderedPageBreak/>
              <w:t>configure same 2 SRS resources for AS and CB. Hence no additional RRC parameter/rule is needed.</w:t>
            </w:r>
          </w:p>
          <w:p w14:paraId="039C5FE6" w14:textId="77777777" w:rsidR="00431E65" w:rsidRDefault="00151581">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2117AE2F" w14:textId="77777777" w:rsidR="00431E65" w:rsidRDefault="00151581">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again, current spec allows configuring same SRS resources for AS and CB, there is SRI in DCI to indicate which antenna is used for PUSCH. For example, for 2Tx UE </w:t>
            </w:r>
            <w:proofErr w:type="spellStart"/>
            <w:r>
              <w:rPr>
                <w:rFonts w:eastAsiaTheme="minorEastAsia"/>
                <w:sz w:val="22"/>
                <w:lang w:val="en-US" w:eastAsia="zh-CN"/>
              </w:rPr>
              <w:t>gNB</w:t>
            </w:r>
            <w:proofErr w:type="spellEnd"/>
            <w:r>
              <w:rPr>
                <w:rFonts w:eastAsiaTheme="minorEastAsia"/>
                <w:sz w:val="22"/>
                <w:lang w:val="en-US" w:eastAsia="zh-CN"/>
              </w:rPr>
              <w:t xml:space="preserve"> configures two 2-port SRS resources SRS#0 and SRS#1, the same UE supports 2T4R antenna switching then </w:t>
            </w:r>
            <w:proofErr w:type="spellStart"/>
            <w:r>
              <w:rPr>
                <w:rFonts w:eastAsiaTheme="minorEastAsia"/>
                <w:sz w:val="22"/>
                <w:lang w:val="en-US" w:eastAsia="zh-CN"/>
              </w:rPr>
              <w:t>gNB</w:t>
            </w:r>
            <w:proofErr w:type="spellEnd"/>
            <w:r>
              <w:rPr>
                <w:rFonts w:eastAsiaTheme="minorEastAsia"/>
                <w:sz w:val="22"/>
                <w:lang w:val="en-US" w:eastAsia="zh-CN"/>
              </w:rPr>
              <w:t xml:space="preserve"> can configure same two SRS resources SRS#0 and SRS#1 for AS. The proposal is to extend the number of SRS resources for CB to 4 to cover to scenario where the UEs supporting 1T4R or 2T4R.</w:t>
            </w:r>
          </w:p>
          <w:p w14:paraId="2481FA52" w14:textId="77777777" w:rsidR="00431E65" w:rsidRDefault="00431E65">
            <w:pPr>
              <w:spacing w:afterLines="50" w:after="120"/>
              <w:jc w:val="both"/>
              <w:rPr>
                <w:rFonts w:eastAsiaTheme="minorEastAsia"/>
                <w:sz w:val="22"/>
                <w:lang w:val="en-US" w:eastAsia="zh-CN"/>
              </w:rPr>
            </w:pPr>
          </w:p>
          <w:p w14:paraId="296CECF0"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52CA8229"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431E65" w14:paraId="6247C30D" w14:textId="77777777">
        <w:tc>
          <w:tcPr>
            <w:tcW w:w="1680" w:type="dxa"/>
          </w:tcPr>
          <w:p w14:paraId="46527839"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64DB0755"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7" w:type="dxa"/>
          </w:tcPr>
          <w:p w14:paraId="41B545E9"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This would have impacts on the mechanism for CB </w:t>
            </w:r>
            <w:r>
              <w:rPr>
                <w:rFonts w:eastAsiaTheme="minorEastAsia"/>
                <w:sz w:val="22"/>
                <w:lang w:val="en-US" w:eastAsia="zh-CN"/>
              </w:rPr>
              <w:t>based PUSCH transmission from Rel-15. The gain is not well justified, and the detailed solutions for the sharing with SRS for antenna switching is unclear.</w:t>
            </w:r>
          </w:p>
        </w:tc>
      </w:tr>
      <w:tr w:rsidR="00431E65" w14:paraId="72D26807" w14:textId="77777777">
        <w:tc>
          <w:tcPr>
            <w:tcW w:w="1680" w:type="dxa"/>
          </w:tcPr>
          <w:p w14:paraId="7612A788"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44B1F621"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N</w:t>
            </w:r>
          </w:p>
        </w:tc>
        <w:tc>
          <w:tcPr>
            <w:tcW w:w="6827" w:type="dxa"/>
          </w:tcPr>
          <w:p w14:paraId="7A3C3537"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431E65" w14:paraId="69752258" w14:textId="77777777">
        <w:tc>
          <w:tcPr>
            <w:tcW w:w="1680" w:type="dxa"/>
          </w:tcPr>
          <w:p w14:paraId="0CEDC7DC" w14:textId="77777777" w:rsidR="00431E65" w:rsidRDefault="00151581">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19190B61" w14:textId="77777777" w:rsidR="00431E65" w:rsidRDefault="00151581">
            <w:pPr>
              <w:spacing w:afterLines="50" w:after="120"/>
              <w:jc w:val="both"/>
              <w:rPr>
                <w:rFonts w:eastAsiaTheme="minorEastAsia"/>
                <w:sz w:val="22"/>
                <w:lang w:val="en-US" w:eastAsia="zh-CN"/>
              </w:rPr>
            </w:pPr>
            <w:r>
              <w:rPr>
                <w:rFonts w:eastAsia="Malgun Gothic" w:hint="eastAsia"/>
                <w:sz w:val="22"/>
                <w:lang w:val="en-US" w:eastAsia="ko-KR"/>
              </w:rPr>
              <w:t>N</w:t>
            </w:r>
          </w:p>
        </w:tc>
        <w:tc>
          <w:tcPr>
            <w:tcW w:w="6827" w:type="dxa"/>
          </w:tcPr>
          <w:p w14:paraId="70D65483" w14:textId="77777777" w:rsidR="00431E65" w:rsidRDefault="00151581">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431E65" w14:paraId="7F8C53D7" w14:textId="77777777">
        <w:tc>
          <w:tcPr>
            <w:tcW w:w="1680" w:type="dxa"/>
          </w:tcPr>
          <w:p w14:paraId="4DB37471" w14:textId="77777777" w:rsidR="00431E65" w:rsidRDefault="00151581">
            <w:pPr>
              <w:spacing w:afterLines="50" w:after="120"/>
              <w:jc w:val="both"/>
              <w:rPr>
                <w:rFonts w:eastAsia="Malgun Gothic"/>
                <w:sz w:val="22"/>
                <w:lang w:val="en-US" w:eastAsia="ko-KR"/>
              </w:rPr>
            </w:pPr>
            <w:r>
              <w:rPr>
                <w:rFonts w:eastAsiaTheme="minorEastAsia"/>
                <w:sz w:val="22"/>
                <w:lang w:val="en-US" w:eastAsia="zh-CN"/>
              </w:rPr>
              <w:t>Ericsson</w:t>
            </w:r>
          </w:p>
        </w:tc>
        <w:tc>
          <w:tcPr>
            <w:tcW w:w="1121" w:type="dxa"/>
          </w:tcPr>
          <w:p w14:paraId="7886F128" w14:textId="77777777" w:rsidR="00431E65" w:rsidRDefault="00151581">
            <w:pPr>
              <w:spacing w:afterLines="50" w:after="120"/>
              <w:jc w:val="both"/>
              <w:rPr>
                <w:rFonts w:eastAsia="Malgun Gothic"/>
                <w:sz w:val="22"/>
                <w:lang w:val="en-US" w:eastAsia="ko-KR"/>
              </w:rPr>
            </w:pPr>
            <w:r>
              <w:rPr>
                <w:rFonts w:eastAsiaTheme="minorEastAsia"/>
                <w:sz w:val="22"/>
                <w:lang w:val="en-US" w:eastAsia="zh-CN"/>
              </w:rPr>
              <w:t>Yes</w:t>
            </w:r>
          </w:p>
        </w:tc>
        <w:tc>
          <w:tcPr>
            <w:tcW w:w="6827" w:type="dxa"/>
          </w:tcPr>
          <w:p w14:paraId="6BDE9120" w14:textId="77777777" w:rsidR="00431E65" w:rsidRDefault="00151581">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547273BB" w14:textId="77777777" w:rsidR="00431E65" w:rsidRDefault="00151581">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45CEB78E" w14:textId="77777777" w:rsidR="00431E65" w:rsidRDefault="00151581">
            <w:pPr>
              <w:spacing w:afterLines="50" w:after="120"/>
              <w:jc w:val="both"/>
              <w:rPr>
                <w:sz w:val="22"/>
                <w:lang w:val="en-US"/>
              </w:rPr>
            </w:pPr>
            <w:r>
              <w:rPr>
                <w:sz w:val="22"/>
                <w:lang w:val="en-US"/>
              </w:rPr>
              <w:t xml:space="preserve">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w:t>
            </w:r>
            <w:proofErr w:type="gramStart"/>
            <w:r>
              <w:rPr>
                <w:sz w:val="22"/>
                <w:lang w:val="en-US"/>
              </w:rPr>
              <w:t>UE, and</w:t>
            </w:r>
            <w:proofErr w:type="gramEnd"/>
            <w:r>
              <w:rPr>
                <w:sz w:val="22"/>
                <w:lang w:val="en-US"/>
              </w:rPr>
              <w:t xml:space="preserve"> indicate the corresponding SRI.</w:t>
            </w:r>
          </w:p>
          <w:p w14:paraId="2664AEA2" w14:textId="77777777" w:rsidR="00431E65" w:rsidRDefault="00151581">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bl>
    <w:p w14:paraId="45795AE3" w14:textId="77777777" w:rsidR="00431E65" w:rsidRDefault="00431E65">
      <w:pPr>
        <w:rPr>
          <w:b/>
          <w:lang w:val="en-US"/>
        </w:rPr>
      </w:pPr>
    </w:p>
    <w:p w14:paraId="5BA09300" w14:textId="77777777" w:rsidR="00431E65" w:rsidRDefault="00431E65">
      <w:pPr>
        <w:rPr>
          <w:b/>
          <w:lang w:val="en-US"/>
        </w:rPr>
      </w:pPr>
    </w:p>
    <w:p w14:paraId="3A344D5A"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PDSCH DMRS enhancement for rank higher than 4</w:t>
      </w:r>
    </w:p>
    <w:p w14:paraId="0388542F" w14:textId="77777777" w:rsidR="00431E65" w:rsidRDefault="00151581">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31E65" w14:paraId="28BBC69C" w14:textId="77777777">
        <w:tc>
          <w:tcPr>
            <w:tcW w:w="562" w:type="dxa"/>
          </w:tcPr>
          <w:p w14:paraId="2012446D"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77D7C9A9" w14:textId="77777777" w:rsidR="00431E65" w:rsidRDefault="00151581">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2C603DD9" w14:textId="77777777" w:rsidR="00431E65" w:rsidRDefault="00151581">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w:t>
            </w:r>
            <w:proofErr w:type="spellStart"/>
            <w:r>
              <w:rPr>
                <w:rFonts w:eastAsiaTheme="minorEastAsia"/>
                <w:i/>
                <w:sz w:val="18"/>
                <w:szCs w:val="18"/>
                <w:lang w:eastAsia="zh-CN"/>
              </w:rPr>
              <w:t>DownlinkConfig</w:t>
            </w:r>
            <w:proofErr w:type="spellEnd"/>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i/>
                <w:sz w:val="18"/>
                <w:szCs w:val="18"/>
                <w:lang w:eastAsia="zh-CN"/>
              </w:rPr>
              <w:t>)</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w:t>
            </w:r>
            <w:proofErr w:type="spellStart"/>
            <w:r>
              <w:rPr>
                <w:rFonts w:eastAsiaTheme="minorEastAsia"/>
                <w:sz w:val="18"/>
                <w:szCs w:val="18"/>
                <w:lang w:eastAsia="zh-CN"/>
              </w:rPr>
              <w:t>signaling</w:t>
            </w:r>
            <w:proofErr w:type="spellEnd"/>
            <w:r>
              <w:rPr>
                <w:rFonts w:eastAsiaTheme="minorEastAsia"/>
                <w:sz w:val="18"/>
                <w:szCs w:val="18"/>
                <w:lang w:eastAsia="zh-CN"/>
              </w:rPr>
              <w:t xml:space="preserve">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03318594" w14:textId="77777777" w:rsidR="00431E65" w:rsidRDefault="00151581">
            <w:pPr>
              <w:jc w:val="both"/>
              <w:rPr>
                <w:rFonts w:eastAsiaTheme="minorEastAsia"/>
                <w:sz w:val="18"/>
                <w:szCs w:val="18"/>
                <w:lang w:eastAsia="zh-CN"/>
              </w:rPr>
            </w:pPr>
            <w:r>
              <w:rPr>
                <w:rFonts w:eastAsiaTheme="minorEastAsia"/>
                <w:sz w:val="18"/>
                <w:szCs w:val="18"/>
                <w:lang w:eastAsia="zh-CN"/>
              </w:rPr>
              <w:t xml:space="preserve">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w:t>
            </w:r>
            <w:proofErr w:type="spellStart"/>
            <w:r>
              <w:rPr>
                <w:rFonts w:eastAsiaTheme="minorEastAsia"/>
                <w:sz w:val="18"/>
                <w:szCs w:val="18"/>
                <w:lang w:eastAsia="zh-CN"/>
              </w:rPr>
              <w:t>gNB</w:t>
            </w:r>
            <w:proofErr w:type="spellEnd"/>
            <w:r>
              <w:rPr>
                <w:rFonts w:eastAsiaTheme="minorEastAsia"/>
                <w:sz w:val="18"/>
                <w:szCs w:val="18"/>
                <w:lang w:eastAsia="zh-CN"/>
              </w:rPr>
              <w:t xml:space="preserve"> and more Rx antennas at the UE will significantly increase the higher ranks (or layers) of PDSCH. We have evaluated the rank distribution in different Tx/Rx assumptions at </w:t>
            </w:r>
            <w:proofErr w:type="spellStart"/>
            <w:r>
              <w:rPr>
                <w:rFonts w:eastAsiaTheme="minorEastAsia"/>
                <w:sz w:val="18"/>
                <w:szCs w:val="18"/>
                <w:lang w:eastAsia="zh-CN"/>
              </w:rPr>
              <w:t>gNB</w:t>
            </w:r>
            <w:proofErr w:type="spellEnd"/>
            <w:r>
              <w:rPr>
                <w:rFonts w:eastAsiaTheme="minorEastAsia"/>
                <w:sz w:val="18"/>
                <w:szCs w:val="18"/>
                <w:lang w:eastAsia="zh-CN"/>
              </w:rPr>
              <w:t xml:space="preserve">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DDE26C8" w14:textId="77777777" w:rsidR="00431E65" w:rsidRDefault="00431E65">
            <w:pPr>
              <w:jc w:val="both"/>
              <w:rPr>
                <w:rFonts w:eastAsiaTheme="minorEastAsia"/>
                <w:sz w:val="18"/>
                <w:szCs w:val="18"/>
                <w:lang w:eastAsia="zh-CN"/>
              </w:rPr>
            </w:pPr>
          </w:p>
          <w:p w14:paraId="6E8279FB" w14:textId="77777777" w:rsidR="00431E65" w:rsidRDefault="00151581">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5B4DE97F" wp14:editId="57038E51">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E8E934A" w14:textId="77777777" w:rsidR="00431E65" w:rsidRDefault="00151581">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5EB53028" w14:textId="77777777" w:rsidR="00431E65" w:rsidRDefault="00431E65">
            <w:pPr>
              <w:rPr>
                <w:rFonts w:eastAsiaTheme="minorEastAsia"/>
                <w:sz w:val="18"/>
                <w:szCs w:val="18"/>
                <w:lang w:eastAsia="zh-CN"/>
              </w:rPr>
            </w:pPr>
          </w:p>
          <w:p w14:paraId="68056A29" w14:textId="77777777" w:rsidR="00431E65" w:rsidRDefault="00151581">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32C69BDC" w14:textId="77777777" w:rsidR="00431E65" w:rsidRDefault="00151581">
            <w:pPr>
              <w:snapToGrid w:val="0"/>
              <w:spacing w:afterLines="50" w:after="120"/>
              <w:jc w:val="both"/>
              <w:rPr>
                <w:rFonts w:eastAsiaTheme="minorEastAsia"/>
                <w:sz w:val="18"/>
                <w:szCs w:val="18"/>
                <w:lang w:eastAsia="zh-CN"/>
              </w:rPr>
            </w:pPr>
            <w:proofErr w:type="gramStart"/>
            <w:r>
              <w:rPr>
                <w:rFonts w:eastAsiaTheme="minorEastAsia"/>
                <w:sz w:val="18"/>
                <w:szCs w:val="18"/>
                <w:lang w:eastAsia="zh-CN"/>
              </w:rPr>
              <w:t>In order to</w:t>
            </w:r>
            <w:proofErr w:type="gramEnd"/>
            <w:r>
              <w:rPr>
                <w:rFonts w:eastAsiaTheme="minorEastAsia"/>
                <w:sz w:val="18"/>
                <w:szCs w:val="18"/>
                <w:lang w:eastAsia="zh-CN"/>
              </w:rPr>
              <w:t xml:space="preserve">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DMRS type1 overhead will double for rank larger than 4 and DMRS type2 overhead will double f</w:t>
            </w:r>
            <w:r>
              <w:rPr>
                <w:rFonts w:eastAsiaTheme="minorEastAsia"/>
                <w:sz w:val="18"/>
                <w:szCs w:val="18"/>
                <w:lang w:eastAsia="zh-CN"/>
              </w:rPr>
              <w:t xml:space="preserve">or rank larger than 6. </w:t>
            </w:r>
          </w:p>
          <w:p w14:paraId="08560F28" w14:textId="77777777" w:rsidR="00431E65" w:rsidRDefault="00151581">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 xml:space="preserve">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w:t>
            </w:r>
            <w:proofErr w:type="gramStart"/>
            <w:r>
              <w:rPr>
                <w:rFonts w:eastAsiaTheme="minorEastAsia"/>
                <w:sz w:val="18"/>
                <w:szCs w:val="18"/>
                <w:lang w:eastAsia="zh-CN"/>
              </w:rPr>
              <w:t>In order to</w:t>
            </w:r>
            <w:proofErr w:type="gramEnd"/>
            <w:r>
              <w:rPr>
                <w:rFonts w:eastAsiaTheme="minorEastAsia"/>
                <w:sz w:val="18"/>
                <w:szCs w:val="18"/>
                <w:lang w:eastAsia="zh-CN"/>
              </w:rPr>
              <w:t xml:space="preserve"> calcul</w:t>
            </w:r>
            <w:r>
              <w:rPr>
                <w:rFonts w:eastAsiaTheme="minorEastAsia"/>
                <w:sz w:val="18"/>
                <w:szCs w:val="18"/>
                <w:lang w:eastAsia="zh-CN"/>
              </w:rPr>
              <w:t>ate the throughput gain, we take PDSCH transmission with rank 4 for DMRS type1 and rank 6 for DMRS type2 as baseline respectively, meanwhile, additional DMRS is assumed to be configured.</w:t>
            </w:r>
          </w:p>
          <w:p w14:paraId="689028E7" w14:textId="77777777" w:rsidR="00431E65" w:rsidRDefault="00151581">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431E65" w14:paraId="01FECBF2" w14:textId="77777777">
              <w:trPr>
                <w:jc w:val="center"/>
              </w:trPr>
              <w:tc>
                <w:tcPr>
                  <w:tcW w:w="2501" w:type="dxa"/>
                  <w:gridSpan w:val="2"/>
                </w:tcPr>
                <w:p w14:paraId="7D7E08AC" w14:textId="77777777" w:rsidR="00431E65" w:rsidRDefault="00151581">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671F97C2" w14:textId="77777777" w:rsidR="00431E65" w:rsidRDefault="00151581">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420DCF42" w14:textId="77777777" w:rsidR="00431E65" w:rsidRDefault="00151581">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26D4F264" w14:textId="77777777" w:rsidR="00431E65" w:rsidRDefault="00151581">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5263B0E2" w14:textId="77777777" w:rsidR="00431E65" w:rsidRDefault="00151581">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55859DAD" w14:textId="77777777" w:rsidR="00431E65" w:rsidRDefault="00151581">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431E65" w14:paraId="43353C93" w14:textId="77777777">
              <w:trPr>
                <w:jc w:val="center"/>
              </w:trPr>
              <w:tc>
                <w:tcPr>
                  <w:tcW w:w="1161" w:type="dxa"/>
                  <w:vMerge w:val="restart"/>
                  <w:shd w:val="clear" w:color="auto" w:fill="92D050"/>
                </w:tcPr>
                <w:p w14:paraId="26E2AB14" w14:textId="77777777" w:rsidR="00431E65" w:rsidRDefault="00151581">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60C9DF87" w14:textId="77777777" w:rsidR="00431E65" w:rsidRDefault="00151581">
                  <w:pPr>
                    <w:jc w:val="center"/>
                    <w:rPr>
                      <w:rFonts w:eastAsia="SimSun"/>
                      <w:sz w:val="18"/>
                      <w:szCs w:val="18"/>
                      <w:lang w:eastAsia="zh-CN"/>
                    </w:rPr>
                  </w:pPr>
                  <w:r>
                    <w:rPr>
                      <w:rFonts w:eastAsiaTheme="minorEastAsia"/>
                      <w:i/>
                      <w:sz w:val="18"/>
                      <w:szCs w:val="18"/>
                      <w:lang w:eastAsia="zh-CN"/>
                    </w:rPr>
                    <w:t>’</w:t>
                  </w:r>
                  <w:proofErr w:type="gramStart"/>
                  <w:r>
                    <w:rPr>
                      <w:rFonts w:eastAsiaTheme="minorEastAsia"/>
                      <w:i/>
                      <w:sz w:val="18"/>
                      <w:szCs w:val="18"/>
                      <w:lang w:eastAsia="zh-CN"/>
                    </w:rPr>
                    <w:t>with</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3B9136E7" w14:textId="77777777" w:rsidR="00431E65" w:rsidRDefault="00151581">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4CF4153B" w14:textId="77777777" w:rsidR="00431E65" w:rsidRDefault="00151581">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4ADF660E" w14:textId="77777777" w:rsidR="00431E65" w:rsidRDefault="00151581">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775AF6F5" w14:textId="77777777" w:rsidR="00431E65" w:rsidRDefault="00151581">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77C106F7" w14:textId="77777777" w:rsidR="00431E65" w:rsidRDefault="00151581">
                  <w:pPr>
                    <w:jc w:val="center"/>
                    <w:rPr>
                      <w:rFonts w:eastAsia="SimSun"/>
                      <w:sz w:val="18"/>
                      <w:szCs w:val="18"/>
                      <w:lang w:eastAsia="zh-CN"/>
                    </w:rPr>
                  </w:pPr>
                  <w:r>
                    <w:rPr>
                      <w:rFonts w:eastAsia="SimSun"/>
                      <w:sz w:val="18"/>
                      <w:szCs w:val="18"/>
                      <w:lang w:eastAsia="zh-CN"/>
                    </w:rPr>
                    <w:t>163.6%</w:t>
                  </w:r>
                </w:p>
              </w:tc>
            </w:tr>
            <w:tr w:rsidR="00431E65" w14:paraId="36F2AF30" w14:textId="77777777">
              <w:trPr>
                <w:jc w:val="center"/>
              </w:trPr>
              <w:tc>
                <w:tcPr>
                  <w:tcW w:w="1161" w:type="dxa"/>
                  <w:vMerge/>
                  <w:shd w:val="clear" w:color="auto" w:fill="92D050"/>
                </w:tcPr>
                <w:p w14:paraId="6C619D34" w14:textId="77777777" w:rsidR="00431E65" w:rsidRDefault="00431E65">
                  <w:pPr>
                    <w:jc w:val="both"/>
                    <w:rPr>
                      <w:rFonts w:eastAsia="SimSun"/>
                      <w:sz w:val="18"/>
                      <w:szCs w:val="18"/>
                      <w:lang w:eastAsia="zh-CN"/>
                    </w:rPr>
                  </w:pPr>
                </w:p>
              </w:tc>
              <w:tc>
                <w:tcPr>
                  <w:tcW w:w="1340" w:type="dxa"/>
                  <w:shd w:val="clear" w:color="auto" w:fill="92D050"/>
                </w:tcPr>
                <w:p w14:paraId="77D8D0DE" w14:textId="77777777" w:rsidR="00431E65" w:rsidRDefault="00151581">
                  <w:pPr>
                    <w:jc w:val="center"/>
                    <w:rPr>
                      <w:rFonts w:eastAsia="SimSun"/>
                      <w:sz w:val="18"/>
                      <w:szCs w:val="18"/>
                      <w:lang w:eastAsia="zh-CN"/>
                    </w:rPr>
                  </w:pPr>
                  <w:r>
                    <w:rPr>
                      <w:rFonts w:eastAsiaTheme="minorEastAsia"/>
                      <w:i/>
                      <w:sz w:val="18"/>
                      <w:szCs w:val="18"/>
                      <w:lang w:eastAsia="zh-CN"/>
                    </w:rPr>
                    <w:t>’</w:t>
                  </w:r>
                  <w:proofErr w:type="gramStart"/>
                  <w:r>
                    <w:rPr>
                      <w:rFonts w:eastAsiaTheme="minorEastAsia"/>
                      <w:i/>
                      <w:sz w:val="18"/>
                      <w:szCs w:val="18"/>
                      <w:lang w:eastAsia="zh-CN"/>
                    </w:rPr>
                    <w:t>without</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53D1D3F3" w14:textId="77777777" w:rsidR="00431E65" w:rsidRDefault="00151581">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33BD027F" w14:textId="77777777" w:rsidR="00431E65" w:rsidRDefault="00151581">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75158738" w14:textId="77777777" w:rsidR="00431E65" w:rsidRDefault="00151581">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55F15B50" w14:textId="77777777" w:rsidR="00431E65" w:rsidRDefault="00151581">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27490287" w14:textId="77777777" w:rsidR="00431E65" w:rsidRDefault="00151581">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431E65" w14:paraId="645FDC13" w14:textId="77777777">
              <w:trPr>
                <w:jc w:val="center"/>
              </w:trPr>
              <w:tc>
                <w:tcPr>
                  <w:tcW w:w="1161" w:type="dxa"/>
                  <w:vMerge w:val="restart"/>
                  <w:shd w:val="clear" w:color="auto" w:fill="FFC000"/>
                </w:tcPr>
                <w:p w14:paraId="17379C7B" w14:textId="77777777" w:rsidR="00431E65" w:rsidRDefault="00151581">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4B7ADE91" w14:textId="77777777" w:rsidR="00431E65" w:rsidRDefault="00151581">
                  <w:pPr>
                    <w:jc w:val="center"/>
                    <w:rPr>
                      <w:rFonts w:eastAsia="SimSun"/>
                      <w:sz w:val="18"/>
                      <w:szCs w:val="18"/>
                      <w:lang w:eastAsia="zh-CN"/>
                    </w:rPr>
                  </w:pPr>
                  <w:r>
                    <w:rPr>
                      <w:rFonts w:eastAsiaTheme="minorEastAsia"/>
                      <w:i/>
                      <w:sz w:val="18"/>
                      <w:szCs w:val="18"/>
                      <w:lang w:eastAsia="zh-CN"/>
                    </w:rPr>
                    <w:t xml:space="preserve">’ </w:t>
                  </w:r>
                  <w:proofErr w:type="gramStart"/>
                  <w:r>
                    <w:rPr>
                      <w:rFonts w:eastAsiaTheme="minorEastAsia"/>
                      <w:i/>
                      <w:sz w:val="18"/>
                      <w:szCs w:val="18"/>
                      <w:lang w:eastAsia="zh-CN"/>
                    </w:rPr>
                    <w:t>with</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43B9503E" w14:textId="77777777" w:rsidR="00431E65" w:rsidRDefault="00151581">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3748461F" w14:textId="77777777" w:rsidR="00431E65" w:rsidRDefault="00151581">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AB6E6CE" w14:textId="77777777" w:rsidR="00431E65" w:rsidRDefault="00151581">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05C15AFC" w14:textId="77777777" w:rsidR="00431E65" w:rsidRDefault="00151581">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65CC2978" w14:textId="77777777" w:rsidR="00431E65" w:rsidRDefault="00151581">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431E65" w14:paraId="56B66EB2" w14:textId="77777777">
              <w:trPr>
                <w:jc w:val="center"/>
              </w:trPr>
              <w:tc>
                <w:tcPr>
                  <w:tcW w:w="1161" w:type="dxa"/>
                  <w:vMerge/>
                  <w:shd w:val="clear" w:color="auto" w:fill="FFC000"/>
                </w:tcPr>
                <w:p w14:paraId="4C8AABEE" w14:textId="77777777" w:rsidR="00431E65" w:rsidRDefault="00431E65">
                  <w:pPr>
                    <w:jc w:val="both"/>
                    <w:rPr>
                      <w:rFonts w:eastAsia="SimSun"/>
                      <w:sz w:val="18"/>
                      <w:szCs w:val="18"/>
                      <w:lang w:eastAsia="zh-CN"/>
                    </w:rPr>
                  </w:pPr>
                </w:p>
              </w:tc>
              <w:tc>
                <w:tcPr>
                  <w:tcW w:w="1340" w:type="dxa"/>
                  <w:shd w:val="clear" w:color="auto" w:fill="FFC000"/>
                </w:tcPr>
                <w:p w14:paraId="7EF299EE" w14:textId="77777777" w:rsidR="00431E65" w:rsidRDefault="00151581">
                  <w:pPr>
                    <w:jc w:val="center"/>
                    <w:rPr>
                      <w:rFonts w:eastAsia="SimSun"/>
                      <w:sz w:val="18"/>
                      <w:szCs w:val="18"/>
                      <w:lang w:eastAsia="zh-CN"/>
                    </w:rPr>
                  </w:pPr>
                  <w:r>
                    <w:rPr>
                      <w:rFonts w:eastAsiaTheme="minorEastAsia"/>
                      <w:i/>
                      <w:sz w:val="18"/>
                      <w:szCs w:val="18"/>
                      <w:lang w:eastAsia="zh-CN"/>
                    </w:rPr>
                    <w:t xml:space="preserve">’ </w:t>
                  </w:r>
                  <w:proofErr w:type="gramStart"/>
                  <w:r>
                    <w:rPr>
                      <w:rFonts w:eastAsiaTheme="minorEastAsia"/>
                      <w:i/>
                      <w:sz w:val="18"/>
                      <w:szCs w:val="18"/>
                      <w:lang w:eastAsia="zh-CN"/>
                    </w:rPr>
                    <w:t>without</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3C0842D0" w14:textId="77777777" w:rsidR="00431E65" w:rsidRDefault="00151581">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23F7E913" w14:textId="77777777" w:rsidR="00431E65" w:rsidRDefault="00151581">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78B54AA0" w14:textId="77777777" w:rsidR="00431E65" w:rsidRDefault="00151581">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5DFCDC53" w14:textId="77777777" w:rsidR="00431E65" w:rsidRDefault="00151581">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489D5443" w14:textId="77777777" w:rsidR="00431E65" w:rsidRDefault="00151581">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2FC19322" w14:textId="77777777" w:rsidR="00431E65" w:rsidRDefault="00151581">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30364B7B" w14:textId="77777777" w:rsidR="00431E65" w:rsidRDefault="00431E65">
            <w:pPr>
              <w:jc w:val="both"/>
              <w:rPr>
                <w:rFonts w:eastAsia="SimSun"/>
                <w:sz w:val="18"/>
                <w:szCs w:val="18"/>
                <w:lang w:eastAsia="zh-CN"/>
              </w:rPr>
            </w:pPr>
          </w:p>
          <w:p w14:paraId="2DFA7624" w14:textId="77777777" w:rsidR="00431E65" w:rsidRDefault="00151581">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7C930F5A" w14:textId="77777777" w:rsidR="00431E65" w:rsidRDefault="00431E65">
            <w:pPr>
              <w:jc w:val="both"/>
              <w:rPr>
                <w:rFonts w:eastAsia="SimSun"/>
                <w:sz w:val="18"/>
                <w:szCs w:val="18"/>
                <w:lang w:eastAsia="zh-CN"/>
              </w:rPr>
            </w:pPr>
          </w:p>
          <w:p w14:paraId="30C0EC74" w14:textId="77777777" w:rsidR="00431E65" w:rsidRDefault="00151581">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743BE23F" w14:textId="77777777" w:rsidR="00431E65" w:rsidRDefault="00151581">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8638F5C" w14:textId="77777777" w:rsidR="00431E65" w:rsidRDefault="00151581">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5E7F9BA7" w14:textId="77777777" w:rsidR="00431E65" w:rsidRDefault="00151581">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608350B3" w14:textId="77777777" w:rsidR="00431E65" w:rsidRDefault="00151581">
            <w:pPr>
              <w:pStyle w:val="ListParagraph"/>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bl>
    <w:p w14:paraId="46BF1182" w14:textId="77777777" w:rsidR="00431E65" w:rsidRDefault="00431E65">
      <w:pPr>
        <w:rPr>
          <w:b/>
        </w:rPr>
      </w:pPr>
    </w:p>
    <w:p w14:paraId="2B0F82F7" w14:textId="77777777" w:rsidR="00431E65" w:rsidRDefault="00151581">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D20164D" w14:textId="77777777" w:rsidR="00431E65" w:rsidRDefault="00151581">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4</w:t>
      </w:r>
    </w:p>
    <w:p w14:paraId="23042FE9" w14:textId="77777777" w:rsidR="00431E65" w:rsidRDefault="00151581">
      <w:pPr>
        <w:pStyle w:val="ListParagraph"/>
        <w:numPr>
          <w:ilvl w:val="0"/>
          <w:numId w:val="20"/>
        </w:numPr>
        <w:ind w:leftChars="0"/>
        <w:jc w:val="both"/>
        <w:rPr>
          <w:b/>
        </w:rPr>
      </w:pPr>
      <w:r>
        <w:rPr>
          <w:rFonts w:hint="eastAsia"/>
          <w:b/>
        </w:rPr>
        <w:t>Support the following DMRS mapping and corresponding UE capability.</w:t>
      </w:r>
    </w:p>
    <w:p w14:paraId="72AED05D" w14:textId="77777777" w:rsidR="00431E65" w:rsidRDefault="00151581">
      <w:pPr>
        <w:pStyle w:val="ListParagraph"/>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w:t>
      </w:r>
      <w:proofErr w:type="gramStart"/>
      <w:r>
        <w:rPr>
          <w:rFonts w:hint="eastAsia"/>
          <w:b/>
        </w:rPr>
        <w:t>DMRS</w:t>
      </w:r>
      <w:proofErr w:type="gramEnd"/>
      <w:r>
        <w:rPr>
          <w:rFonts w:hint="eastAsia"/>
          <w:b/>
        </w:rPr>
        <w:t xml:space="preserve"> and the </w:t>
      </w:r>
      <w:r>
        <w:rPr>
          <w:b/>
        </w:rPr>
        <w:t>scheduled rank is larger than 4</w:t>
      </w:r>
      <w:r>
        <w:rPr>
          <w:rFonts w:hint="eastAsia"/>
          <w:b/>
        </w:rPr>
        <w:t xml:space="preserve"> for PDSCH</w:t>
      </w:r>
      <w:r>
        <w:rPr>
          <w:b/>
        </w:rPr>
        <w:t>.</w:t>
      </w:r>
    </w:p>
    <w:p w14:paraId="377C6E01" w14:textId="77777777" w:rsidR="00431E65" w:rsidRDefault="00431E65">
      <w:pPr>
        <w:rPr>
          <w:rFonts w:eastAsia="MS Mincho" w:cs="Batang"/>
          <w:sz w:val="22"/>
          <w:szCs w:val="22"/>
        </w:rPr>
      </w:pPr>
    </w:p>
    <w:p w14:paraId="3B94FDB2"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5DD56DA1"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431E65" w14:paraId="3E5C35CA" w14:textId="77777777">
        <w:tc>
          <w:tcPr>
            <w:tcW w:w="1682" w:type="dxa"/>
            <w:shd w:val="clear" w:color="auto" w:fill="F2F2F2" w:themeFill="background1" w:themeFillShade="F2"/>
          </w:tcPr>
          <w:p w14:paraId="5FDB9CC4"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719FEE5"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0B545C0E"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1453C81E" w14:textId="77777777">
        <w:tc>
          <w:tcPr>
            <w:tcW w:w="1682" w:type="dxa"/>
          </w:tcPr>
          <w:p w14:paraId="728862C4" w14:textId="77777777" w:rsidR="00431E65" w:rsidRDefault="00151581">
            <w:pPr>
              <w:spacing w:afterLines="50" w:after="120"/>
              <w:jc w:val="both"/>
              <w:rPr>
                <w:rFonts w:eastAsia="MS Mincho"/>
                <w:sz w:val="22"/>
                <w:lang w:val="en-US"/>
              </w:rPr>
            </w:pPr>
            <w:r>
              <w:rPr>
                <w:rFonts w:eastAsia="MS Mincho" w:hint="eastAsia"/>
                <w:sz w:val="22"/>
                <w:lang w:val="en-US"/>
              </w:rPr>
              <w:t>DOCOMO</w:t>
            </w:r>
          </w:p>
        </w:tc>
        <w:tc>
          <w:tcPr>
            <w:tcW w:w="1121" w:type="dxa"/>
          </w:tcPr>
          <w:p w14:paraId="7541F7FB" w14:textId="77777777" w:rsidR="00431E65" w:rsidRDefault="00151581">
            <w:pPr>
              <w:spacing w:afterLines="50" w:after="120"/>
              <w:jc w:val="both"/>
              <w:rPr>
                <w:rFonts w:eastAsia="MS Mincho"/>
                <w:sz w:val="22"/>
                <w:lang w:val="en-US"/>
              </w:rPr>
            </w:pPr>
            <w:r>
              <w:rPr>
                <w:rFonts w:eastAsia="MS Mincho" w:hint="eastAsia"/>
                <w:sz w:val="22"/>
                <w:lang w:val="en-US"/>
              </w:rPr>
              <w:t>N</w:t>
            </w:r>
          </w:p>
        </w:tc>
        <w:tc>
          <w:tcPr>
            <w:tcW w:w="6825" w:type="dxa"/>
          </w:tcPr>
          <w:p w14:paraId="7ED33EE8" w14:textId="77777777" w:rsidR="00431E65" w:rsidRDefault="00151581">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09214BB0" w14:textId="77777777" w:rsidR="00431E65" w:rsidRDefault="00151581">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 xml:space="preserve">ather than the TEI proposal#4, we think it is better to use Rel.18 eType1 DMRS because it has equal/smaller DMRS </w:t>
            </w:r>
            <w:r>
              <w:rPr>
                <w:rFonts w:hint="eastAsia"/>
                <w:sz w:val="22"/>
                <w:lang w:val="en-US"/>
              </w:rPr>
              <w:t>overhead than the proposal.</w:t>
            </w:r>
          </w:p>
          <w:p w14:paraId="5D6146B9" w14:textId="77777777" w:rsidR="00431E65" w:rsidRDefault="00151581">
            <w:pPr>
              <w:spacing w:afterLines="50" w:after="120"/>
              <w:jc w:val="both"/>
              <w:rPr>
                <w:sz w:val="22"/>
                <w:lang w:val="en-US"/>
              </w:rPr>
            </w:pPr>
            <w:r>
              <w:rPr>
                <w:noProof/>
                <w:sz w:val="22"/>
                <w:lang w:val="en-US" w:eastAsia="zh-CN"/>
              </w:rPr>
              <w:drawing>
                <wp:inline distT="0" distB="0" distL="0" distR="0" wp14:anchorId="3E77A9D2" wp14:editId="0FBAA273">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05F6E25C" wp14:editId="6B5688F5">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77E3125A" w14:textId="77777777" w:rsidR="00431E65" w:rsidRDefault="00151581">
            <w:pPr>
              <w:spacing w:afterLines="50" w:after="120"/>
              <w:ind w:firstLineChars="150" w:firstLine="330"/>
              <w:jc w:val="both"/>
              <w:rPr>
                <w:sz w:val="22"/>
                <w:lang w:val="en-US"/>
              </w:rPr>
            </w:pPr>
            <w:r>
              <w:rPr>
                <w:rFonts w:hint="eastAsia"/>
                <w:sz w:val="22"/>
                <w:lang w:val="en-US"/>
              </w:rPr>
              <w:t>a) R18 eType1 DMRS ports                b) TEI proposal#4 (R15 Type1)</w:t>
            </w:r>
          </w:p>
          <w:p w14:paraId="5D43FD28" w14:textId="77777777" w:rsidR="00431E65" w:rsidRDefault="00151581">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431E65" w14:paraId="0370FD57" w14:textId="77777777">
        <w:tc>
          <w:tcPr>
            <w:tcW w:w="1682" w:type="dxa"/>
          </w:tcPr>
          <w:p w14:paraId="6D30DF8B" w14:textId="77777777" w:rsidR="00431E65" w:rsidRDefault="00151581">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06FCBDA1"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29036CC8" w14:textId="77777777" w:rsidR="00431E65" w:rsidRDefault="00151581">
            <w:pPr>
              <w:spacing w:afterLines="50" w:after="120"/>
              <w:jc w:val="both"/>
              <w:rPr>
                <w:sz w:val="22"/>
                <w:lang w:val="en-US"/>
              </w:rPr>
            </w:pPr>
            <w:r>
              <w:t xml:space="preserve">The case that </w:t>
            </w:r>
            <w:r>
              <w:t>scheduled rank is larger than 4</w:t>
            </w:r>
            <w:r>
              <w:rPr>
                <w:rFonts w:hint="eastAsia"/>
              </w:rPr>
              <w:t xml:space="preserve"> for PDSCH</w:t>
            </w:r>
            <w:r>
              <w:t xml:space="preserve"> only happens when SU-MIMO is performed. However, MU-MIMO is more </w:t>
            </w:r>
            <w:r>
              <w:lastRenderedPageBreak/>
              <w:t>popular to increase cell throughput. We would like to see more views from operators.</w:t>
            </w:r>
          </w:p>
        </w:tc>
      </w:tr>
      <w:tr w:rsidR="00431E65" w14:paraId="6983CB00" w14:textId="77777777">
        <w:tc>
          <w:tcPr>
            <w:tcW w:w="1682" w:type="dxa"/>
          </w:tcPr>
          <w:p w14:paraId="20B3AD6D"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1121" w:type="dxa"/>
          </w:tcPr>
          <w:p w14:paraId="2810F8A1"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E1EFDA6" w14:textId="77777777" w:rsidR="00431E65" w:rsidRDefault="00151581">
            <w:pPr>
              <w:spacing w:afterLines="50" w:after="120"/>
              <w:jc w:val="both"/>
              <w:rPr>
                <w:sz w:val="22"/>
                <w:lang w:val="en-US"/>
              </w:rPr>
            </w:pPr>
            <w:r>
              <w:rPr>
                <w:sz w:val="22"/>
                <w:lang w:val="en-US"/>
              </w:rPr>
              <w:t xml:space="preserve">Addressing DMRS configurations in a more </w:t>
            </w:r>
            <w:r>
              <w:rPr>
                <w:sz w:val="22"/>
                <w:lang w:val="en-US"/>
              </w:rPr>
              <w:t>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75F595E1" w14:textId="77777777" w:rsidR="00431E65" w:rsidRDefault="00151581">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431E65" w14:paraId="325145BC" w14:textId="77777777">
        <w:tc>
          <w:tcPr>
            <w:tcW w:w="1682" w:type="dxa"/>
          </w:tcPr>
          <w:p w14:paraId="000FBF5B" w14:textId="77777777" w:rsidR="00431E65" w:rsidRDefault="00151581">
            <w:pPr>
              <w:spacing w:afterLines="50" w:after="120"/>
              <w:jc w:val="both"/>
              <w:rPr>
                <w:sz w:val="22"/>
                <w:lang w:val="en-US"/>
              </w:rPr>
            </w:pPr>
            <w:r>
              <w:rPr>
                <w:rFonts w:eastAsiaTheme="minorEastAsia"/>
                <w:sz w:val="22"/>
                <w:lang w:val="en-US" w:eastAsia="zh-CN"/>
              </w:rPr>
              <w:t>MediaTek</w:t>
            </w:r>
          </w:p>
        </w:tc>
        <w:tc>
          <w:tcPr>
            <w:tcW w:w="1121" w:type="dxa"/>
          </w:tcPr>
          <w:p w14:paraId="772CBF4D" w14:textId="77777777" w:rsidR="00431E65" w:rsidRDefault="00151581">
            <w:pPr>
              <w:spacing w:afterLines="50" w:after="120"/>
              <w:jc w:val="both"/>
              <w:rPr>
                <w:sz w:val="22"/>
                <w:lang w:val="en-US"/>
              </w:rPr>
            </w:pPr>
            <w:r>
              <w:rPr>
                <w:sz w:val="22"/>
                <w:lang w:val="en-US"/>
              </w:rPr>
              <w:t>No</w:t>
            </w:r>
          </w:p>
        </w:tc>
        <w:tc>
          <w:tcPr>
            <w:tcW w:w="6825" w:type="dxa"/>
          </w:tcPr>
          <w:p w14:paraId="0AB3E47D" w14:textId="77777777" w:rsidR="00431E65" w:rsidRDefault="00151581">
            <w:pPr>
              <w:spacing w:afterLines="50" w:after="120"/>
              <w:jc w:val="both"/>
              <w:rPr>
                <w:sz w:val="22"/>
                <w:lang w:val="en-US"/>
              </w:rPr>
            </w:pPr>
            <w:r>
              <w:rPr>
                <w:sz w:val="22"/>
                <w:lang w:val="en-US"/>
              </w:rPr>
              <w:t xml:space="preserve">The already large MIMO WI was up-scoped further at last RAN plenary, so we doubt the essential need for further MIMO proposals under TEI. For this </w:t>
            </w:r>
            <w:proofErr w:type="gramStart"/>
            <w:r>
              <w:rPr>
                <w:sz w:val="22"/>
                <w:lang w:val="en-US"/>
              </w:rPr>
              <w:t>particular proposal</w:t>
            </w:r>
            <w:proofErr w:type="gramEnd"/>
            <w:r>
              <w:rPr>
                <w:sz w:val="22"/>
                <w:lang w:val="en-US"/>
              </w:rPr>
              <w:t xml:space="preserve"> we see the scenario may be somewhat niche and the gains may not be so observable in real field conditions.</w:t>
            </w:r>
          </w:p>
        </w:tc>
      </w:tr>
      <w:tr w:rsidR="00431E65" w14:paraId="785816E9" w14:textId="77777777">
        <w:tc>
          <w:tcPr>
            <w:tcW w:w="1682" w:type="dxa"/>
          </w:tcPr>
          <w:p w14:paraId="72ED0B38" w14:textId="77777777" w:rsidR="00431E65" w:rsidRDefault="00151581">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0AD45FF4" w14:textId="77777777" w:rsidR="00431E65" w:rsidRDefault="00151581">
            <w:pPr>
              <w:spacing w:afterLines="50" w:after="120"/>
              <w:jc w:val="both"/>
              <w:rPr>
                <w:sz w:val="22"/>
                <w:lang w:val="en-US"/>
              </w:rPr>
            </w:pPr>
            <w:r>
              <w:rPr>
                <w:rFonts w:eastAsia="Malgun Gothic" w:hint="eastAsia"/>
                <w:sz w:val="22"/>
                <w:lang w:val="en-US" w:eastAsia="ko-KR"/>
              </w:rPr>
              <w:t>N</w:t>
            </w:r>
          </w:p>
        </w:tc>
        <w:tc>
          <w:tcPr>
            <w:tcW w:w="6825" w:type="dxa"/>
          </w:tcPr>
          <w:p w14:paraId="1071C9D1" w14:textId="77777777" w:rsidR="00431E65" w:rsidRDefault="00151581">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431E65" w14:paraId="35F7264D" w14:textId="77777777">
        <w:tc>
          <w:tcPr>
            <w:tcW w:w="1682" w:type="dxa"/>
          </w:tcPr>
          <w:p w14:paraId="6673ED7E" w14:textId="77777777" w:rsidR="00431E65" w:rsidRDefault="00151581">
            <w:pPr>
              <w:spacing w:afterLines="50" w:after="120"/>
              <w:jc w:val="both"/>
              <w:rPr>
                <w:rFonts w:eastAsia="Malgun Gothic"/>
                <w:sz w:val="22"/>
                <w:lang w:val="en-US" w:eastAsia="ko-KR"/>
              </w:rPr>
            </w:pPr>
            <w:r>
              <w:rPr>
                <w:sz w:val="22"/>
                <w:lang w:val="en-US"/>
              </w:rPr>
              <w:t>Ericsson</w:t>
            </w:r>
          </w:p>
        </w:tc>
        <w:tc>
          <w:tcPr>
            <w:tcW w:w="1121" w:type="dxa"/>
          </w:tcPr>
          <w:p w14:paraId="086AD690" w14:textId="77777777" w:rsidR="00431E65" w:rsidRDefault="00151581">
            <w:pPr>
              <w:spacing w:afterLines="50" w:after="120"/>
              <w:jc w:val="both"/>
              <w:rPr>
                <w:rFonts w:eastAsia="Malgun Gothic"/>
                <w:sz w:val="22"/>
                <w:lang w:val="en-US" w:eastAsia="ko-KR"/>
              </w:rPr>
            </w:pPr>
            <w:r>
              <w:rPr>
                <w:sz w:val="22"/>
                <w:lang w:val="en-US"/>
              </w:rPr>
              <w:t>N</w:t>
            </w:r>
          </w:p>
        </w:tc>
        <w:tc>
          <w:tcPr>
            <w:tcW w:w="6825" w:type="dxa"/>
          </w:tcPr>
          <w:p w14:paraId="05B61959" w14:textId="77777777" w:rsidR="00431E65" w:rsidRDefault="00151581">
            <w:pPr>
              <w:spacing w:afterLines="50" w:after="120"/>
              <w:jc w:val="both"/>
              <w:rPr>
                <w:sz w:val="22"/>
                <w:lang w:val="en-US"/>
              </w:rPr>
            </w:pPr>
            <w:r>
              <w:rPr>
                <w:sz w:val="22"/>
                <w:lang w:val="en-US"/>
              </w:rPr>
              <w:t xml:space="preserve">Agree with Qualcomm’s view. </w:t>
            </w:r>
          </w:p>
        </w:tc>
      </w:tr>
    </w:tbl>
    <w:p w14:paraId="65852FF0" w14:textId="77777777" w:rsidR="00431E65" w:rsidRDefault="00431E65">
      <w:pPr>
        <w:rPr>
          <w:b/>
          <w:lang w:val="en-US"/>
        </w:rPr>
      </w:pPr>
    </w:p>
    <w:p w14:paraId="418CED78" w14:textId="77777777" w:rsidR="00431E65" w:rsidRDefault="00431E65">
      <w:pPr>
        <w:rPr>
          <w:b/>
          <w:lang w:val="en-US"/>
        </w:rPr>
      </w:pPr>
    </w:p>
    <w:p w14:paraId="567EE1EB"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5CADDF98" w14:textId="77777777" w:rsidR="00431E65" w:rsidRDefault="00151581">
      <w:pPr>
        <w:rPr>
          <w:rFonts w:eastAsia="MS Mincho" w:cs="Batang"/>
          <w:sz w:val="22"/>
          <w:szCs w:val="22"/>
        </w:rPr>
      </w:pPr>
      <w:r>
        <w:rPr>
          <w:rFonts w:eastAsia="MS Mincho" w:cs="Batang"/>
          <w:sz w:val="22"/>
          <w:szCs w:val="22"/>
        </w:rPr>
        <w:t xml:space="preserve">Following </w:t>
      </w:r>
      <w:r>
        <w:rPr>
          <w:rFonts w:eastAsia="MS Mincho" w:cs="Batang"/>
          <w:sz w:val="22"/>
          <w:szCs w:val="22"/>
        </w:rPr>
        <w:t>proposal is made in the contribution.</w:t>
      </w:r>
    </w:p>
    <w:tbl>
      <w:tblPr>
        <w:tblStyle w:val="TableGrid"/>
        <w:tblW w:w="0" w:type="auto"/>
        <w:tblLook w:val="04A0" w:firstRow="1" w:lastRow="0" w:firstColumn="1" w:lastColumn="0" w:noHBand="0" w:noVBand="1"/>
      </w:tblPr>
      <w:tblGrid>
        <w:gridCol w:w="562"/>
        <w:gridCol w:w="9066"/>
      </w:tblGrid>
      <w:tr w:rsidR="00431E65" w14:paraId="30075195" w14:textId="77777777">
        <w:tc>
          <w:tcPr>
            <w:tcW w:w="562" w:type="dxa"/>
          </w:tcPr>
          <w:p w14:paraId="1567A14A"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43A349E8" w14:textId="77777777" w:rsidR="00431E65" w:rsidRDefault="00151581">
            <w:pPr>
              <w:pStyle w:val="Heading1"/>
              <w:rPr>
                <w:sz w:val="18"/>
                <w:szCs w:val="18"/>
                <w:lang w:eastAsia="zh-CN"/>
              </w:rPr>
            </w:pPr>
            <w:r>
              <w:rPr>
                <w:rFonts w:hint="eastAsia"/>
                <w:sz w:val="18"/>
                <w:szCs w:val="18"/>
                <w:lang w:eastAsia="zh-CN"/>
              </w:rPr>
              <w:t>E</w:t>
            </w:r>
            <w:r>
              <w:rPr>
                <w:sz w:val="18"/>
                <w:szCs w:val="18"/>
                <w:lang w:eastAsia="zh-CN"/>
              </w:rPr>
              <w:t>xisting problems</w:t>
            </w:r>
          </w:p>
          <w:p w14:paraId="6A5721B2" w14:textId="77777777" w:rsidR="00431E65" w:rsidRDefault="00151581">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2BB49064" w14:textId="77777777" w:rsidR="00431E65" w:rsidRDefault="00151581">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4914274A" w14:textId="77777777" w:rsidR="00431E65" w:rsidRDefault="00151581">
            <w:pPr>
              <w:rPr>
                <w:sz w:val="18"/>
                <w:szCs w:val="18"/>
                <w:lang w:eastAsia="zh-CN"/>
              </w:rPr>
            </w:pPr>
            <w:r>
              <w:rPr>
                <w:sz w:val="18"/>
                <w:szCs w:val="18"/>
                <w:lang w:eastAsia="zh-CN"/>
              </w:rPr>
              <w:t>There exist two potential existing ways for that purpose.</w:t>
            </w:r>
          </w:p>
          <w:p w14:paraId="25342F5B" w14:textId="77777777" w:rsidR="00431E65" w:rsidRDefault="00151581">
            <w:pPr>
              <w:pStyle w:val="3GPPAgreements"/>
              <w:snapToGrid w:val="0"/>
              <w:spacing w:before="0" w:after="120"/>
              <w:rPr>
                <w:sz w:val="18"/>
                <w:szCs w:val="18"/>
              </w:rPr>
            </w:pPr>
            <w:r>
              <w:rPr>
                <w:sz w:val="18"/>
                <w:szCs w:val="18"/>
              </w:rPr>
              <w:t xml:space="preserve">Solution 2-1: Network does not configure any spatial relation </w:t>
            </w:r>
            <w:proofErr w:type="gramStart"/>
            <w:r>
              <w:rPr>
                <w:sz w:val="18"/>
                <w:szCs w:val="18"/>
              </w:rPr>
              <w:t>RS, and</w:t>
            </w:r>
            <w:proofErr w:type="gramEnd"/>
            <w:r>
              <w:rPr>
                <w:sz w:val="18"/>
                <w:szCs w:val="18"/>
              </w:rPr>
              <w:t xml:space="preserve"> relies on UE implementation to select the SRS Tx beam.</w:t>
            </w:r>
          </w:p>
          <w:p w14:paraId="5E0977FE" w14:textId="77777777" w:rsidR="00431E65" w:rsidRDefault="00151581">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 xml:space="preserve">etwork configures different DL RS (from the same TRP) for each of SRS </w:t>
            </w:r>
            <w:proofErr w:type="gramStart"/>
            <w:r>
              <w:rPr>
                <w:sz w:val="18"/>
                <w:szCs w:val="18"/>
              </w:rPr>
              <w:t>resources, and</w:t>
            </w:r>
            <w:proofErr w:type="gramEnd"/>
            <w:r>
              <w:rPr>
                <w:sz w:val="18"/>
                <w:szCs w:val="18"/>
              </w:rPr>
              <w:t xml:space="preserve"> relies on UE DL measurement to select the SRS Tx beam.</w:t>
            </w:r>
          </w:p>
          <w:p w14:paraId="2C4D457C" w14:textId="77777777" w:rsidR="00431E65" w:rsidRDefault="00151581">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2B6F6357" w14:textId="77777777" w:rsidR="00431E65" w:rsidRDefault="00151581">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6B42CA68" w14:textId="77777777" w:rsidR="00431E65" w:rsidRDefault="00151581">
            <w:pPr>
              <w:pStyle w:val="3GPPAgreements"/>
              <w:keepNext/>
              <w:numPr>
                <w:ilvl w:val="0"/>
                <w:numId w:val="0"/>
              </w:numPr>
              <w:jc w:val="center"/>
              <w:rPr>
                <w:sz w:val="18"/>
                <w:szCs w:val="18"/>
              </w:rPr>
            </w:pPr>
            <w:r>
              <w:rPr>
                <w:noProof/>
                <w:sz w:val="18"/>
                <w:szCs w:val="18"/>
              </w:rPr>
              <w:lastRenderedPageBreak/>
              <mc:AlternateContent>
                <mc:Choice Requires="wpc">
                  <w:drawing>
                    <wp:inline distT="0" distB="0" distL="0" distR="0" wp14:anchorId="71D11F47" wp14:editId="7EA9E5CB">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5D115B4C" w14:textId="77777777" w:rsidR="00431E65" w:rsidRDefault="00151581">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57E899FC" w14:textId="77777777" w:rsidR="00431E65" w:rsidRDefault="00151581">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8A36C21" w14:textId="77777777" w:rsidR="00431E65" w:rsidRDefault="00151581">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xmlns:wpsCustomData="http://www.wps.cn/officeDocument/2013/wpsCustomData">
                  <w:pict>
                    <v:group id="画布 57" o:spid="_x0000_s1026" o:spt="203" style="height:228.2pt;width:343.45pt;" coordsize="4361815,2898474" editas="canvas"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">
                      <o:lock v:ext="edit" aspectratio="f"/>
                      <v:shape id="画布 57" o:spid="_x0000_s1026" style="position:absolute;left:0;top:0;height:2898474;width:4361815;" filled="f" stroked="f" coordsize="21600,21600"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">
                        <v:fill on="f" focussize="0,0"/>
                        <v:stroke on="f"/>
                        <v:imagedata o:title=""/>
                        <o:lock v:ext="edit" aspectratio="t"/>
                      </v:shape>
                      <v:shape id="椭圆 11" o:spid="_x0000_s1026" o:spt="3" type="#_x0000_t3" style="position:absolute;left:1932355;top:2296517;height:404984;width:112174;rotation:5898240f;v-text-anchor:middle;" fillcolor="#92D050" filled="t" stroked="f" coordsize="21600,21600" o:gfxdata="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LXVW9QAAAAFAQAADwAAAAAA&#10;AAABACAAAAAiAAAAZHJzL2Rvd25yZXYueG1sUEsBAhQAFAAAAAgAh07iQCyc8reJAgAA8QQAAA4A&#10;AAAAAAAAAQAgAAAAIwEAAGRycy9lMm9Eb2MueG1sUEsFBgAAAAAGAAYAWQEAAB4GAAAAAA==&#10;">
                        <v:fill on="t" focussize="0,0"/>
                        <v:stroke on="f" weight="1pt" miterlimit="8" joinstyle="miter"/>
                        <v:imagedata o:title=""/>
                        <o:lock v:ext="edit" aspectratio="f"/>
                      </v:shape>
                      <v:shape id="等腰三角形 15" o:spid="_x0000_s1026" o:spt="5" type="#_x0000_t5" style="position:absolute;left:278097;top:416176;height:1066707;width:255794;v-text-anchor:middle;" filled="f" stroked="t" coordsize="21600,21600" o:gfxdata="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8w20TXAAAABQEAAA8AAAAAAAAAAQAgAAAAIgAAAGRycy9kb3ducmV2LnhtbFBLAQIU&#10;ABQAAAAIAIdO4kDqSttInwIAAA0FAAAOAAAAAAAAAAEAIAAAACYBAABkcnMvZTJvRG9jLnhtbFBL&#10;BQYAAAAABgAGAFkBAAA3BgAAAAA=&#10;" adj="10800">
                        <v:fill on="f" focussize="0,0"/>
                        <v:stroke weight="1pt" color="#41719C [3204]" miterlimit="8" joinstyle="miter"/>
                        <v:imagedata o:title=""/>
                        <o:lock v:ext="edit" aspectratio="f"/>
                      </v:shape>
                      <v:rect id="矩形 16" o:spid="_x0000_s1026" o:spt="1" style="position:absolute;left:2742326;top:1640107;height:204826;width:614477;rotation:5898240f;v-text-anchor:middle;" filled="f" stroked="t" coordsize="21600,21600" o:gfxdata="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MzWL9cA&#10;AAAFAQAADwAAAAAAAAABACAAAAAiAAAAZHJzL2Rvd25yZXYueG1sUEsBAhQAFAAAAAgAh07iQGU2&#10;jXuSAgAADgUAAA4AAAAAAAAAAQAgAAAAJgEAAGRycy9lMm9Eb2MueG1sUEsFBgAAAAAGAAYAWQEA&#10;ACoGAAAAAA==&#10;">
                        <v:fill on="f" focussize="0,0"/>
                        <v:stroke weight="1pt" color="#41719C [3204]" miterlimit="8" joinstyle="miter"/>
                        <v:imagedata o:title=""/>
                        <o:lock v:ext="edit" aspectratio="f"/>
                      </v:rect>
                      <v:group id="组合 17" o:spid="_x0000_s1026" o:spt="203" style="position:absolute;left:2361419;top:1473664;flip:x;height:2126729;width:104972;rotation:5898240f;" coordorigin="4366602,453291" coordsize="104972,2126729" o:gfxdata="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LHv/WbUAAAABQEAAA8AAAAAAAAAAQAgAAAA&#10;IgAAAGRycy9kb3ducmV2LnhtbFBLAQIUABQAAAAIAIdO4kCQ0iHSggQAAKEmAAAOAAAAAAAAAAEA&#10;IAAAACMBAABkcnMvZTJvRG9jLnhtbFBLBQYAAAAABgAGAFkBAAAXCAAAAAA=&#10;">
                        <o:lock v:ext="edit" aspectratio="f"/>
                        <v:line id="直接连接符 18" o:spid="_x0000_s1026" o:spt="20" style="position:absolute;left:3303298;top:1516716;flip:x;height:0;width:2126608;rotation:5898240f;" filled="f" stroked="t" coordsize="21600,21600" o:gfxdata="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8ErO8QAAADjAAAADwAAAAAAAAABACAAAAAiAAAAZHJzL2Rvd25yZXYueG1sUEsBAhQAFAAAAAgA&#10;h07iQDMvBZ47AAAAOQAAABAAAAAAAAAAAQAgAAAAEwEAAGRycy9zaGFwZXhtbC54bWxQSwUGAAAA&#10;AAYABgBbAQAAvQMAAAAA&#10;">
                          <v:fill on="f" focussize="0,0"/>
                          <v:stroke weight="1.5pt" color="#000000 [3213]" miterlimit="8" joinstyle="miter"/>
                          <v:imagedata o:title=""/>
                          <o:lock v:ext="edit" aspectratio="f"/>
                        </v:line>
                        <v:line id="直接连接符 19" o:spid="_x0000_s1026" o:spt="20" style="position:absolute;left:4367174;top:453291;flip:y;height:114042;width:104400;" filled="f" stroked="t" coordsize="21600,21600" o:gfxdata="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g1CF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0" o:spid="_x0000_s1026" o:spt="20" style="position:absolute;left:4367174;top:567333;flip:y;height:114042;width:104400;" filled="f" stroked="t" coordsize="21600,21600" o:gfxdata="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VOpV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1" o:spid="_x0000_s1026" o:spt="20" style="position:absolute;left:4367174;top:681375;flip:y;height:114042;width:104400;" filled="f" stroked="t" coordsize="21600,21600" o:gfxdata="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Bn&#10;/c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22" o:spid="_x0000_s1026" o:spt="20" style="position:absolute;left:4367174;top:789326;flip:y;height:114042;width:104400;" filled="f" stroked="t" coordsize="21600,21600" o:gfxdata="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Q4d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3" o:spid="_x0000_s1026" o:spt="20" style="position:absolute;left:4367174;top:903368;flip:y;height:114042;width:104400;" filled="f" stroked="t" coordsize="21600,21600" o:gfxdata="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4t&#10;lBLCAAAA4AAAAA8AAAAAAAAAAQAgAAAAIgAAAGRycy9kb3ducmV2LnhtbFBLAQIUABQAAAAIAIdO&#10;4kAzLwWeOwAAADkAAAAQAAAAAAAAAAEAIAAAABEBAABkcnMvc2hhcGV4bWwueG1sUEsFBgAAAAAG&#10;AAYAWwEAALsDAAAAAA==&#10;">
                          <v:fill on="f" focussize="0,0"/>
                          <v:stroke weight="0.5pt" color="#000000 [3213]" miterlimit="8" joinstyle="miter"/>
                          <v:imagedata o:title=""/>
                          <o:lock v:ext="edit" aspectratio="f"/>
                        </v:line>
                        <v:line id="直接连接符 24" o:spid="_x0000_s1026" o:spt="20" style="position:absolute;left:4367174;top:1017410;flip:y;height:114042;width:104400;" filled="f" stroked="t" coordsize="21600,21600" o:gfxdata="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zW4E&#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5" o:spid="_x0000_s1026" o:spt="20" style="position:absolute;left:4367174;top:1131452;flip:y;height:114042;width:104400;" filled="f" stroked="t" coordsize="21600,21600" o:gfxdata="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R5K9&#10;wAAAAOE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6" o:spid="_x0000_s1026" o:spt="20" style="position:absolute;left:4367174;top:1239403;flip:y;height:114042;width:104400;" filled="f" stroked="t" coordsize="21600,21600" o:gfxdata="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vkfL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7" o:spid="_x0000_s1026" o:spt="20" style="position:absolute;left:4367174;top:1353445;flip:y;height:114042;width:104400;" filled="f" stroked="t" coordsize="21600,21600" o:gfxdata="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i/L4A&#10;AADi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8" o:spid="_x0000_s1026" o:spt="20" style="position:absolute;left:4367174;top:1467487;flip:y;height:114042;width:104400;" filled="f" stroked="t" coordsize="21600,21600" o:gfxdata="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i6l&#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9" o:spid="_x0000_s1026" o:spt="20" style="position:absolute;left:4367174;top:1581529;flip:y;height:114042;width:104400;" filled="f" stroked="t" coordsize="21600,21600" o:gfxdata="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LXN8M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0" o:spid="_x0000_s1026" o:spt="20" style="position:absolute;left:4367174;top:1689480;flip:y;height:114042;width:104400;" filled="f" stroked="t" coordsize="21600,21600" o:gfxdata="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JAfa&#10;wAAAAOI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1" o:spid="_x0000_s1026" o:spt="20" style="position:absolute;left:4367174;top:1803522;flip:y;height:114042;width:104400;" filled="f" stroked="t" coordsize="21600,21600" o:gfxdata="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jEQzMQAAADi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2" o:spid="_x0000_s1026" o:spt="20" style="position:absolute;left:4367174;top:1917564;flip:y;height:114042;width:104400;" filled="f" stroked="t" coordsize="21600,21600" o:gfxdata="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OmIz&#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3" o:spid="_x0000_s1026" o:spt="20" style="position:absolute;left:4367174;top:2031606;flip:y;height:114042;width:104400;" filled="f" stroked="t" coordsize="21600,21600" o:gfxdata="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0gu&#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4" o:spid="_x0000_s1026" o:spt="20" style="position:absolute;left:4367174;top:2139557;flip:y;height:114042;width:104400;" filled="f" stroked="t" coordsize="21600,21600" o:gfxdata="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1BG&#10;n8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35" o:spid="_x0000_s1026" o:spt="20" style="position:absolute;left:4367174;top:2253599;flip:y;height:114042;width:104400;" filled="f" stroked="t" coordsize="21600,21600" o:gfxdata="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5K&#10;os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group>
                      <v:shape id="直接箭头连接符 36" o:spid="_x0000_s1026" o:spt="32" type="#_x0000_t32" style="position:absolute;left:405994;top:416112;height:1337146;width:2523634;" filled="f" stroked="t" coordsize="21600,21600" o:gfxdata="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ISCltYA&#10;AAAFAQAADwAAAAAAAAABACAAAAAiAAAAZHJzL2Rvd25yZXYueG1sUEsBAhQAFAAAAAgAh07iQKve&#10;zXUhAgAA+wMAAA4AAAAAAAAAAQAgAAAAJQEAAGRycy9lMm9Eb2MueG1sUEsFBgAAAAAGAAYAWQEA&#10;ALgFAAAAAA==&#10;">
                        <v:fill on="f" focussize="0,0"/>
                        <v:stroke weight="3pt" color="#C00000 [3204]" miterlimit="8" joinstyle="miter" endarrow="block"/>
                        <v:imagedata o:title=""/>
                        <o:lock v:ext="edit" aspectratio="f"/>
                      </v:shape>
                      <v:shape id="直接箭头连接符 37" o:spid="_x0000_s1026" o:spt="32" type="#_x0000_t32" style="position:absolute;left:405994;top:416112;height:2026330;width:1582448;" filled="f" stroked="t" coordsize="21600,21600" o:gfxdata="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SnrpdcA&#10;AAAFAQAADwAAAAAAAAABACAAAAAiAAAAZHJzL2Rvd25yZXYueG1sUEsBAhQAFAAAAAgAh07iQKCZ&#10;7zYgAgAA+wMAAA4AAAAAAAAAAQAgAAAAJgEAAGRycy9lMm9Eb2MueG1sUEsFBgAAAAAGAAYAWQEA&#10;ALgFAAAAAA==&#10;">
                        <v:fill on="f" focussize="0,0"/>
                        <v:stroke weight="1.5pt" color="#00B050 [3204]" miterlimit="8" joinstyle="miter" endarrow="block"/>
                        <v:imagedata o:title=""/>
                        <o:lock v:ext="edit" aspectratio="f"/>
                      </v:shape>
                      <v:shape id="直接箭头连接符 38" o:spid="_x0000_s1026" o:spt="32" type="#_x0000_t32" style="position:absolute;left:1988442;top:1742191;flip:y;height:700251;width:958730;" filled="f" stroked="t" coordsize="21600,21600" o:gfxdata="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25F&#10;qtQAAAAFAQAADwAAAAAAAAABACAAAAAiAAAAZHJzL2Rvd25yZXYueG1sUEsBAhQAFAAAAAgAh07i&#10;QBzC4KMmAgAABQQAAA4AAAAAAAAAAQAgAAAAIwEAAGRycy9lMm9Eb2MueG1sUEsFBgAAAAAGAAYA&#10;WQEAALsFAAAAAA==&#10;">
                        <v:fill on="f" focussize="0,0"/>
                        <v:stroke weight="1.5pt" color="#00B050 [3204]" miterlimit="8" joinstyle="miter" endarrow="block"/>
                        <v:imagedata o:title=""/>
                        <o:lock v:ext="edit" aspectratio="f"/>
                      </v:shape>
                      <v:group id="组合 39" o:spid="_x0000_s1026" o:spt="203" style="position:absolute;left:262865;top:234052;height:1277787;width:1244190;" coordorigin="1360145,139492" coordsize="1244190,1277787" o:gfxdata="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k+wGXdcAAAAFAQAADwAAAAAAAAABACAAAAAiAAAAZHJzL2Rvd25yZXYueG1s&#10;UEsBAhQAFAAAAAgAh07iQDpa8K2IAwAAZQwAAA4AAAAAAAAAAQAgAAAAJgEAAGRycy9lMm9Eb2Mu&#10;eG1sUEsFBgAAAAAGAAYAWQEAACAHAAAAAA==&#10;">
                        <o:lock v:ext="edit" aspectratio="f"/>
                        <v:shape id="椭圆 40" o:spid="_x0000_s1026" o:spt="3" type="#_x0000_t3" style="position:absolute;left:1499655;top:139492;height:528555;width:1104680;rotation:532461f;v-text-anchor:middle;" filled="f" stroked="t" coordsize="21600,21600" o:gfxdata="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qtHpcQAAADjAAAADwAAAAAAAAABACAAAAAiAAAAZHJzL2Rvd25yZXYueG1sUEsBAhQAFAAAAAgA&#10;h07iQDMvBZ47AAAAOQAAABAAAAAAAAAAAQAgAAAAEwEAAGRycy9zaGFwZXhtbC54bWxQSwUGAAAA&#10;AAYABgBbAQAAvQMAAAAA&#10;">
                          <v:fill on="f" focussize="0,0"/>
                          <v:stroke weight="1pt" color="#E7E6E6 [3214]" miterlimit="8" joinstyle="miter"/>
                          <v:imagedata o:title=""/>
                          <o:lock v:ext="edit" aspectratio="f"/>
                        </v:shape>
                        <v:shape id="椭圆 41" o:spid="_x0000_s1026" o:spt="3" type="#_x0000_t3" style="position:absolute;left:1072083;top:600661;height:528555;width:1104680;rotation:4720697f;v-text-anchor:middle;" filled="f" stroked="t" coordsize="21600,21600" o:gfxdata="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K&#10;HcEAAADjAAAADwAAAAAAAAABACAAAAAiAAAAZHJzL2Rvd25yZXYueG1sUEsBAhQAFAAAAAgAh07i&#10;QDMvBZ47AAAAOQAAABAAAAAAAAAAAQAgAAAAEAEAAGRycy9zaGFwZXhtbC54bWxQSwUGAAAAAAYA&#10;BgBbAQAAugMAAAAA&#10;">
                          <v:fill on="f" focussize="0,0"/>
                          <v:stroke weight="1pt" color="#E7E6E6 [3214]" miterlimit="8" joinstyle="miter"/>
                          <v:imagedata o:title=""/>
                          <o:lock v:ext="edit" aspectratio="f"/>
                        </v:shape>
                        <v:shape id="椭圆 42" o:spid="_x0000_s1026" o:spt="3" type="#_x0000_t3" style="position:absolute;left:1382709;top:404625;height:528555;width:1104680;rotation:2372772f;v-text-anchor:middle;" filled="f" stroked="t" coordsize="21600,21600" o:gfxdata="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z0IVLFAAAA4gAAAA8AAAAAAAAAAQAgAAAAIgAAAGRycy9kb3ducmV2LnhtbFBLAQIUABQAAAAI&#10;AIdO4kAzLwWeOwAAADkAAAAQAAAAAAAAAAEAIAAAABQBAABkcnMvc2hhcGV4bWwueG1sUEsFBgAA&#10;AAAGAAYAWwEAAL4DAAAAAA==&#10;">
                          <v:fill on="f" focussize="0,0"/>
                          <v:stroke weight="1pt" color="#000000 [3213]" miterlimit="8" joinstyle="miter"/>
                          <v:imagedata o:title=""/>
                          <o:lock v:ext="edit" aspectratio="f"/>
                        </v:shape>
                      </v:group>
                      <v:shape id="直接箭头连接符 43" o:spid="_x0000_s1026" o:spt="32" type="#_x0000_t32" style="position:absolute;left:405994;top:416112;height:2042758;width:1725603;"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HimsjU&#10;AAAABQEAAA8AAAAAAAAAAQAgAAAAIgAAAGRycy9kb3ducmV2LnhtbFBLAQIUABQAAAAIAIdO4kAB&#10;58ylJAIAAPwDAAAOAAAAAAAAAAEAIAAAACMBAABkcnMvZTJvRG9jLnhtbFBLBQYAAAAABgAGAFkB&#10;AAC5BQAAAAA=&#10;">
                        <v:fill on="f" focussize="0,0"/>
                        <v:stroke weight="1pt" color="#00B050 [3204]" miterlimit="8" joinstyle="miter" endarrow="block"/>
                        <v:imagedata o:title=""/>
                        <o:lock v:ext="edit" aspectratio="f"/>
                      </v:shape>
                      <v:shape id="直接箭头连接符 44" o:spid="_x0000_s1026" o:spt="32" type="#_x0000_t32" style="position:absolute;left:1845288;top:1742191;flip:y;height:716679;width:1101884;"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yeO0gAAAAUBAAAPAAAAAAAAAAEAIAAAACIAAABkcnMvZG93bnJldi54bWxQSwECFAAUAAAACACH&#10;TuJA0WKSTioCAAAHBAAADgAAAAAAAAABACAAAAAhAQAAZHJzL2Uyb0RvYy54bWxQSwUGAAAAAAYA&#10;BgBZAQAAvQUAAAAA&#10;">
                        <v:fill on="f" focussize="0,0"/>
                        <v:stroke weight="1pt" color="#00B050 [3204]" miterlimit="8" joinstyle="miter" endarrow="block"/>
                        <v:imagedata o:title=""/>
                        <o:lock v:ext="edit" aspectratio="f"/>
                      </v:shape>
                      <v:shape id="直接箭头连接符 45" o:spid="_x0000_s1026" o:spt="32" type="#_x0000_t32" style="position:absolute;left:405994;top:416112;height:2042758;width:1439294;"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eKayNQA&#10;AAAFAQAADwAAAAAAAAABACAAAAAiAAAAZHJzL2Rvd25yZXYueG1sUEsBAhQAFAAAAAgAh07iQGZT&#10;9aAjAgAA+wMAAA4AAAAAAAAAAQAgAAAAIwEAAGRycy9lMm9Eb2MueG1sUEsFBgAAAAAGAAYAWQEA&#10;ALgFAAAAAA==&#10;">
                        <v:fill on="f" focussize="0,0"/>
                        <v:stroke weight="1pt" color="#00B050 [3204]" miterlimit="8" joinstyle="miter" endarrow="block"/>
                        <v:imagedata o:title=""/>
                        <o:lock v:ext="edit" aspectratio="f"/>
                      </v:shape>
                      <v:shape id="直接箭头连接符 46" o:spid="_x0000_s1026" o:spt="32" type="#_x0000_t32" style="position:absolute;left:2131597;top:1742191;flip:y;height:716679;width:815575;"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PsnjtIAAAAFAQAADwAAAAAAAAABACAAAAAiAAAAZHJzL2Rvd25yZXYueG1sUEsBAhQAFAAAAAgA&#10;h07iQGWZM7grAgAABgQAAA4AAAAAAAAAAQAgAAAAIQEAAGRycy9lMm9Eb2MueG1sUEsFBgAAAAAG&#10;AAYAWQEAAL4FAAAAAA==&#10;">
                        <v:fill on="f" focussize="0,0"/>
                        <v:stroke weight="1pt" color="#00B050 [3204]" miterlimit="8" joinstyle="miter" endarrow="block"/>
                        <v:imagedata o:title=""/>
                        <o:lock v:ext="edit" aspectratio="f"/>
                      </v:shape>
                      <v:group id="组合 47" o:spid="_x0000_s1026" o:spt="203" style="position:absolute;left:1360823;top:1224329;height:1106552;width:2122517;rotation:-5898240f;" coordorigin="2350308,1045646" coordsize="2122517,1106552" o:gfxdata="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DPn7IG2AAAAAUBAAAPAAAAAAAAAAEAIAAAACIAAABkcnMv&#10;ZG93bnJldi54bWxQSwECFAAUAAAACACHTuJAtygll8sDAACkDwAADgAAAAAAAAABACAAAAAnAQAA&#10;ZHJzL2Uyb0RvYy54bWxQSwUGAAAAAAYABgBZAQAAZAcAAAAA&#10;">
                        <o:lock v:ext="edit" aspectratio="f"/>
                        <v:shape id="椭圆 48" o:spid="_x0000_s1026" o:spt="3" type="#_x0000_t3" style="position:absolute;left:2350308;top:1613704;height:528555;width:1104680;rotation:1804256f;v-text-anchor:middle;" filled="f" stroked="t" coordsize="21600,21600" o:gfxdata="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zaKC&#10;wAAAAOMAAAAPAAAAAAAAAAEAIAAAACIAAABkcnMvZG93bnJldi54bWxQSwECFAAUAAAACACHTuJA&#10;My8FnjsAAAA5AAAAEAAAAAAAAAABACAAAAAPAQAAZHJzL3NoYXBleG1sLnhtbFBLBQYAAAAABgAG&#10;AFsBAAC5AwAAAAA=&#10;">
                          <v:fill on="f" focussize="0,0"/>
                          <v:stroke weight="1pt" color="#E7E6E6 [3214]" miterlimit="8" joinstyle="miter"/>
                          <v:imagedata o:title=""/>
                          <o:lock v:ext="edit" aspectratio="f"/>
                        </v:shape>
                        <v:shape id="椭圆 49" o:spid="_x0000_s1026" o:spt="3" type="#_x0000_t3" style="position:absolute;left:2631660;top:1333708;height:528555;width:1104680;rotation:4359534f;v-text-anchor:middle;" filled="f" stroked="t" coordsize="21600,21600" o:gfxdata="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CR&#10;dfnCAAAA4wAAAA8AAAAAAAAAAQAgAAAAIgAAAGRycy9kb3ducmV2LnhtbFBLAQIUABQAAAAIAIdO&#10;4kAzLwWeOwAAADkAAAAQAAAAAAAAAAEAIAAAABEBAABkcnMvc2hhcGV4bWwueG1sUEsFBgAAAAAG&#10;AAYAWwEAALsDAAAAAA==&#10;">
                          <v:fill on="f" focussize="0,0"/>
                          <v:stroke weight="1pt" color="#000000 [3213]" miterlimit="8" joinstyle="miter"/>
                          <v:imagedata o:title=""/>
                          <o:lock v:ext="edit" aspectratio="f"/>
                        </v:shape>
                        <v:shape id="椭圆 50" o:spid="_x0000_s1026" o:spt="3" type="#_x0000_t3" style="position:absolute;left:3368145;top:1613699;flip:x;height:528555;width:1104680;rotation:1804256f;v-text-anchor:middle;" filled="f" stroked="t" coordsize="21600,21600" o:gfxdata="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W&#10;kBvCAAAA4gAAAA8AAAAAAAAAAQAgAAAAIgAAAGRycy9kb3ducmV2LnhtbFBLAQIUABQAAAAIAIdO&#10;4kAzLwWeOwAAADkAAAAQAAAAAAAAAAEAIAAAABEBAABkcnMvc2hhcGV4bWwueG1sUEsFBgAAAAAG&#10;AAYAWwEAALsDAAAAAA==&#10;">
                          <v:fill on="f" focussize="0,0"/>
                          <v:stroke weight="1pt" color="#E7E6E6 [3214]" miterlimit="8" joinstyle="miter"/>
                          <v:imagedata o:title=""/>
                          <o:lock v:ext="edit" aspectratio="f"/>
                        </v:shape>
                        <v:shape id="椭圆 51" o:spid="_x0000_s1026" o:spt="3" type="#_x0000_t3" style="position:absolute;left:3103343;top:1335580;flip:x;height:528555;width:1104680;rotation:4359534f;v-text-anchor:middle;" filled="f" stroked="t" coordsize="21600,21600" o:gfxdata="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NNnG/&#10;AAAA4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group>
                      <v:shape id="文本框 52" o:spid="_x0000_s1026" o:spt="202" type="#_x0000_t202" style="position:absolute;left:0;top:158701;height:335968;width:533891;"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1mCqNgAAAAFAQAADwAAAAAAAAAB&#10;ACAAAAAiAAAAZHJzL2Rvd25yZXYueG1sUEsBAhQAFAAAAAgAh07iQEC6AzNJAgAAcwQAAA4AAAAA&#10;AAAAAQAgAAAAJwEAAGRycy9lMm9Eb2MueG1sUEsFBgAAAAAGAAYAWQEAAOIFAAAAAA==&#10;">
                        <v:fill on="f" focussize="0,0"/>
                        <v:stroke on="f" weight="0.5pt"/>
                        <v:imagedata o:title=""/>
                        <o:lock v:ext="edit" aspectratio="f"/>
                        <v:textbox>
                          <w:txbxContent>
                            <w:p>
                              <w:pPr>
                                <w:jc w:val="center"/>
                                <w:rPr>
                                  <w:lang w:eastAsia="zh-CN"/>
                                </w:rPr>
                              </w:pPr>
                              <w:r>
                                <w:rPr>
                                  <w:rFonts w:hint="eastAsia"/>
                                  <w:lang w:eastAsia="zh-CN"/>
                                </w:rPr>
                                <w:t>B</w:t>
                              </w:r>
                              <w:r>
                                <w:rPr>
                                  <w:lang w:eastAsia="zh-CN"/>
                                </w:rPr>
                                <w:t>S</w:t>
                              </w:r>
                            </w:p>
                          </w:txbxContent>
                        </v:textbox>
                      </v:shape>
                      <v:shape id="文本框 53" o:spid="_x0000_s1026" o:spt="202" type="#_x0000_t202" style="position:absolute;left:2983944;top:1542706;height:335968;width:747422;"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1mCqNgAAAAFAQAADwAA&#10;AAAAAAABACAAAAAiAAAAZHJzL2Rvd25yZXYueG1sUEsBAhQAFAAAAAgAh07iQI6P42ZPAgAAegQA&#10;AA4AAAAAAAAAAQAgAAAAJwEAAGRycy9lMm9Eb2MueG1sUEsFBgAAAAAGAAYAWQEAAOgFAAAAAA==&#10;">
                        <v:fill on="f" focussize="0,0"/>
                        <v:stroke on="f" weight="0.5pt"/>
                        <v:imagedata o:title=""/>
                        <o:lock v:ext="edit" aspectratio="f"/>
                        <v:textbox>
                          <w:txbxContent>
                            <w:p>
                              <w:pPr>
                                <w:jc w:val="center"/>
                                <w:rPr>
                                  <w:lang w:eastAsia="zh-CN"/>
                                </w:rPr>
                              </w:pPr>
                              <w:r>
                                <w:rPr>
                                  <w:lang w:eastAsia="zh-CN"/>
                                </w:rPr>
                                <w:t>UE</w:t>
                              </w:r>
                            </w:p>
                          </w:txbxContent>
                        </v:textbox>
                      </v:shape>
                      <v:shape id="文本框 58" o:spid="_x0000_s1026" o:spt="202" type="#_x0000_t202" style="position:absolute;left:3374294;top:2349460;height:282834;width:863356;"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NZgqjYAAAABQEAAA8A&#10;AAAAAAAAAQAgAAAAIgAAAGRycy9kb3ducmV2LnhtbFBLAQIUABQAAAAIAIdO4kDgjN38UAIAAHoE&#10;AAAOAAAAAAAAAAEAIAAAACcBAABkcnMvZTJvRG9jLnhtbFBLBQYAAAAABgAGAFkBAADpBQAAAAA=&#10;">
                        <v:fill on="f" focussize="0,0"/>
                        <v:stroke on="f" weight="0.5pt"/>
                        <v:imagedata o:title=""/>
                        <o:lock v:ext="edit" aspectratio="f"/>
                        <v:textbox>
                          <w:txbxContent>
                            <w:p>
                              <w:pPr>
                                <w:jc w:val="center"/>
                                <w:rPr>
                                  <w:lang w:eastAsia="zh-CN"/>
                                </w:rPr>
                              </w:pPr>
                              <w:r>
                                <w:rPr>
                                  <w:lang w:eastAsia="zh-CN"/>
                                </w:rPr>
                                <w:t>Ground</w:t>
                              </w:r>
                            </w:p>
                          </w:txbxContent>
                        </v:textbox>
                      </v:shape>
                      <w10:wrap type="none"/>
                      <w10:anchorlock/>
                    </v:group>
                  </w:pict>
                </mc:Fallback>
              </mc:AlternateContent>
            </w:r>
          </w:p>
          <w:p w14:paraId="7C5BF4C2" w14:textId="77777777" w:rsidR="00431E65" w:rsidRDefault="00151581">
            <w:pPr>
              <w:pStyle w:val="Caption"/>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14:paraId="6EC9B5C7" w14:textId="77777777" w:rsidR="00431E65" w:rsidRDefault="00431E65">
            <w:pPr>
              <w:pStyle w:val="3GPPAgreements"/>
              <w:numPr>
                <w:ilvl w:val="0"/>
                <w:numId w:val="0"/>
              </w:numPr>
              <w:rPr>
                <w:sz w:val="18"/>
                <w:szCs w:val="18"/>
              </w:rPr>
            </w:pPr>
          </w:p>
          <w:p w14:paraId="4B4F8482" w14:textId="77777777" w:rsidR="00431E65" w:rsidRDefault="00151581">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449B5AC0" w14:textId="77777777" w:rsidR="00431E65" w:rsidRDefault="00151581">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16F54454" w14:textId="77777777" w:rsidR="00431E65" w:rsidRDefault="00431E65">
            <w:pPr>
              <w:pStyle w:val="3GPPAgreements"/>
              <w:numPr>
                <w:ilvl w:val="0"/>
                <w:numId w:val="0"/>
              </w:numPr>
              <w:rPr>
                <w:sz w:val="18"/>
                <w:szCs w:val="18"/>
              </w:rPr>
            </w:pPr>
          </w:p>
          <w:p w14:paraId="5A4B166B" w14:textId="77777777" w:rsidR="00431E65" w:rsidRDefault="00151581">
            <w:pPr>
              <w:pStyle w:val="Heading1"/>
              <w:rPr>
                <w:sz w:val="18"/>
                <w:szCs w:val="18"/>
                <w:lang w:eastAsia="zh-CN"/>
              </w:rPr>
            </w:pPr>
            <w:r>
              <w:rPr>
                <w:rFonts w:hint="eastAsia"/>
                <w:sz w:val="18"/>
                <w:szCs w:val="18"/>
                <w:lang w:eastAsia="zh-CN"/>
              </w:rPr>
              <w:t>S</w:t>
            </w:r>
            <w:r>
              <w:rPr>
                <w:sz w:val="18"/>
                <w:szCs w:val="18"/>
                <w:lang w:eastAsia="zh-CN"/>
              </w:rPr>
              <w:t>olutions</w:t>
            </w:r>
          </w:p>
          <w:p w14:paraId="0DA7E0CA" w14:textId="77777777" w:rsidR="00431E65" w:rsidRDefault="00151581">
            <w:pPr>
              <w:rPr>
                <w:sz w:val="18"/>
                <w:szCs w:val="18"/>
                <w:lang w:eastAsia="zh-CN"/>
              </w:rPr>
            </w:pPr>
            <w:r>
              <w:rPr>
                <w:sz w:val="18"/>
                <w:szCs w:val="18"/>
                <w:lang w:eastAsia="zh-CN"/>
              </w:rPr>
              <w:t>For SRS spatial relation enhancement, there may exist different network expectations.</w:t>
            </w:r>
          </w:p>
          <w:p w14:paraId="7C6757A8" w14:textId="77777777" w:rsidR="00431E65" w:rsidRDefault="00151581">
            <w:pPr>
              <w:pStyle w:val="3GPPAgreements"/>
              <w:snapToGrid w:val="0"/>
              <w:spacing w:before="0" w:after="120"/>
              <w:ind w:left="284"/>
              <w:rPr>
                <w:sz w:val="18"/>
                <w:szCs w:val="18"/>
              </w:rPr>
            </w:pPr>
            <w:r>
              <w:rPr>
                <w:rFonts w:hint="eastAsia"/>
                <w:sz w:val="18"/>
                <w:szCs w:val="18"/>
              </w:rPr>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239AC3AA" w14:textId="77777777" w:rsidR="00431E65" w:rsidRDefault="00151581">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03511F83" w14:textId="77777777" w:rsidR="00431E65" w:rsidRDefault="00151581">
            <w:pPr>
              <w:rPr>
                <w:sz w:val="18"/>
                <w:szCs w:val="18"/>
                <w:lang w:eastAsia="zh-CN"/>
              </w:rPr>
            </w:pPr>
            <w:r>
              <w:rPr>
                <w:sz w:val="18"/>
                <w:szCs w:val="18"/>
                <w:lang w:eastAsia="zh-CN"/>
              </w:rPr>
              <w:t xml:space="preserve">In our view, the simplest way to fix that would be introducing a new </w:t>
            </w:r>
            <w:proofErr w:type="spellStart"/>
            <w:r>
              <w:rPr>
                <w:sz w:val="18"/>
                <w:szCs w:val="18"/>
                <w:lang w:eastAsia="zh-CN"/>
              </w:rPr>
              <w:t>signaling</w:t>
            </w:r>
            <w:proofErr w:type="spellEnd"/>
            <w:r>
              <w:rPr>
                <w:sz w:val="18"/>
                <w:szCs w:val="18"/>
                <w:lang w:eastAsia="zh-CN"/>
              </w:rPr>
              <w:t xml:space="preserve">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5A329465" w14:textId="77777777" w:rsidR="00431E65" w:rsidRDefault="00151581">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6173BC2F" w14:textId="77777777" w:rsidR="00431E65" w:rsidRDefault="00151581">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23D19A4C" w14:textId="77777777" w:rsidR="00431E65" w:rsidRDefault="00431E65">
      <w:pPr>
        <w:rPr>
          <w:b/>
        </w:rPr>
      </w:pPr>
    </w:p>
    <w:p w14:paraId="3B190EEE" w14:textId="77777777" w:rsidR="00431E65" w:rsidRDefault="00151581">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B5E9894" w14:textId="77777777" w:rsidR="00431E65" w:rsidRDefault="00431E65">
      <w:pPr>
        <w:rPr>
          <w:rFonts w:ascii="Arial" w:eastAsia="MS Mincho" w:hAnsi="Arial"/>
          <w:sz w:val="32"/>
          <w:szCs w:val="32"/>
        </w:rPr>
      </w:pPr>
    </w:p>
    <w:p w14:paraId="0710309F" w14:textId="77777777" w:rsidR="00431E65" w:rsidRDefault="00151581">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5</w:t>
      </w:r>
    </w:p>
    <w:p w14:paraId="132608D9" w14:textId="77777777" w:rsidR="00431E65" w:rsidRDefault="00151581">
      <w:pPr>
        <w:pStyle w:val="ListParagraph"/>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352E3271" w14:textId="77777777" w:rsidR="00431E65" w:rsidRDefault="00151581">
      <w:pPr>
        <w:pStyle w:val="ListParagraph"/>
        <w:numPr>
          <w:ilvl w:val="1"/>
          <w:numId w:val="20"/>
        </w:numPr>
        <w:ind w:leftChars="0"/>
        <w:jc w:val="both"/>
        <w:rPr>
          <w:b/>
        </w:rPr>
      </w:pPr>
      <w:r>
        <w:rPr>
          <w:b/>
        </w:rPr>
        <w:t>A per-band UE capability is introduced.</w:t>
      </w:r>
    </w:p>
    <w:p w14:paraId="4851E913" w14:textId="77777777" w:rsidR="00431E65" w:rsidRDefault="00151581">
      <w:pPr>
        <w:pStyle w:val="ListParagraph"/>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431E65" w14:paraId="5AD6EAFA" w14:textId="77777777">
        <w:tc>
          <w:tcPr>
            <w:tcW w:w="9628" w:type="dxa"/>
          </w:tcPr>
          <w:p w14:paraId="09675772" w14:textId="77777777" w:rsidR="00431E65" w:rsidRDefault="00151581">
            <w:pPr>
              <w:jc w:val="center"/>
              <w:rPr>
                <w:rFonts w:eastAsia="SimSun"/>
                <w:color w:val="FF0000"/>
                <w:sz w:val="20"/>
                <w:lang w:eastAsia="zh-CN"/>
              </w:rPr>
            </w:pPr>
            <w:bookmarkStart w:id="5" w:name="_Hlk135864443"/>
            <w:r>
              <w:rPr>
                <w:rFonts w:eastAsia="SimSun"/>
                <w:color w:val="FF0000"/>
                <w:sz w:val="20"/>
                <w:lang w:eastAsia="zh-CN"/>
              </w:rPr>
              <w:t>========================= Unchanged parts =========================</w:t>
            </w:r>
          </w:p>
          <w:p w14:paraId="5C926636" w14:textId="77777777" w:rsidR="00431E65" w:rsidRDefault="00151581">
            <w:pPr>
              <w:keepNext/>
              <w:keepLines/>
              <w:spacing w:before="120"/>
              <w:ind w:left="1418" w:hanging="1418"/>
              <w:outlineLvl w:val="3"/>
              <w:rPr>
                <w:rFonts w:ascii="Arial" w:eastAsia="SimSun" w:hAnsi="Arial"/>
                <w:lang w:val="zh-CN" w:eastAsia="en-US"/>
              </w:rPr>
            </w:pPr>
            <w:bookmarkStart w:id="6" w:name="_Toc29673364"/>
            <w:bookmarkStart w:id="7" w:name="_Toc29674357"/>
            <w:bookmarkStart w:id="8" w:name="_Toc36645587"/>
            <w:bookmarkStart w:id="9" w:name="_Toc45810636"/>
            <w:bookmarkStart w:id="10" w:name="_Toc146791850"/>
            <w:bookmarkStart w:id="11" w:name="_Toc29673223"/>
            <w:r>
              <w:rPr>
                <w:rFonts w:ascii="Arial" w:eastAsia="SimSun" w:hAnsi="Arial"/>
                <w:lang w:val="zh-CN" w:eastAsia="en-US"/>
              </w:rPr>
              <w:t>6.2.1.4</w:t>
            </w:r>
            <w:r>
              <w:rPr>
                <w:rFonts w:ascii="Arial" w:eastAsia="SimSun" w:hAnsi="Arial"/>
                <w:lang w:val="zh-CN" w:eastAsia="en-US"/>
              </w:rPr>
              <w:tab/>
              <w:t>UE sounding procedure for positioning purposes</w:t>
            </w:r>
            <w:bookmarkEnd w:id="6"/>
            <w:bookmarkEnd w:id="7"/>
            <w:bookmarkEnd w:id="8"/>
            <w:bookmarkEnd w:id="9"/>
            <w:bookmarkEnd w:id="10"/>
            <w:bookmarkEnd w:id="11"/>
          </w:p>
          <w:p w14:paraId="77680F7D" w14:textId="77777777" w:rsidR="00431E65" w:rsidRDefault="00151581">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and if the higher layer parameter </w:t>
            </w:r>
            <w:proofErr w:type="spellStart"/>
            <w:r>
              <w:rPr>
                <w:rFonts w:eastAsia="SimSun"/>
                <w:i/>
                <w:sz w:val="20"/>
                <w:lang w:eastAsia="en-US"/>
              </w:rPr>
              <w:t>spatialRelationInfoPos</w:t>
            </w:r>
            <w:proofErr w:type="spellEnd"/>
            <w:r>
              <w:rPr>
                <w:rFonts w:eastAsia="SimSun"/>
                <w:i/>
                <w:sz w:val="20"/>
                <w:lang w:eastAsia="en-US"/>
              </w:rPr>
              <w:t xml:space="preserve">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w:t>
            </w:r>
            <w:r>
              <w:rPr>
                <w:rFonts w:eastAsia="SimSun"/>
                <w:i/>
                <w:iCs/>
                <w:sz w:val="20"/>
                <w:lang w:eastAsia="en-US"/>
              </w:rPr>
              <w:lastRenderedPageBreak/>
              <w:t>Resource</w:t>
            </w:r>
            <w:r>
              <w:rPr>
                <w:rFonts w:eastAsia="SimSun"/>
                <w:sz w:val="20"/>
                <w:lang w:eastAsia="en-US"/>
              </w:rPr>
              <w:t xml:space="preserve"> or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in RRC_INACTIVE mode, the configured </w:t>
            </w:r>
            <w:proofErr w:type="spellStart"/>
            <w:r>
              <w:rPr>
                <w:rFonts w:eastAsia="SimSun"/>
                <w:i/>
                <w:sz w:val="20"/>
                <w:lang w:eastAsia="en-US"/>
              </w:rPr>
              <w:t>s</w:t>
            </w:r>
            <w:r>
              <w:rPr>
                <w:rFonts w:eastAsia="SimSun"/>
                <w:i/>
                <w:sz w:val="20"/>
                <w:lang w:eastAsia="en-US"/>
              </w:rPr>
              <w:t>patialRelationInfoPos</w:t>
            </w:r>
            <w:proofErr w:type="spellEnd"/>
            <w:r>
              <w:rPr>
                <w:rFonts w:eastAsia="SimSun"/>
                <w:sz w:val="20"/>
                <w:lang w:eastAsia="en-US"/>
              </w:rPr>
              <w:t xml:space="preserve"> is also applicable.</w:t>
            </w:r>
          </w:p>
          <w:p w14:paraId="6E27217F" w14:textId="77777777" w:rsidR="00431E65" w:rsidRDefault="00151581">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6E3D0556" w14:textId="77777777" w:rsidR="00431E65" w:rsidRDefault="00151581">
            <w:pPr>
              <w:rPr>
                <w:rFonts w:eastAsia="SimSun"/>
                <w:sz w:val="20"/>
                <w:lang w:val="en-US" w:eastAsia="en-US"/>
              </w:rPr>
            </w:pPr>
            <w:r>
              <w:rPr>
                <w:rFonts w:eastAsia="SimSun"/>
                <w:sz w:val="20"/>
                <w:lang w:val="en-US" w:eastAsia="en-US"/>
              </w:rPr>
              <w:t xml:space="preserve">If the UE is not configured with the higher layer parameter </w:t>
            </w:r>
            <w:proofErr w:type="spellStart"/>
            <w:r>
              <w:rPr>
                <w:rFonts w:eastAsia="SimSun"/>
                <w:i/>
                <w:sz w:val="20"/>
                <w:lang w:eastAsia="en-US"/>
              </w:rPr>
              <w:t>spatialRelationInfoPos</w:t>
            </w:r>
            <w:proofErr w:type="spellEnd"/>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across multiple SRS resources or it may use a different spatial domain transmission filter across multiple SRS resources. </w:t>
            </w:r>
          </w:p>
          <w:p w14:paraId="3602AC5A" w14:textId="77777777" w:rsidR="00431E65" w:rsidRDefault="00151581">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within the active UL BWP of the UE.</w:t>
            </w:r>
          </w:p>
          <w:p w14:paraId="1F9AD921" w14:textId="77777777" w:rsidR="00431E65" w:rsidRDefault="00151581">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val="en-US" w:eastAsia="en-US"/>
              </w:rPr>
              <w:t xml:space="preserve">, the UE can only be provided with a single RS source in </w:t>
            </w:r>
            <w:proofErr w:type="spellStart"/>
            <w:r>
              <w:rPr>
                <w:rFonts w:eastAsia="SimSun"/>
                <w:i/>
                <w:sz w:val="20"/>
                <w:lang w:eastAsia="en-US"/>
              </w:rPr>
              <w:t>spatialRelationInfoPos</w:t>
            </w:r>
            <w:proofErr w:type="spellEnd"/>
            <w:r>
              <w:rPr>
                <w:rFonts w:eastAsia="SimSun"/>
                <w:sz w:val="20"/>
                <w:lang w:val="en-US" w:eastAsia="en-US"/>
              </w:rPr>
              <w:t xml:space="preserve"> per SRS resource for positioning.</w:t>
            </w:r>
          </w:p>
          <w:p w14:paraId="12889810" w14:textId="77777777" w:rsidR="00431E65" w:rsidRDefault="00151581">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1D3E65D2" w14:textId="77777777" w:rsidR="00431E65" w:rsidRDefault="00151581">
            <w:pPr>
              <w:ind w:left="568" w:hanging="284"/>
              <w:rPr>
                <w:rFonts w:eastAsia="SimSun"/>
                <w:color w:val="FF0000"/>
                <w:sz w:val="20"/>
                <w:lang w:eastAsia="en-US"/>
              </w:rPr>
            </w:pPr>
            <w:r>
              <w:rPr>
                <w:rFonts w:eastAsia="SimSun"/>
                <w:color w:val="FF0000"/>
                <w:sz w:val="20"/>
                <w:szCs w:val="22"/>
                <w:lang w:val="zh-CN" w:eastAsia="en-US"/>
              </w:rPr>
              <w:t>-</w:t>
            </w:r>
            <w:r>
              <w:rPr>
                <w:rFonts w:eastAsia="SimSun"/>
                <w:color w:val="FF0000"/>
                <w:sz w:val="20"/>
                <w:szCs w:val="22"/>
                <w:lang w:val="zh-CN"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7DD4F21E" w14:textId="77777777" w:rsidR="00431E65" w:rsidRDefault="00151581">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6D595804" w14:textId="77777777" w:rsidR="00431E65" w:rsidRDefault="00151581">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collides with a scheduled PUSCH, the SRS is dropped in the symbols where the collision occurs. </w:t>
            </w:r>
          </w:p>
          <w:p w14:paraId="179279AE" w14:textId="77777777" w:rsidR="00431E65" w:rsidRDefault="00151581">
            <w:pPr>
              <w:rPr>
                <w:rFonts w:eastAsia="SimSun"/>
                <w:sz w:val="20"/>
                <w:lang w:eastAsia="en-US"/>
              </w:rPr>
            </w:pPr>
            <w:r>
              <w:rPr>
                <w:rFonts w:eastAsia="SimSun"/>
                <w:sz w:val="20"/>
                <w:lang w:eastAsia="en-US"/>
              </w:rPr>
              <w:t xml:space="preserve">Unless specified otherwise, the UE does not expect to be configured with </w:t>
            </w:r>
            <w:r>
              <w:rPr>
                <w:rFonts w:eastAsia="SimSun"/>
                <w:i/>
                <w:sz w:val="20"/>
                <w:lang w:eastAsia="en-US"/>
              </w:rPr>
              <w:t>SRS-</w:t>
            </w:r>
            <w:proofErr w:type="spellStart"/>
            <w:r>
              <w:rPr>
                <w:rFonts w:eastAsia="SimSun"/>
                <w:i/>
                <w:sz w:val="20"/>
                <w:lang w:eastAsia="en-US"/>
              </w:rPr>
              <w:t>PosResource</w:t>
            </w:r>
            <w:proofErr w:type="spellEnd"/>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6952D529" w14:textId="77777777" w:rsidR="00431E65" w:rsidRDefault="00151581">
            <w:pPr>
              <w:rPr>
                <w:rFonts w:eastAsia="SimSun"/>
                <w:sz w:val="20"/>
                <w:lang w:eastAsia="en-US"/>
              </w:rPr>
            </w:pPr>
            <w:r>
              <w:rPr>
                <w:rFonts w:eastAsia="SimSun"/>
                <w:sz w:val="20"/>
                <w:lang w:eastAsia="en-US"/>
              </w:rPr>
              <w:t xml:space="preserve">Timing Error Group (TEG) at UE side is defined: </w:t>
            </w:r>
          </w:p>
          <w:p w14:paraId="29C874A4" w14:textId="77777777" w:rsidR="00431E65" w:rsidRDefault="00151581">
            <w:pPr>
              <w:ind w:left="568" w:hanging="284"/>
              <w:rPr>
                <w:rFonts w:eastAsia="SimSun"/>
                <w:sz w:val="20"/>
                <w:szCs w:val="22"/>
                <w:lang w:val="zh-CN" w:eastAsia="en-US"/>
              </w:rPr>
            </w:pPr>
            <w:r>
              <w:rPr>
                <w:rFonts w:eastAsia="SimSun"/>
                <w:sz w:val="20"/>
                <w:szCs w:val="22"/>
                <w:lang w:val="zh-CN" w:eastAsia="en-US"/>
              </w:rPr>
              <w:t>-</w:t>
            </w:r>
            <w:r>
              <w:rPr>
                <w:rFonts w:eastAsia="SimSun"/>
                <w:sz w:val="20"/>
                <w:szCs w:val="22"/>
                <w:lang w:val="zh-CN" w:eastAsia="en-US"/>
              </w:rPr>
              <w:tab/>
              <w:t>UE Tx TEG is associated with the transmissions of one or more UL SRS resources for the positioning purpose, which have the Tx timing error difference within a certain margin.</w:t>
            </w:r>
          </w:p>
          <w:p w14:paraId="0A2F7CE4" w14:textId="77777777" w:rsidR="00431E65" w:rsidRDefault="00151581">
            <w:pPr>
              <w:jc w:val="center"/>
              <w:rPr>
                <w:rFonts w:eastAsia="MS Mincho"/>
                <w:color w:val="FF0000"/>
                <w:sz w:val="20"/>
              </w:rPr>
            </w:pPr>
            <w:r>
              <w:rPr>
                <w:rFonts w:eastAsia="SimSun"/>
                <w:color w:val="FF0000"/>
                <w:sz w:val="20"/>
                <w:lang w:val="zh-CN" w:eastAsia="zh-CN"/>
              </w:rPr>
              <w:t xml:space="preserve"> </w:t>
            </w:r>
            <w:r>
              <w:rPr>
                <w:rFonts w:eastAsia="SimSun"/>
                <w:color w:val="FF0000"/>
                <w:sz w:val="20"/>
                <w:lang w:eastAsia="zh-CN"/>
              </w:rPr>
              <w:t>========================= Unchanged parts =========================</w:t>
            </w:r>
          </w:p>
        </w:tc>
      </w:tr>
      <w:bookmarkEnd w:id="5"/>
    </w:tbl>
    <w:p w14:paraId="020162D9" w14:textId="77777777" w:rsidR="00431E65" w:rsidRDefault="00431E65">
      <w:pPr>
        <w:jc w:val="both"/>
        <w:rPr>
          <w:b/>
        </w:rPr>
      </w:pPr>
    </w:p>
    <w:p w14:paraId="0A39D323" w14:textId="77777777" w:rsidR="00431E65" w:rsidRDefault="00431E65">
      <w:pPr>
        <w:rPr>
          <w:rFonts w:eastAsia="MS Mincho" w:cs="Batang"/>
          <w:sz w:val="22"/>
          <w:szCs w:val="22"/>
        </w:rPr>
      </w:pPr>
    </w:p>
    <w:p w14:paraId="676590F3"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Huawei, </w:t>
      </w:r>
      <w:proofErr w:type="spellStart"/>
      <w:r>
        <w:rPr>
          <w:rFonts w:eastAsia="MS Mincho" w:cs="Batang"/>
          <w:sz w:val="22"/>
          <w:szCs w:val="22"/>
        </w:rPr>
        <w:t>HiSilicon</w:t>
      </w:r>
      <w:proofErr w:type="spellEnd"/>
      <w:r>
        <w:rPr>
          <w:rFonts w:eastAsia="MS Mincho" w:cs="Batang"/>
          <w:sz w:val="22"/>
          <w:szCs w:val="22"/>
        </w:rPr>
        <w:t xml:space="preserve">, China Unicom, ZTE Corporation, </w:t>
      </w:r>
      <w:proofErr w:type="spellStart"/>
      <w:r>
        <w:rPr>
          <w:rFonts w:eastAsia="MS Mincho" w:cs="Batang"/>
          <w:sz w:val="22"/>
          <w:szCs w:val="22"/>
        </w:rPr>
        <w:t>Sanechips</w:t>
      </w:r>
      <w:proofErr w:type="spellEnd"/>
      <w:r>
        <w:rPr>
          <w:rFonts w:eastAsia="MS Mincho" w:cs="Batang"/>
          <w:sz w:val="22"/>
          <w:szCs w:val="22"/>
        </w:rPr>
        <w:t>.</w:t>
      </w:r>
    </w:p>
    <w:p w14:paraId="3E76A3B1"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431E65" w14:paraId="481990F2" w14:textId="77777777">
        <w:tc>
          <w:tcPr>
            <w:tcW w:w="1686" w:type="dxa"/>
            <w:shd w:val="clear" w:color="auto" w:fill="F2F2F2" w:themeFill="background1" w:themeFillShade="F2"/>
          </w:tcPr>
          <w:p w14:paraId="68729DA8"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0172680"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632CC8A0"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44EDB436" w14:textId="77777777">
        <w:tc>
          <w:tcPr>
            <w:tcW w:w="1686" w:type="dxa"/>
          </w:tcPr>
          <w:p w14:paraId="17DA6032" w14:textId="77777777" w:rsidR="00431E65" w:rsidRDefault="00151581">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FA90E32" w14:textId="77777777" w:rsidR="00431E65" w:rsidRDefault="00151581">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03925834" w14:textId="77777777" w:rsidR="00431E65" w:rsidRDefault="00151581">
            <w:pPr>
              <w:spacing w:after="0" w:line="278" w:lineRule="auto"/>
              <w:jc w:val="both"/>
              <w:rPr>
                <w:sz w:val="22"/>
                <w:lang w:val="en-US"/>
              </w:rPr>
            </w:pPr>
            <w:r>
              <w:rPr>
                <w:sz w:val="22"/>
                <w:lang w:val="en-US"/>
              </w:rPr>
              <w:t xml:space="preserve">In its current format, we believe this proposal does not address the proponents' purpose/use-case, nor is it aligned with the current procedures and principles of NR positioning. </w:t>
            </w:r>
            <w:r>
              <w:rPr>
                <w:sz w:val="22"/>
                <w:lang w:val="en-US"/>
              </w:rPr>
              <w:t>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04E73AC" w14:textId="77777777" w:rsidR="00431E65" w:rsidRDefault="00151581">
            <w:pPr>
              <w:spacing w:after="0" w:line="278" w:lineRule="auto"/>
              <w:jc w:val="both"/>
              <w:rPr>
                <w:sz w:val="22"/>
                <w:lang w:val="en-US"/>
              </w:rPr>
            </w:pPr>
            <w:r>
              <w:rPr>
                <w:sz w:val="22"/>
                <w:lang w:val="en-US"/>
              </w:rPr>
              <w:t xml:space="preserve">We believe the discussion should be more general and should allow for greater UE flexibility, </w:t>
            </w:r>
            <w:proofErr w:type="gramStart"/>
            <w:r>
              <w:rPr>
                <w:sz w:val="22"/>
                <w:lang w:val="en-US"/>
              </w:rPr>
              <w:t>similar to</w:t>
            </w:r>
            <w:proofErr w:type="gramEnd"/>
            <w:r>
              <w:rPr>
                <w:sz w:val="22"/>
                <w:lang w:val="en-US"/>
              </w:rPr>
              <w:t xml:space="preserve"> the Tx-TEG-ID framework specified in Rel-17. Using the Rel-17 Tx-TEG reporting principles, this new feature would be more aligned with the current specifications as follows:</w:t>
            </w:r>
          </w:p>
          <w:p w14:paraId="7CB84A79" w14:textId="77777777" w:rsidR="00431E65" w:rsidRDefault="00151581">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450DFE9D" w14:textId="77777777" w:rsidR="00431E65" w:rsidRDefault="00151581">
            <w:pPr>
              <w:numPr>
                <w:ilvl w:val="0"/>
                <w:numId w:val="27"/>
              </w:numPr>
              <w:spacing w:after="0" w:line="278" w:lineRule="auto"/>
              <w:jc w:val="both"/>
              <w:rPr>
                <w:sz w:val="22"/>
                <w:lang w:val="en-US"/>
              </w:rPr>
            </w:pPr>
            <w:r>
              <w:rPr>
                <w:sz w:val="22"/>
                <w:lang w:val="en-US"/>
              </w:rPr>
              <w:lastRenderedPageBreak/>
              <w:t>Introduce a Tx-</w:t>
            </w:r>
            <w:proofErr w:type="spellStart"/>
            <w:r>
              <w:rPr>
                <w:sz w:val="22"/>
                <w:lang w:val="en-US"/>
              </w:rPr>
              <w:t>BeamIndex</w:t>
            </w:r>
            <w:proofErr w:type="spellEnd"/>
            <w:r>
              <w:rPr>
                <w:sz w:val="22"/>
                <w:lang w:val="en-US"/>
              </w:rPr>
              <w:t xml:space="preserve">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tc>
      </w:tr>
      <w:tr w:rsidR="00431E65" w14:paraId="5DC5A024" w14:textId="77777777">
        <w:tc>
          <w:tcPr>
            <w:tcW w:w="1686" w:type="dxa"/>
          </w:tcPr>
          <w:p w14:paraId="6E275A06"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76B59349" w14:textId="77777777" w:rsidR="00431E65" w:rsidRDefault="00431E65">
            <w:pPr>
              <w:spacing w:afterLines="50" w:after="120"/>
              <w:jc w:val="both"/>
              <w:rPr>
                <w:rFonts w:eastAsia="Malgun Gothic"/>
                <w:sz w:val="22"/>
                <w:lang w:val="en-US" w:eastAsia="ko-KR"/>
              </w:rPr>
            </w:pPr>
          </w:p>
        </w:tc>
        <w:tc>
          <w:tcPr>
            <w:tcW w:w="6821" w:type="dxa"/>
          </w:tcPr>
          <w:p w14:paraId="2EE04225" w14:textId="77777777" w:rsidR="00431E65" w:rsidRDefault="00151581">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SimSun"/>
                <w:i/>
                <w:sz w:val="20"/>
                <w:lang w:eastAsia="en-US"/>
              </w:rPr>
              <w:t>spatialRelationInfoPos</w:t>
            </w:r>
            <w:proofErr w:type="spellEnd"/>
            <w:r>
              <w:rPr>
                <w:rFonts w:eastAsia="SimSun" w:hint="eastAsia"/>
                <w:iCs/>
                <w:sz w:val="20"/>
                <w:lang w:eastAsia="zh-CN"/>
              </w:rPr>
              <w:t xml:space="preserve"> is not configured.</w:t>
            </w:r>
          </w:p>
          <w:p w14:paraId="6C564B33" w14:textId="77777777" w:rsidR="00431E65" w:rsidRDefault="00151581">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58FC17D" w14:textId="77777777" w:rsidR="00431E65" w:rsidRDefault="00151581">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36FEA9DC" w14:textId="77777777" w:rsidR="00431E65" w:rsidRDefault="00151581">
            <w:pPr>
              <w:ind w:left="568" w:hanging="284"/>
              <w:rPr>
                <w:rFonts w:eastAsia="SimSun"/>
                <w:color w:val="FF0000"/>
                <w:sz w:val="20"/>
                <w:lang w:eastAsia="en-US"/>
              </w:rPr>
            </w:pPr>
            <w:r>
              <w:rPr>
                <w:rFonts w:eastAsia="SimSun"/>
                <w:color w:val="FF0000"/>
                <w:sz w:val="20"/>
                <w:szCs w:val="22"/>
                <w:lang w:val="zh-CN" w:eastAsia="en-US"/>
              </w:rPr>
              <w:t>-</w:t>
            </w:r>
            <w:r>
              <w:rPr>
                <w:rFonts w:eastAsia="SimSun"/>
                <w:color w:val="FF0000"/>
                <w:sz w:val="20"/>
                <w:szCs w:val="22"/>
                <w:lang w:val="zh-CN"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62C72168" w14:textId="77777777" w:rsidR="00431E65" w:rsidRDefault="00151581">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0C596D5F" w14:textId="77777777" w:rsidR="00431E65" w:rsidRDefault="00431E65">
            <w:pPr>
              <w:spacing w:afterLines="50" w:after="120"/>
              <w:jc w:val="both"/>
              <w:rPr>
                <w:rFonts w:eastAsiaTheme="minorEastAsia"/>
                <w:sz w:val="22"/>
                <w:lang w:val="en-US" w:eastAsia="zh-CN"/>
              </w:rPr>
            </w:pPr>
          </w:p>
        </w:tc>
      </w:tr>
      <w:tr w:rsidR="00431E65" w14:paraId="7BF3916D" w14:textId="77777777">
        <w:tc>
          <w:tcPr>
            <w:tcW w:w="1686" w:type="dxa"/>
          </w:tcPr>
          <w:p w14:paraId="019D5BA0" w14:textId="77777777" w:rsidR="00431E65" w:rsidRDefault="00151581">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0CD0B4BD"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3DB25F33" w14:textId="77777777" w:rsidR="00431E65" w:rsidRDefault="00151581">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w:t>
            </w:r>
            <w:proofErr w:type="spellStart"/>
            <w:r>
              <w:rPr>
                <w:sz w:val="22"/>
                <w:lang w:val="en-US"/>
              </w:rPr>
              <w:t>gNB</w:t>
            </w:r>
            <w:proofErr w:type="spellEnd"/>
            <w:r>
              <w:rPr>
                <w:sz w:val="22"/>
                <w:lang w:val="en-US"/>
              </w:rPr>
              <w:t xml:space="preserve"> to transmit PRS with a narrow beam. In this case, there will be only one best Rx beam for one PRS resources. </w:t>
            </w:r>
          </w:p>
          <w:p w14:paraId="7EFAF0C4" w14:textId="77777777" w:rsidR="00431E65" w:rsidRDefault="00151581">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tc>
      </w:tr>
      <w:tr w:rsidR="00431E65" w14:paraId="59B4FBDD" w14:textId="77777777">
        <w:tc>
          <w:tcPr>
            <w:tcW w:w="1686" w:type="dxa"/>
          </w:tcPr>
          <w:p w14:paraId="4A1EF71C" w14:textId="77777777" w:rsidR="00431E65" w:rsidRDefault="00151581">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20FAD865" w14:textId="77777777" w:rsidR="00431E65" w:rsidRDefault="00151581">
            <w:pPr>
              <w:spacing w:afterLines="50" w:after="120"/>
              <w:jc w:val="both"/>
              <w:rPr>
                <w:sz w:val="22"/>
                <w:lang w:val="en-US"/>
              </w:rPr>
            </w:pPr>
            <w:r>
              <w:rPr>
                <w:rFonts w:eastAsia="Malgun Gothic" w:hint="eastAsia"/>
                <w:sz w:val="22"/>
                <w:lang w:val="en-US" w:eastAsia="ko-KR"/>
              </w:rPr>
              <w:t>N</w:t>
            </w:r>
          </w:p>
        </w:tc>
        <w:tc>
          <w:tcPr>
            <w:tcW w:w="6821" w:type="dxa"/>
          </w:tcPr>
          <w:p w14:paraId="524C71C2" w14:textId="77777777" w:rsidR="00431E65" w:rsidRDefault="00151581">
            <w:pPr>
              <w:spacing w:afterLines="50" w:after="120"/>
              <w:jc w:val="both"/>
              <w:rPr>
                <w:sz w:val="22"/>
                <w:lang w:val="en-US"/>
              </w:rPr>
            </w:pPr>
            <w:r>
              <w:rPr>
                <w:sz w:val="22"/>
                <w:lang w:val="en-US"/>
              </w:rPr>
              <w:t>It depends on a scenario that for one DL, the UE happens to have two similarly good beams to Rx (</w:t>
            </w:r>
            <w:proofErr w:type="gramStart"/>
            <w:r>
              <w:rPr>
                <w:sz w:val="22"/>
                <w:lang w:val="en-US"/>
              </w:rPr>
              <w:t>and also</w:t>
            </w:r>
            <w:proofErr w:type="gramEnd"/>
            <w:r>
              <w:rPr>
                <w:sz w:val="22"/>
                <w:lang w:val="en-US"/>
              </w:rPr>
              <w:t xml:space="preserve">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w:t>
            </w:r>
            <w:r>
              <w:rPr>
                <w:sz w:val="22"/>
                <w:lang w:val="en-US"/>
              </w:rPr>
              <w:t>ositioning, but for other beam related transmission, it's up to UE implementation to do so.</w:t>
            </w:r>
          </w:p>
        </w:tc>
      </w:tr>
    </w:tbl>
    <w:p w14:paraId="0F2F25B4" w14:textId="77777777" w:rsidR="00431E65" w:rsidRDefault="00431E65">
      <w:pPr>
        <w:rPr>
          <w:b/>
          <w:lang w:val="en-US"/>
        </w:rPr>
      </w:pPr>
    </w:p>
    <w:p w14:paraId="1EC62AC2" w14:textId="77777777" w:rsidR="00431E65" w:rsidRDefault="00431E65">
      <w:pPr>
        <w:rPr>
          <w:b/>
          <w:lang w:val="en-US"/>
        </w:rPr>
      </w:pPr>
    </w:p>
    <w:p w14:paraId="33630914"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79600B5F" w14:textId="77777777" w:rsidR="00431E65" w:rsidRDefault="00151581">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431E65" w14:paraId="31F4C7B3" w14:textId="77777777">
        <w:tc>
          <w:tcPr>
            <w:tcW w:w="562" w:type="dxa"/>
          </w:tcPr>
          <w:p w14:paraId="74A123CF"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64E7B668" w14:textId="77777777" w:rsidR="00431E65" w:rsidRDefault="00151581">
            <w:pPr>
              <w:jc w:val="both"/>
              <w:rPr>
                <w:sz w:val="18"/>
                <w:szCs w:val="18"/>
              </w:rPr>
            </w:pPr>
            <w:r>
              <w:rPr>
                <w:sz w:val="18"/>
                <w:szCs w:val="18"/>
              </w:rPr>
              <w:t xml:space="preserve">In our testing of link adaptation with commercial NW and UE devices we </w:t>
            </w:r>
            <w:r>
              <w:rPr>
                <w:sz w:val="18"/>
                <w:szCs w:val="18"/>
              </w:rPr>
              <w:t>encountered a problem with link adaptation for some devices, that degrades the downlink throughput in the system.</w:t>
            </w:r>
          </w:p>
          <w:p w14:paraId="284D9783" w14:textId="77777777" w:rsidR="00431E65" w:rsidRDefault="00151581">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43BA4D5D" w14:textId="77777777" w:rsidR="00431E65" w:rsidRDefault="00151581">
            <w:pPr>
              <w:rPr>
                <w:sz w:val="18"/>
                <w:szCs w:val="18"/>
              </w:rPr>
            </w:pPr>
            <w:r>
              <w:rPr>
                <w:sz w:val="18"/>
                <w:szCs w:val="18"/>
              </w:rPr>
              <w:t>On the UE side, the UE shall report CQI according to the highest possible MCS with a BLER not exceeding 10% (if CQI Table 1 and 2 is configured) or 0,001% (if Table 3 is configured).</w:t>
            </w:r>
          </w:p>
          <w:p w14:paraId="5D36BB48" w14:textId="77777777" w:rsidR="00431E65" w:rsidRDefault="00151581">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17BB9279" w14:textId="77777777" w:rsidR="00431E65" w:rsidRDefault="00151581">
            <w:pPr>
              <w:pStyle w:val="Observation"/>
              <w:widowControl/>
              <w:numPr>
                <w:ilvl w:val="0"/>
                <w:numId w:val="28"/>
              </w:numPr>
              <w:tabs>
                <w:tab w:val="left" w:pos="0"/>
              </w:tabs>
              <w:spacing w:line="259" w:lineRule="auto"/>
              <w:ind w:left="960" w:hanging="357"/>
              <w:rPr>
                <w:sz w:val="18"/>
                <w:szCs w:val="18"/>
                <w:lang w:val="en-GB"/>
              </w:rPr>
            </w:pPr>
            <w:bookmarkStart w:id="12" w:name="_Toc178778519"/>
            <w:r>
              <w:rPr>
                <w:sz w:val="18"/>
                <w:szCs w:val="18"/>
                <w:lang w:val="en-GB"/>
              </w:rPr>
              <w:lastRenderedPageBreak/>
              <w:t>Some UE devices seem to adapt the reported CQI based on the success/failure of ongoing PDSCH transmissions, which should not be the case as it causes interference with the convergence of the NW side outer loop link adaptation (OLA)</w:t>
            </w:r>
            <w:bookmarkEnd w:id="12"/>
          </w:p>
          <w:p w14:paraId="11EEF338" w14:textId="77777777" w:rsidR="00431E65" w:rsidRDefault="00431E65">
            <w:pPr>
              <w:spacing w:after="0"/>
              <w:rPr>
                <w:sz w:val="18"/>
                <w:szCs w:val="18"/>
              </w:rPr>
            </w:pPr>
          </w:p>
          <w:p w14:paraId="16F554DB" w14:textId="77777777" w:rsidR="00431E65" w:rsidRDefault="00151581">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w:t>
            </w:r>
            <w:proofErr w:type="gramStart"/>
            <w:r>
              <w:rPr>
                <w:sz w:val="18"/>
                <w:szCs w:val="18"/>
              </w:rPr>
              <w:t>)</w:t>
            </w:r>
            <w:proofErr w:type="gramEnd"/>
            <w:r>
              <w:rPr>
                <w:sz w:val="18"/>
                <w:szCs w:val="18"/>
              </w:rPr>
              <w:t xml:space="preserve"> and rank is also stable at RI=4 reporting. </w:t>
            </w:r>
          </w:p>
          <w:p w14:paraId="5CC52129" w14:textId="77777777" w:rsidR="00431E65" w:rsidRDefault="00431E65">
            <w:pPr>
              <w:spacing w:after="0"/>
              <w:rPr>
                <w:sz w:val="18"/>
                <w:szCs w:val="18"/>
              </w:rPr>
            </w:pPr>
          </w:p>
          <w:p w14:paraId="1196064D" w14:textId="77777777" w:rsidR="00431E65" w:rsidRDefault="00151581">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437C7ABC" w14:textId="77777777" w:rsidR="00431E65" w:rsidRDefault="00431E65">
            <w:pPr>
              <w:keepNext/>
              <w:spacing w:after="0"/>
              <w:rPr>
                <w:sz w:val="18"/>
                <w:szCs w:val="18"/>
              </w:rPr>
            </w:pPr>
          </w:p>
          <w:p w14:paraId="197D5212" w14:textId="77777777" w:rsidR="00431E65" w:rsidRDefault="00151581">
            <w:pPr>
              <w:keepNext/>
              <w:spacing w:after="0"/>
              <w:rPr>
                <w:sz w:val="18"/>
                <w:szCs w:val="18"/>
              </w:rPr>
            </w:pPr>
            <w:r>
              <w:rPr>
                <w:noProof/>
                <w:sz w:val="18"/>
                <w:szCs w:val="18"/>
                <w:lang w:val="en-US" w:eastAsia="zh-CN"/>
              </w:rPr>
              <w:drawing>
                <wp:inline distT="0" distB="0" distL="0" distR="0" wp14:anchorId="56E19874" wp14:editId="27A26FC9">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1DA73D1A" wp14:editId="33DFC212">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77C232DC" w14:textId="77777777" w:rsidR="00431E65" w:rsidRDefault="00151581">
            <w:pPr>
              <w:pStyle w:val="Caption"/>
              <w:rPr>
                <w:sz w:val="18"/>
                <w:szCs w:val="18"/>
              </w:rPr>
            </w:pPr>
            <w:bookmarkStart w:id="13"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3"/>
            <w:r>
              <w:rPr>
                <w:sz w:val="18"/>
                <w:szCs w:val="18"/>
              </w:rPr>
              <w:t xml:space="preserve"> Rank indicator and time averaged CQI for a commercial UE when the CQI BLER target is 10% and the NW side BLER target is set to 10% (blue) and 1% (orange). </w:t>
            </w:r>
          </w:p>
          <w:p w14:paraId="70261635" w14:textId="77777777" w:rsidR="00431E65" w:rsidRDefault="00151581">
            <w:pPr>
              <w:rPr>
                <w:sz w:val="18"/>
                <w:szCs w:val="18"/>
                <w:lang w:eastAsia="en-GB"/>
              </w:rPr>
            </w:pPr>
            <w:r>
              <w:rPr>
                <w:sz w:val="18"/>
                <w:szCs w:val="18"/>
                <w:lang w:eastAsia="en-GB"/>
              </w:rPr>
              <w:t>Another example is shown below where Table 3 is used (0,001% BLER target for CQI) and where the NW side BLER target is 10%. The reason why the NW side would like to use Table 3 is to extend the coverage, while still run with the “</w:t>
            </w:r>
            <w:proofErr w:type="spellStart"/>
            <w:r>
              <w:rPr>
                <w:sz w:val="18"/>
                <w:szCs w:val="18"/>
                <w:lang w:eastAsia="en-GB"/>
              </w:rPr>
              <w:t>eMBB</w:t>
            </w:r>
            <w:proofErr w:type="spellEnd"/>
            <w:r>
              <w:rPr>
                <w:sz w:val="18"/>
                <w:szCs w:val="18"/>
                <w:lang w:eastAsia="en-GB"/>
              </w:rPr>
              <w:t xml:space="preserve">-range” BLER targets of 0,1% 1% or 10%. </w:t>
            </w:r>
          </w:p>
          <w:p w14:paraId="002EEBDD" w14:textId="77777777" w:rsidR="00431E65" w:rsidRDefault="00151581">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31B3376" w14:textId="77777777" w:rsidR="00431E65" w:rsidRDefault="00151581">
            <w:pPr>
              <w:keepNext/>
              <w:rPr>
                <w:sz w:val="18"/>
                <w:szCs w:val="18"/>
              </w:rPr>
            </w:pPr>
            <w:r>
              <w:rPr>
                <w:noProof/>
                <w:sz w:val="18"/>
                <w:szCs w:val="18"/>
                <w:lang w:val="en-US" w:eastAsia="zh-CN"/>
              </w:rPr>
              <w:lastRenderedPageBreak/>
              <w:drawing>
                <wp:inline distT="0" distB="0" distL="0" distR="0" wp14:anchorId="2A250C26" wp14:editId="6A4FDEF3">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6591F5DB" w14:textId="77777777" w:rsidR="00431E65" w:rsidRDefault="00151581">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2B91BF6E" w14:textId="77777777" w:rsidR="00431E65" w:rsidRDefault="00151581">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169B5E2" w14:textId="77777777" w:rsidR="00431E65" w:rsidRDefault="00151581">
            <w:pPr>
              <w:rPr>
                <w:sz w:val="18"/>
                <w:szCs w:val="18"/>
                <w:lang w:eastAsia="en-GB"/>
              </w:rPr>
            </w:pPr>
            <w:r>
              <w:rPr>
                <w:sz w:val="18"/>
                <w:szCs w:val="18"/>
                <w:lang w:eastAsia="en-GB"/>
              </w:rPr>
              <w:t>It is useful for app coverage (see Section 2) and cell edge UEs to use CQI table 3 (currently only for the 0,001% BLER target) without the very low URLLC based BLER target.</w:t>
            </w:r>
          </w:p>
          <w:p w14:paraId="1F734731" w14:textId="77777777" w:rsidR="00431E65" w:rsidRDefault="00151581">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247EDD19" w14:textId="77777777" w:rsidR="00431E65" w:rsidRDefault="00151581">
            <w:pPr>
              <w:pStyle w:val="Proposal"/>
              <w:numPr>
                <w:ilvl w:val="0"/>
                <w:numId w:val="0"/>
              </w:numPr>
              <w:ind w:left="1304" w:hanging="1304"/>
              <w:rPr>
                <w:rFonts w:eastAsia="MS Mincho"/>
                <w:sz w:val="20"/>
                <w:szCs w:val="20"/>
                <w:lang w:eastAsia="ja-JP"/>
              </w:rPr>
            </w:pPr>
            <w:bookmarkStart w:id="14"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169DD9AC" w14:textId="77777777" w:rsidR="00431E65" w:rsidRDefault="00431E65">
      <w:pPr>
        <w:rPr>
          <w:b/>
        </w:rPr>
      </w:pPr>
    </w:p>
    <w:p w14:paraId="40B46570" w14:textId="77777777" w:rsidR="00431E65" w:rsidRDefault="00151581">
      <w:pPr>
        <w:jc w:val="both"/>
        <w:rPr>
          <w:rFonts w:eastAsia="MS Mincho" w:cs="Batang"/>
          <w:sz w:val="22"/>
          <w:szCs w:val="22"/>
        </w:rPr>
      </w:pPr>
      <w:r>
        <w:rPr>
          <w:rFonts w:eastAsia="MS Mincho" w:cs="Batang"/>
          <w:sz w:val="22"/>
          <w:szCs w:val="22"/>
        </w:rPr>
        <w:t xml:space="preserve">Based on the above contribution, following TEI proposal can be </w:t>
      </w:r>
      <w:r>
        <w:rPr>
          <w:rFonts w:eastAsia="MS Mincho" w:cs="Batang"/>
          <w:sz w:val="22"/>
          <w:szCs w:val="22"/>
        </w:rPr>
        <w:t>discussed in RAN1#11</w:t>
      </w:r>
      <w:r>
        <w:rPr>
          <w:rFonts w:eastAsia="MS Mincho" w:cs="Batang" w:hint="eastAsia"/>
          <w:sz w:val="22"/>
          <w:szCs w:val="22"/>
        </w:rPr>
        <w:t>8bis</w:t>
      </w:r>
      <w:r>
        <w:rPr>
          <w:rFonts w:eastAsia="MS Mincho" w:cs="Batang"/>
          <w:sz w:val="22"/>
          <w:szCs w:val="22"/>
        </w:rPr>
        <w:t xml:space="preserve"> meeting.</w:t>
      </w:r>
    </w:p>
    <w:p w14:paraId="63A45E3D" w14:textId="77777777" w:rsidR="00431E65" w:rsidRDefault="00431E65">
      <w:pPr>
        <w:rPr>
          <w:rFonts w:ascii="Arial" w:eastAsia="MS Mincho" w:hAnsi="Arial"/>
          <w:sz w:val="32"/>
          <w:szCs w:val="32"/>
        </w:rPr>
      </w:pPr>
    </w:p>
    <w:p w14:paraId="33C04139" w14:textId="77777777" w:rsidR="00431E65" w:rsidRDefault="00151581">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7192F33B" w14:textId="77777777" w:rsidR="00431E65" w:rsidRDefault="00151581">
      <w:pPr>
        <w:pStyle w:val="ListParagraph"/>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2D8A223C" w14:textId="77777777" w:rsidR="00431E65" w:rsidRDefault="00431E65">
      <w:pPr>
        <w:rPr>
          <w:b/>
        </w:rPr>
      </w:pPr>
    </w:p>
    <w:p w14:paraId="27501EC1"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Ericsson</w:t>
      </w:r>
      <w:r>
        <w:rPr>
          <w:rFonts w:eastAsia="MS Mincho" w:cs="Batang"/>
          <w:sz w:val="22"/>
          <w:szCs w:val="22"/>
        </w:rPr>
        <w:t>.</w:t>
      </w:r>
    </w:p>
    <w:p w14:paraId="47B8AC7A"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31E65" w14:paraId="022DC07D" w14:textId="77777777">
        <w:tc>
          <w:tcPr>
            <w:tcW w:w="1693" w:type="dxa"/>
            <w:shd w:val="clear" w:color="auto" w:fill="F2F2F2" w:themeFill="background1" w:themeFillShade="F2"/>
          </w:tcPr>
          <w:p w14:paraId="12BDA069"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FBF98B1"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5168C9"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1E660B36" w14:textId="77777777">
        <w:tc>
          <w:tcPr>
            <w:tcW w:w="1693" w:type="dxa"/>
          </w:tcPr>
          <w:p w14:paraId="303E2A3E" w14:textId="77777777" w:rsidR="00431E65" w:rsidRDefault="0015158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BE75428" w14:textId="77777777" w:rsidR="00431E65" w:rsidRDefault="00151581">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549465E3"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5C1589C2"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4152BE94" w14:textId="77777777" w:rsidR="00431E65" w:rsidRDefault="00151581">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 xml:space="preserve">he technique needs to be further verified: even if the issue happens, it is not clear how </w:t>
            </w:r>
            <w:r>
              <w:rPr>
                <w:rFonts w:eastAsiaTheme="minorEastAsia"/>
                <w:sz w:val="22"/>
                <w:lang w:val="en-US" w:eastAsia="zh-CN"/>
              </w:rPr>
              <w:t>the proposed solution can really restrict how UE derives the CQI w.r.t the BLER since it is UE implementation.</w:t>
            </w:r>
          </w:p>
        </w:tc>
      </w:tr>
      <w:tr w:rsidR="00431E65" w14:paraId="1BFA6CD7" w14:textId="77777777">
        <w:tc>
          <w:tcPr>
            <w:tcW w:w="1693" w:type="dxa"/>
          </w:tcPr>
          <w:p w14:paraId="4BC8C91E"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70D86E12"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3A039124" w14:textId="77777777" w:rsidR="00431E65" w:rsidRDefault="00151581">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w:t>
            </w:r>
            <w:proofErr w:type="gramStart"/>
            <w:r>
              <w:rPr>
                <w:sz w:val="22"/>
                <w:lang w:val="en-US"/>
              </w:rPr>
              <w:t>SNR</w:t>
            </w:r>
            <w:proofErr w:type="gramEnd"/>
            <w:r>
              <w:rPr>
                <w:sz w:val="22"/>
                <w:lang w:val="en-US"/>
              </w:rPr>
              <w:t xml:space="preserve"> so the SNR difference is very small between different BLER target, which is why those finer granularity BLERs (such as 0.01) for CQI were not introduced in Rel-16. </w:t>
            </w:r>
          </w:p>
          <w:p w14:paraId="35E3DB6F" w14:textId="77777777" w:rsidR="00431E65" w:rsidRDefault="00151581">
            <w:pPr>
              <w:spacing w:afterLines="50" w:after="120"/>
              <w:jc w:val="both"/>
              <w:rPr>
                <w:sz w:val="22"/>
                <w:lang w:val="en-US"/>
              </w:rPr>
            </w:pPr>
            <w:r>
              <w:rPr>
                <w:sz w:val="22"/>
                <w:lang w:val="en-US"/>
              </w:rPr>
              <w:t xml:space="preserve">Now, coming back to this </w:t>
            </w:r>
            <w:proofErr w:type="gramStart"/>
            <w:r>
              <w:rPr>
                <w:sz w:val="22"/>
                <w:lang w:val="en-US"/>
              </w:rPr>
              <w:t>particular problem</w:t>
            </w:r>
            <w:proofErr w:type="gramEnd"/>
            <w:r>
              <w:rPr>
                <w:sz w:val="22"/>
                <w:lang w:val="en-US"/>
              </w:rPr>
              <w:t xml:space="preserve">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w:t>
            </w:r>
            <w:r>
              <w:rPr>
                <w:sz w:val="22"/>
                <w:lang w:val="en-US"/>
              </w:rPr>
              <w:t xml:space="preserve">lem. </w:t>
            </w:r>
          </w:p>
          <w:p w14:paraId="01660480" w14:textId="77777777" w:rsidR="00431E65" w:rsidRDefault="00151581">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41C74771" w14:textId="77777777" w:rsidR="00431E65" w:rsidRDefault="00151581">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150C8296" w14:textId="77777777" w:rsidR="00431E65" w:rsidRDefault="00431E65">
            <w:pPr>
              <w:spacing w:afterLines="50" w:after="120"/>
              <w:jc w:val="both"/>
              <w:rPr>
                <w:sz w:val="22"/>
                <w:lang w:val="en-US"/>
              </w:rPr>
            </w:pPr>
          </w:p>
        </w:tc>
      </w:tr>
      <w:tr w:rsidR="00431E65" w14:paraId="217466E5" w14:textId="77777777">
        <w:tc>
          <w:tcPr>
            <w:tcW w:w="1693" w:type="dxa"/>
          </w:tcPr>
          <w:p w14:paraId="712E3E5B"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61B297D"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B1360C6" w14:textId="77777777" w:rsidR="00431E65" w:rsidRDefault="00151581">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 xml:space="preserve">Lastly, it may be an implementation issue that can be solved with a </w:t>
            </w:r>
            <w:proofErr w:type="spellStart"/>
            <w:r>
              <w:rPr>
                <w:rFonts w:eastAsia="Calibri"/>
              </w:rPr>
              <w:t>gNB</w:t>
            </w:r>
            <w:proofErr w:type="spellEnd"/>
            <w:r>
              <w:rPr>
                <w:rFonts w:eastAsia="Calibri"/>
              </w:rPr>
              <w:t xml:space="preserve"> implementation, e.g., </w:t>
            </w:r>
            <w:proofErr w:type="spellStart"/>
            <w:r>
              <w:rPr>
                <w:rFonts w:eastAsia="Calibri"/>
              </w:rPr>
              <w:t>gNB</w:t>
            </w:r>
            <w:proofErr w:type="spellEnd"/>
            <w:r>
              <w:rPr>
                <w:rFonts w:eastAsia="Calibri"/>
              </w:rPr>
              <w:t xml:space="preserve"> can reduce the OLLA step size if the UE is found to have CQI adjustments.</w:t>
            </w:r>
          </w:p>
        </w:tc>
      </w:tr>
      <w:tr w:rsidR="00431E65" w14:paraId="3BDA4611" w14:textId="77777777">
        <w:tc>
          <w:tcPr>
            <w:tcW w:w="1693" w:type="dxa"/>
          </w:tcPr>
          <w:p w14:paraId="099C264D" w14:textId="77777777" w:rsidR="00431E65" w:rsidRDefault="00151581">
            <w:pPr>
              <w:spacing w:afterLines="50" w:after="120"/>
              <w:jc w:val="both"/>
              <w:rPr>
                <w:rFonts w:eastAsia="MS Mincho"/>
                <w:sz w:val="22"/>
                <w:lang w:val="en-US"/>
              </w:rPr>
            </w:pPr>
            <w:r>
              <w:rPr>
                <w:rFonts w:eastAsia="MS Mincho" w:hint="eastAsia"/>
                <w:sz w:val="22"/>
                <w:lang w:val="en-US"/>
              </w:rPr>
              <w:t>DCM</w:t>
            </w:r>
          </w:p>
        </w:tc>
        <w:tc>
          <w:tcPr>
            <w:tcW w:w="1023" w:type="dxa"/>
          </w:tcPr>
          <w:p w14:paraId="467619E9" w14:textId="77777777" w:rsidR="00431E65" w:rsidRDefault="00431E65">
            <w:pPr>
              <w:spacing w:afterLines="50" w:after="120"/>
              <w:jc w:val="both"/>
              <w:rPr>
                <w:rFonts w:eastAsiaTheme="minorEastAsia"/>
                <w:sz w:val="22"/>
                <w:lang w:val="en-US" w:eastAsia="zh-CN"/>
              </w:rPr>
            </w:pPr>
          </w:p>
        </w:tc>
        <w:tc>
          <w:tcPr>
            <w:tcW w:w="6912" w:type="dxa"/>
          </w:tcPr>
          <w:p w14:paraId="3BCCD37D" w14:textId="77777777" w:rsidR="00431E65" w:rsidRDefault="00151581">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w:t>
            </w:r>
            <w:proofErr w:type="gramStart"/>
            <w:r>
              <w:rPr>
                <w:rFonts w:hint="eastAsia"/>
              </w:rPr>
              <w:t>really beneficial</w:t>
            </w:r>
            <w:proofErr w:type="gramEnd"/>
            <w:r>
              <w:rPr>
                <w:rFonts w:hint="eastAsia"/>
              </w:rPr>
              <w:t>. More discussion may be necessary.</w:t>
            </w:r>
          </w:p>
        </w:tc>
      </w:tr>
      <w:tr w:rsidR="00431E65" w14:paraId="580B7449" w14:textId="77777777">
        <w:tc>
          <w:tcPr>
            <w:tcW w:w="1693" w:type="dxa"/>
          </w:tcPr>
          <w:p w14:paraId="3FBEC3FB" w14:textId="77777777" w:rsidR="00431E65" w:rsidRDefault="00151581">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14714ACE"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94F7369" w14:textId="77777777" w:rsidR="00431E65" w:rsidRDefault="00151581">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431E65" w14:paraId="259D4CE5" w14:textId="77777777">
        <w:tc>
          <w:tcPr>
            <w:tcW w:w="1693" w:type="dxa"/>
          </w:tcPr>
          <w:p w14:paraId="4A78F900" w14:textId="77777777" w:rsidR="00431E65" w:rsidRDefault="00151581">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DF53EBB" w14:textId="77777777" w:rsidR="00431E65" w:rsidRDefault="0015158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4745B95" w14:textId="77777777" w:rsidR="00431E65" w:rsidRDefault="00151581">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Not clear on performance benefit. It can be done based on NW implementation by estimating BLER value. Furthermore, NR provides flexible scheduling such as </w:t>
            </w:r>
            <w:proofErr w:type="gramStart"/>
            <w:r>
              <w:rPr>
                <w:rFonts w:eastAsia="Malgun Gothic"/>
                <w:sz w:val="22"/>
                <w:lang w:val="en-US" w:eastAsia="ko-KR"/>
              </w:rPr>
              <w:t>mini-slot</w:t>
            </w:r>
            <w:proofErr w:type="gramEnd"/>
            <w:r>
              <w:rPr>
                <w:rFonts w:eastAsia="Malgun Gothic"/>
                <w:sz w:val="22"/>
                <w:lang w:val="en-US" w:eastAsia="ko-KR"/>
              </w:rPr>
              <w:t xml:space="preserve"> </w:t>
            </w:r>
            <w:r>
              <w:rPr>
                <w:rFonts w:eastAsia="Malgun Gothic"/>
                <w:sz w:val="22"/>
                <w:lang w:val="en-US" w:eastAsia="ko-KR"/>
              </w:rPr>
              <w:t>scheduling so that it is not that accurate CQI reporting because reference resource for CQI is fixed.</w:t>
            </w:r>
          </w:p>
          <w:p w14:paraId="5EEA4030" w14:textId="77777777" w:rsidR="00431E65" w:rsidRDefault="00151581">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w:t>
            </w:r>
            <w:proofErr w:type="spellStart"/>
            <w:r>
              <w:rPr>
                <w:rFonts w:eastAsia="Malgun Gothic"/>
                <w:sz w:val="22"/>
                <w:lang w:val="en-US" w:eastAsia="ko-KR"/>
              </w:rPr>
              <w:t>gNB</w:t>
            </w:r>
            <w:proofErr w:type="spellEnd"/>
            <w:r>
              <w:rPr>
                <w:rFonts w:eastAsia="Malgun Gothic"/>
                <w:sz w:val="22"/>
                <w:lang w:val="en-US" w:eastAsia="ko-KR"/>
              </w:rPr>
              <w:t xml:space="preserve"> can estimate different BLERs around the target BLER and small possible variations/errors have no impact on throughput due to HARQ </w:t>
            </w:r>
          </w:p>
          <w:p w14:paraId="5BAD6234" w14:textId="77777777" w:rsidR="00431E65" w:rsidRDefault="00151581">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w:t>
            </w:r>
            <w:r>
              <w:rPr>
                <w:rFonts w:eastAsia="Malgun Gothic"/>
                <w:sz w:val="22"/>
                <w:lang w:val="en-US" w:eastAsia="ko-KR"/>
              </w:rPr>
              <w:t>actual targeted BLER can be variable (e.g. different between transmissions and retransmissions of a TB, among UEs with low/high SINRs (which are also variable), among UEs requiring/not requiring coverage enhancement, when MU-MIMO is or is not used, …)</w:t>
            </w:r>
          </w:p>
        </w:tc>
      </w:tr>
      <w:tr w:rsidR="00431E65" w14:paraId="3B90C31B" w14:textId="77777777">
        <w:tc>
          <w:tcPr>
            <w:tcW w:w="1693" w:type="dxa"/>
          </w:tcPr>
          <w:p w14:paraId="1E9BA52A" w14:textId="77777777" w:rsidR="00431E65" w:rsidRDefault="00151581">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541C0A08" w14:textId="77777777" w:rsidR="00431E65" w:rsidRDefault="0015158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2B9C393" w14:textId="77777777" w:rsidR="00431E65" w:rsidRDefault="00151581">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431E65" w14:paraId="67D5EBE2" w14:textId="77777777">
        <w:tc>
          <w:tcPr>
            <w:tcW w:w="1693" w:type="dxa"/>
          </w:tcPr>
          <w:p w14:paraId="3B99C172" w14:textId="77777777" w:rsidR="00431E65" w:rsidRDefault="00151581">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149EF5B4" w14:textId="77777777" w:rsidR="00431E65" w:rsidRDefault="0015158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3144B237" w14:textId="77777777" w:rsidR="00431E65" w:rsidRDefault="00151581">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w:t>
            </w:r>
            <w:proofErr w:type="gramStart"/>
            <w:r>
              <w:rPr>
                <w:rFonts w:eastAsia="Malgun Gothic"/>
                <w:sz w:val="22"/>
                <w:lang w:val="en-US" w:eastAsia="ko-KR"/>
              </w:rPr>
              <w:t>case in reality</w:t>
            </w:r>
            <w:proofErr w:type="gramEnd"/>
            <w:r>
              <w:rPr>
                <w:rFonts w:eastAsia="Malgun Gothic"/>
                <w:sz w:val="22"/>
                <w:lang w:val="en-US" w:eastAsia="ko-KR"/>
              </w:rPr>
              <w:t xml:space="preserve">.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w:t>
            </w:r>
            <w:r>
              <w:rPr>
                <w:rFonts w:eastAsia="Malgun Gothic"/>
                <w:sz w:val="22"/>
                <w:lang w:val="en-US" w:eastAsia="ko-KR"/>
              </w:rPr>
              <w:lastRenderedPageBreak/>
              <w:t xml:space="preserve">OLA loop in the </w:t>
            </w:r>
            <w:proofErr w:type="gramStart"/>
            <w:r>
              <w:rPr>
                <w:rFonts w:eastAsia="Malgun Gothic"/>
                <w:sz w:val="22"/>
                <w:lang w:val="en-US" w:eastAsia="ko-KR"/>
              </w:rPr>
              <w:t>UE</w:t>
            </w:r>
            <w:proofErr w:type="gramEnd"/>
            <w:r>
              <w:rPr>
                <w:rFonts w:eastAsia="Malgun Gothic"/>
                <w:sz w:val="22"/>
                <w:lang w:val="en-US" w:eastAsia="ko-KR"/>
              </w:rPr>
              <w:t xml:space="preserve"> we observe very strange anomalies in the link adaptation and poor performance for the UE.</w:t>
            </w:r>
          </w:p>
          <w:p w14:paraId="3375A7D2" w14:textId="77777777" w:rsidR="00431E65" w:rsidRDefault="00151581">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43B3F3D6" w14:textId="77777777" w:rsidR="00431E65" w:rsidRDefault="00151581">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699E3CB2" w14:textId="77777777" w:rsidR="00431E65" w:rsidRDefault="00151581">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768B5E57" w14:textId="77777777" w:rsidR="00431E65" w:rsidRDefault="00151581">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14:paraId="5BAF1C1A" w14:textId="77777777" w:rsidR="00431E65" w:rsidRDefault="00431E65">
            <w:pPr>
              <w:pStyle w:val="ListParagraph"/>
              <w:numPr>
                <w:ilvl w:val="0"/>
                <w:numId w:val="24"/>
              </w:numPr>
              <w:spacing w:afterLines="50" w:after="120"/>
              <w:ind w:leftChars="0"/>
              <w:jc w:val="both"/>
              <w:rPr>
                <w:rFonts w:eastAsia="Malgun Gothic"/>
                <w:sz w:val="22"/>
                <w:lang w:val="en-US" w:eastAsia="ko-KR"/>
              </w:rPr>
            </w:pPr>
          </w:p>
        </w:tc>
      </w:tr>
    </w:tbl>
    <w:p w14:paraId="14C72029" w14:textId="77777777" w:rsidR="00431E65" w:rsidRDefault="00431E65">
      <w:pPr>
        <w:rPr>
          <w:b/>
        </w:rPr>
      </w:pPr>
    </w:p>
    <w:p w14:paraId="36297D51" w14:textId="77777777" w:rsidR="00431E65" w:rsidRDefault="00431E65">
      <w:pPr>
        <w:rPr>
          <w:b/>
        </w:rPr>
      </w:pPr>
    </w:p>
    <w:p w14:paraId="70B95DA5" w14:textId="77777777" w:rsidR="00431E65" w:rsidRDefault="00431E65">
      <w:pPr>
        <w:rPr>
          <w:b/>
        </w:rPr>
      </w:pPr>
    </w:p>
    <w:p w14:paraId="124A7F40"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4F007AEA" w14:textId="77777777" w:rsidR="00431E65" w:rsidRDefault="00151581">
      <w:pPr>
        <w:rPr>
          <w:rFonts w:eastAsia="MS Mincho" w:cs="Batang"/>
          <w:sz w:val="22"/>
          <w:szCs w:val="22"/>
        </w:rPr>
      </w:pPr>
      <w:r>
        <w:rPr>
          <w:rFonts w:eastAsia="MS Mincho" w:cs="Batang"/>
          <w:sz w:val="22"/>
          <w:szCs w:val="22"/>
        </w:rPr>
        <w:t xml:space="preserve">Following proposal is made in 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431E65" w14:paraId="6726FA3D" w14:textId="77777777">
        <w:tc>
          <w:tcPr>
            <w:tcW w:w="562" w:type="dxa"/>
          </w:tcPr>
          <w:p w14:paraId="6078337B"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7E5BD2AB" w14:textId="77777777" w:rsidR="00431E65" w:rsidRDefault="00151581">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23ADD3EC" w14:textId="77777777" w:rsidR="00431E65" w:rsidRDefault="00151581">
            <w:pPr>
              <w:pStyle w:val="ListParagraph"/>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5EA7CA7E" w14:textId="77777777" w:rsidR="00431E65" w:rsidRDefault="00151581">
            <w:pPr>
              <w:pStyle w:val="ListParagraph"/>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661021BB" w14:textId="77777777" w:rsidR="00431E65" w:rsidRDefault="00151581">
            <w:pPr>
              <w:pStyle w:val="ListParagraph"/>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13EAFA99" w14:textId="77777777" w:rsidR="00431E65" w:rsidRDefault="00151581">
            <w:pPr>
              <w:jc w:val="both"/>
              <w:rPr>
                <w:sz w:val="18"/>
                <w:szCs w:val="18"/>
              </w:rPr>
            </w:pPr>
            <w:r>
              <w:rPr>
                <w:sz w:val="18"/>
                <w:szCs w:val="18"/>
              </w:rPr>
              <w:t>For this case, specification is not clear for the following aspects:</w:t>
            </w:r>
          </w:p>
          <w:p w14:paraId="389C7621" w14:textId="77777777" w:rsidR="00431E65" w:rsidRDefault="00151581">
            <w:pPr>
              <w:pStyle w:val="ListParagraph"/>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56CB2D1" w14:textId="77777777" w:rsidR="00431E65" w:rsidRDefault="00151581">
            <w:pPr>
              <w:pStyle w:val="ListParagraph"/>
              <w:numPr>
                <w:ilvl w:val="0"/>
                <w:numId w:val="30"/>
              </w:numPr>
              <w:ind w:leftChars="0"/>
              <w:jc w:val="both"/>
              <w:rPr>
                <w:sz w:val="18"/>
                <w:szCs w:val="18"/>
              </w:rPr>
            </w:pPr>
            <w:r>
              <w:rPr>
                <w:sz w:val="18"/>
                <w:szCs w:val="18"/>
              </w:rPr>
              <w:t>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w:t>
            </w:r>
            <w:r>
              <w:rPr>
                <w:sz w:val="18"/>
                <w:szCs w:val="18"/>
              </w:rPr>
              <w:t xml:space="preserve">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1614EC2C" w14:textId="77777777" w:rsidR="00431E65" w:rsidRDefault="00151581">
            <w:pPr>
              <w:pStyle w:val="ListParagraph"/>
              <w:numPr>
                <w:ilvl w:val="0"/>
                <w:numId w:val="30"/>
              </w:numPr>
              <w:ind w:leftChars="0"/>
              <w:jc w:val="both"/>
              <w:rPr>
                <w:sz w:val="18"/>
                <w:szCs w:val="18"/>
              </w:rPr>
            </w:pPr>
            <w:proofErr w:type="spellStart"/>
            <w:r>
              <w:rPr>
                <w:sz w:val="18"/>
                <w:szCs w:val="18"/>
              </w:rPr>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BB50B35" w14:textId="77777777" w:rsidR="00431E65" w:rsidRDefault="00151581">
            <w:pPr>
              <w:jc w:val="center"/>
              <w:rPr>
                <w:sz w:val="18"/>
                <w:szCs w:val="18"/>
              </w:rPr>
            </w:pPr>
            <w:r>
              <w:rPr>
                <w:noProof/>
                <w:sz w:val="18"/>
                <w:szCs w:val="18"/>
                <w:lang w:val="en-US" w:eastAsia="zh-CN"/>
              </w:rPr>
              <w:drawing>
                <wp:inline distT="0" distB="0" distL="0" distR="0" wp14:anchorId="1529059E" wp14:editId="61C9431B">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2B7BC513" w14:textId="77777777" w:rsidR="00431E65" w:rsidRDefault="00151581">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4644350E" w14:textId="77777777" w:rsidR="00431E65" w:rsidRDefault="00151581">
            <w:pPr>
              <w:pStyle w:val="0Maintext"/>
              <w:spacing w:after="120" w:afterAutospacing="0"/>
              <w:ind w:firstLine="0"/>
              <w:rPr>
                <w:rFonts w:eastAsia="MS Mincho"/>
                <w:sz w:val="18"/>
                <w:szCs w:val="18"/>
                <w:lang w:val="en-US"/>
              </w:rPr>
            </w:pPr>
            <w:r>
              <w:rPr>
                <w:sz w:val="18"/>
                <w:szCs w:val="18"/>
                <w:lang w:val="en-US" w:eastAsia="zh-CN"/>
              </w:rPr>
              <w:lastRenderedPageBreak/>
              <w:t xml:space="preserve">Based on the above </w:t>
            </w:r>
            <w:r>
              <w:rPr>
                <w:sz w:val="18"/>
                <w:szCs w:val="18"/>
                <w:lang w:val="en-US" w:eastAsia="zh-CN"/>
              </w:rPr>
              <w:t>discussion, the following is proposed:</w:t>
            </w:r>
          </w:p>
          <w:p w14:paraId="41B43B0B" w14:textId="77777777" w:rsidR="00431E65" w:rsidRDefault="00151581">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3A49F07C" w14:textId="77777777" w:rsidR="00431E65" w:rsidRDefault="00151581">
            <w:pPr>
              <w:pStyle w:val="ListParagraph"/>
              <w:numPr>
                <w:ilvl w:val="0"/>
                <w:numId w:val="31"/>
              </w:numPr>
              <w:ind w:leftChars="0"/>
              <w:jc w:val="both"/>
              <w:rPr>
                <w:b/>
                <w:bCs/>
                <w:i/>
                <w:iCs/>
                <w:sz w:val="18"/>
                <w:szCs w:val="18"/>
              </w:rPr>
            </w:pPr>
            <w:r>
              <w:rPr>
                <w:b/>
                <w:bCs/>
                <w:i/>
                <w:iCs/>
                <w:sz w:val="18"/>
                <w:szCs w:val="18"/>
              </w:rPr>
              <w:t>SRS-CS prioritization rules</w:t>
            </w:r>
          </w:p>
          <w:p w14:paraId="419B9692" w14:textId="77777777" w:rsidR="00431E65" w:rsidRDefault="00151581">
            <w:pPr>
              <w:pStyle w:val="ListParagraph"/>
              <w:numPr>
                <w:ilvl w:val="0"/>
                <w:numId w:val="31"/>
              </w:numPr>
              <w:ind w:leftChars="0"/>
              <w:jc w:val="both"/>
              <w:rPr>
                <w:b/>
                <w:bCs/>
                <w:i/>
                <w:iCs/>
                <w:sz w:val="18"/>
                <w:szCs w:val="18"/>
              </w:rPr>
            </w:pPr>
            <w:r>
              <w:rPr>
                <w:b/>
                <w:bCs/>
                <w:i/>
                <w:iCs/>
                <w:sz w:val="18"/>
                <w:szCs w:val="18"/>
              </w:rPr>
              <w:t>Revisit switching times</w:t>
            </w:r>
          </w:p>
          <w:p w14:paraId="08EC2A7F" w14:textId="77777777" w:rsidR="00431E65" w:rsidRDefault="00151581">
            <w:pPr>
              <w:pStyle w:val="ListParagraph"/>
              <w:numPr>
                <w:ilvl w:val="0"/>
                <w:numId w:val="31"/>
              </w:numPr>
              <w:ind w:leftChars="0"/>
              <w:jc w:val="both"/>
              <w:rPr>
                <w:b/>
                <w:bCs/>
                <w:i/>
                <w:iCs/>
                <w:sz w:val="18"/>
                <w:szCs w:val="18"/>
              </w:rPr>
            </w:pPr>
            <w:r>
              <w:rPr>
                <w:b/>
                <w:bCs/>
                <w:i/>
                <w:iCs/>
                <w:sz w:val="18"/>
                <w:szCs w:val="18"/>
              </w:rPr>
              <w:t>Clarification of switching states after SRS-CS</w:t>
            </w:r>
          </w:p>
        </w:tc>
      </w:tr>
      <w:tr w:rsidR="00431E65" w14:paraId="7172794F" w14:textId="77777777">
        <w:tc>
          <w:tcPr>
            <w:tcW w:w="562" w:type="dxa"/>
          </w:tcPr>
          <w:p w14:paraId="5D5AE786" w14:textId="77777777" w:rsidR="00431E65" w:rsidRDefault="00151581">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0370F911" w14:textId="77777777" w:rsidR="00431E65" w:rsidRDefault="00151581">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200FBE8B" w14:textId="77777777" w:rsidR="00431E65" w:rsidRDefault="00151581">
            <w:pPr>
              <w:keepNext/>
              <w:jc w:val="center"/>
              <w:rPr>
                <w:sz w:val="18"/>
                <w:szCs w:val="18"/>
              </w:rPr>
            </w:pPr>
            <w:r>
              <w:rPr>
                <w:noProof/>
                <w:sz w:val="18"/>
                <w:szCs w:val="18"/>
                <w:lang w:val="en-US" w:eastAsia="zh-CN"/>
              </w:rPr>
              <mc:AlternateContent>
                <mc:Choice Requires="wpc">
                  <w:drawing>
                    <wp:inline distT="0" distB="0" distL="0" distR="0" wp14:anchorId="0120524E" wp14:editId="5002389A">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C9F6A55" w14:textId="77777777" w:rsidR="00431E65" w:rsidRDefault="00151581">
                                    <w:pPr>
                                      <w:jc w:val="center"/>
                                    </w:pPr>
                                    <w:r>
                                      <w:t xml:space="preserve">CC1 </w:t>
                                    </w:r>
                                    <w:r>
                                      <w:rPr>
                                        <w:noProof/>
                                        <w:lang w:val="en-US" w:eastAsia="zh-CN"/>
                                      </w:rPr>
                                      <w:drawing>
                                        <wp:inline distT="0" distB="0" distL="0" distR="0" wp14:anchorId="160824C3" wp14:editId="51771059">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5F51999" w14:textId="77777777" w:rsidR="00431E65" w:rsidRDefault="00151581">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1912A1D" w14:textId="77777777" w:rsidR="00431E65" w:rsidRDefault="00151581">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31093068" w14:textId="77777777" w:rsidR="00431E65" w:rsidRDefault="00151581">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4197769A" w14:textId="77777777" w:rsidR="00431E65" w:rsidRDefault="00151581">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ln>
                              </wps:spPr>
                              <wps:txbx>
                                <w:txbxContent>
                                  <w:p w14:paraId="2A60F952" w14:textId="77777777" w:rsidR="00431E65" w:rsidRDefault="00151581">
                                    <w:pPr>
                                      <w:jc w:val="center"/>
                                    </w:pPr>
                                    <w:r>
                                      <w:t>TDD CC, no PUSCH/PUCCH</w:t>
                                    </w:r>
                                  </w:p>
                                </w:txbxContent>
                              </wps:txbx>
                              <wps:bodyPr rot="0" vert="horz" wrap="square" lIns="91440" tIns="45720" rIns="91440" bIns="45720" anchor="t" anchorCtr="0">
                                <a:spAutoFit/>
                              </wps:bodyPr>
                            </wps:wsp>
                          </wpc:wpc>
                        </a:graphicData>
                      </a:graphic>
                    </wp:inline>
                  </w:drawing>
                </mc:Choice>
                <mc:Fallback xmlns:wpsCustomData="http://www.wps.cn/officeDocument/2013/wpsCustomData">
                  <w:pict>
                    <v:group id="Canvas 1" o:spid="_x0000_s1026" o:spt="203" style="height:106.55pt;width:347.7pt;" coordsize="4415790,1353501" editas="canvas"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AAAAAGRycy9Q&#10;SwECFAAUAAAACACHTuJAsAQ/S9UAAAAFAQAADwAAAAAAAAABACAAAAAiAAAAZHJzL2Rvd25yZXYu&#10;eG1sUEsBAhQAFAAAAAgAh07iQO2BkM2OBQAABhoAAA4AAAAAAAAAAQAgAAAAJAEAAGRycy9lMm9E&#10;b2MueG1sUEsFBgAAAAAGAAYAWQEAACQJAAAAAA==&#10;">
                      <o:lock v:ext="edit" aspectratio="f"/>
                      <v:shape id="Canvas 1" o:spid="_x0000_s1026" style="position:absolute;left:0;top:0;height:1353501;width:4415790;" fillcolor="#FFFFFF" filled="t" stroked="f" coordsize="21600,21600"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">
                        <v:fill on="t" focussize="0,0"/>
                        <v:stroke on="f"/>
                        <v:imagedata o:title=""/>
                        <o:lock v:ext="edit" aspectratio="t"/>
                      </v:shape>
                      <v:shape id="Rectangle: Top Corners Rounded 310060684" o:spid="_x0000_s1026" style="position:absolute;left:482320;top:351692;height:251209;width:743578;v-text-anchor:middle;" fillcolor="#5B9BD5 [3204]" filled="t" stroked="t" coordsize="743578,251209" o:gfxdata="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GLYVY1gAAAAUBAAAPAAAAAAAAAAEAIAAAACIAAABkcnMvZG93bnJldi54&#10;bWxQSwECFAAUAAAACACHTuJAqIjKVKcCAABbBQAADgAAAAAAAAABACAAAAAlAQAAZHJzL2Uyb0Rv&#10;Yy54bWxQSwUGAAAAAAYABgBZAQAAPgYAAAAA&#10;" path="m41869,0l701708,0c724832,0,743577,18745,743577,41869l743578,251209,743578,251209,0,251209,0,251209,0,41869c0,18745,18745,0,41869,0xe">
                        <v:path textboxrect="0,0,743578,251209" o:connectlocs="743578,125604;371789,251209;0,125604;371789,0" o:connectangles="0,82,164,247"/>
                        <v:fill on="t" focussize="0,0"/>
                        <v:stroke weight="1pt" color="#223F59 [3204]" miterlimit="8" joinstyle="miter"/>
                        <v:imagedata o:title=""/>
                        <o:lock v:ext="edit" aspectratio="f"/>
                        <v:textbox>
                          <w:txbxContent>
                            <w:p>
                              <w:pPr>
                                <w:jc w:val="center"/>
                              </w:pPr>
                              <w:r>
                                <w:t xml:space="preserve">CC1 </w:t>
                              </w:r>
                              <w:r>
                                <w:rPr>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26" style="position:absolute;left:1652084;top:350301;height:250825;width:742950;v-text-anchor:middle;" fillcolor="#5B9BD5 [3204]" filled="t" stroked="t" coordsize="742950,250825" o:gfxdata="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v&#10;O6LWAAAABQEAAA8AAAAAAAAAAQAgAAAAIgAAAGRycy9kb3ducmV2LnhtbFBLAQIUABQAAAAIAIdO&#10;4kA9mM4hlwIAAC4FAAAOAAAAAAAAAAEAIAAAACUBAABkcnMvZTJvRG9jLnhtbFBLBQYAAAAABgAG&#10;AFkBAAAuBgAAAAA=&#10;" path="m41805,0l701144,0c724232,0,742949,18717,742949,41805l742950,250825,742950,250825,0,250825,0,250825,0,41805c0,18717,18717,0,41805,0xe">
                        <v:path textboxrect="0,0,742950,250825" o:connectlocs="742950,125412;371475,250825;0,125412;371475,0" o:connectangles="0,82,164,247"/>
                        <v:fill on="t" focussize="0,0"/>
                        <v:stroke weight="1pt" color="#223F59 [3204]" miterlimit="8" joinstyle="miter"/>
                        <v:imagedata o:title=""/>
                        <o:lock v:ext="edit" aspectratio="f"/>
                        <v:textbox>
                          <w:txbxContent>
                            <w:p>
                              <w:pPr>
                                <w:jc w:val="center"/>
                              </w:pPr>
                              <w:r>
                                <w:t>CC2</w:t>
                              </w:r>
                            </w:p>
                          </w:txbxContent>
                        </v:textbox>
                      </v:shape>
                      <v:shape id="Rectangle: Top Corners Rounded 137682363" o:spid="_x0000_s1026" style="position:absolute;left:2757403;top:352672;height:250190;width:742315;v-text-anchor:middle;" fillcolor="#5B9BD5 [3204]" filled="t" stroked="t" coordsize="742315,250190" o:gfxdata="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oL6Sv2AAAAAUBAAAPAAAAAAAAAAEAIAAAACIAAABkcnMvZG93bnJldi54bWxQSwECFAAUAAAA&#10;CACHTuJAJq1EYZkCAAAsBQAADgAAAAAAAAABACAAAAAnAQAAZHJzL2Uyb0RvYy54bWxQSwUGAAAA&#10;AAYABgBZAQAAMgYAAAAA&#10;" path="m41699,0l700615,0c723645,0,742314,18669,742314,41699l742315,250190,742315,250190,0,250190,0,250190,0,41699c0,18669,18669,0,41699,0xe">
                        <v:path textboxrect="0,0,742315,250190" o:connectlocs="742315,125095;371157,250190;0,125095;371157,0" o:connectangles="0,82,164,247"/>
                        <v:fill on="t" focussize="0,0"/>
                        <v:stroke weight="1pt" color="#223F59 [3204]" miterlimit="8" joinstyle="miter"/>
                        <v:imagedata o:title=""/>
                        <o:lock v:ext="edit" aspectratio="f"/>
                        <v:textbox>
                          <w:txbxContent>
                            <w:p>
                              <w:pPr>
                                <w:jc w:val="center"/>
                              </w:pPr>
                              <w:r>
                                <w:t xml:space="preserve">CC3 </w:t>
                              </w:r>
                            </w:p>
                          </w:txbxContent>
                        </v:textbox>
                      </v:shape>
                      <v:shape id="Right Brace 70557173" o:spid="_x0000_s1026" o:spt="88" type="#_x0000_t88" style="position:absolute;left:1439304;top:-223625;height:2019462;width:45719;rotation:5898240f;v-text-anchor:middle;" filled="f" stroked="t" coordsize="21600,21600" o:gfxdata="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19ridcAAAAFAQAADwAAAAAAAAABACAA&#10;AAAiAAAAZHJzL2Rvd25yZXYueG1sUEsBAhQAFAAAAAgAh07iQN/F1AKAAgAA/AQAAA4AAAAAAAAA&#10;AQAgAAAAJgEAAGRycy9lMm9Eb2MueG1sUEsFBgAAAAAGAAYAWQEAABgGAAAAAA==&#10;" adj="40,10800">
                        <v:fill on="f" focussize="0,0"/>
                        <v:stroke weight="0.5pt" color="#5B9BD5 [3204]" miterlimit="8" joinstyle="miter"/>
                        <v:imagedata o:title=""/>
                        <o:lock v:ext="edit" aspectratio="f"/>
                      </v:shape>
                      <v:shape id="Text Box 2" o:spid="_x0000_s1026" o:spt="202" type="#_x0000_t202" style="position:absolute;left:296483;top:806868;height:278764;width:2425064;" fillcolor="#FFFFFF" filled="t" stroked="f" coordsize="21600,21600" o:gfxdata="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30OtQAAAAFAQAADwAAAAAAAAABACAAAAAiAAAAZHJzL2Rvd25yZXYu&#10;eG1sUEsBAhQAFAAAAAgAh07iQA1h3+w4AgAAZAQAAA4AAAAAAAAAAQAgAAAAIwEAAGRycy9lMm9E&#10;b2MueG1sUEsFBgAAAAAGAAYAWQEAAM0FAAAAAA==&#10;">
                        <v:fill on="t" focussize="0,0"/>
                        <v:stroke on="f" miterlimit="8" joinstyle="miter"/>
                        <v:imagedata o:title=""/>
                        <o:lock v:ext="edit" aspectratio="f"/>
                        <v:textbox style="mso-fit-shape-to-text:t;">
                          <w:txbxContent>
                            <w:p>
                              <w:pPr>
                                <w:jc w:val="center"/>
                              </w:pPr>
                              <w:r>
                                <w:t>UL Tx switching</w:t>
                              </w:r>
                            </w:p>
                          </w:txbxContent>
                        </v:textbox>
                      </v:shape>
                      <v:shape id="Straight Arrow Connector 593642901" o:spid="_x0000_s1026" o:spt="32" type="#_x0000_t32" style="position:absolute;left:2394784;top:475605;height:2054;width:362331;" filled="f" stroked="t" coordsize="21600,21600" o:gfxdata="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tacvjWAAAABQEAAA8AAAAAAAAAAQAgAAAAIgAAAGRycy9kb3ducmV2LnhtbFBLAQIU&#10;ABQAAAAIAIdO4kDEXj2CLgIAAFIEAAAOAAAAAAAAAAEAIAAAACUBAABkcnMvZTJvRG9jLnhtbFBL&#10;BQYAAAAABgAGAFkBAADFBQAAAAA=&#10;">
                        <v:fill on="f" focussize="0,0"/>
                        <v:stroke weight="0.5pt" color="#5B9BD5 [3204]" miterlimit="8" joinstyle="miter" endarrow="block"/>
                        <v:imagedata o:title=""/>
                        <o:lock v:ext="edit" aspectratio="f"/>
                      </v:shape>
                      <v:shape id="Text Box 2" o:spid="_x0000_s1026" o:spt="202" type="#_x0000_t202" style="position:absolute;left:1370730;top:116858;height:278764;width:2424429;"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u41TU&#10;AAAABQEAAA8AAAAAAAAAAQAgAAAAIgAAAGRycy9kb3ducmV2LnhtbFBLAQIUABQAAAAIAIdO4kBD&#10;p/cuJAIAADsEAAAOAAAAAAAAAAEAIAAAACMBAABkcnMvZTJvRG9jLnhtbFBLBQYAAAAABgAGAFkB&#10;AAC5BQAAAAA=&#10;">
                        <v:fill on="f" focussize="0,0"/>
                        <v:stroke on="f" miterlimit="8" joinstyle="miter"/>
                        <v:imagedata o:title=""/>
                        <o:lock v:ext="edit" aspectratio="f"/>
                        <v:textbox style="mso-fit-shape-to-text:t;">
                          <w:txbxContent>
                            <w:p>
                              <w:pPr>
                                <w:jc w:val="center"/>
                              </w:pPr>
                              <w:r>
                                <w:t>SRS CS</w:t>
                              </w:r>
                            </w:p>
                          </w:txbxContent>
                        </v:textbox>
                      </v:shape>
                      <v:shape id="Text Box 2" o:spid="_x0000_s1026" o:spt="202" type="#_x0000_t202" style="position:absolute;left:2394792;top:654566;height:451484;width:1541144;"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S7j&#10;VNQAAAAFAQAADwAAAAAAAAABACAAAAAiAAAAZHJzL2Rvd25yZXYueG1sUEsBAhQAFAAAAAgAh07i&#10;QDB7+OYmAgAAPAQAAA4AAAAAAAAAAQAgAAAAIwEAAGRycy9lMm9Eb2MueG1sUEsFBgAAAAAGAAYA&#10;WQEAALsFAAAAAA==&#10;">
                        <v:fill on="f" focussize="0,0"/>
                        <v:stroke on="f" miterlimit="8" joinstyle="miter"/>
                        <v:imagedata o:title=""/>
                        <o:lock v:ext="edit" aspectratio="f"/>
                        <v:textbox style="mso-fit-shape-to-text:t;">
                          <w:txbxContent>
                            <w:p>
                              <w:pPr>
                                <w:jc w:val="center"/>
                              </w:pPr>
                              <w:r>
                                <w:t>TDD CC, no PUSCH/PUCCH</w:t>
                              </w:r>
                            </w:p>
                          </w:txbxContent>
                        </v:textbox>
                      </v:shape>
                      <w10:wrap type="none"/>
                      <w10:anchorlock/>
                    </v:group>
                  </w:pict>
                </mc:Fallback>
              </mc:AlternateContent>
            </w:r>
          </w:p>
          <w:p w14:paraId="170DAB46" w14:textId="77777777" w:rsidR="00431E65" w:rsidRDefault="00151581">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02704891" w14:textId="77777777" w:rsidR="00431E65" w:rsidRDefault="00151581">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289C95A1" w14:textId="77777777" w:rsidR="00431E65" w:rsidRDefault="00151581">
            <w:pPr>
              <w:rPr>
                <w:b/>
                <w:bCs/>
                <w:sz w:val="18"/>
                <w:szCs w:val="18"/>
                <w:u w:val="single"/>
              </w:rPr>
            </w:pPr>
            <w:r>
              <w:rPr>
                <w:b/>
                <w:bCs/>
                <w:sz w:val="18"/>
                <w:szCs w:val="18"/>
                <w:u w:val="single"/>
              </w:rPr>
              <w:t>Determination of switching time:</w:t>
            </w:r>
          </w:p>
          <w:p w14:paraId="1A2508C0" w14:textId="77777777" w:rsidR="00431E65" w:rsidRDefault="00151581">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19CD6E44" w14:textId="77777777" w:rsidR="00431E65" w:rsidRDefault="00151581">
            <w:pPr>
              <w:pStyle w:val="ListParagraph"/>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SimSun"/>
                <w:i/>
                <w:iCs/>
                <w:sz w:val="18"/>
                <w:szCs w:val="18"/>
              </w:rPr>
              <w:t>switchingTimeUL</w:t>
            </w:r>
            <w:proofErr w:type="spellEnd"/>
            <w:r>
              <w:rPr>
                <w:rFonts w:eastAsia="SimSun"/>
                <w:i/>
                <w:iCs/>
                <w:sz w:val="18"/>
                <w:szCs w:val="18"/>
              </w:rPr>
              <w:t>.</w:t>
            </w:r>
          </w:p>
          <w:p w14:paraId="790BE93C" w14:textId="77777777" w:rsidR="00431E65" w:rsidRDefault="00151581">
            <w:pPr>
              <w:pStyle w:val="ListParagraph"/>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m:t>
                  </m:r>
                  <m:r>
                    <w:rPr>
                      <w:rFonts w:ascii="Cambria Math" w:hAnsi="Cambria Math"/>
                      <w:sz w:val="18"/>
                      <w:szCs w:val="18"/>
                    </w:rPr>
                    <m:t>1-</m:t>
                  </m:r>
                  <m:r>
                    <w:rPr>
                      <w:rFonts w:ascii="Cambria Math" w:hAnsi="Cambria Math"/>
                      <w:sz w:val="18"/>
                      <w:szCs w:val="18"/>
                    </w:rPr>
                    <m:t>Tx</m:t>
                  </m:r>
                  <m:r>
                    <w:rPr>
                      <w:rFonts w:ascii="Cambria Math" w:hAnsi="Cambria Math"/>
                      <w:sz w:val="18"/>
                      <w:szCs w:val="18"/>
                    </w:rPr>
                    <m:t>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m:t>
                  </m:r>
                  <m:r>
                    <w:rPr>
                      <w:rFonts w:ascii="Cambria Math" w:hAnsi="Cambria Math"/>
                      <w:sz w:val="18"/>
                      <w:szCs w:val="18"/>
                    </w:rPr>
                    <m:t>1-</m:t>
                  </m:r>
                  <m:r>
                    <w:rPr>
                      <w:rFonts w:ascii="Cambria Math" w:hAnsi="Cambria Math"/>
                      <w:sz w:val="18"/>
                      <w:szCs w:val="18"/>
                    </w:rPr>
                    <m:t>Tx</m:t>
                  </m:r>
                  <m:r>
                    <w:rPr>
                      <w:rFonts w:ascii="Cambria Math" w:hAnsi="Cambria Math"/>
                      <w:sz w:val="18"/>
                      <w:szCs w:val="18"/>
                    </w:rPr>
                    <m:t>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m:t>
                  </m:r>
                  <m:r>
                    <w:rPr>
                      <w:rFonts w:ascii="Cambria Math" w:hAnsi="Cambria Math"/>
                      <w:sz w:val="18"/>
                      <w:szCs w:val="18"/>
                    </w:rPr>
                    <m:t>1-</m:t>
                  </m:r>
                  <m:r>
                    <w:rPr>
                      <w:rFonts w:ascii="Cambria Math" w:hAnsi="Cambria Math"/>
                      <w:sz w:val="18"/>
                      <w:szCs w:val="18"/>
                    </w:rPr>
                    <m:t>Tx</m:t>
                  </m:r>
                  <m:r>
                    <w:rPr>
                      <w:rFonts w:ascii="Cambria Math" w:hAnsi="Cambria Math"/>
                      <w:sz w:val="18"/>
                      <w:szCs w:val="18"/>
                    </w:rPr>
                    <m:t>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58FFAE63" w14:textId="77777777" w:rsidR="00431E65" w:rsidRDefault="00151581">
            <w:pPr>
              <w:rPr>
                <w:b/>
                <w:bCs/>
                <w:sz w:val="18"/>
                <w:szCs w:val="18"/>
                <w:u w:val="single"/>
              </w:rPr>
            </w:pPr>
            <w:r>
              <w:rPr>
                <w:b/>
                <w:bCs/>
                <w:sz w:val="18"/>
                <w:szCs w:val="18"/>
                <w:u w:val="single"/>
              </w:rPr>
              <w:t>Switching state after SRS carrier switching:</w:t>
            </w:r>
          </w:p>
          <w:p w14:paraId="63D1F516" w14:textId="77777777" w:rsidR="00431E65" w:rsidRDefault="00151581">
            <w:pPr>
              <w:rPr>
                <w:sz w:val="18"/>
                <w:szCs w:val="18"/>
              </w:rPr>
            </w:pPr>
            <w:r>
              <w:rPr>
                <w:sz w:val="18"/>
                <w:szCs w:val="18"/>
              </w:rPr>
              <w:t xml:space="preserve">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w:t>
            </w:r>
            <w:proofErr w:type="gramStart"/>
            <w:r>
              <w:rPr>
                <w:sz w:val="18"/>
                <w:szCs w:val="18"/>
              </w:rPr>
              <w:t>simplicity, and</w:t>
            </w:r>
            <w:proofErr w:type="gramEnd"/>
            <w:r>
              <w:rPr>
                <w:sz w:val="18"/>
                <w:szCs w:val="18"/>
              </w:rPr>
              <w:t xml:space="preserve">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 xml:space="preserve">CC2 (as </w:t>
            </w:r>
            <w:r>
              <w:rPr>
                <w:sz w:val="18"/>
                <w:szCs w:val="18"/>
              </w:rPr>
              <w:t>explained in the subsection above), we propose that after SRS carrier switching all the chains are returned to CC2.</w:t>
            </w:r>
          </w:p>
          <w:p w14:paraId="08B44721" w14:textId="77777777" w:rsidR="00431E65" w:rsidRDefault="00151581">
            <w:pPr>
              <w:rPr>
                <w:b/>
                <w:bCs/>
                <w:sz w:val="18"/>
                <w:szCs w:val="18"/>
                <w:u w:val="single"/>
              </w:rPr>
            </w:pPr>
            <w:r>
              <w:rPr>
                <w:b/>
                <w:bCs/>
                <w:sz w:val="18"/>
                <w:szCs w:val="18"/>
                <w:u w:val="single"/>
              </w:rPr>
              <w:t>Simultaneous transmission:</w:t>
            </w:r>
          </w:p>
          <w:p w14:paraId="07197351" w14:textId="77777777" w:rsidR="00431E65" w:rsidRDefault="00151581">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766991FC" w14:textId="77777777" w:rsidR="00431E65" w:rsidRDefault="00151581">
            <w:pPr>
              <w:rPr>
                <w:sz w:val="18"/>
                <w:szCs w:val="18"/>
              </w:rPr>
            </w:pPr>
            <w:r>
              <w:rPr>
                <w:sz w:val="18"/>
                <w:szCs w:val="18"/>
              </w:rPr>
              <w:t>If the new capability indicates that no simultaneous transmission is possible, the conflicting transmissions should be included in the prioritization rules of TS 38.214, 6.2.1.3.</w:t>
            </w:r>
          </w:p>
          <w:p w14:paraId="4B126D27" w14:textId="77777777" w:rsidR="00431E65" w:rsidRDefault="00151581">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1CF24DB5" w14:textId="77777777" w:rsidR="00431E65" w:rsidRDefault="00151581">
            <w:pPr>
              <w:pStyle w:val="ListParagraph"/>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169BD8BF" w14:textId="77777777" w:rsidR="00431E65" w:rsidRDefault="00151581">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73D6CF81" w14:textId="77777777" w:rsidR="00431E65" w:rsidRDefault="00151581">
            <w:pPr>
              <w:pStyle w:val="ListParagraph"/>
              <w:numPr>
                <w:ilvl w:val="0"/>
                <w:numId w:val="32"/>
              </w:numPr>
              <w:ind w:leftChars="0"/>
              <w:rPr>
                <w:rFonts w:eastAsia="SimSun"/>
                <w:sz w:val="18"/>
                <w:szCs w:val="18"/>
              </w:rPr>
            </w:pPr>
            <w:r>
              <w:rPr>
                <w:rFonts w:eastAsia="SimSun"/>
                <w:sz w:val="18"/>
                <w:szCs w:val="18"/>
              </w:rPr>
              <w:lastRenderedPageBreak/>
              <w:t>If the SRS transmission has 1 port and there is a conflicting transmission with 1 port, both are transmitted simultaneously.</w:t>
            </w:r>
          </w:p>
          <w:p w14:paraId="12E389F1" w14:textId="77777777" w:rsidR="00431E65" w:rsidRDefault="00151581">
            <w:pPr>
              <w:rPr>
                <w:sz w:val="18"/>
                <w:szCs w:val="18"/>
              </w:rPr>
            </w:pPr>
            <w:r>
              <w:rPr>
                <w:sz w:val="18"/>
                <w:szCs w:val="18"/>
              </w:rPr>
              <w:t>The above approaches are summarized in the following proposal:</w:t>
            </w:r>
          </w:p>
          <w:p w14:paraId="3E2FA29D" w14:textId="77777777" w:rsidR="00431E65" w:rsidRDefault="00151581">
            <w:pPr>
              <w:rPr>
                <w:b/>
                <w:bCs/>
                <w:sz w:val="18"/>
                <w:szCs w:val="18"/>
              </w:rPr>
            </w:pPr>
            <w:r>
              <w:rPr>
                <w:b/>
                <w:sz w:val="18"/>
                <w:szCs w:val="18"/>
                <w:u w:val="single"/>
              </w:rPr>
              <w:t>Proposal 5:</w:t>
            </w:r>
            <w:r>
              <w:rPr>
                <w:b/>
                <w:bCs/>
                <w:sz w:val="18"/>
                <w:szCs w:val="18"/>
              </w:rPr>
              <w:t xml:space="preserve"> </w:t>
            </w:r>
            <w:bookmarkStart w:id="15"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447E467D" w14:textId="77777777" w:rsidR="00431E65" w:rsidRDefault="00151581">
            <w:pPr>
              <w:pStyle w:val="ListParagraph"/>
              <w:numPr>
                <w:ilvl w:val="0"/>
                <w:numId w:val="32"/>
              </w:numPr>
              <w:ind w:leftChars="0"/>
              <w:contextualSpacing/>
              <w:rPr>
                <w:b/>
                <w:bCs/>
                <w:sz w:val="18"/>
                <w:szCs w:val="18"/>
              </w:rPr>
            </w:pPr>
            <w:r>
              <w:rPr>
                <w:b/>
                <w:bCs/>
                <w:sz w:val="18"/>
                <w:szCs w:val="18"/>
              </w:rPr>
              <w:t>For SRS switching time:</w:t>
            </w:r>
          </w:p>
          <w:p w14:paraId="3B630100" w14:textId="77777777" w:rsidR="00431E65" w:rsidRDefault="00151581">
            <w:pPr>
              <w:pStyle w:val="ListParagraph"/>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602A43CD" w14:textId="77777777" w:rsidR="00431E65" w:rsidRDefault="00151581">
            <w:pPr>
              <w:pStyle w:val="ListParagraph"/>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m:t>
                  </m:r>
                  <m:r>
                    <m:rPr>
                      <m:sty m:val="bi"/>
                    </m:rPr>
                    <w:rPr>
                      <w:rFonts w:ascii="Cambria Math" w:hAnsi="Cambria Math"/>
                      <w:sz w:val="18"/>
                      <w:szCs w:val="18"/>
                    </w:rPr>
                    <m:t>-</m:t>
                  </m:r>
                  <m:r>
                    <m:rPr>
                      <m:sty m:val="bi"/>
                    </m:rPr>
                    <w:rPr>
                      <w:rFonts w:ascii="Cambria Math" w:hAnsi="Cambria Math"/>
                      <w:sz w:val="18"/>
                      <w:szCs w:val="18"/>
                    </w:rPr>
                    <m:t>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m:t>
                  </m:r>
                  <m:r>
                    <m:rPr>
                      <m:sty m:val="bi"/>
                    </m:rPr>
                    <w:rPr>
                      <w:rFonts w:ascii="Cambria Math" w:hAnsi="Cambria Math"/>
                      <w:sz w:val="18"/>
                      <w:szCs w:val="18"/>
                    </w:rPr>
                    <m:t>-</m:t>
                  </m:r>
                  <m:r>
                    <m:rPr>
                      <m:sty m:val="bi"/>
                    </m:rPr>
                    <w:rPr>
                      <w:rFonts w:ascii="Cambria Math" w:hAnsi="Cambria Math"/>
                      <w:sz w:val="18"/>
                      <w:szCs w:val="18"/>
                    </w:rPr>
                    <m:t>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5077F167" w14:textId="77777777" w:rsidR="00431E65" w:rsidRDefault="00151581">
            <w:pPr>
              <w:pStyle w:val="ListParagraph"/>
              <w:numPr>
                <w:ilvl w:val="0"/>
                <w:numId w:val="32"/>
              </w:numPr>
              <w:ind w:leftChars="0"/>
              <w:contextualSpacing/>
              <w:rPr>
                <w:b/>
                <w:bCs/>
                <w:sz w:val="18"/>
                <w:szCs w:val="18"/>
              </w:rPr>
            </w:pPr>
            <w:r>
              <w:rPr>
                <w:b/>
                <w:bCs/>
                <w:sz w:val="18"/>
                <w:szCs w:val="18"/>
              </w:rPr>
              <w:t>For switching state after SRS transmission:</w:t>
            </w:r>
          </w:p>
          <w:p w14:paraId="2474E5C5" w14:textId="77777777" w:rsidR="00431E65" w:rsidRDefault="00151581">
            <w:pPr>
              <w:pStyle w:val="ListParagraph"/>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339F78E1" w14:textId="77777777" w:rsidR="00431E65" w:rsidRDefault="00151581">
            <w:pPr>
              <w:pStyle w:val="ListParagraph"/>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07ED2011" w14:textId="77777777" w:rsidR="00431E65" w:rsidRDefault="00151581">
            <w:pPr>
              <w:pStyle w:val="ListParagraph"/>
              <w:numPr>
                <w:ilvl w:val="0"/>
                <w:numId w:val="32"/>
              </w:numPr>
              <w:ind w:leftChars="0"/>
              <w:contextualSpacing/>
              <w:rPr>
                <w:b/>
                <w:bCs/>
                <w:sz w:val="18"/>
                <w:szCs w:val="18"/>
              </w:rPr>
            </w:pPr>
            <w:r>
              <w:rPr>
                <w:b/>
                <w:bCs/>
                <w:sz w:val="18"/>
                <w:szCs w:val="18"/>
              </w:rPr>
              <w:t>For simultaneous transmission:</w:t>
            </w:r>
          </w:p>
          <w:p w14:paraId="2EF3D4DD" w14:textId="77777777" w:rsidR="00431E65" w:rsidRDefault="00151581">
            <w:pPr>
              <w:pStyle w:val="ListParagraph"/>
              <w:numPr>
                <w:ilvl w:val="1"/>
                <w:numId w:val="32"/>
              </w:numPr>
              <w:ind w:leftChars="0"/>
              <w:contextualSpacing/>
              <w:rPr>
                <w:b/>
                <w:bCs/>
                <w:sz w:val="18"/>
                <w:szCs w:val="18"/>
              </w:rPr>
            </w:pPr>
            <w:r>
              <w:rPr>
                <w:b/>
                <w:bCs/>
                <w:sz w:val="18"/>
                <w:szCs w:val="18"/>
              </w:rPr>
              <w:t>Introduce a new UE capability (</w:t>
            </w:r>
            <w:proofErr w:type="gramStart"/>
            <w:r>
              <w:rPr>
                <w:b/>
                <w:bCs/>
                <w:sz w:val="18"/>
                <w:szCs w:val="18"/>
              </w:rPr>
              <w:t>similar to</w:t>
            </w:r>
            <w:proofErr w:type="gramEnd"/>
            <w:r>
              <w:rPr>
                <w:b/>
                <w:bCs/>
                <w:sz w:val="18"/>
                <w:szCs w:val="18"/>
              </w:rPr>
              <w:t xml:space="preserve">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5B39EDF6" w14:textId="77777777" w:rsidR="00431E65" w:rsidRDefault="00151581">
            <w:pPr>
              <w:pStyle w:val="ListParagraph"/>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586AE1BD" w14:textId="77777777" w:rsidR="00431E65" w:rsidRDefault="00151581">
            <w:pPr>
              <w:pStyle w:val="ListParagraph"/>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1762F4AB" w14:textId="77777777" w:rsidR="00431E65" w:rsidRDefault="00151581">
            <w:pPr>
              <w:pStyle w:val="ListParagraph"/>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4A50F1E7" w14:textId="77777777" w:rsidR="00431E65" w:rsidRDefault="00151581">
            <w:pPr>
              <w:pStyle w:val="ListParagraph"/>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5"/>
          <w:p w14:paraId="1E5D0416" w14:textId="77777777" w:rsidR="00431E65" w:rsidRDefault="00431E65">
            <w:pPr>
              <w:jc w:val="both"/>
              <w:rPr>
                <w:sz w:val="18"/>
                <w:szCs w:val="18"/>
              </w:rPr>
            </w:pPr>
          </w:p>
        </w:tc>
      </w:tr>
    </w:tbl>
    <w:p w14:paraId="4FA4CA2D" w14:textId="77777777" w:rsidR="00431E65" w:rsidRDefault="00431E65">
      <w:pPr>
        <w:rPr>
          <w:b/>
        </w:rPr>
      </w:pPr>
    </w:p>
    <w:p w14:paraId="7FED1190" w14:textId="77777777" w:rsidR="00431E65" w:rsidRDefault="00151581">
      <w:pPr>
        <w:jc w:val="both"/>
        <w:rPr>
          <w:rFonts w:eastAsia="MS Mincho" w:cs="Batang"/>
          <w:sz w:val="22"/>
          <w:szCs w:val="22"/>
        </w:rPr>
      </w:pPr>
      <w:r>
        <w:rPr>
          <w:rFonts w:eastAsia="MS Mincho" w:cs="Batang"/>
          <w:sz w:val="22"/>
          <w:szCs w:val="22"/>
        </w:rPr>
        <w:t xml:space="preserve">Based on the above contribution, following TEI proposal can be </w:t>
      </w:r>
      <w:r>
        <w:rPr>
          <w:rFonts w:eastAsia="MS Mincho" w:cs="Batang"/>
          <w:sz w:val="22"/>
          <w:szCs w:val="22"/>
        </w:rPr>
        <w:t>discussed in RAN1#11</w:t>
      </w:r>
      <w:r>
        <w:rPr>
          <w:rFonts w:eastAsia="MS Mincho" w:cs="Batang" w:hint="eastAsia"/>
          <w:sz w:val="22"/>
          <w:szCs w:val="22"/>
        </w:rPr>
        <w:t>8bis</w:t>
      </w:r>
      <w:r>
        <w:rPr>
          <w:rFonts w:eastAsia="MS Mincho" w:cs="Batang"/>
          <w:sz w:val="22"/>
          <w:szCs w:val="22"/>
        </w:rPr>
        <w:t xml:space="preserve"> meeting.</w:t>
      </w:r>
    </w:p>
    <w:p w14:paraId="44C7ACC2" w14:textId="77777777" w:rsidR="00431E65" w:rsidRDefault="00431E65">
      <w:pPr>
        <w:rPr>
          <w:rFonts w:ascii="Arial" w:eastAsia="MS Mincho" w:hAnsi="Arial"/>
          <w:sz w:val="32"/>
          <w:szCs w:val="32"/>
        </w:rPr>
      </w:pPr>
    </w:p>
    <w:p w14:paraId="3B3B7A99" w14:textId="77777777" w:rsidR="00431E65" w:rsidRDefault="00151581">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73DB1D8A" w14:textId="77777777" w:rsidR="00431E65" w:rsidRDefault="00151581">
      <w:pPr>
        <w:pStyle w:val="ListParagraph"/>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38092ECB" w14:textId="77777777" w:rsidR="00431E65" w:rsidRDefault="00151581">
      <w:pPr>
        <w:pStyle w:val="ListParagraph"/>
        <w:numPr>
          <w:ilvl w:val="1"/>
          <w:numId w:val="20"/>
        </w:numPr>
        <w:ind w:leftChars="0"/>
        <w:jc w:val="both"/>
        <w:rPr>
          <w:b/>
          <w:szCs w:val="24"/>
        </w:rPr>
      </w:pPr>
      <w:r>
        <w:rPr>
          <w:b/>
          <w:szCs w:val="24"/>
        </w:rPr>
        <w:t>For SRS switching time:</w:t>
      </w:r>
    </w:p>
    <w:p w14:paraId="5354FEBB" w14:textId="77777777" w:rsidR="00431E65" w:rsidRDefault="00151581">
      <w:pPr>
        <w:pStyle w:val="ListParagraph"/>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w:t>
      </w:r>
      <w:r>
        <w:rPr>
          <w:b/>
          <w:szCs w:val="24"/>
        </w:rPr>
        <w:t>between CC1 and CC2.</w:t>
      </w:r>
    </w:p>
    <w:p w14:paraId="7EBD35BB" w14:textId="77777777" w:rsidR="00431E65" w:rsidRDefault="00151581">
      <w:pPr>
        <w:pStyle w:val="ListParagraph"/>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3BC3330E" w14:textId="77777777" w:rsidR="00431E65" w:rsidRDefault="00151581">
      <w:pPr>
        <w:pStyle w:val="ListParagraph"/>
        <w:numPr>
          <w:ilvl w:val="1"/>
          <w:numId w:val="20"/>
        </w:numPr>
        <w:ind w:leftChars="0"/>
        <w:jc w:val="both"/>
        <w:rPr>
          <w:b/>
          <w:szCs w:val="24"/>
        </w:rPr>
      </w:pPr>
      <w:r>
        <w:rPr>
          <w:b/>
          <w:szCs w:val="24"/>
        </w:rPr>
        <w:t>For switching state after SRS transmission:</w:t>
      </w:r>
    </w:p>
    <w:p w14:paraId="4A8A7E1F" w14:textId="77777777" w:rsidR="00431E65" w:rsidRDefault="00151581">
      <w:pPr>
        <w:pStyle w:val="ListParagraph"/>
        <w:numPr>
          <w:ilvl w:val="2"/>
          <w:numId w:val="20"/>
        </w:numPr>
        <w:ind w:leftChars="0"/>
        <w:jc w:val="both"/>
        <w:rPr>
          <w:b/>
          <w:szCs w:val="24"/>
        </w:rPr>
      </w:pPr>
      <w:r>
        <w:rPr>
          <w:b/>
          <w:szCs w:val="24"/>
        </w:rPr>
        <w:t xml:space="preserve">The switching state is such that all N transmit chains are returned to CC1 after the SRS transmission. </w:t>
      </w:r>
    </w:p>
    <w:p w14:paraId="3E154387" w14:textId="77777777" w:rsidR="00431E65" w:rsidRDefault="00151581">
      <w:pPr>
        <w:pStyle w:val="ListParagraph"/>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50CC6AD5" w14:textId="77777777" w:rsidR="00431E65" w:rsidRDefault="00151581">
      <w:pPr>
        <w:pStyle w:val="ListParagraph"/>
        <w:numPr>
          <w:ilvl w:val="1"/>
          <w:numId w:val="20"/>
        </w:numPr>
        <w:ind w:leftChars="0"/>
        <w:jc w:val="both"/>
        <w:rPr>
          <w:b/>
          <w:szCs w:val="24"/>
        </w:rPr>
      </w:pPr>
      <w:r>
        <w:rPr>
          <w:b/>
          <w:szCs w:val="24"/>
        </w:rPr>
        <w:t>For simultaneous transmission:</w:t>
      </w:r>
    </w:p>
    <w:p w14:paraId="4D2B5095" w14:textId="77777777" w:rsidR="00431E65" w:rsidRDefault="00151581">
      <w:pPr>
        <w:pStyle w:val="ListParagraph"/>
        <w:numPr>
          <w:ilvl w:val="2"/>
          <w:numId w:val="20"/>
        </w:numPr>
        <w:ind w:leftChars="0"/>
        <w:jc w:val="both"/>
        <w:rPr>
          <w:b/>
          <w:szCs w:val="24"/>
        </w:rPr>
      </w:pPr>
      <w:r>
        <w:rPr>
          <w:b/>
          <w:szCs w:val="24"/>
        </w:rPr>
        <w:t>Introduce a new UE capability (</w:t>
      </w:r>
      <w:proofErr w:type="gramStart"/>
      <w:r>
        <w:rPr>
          <w:b/>
          <w:szCs w:val="24"/>
        </w:rPr>
        <w:t>similar to</w:t>
      </w:r>
      <w:proofErr w:type="gramEnd"/>
      <w:r>
        <w:rPr>
          <w:b/>
          <w:szCs w:val="24"/>
        </w:rPr>
        <w:t xml:space="preserve">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11BF50DA" w14:textId="77777777" w:rsidR="00431E65" w:rsidRDefault="00151581">
      <w:pPr>
        <w:pStyle w:val="ListParagraph"/>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738D842C" w14:textId="77777777" w:rsidR="00431E65" w:rsidRDefault="00151581">
      <w:pPr>
        <w:pStyle w:val="ListParagraph"/>
        <w:numPr>
          <w:ilvl w:val="2"/>
          <w:numId w:val="20"/>
        </w:numPr>
        <w:ind w:leftChars="0"/>
        <w:jc w:val="both"/>
        <w:rPr>
          <w:b/>
          <w:szCs w:val="24"/>
        </w:rPr>
      </w:pPr>
      <w:r>
        <w:rPr>
          <w:b/>
          <w:szCs w:val="24"/>
        </w:rPr>
        <w:lastRenderedPageBreak/>
        <w:t>For the case where the new capability indicates simultaneous transmission is possible, physical channel prioritization as defined in TS 38.214, 6.2.1.3, applies as follows:</w:t>
      </w:r>
    </w:p>
    <w:p w14:paraId="1714890B" w14:textId="77777777" w:rsidR="00431E65" w:rsidRDefault="00151581">
      <w:pPr>
        <w:pStyle w:val="ListParagraph"/>
        <w:numPr>
          <w:ilvl w:val="3"/>
          <w:numId w:val="20"/>
        </w:numPr>
        <w:ind w:leftChars="0"/>
        <w:jc w:val="both"/>
        <w:rPr>
          <w:b/>
          <w:szCs w:val="24"/>
        </w:rPr>
      </w:pPr>
      <w:r>
        <w:rPr>
          <w:b/>
          <w:szCs w:val="24"/>
        </w:rPr>
        <w:t xml:space="preserve">For a 2-port </w:t>
      </w:r>
      <w:r>
        <w:rPr>
          <w:b/>
          <w:szCs w:val="24"/>
        </w:rPr>
        <w:t>transmission in B2, all the carriers operating in UL Tx Switching are included in the prioritization.</w:t>
      </w:r>
    </w:p>
    <w:p w14:paraId="09DA249F" w14:textId="77777777" w:rsidR="00431E65" w:rsidRDefault="00151581">
      <w:pPr>
        <w:pStyle w:val="ListParagraph"/>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10BB8F07" w14:textId="77777777" w:rsidR="00431E65" w:rsidRDefault="00431E65">
      <w:pPr>
        <w:jc w:val="both"/>
        <w:rPr>
          <w:b/>
          <w:szCs w:val="24"/>
          <w:highlight w:val="red"/>
        </w:rPr>
      </w:pPr>
    </w:p>
    <w:p w14:paraId="066AB9EA" w14:textId="77777777" w:rsidR="00431E65" w:rsidRDefault="00431E65">
      <w:pPr>
        <w:rPr>
          <w:b/>
        </w:rPr>
      </w:pPr>
    </w:p>
    <w:p w14:paraId="476B0C97" w14:textId="77777777" w:rsidR="00431E65" w:rsidRDefault="00431E65">
      <w:pPr>
        <w:rPr>
          <w:rFonts w:eastAsia="MS Mincho" w:cs="Batang"/>
          <w:sz w:val="22"/>
          <w:szCs w:val="22"/>
        </w:rPr>
      </w:pPr>
    </w:p>
    <w:p w14:paraId="70CEDABD"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Qualcomm</w:t>
      </w:r>
      <w:r>
        <w:rPr>
          <w:rFonts w:eastAsia="MS Mincho" w:cs="Batang"/>
          <w:sz w:val="22"/>
          <w:szCs w:val="22"/>
        </w:rPr>
        <w:t>.</w:t>
      </w:r>
    </w:p>
    <w:p w14:paraId="4AAA755A"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79"/>
        <w:gridCol w:w="1121"/>
        <w:gridCol w:w="6828"/>
      </w:tblGrid>
      <w:tr w:rsidR="00431E65" w14:paraId="17118CBF" w14:textId="77777777">
        <w:tc>
          <w:tcPr>
            <w:tcW w:w="1693" w:type="dxa"/>
            <w:shd w:val="clear" w:color="auto" w:fill="F2F2F2" w:themeFill="background1" w:themeFillShade="F2"/>
          </w:tcPr>
          <w:p w14:paraId="0864DEBB"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0C16807"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6C0A1F2"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0419FB44" w14:textId="77777777">
        <w:tc>
          <w:tcPr>
            <w:tcW w:w="1693" w:type="dxa"/>
          </w:tcPr>
          <w:p w14:paraId="175127F9" w14:textId="77777777" w:rsidR="00431E65" w:rsidRDefault="00151581">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1F7731DB" w14:textId="77777777" w:rsidR="00431E65" w:rsidRDefault="00431E65">
            <w:pPr>
              <w:spacing w:afterLines="50" w:after="120"/>
              <w:jc w:val="both"/>
              <w:rPr>
                <w:rFonts w:eastAsia="Malgun Gothic"/>
                <w:sz w:val="22"/>
                <w:lang w:val="en-US" w:eastAsia="ko-KR"/>
              </w:rPr>
            </w:pPr>
          </w:p>
        </w:tc>
        <w:tc>
          <w:tcPr>
            <w:tcW w:w="6912" w:type="dxa"/>
          </w:tcPr>
          <w:p w14:paraId="3AC07374" w14:textId="77777777" w:rsidR="00431E65" w:rsidRDefault="00151581">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w:t>
            </w:r>
            <w:proofErr w:type="gramStart"/>
            <w:r>
              <w:t>forth</w:t>
            </w:r>
            <w:proofErr w:type="gramEnd"/>
            <w:r>
              <w:t xml:space="preserve"> bands. In the example from proponents, the CC3 can be indicated as “affected” for the band pair {CC3, CC2}.</w:t>
            </w:r>
          </w:p>
        </w:tc>
      </w:tr>
      <w:tr w:rsidR="00431E65" w14:paraId="2AF2D35A" w14:textId="77777777">
        <w:tc>
          <w:tcPr>
            <w:tcW w:w="1693" w:type="dxa"/>
          </w:tcPr>
          <w:p w14:paraId="73C9162C" w14:textId="77777777" w:rsidR="00431E65" w:rsidRDefault="00151581">
            <w:pPr>
              <w:spacing w:afterLines="50" w:after="120"/>
              <w:jc w:val="both"/>
              <w:rPr>
                <w:sz w:val="22"/>
                <w:lang w:val="en-US"/>
              </w:rPr>
            </w:pPr>
            <w:r>
              <w:rPr>
                <w:rFonts w:eastAsiaTheme="minorEastAsia"/>
                <w:sz w:val="22"/>
                <w:lang w:val="en-US" w:eastAsia="zh-CN"/>
              </w:rPr>
              <w:t>Samsung</w:t>
            </w:r>
          </w:p>
        </w:tc>
        <w:tc>
          <w:tcPr>
            <w:tcW w:w="1023" w:type="dxa"/>
          </w:tcPr>
          <w:p w14:paraId="04649837" w14:textId="77777777" w:rsidR="00431E65" w:rsidRDefault="00431E65">
            <w:pPr>
              <w:spacing w:afterLines="50" w:after="120"/>
              <w:jc w:val="both"/>
              <w:rPr>
                <w:sz w:val="22"/>
                <w:lang w:val="en-US"/>
              </w:rPr>
            </w:pPr>
          </w:p>
        </w:tc>
        <w:tc>
          <w:tcPr>
            <w:tcW w:w="6912" w:type="dxa"/>
          </w:tcPr>
          <w:p w14:paraId="22301DC5" w14:textId="77777777" w:rsidR="00431E65" w:rsidRDefault="00151581">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431E65" w14:paraId="26997CEB" w14:textId="77777777">
        <w:tc>
          <w:tcPr>
            <w:tcW w:w="1693" w:type="dxa"/>
          </w:tcPr>
          <w:p w14:paraId="40A2F3CB"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66F9341" w14:textId="77777777" w:rsidR="00431E65" w:rsidRDefault="00151581">
            <w:pPr>
              <w:spacing w:afterLines="50" w:after="120"/>
              <w:jc w:val="both"/>
              <w:rPr>
                <w:sz w:val="22"/>
                <w:lang w:val="en-US"/>
              </w:rPr>
            </w:pPr>
            <w:r>
              <w:rPr>
                <w:rFonts w:eastAsiaTheme="minorEastAsia"/>
                <w:sz w:val="22"/>
                <w:lang w:val="en-US" w:eastAsia="zh-CN"/>
              </w:rPr>
              <w:t>See comments</w:t>
            </w:r>
          </w:p>
        </w:tc>
        <w:tc>
          <w:tcPr>
            <w:tcW w:w="6912" w:type="dxa"/>
          </w:tcPr>
          <w:p w14:paraId="4170FCA7" w14:textId="77777777" w:rsidR="00431E65" w:rsidRDefault="00151581">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bl>
    <w:p w14:paraId="695A0C93" w14:textId="77777777" w:rsidR="00431E65" w:rsidRDefault="00431E65">
      <w:pPr>
        <w:rPr>
          <w:b/>
        </w:rPr>
      </w:pPr>
    </w:p>
    <w:p w14:paraId="3EA14F00" w14:textId="77777777" w:rsidR="00431E65" w:rsidRDefault="00431E65">
      <w:pPr>
        <w:rPr>
          <w:b/>
        </w:rPr>
      </w:pPr>
    </w:p>
    <w:p w14:paraId="4D60868B"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0B1670A5" w14:textId="77777777" w:rsidR="00431E65" w:rsidRDefault="00151581">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31E65" w14:paraId="0187139E" w14:textId="77777777">
        <w:tc>
          <w:tcPr>
            <w:tcW w:w="562" w:type="dxa"/>
          </w:tcPr>
          <w:p w14:paraId="76EC1DDD"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5B42A2C4" w14:textId="77777777" w:rsidR="00431E65" w:rsidRDefault="00151581">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w:t>
            </w:r>
            <w:r>
              <w:rPr>
                <w:rFonts w:cs="Batang"/>
                <w:sz w:val="18"/>
                <w:szCs w:val="18"/>
                <w:lang w:eastAsia="zh-CN"/>
              </w:rPr>
              <w:t xml:space="preserve"> (PUSCH-less) and C2 is inter (or intra) band with C1.</w:t>
            </w:r>
          </w:p>
          <w:p w14:paraId="266B203B" w14:textId="77777777" w:rsidR="00431E65" w:rsidRDefault="00151581">
            <w:pPr>
              <w:jc w:val="center"/>
              <w:rPr>
                <w:rFonts w:cs="Batang"/>
                <w:sz w:val="18"/>
                <w:szCs w:val="18"/>
                <w:lang w:eastAsia="zh-CN"/>
              </w:rPr>
            </w:pPr>
            <w:r>
              <w:rPr>
                <w:rFonts w:cs="Batang"/>
                <w:noProof/>
                <w:sz w:val="18"/>
                <w:szCs w:val="18"/>
                <w:lang w:val="en-US" w:eastAsia="zh-CN"/>
              </w:rPr>
              <w:drawing>
                <wp:inline distT="0" distB="0" distL="0" distR="0" wp14:anchorId="0042439E" wp14:editId="0928B0E9">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6"/>
                          <a:stretch>
                            <a:fillRect/>
                          </a:stretch>
                        </pic:blipFill>
                        <pic:spPr>
                          <a:xfrm>
                            <a:off x="0" y="0"/>
                            <a:ext cx="2939125" cy="1849499"/>
                          </a:xfrm>
                          <a:prstGeom prst="rect">
                            <a:avLst/>
                          </a:prstGeom>
                        </pic:spPr>
                      </pic:pic>
                    </a:graphicData>
                  </a:graphic>
                </wp:inline>
              </w:drawing>
            </w:r>
          </w:p>
          <w:p w14:paraId="76C047E7" w14:textId="77777777" w:rsidR="00431E65" w:rsidRDefault="00151581">
            <w:pPr>
              <w:jc w:val="center"/>
              <w:rPr>
                <w:sz w:val="18"/>
                <w:szCs w:val="18"/>
              </w:rPr>
            </w:pPr>
            <w:r>
              <w:rPr>
                <w:b/>
                <w:bCs/>
                <w:sz w:val="18"/>
                <w:szCs w:val="18"/>
              </w:rPr>
              <w:t>Fig. 2:</w:t>
            </w:r>
            <w:r>
              <w:rPr>
                <w:sz w:val="18"/>
                <w:szCs w:val="18"/>
              </w:rPr>
              <w:t xml:space="preserve"> </w:t>
            </w:r>
            <w:r>
              <w:rPr>
                <w:b/>
                <w:bCs/>
                <w:sz w:val="18"/>
                <w:szCs w:val="18"/>
              </w:rPr>
              <w:t xml:space="preserve">SRS-CS + </w:t>
            </w:r>
            <w:r>
              <w:rPr>
                <w:b/>
                <w:bCs/>
                <w:sz w:val="18"/>
                <w:szCs w:val="18"/>
              </w:rPr>
              <w:t>ULCA</w:t>
            </w:r>
          </w:p>
          <w:p w14:paraId="49936C44" w14:textId="77777777" w:rsidR="00431E65" w:rsidRDefault="00431E65">
            <w:pPr>
              <w:jc w:val="center"/>
              <w:rPr>
                <w:rFonts w:cs="Batang"/>
                <w:sz w:val="18"/>
                <w:szCs w:val="18"/>
                <w:lang w:eastAsia="zh-CN"/>
              </w:rPr>
            </w:pPr>
          </w:p>
          <w:p w14:paraId="37AD5694" w14:textId="77777777" w:rsidR="00431E65" w:rsidRDefault="00431E65">
            <w:pPr>
              <w:jc w:val="both"/>
              <w:rPr>
                <w:sz w:val="18"/>
                <w:szCs w:val="18"/>
              </w:rPr>
            </w:pPr>
          </w:p>
          <w:p w14:paraId="0FDF387F" w14:textId="77777777" w:rsidR="00431E65" w:rsidRDefault="00151581">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431E65" w14:paraId="4BCBC498" w14:textId="77777777">
        <w:tc>
          <w:tcPr>
            <w:tcW w:w="562" w:type="dxa"/>
          </w:tcPr>
          <w:p w14:paraId="36083FB5" w14:textId="77777777" w:rsidR="00431E65" w:rsidRDefault="00151581">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7580DC24" w14:textId="77777777" w:rsidR="00431E65" w:rsidRDefault="00151581">
            <w:pPr>
              <w:rPr>
                <w:sz w:val="18"/>
                <w:szCs w:val="18"/>
              </w:rPr>
            </w:pPr>
            <w:r>
              <w:rPr>
                <w:sz w:val="18"/>
                <w:szCs w:val="18"/>
              </w:rPr>
              <w:t>This issue was brought up originally in [6, Section 2.2]. The scenario is as follows:</w:t>
            </w:r>
          </w:p>
          <w:p w14:paraId="6B8A5121" w14:textId="77777777" w:rsidR="00431E65" w:rsidRDefault="00151581">
            <w:pPr>
              <w:pStyle w:val="ListParagraph"/>
              <w:numPr>
                <w:ilvl w:val="0"/>
                <w:numId w:val="33"/>
              </w:numPr>
              <w:ind w:leftChars="0"/>
              <w:contextualSpacing/>
              <w:rPr>
                <w:sz w:val="18"/>
                <w:szCs w:val="18"/>
              </w:rPr>
            </w:pPr>
            <w:r>
              <w:rPr>
                <w:sz w:val="18"/>
                <w:szCs w:val="18"/>
              </w:rPr>
              <w:t>CC2 is the source carrier for SRS CS in CC1.</w:t>
            </w:r>
          </w:p>
          <w:p w14:paraId="3457492A" w14:textId="77777777" w:rsidR="00431E65" w:rsidRDefault="00151581">
            <w:pPr>
              <w:pStyle w:val="ListParagraph"/>
              <w:numPr>
                <w:ilvl w:val="0"/>
                <w:numId w:val="33"/>
              </w:numPr>
              <w:ind w:leftChars="0"/>
              <w:contextualSpacing/>
              <w:rPr>
                <w:sz w:val="18"/>
                <w:szCs w:val="18"/>
              </w:rPr>
            </w:pPr>
            <w:r>
              <w:rPr>
                <w:sz w:val="18"/>
                <w:szCs w:val="18"/>
              </w:rPr>
              <w:t>CC4 is the source carrier for SRS CS in CC3.</w:t>
            </w:r>
          </w:p>
          <w:p w14:paraId="139E9293" w14:textId="77777777" w:rsidR="00431E65" w:rsidRDefault="00151581">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4569BB5D" w14:textId="77777777" w:rsidR="00431E65" w:rsidRDefault="00431E65">
            <w:pPr>
              <w:rPr>
                <w:sz w:val="18"/>
                <w:szCs w:val="18"/>
              </w:rPr>
            </w:pPr>
          </w:p>
          <w:p w14:paraId="0445ADD7" w14:textId="77777777" w:rsidR="00431E65" w:rsidRDefault="00151581">
            <w:pPr>
              <w:keepNext/>
              <w:jc w:val="center"/>
              <w:rPr>
                <w:sz w:val="18"/>
                <w:szCs w:val="18"/>
              </w:rPr>
            </w:pPr>
            <w:r>
              <w:rPr>
                <w:noProof/>
                <w:sz w:val="18"/>
                <w:szCs w:val="18"/>
                <w:lang w:val="en-US" w:eastAsia="zh-CN"/>
              </w:rPr>
              <w:drawing>
                <wp:inline distT="0" distB="0" distL="0" distR="0" wp14:anchorId="79178A13" wp14:editId="1718E24C">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7"/>
                          <a:stretch>
                            <a:fillRect/>
                          </a:stretch>
                        </pic:blipFill>
                        <pic:spPr>
                          <a:xfrm>
                            <a:off x="0" y="0"/>
                            <a:ext cx="4012103" cy="2938212"/>
                          </a:xfrm>
                          <a:prstGeom prst="rect">
                            <a:avLst/>
                          </a:prstGeom>
                        </pic:spPr>
                      </pic:pic>
                    </a:graphicData>
                  </a:graphic>
                </wp:inline>
              </w:drawing>
            </w:r>
          </w:p>
          <w:p w14:paraId="002AB66D" w14:textId="77777777" w:rsidR="00431E65" w:rsidRDefault="00151581">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01A5123F" w14:textId="77777777" w:rsidR="00431E65" w:rsidRDefault="00431E65">
            <w:pPr>
              <w:rPr>
                <w:sz w:val="18"/>
                <w:szCs w:val="18"/>
              </w:rPr>
            </w:pPr>
          </w:p>
          <w:p w14:paraId="34B9B987" w14:textId="77777777" w:rsidR="00431E65" w:rsidRDefault="00151581">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540F528F" w14:textId="77777777" w:rsidR="00431E65" w:rsidRDefault="00151581">
            <w:pPr>
              <w:pStyle w:val="ListParagraph"/>
              <w:numPr>
                <w:ilvl w:val="0"/>
                <w:numId w:val="34"/>
              </w:numPr>
              <w:ind w:leftChars="0"/>
              <w:contextualSpacing/>
              <w:rPr>
                <w:b/>
                <w:sz w:val="18"/>
                <w:szCs w:val="18"/>
              </w:rPr>
            </w:pPr>
            <w:r>
              <w:rPr>
                <w:b/>
                <w:sz w:val="18"/>
                <w:szCs w:val="18"/>
              </w:rPr>
              <w:t>For uplink CA + SRS carrier switching:</w:t>
            </w:r>
          </w:p>
          <w:p w14:paraId="6ADF274A" w14:textId="77777777" w:rsidR="00431E65" w:rsidRDefault="00151581">
            <w:pPr>
              <w:pStyle w:val="ListParagraph"/>
              <w:numPr>
                <w:ilvl w:val="1"/>
                <w:numId w:val="34"/>
              </w:numPr>
              <w:ind w:leftChars="0"/>
              <w:contextualSpacing/>
              <w:rPr>
                <w:b/>
                <w:sz w:val="18"/>
                <w:szCs w:val="18"/>
              </w:rPr>
            </w:pPr>
            <w:r>
              <w:rPr>
                <w:b/>
                <w:sz w:val="18"/>
                <w:szCs w:val="18"/>
              </w:rPr>
              <w:t>Define rules for simultaneous transmission across two target CCs for SRS carrier switching</w:t>
            </w:r>
          </w:p>
          <w:p w14:paraId="0DF33EF1" w14:textId="77777777" w:rsidR="00431E65" w:rsidRDefault="00151581">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7C25D2C" w14:textId="77777777" w:rsidR="00431E65" w:rsidRDefault="00151581">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067D2E9D" w14:textId="77777777" w:rsidR="00431E65" w:rsidRDefault="00151581">
            <w:pPr>
              <w:pStyle w:val="ListParagraph"/>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0B71F768" w14:textId="77777777" w:rsidR="00431E65" w:rsidRDefault="00151581">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2E2D175D" w14:textId="77777777" w:rsidR="00431E65" w:rsidRDefault="00151581">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Two SRS carrier switches are considered to be simultaneous if the SRS transmission (including RF retuning time) in both CCs totally </w:t>
            </w:r>
            <w:proofErr w:type="gramStart"/>
            <w:r>
              <w:rPr>
                <w:rFonts w:eastAsia="Times New Roman"/>
                <w:b/>
                <w:bCs/>
                <w:sz w:val="18"/>
                <w:szCs w:val="18"/>
              </w:rPr>
              <w:t>or</w:t>
            </w:r>
            <w:proofErr w:type="gramEnd"/>
            <w:r>
              <w:rPr>
                <w:rFonts w:eastAsia="Times New Roman"/>
                <w:b/>
                <w:bCs/>
                <w:sz w:val="18"/>
                <w:szCs w:val="18"/>
              </w:rPr>
              <w:t xml:space="preserve"> partially overlap in time.</w:t>
            </w:r>
          </w:p>
          <w:p w14:paraId="12E628AC" w14:textId="77777777" w:rsidR="00431E65" w:rsidRDefault="00151581">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22B318D1" w14:textId="77777777" w:rsidR="00431E65" w:rsidRDefault="00431E65">
            <w:pPr>
              <w:jc w:val="both"/>
              <w:rPr>
                <w:rFonts w:cs="Batang"/>
                <w:sz w:val="18"/>
                <w:szCs w:val="18"/>
                <w:lang w:eastAsia="zh-CN"/>
              </w:rPr>
            </w:pPr>
          </w:p>
        </w:tc>
      </w:tr>
    </w:tbl>
    <w:p w14:paraId="6341DDAC" w14:textId="77777777" w:rsidR="00431E65" w:rsidRDefault="00431E65">
      <w:pPr>
        <w:rPr>
          <w:b/>
        </w:rPr>
      </w:pPr>
    </w:p>
    <w:p w14:paraId="70E2033F" w14:textId="77777777" w:rsidR="00431E65" w:rsidRDefault="00151581">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9A37A14" w14:textId="77777777" w:rsidR="00431E65" w:rsidRDefault="00431E65">
      <w:pPr>
        <w:rPr>
          <w:rFonts w:ascii="Arial" w:eastAsia="MS Mincho" w:hAnsi="Arial"/>
          <w:sz w:val="32"/>
          <w:szCs w:val="32"/>
        </w:rPr>
      </w:pPr>
    </w:p>
    <w:p w14:paraId="7F8F2435" w14:textId="77777777" w:rsidR="00431E65" w:rsidRDefault="00151581">
      <w:pPr>
        <w:pStyle w:val="Heading3"/>
        <w:rPr>
          <w:rFonts w:eastAsia="MS Mincho" w:cs="Batang"/>
          <w:b/>
          <w:bCs/>
          <w:sz w:val="22"/>
          <w:szCs w:val="22"/>
        </w:rPr>
      </w:pPr>
      <w:r>
        <w:rPr>
          <w:rFonts w:eastAsia="MS Mincho" w:cs="Batang"/>
          <w:b/>
          <w:bCs/>
          <w:sz w:val="22"/>
          <w:szCs w:val="22"/>
        </w:rPr>
        <w:lastRenderedPageBreak/>
        <w:t>TEI proposal #</w:t>
      </w:r>
      <w:r>
        <w:rPr>
          <w:rFonts w:eastAsia="MS Mincho" w:cs="Batang" w:hint="eastAsia"/>
          <w:b/>
          <w:bCs/>
          <w:sz w:val="22"/>
          <w:szCs w:val="22"/>
        </w:rPr>
        <w:t>8</w:t>
      </w:r>
    </w:p>
    <w:p w14:paraId="316D0861" w14:textId="77777777" w:rsidR="00431E65" w:rsidRDefault="00151581">
      <w:pPr>
        <w:pStyle w:val="ListParagraph"/>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 xml:space="preserve">CC2 and </w:t>
      </w:r>
      <w:r>
        <w:rPr>
          <w:b/>
        </w:rPr>
        <w:t>CC3</w:t>
      </w:r>
      <w:r>
        <w:rPr>
          <w:rFonts w:hint="eastAsia"/>
          <w:b/>
        </w:rPr>
        <w:t xml:space="preserve"> =&gt; </w:t>
      </w:r>
      <w:r>
        <w:rPr>
          <w:b/>
        </w:rPr>
        <w:t>CC4)</w:t>
      </w:r>
      <w:r>
        <w:rPr>
          <w:rFonts w:hint="eastAsia"/>
          <w:b/>
        </w:rPr>
        <w:t>.</w:t>
      </w:r>
    </w:p>
    <w:p w14:paraId="3EE74648" w14:textId="77777777" w:rsidR="00431E65" w:rsidRDefault="00151581">
      <w:pPr>
        <w:pStyle w:val="ListParagraph"/>
        <w:numPr>
          <w:ilvl w:val="1"/>
          <w:numId w:val="20"/>
        </w:numPr>
        <w:ind w:leftChars="0"/>
        <w:jc w:val="both"/>
        <w:rPr>
          <w:b/>
        </w:rPr>
      </w:pPr>
      <w:r>
        <w:rPr>
          <w:b/>
        </w:rPr>
        <w:t>The new capability is per band combination.</w:t>
      </w:r>
    </w:p>
    <w:p w14:paraId="49801837" w14:textId="77777777" w:rsidR="00431E65" w:rsidRDefault="00151581">
      <w:pPr>
        <w:pStyle w:val="ListParagraph"/>
        <w:numPr>
          <w:ilvl w:val="1"/>
          <w:numId w:val="20"/>
        </w:numPr>
        <w:ind w:leftChars="0"/>
        <w:jc w:val="both"/>
        <w:rPr>
          <w:b/>
        </w:rPr>
      </w:pPr>
      <w:r>
        <w:rPr>
          <w:b/>
        </w:rPr>
        <w:t>Take as baseline the capability srs-SwitchingAffectedBandsListNR-r17 for this indication.</w:t>
      </w:r>
    </w:p>
    <w:p w14:paraId="522DCA93" w14:textId="77777777" w:rsidR="00431E65" w:rsidRDefault="00151581">
      <w:pPr>
        <w:pStyle w:val="ListParagraph"/>
        <w:numPr>
          <w:ilvl w:val="1"/>
          <w:numId w:val="20"/>
        </w:numPr>
        <w:ind w:leftChars="0"/>
        <w:jc w:val="both"/>
        <w:rPr>
          <w:b/>
        </w:rPr>
      </w:pPr>
      <w:r>
        <w:rPr>
          <w:b/>
        </w:rPr>
        <w:t xml:space="preserve">Two SRS carrier switches are considered to be simultaneous if the SRS transmission (including RF retuning time) in both CCs totally </w:t>
      </w:r>
      <w:proofErr w:type="gramStart"/>
      <w:r>
        <w:rPr>
          <w:b/>
        </w:rPr>
        <w:t>or</w:t>
      </w:r>
      <w:proofErr w:type="gramEnd"/>
      <w:r>
        <w:rPr>
          <w:b/>
        </w:rPr>
        <w:t xml:space="preserve"> partially overlap in time.</w:t>
      </w:r>
    </w:p>
    <w:p w14:paraId="41C14604" w14:textId="77777777" w:rsidR="00431E65" w:rsidRDefault="00151581">
      <w:pPr>
        <w:pStyle w:val="ListParagraph"/>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2EA7CE69" w14:textId="77777777" w:rsidR="00431E65" w:rsidRDefault="00431E65">
      <w:pPr>
        <w:jc w:val="both"/>
        <w:rPr>
          <w:rFonts w:eastAsia="MS Mincho" w:cs="Batang"/>
          <w:sz w:val="22"/>
          <w:szCs w:val="22"/>
          <w:highlight w:val="red"/>
        </w:rPr>
      </w:pPr>
    </w:p>
    <w:p w14:paraId="76A66C81" w14:textId="77777777" w:rsidR="00431E65" w:rsidRDefault="00431E65">
      <w:pPr>
        <w:jc w:val="both"/>
        <w:rPr>
          <w:rFonts w:eastAsia="MS Mincho" w:cs="Batang"/>
          <w:sz w:val="22"/>
          <w:szCs w:val="22"/>
        </w:rPr>
      </w:pPr>
    </w:p>
    <w:p w14:paraId="699D9350"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5D29470B"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31E65" w14:paraId="47EE6C4E" w14:textId="77777777">
        <w:tc>
          <w:tcPr>
            <w:tcW w:w="1693" w:type="dxa"/>
            <w:shd w:val="clear" w:color="auto" w:fill="F2F2F2" w:themeFill="background1" w:themeFillShade="F2"/>
          </w:tcPr>
          <w:p w14:paraId="139748D1"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DD128E8"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C1B21D9"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43EF288B" w14:textId="77777777">
        <w:tc>
          <w:tcPr>
            <w:tcW w:w="1693" w:type="dxa"/>
          </w:tcPr>
          <w:p w14:paraId="20BDCA73" w14:textId="77777777" w:rsidR="00431E65" w:rsidRDefault="00151581">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2C0C56A6" w14:textId="77777777" w:rsidR="00431E65" w:rsidRDefault="0015158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7064F2F9" w14:textId="77777777" w:rsidR="00431E65" w:rsidRDefault="00151581">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6BCA1E09" w14:textId="77777777" w:rsidR="00431E65" w:rsidRDefault="00431E65">
            <w:pPr>
              <w:spacing w:afterLines="50" w:after="120"/>
              <w:jc w:val="both"/>
              <w:rPr>
                <w:sz w:val="22"/>
                <w:lang w:val="en-US"/>
              </w:rPr>
            </w:pPr>
          </w:p>
        </w:tc>
      </w:tr>
      <w:tr w:rsidR="00431E65" w14:paraId="73DBB0C5" w14:textId="77777777">
        <w:tc>
          <w:tcPr>
            <w:tcW w:w="1693" w:type="dxa"/>
          </w:tcPr>
          <w:p w14:paraId="48F33E47" w14:textId="77777777" w:rsidR="00431E65" w:rsidRDefault="00151581">
            <w:pPr>
              <w:spacing w:afterLines="50" w:after="120"/>
              <w:jc w:val="both"/>
              <w:rPr>
                <w:sz w:val="22"/>
                <w:lang w:val="en-US"/>
              </w:rPr>
            </w:pPr>
            <w:r>
              <w:rPr>
                <w:rFonts w:eastAsiaTheme="minorEastAsia"/>
                <w:sz w:val="22"/>
                <w:lang w:val="en-US" w:eastAsia="zh-CN"/>
              </w:rPr>
              <w:t>Samsung</w:t>
            </w:r>
          </w:p>
        </w:tc>
        <w:tc>
          <w:tcPr>
            <w:tcW w:w="1023" w:type="dxa"/>
          </w:tcPr>
          <w:p w14:paraId="36A90535" w14:textId="77777777" w:rsidR="00431E65" w:rsidRDefault="00151581">
            <w:pPr>
              <w:spacing w:afterLines="50" w:after="120"/>
              <w:jc w:val="both"/>
              <w:rPr>
                <w:sz w:val="22"/>
                <w:lang w:val="en-US"/>
              </w:rPr>
            </w:pPr>
            <w:r>
              <w:rPr>
                <w:rFonts w:eastAsiaTheme="minorEastAsia"/>
                <w:sz w:val="22"/>
                <w:lang w:val="en-US" w:eastAsia="zh-CN"/>
              </w:rPr>
              <w:t>N</w:t>
            </w:r>
          </w:p>
        </w:tc>
        <w:tc>
          <w:tcPr>
            <w:tcW w:w="6912" w:type="dxa"/>
          </w:tcPr>
          <w:p w14:paraId="0D398CD0" w14:textId="77777777" w:rsidR="00431E65" w:rsidRDefault="00151581">
            <w:pPr>
              <w:spacing w:afterLines="50" w:after="120"/>
              <w:jc w:val="both"/>
              <w:rPr>
                <w:sz w:val="22"/>
                <w:lang w:val="en-US"/>
              </w:rPr>
            </w:pPr>
            <w:r>
              <w:rPr>
                <w:sz w:val="22"/>
                <w:lang w:val="en-US"/>
              </w:rPr>
              <w:t>Agree with Huawei.</w:t>
            </w:r>
          </w:p>
        </w:tc>
      </w:tr>
      <w:tr w:rsidR="00431E65" w14:paraId="576C3033" w14:textId="77777777">
        <w:tc>
          <w:tcPr>
            <w:tcW w:w="1693" w:type="dxa"/>
          </w:tcPr>
          <w:p w14:paraId="4E197206"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1381EC8"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101A6E4" w14:textId="77777777" w:rsidR="00431E65" w:rsidRDefault="00151581">
            <w:pPr>
              <w:spacing w:afterLines="50" w:after="120"/>
              <w:jc w:val="both"/>
              <w:rPr>
                <w:sz w:val="22"/>
                <w:lang w:val="en-US"/>
              </w:rPr>
            </w:pPr>
            <w:r>
              <w:rPr>
                <w:sz w:val="22"/>
                <w:lang w:val="en-US"/>
              </w:rPr>
              <w:t xml:space="preserve">This seems to fit within a TEI to </w:t>
            </w:r>
            <w:proofErr w:type="gramStart"/>
            <w:r>
              <w:rPr>
                <w:sz w:val="22"/>
                <w:lang w:val="en-US"/>
              </w:rPr>
              <w:t>us, and</w:t>
            </w:r>
            <w:proofErr w:type="gramEnd"/>
            <w:r>
              <w:rPr>
                <w:sz w:val="22"/>
                <w:lang w:val="en-US"/>
              </w:rPr>
              <w:t xml:space="preserve"> would be worthwhile to have clear behavior &amp; support for the simultaneous switching case.</w:t>
            </w:r>
          </w:p>
        </w:tc>
      </w:tr>
    </w:tbl>
    <w:p w14:paraId="6C81F748" w14:textId="77777777" w:rsidR="00431E65" w:rsidRDefault="00431E65">
      <w:pPr>
        <w:rPr>
          <w:b/>
        </w:rPr>
      </w:pPr>
    </w:p>
    <w:p w14:paraId="50F86E6E"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65B153BE" w14:textId="77777777" w:rsidR="00431E65" w:rsidRDefault="00151581">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31E65" w14:paraId="5E930944" w14:textId="77777777">
        <w:tc>
          <w:tcPr>
            <w:tcW w:w="562" w:type="dxa"/>
          </w:tcPr>
          <w:p w14:paraId="5EE67B6F"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4B1A423E" w14:textId="77777777" w:rsidR="00431E65" w:rsidRDefault="00151581">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gNodeB in terms of the power that can be transmitted from the configured APs.</w:t>
            </w:r>
          </w:p>
          <w:p w14:paraId="496C1419" w14:textId="77777777" w:rsidR="00431E65" w:rsidRDefault="00151581">
            <w:pPr>
              <w:keepNext/>
              <w:jc w:val="center"/>
              <w:rPr>
                <w:sz w:val="18"/>
                <w:szCs w:val="18"/>
              </w:rPr>
            </w:pPr>
            <w:r>
              <w:rPr>
                <w:rFonts w:ascii="Arial" w:hAnsi="Arial" w:cs="Arial"/>
                <w:noProof/>
                <w:sz w:val="18"/>
                <w:szCs w:val="18"/>
                <w:lang w:val="en-US" w:eastAsia="zh-CN"/>
              </w:rPr>
              <w:drawing>
                <wp:inline distT="0" distB="0" distL="0" distR="0" wp14:anchorId="30AE3B6D" wp14:editId="6293939B">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524BD92D" w14:textId="77777777" w:rsidR="00431E65" w:rsidRDefault="00151581">
            <w:pPr>
              <w:pStyle w:val="Caption"/>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42D761DF" w14:textId="77777777" w:rsidR="00431E65" w:rsidRDefault="00151581">
            <w:pPr>
              <w:jc w:val="both"/>
              <w:rPr>
                <w:b/>
                <w:bCs/>
                <w:sz w:val="18"/>
                <w:szCs w:val="18"/>
              </w:rPr>
            </w:pPr>
            <w:r>
              <w:rPr>
                <w:b/>
                <w:bCs/>
                <w:sz w:val="18"/>
                <w:szCs w:val="18"/>
              </w:rPr>
              <w:lastRenderedPageBreak/>
              <w:t>Observation 6: If the UE is provided a power offset to determine the maximum EPRE per antenna port, the performance related to the CSI feedback is significantly improved.</w:t>
            </w:r>
          </w:p>
          <w:p w14:paraId="5BD28FA3" w14:textId="77777777" w:rsidR="00431E65" w:rsidRDefault="00151581">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37DD4212" w14:textId="77777777" w:rsidR="00431E65" w:rsidRDefault="00151581">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6"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7" w:name="_Hlk179205780"/>
          <w:bookmarkEnd w:id="16"/>
          <w:p w14:paraId="3E3C8EEC" w14:textId="77777777" w:rsidR="00431E65" w:rsidRDefault="00151581">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3443BA2B" w14:textId="77777777" w:rsidR="00431E65" w:rsidRDefault="00151581">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Pr>
                <w:rFonts w:eastAsiaTheme="minorEastAsia"/>
                <w:b/>
                <w:bCs/>
                <w:sz w:val="18"/>
                <w:szCs w:val="18"/>
                <w:lang w:val="en-US"/>
              </w:rPr>
              <w:t xml:space="preserve"> is the nominal EPRE </w:t>
            </w:r>
            <w:bookmarkStart w:id="18" w:name="_Hlk178586617"/>
            <w:r>
              <w:rPr>
                <w:rFonts w:eastAsiaTheme="minorEastAsia"/>
                <w:b/>
                <w:bCs/>
                <w:sz w:val="18"/>
                <w:szCs w:val="18"/>
                <w:lang w:val="en-US"/>
              </w:rPr>
              <w:t>across the antenna ports</w:t>
            </w:r>
            <w:bookmarkEnd w:id="18"/>
            <w:r>
              <w:rPr>
                <w:rFonts w:eastAsiaTheme="minorEastAsia"/>
                <w:b/>
                <w:bCs/>
                <w:sz w:val="18"/>
                <w:szCs w:val="18"/>
                <w:lang w:val="en-US"/>
              </w:rPr>
              <w:t>,</w:t>
            </w:r>
          </w:p>
          <w:p w14:paraId="2549D392" w14:textId="77777777" w:rsidR="00431E65" w:rsidRDefault="00151581">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r>
              <w:rPr>
                <w:rFonts w:eastAsiaTheme="minorEastAsia"/>
                <w:b/>
                <w:bCs/>
                <w:sz w:val="18"/>
                <w:szCs w:val="18"/>
                <w:lang w:val="en-US"/>
              </w:rPr>
              <w:t>,</w:t>
            </w:r>
          </w:p>
          <w:p w14:paraId="1C465A9D" w14:textId="77777777" w:rsidR="00431E65" w:rsidRDefault="00151581">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520EF2F4" w14:textId="77777777" w:rsidR="00431E65" w:rsidRDefault="00431E65">
            <w:pPr>
              <w:rPr>
                <w:b/>
                <w:bCs/>
                <w:sz w:val="18"/>
                <w:szCs w:val="18"/>
              </w:rPr>
            </w:pPr>
          </w:p>
          <w:p w14:paraId="228B6424" w14:textId="77777777" w:rsidR="00431E65" w:rsidRDefault="00151581">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588D8953" w14:textId="77777777" w:rsidR="00431E65" w:rsidRDefault="00151581">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19"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19"/>
            <w:r>
              <w:rPr>
                <w:rFonts w:eastAsiaTheme="minorEastAsia"/>
                <w:b/>
                <w:bCs/>
                <w:sz w:val="18"/>
                <w:szCs w:val="18"/>
              </w:rPr>
              <w:t xml:space="preserve"> is </w:t>
            </w:r>
            <m:oMath>
              <m:r>
                <m:rPr>
                  <m:sty m:val="bi"/>
                </m:rPr>
                <w:rPr>
                  <w:rFonts w:ascii="Cambria Math" w:eastAsiaTheme="minorEastAsia" w:hAnsi="Cambria Math"/>
                  <w:sz w:val="18"/>
                  <w:szCs w:val="18"/>
                </w:rPr>
                <m:t>P</m:t>
              </m:r>
              <m:r>
                <m:rPr>
                  <m:sty m:val="bi"/>
                </m:rPr>
                <w:rPr>
                  <w:rFonts w:ascii="Cambria Math" w:eastAsiaTheme="minorEastAsia" w:hAnsi="Cambria Math"/>
                  <w:sz w:val="18"/>
                  <w:szCs w:val="18"/>
                </w:rPr>
                <m:t>=</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r>
                    <m:rPr>
                      <m:sty m:val="b"/>
                    </m:rPr>
                    <w:rPr>
                      <w:rFonts w:ascii="Cambria Math" w:hAnsi="Cambria Math" w:cs="Arial"/>
                      <w:sz w:val="18"/>
                      <w:szCs w:val="18"/>
                      <w:lang w:val="en-US"/>
                    </w:rPr>
                    <m:t>(</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0" w:name="_Hlk179205639"/>
          <w:p w14:paraId="48DA2399" w14:textId="77777777" w:rsidR="00431E65" w:rsidRDefault="00151581">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Pr>
                <w:rFonts w:eastAsiaTheme="minorEastAsia"/>
                <w:b/>
                <w:bCs/>
                <w:sz w:val="18"/>
                <w:szCs w:val="18"/>
                <w:lang w:val="en-US"/>
              </w:rPr>
              <w:t xml:space="preserve"> is the nominal EPRE across the antenna ports,</w:t>
            </w:r>
          </w:p>
          <w:bookmarkStart w:id="21" w:name="_Hlk179205669"/>
          <w:bookmarkEnd w:id="20"/>
          <w:p w14:paraId="73947461" w14:textId="77777777" w:rsidR="00431E65" w:rsidRDefault="00151581">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bookmarkEnd w:id="21"/>
            <w:r>
              <w:rPr>
                <w:rFonts w:eastAsiaTheme="minorEastAsia"/>
                <w:b/>
                <w:bCs/>
                <w:sz w:val="18"/>
                <w:szCs w:val="18"/>
                <w:lang w:val="en-US"/>
              </w:rPr>
              <w:t>,</w:t>
            </w:r>
          </w:p>
          <w:p w14:paraId="2141983D" w14:textId="77777777" w:rsidR="00431E65" w:rsidRDefault="00151581">
            <w:pPr>
              <w:ind w:left="720"/>
              <w:rPr>
                <w:b/>
                <w:bCs/>
                <w:sz w:val="18"/>
                <w:szCs w:val="18"/>
              </w:rPr>
            </w:pPr>
            <w:r>
              <w:rPr>
                <w:b/>
                <w:bCs/>
                <w:sz w:val="18"/>
                <w:szCs w:val="18"/>
              </w:rPr>
              <w:t>for CSI computation of the enhanced Type-II codebooks listed above.</w:t>
            </w:r>
          </w:p>
          <w:p w14:paraId="6C7A1E52" w14:textId="77777777" w:rsidR="00431E65" w:rsidRDefault="00151581">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23EA188A" w14:textId="77777777" w:rsidR="00431E65" w:rsidRDefault="00431E65">
            <w:pPr>
              <w:jc w:val="both"/>
              <w:rPr>
                <w:b/>
                <w:bCs/>
                <w:sz w:val="18"/>
                <w:szCs w:val="18"/>
              </w:rPr>
            </w:pPr>
          </w:p>
          <w:p w14:paraId="66BC3D92" w14:textId="77777777" w:rsidR="00431E65" w:rsidRDefault="00151581">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49D75FE0" w14:textId="77777777" w:rsidR="00431E65" w:rsidRDefault="00431E65">
      <w:pPr>
        <w:rPr>
          <w:b/>
        </w:rPr>
      </w:pPr>
    </w:p>
    <w:p w14:paraId="6685FCF9" w14:textId="77777777" w:rsidR="00431E65" w:rsidRDefault="00151581">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D46CC2D" w14:textId="77777777" w:rsidR="00431E65" w:rsidRDefault="00431E65">
      <w:pPr>
        <w:rPr>
          <w:rFonts w:ascii="Arial" w:eastAsia="MS Mincho" w:hAnsi="Arial"/>
          <w:sz w:val="32"/>
          <w:szCs w:val="32"/>
        </w:rPr>
      </w:pPr>
    </w:p>
    <w:p w14:paraId="6013AD84" w14:textId="77777777" w:rsidR="00431E65" w:rsidRDefault="00151581">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9</w:t>
      </w:r>
    </w:p>
    <w:p w14:paraId="6DF4929E" w14:textId="77777777" w:rsidR="00431E65" w:rsidRDefault="00151581">
      <w:pPr>
        <w:pStyle w:val="ListParagraph"/>
        <w:numPr>
          <w:ilvl w:val="0"/>
          <w:numId w:val="20"/>
        </w:numPr>
        <w:ind w:leftChars="0"/>
        <w:jc w:val="both"/>
        <w:rPr>
          <w:b/>
        </w:rPr>
      </w:pPr>
      <w:r>
        <w:rPr>
          <w:rFonts w:hint="eastAsia"/>
          <w:b/>
        </w:rPr>
        <w:t>For enhanced type II codebook, enhanced type II port selection codebook, and their evolutions, introduce the following RRC parameter.</w:t>
      </w:r>
    </w:p>
    <w:p w14:paraId="5AA9A64A" w14:textId="77777777" w:rsidR="00431E65" w:rsidRDefault="00151581">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m:t>
                      </m:r>
                      <m:r>
                        <m:rPr>
                          <m:sty m:val="bi"/>
                        </m:rPr>
                        <w:rPr>
                          <w:rFonts w:ascii="Cambria Math" w:hAnsi="Cambria Math"/>
                          <w:sz w:val="22"/>
                          <w:szCs w:val="22"/>
                        </w:rPr>
                        <m:t>=</m:t>
                      </m:r>
                      <m:r>
                        <m:rPr>
                          <m:sty m:val="bi"/>
                        </m:rPr>
                        <w:rPr>
                          <w:rFonts w:ascii="Cambria Math" w:hAnsi="Cambria Math"/>
                          <w:sz w:val="22"/>
                          <w:szCs w:val="22"/>
                        </w:rPr>
                        <m:t>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m:t>
                                  </m:r>
                                  <m:r>
                                    <m:rPr>
                                      <m:sty m:val="bi"/>
                                    </m:rPr>
                                    <w:rPr>
                                      <w:rFonts w:ascii="Cambria Math" w:hAnsi="Cambria Math"/>
                                      <w:sz w:val="22"/>
                                      <w:szCs w:val="22"/>
                                    </w:rPr>
                                    <m:t>,</m:t>
                                  </m:r>
                                  <m:r>
                                    <m:rPr>
                                      <m:sty m:val="bi"/>
                                    </m:rPr>
                                    <w:rPr>
                                      <w:rFonts w:ascii="Cambria Math" w:hAnsi="Cambria Math"/>
                                      <w:sz w:val="22"/>
                                      <w:szCs w:val="22"/>
                                    </w:rPr>
                                    <m: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r>
                    <m:rPr>
                      <m:sty m:val="bi"/>
                    </m:rPr>
                    <w:rPr>
                      <w:rFonts w:ascii="Cambria Math" w:hAnsi="Cambria Math"/>
                      <w:sz w:val="22"/>
                      <w:szCs w:val="22"/>
                    </w:rPr>
                    <m:t>t</m:t>
                  </m:r>
                  <m:r>
                    <m:rPr>
                      <m:sty m:val="bi"/>
                    </m:rPr>
                    <w:rPr>
                      <w:rFonts w:ascii="Cambria Math" w:hAnsi="Cambria Math"/>
                      <w:sz w:val="22"/>
                      <w:szCs w:val="22"/>
                    </w:rPr>
                    <m:t>∈</m:t>
                  </m:r>
                  <m:d>
                    <m:dPr>
                      <m:begChr m:val="{"/>
                      <m:endChr m:val="}"/>
                      <m:ctrlPr>
                        <w:rPr>
                          <w:rFonts w:ascii="Cambria Math" w:hAnsi="Cambria Math"/>
                          <w:b/>
                          <w:bCs/>
                          <w:i/>
                          <w:sz w:val="22"/>
                          <w:szCs w:val="22"/>
                        </w:rPr>
                      </m:ctrlPr>
                    </m:dPr>
                    <m:e>
                      <m:r>
                        <m:rPr>
                          <m:sty m:val="bi"/>
                        </m:rPr>
                        <w:rPr>
                          <w:rFonts w:ascii="Cambria Math" w:hAnsi="Cambria Math"/>
                          <w:sz w:val="22"/>
                          <w:szCs w:val="22"/>
                        </w:rPr>
                        <m:t>1</m:t>
                      </m:r>
                      <m:r>
                        <m:rPr>
                          <m:sty m:val="bi"/>
                        </m:rPr>
                        <w:rPr>
                          <w:rFonts w:ascii="Cambria Math" w:hAnsi="Cambria Math"/>
                          <w:sz w:val="22"/>
                          <w:szCs w:val="22"/>
                        </w:rPr>
                        <m:t>,…,</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r>
                    <m:rPr>
                      <m:sty m:val="bi"/>
                    </m:rPr>
                    <w:rPr>
                      <w:rFonts w:ascii="Cambria Math" w:hAnsi="Cambria Math"/>
                      <w:sz w:val="22"/>
                      <w:szCs w:val="22"/>
                    </w:rPr>
                    <m:t>≤</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395D5E7E" w14:textId="77777777" w:rsidR="00431E65" w:rsidRDefault="00151581">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r>
          <m:rPr>
            <m:sty m:val="bi"/>
          </m:rPr>
          <w:rPr>
            <w:rFonts w:ascii="Cambria Math" w:eastAsiaTheme="minorEastAsia" w:hAnsi="Cambria Math"/>
            <w:sz w:val="22"/>
            <w:szCs w:val="22"/>
          </w:rPr>
          <m:t>=</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r>
              <m:rPr>
                <m:sty m:val="b"/>
              </m:rPr>
              <w:rPr>
                <w:rFonts w:ascii="Cambria Math" w:hAnsi="Cambria Math" w:cs="Arial"/>
                <w:sz w:val="22"/>
                <w:szCs w:val="22"/>
                <w:lang w:val="en-US"/>
              </w:rPr>
              <m:t>(</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4DFEDA0B" w14:textId="77777777" w:rsidR="00431E65" w:rsidRDefault="00151581">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m:t>
        </m:r>
        <m:r>
          <m:rPr>
            <m:sty m:val="bi"/>
          </m:rPr>
          <w:rPr>
            <w:rFonts w:ascii="Cambria Math" w:hAnsi="Cambria Math"/>
            <w:lang w:val="en-US"/>
          </w:rPr>
          <m:t>∈{</m:t>
        </m:r>
        <m:r>
          <m:rPr>
            <m:sty m:val="bi"/>
          </m:rPr>
          <w:rPr>
            <w:rFonts w:ascii="Cambria Math" w:hAnsi="Cambria Math"/>
            <w:lang w:val="en-US"/>
          </w:rPr>
          <m:t>1</m:t>
        </m:r>
        <m:r>
          <m:rPr>
            <m:sty m:val="bi"/>
          </m:rPr>
          <w:rPr>
            <w:rFonts w:ascii="Cambria Math" w:hAnsi="Cambria Math"/>
            <w:lang w:val="en-US"/>
          </w:rPr>
          <m:t>,…,</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m:t>
        </m:r>
        <m:r>
          <m:rPr>
            <m:sty m:val="bi"/>
          </m:rPr>
          <w:rPr>
            <w:rFonts w:ascii="Cambria Math" w:hAnsi="Cambria Math"/>
            <w:lang w:val="en-US"/>
          </w:rPr>
          <m:t>l</m:t>
        </m:r>
        <m:r>
          <m:rPr>
            <m:sty m:val="bi"/>
          </m:rPr>
          <w:rPr>
            <w:rFonts w:ascii="Cambria Math" w:hAnsi="Cambria Math"/>
            <w:lang w:val="en-US"/>
          </w:rPr>
          <m:t>∈{</m:t>
        </m:r>
        <m:r>
          <m:rPr>
            <m:sty m:val="bi"/>
          </m:rPr>
          <w:rPr>
            <w:rFonts w:ascii="Cambria Math" w:hAnsi="Cambria Math"/>
            <w:lang w:val="en-US"/>
          </w:rPr>
          <m:t>1</m:t>
        </m:r>
        <m:r>
          <m:rPr>
            <m:sty m:val="bi"/>
          </m:rPr>
          <w:rPr>
            <w:rFonts w:ascii="Cambria Math" w:hAnsi="Cambria Math"/>
            <w:lang w:val="en-US"/>
          </w:rPr>
          <m:t>,…,</m:t>
        </m:r>
        <m:r>
          <m:rPr>
            <m:sty m:val="bi"/>
          </m:rPr>
          <w:rPr>
            <w:rFonts w:ascii="Cambria Math" w:hAnsi="Cambria Math"/>
            <w:lang w:val="en-US"/>
          </w:rPr>
          <m:t>ν</m:t>
        </m:r>
        <m:r>
          <m:rPr>
            <m:sty m:val="bi"/>
          </m:rPr>
          <w:rPr>
            <w:rFonts w:ascii="Cambria Math" w:hAnsi="Cambria Math"/>
            <w:lang w:val="en-US"/>
          </w:rPr>
          <m:t>}</m:t>
        </m:r>
      </m:oMath>
      <w:r>
        <w:rPr>
          <w:rFonts w:hint="eastAsia"/>
          <w:b/>
          <w:lang w:val="en-US"/>
        </w:rPr>
        <w:t>.</w:t>
      </w:r>
    </w:p>
    <w:p w14:paraId="44FFC2C5" w14:textId="77777777" w:rsidR="00431E65" w:rsidRDefault="00431E65">
      <w:pPr>
        <w:rPr>
          <w:b/>
          <w:bCs/>
          <w:sz w:val="22"/>
          <w:szCs w:val="22"/>
        </w:rPr>
      </w:pPr>
    </w:p>
    <w:p w14:paraId="22DFD330" w14:textId="77777777" w:rsidR="00431E65" w:rsidRDefault="00431E65">
      <w:pPr>
        <w:rPr>
          <w:rFonts w:eastAsia="MS Mincho" w:cs="Batang"/>
          <w:sz w:val="22"/>
          <w:szCs w:val="22"/>
        </w:rPr>
      </w:pPr>
    </w:p>
    <w:p w14:paraId="7FB5A72F"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76DBB29A" w14:textId="77777777" w:rsidR="00431E65" w:rsidRDefault="00151581">
      <w:pPr>
        <w:spacing w:afterLines="50" w:after="120"/>
        <w:jc w:val="both"/>
        <w:rPr>
          <w:sz w:val="22"/>
          <w:lang w:val="en-US"/>
        </w:rPr>
      </w:pPr>
      <w:r>
        <w:rPr>
          <w:rFonts w:hint="eastAsia"/>
          <w:sz w:val="22"/>
          <w:lang w:val="en-US"/>
        </w:rPr>
        <w:t>C</w:t>
      </w:r>
      <w:r>
        <w:rPr>
          <w:sz w:val="22"/>
          <w:lang w:val="en-US"/>
        </w:rPr>
        <w:t xml:space="preserve">ompanies are encouraged to check above TEI </w:t>
      </w:r>
      <w:r>
        <w:rPr>
          <w:sz w:val="22"/>
          <w:lang w:val="en-US"/>
        </w:rPr>
        <w:t>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31E65" w14:paraId="548080E1" w14:textId="77777777">
        <w:tc>
          <w:tcPr>
            <w:tcW w:w="1693" w:type="dxa"/>
            <w:shd w:val="clear" w:color="auto" w:fill="F2F2F2" w:themeFill="background1" w:themeFillShade="F2"/>
          </w:tcPr>
          <w:p w14:paraId="655FB9F3" w14:textId="77777777" w:rsidR="00431E65" w:rsidRDefault="00151581">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246D90CC"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A589CB5"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6F1F6CFB" w14:textId="77777777">
        <w:tc>
          <w:tcPr>
            <w:tcW w:w="1693" w:type="dxa"/>
          </w:tcPr>
          <w:p w14:paraId="60DD0942" w14:textId="77777777" w:rsidR="00431E65" w:rsidRDefault="00151581">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1AB91ACC" w14:textId="77777777" w:rsidR="00431E65" w:rsidRDefault="0015158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A45B437" w14:textId="77777777" w:rsidR="00431E65" w:rsidRDefault="00151581">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431E65" w14:paraId="1491011F" w14:textId="77777777">
        <w:tc>
          <w:tcPr>
            <w:tcW w:w="1693" w:type="dxa"/>
          </w:tcPr>
          <w:p w14:paraId="23A4D292"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52EE869" w14:textId="77777777" w:rsidR="00431E65" w:rsidRDefault="00431E65">
            <w:pPr>
              <w:spacing w:afterLines="50" w:after="120"/>
              <w:jc w:val="both"/>
              <w:rPr>
                <w:rFonts w:eastAsiaTheme="minorEastAsia"/>
                <w:sz w:val="22"/>
                <w:lang w:val="en-US" w:eastAsia="zh-CN"/>
              </w:rPr>
            </w:pPr>
          </w:p>
        </w:tc>
        <w:tc>
          <w:tcPr>
            <w:tcW w:w="6912" w:type="dxa"/>
          </w:tcPr>
          <w:p w14:paraId="7396AE8D"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76B35014" w14:textId="77777777" w:rsidR="00431E65" w:rsidRDefault="00151581">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w:t>
            </w:r>
            <w:proofErr w:type="spellStart"/>
            <w:r>
              <w:rPr>
                <w:rFonts w:eastAsiaTheme="minorEastAsia"/>
                <w:sz w:val="22"/>
                <w:lang w:val="en-US" w:eastAsia="zh-CN"/>
              </w:rPr>
              <w:t>gNB</w:t>
            </w:r>
            <w:proofErr w:type="spellEnd"/>
            <w:r>
              <w:rPr>
                <w:rFonts w:eastAsiaTheme="minorEastAsia"/>
                <w:sz w:val="22"/>
                <w:lang w:val="en-US" w:eastAsia="zh-CN"/>
              </w:rPr>
              <w:t xml:space="preserve">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 xml:space="preserve">due to power boosting of some channels (PDCCH, PDSCH for some </w:t>
            </w:r>
            <w:proofErr w:type="gramStart"/>
            <w:r>
              <w:rPr>
                <w:rFonts w:eastAsiaTheme="minorEastAsia"/>
                <w:bCs/>
                <w:sz w:val="22"/>
                <w:szCs w:val="22"/>
                <w:lang w:eastAsia="zh-CN"/>
              </w:rPr>
              <w:t>particular UE</w:t>
            </w:r>
            <w:proofErr w:type="gramEnd"/>
            <w:r>
              <w:rPr>
                <w:rFonts w:eastAsiaTheme="minorEastAsia"/>
                <w:bCs/>
                <w:sz w:val="22"/>
                <w:szCs w:val="22"/>
                <w:lang w:eastAsia="zh-CN"/>
              </w:rPr>
              <w:t xml:space="preserve"> etc.). This will make the UE calculation of power allocation is different from the real power allocation, resulting in performance loss.</w:t>
            </w:r>
          </w:p>
          <w:p w14:paraId="58140F04" w14:textId="77777777" w:rsidR="00431E65" w:rsidRDefault="00151581">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431E65" w14:paraId="0390A4B0" w14:textId="77777777">
        <w:tc>
          <w:tcPr>
            <w:tcW w:w="1693" w:type="dxa"/>
          </w:tcPr>
          <w:p w14:paraId="19E4AE9F" w14:textId="77777777" w:rsidR="00431E65" w:rsidRDefault="00151581">
            <w:pPr>
              <w:spacing w:afterLines="50" w:after="120"/>
              <w:jc w:val="both"/>
              <w:rPr>
                <w:sz w:val="22"/>
                <w:lang w:val="en-US"/>
              </w:rPr>
            </w:pPr>
            <w:r>
              <w:rPr>
                <w:sz w:val="22"/>
                <w:lang w:val="en-US"/>
              </w:rPr>
              <w:t>Orange</w:t>
            </w:r>
          </w:p>
        </w:tc>
        <w:tc>
          <w:tcPr>
            <w:tcW w:w="1023" w:type="dxa"/>
          </w:tcPr>
          <w:p w14:paraId="750BD19D" w14:textId="77777777" w:rsidR="00431E65" w:rsidRDefault="00431E65">
            <w:pPr>
              <w:spacing w:afterLines="50" w:after="120"/>
              <w:jc w:val="both"/>
              <w:rPr>
                <w:sz w:val="22"/>
                <w:lang w:val="en-US"/>
              </w:rPr>
            </w:pPr>
          </w:p>
        </w:tc>
        <w:tc>
          <w:tcPr>
            <w:tcW w:w="6912" w:type="dxa"/>
          </w:tcPr>
          <w:p w14:paraId="61757BA7" w14:textId="77777777" w:rsidR="00431E65" w:rsidRDefault="00151581">
            <w:pPr>
              <w:spacing w:afterLines="50" w:after="120"/>
              <w:jc w:val="both"/>
              <w:rPr>
                <w:sz w:val="22"/>
                <w:lang w:val="en-US"/>
              </w:rPr>
            </w:pPr>
            <w:r>
              <w:rPr>
                <w:sz w:val="22"/>
                <w:lang w:val="en-US"/>
              </w:rPr>
              <w:t xml:space="preserve">@HW, Apple </w:t>
            </w:r>
          </w:p>
          <w:p w14:paraId="7315AD2D" w14:textId="77777777" w:rsidR="00431E65" w:rsidRDefault="00151581">
            <w:pPr>
              <w:overflowPunct/>
              <w:autoSpaceDE/>
              <w:autoSpaceDN/>
              <w:adjustRightInd/>
              <w:spacing w:after="0"/>
              <w:jc w:val="both"/>
              <w:textAlignment w:val="auto"/>
              <w:rPr>
                <w:lang w:val="en-US"/>
              </w:rPr>
            </w:pPr>
            <w:r>
              <w:rPr>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m:t>
                  </m:r>
                  <m:r>
                    <w:rPr>
                      <w:rFonts w:ascii="Cambria Math" w:hAnsi="Cambria Math"/>
                    </w:rPr>
                    <m:t>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backoff is then used to optimize the MCS and the rank </w:t>
            </w:r>
            <w:proofErr w:type="gramStart"/>
            <w:r>
              <w:rPr>
                <w:lang w:val="en-US"/>
              </w:rPr>
              <w:t>in order to</w:t>
            </w:r>
            <w:proofErr w:type="gramEnd"/>
            <w:r>
              <w:rPr>
                <w:lang w:val="en-US"/>
              </w:rPr>
              <w:t xml:space="preserve"> maximize the throughput @BLER_target 10%. Note that the PMI selection where lies most of the complexity is NOT impacted.</w:t>
            </w:r>
          </w:p>
          <w:p w14:paraId="21A18CB0" w14:textId="77777777" w:rsidR="00431E65" w:rsidRDefault="00431E65">
            <w:pPr>
              <w:overflowPunct/>
              <w:autoSpaceDE/>
              <w:autoSpaceDN/>
              <w:adjustRightInd/>
              <w:spacing w:after="0"/>
              <w:jc w:val="both"/>
              <w:textAlignment w:val="auto"/>
              <w:rPr>
                <w:lang w:val="en-US"/>
              </w:rPr>
            </w:pPr>
          </w:p>
          <w:p w14:paraId="4D9F00CC" w14:textId="77777777" w:rsidR="00431E65" w:rsidRDefault="00151581">
            <w:pPr>
              <w:overflowPunct/>
              <w:autoSpaceDE/>
              <w:autoSpaceDN/>
              <w:adjustRightInd/>
              <w:spacing w:after="0"/>
              <w:jc w:val="both"/>
              <w:textAlignment w:val="auto"/>
              <w:rPr>
                <w:lang w:val="en-US"/>
              </w:rPr>
            </w:pPr>
            <w:r>
              <w:rPr>
                <w:lang w:val="en-US"/>
              </w:rPr>
              <w:t>@HW</w:t>
            </w:r>
          </w:p>
          <w:p w14:paraId="67EE692D" w14:textId="77777777" w:rsidR="00431E65" w:rsidRDefault="00151581">
            <w:pPr>
              <w:overflowPunct/>
              <w:autoSpaceDE/>
              <w:autoSpaceDN/>
              <w:adjustRightInd/>
              <w:spacing w:after="0"/>
              <w:jc w:val="both"/>
              <w:textAlignment w:val="auto"/>
              <w:rPr>
                <w:lang w:val="en-US"/>
              </w:rPr>
            </w:pPr>
            <w:r>
              <w:rPr>
                <w:lang w:val="en-US"/>
              </w:rPr>
              <w:t xml:space="preserve">It is very difficult to configure the nominal EPRE across the </w:t>
            </w:r>
            <w:r>
              <w:rPr>
                <w:lang w:val="en-US"/>
              </w:rPr>
              <w:t>antenna ports, but we do it. For a high number of TXRUs, the solution to over-dimension the PA such that the LPCs can be neglected does not sound cost efficient. The proposal aim is to allow some trade off here.</w:t>
            </w:r>
          </w:p>
          <w:p w14:paraId="4045BFBC" w14:textId="77777777" w:rsidR="00431E65" w:rsidRDefault="00431E65">
            <w:pPr>
              <w:overflowPunct/>
              <w:autoSpaceDE/>
              <w:autoSpaceDN/>
              <w:adjustRightInd/>
              <w:spacing w:after="0"/>
              <w:jc w:val="both"/>
              <w:textAlignment w:val="auto"/>
              <w:rPr>
                <w:lang w:val="en-US"/>
              </w:rPr>
            </w:pPr>
          </w:p>
          <w:p w14:paraId="4ED967B6" w14:textId="77777777" w:rsidR="00431E65" w:rsidRDefault="00151581">
            <w:pPr>
              <w:overflowPunct/>
              <w:autoSpaceDE/>
              <w:autoSpaceDN/>
              <w:adjustRightInd/>
              <w:spacing w:after="0"/>
              <w:jc w:val="both"/>
              <w:textAlignment w:val="auto"/>
              <w:rPr>
                <w:lang w:val="en-US"/>
              </w:rPr>
            </w:pPr>
            <w:r>
              <w:rPr>
                <w:lang w:val="en-US"/>
              </w:rPr>
              <w:t xml:space="preserve">“GPC@UE + backoff @BS ΔP_0=x dB” corresponds to a CSI computation at the UE which considers the GPC only, the </w:t>
            </w:r>
            <w:proofErr w:type="spellStart"/>
            <w:r>
              <w:rPr>
                <w:lang w:val="en-US"/>
              </w:rPr>
              <w:t>gNodeB</w:t>
            </w:r>
            <w:proofErr w:type="spellEnd"/>
            <w:r>
              <w:rPr>
                <w:lang w:val="en-US"/>
              </w:rPr>
              <w:t xml:space="preserve"> applies directly the feedback CSI but needs to correct the transmission 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m:t>
              </m:r>
              <m:r>
                <w:rPr>
                  <w:rFonts w:ascii="Cambria Math" w:hAnsi="Cambria Math"/>
                  <w:lang w:val="en-US"/>
                </w:rPr>
                <m:t>x</m:t>
              </m:r>
            </m:oMath>
            <w:r>
              <w:rPr>
                <w:lang w:val="en-US"/>
              </w:rPr>
              <w:t xml:space="preserve"> with x=0, 1, 1.5, 2, 3 dB.</w:t>
            </w:r>
          </w:p>
          <w:p w14:paraId="056C97D9" w14:textId="77777777" w:rsidR="00431E65" w:rsidRDefault="00431E65">
            <w:pPr>
              <w:overflowPunct/>
              <w:autoSpaceDE/>
              <w:autoSpaceDN/>
              <w:adjustRightInd/>
              <w:spacing w:after="0"/>
              <w:jc w:val="both"/>
              <w:textAlignment w:val="auto"/>
              <w:rPr>
                <w:lang w:val="en-US"/>
              </w:rPr>
            </w:pPr>
          </w:p>
          <w:p w14:paraId="320A146F" w14:textId="77777777" w:rsidR="00431E65" w:rsidRDefault="00431E65">
            <w:pPr>
              <w:overflowPunct/>
              <w:autoSpaceDE/>
              <w:autoSpaceDN/>
              <w:adjustRightInd/>
              <w:spacing w:after="0"/>
              <w:jc w:val="both"/>
              <w:textAlignment w:val="auto"/>
              <w:rPr>
                <w:lang w:val="en-US"/>
              </w:rPr>
            </w:pPr>
          </w:p>
          <w:p w14:paraId="47BEAD6E" w14:textId="77777777" w:rsidR="00431E65" w:rsidRDefault="00151581">
            <w:pPr>
              <w:overflowPunct/>
              <w:autoSpaceDE/>
              <w:autoSpaceDN/>
              <w:adjustRightInd/>
              <w:spacing w:after="0"/>
              <w:jc w:val="both"/>
              <w:textAlignment w:val="auto"/>
              <w:rPr>
                <w:lang w:val="en-US"/>
              </w:rPr>
            </w:pPr>
            <w:r>
              <w:rPr>
                <w:noProof/>
                <w:lang w:val="en-US" w:eastAsia="zh-CN"/>
              </w:rPr>
              <w:lastRenderedPageBreak/>
              <w:drawing>
                <wp:inline distT="0" distB="0" distL="0" distR="0" wp14:anchorId="28356A10" wp14:editId="24329D03">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9103D42" w14:textId="77777777" w:rsidR="00431E65" w:rsidRDefault="00431E65">
            <w:pPr>
              <w:overflowPunct/>
              <w:autoSpaceDE/>
              <w:autoSpaceDN/>
              <w:adjustRightInd/>
              <w:spacing w:after="0"/>
              <w:jc w:val="both"/>
              <w:textAlignment w:val="auto"/>
              <w:rPr>
                <w:sz w:val="22"/>
                <w:lang w:val="en-US"/>
              </w:rPr>
            </w:pPr>
          </w:p>
          <w:p w14:paraId="7F0B072E" w14:textId="77777777" w:rsidR="00431E65" w:rsidRDefault="00151581">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651F79CD" w14:textId="77777777" w:rsidR="00431E65" w:rsidRDefault="00431E65">
            <w:pPr>
              <w:jc w:val="both"/>
              <w:rPr>
                <w:sz w:val="22"/>
              </w:rPr>
            </w:pPr>
          </w:p>
        </w:tc>
      </w:tr>
      <w:tr w:rsidR="00431E65" w14:paraId="680DBFA8" w14:textId="77777777">
        <w:tc>
          <w:tcPr>
            <w:tcW w:w="1693" w:type="dxa"/>
          </w:tcPr>
          <w:p w14:paraId="5F0AA709" w14:textId="77777777" w:rsidR="00431E65" w:rsidRDefault="00151581">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36B6FFD4" w14:textId="77777777" w:rsidR="00431E65" w:rsidRDefault="00431E65">
            <w:pPr>
              <w:spacing w:afterLines="50" w:after="120"/>
              <w:jc w:val="both"/>
              <w:rPr>
                <w:sz w:val="22"/>
                <w:lang w:val="en-US"/>
              </w:rPr>
            </w:pPr>
          </w:p>
        </w:tc>
        <w:tc>
          <w:tcPr>
            <w:tcW w:w="6912" w:type="dxa"/>
          </w:tcPr>
          <w:p w14:paraId="25812FA6" w14:textId="77777777" w:rsidR="00431E65" w:rsidRDefault="00151581">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431E65" w14:paraId="272E1E6F" w14:textId="77777777">
        <w:tc>
          <w:tcPr>
            <w:tcW w:w="1693" w:type="dxa"/>
          </w:tcPr>
          <w:p w14:paraId="727E6D64" w14:textId="77777777" w:rsidR="00431E65" w:rsidRDefault="00151581">
            <w:pPr>
              <w:spacing w:afterLines="50" w:after="120"/>
              <w:jc w:val="both"/>
              <w:rPr>
                <w:sz w:val="22"/>
                <w:lang w:val="en-US"/>
              </w:rPr>
            </w:pPr>
            <w:r>
              <w:rPr>
                <w:sz w:val="22"/>
                <w:lang w:val="en-US"/>
              </w:rPr>
              <w:t>ZTE</w:t>
            </w:r>
          </w:p>
        </w:tc>
        <w:tc>
          <w:tcPr>
            <w:tcW w:w="1023" w:type="dxa"/>
          </w:tcPr>
          <w:p w14:paraId="77377B9A" w14:textId="77777777" w:rsidR="00431E65" w:rsidRDefault="00151581">
            <w:pPr>
              <w:spacing w:afterLines="50" w:after="120"/>
              <w:jc w:val="both"/>
              <w:rPr>
                <w:sz w:val="22"/>
                <w:lang w:val="en-US"/>
              </w:rPr>
            </w:pPr>
            <w:r>
              <w:rPr>
                <w:sz w:val="22"/>
                <w:lang w:val="en-US"/>
              </w:rPr>
              <w:t>Y</w:t>
            </w:r>
          </w:p>
        </w:tc>
        <w:tc>
          <w:tcPr>
            <w:tcW w:w="6912" w:type="dxa"/>
          </w:tcPr>
          <w:p w14:paraId="268DC0E7" w14:textId="77777777" w:rsidR="00431E65" w:rsidRDefault="00151581">
            <w:pPr>
              <w:spacing w:afterLines="50" w:after="120"/>
              <w:jc w:val="both"/>
              <w:rPr>
                <w:sz w:val="22"/>
                <w:lang w:val="en-US"/>
              </w:rPr>
            </w:pPr>
            <w:r>
              <w:rPr>
                <w:sz w:val="22"/>
                <w:lang w:val="en-US"/>
              </w:rPr>
              <w:t xml:space="preserve">We identify the benefit for DL CSI, while considering the margin of TX power for </w:t>
            </w:r>
            <w:proofErr w:type="spellStart"/>
            <w:r>
              <w:rPr>
                <w:sz w:val="22"/>
                <w:lang w:val="en-US"/>
              </w:rPr>
              <w:t>gNB</w:t>
            </w:r>
            <w:proofErr w:type="spellEnd"/>
            <w:r>
              <w:rPr>
                <w:sz w:val="22"/>
                <w:lang w:val="en-US"/>
              </w:rPr>
              <w:t xml:space="preserve"> antenna port. Regarding UE complexity, it may be much relevant to final CQI calculation and can be well handled. </w:t>
            </w:r>
          </w:p>
        </w:tc>
      </w:tr>
      <w:tr w:rsidR="00431E65" w14:paraId="7E62875C" w14:textId="77777777">
        <w:tc>
          <w:tcPr>
            <w:tcW w:w="1693" w:type="dxa"/>
          </w:tcPr>
          <w:p w14:paraId="2F524ADD" w14:textId="77777777" w:rsidR="00431E65" w:rsidRDefault="00151581">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30EBF27"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7C7FDDA"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w:t>
            </w:r>
            <w:proofErr w:type="spellStart"/>
            <w:r>
              <w:rPr>
                <w:rFonts w:eastAsiaTheme="minorEastAsia"/>
                <w:sz w:val="22"/>
                <w:lang w:val="en-US" w:eastAsia="zh-CN"/>
              </w:rPr>
              <w:t>gNB</w:t>
            </w:r>
            <w:proofErr w:type="spellEnd"/>
            <w:r>
              <w:rPr>
                <w:rFonts w:eastAsiaTheme="minorEastAsia"/>
                <w:sz w:val="22"/>
                <w:lang w:val="en-US" w:eastAsia="zh-CN"/>
              </w:rPr>
              <w:t xml:space="preserve"> implementation when the CSI-RS resource is transmitted for Type-II codebook calculation.</w:t>
            </w:r>
          </w:p>
        </w:tc>
      </w:tr>
      <w:tr w:rsidR="00431E65" w14:paraId="7251A09D" w14:textId="77777777">
        <w:tc>
          <w:tcPr>
            <w:tcW w:w="1693" w:type="dxa"/>
          </w:tcPr>
          <w:p w14:paraId="24EFCC3C" w14:textId="77777777" w:rsidR="00431E65" w:rsidRDefault="00151581">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E7ADE5C" w14:textId="77777777" w:rsidR="00431E65" w:rsidRDefault="00431E65">
            <w:pPr>
              <w:spacing w:afterLines="50" w:after="120"/>
              <w:jc w:val="both"/>
              <w:rPr>
                <w:rFonts w:eastAsiaTheme="minorEastAsia"/>
                <w:sz w:val="22"/>
                <w:lang w:val="en-US" w:eastAsia="zh-CN"/>
              </w:rPr>
            </w:pPr>
          </w:p>
        </w:tc>
        <w:tc>
          <w:tcPr>
            <w:tcW w:w="6912" w:type="dxa"/>
          </w:tcPr>
          <w:p w14:paraId="6AB12A9D" w14:textId="77777777" w:rsidR="00431E65" w:rsidRDefault="00151581">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29BCB5E8" w14:textId="77777777" w:rsidR="00431E65" w:rsidRDefault="00151581">
            <w:pPr>
              <w:spacing w:afterLines="50" w:after="120"/>
              <w:jc w:val="both"/>
              <w:rPr>
                <w:rFonts w:eastAsiaTheme="minorEastAsia"/>
                <w:sz w:val="22"/>
                <w:lang w:eastAsia="zh-CN"/>
              </w:rPr>
            </w:pPr>
            <w:r>
              <w:rPr>
                <w:rFonts w:eastAsiaTheme="minorEastAsia" w:hint="eastAsia"/>
                <w:sz w:val="22"/>
                <w:lang w:eastAsia="zh-CN"/>
              </w:rPr>
              <w:t xml:space="preserve">We have </w:t>
            </w:r>
            <w:r>
              <w:rPr>
                <w:rFonts w:eastAsiaTheme="minorEastAsia" w:hint="eastAsia"/>
                <w:sz w:val="22"/>
                <w:lang w:eastAsia="zh-CN"/>
              </w:rPr>
              <w:t>two understandings:</w:t>
            </w:r>
          </w:p>
          <w:p w14:paraId="479B5C33" w14:textId="77777777" w:rsidR="00431E65" w:rsidRDefault="00151581">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2E2CDEFB" w14:textId="77777777" w:rsidR="00431E65" w:rsidRDefault="00151581">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 xml:space="preserve">Mainly impact CQI </w:t>
            </w:r>
            <w:proofErr w:type="gramStart"/>
            <w:r>
              <w:rPr>
                <w:rFonts w:eastAsiaTheme="minorEastAsia" w:hint="eastAsia"/>
                <w:sz w:val="22"/>
                <w:lang w:eastAsia="zh-CN"/>
              </w:rPr>
              <w:t>report, and</w:t>
            </w:r>
            <w:proofErr w:type="gramEnd"/>
            <w:r>
              <w:rPr>
                <w:rFonts w:eastAsiaTheme="minorEastAsia" w:hint="eastAsia"/>
                <w:sz w:val="22"/>
                <w:lang w:eastAsia="zh-CN"/>
              </w:rPr>
              <w:t xml:space="preserve"> improve link adaptation convergency faster with more accurate CQI/MCS.</w:t>
            </w:r>
          </w:p>
          <w:p w14:paraId="0A72FD7B" w14:textId="77777777" w:rsidR="00431E65" w:rsidRDefault="00151581">
            <w:pPr>
              <w:spacing w:afterLines="50" w:after="120"/>
              <w:jc w:val="both"/>
              <w:rPr>
                <w:rFonts w:eastAsiaTheme="minorEastAsia"/>
                <w:sz w:val="22"/>
                <w:lang w:eastAsia="zh-CN"/>
              </w:rPr>
            </w:pPr>
            <w:r>
              <w:rPr>
                <w:rFonts w:eastAsiaTheme="minorEastAsia" w:hint="eastAsia"/>
                <w:sz w:val="22"/>
                <w:lang w:eastAsia="zh-CN"/>
              </w:rPr>
              <w:t xml:space="preserve">If it is 1), we think UE complexity is very high, and would like the </w:t>
            </w:r>
            <w:r>
              <w:rPr>
                <w:rFonts w:eastAsiaTheme="minorEastAsia" w:hint="eastAsia"/>
                <w:sz w:val="22"/>
                <w:lang w:eastAsia="zh-CN"/>
              </w:rPr>
              <w:t xml:space="preserve">proponent companies to elaborate </w:t>
            </w:r>
            <w:proofErr w:type="gramStart"/>
            <w:r>
              <w:rPr>
                <w:rFonts w:eastAsiaTheme="minorEastAsia" w:hint="eastAsia"/>
                <w:sz w:val="22"/>
                <w:lang w:eastAsia="zh-CN"/>
              </w:rPr>
              <w:t>more;</w:t>
            </w:r>
            <w:proofErr w:type="gramEnd"/>
          </w:p>
          <w:p w14:paraId="7873174B" w14:textId="77777777" w:rsidR="00431E65" w:rsidRDefault="00151581">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431E65" w14:paraId="19EA26B3" w14:textId="77777777">
        <w:tc>
          <w:tcPr>
            <w:tcW w:w="1693" w:type="dxa"/>
          </w:tcPr>
          <w:p w14:paraId="408B975A" w14:textId="77777777" w:rsidR="00431E65" w:rsidRDefault="00151581">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63A3C53" w14:textId="77777777" w:rsidR="00431E65" w:rsidRDefault="00431E65">
            <w:pPr>
              <w:spacing w:afterLines="50" w:after="120"/>
              <w:jc w:val="both"/>
              <w:rPr>
                <w:rFonts w:eastAsiaTheme="minorEastAsia"/>
                <w:sz w:val="22"/>
                <w:lang w:val="en-US" w:eastAsia="zh-CN"/>
              </w:rPr>
            </w:pPr>
          </w:p>
        </w:tc>
        <w:tc>
          <w:tcPr>
            <w:tcW w:w="6912" w:type="dxa"/>
          </w:tcPr>
          <w:p w14:paraId="432913D2" w14:textId="77777777" w:rsidR="00431E65" w:rsidRDefault="00151581">
            <w:pPr>
              <w:pStyle w:val="CommentText"/>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 xml:space="preserve">is configured by </w:t>
            </w:r>
            <w:proofErr w:type="spellStart"/>
            <w:r>
              <w:rPr>
                <w:rFonts w:eastAsia="Calibri"/>
              </w:rPr>
              <w:t>gNB</w:t>
            </w:r>
            <w:proofErr w:type="spellEnd"/>
            <w:r>
              <w:rPr>
                <w:rFonts w:eastAsia="Calibri"/>
              </w:rPr>
              <w:t xml:space="preserve">, which can address some power constraint issue. Second, </w:t>
            </w:r>
            <w:proofErr w:type="spellStart"/>
            <w:r>
              <w:rPr>
                <w:rFonts w:eastAsia="Calibri"/>
              </w:rPr>
              <w:t>gNB</w:t>
            </w:r>
            <w:proofErr w:type="spellEnd"/>
            <w:r>
              <w:rPr>
                <w:rFonts w:eastAsia="Calibri"/>
              </w:rPr>
              <w:t xml:space="preserve"> can adjust the CQI of UE feedback based on their own hardware limitations and the reported PMI. Lastly, it may be an implementation issue that can be solved with a </w:t>
            </w:r>
            <w:proofErr w:type="spellStart"/>
            <w:r>
              <w:rPr>
                <w:rFonts w:eastAsia="Calibri"/>
              </w:rPr>
              <w:t>gNB</w:t>
            </w:r>
            <w:proofErr w:type="spellEnd"/>
            <w:r>
              <w:rPr>
                <w:rFonts w:eastAsia="Calibri"/>
              </w:rPr>
              <w:t xml:space="preserve"> implementation.</w:t>
            </w:r>
          </w:p>
        </w:tc>
      </w:tr>
      <w:tr w:rsidR="00431E65" w14:paraId="3651C679" w14:textId="77777777">
        <w:tc>
          <w:tcPr>
            <w:tcW w:w="1693" w:type="dxa"/>
          </w:tcPr>
          <w:p w14:paraId="46DB5879"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67DE03AE"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B400F5D"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739A44DD" w14:textId="77777777" w:rsidR="00431E65" w:rsidRDefault="00151581">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lastRenderedPageBreak/>
              <w:t>Regarding PMI selection, if the selected SD/FD basis and coefficients need to consider power restriction per CSI-RS ports, the computation complexity is significantly large.</w:t>
            </w:r>
          </w:p>
          <w:p w14:paraId="0050C993" w14:textId="77777777" w:rsidR="00431E65" w:rsidRDefault="00151581">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431E65" w14:paraId="5E01CFBD" w14:textId="77777777">
        <w:tc>
          <w:tcPr>
            <w:tcW w:w="1693" w:type="dxa"/>
          </w:tcPr>
          <w:p w14:paraId="7A37E107"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4CC0C64C"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A843C16" w14:textId="77777777" w:rsidR="00431E65" w:rsidRDefault="00151581">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 proposals under TEI. The UE can always fall back to type 1 CSI if there are PA power constraints at </w:t>
            </w:r>
            <w:proofErr w:type="spellStart"/>
            <w:r>
              <w:rPr>
                <w:sz w:val="22"/>
                <w:lang w:val="en-US"/>
              </w:rPr>
              <w:t>gNB</w:t>
            </w:r>
            <w:proofErr w:type="spellEnd"/>
            <w:r>
              <w:rPr>
                <w:sz w:val="22"/>
                <w:lang w:val="en-US"/>
              </w:rPr>
              <w:t xml:space="preserve"> side, we don’t see it essential to further optimize Type 2 for this case. Moreover, UE's role is to report a Type-II Codebook that matches the channel conditions well, thus the PA capability issue at </w:t>
            </w:r>
            <w:proofErr w:type="spellStart"/>
            <w:r>
              <w:rPr>
                <w:sz w:val="22"/>
                <w:lang w:val="en-US"/>
              </w:rPr>
              <w:t>gNB</w:t>
            </w:r>
            <w:proofErr w:type="spellEnd"/>
            <w:r>
              <w:rPr>
                <w:sz w:val="22"/>
                <w:lang w:val="en-US"/>
              </w:rPr>
              <w:t xml:space="preserve"> side should not be a consideration at the codebook design level.</w:t>
            </w:r>
          </w:p>
        </w:tc>
      </w:tr>
      <w:tr w:rsidR="00431E65" w14:paraId="3532C592" w14:textId="77777777">
        <w:tc>
          <w:tcPr>
            <w:tcW w:w="1693" w:type="dxa"/>
          </w:tcPr>
          <w:p w14:paraId="068B64E6" w14:textId="77777777" w:rsidR="00431E65" w:rsidRDefault="00151581">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CAA79DD" w14:textId="77777777" w:rsidR="00431E65" w:rsidRDefault="00431E65">
            <w:pPr>
              <w:spacing w:afterLines="50" w:after="120"/>
              <w:jc w:val="both"/>
              <w:rPr>
                <w:rFonts w:eastAsiaTheme="minorEastAsia"/>
                <w:sz w:val="22"/>
                <w:lang w:val="en-US" w:eastAsia="zh-CN"/>
              </w:rPr>
            </w:pPr>
          </w:p>
        </w:tc>
        <w:tc>
          <w:tcPr>
            <w:tcW w:w="6912" w:type="dxa"/>
          </w:tcPr>
          <w:p w14:paraId="2311D081" w14:textId="77777777" w:rsidR="00431E65" w:rsidRDefault="00151581">
            <w:pPr>
              <w:spacing w:afterLines="50" w:after="120"/>
              <w:jc w:val="both"/>
              <w:rPr>
                <w:sz w:val="22"/>
                <w:lang w:val="en-US"/>
              </w:rPr>
            </w:pPr>
            <w:r>
              <w:rPr>
                <w:sz w:val="22"/>
                <w:lang w:val="en-US"/>
              </w:rPr>
              <w:t xml:space="preserve">It is our understanding that </w:t>
            </w:r>
          </w:p>
          <w:p w14:paraId="7D78A7B2" w14:textId="77777777" w:rsidR="00431E65" w:rsidRDefault="00151581">
            <w:pPr>
              <w:pStyle w:val="ListParagraph"/>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w:t>
            </w:r>
            <w:proofErr w:type="spellStart"/>
            <w:r>
              <w:rPr>
                <w:sz w:val="22"/>
                <w:lang w:val="en-US"/>
              </w:rPr>
              <w:t>gNB</w:t>
            </w:r>
            <w:proofErr w:type="spellEnd"/>
            <w:r>
              <w:rPr>
                <w:sz w:val="22"/>
                <w:lang w:val="en-US"/>
              </w:rPr>
              <w:t xml:space="preserve"> will recalculate precoder, MCS, and rank based on their scheduler algorithm, hence design philosophy seems different from the considered use case (SU-MIMO) in this TEI.     </w:t>
            </w:r>
          </w:p>
          <w:p w14:paraId="18C658C5" w14:textId="77777777" w:rsidR="00431E65" w:rsidRDefault="00151581">
            <w:pPr>
              <w:pStyle w:val="ListParagraph"/>
              <w:numPr>
                <w:ilvl w:val="0"/>
                <w:numId w:val="39"/>
              </w:numPr>
              <w:spacing w:afterLines="50" w:after="120"/>
              <w:ind w:leftChars="0"/>
              <w:jc w:val="both"/>
              <w:rPr>
                <w:sz w:val="22"/>
                <w:lang w:val="en-US"/>
              </w:rPr>
            </w:pPr>
            <w:r>
              <w:rPr>
                <w:sz w:val="22"/>
                <w:lang w:val="en-US"/>
              </w:rPr>
              <w:t xml:space="preserve">LPC constraint is not a problem in </w:t>
            </w:r>
            <w:proofErr w:type="spellStart"/>
            <w:r>
              <w:rPr>
                <w:sz w:val="22"/>
                <w:lang w:val="en-US"/>
              </w:rPr>
              <w:t>gNB</w:t>
            </w:r>
            <w:proofErr w:type="spellEnd"/>
            <w:r>
              <w:rPr>
                <w:sz w:val="22"/>
                <w:lang w:val="en-US"/>
              </w:rPr>
              <w:t xml:space="preserve"> implementation </w:t>
            </w:r>
            <w:proofErr w:type="gramStart"/>
            <w:r>
              <w:rPr>
                <w:sz w:val="22"/>
                <w:lang w:val="en-US"/>
              </w:rPr>
              <w:t>as long as</w:t>
            </w:r>
            <w:proofErr w:type="gramEnd"/>
            <w:r>
              <w:rPr>
                <w:sz w:val="22"/>
                <w:lang w:val="en-US"/>
              </w:rPr>
              <w:t xml:space="preserve"> the power per antenna port does not exceed a certain maximum value (which is sufficiently large), so finding precoders under the LPC constraints are not applicable to most of the scenarios.</w:t>
            </w:r>
          </w:p>
          <w:p w14:paraId="0C482FD9" w14:textId="77777777" w:rsidR="00431E65" w:rsidRDefault="00151581">
            <w:pPr>
              <w:pStyle w:val="ListParagraph"/>
              <w:numPr>
                <w:ilvl w:val="0"/>
                <w:numId w:val="39"/>
              </w:numPr>
              <w:spacing w:afterLines="50" w:after="120"/>
              <w:ind w:leftChars="0"/>
              <w:jc w:val="both"/>
              <w:rPr>
                <w:sz w:val="22"/>
                <w:lang w:val="en-US"/>
              </w:rPr>
            </w:pPr>
            <w:r>
              <w:rPr>
                <w:sz w:val="22"/>
                <w:lang w:val="en-US"/>
              </w:rPr>
              <w:t xml:space="preserve">For some reason, if LPC is critical to </w:t>
            </w:r>
            <w:proofErr w:type="spellStart"/>
            <w:r>
              <w:rPr>
                <w:sz w:val="22"/>
                <w:lang w:val="en-US"/>
              </w:rPr>
              <w:t>gNB</w:t>
            </w:r>
            <w:proofErr w:type="spellEnd"/>
            <w:r>
              <w:rPr>
                <w:sz w:val="22"/>
                <w:lang w:val="en-US"/>
              </w:rPr>
              <w:t xml:space="preserve"> implementation and </w:t>
            </w:r>
            <w:proofErr w:type="spellStart"/>
            <w:r>
              <w:rPr>
                <w:sz w:val="22"/>
                <w:lang w:val="en-US"/>
              </w:rPr>
              <w:t>gNB</w:t>
            </w:r>
            <w:proofErr w:type="spellEnd"/>
            <w:r>
              <w:rPr>
                <w:sz w:val="22"/>
                <w:lang w:val="en-US"/>
              </w:rPr>
              <w:t xml:space="preserve"> wants to schedule SU-MIMO, </w:t>
            </w:r>
            <w:proofErr w:type="spellStart"/>
            <w:r>
              <w:rPr>
                <w:sz w:val="22"/>
                <w:lang w:val="en-US"/>
              </w:rPr>
              <w:t>gNB</w:t>
            </w:r>
            <w:proofErr w:type="spellEnd"/>
            <w:r>
              <w:rPr>
                <w:sz w:val="22"/>
                <w:lang w:val="en-US"/>
              </w:rPr>
              <w:t xml:space="preserve">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486046BD" w14:textId="77777777" w:rsidR="00431E65" w:rsidRDefault="00151581">
            <w:pPr>
              <w:pStyle w:val="ListParagraph"/>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30868F43" w14:textId="77777777" w:rsidR="00431E65" w:rsidRDefault="00151581">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431E65" w14:paraId="3A898948" w14:textId="77777777">
        <w:tc>
          <w:tcPr>
            <w:tcW w:w="1693" w:type="dxa"/>
          </w:tcPr>
          <w:p w14:paraId="77D24FC5" w14:textId="77777777" w:rsidR="00431E65" w:rsidRDefault="00151581">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5A4B41AF"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1423C000" w14:textId="77777777" w:rsidR="00431E65" w:rsidRDefault="00151581">
            <w:pPr>
              <w:spacing w:afterLines="50" w:after="120"/>
              <w:jc w:val="both"/>
              <w:rPr>
                <w:sz w:val="22"/>
                <w:lang w:val="en-US"/>
              </w:rPr>
            </w:pPr>
            <w:r>
              <w:rPr>
                <w:rFonts w:eastAsiaTheme="minorEastAsia"/>
                <w:sz w:val="22"/>
                <w:lang w:val="en-US" w:eastAsia="zh-CN"/>
              </w:rPr>
              <w:t xml:space="preserve">It’s not clear if this would give any benefits </w:t>
            </w:r>
            <w:proofErr w:type="gramStart"/>
            <w:r>
              <w:rPr>
                <w:rFonts w:eastAsiaTheme="minorEastAsia"/>
                <w:sz w:val="22"/>
                <w:lang w:val="en-US" w:eastAsia="zh-CN"/>
              </w:rPr>
              <w:t>in reality since</w:t>
            </w:r>
            <w:proofErr w:type="gramEnd"/>
            <w:r>
              <w:rPr>
                <w:rFonts w:eastAsiaTheme="minorEastAsia"/>
                <w:sz w:val="22"/>
                <w:lang w:val="en-US" w:eastAsia="zh-CN"/>
              </w:rPr>
              <w:t xml:space="preserve"> when Type-II codebook family is used, MU-MIMO is most commonly assumed and the precoder reported by the UE is not the actual precoder used by the NW transmission (i.e., the NW may apply </w:t>
            </w:r>
            <w:proofErr w:type="spellStart"/>
            <w:r>
              <w:rPr>
                <w:rFonts w:eastAsiaTheme="minorEastAsia"/>
                <w:sz w:val="22"/>
                <w:lang w:val="en-US" w:eastAsia="zh-CN"/>
              </w:rPr>
              <w:t>eg</w:t>
            </w:r>
            <w:proofErr w:type="spellEnd"/>
            <w:r>
              <w:rPr>
                <w:rFonts w:eastAsiaTheme="minorEastAsia"/>
                <w:sz w:val="22"/>
                <w:lang w:val="en-US" w:eastAsia="zh-CN"/>
              </w:rPr>
              <w:t xml:space="preserve"> ZF or any other algorithm to derive DL precoder). </w:t>
            </w:r>
          </w:p>
        </w:tc>
      </w:tr>
      <w:tr w:rsidR="00151581" w14:paraId="79E9A574" w14:textId="77777777">
        <w:tc>
          <w:tcPr>
            <w:tcW w:w="1693" w:type="dxa"/>
          </w:tcPr>
          <w:p w14:paraId="55424EBB" w14:textId="3BECAC66" w:rsidR="00151581" w:rsidRDefault="00151581" w:rsidP="00151581">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6BD332FF" w14:textId="019E8D4A" w:rsidR="00151581" w:rsidRDefault="00151581" w:rsidP="00151581">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0586364" w14:textId="3A9F0741" w:rsidR="00151581" w:rsidRDefault="00151581" w:rsidP="00151581">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bl>
    <w:p w14:paraId="49645B5C" w14:textId="77777777" w:rsidR="00431E65" w:rsidRDefault="00431E65">
      <w:pPr>
        <w:rPr>
          <w:b/>
        </w:rPr>
      </w:pPr>
    </w:p>
    <w:p w14:paraId="2A11A7D9" w14:textId="77777777" w:rsidR="00431E65" w:rsidRDefault="00431E65">
      <w:pPr>
        <w:rPr>
          <w:b/>
        </w:rPr>
      </w:pPr>
    </w:p>
    <w:p w14:paraId="0260F7FE"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5D167BAD" w14:textId="77777777" w:rsidR="00431E65" w:rsidRDefault="00151581">
      <w:pPr>
        <w:rPr>
          <w:rFonts w:eastAsia="MS Mincho" w:cs="Batang"/>
          <w:sz w:val="22"/>
          <w:szCs w:val="22"/>
        </w:rPr>
      </w:pPr>
      <w:r>
        <w:rPr>
          <w:rFonts w:eastAsia="MS Mincho" w:cs="Batang"/>
          <w:sz w:val="22"/>
          <w:szCs w:val="22"/>
        </w:rPr>
        <w:t xml:space="preserve">Following proposal is made in 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431E65" w14:paraId="3375F755" w14:textId="77777777">
        <w:tc>
          <w:tcPr>
            <w:tcW w:w="562" w:type="dxa"/>
          </w:tcPr>
          <w:p w14:paraId="429382BA"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300AF31C" w14:textId="77777777" w:rsidR="00431E65" w:rsidRDefault="00151581">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2F1D5556" w14:textId="77777777" w:rsidR="00431E65" w:rsidRDefault="00151581">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w:t>
            </w:r>
            <w:r>
              <w:rPr>
                <w:rFonts w:eastAsia="Malgun Gothic"/>
                <w:sz w:val="18"/>
                <w:szCs w:val="18"/>
                <w:lang w:eastAsia="ko-KR"/>
              </w:rPr>
              <w:t>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w:t>
            </w:r>
            <w:r>
              <w:rPr>
                <w:rFonts w:eastAsia="Malgun Gothic"/>
                <w:sz w:val="18"/>
                <w:szCs w:val="18"/>
                <w:lang w:eastAsia="ko-KR"/>
              </w:rPr>
              <w:t xml:space="preserve"> </w:t>
            </w:r>
            <w:r>
              <w:rPr>
                <w:rFonts w:eastAsia="Malgun Gothic"/>
                <w:sz w:val="18"/>
                <w:szCs w:val="18"/>
                <w:lang w:eastAsia="ko-KR"/>
              </w:rPr>
              <w:lastRenderedPageBreak/>
              <w:t>first UL grant is insufficient. Thus, unless the UE is instructed to switch to the first SSSG by the PDCCH carrying the first UL grant, the latency for the entire UL traffic burst would increase.</w:t>
            </w:r>
          </w:p>
          <w:p w14:paraId="135F87C1" w14:textId="77777777" w:rsidR="00431E65" w:rsidRDefault="00151581">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52E7C3D7" w14:textId="77777777" w:rsidR="00431E65" w:rsidRDefault="00151581">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2050E8F2" w14:textId="77777777" w:rsidR="00431E65" w:rsidRDefault="00151581">
            <w:pPr>
              <w:spacing w:after="0"/>
              <w:jc w:val="center"/>
              <w:rPr>
                <w:sz w:val="18"/>
                <w:szCs w:val="18"/>
              </w:rPr>
            </w:pPr>
            <w:r>
              <w:rPr>
                <w:noProof/>
                <w:sz w:val="18"/>
                <w:szCs w:val="18"/>
                <w:lang w:val="en-US" w:eastAsia="zh-CN"/>
              </w:rPr>
              <w:drawing>
                <wp:inline distT="0" distB="0" distL="0" distR="0" wp14:anchorId="44BE5495" wp14:editId="54BF9F76">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B055D96" w14:textId="77777777" w:rsidR="00431E65" w:rsidRDefault="00151581">
            <w:pPr>
              <w:spacing w:after="0"/>
              <w:jc w:val="center"/>
              <w:rPr>
                <w:sz w:val="18"/>
                <w:szCs w:val="18"/>
              </w:rPr>
            </w:pPr>
            <w:r>
              <w:rPr>
                <w:rFonts w:hint="eastAsia"/>
                <w:sz w:val="18"/>
                <w:szCs w:val="18"/>
              </w:rPr>
              <w:t>(a)</w:t>
            </w:r>
          </w:p>
          <w:p w14:paraId="77E41CE1" w14:textId="77777777" w:rsidR="00431E65" w:rsidRDefault="00151581">
            <w:pPr>
              <w:spacing w:after="0"/>
              <w:jc w:val="center"/>
              <w:rPr>
                <w:sz w:val="18"/>
                <w:szCs w:val="18"/>
              </w:rPr>
            </w:pPr>
            <w:r>
              <w:rPr>
                <w:noProof/>
                <w:sz w:val="18"/>
                <w:szCs w:val="18"/>
                <w:lang w:val="en-US" w:eastAsia="zh-CN"/>
              </w:rPr>
              <w:drawing>
                <wp:inline distT="0" distB="0" distL="0" distR="0" wp14:anchorId="565548B5" wp14:editId="20D3359A">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534D855" w14:textId="77777777" w:rsidR="00431E65" w:rsidRDefault="00151581">
            <w:pPr>
              <w:spacing w:after="0"/>
              <w:jc w:val="center"/>
              <w:rPr>
                <w:sz w:val="18"/>
                <w:szCs w:val="18"/>
              </w:rPr>
            </w:pPr>
            <w:r>
              <w:rPr>
                <w:rFonts w:hint="eastAsia"/>
                <w:sz w:val="18"/>
                <w:szCs w:val="18"/>
              </w:rPr>
              <w:t>(b)</w:t>
            </w:r>
          </w:p>
          <w:p w14:paraId="575BDA44" w14:textId="77777777" w:rsidR="00431E65" w:rsidRDefault="00151581">
            <w:pPr>
              <w:pStyle w:val="Caption"/>
              <w:jc w:val="center"/>
              <w:rPr>
                <w:rFonts w:eastAsia="DengXian"/>
                <w:sz w:val="18"/>
                <w:szCs w:val="18"/>
                <w:lang w:eastAsia="zh-CN"/>
              </w:rPr>
            </w:pPr>
            <w:bookmarkStart w:id="22"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2"/>
            <w:r>
              <w:rPr>
                <w:sz w:val="18"/>
                <w:szCs w:val="18"/>
              </w:rPr>
              <w:t>: Power saving gain vs. latency: (a) uplink latency, (b) downlink latency.</w:t>
            </w:r>
          </w:p>
          <w:p w14:paraId="79D1550A" w14:textId="77777777" w:rsidR="00431E65" w:rsidRDefault="00151581">
            <w:pPr>
              <w:pStyle w:val="Caption"/>
              <w:rPr>
                <w:sz w:val="18"/>
                <w:szCs w:val="18"/>
              </w:rPr>
            </w:pPr>
            <w:bookmarkStart w:id="23"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3"/>
          </w:p>
          <w:p w14:paraId="6EB867E0" w14:textId="77777777" w:rsidR="00431E65" w:rsidRDefault="00431E65">
            <w:pPr>
              <w:spacing w:before="120" w:after="120"/>
              <w:jc w:val="both"/>
              <w:rPr>
                <w:rFonts w:ascii="Arial" w:eastAsia="Calibri" w:hAnsi="Arial" w:cs="Arial"/>
                <w:b/>
                <w:bCs/>
                <w:sz w:val="20"/>
                <w:szCs w:val="22"/>
                <w:lang w:val="en-US"/>
              </w:rPr>
            </w:pPr>
          </w:p>
        </w:tc>
      </w:tr>
    </w:tbl>
    <w:p w14:paraId="4F9E5491" w14:textId="77777777" w:rsidR="00431E65" w:rsidRDefault="00431E65">
      <w:pPr>
        <w:rPr>
          <w:b/>
        </w:rPr>
      </w:pPr>
    </w:p>
    <w:p w14:paraId="081F0C9B" w14:textId="77777777" w:rsidR="00431E65" w:rsidRDefault="00151581">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A334630" w14:textId="77777777" w:rsidR="00431E65" w:rsidRDefault="00431E65">
      <w:pPr>
        <w:rPr>
          <w:rFonts w:ascii="Arial" w:eastAsia="MS Mincho" w:hAnsi="Arial"/>
          <w:sz w:val="32"/>
          <w:szCs w:val="32"/>
        </w:rPr>
      </w:pPr>
    </w:p>
    <w:p w14:paraId="0C187BE7" w14:textId="77777777" w:rsidR="00431E65" w:rsidRDefault="00151581">
      <w:pPr>
        <w:pStyle w:val="Heading3"/>
        <w:rPr>
          <w:rFonts w:eastAsia="MS Mincho" w:cs="Batang"/>
          <w:b/>
          <w:bCs/>
          <w:sz w:val="22"/>
          <w:szCs w:val="22"/>
        </w:rPr>
      </w:pPr>
      <w:r>
        <w:rPr>
          <w:rFonts w:eastAsia="MS Mincho" w:cs="Batang"/>
          <w:b/>
          <w:bCs/>
          <w:sz w:val="22"/>
          <w:szCs w:val="22"/>
        </w:rPr>
        <w:lastRenderedPageBreak/>
        <w:t>TEI proposal #</w:t>
      </w:r>
      <w:r>
        <w:rPr>
          <w:rFonts w:eastAsia="MS Mincho" w:cs="Batang" w:hint="eastAsia"/>
          <w:b/>
          <w:bCs/>
          <w:sz w:val="22"/>
          <w:szCs w:val="22"/>
        </w:rPr>
        <w:t>10</w:t>
      </w:r>
    </w:p>
    <w:p w14:paraId="225605F1" w14:textId="77777777" w:rsidR="00431E65" w:rsidRDefault="00151581">
      <w:pPr>
        <w:pStyle w:val="ListParagraph"/>
        <w:numPr>
          <w:ilvl w:val="0"/>
          <w:numId w:val="20"/>
        </w:numPr>
        <w:ind w:leftChars="0"/>
        <w:jc w:val="both"/>
        <w:rPr>
          <w:b/>
        </w:rPr>
      </w:pPr>
      <w:r>
        <w:rPr>
          <w:rFonts w:hint="eastAsia"/>
          <w:b/>
        </w:rPr>
        <w:t xml:space="preserve">Support the </w:t>
      </w:r>
      <w:r>
        <w:rPr>
          <w:rFonts w:hint="eastAsia"/>
          <w:b/>
        </w:rPr>
        <w:t>following search space set group switching.</w:t>
      </w:r>
    </w:p>
    <w:p w14:paraId="592EAACB" w14:textId="77777777" w:rsidR="00431E65" w:rsidRDefault="00151581">
      <w:pPr>
        <w:pStyle w:val="ListParagraph"/>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6E5B0915" w14:textId="77777777" w:rsidR="00431E65" w:rsidRDefault="00431E65">
      <w:pPr>
        <w:rPr>
          <w:rFonts w:eastAsia="MS Mincho" w:cs="Batang"/>
          <w:sz w:val="22"/>
          <w:szCs w:val="22"/>
        </w:rPr>
      </w:pPr>
    </w:p>
    <w:p w14:paraId="35785494"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6451859C" w14:textId="77777777" w:rsidR="00431E65" w:rsidRDefault="00151581">
      <w:pPr>
        <w:spacing w:afterLines="50" w:after="120"/>
        <w:jc w:val="both"/>
        <w:rPr>
          <w:sz w:val="22"/>
          <w:lang w:val="en-US"/>
        </w:rPr>
      </w:pPr>
      <w:r>
        <w:rPr>
          <w:rFonts w:hint="eastAsia"/>
          <w:sz w:val="22"/>
          <w:lang w:val="en-US"/>
        </w:rPr>
        <w:t>C</w:t>
      </w:r>
      <w:r>
        <w:rPr>
          <w:sz w:val="22"/>
          <w:lang w:val="en-US"/>
        </w:rPr>
        <w:t xml:space="preserve">ompanies are </w:t>
      </w:r>
      <w:r>
        <w:rPr>
          <w:sz w:val="22"/>
          <w:lang w:val="en-US"/>
        </w:rPr>
        <w:t>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31E65" w14:paraId="0CAF57B9" w14:textId="77777777">
        <w:tc>
          <w:tcPr>
            <w:tcW w:w="1693" w:type="dxa"/>
            <w:shd w:val="clear" w:color="auto" w:fill="F2F2F2" w:themeFill="background1" w:themeFillShade="F2"/>
          </w:tcPr>
          <w:p w14:paraId="267F9554"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7908153"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DBDFD68"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170CA154" w14:textId="77777777">
        <w:tc>
          <w:tcPr>
            <w:tcW w:w="1693" w:type="dxa"/>
          </w:tcPr>
          <w:p w14:paraId="3DC51EFC" w14:textId="77777777" w:rsidR="00431E65" w:rsidRDefault="0015158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E428E06" w14:textId="77777777" w:rsidR="00431E65" w:rsidRDefault="00431E65">
            <w:pPr>
              <w:spacing w:afterLines="50" w:after="120"/>
              <w:jc w:val="both"/>
              <w:rPr>
                <w:rFonts w:eastAsia="Malgun Gothic"/>
                <w:sz w:val="22"/>
                <w:lang w:val="en-US" w:eastAsia="ko-KR"/>
              </w:rPr>
            </w:pPr>
          </w:p>
        </w:tc>
        <w:tc>
          <w:tcPr>
            <w:tcW w:w="6912" w:type="dxa"/>
          </w:tcPr>
          <w:p w14:paraId="6A4F6C45" w14:textId="77777777" w:rsidR="00431E65" w:rsidRDefault="00151581">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03F98915" w14:textId="77777777" w:rsidR="00431E65" w:rsidRDefault="00151581">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w:t>
            </w:r>
            <w:proofErr w:type="gramStart"/>
            <w:r>
              <w:rPr>
                <w:rFonts w:eastAsiaTheme="minorEastAsia"/>
                <w:sz w:val="22"/>
                <w:lang w:val="en-US" w:eastAsia="zh-CN"/>
              </w:rPr>
              <w:t>this</w:t>
            </w:r>
            <w:proofErr w:type="gramEnd"/>
            <w:r>
              <w:rPr>
                <w:rFonts w:eastAsiaTheme="minorEastAsia"/>
                <w:sz w:val="22"/>
                <w:lang w:val="en-US" w:eastAsia="zh-CN"/>
              </w:rPr>
              <w:t xml:space="preserve"> but some technique issue needs to be resolved at the same time. If the SR is miss-detected or falsely detected, it would cause the </w:t>
            </w:r>
            <w:proofErr w:type="spellStart"/>
            <w:r>
              <w:rPr>
                <w:rFonts w:eastAsiaTheme="minorEastAsia"/>
                <w:sz w:val="22"/>
                <w:lang w:val="en-US" w:eastAsia="zh-CN"/>
              </w:rPr>
              <w:t>gNB</w:t>
            </w:r>
            <w:proofErr w:type="spellEnd"/>
            <w:r>
              <w:rPr>
                <w:rFonts w:eastAsiaTheme="minorEastAsia"/>
                <w:sz w:val="22"/>
                <w:lang w:val="en-US" w:eastAsia="zh-CN"/>
              </w:rPr>
              <w:t xml:space="preserve">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431E65" w14:paraId="19321BEF" w14:textId="77777777">
        <w:tc>
          <w:tcPr>
            <w:tcW w:w="1693" w:type="dxa"/>
          </w:tcPr>
          <w:p w14:paraId="5A95DDEB"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26F685F"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4703E2D9" w14:textId="77777777" w:rsidR="00431E65" w:rsidRDefault="00151581">
            <w:pPr>
              <w:pStyle w:val="CommentText"/>
            </w:pPr>
            <w:r>
              <w:t>Reasons:</w:t>
            </w:r>
          </w:p>
          <w:p w14:paraId="7B226C9B" w14:textId="77777777" w:rsidR="00431E65" w:rsidRDefault="00151581">
            <w:pPr>
              <w:pStyle w:val="CommentText"/>
              <w:numPr>
                <w:ilvl w:val="0"/>
                <w:numId w:val="40"/>
              </w:numPr>
            </w:pPr>
            <w:r>
              <w:t>SSSG switching or PDCCH skipping can be used for power saving. Existing method like PDCCH skipping can achieve low UL latency and UE power saving.</w:t>
            </w:r>
          </w:p>
          <w:p w14:paraId="72AD64FA" w14:textId="77777777" w:rsidR="00431E65" w:rsidRDefault="00151581">
            <w:pPr>
              <w:pStyle w:val="CommentText"/>
              <w:numPr>
                <w:ilvl w:val="0"/>
                <w:numId w:val="40"/>
              </w:numPr>
            </w:pPr>
            <w:r>
              <w:t>UL latency reduction for SSSG is not necessary.</w:t>
            </w:r>
          </w:p>
          <w:p w14:paraId="0107AF9A" w14:textId="77777777" w:rsidR="00431E65" w:rsidRDefault="00151581">
            <w:pPr>
              <w:pStyle w:val="CommentText"/>
            </w:pPr>
            <w:r>
              <w:t xml:space="preserve">This issue is </w:t>
            </w:r>
            <w:proofErr w:type="gramStart"/>
            <w:r>
              <w:t>similar to</w:t>
            </w:r>
            <w:proofErr w:type="gramEnd"/>
            <w:r>
              <w:t xml:space="preserve"> PDCCH skipping termination by SR. But there is difference from PDCCH skipping.</w:t>
            </w:r>
          </w:p>
          <w:p w14:paraId="1EE86643" w14:textId="77777777" w:rsidR="00431E65" w:rsidRDefault="00151581">
            <w:pPr>
              <w:pStyle w:val="CommentText"/>
            </w:pPr>
            <w:r>
              <w:t>In case of SSSG switching to a sparse SSSG, UE monitors PDCCH with a sparse pattern, for power saving. However, in case of PDCCH skipping, UE stops PDCCH monitoring until the PDCCH skipping duration ends.</w:t>
            </w:r>
          </w:p>
          <w:p w14:paraId="54A7DE79" w14:textId="77777777" w:rsidR="00431E65" w:rsidRDefault="00151581">
            <w:pPr>
              <w:pStyle w:val="CommentText"/>
            </w:pPr>
            <w:r>
              <w:t xml:space="preserve">When SR is triggered, UE with SSSG switching can still monitor PDCCH, while UE with PDCCH skipping cannot monitor PDCCH. </w:t>
            </w:r>
          </w:p>
          <w:p w14:paraId="470EADE6" w14:textId="77777777" w:rsidR="00431E65" w:rsidRDefault="00431E65">
            <w:pPr>
              <w:spacing w:afterLines="50" w:after="120"/>
              <w:jc w:val="both"/>
              <w:rPr>
                <w:sz w:val="22"/>
              </w:rPr>
            </w:pPr>
          </w:p>
        </w:tc>
      </w:tr>
      <w:tr w:rsidR="00431E65" w14:paraId="687CEF90" w14:textId="77777777">
        <w:tc>
          <w:tcPr>
            <w:tcW w:w="1693" w:type="dxa"/>
          </w:tcPr>
          <w:p w14:paraId="32666F53" w14:textId="77777777" w:rsidR="00431E65" w:rsidRDefault="00151581">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EC99247" w14:textId="77777777" w:rsidR="00431E65" w:rsidRDefault="00151581">
            <w:pPr>
              <w:spacing w:afterLines="50" w:after="120"/>
              <w:jc w:val="both"/>
              <w:rPr>
                <w:sz w:val="22"/>
                <w:lang w:val="en-US"/>
              </w:rPr>
            </w:pPr>
            <w:r>
              <w:rPr>
                <w:sz w:val="22"/>
                <w:lang w:val="en-US"/>
              </w:rPr>
              <w:t>Y</w:t>
            </w:r>
          </w:p>
        </w:tc>
        <w:tc>
          <w:tcPr>
            <w:tcW w:w="6912" w:type="dxa"/>
          </w:tcPr>
          <w:p w14:paraId="35FD8071"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59352FF0" w14:textId="77777777" w:rsidR="00431E65" w:rsidRDefault="00151581">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spellStart"/>
            <w:proofErr w:type="gramStart"/>
            <w:r>
              <w:rPr>
                <w:rFonts w:eastAsiaTheme="minorEastAsia"/>
                <w:sz w:val="22"/>
                <w:lang w:val="en-US" w:eastAsia="zh-CN"/>
              </w:rPr>
              <w:t>gNB</w:t>
            </w:r>
            <w:proofErr w:type="spellEnd"/>
            <w:r>
              <w:rPr>
                <w:rFonts w:eastAsiaTheme="minorEastAsia"/>
                <w:sz w:val="22"/>
                <w:lang w:val="en-US" w:eastAsia="zh-CN"/>
              </w:rPr>
              <w:t xml:space="preserve">,  </w:t>
            </w:r>
            <w:proofErr w:type="spellStart"/>
            <w:r>
              <w:rPr>
                <w:rFonts w:eastAsiaTheme="minorEastAsia" w:hint="eastAsia"/>
                <w:sz w:val="22"/>
                <w:lang w:val="en-US" w:eastAsia="zh-CN"/>
              </w:rPr>
              <w:t>g</w:t>
            </w:r>
            <w:r>
              <w:rPr>
                <w:rFonts w:eastAsiaTheme="minorEastAsia"/>
                <w:sz w:val="22"/>
                <w:lang w:val="en-US" w:eastAsia="zh-CN"/>
              </w:rPr>
              <w:t>NB</w:t>
            </w:r>
            <w:proofErr w:type="spellEnd"/>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the SR, </w:t>
            </w:r>
            <w:r>
              <w:rPr>
                <w:rFonts w:eastAsiaTheme="minorEastAsia" w:hint="eastAsia"/>
                <w:sz w:val="22"/>
                <w:lang w:val="en-US" w:eastAsia="zh-CN"/>
              </w:rPr>
              <w:t>and</w:t>
            </w:r>
            <w:r>
              <w:rPr>
                <w:rFonts w:eastAsiaTheme="minorEastAsia"/>
                <w:sz w:val="22"/>
                <w:lang w:val="en-US" w:eastAsia="zh-CN"/>
              </w:rPr>
              <w:t xml:space="preserve"> after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SR, </w:t>
            </w:r>
            <w:proofErr w:type="spellStart"/>
            <w:r>
              <w:rPr>
                <w:rFonts w:eastAsiaTheme="minorEastAsia"/>
                <w:sz w:val="22"/>
                <w:lang w:val="en-US" w:eastAsia="zh-CN"/>
              </w:rPr>
              <w:t>gNB</w:t>
            </w:r>
            <w:proofErr w:type="spellEnd"/>
            <w:r>
              <w:rPr>
                <w:rFonts w:eastAsiaTheme="minorEastAsia"/>
                <w:sz w:val="22"/>
                <w:lang w:val="en-US" w:eastAsia="zh-CN"/>
              </w:rPr>
              <w:t xml:space="preserve">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proofErr w:type="gramStart"/>
            <w:r>
              <w:rPr>
                <w:rFonts w:eastAsiaTheme="minorEastAsia" w:hint="eastAsia"/>
                <w:sz w:val="22"/>
                <w:lang w:val="en-US" w:eastAsia="zh-CN"/>
              </w:rPr>
              <w:t>mis</w:t>
            </w:r>
            <w:r>
              <w:rPr>
                <w:rFonts w:eastAsiaTheme="minorEastAsia"/>
                <w:sz w:val="22"/>
                <w:lang w:val="en-US" w:eastAsia="zh-CN"/>
              </w:rPr>
              <w:t>-alignment</w:t>
            </w:r>
            <w:proofErr w:type="gramEnd"/>
            <w:r>
              <w:rPr>
                <w:rFonts w:eastAsiaTheme="minorEastAsia"/>
                <w:sz w:val="22"/>
                <w:lang w:val="en-US" w:eastAsia="zh-CN"/>
              </w:rPr>
              <w:t xml:space="preserve"> between </w:t>
            </w:r>
            <w:proofErr w:type="spellStart"/>
            <w:r>
              <w:rPr>
                <w:rFonts w:eastAsiaTheme="minorEastAsia"/>
                <w:sz w:val="22"/>
                <w:lang w:val="en-US" w:eastAsia="zh-CN"/>
              </w:rPr>
              <w:t>gNB</w:t>
            </w:r>
            <w:proofErr w:type="spellEnd"/>
            <w:r>
              <w:rPr>
                <w:rFonts w:eastAsiaTheme="minorEastAsia"/>
                <w:sz w:val="22"/>
                <w:lang w:val="en-US" w:eastAsia="zh-CN"/>
              </w:rPr>
              <w:t xml:space="preserve"> and UE about the SSSG. </w:t>
            </w:r>
          </w:p>
        </w:tc>
      </w:tr>
      <w:tr w:rsidR="00431E65" w14:paraId="572AD83D" w14:textId="77777777">
        <w:tc>
          <w:tcPr>
            <w:tcW w:w="1693" w:type="dxa"/>
          </w:tcPr>
          <w:p w14:paraId="1BFF5E4D" w14:textId="77777777" w:rsidR="00431E65" w:rsidRDefault="00151581">
            <w:pPr>
              <w:spacing w:afterLines="50" w:after="120"/>
              <w:jc w:val="both"/>
              <w:rPr>
                <w:rFonts w:eastAsiaTheme="minorEastAsia"/>
                <w:sz w:val="22"/>
                <w:lang w:val="en-US" w:eastAsia="zh-CN"/>
              </w:rPr>
            </w:pPr>
            <w:r>
              <w:rPr>
                <w:sz w:val="22"/>
                <w:lang w:val="en-US"/>
              </w:rPr>
              <w:t>MediaTek</w:t>
            </w:r>
          </w:p>
        </w:tc>
        <w:tc>
          <w:tcPr>
            <w:tcW w:w="1023" w:type="dxa"/>
          </w:tcPr>
          <w:p w14:paraId="2ED17489" w14:textId="77777777" w:rsidR="00431E65" w:rsidRDefault="00151581">
            <w:pPr>
              <w:spacing w:afterLines="50" w:after="120"/>
              <w:jc w:val="both"/>
              <w:rPr>
                <w:sz w:val="22"/>
                <w:lang w:val="en-US"/>
              </w:rPr>
            </w:pPr>
            <w:r>
              <w:rPr>
                <w:sz w:val="22"/>
                <w:lang w:val="en-US"/>
              </w:rPr>
              <w:t>Y</w:t>
            </w:r>
          </w:p>
        </w:tc>
        <w:tc>
          <w:tcPr>
            <w:tcW w:w="6912" w:type="dxa"/>
          </w:tcPr>
          <w:p w14:paraId="347066F7" w14:textId="77777777" w:rsidR="00431E65" w:rsidRDefault="00151581">
            <w:pPr>
              <w:spacing w:afterLines="50" w:after="120"/>
              <w:jc w:val="both"/>
              <w:rPr>
                <w:rFonts w:eastAsiaTheme="minorEastAsia"/>
                <w:sz w:val="22"/>
                <w:lang w:val="en-US" w:eastAsia="zh-CN"/>
              </w:rPr>
            </w:pPr>
            <w:r>
              <w:rPr>
                <w:sz w:val="22"/>
                <w:lang w:val="en-US"/>
              </w:rPr>
              <w:t>There is a similar proposal for rel-</w:t>
            </w:r>
            <w:proofErr w:type="gramStart"/>
            <w:r>
              <w:rPr>
                <w:sz w:val="22"/>
                <w:lang w:val="en-US"/>
              </w:rPr>
              <w:t>17</w:t>
            </w:r>
            <w:proofErr w:type="gramEnd"/>
            <w:r>
              <w:rPr>
                <w:sz w:val="22"/>
                <w:lang w:val="en-US"/>
              </w:rPr>
              <w:t xml:space="preserve"> but we think we can discuss here also as the proposal here is introducing a new designated group index which may have RRC impact and more proper to be introduced in R19.</w:t>
            </w:r>
          </w:p>
        </w:tc>
      </w:tr>
      <w:tr w:rsidR="00431E65" w14:paraId="4C4D51D7" w14:textId="77777777">
        <w:tc>
          <w:tcPr>
            <w:tcW w:w="1693" w:type="dxa"/>
          </w:tcPr>
          <w:p w14:paraId="21B67314" w14:textId="77777777" w:rsidR="00431E65" w:rsidRDefault="00151581">
            <w:pPr>
              <w:spacing w:afterLines="50" w:after="120"/>
              <w:jc w:val="both"/>
              <w:rPr>
                <w:sz w:val="22"/>
                <w:lang w:val="en-US"/>
              </w:rPr>
            </w:pPr>
            <w:r>
              <w:rPr>
                <w:rFonts w:eastAsiaTheme="minorEastAsia"/>
                <w:sz w:val="22"/>
                <w:lang w:val="en-US" w:eastAsia="zh-CN"/>
              </w:rPr>
              <w:t>Samsung</w:t>
            </w:r>
          </w:p>
        </w:tc>
        <w:tc>
          <w:tcPr>
            <w:tcW w:w="1023" w:type="dxa"/>
          </w:tcPr>
          <w:p w14:paraId="6F6994B7" w14:textId="77777777" w:rsidR="00431E65" w:rsidRDefault="00151581">
            <w:pPr>
              <w:spacing w:afterLines="50" w:after="120"/>
              <w:jc w:val="both"/>
              <w:rPr>
                <w:sz w:val="22"/>
                <w:lang w:val="en-US"/>
              </w:rPr>
            </w:pPr>
            <w:r>
              <w:rPr>
                <w:rFonts w:eastAsiaTheme="minorEastAsia"/>
                <w:sz w:val="22"/>
                <w:lang w:val="en-US" w:eastAsia="zh-CN"/>
              </w:rPr>
              <w:t>N</w:t>
            </w:r>
          </w:p>
        </w:tc>
        <w:tc>
          <w:tcPr>
            <w:tcW w:w="6912" w:type="dxa"/>
          </w:tcPr>
          <w:p w14:paraId="407B1123" w14:textId="77777777" w:rsidR="00431E65" w:rsidRDefault="00151581">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431E65" w14:paraId="76007E1E" w14:textId="77777777">
        <w:tc>
          <w:tcPr>
            <w:tcW w:w="1693" w:type="dxa"/>
          </w:tcPr>
          <w:p w14:paraId="4D49950C"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lastRenderedPageBreak/>
              <w:t>Ericsson</w:t>
            </w:r>
          </w:p>
        </w:tc>
        <w:tc>
          <w:tcPr>
            <w:tcW w:w="1023" w:type="dxa"/>
          </w:tcPr>
          <w:p w14:paraId="1AE7D570" w14:textId="77777777" w:rsidR="00431E65" w:rsidRDefault="00431E65">
            <w:pPr>
              <w:spacing w:afterLines="50" w:after="120"/>
              <w:jc w:val="both"/>
              <w:rPr>
                <w:rFonts w:eastAsiaTheme="minorEastAsia"/>
                <w:sz w:val="22"/>
                <w:lang w:val="en-US" w:eastAsia="zh-CN"/>
              </w:rPr>
            </w:pPr>
          </w:p>
        </w:tc>
        <w:tc>
          <w:tcPr>
            <w:tcW w:w="6912" w:type="dxa"/>
          </w:tcPr>
          <w:p w14:paraId="4AF3E8A0" w14:textId="77777777" w:rsidR="00431E65" w:rsidRDefault="00151581">
            <w:pPr>
              <w:spacing w:afterLines="50" w:after="120"/>
              <w:jc w:val="both"/>
              <w:rPr>
                <w:sz w:val="22"/>
                <w:lang w:val="en-US"/>
              </w:rPr>
            </w:pPr>
            <w:r>
              <w:rPr>
                <w:sz w:val="22"/>
                <w:lang w:val="en-US"/>
              </w:rPr>
              <w:t xml:space="preserve">Open to discuss the proposal. This overlaps with the Rel-17 maintenance issue (raised in R1-2408709). </w:t>
            </w:r>
          </w:p>
          <w:p w14:paraId="0A303225" w14:textId="77777777" w:rsidR="00431E65" w:rsidRDefault="00151581">
            <w:pPr>
              <w:spacing w:afterLines="50" w:after="120"/>
              <w:jc w:val="both"/>
              <w:rPr>
                <w:sz w:val="22"/>
                <w:lang w:val="en-US"/>
              </w:rPr>
            </w:pPr>
            <w:r>
              <w:rPr>
                <w:sz w:val="22"/>
                <w:lang w:val="en-US"/>
              </w:rPr>
              <w:t xml:space="preserve">This proposal should not impact legacy UE operation, i.e. the designated index should be up to </w:t>
            </w:r>
            <w:proofErr w:type="spellStart"/>
            <w:r>
              <w:rPr>
                <w:sz w:val="22"/>
                <w:lang w:val="en-US"/>
              </w:rPr>
              <w:t>gNB</w:t>
            </w:r>
            <w:proofErr w:type="spellEnd"/>
            <w:r>
              <w:rPr>
                <w:sz w:val="22"/>
                <w:lang w:val="en-US"/>
              </w:rPr>
              <w:t xml:space="preserve"> configuration via a new RRC parameter. </w:t>
            </w:r>
          </w:p>
        </w:tc>
      </w:tr>
      <w:tr w:rsidR="00431E65" w14:paraId="7DD502DE" w14:textId="77777777">
        <w:tc>
          <w:tcPr>
            <w:tcW w:w="1693" w:type="dxa"/>
          </w:tcPr>
          <w:p w14:paraId="0BF34C72" w14:textId="77777777" w:rsidR="00431E65" w:rsidRDefault="00151581">
            <w:pPr>
              <w:spacing w:afterLines="50" w:after="120"/>
              <w:jc w:val="both"/>
              <w:rPr>
                <w:rFonts w:eastAsiaTheme="minorEastAsia"/>
                <w:sz w:val="22"/>
                <w:lang w:val="en-US" w:eastAsia="zh-CN"/>
              </w:rPr>
            </w:pPr>
            <w:r>
              <w:rPr>
                <w:sz w:val="22"/>
                <w:lang w:val="en-US"/>
              </w:rPr>
              <w:t>Verizon</w:t>
            </w:r>
          </w:p>
        </w:tc>
        <w:tc>
          <w:tcPr>
            <w:tcW w:w="1023" w:type="dxa"/>
          </w:tcPr>
          <w:p w14:paraId="0FC87B85" w14:textId="77777777" w:rsidR="00431E65" w:rsidRDefault="00151581">
            <w:pPr>
              <w:spacing w:afterLines="50" w:after="120"/>
              <w:jc w:val="both"/>
              <w:rPr>
                <w:rFonts w:eastAsiaTheme="minorEastAsia"/>
                <w:sz w:val="22"/>
                <w:lang w:val="en-US" w:eastAsia="zh-CN"/>
              </w:rPr>
            </w:pPr>
            <w:r>
              <w:rPr>
                <w:sz w:val="22"/>
                <w:lang w:val="en-US"/>
              </w:rPr>
              <w:t>Y</w:t>
            </w:r>
          </w:p>
        </w:tc>
        <w:tc>
          <w:tcPr>
            <w:tcW w:w="6912" w:type="dxa"/>
          </w:tcPr>
          <w:p w14:paraId="19376972" w14:textId="77777777" w:rsidR="00431E65" w:rsidRDefault="00151581">
            <w:pPr>
              <w:spacing w:afterLines="50" w:after="120"/>
              <w:jc w:val="both"/>
              <w:rPr>
                <w:sz w:val="22"/>
                <w:lang w:val="en-US"/>
              </w:rPr>
            </w:pPr>
            <w:r>
              <w:rPr>
                <w:sz w:val="22"/>
                <w:lang w:val="en-US"/>
              </w:rPr>
              <w:t>We are interested in this as a potentially useful latency reduction feature.</w:t>
            </w:r>
          </w:p>
        </w:tc>
      </w:tr>
      <w:tr w:rsidR="00151581" w14:paraId="7F00FB05" w14:textId="77777777">
        <w:tc>
          <w:tcPr>
            <w:tcW w:w="1693" w:type="dxa"/>
          </w:tcPr>
          <w:p w14:paraId="66C4015A" w14:textId="16991D5D" w:rsidR="00151581" w:rsidRDefault="00151581" w:rsidP="00151581">
            <w:pPr>
              <w:spacing w:afterLines="50" w:after="120"/>
              <w:jc w:val="both"/>
              <w:rPr>
                <w:sz w:val="22"/>
                <w:lang w:val="en-US"/>
              </w:rPr>
            </w:pPr>
            <w:r>
              <w:rPr>
                <w:sz w:val="22"/>
                <w:lang w:val="en-US"/>
              </w:rPr>
              <w:t>Nokia</w:t>
            </w:r>
          </w:p>
        </w:tc>
        <w:tc>
          <w:tcPr>
            <w:tcW w:w="1023" w:type="dxa"/>
          </w:tcPr>
          <w:p w14:paraId="0874BE1A" w14:textId="0B0831E2" w:rsidR="00151581" w:rsidRDefault="00151581" w:rsidP="00151581">
            <w:pPr>
              <w:spacing w:afterLines="50" w:after="120"/>
              <w:jc w:val="both"/>
              <w:rPr>
                <w:sz w:val="22"/>
                <w:lang w:val="en-US"/>
              </w:rPr>
            </w:pPr>
            <w:r>
              <w:rPr>
                <w:sz w:val="22"/>
                <w:lang w:val="en-US"/>
              </w:rPr>
              <w:t>TBD</w:t>
            </w:r>
          </w:p>
        </w:tc>
        <w:tc>
          <w:tcPr>
            <w:tcW w:w="6912" w:type="dxa"/>
          </w:tcPr>
          <w:p w14:paraId="01ADAE36" w14:textId="546E6E50" w:rsidR="00151581" w:rsidRDefault="00151581" w:rsidP="00151581">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w:t>
            </w:r>
            <w:r w:rsidRPr="002747BE">
              <w:rPr>
                <w:sz w:val="22"/>
                <w:lang w:val="en-US"/>
              </w:rPr>
              <w:t>R1-2408709</w:t>
            </w:r>
            <w:r>
              <w:rPr>
                <w:sz w:val="22"/>
                <w:lang w:val="en-US"/>
              </w:rPr>
              <w:t xml:space="preserve"> </w:t>
            </w:r>
          </w:p>
        </w:tc>
      </w:tr>
    </w:tbl>
    <w:p w14:paraId="6FDBF149" w14:textId="77777777" w:rsidR="00431E65" w:rsidRDefault="00431E65">
      <w:pPr>
        <w:rPr>
          <w:b/>
        </w:rPr>
      </w:pPr>
    </w:p>
    <w:p w14:paraId="63C47A6C" w14:textId="77777777" w:rsidR="00431E65" w:rsidRDefault="00431E65">
      <w:pPr>
        <w:rPr>
          <w:b/>
        </w:rPr>
      </w:pPr>
    </w:p>
    <w:p w14:paraId="039979A6"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31DC84CF" w14:textId="77777777" w:rsidR="00431E65" w:rsidRDefault="00151581">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31E65" w14:paraId="14E82D65" w14:textId="77777777">
        <w:tc>
          <w:tcPr>
            <w:tcW w:w="562" w:type="dxa"/>
          </w:tcPr>
          <w:p w14:paraId="73DFD92E"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6D9BADB3" w14:textId="77777777" w:rsidR="00431E65" w:rsidRDefault="00151581">
            <w:pPr>
              <w:rPr>
                <w:rFonts w:eastAsia="DengXian"/>
                <w:sz w:val="18"/>
                <w:szCs w:val="18"/>
                <w:lang w:eastAsia="zh-CN"/>
              </w:rPr>
            </w:pPr>
            <w:r>
              <w:rPr>
                <w:rFonts w:eastAsia="DengXian"/>
                <w:sz w:val="18"/>
                <w:szCs w:val="18"/>
                <w:lang w:eastAsia="zh-CN"/>
              </w:rPr>
              <w:t xml:space="preserve">For two overlapping PDSCHs in Rel-16 </w:t>
            </w:r>
            <w:proofErr w:type="spellStart"/>
            <w:r>
              <w:rPr>
                <w:rFonts w:eastAsia="DengXian"/>
                <w:sz w:val="18"/>
                <w:szCs w:val="18"/>
                <w:lang w:eastAsia="zh-CN"/>
              </w:rPr>
              <w:t>mDCI</w:t>
            </w:r>
            <w:proofErr w:type="spellEnd"/>
            <w:r>
              <w:rPr>
                <w:rFonts w:eastAsia="DengXian"/>
                <w:sz w:val="18"/>
                <w:szCs w:val="18"/>
                <w:lang w:eastAsia="zh-CN"/>
              </w:rPr>
              <w:t xml:space="preserve"> based </w:t>
            </w:r>
            <w:proofErr w:type="spellStart"/>
            <w:r>
              <w:rPr>
                <w:rFonts w:eastAsia="DengXian"/>
                <w:sz w:val="18"/>
                <w:szCs w:val="18"/>
                <w:lang w:eastAsia="zh-CN"/>
              </w:rPr>
              <w:t>mTRP</w:t>
            </w:r>
            <w:proofErr w:type="spellEnd"/>
            <w:r>
              <w:rPr>
                <w:rFonts w:eastAsia="DengXian"/>
                <w:sz w:val="18"/>
                <w:szCs w:val="18"/>
                <w:lang w:eastAsia="zh-CN"/>
              </w:rPr>
              <w:t xml:space="preserve">, it is already ensured that there is no collision among DMRS-DMRS, DMRS-data, and data-DMRS. In addition, network needs to ensure DMRS symbol alignment. </w:t>
            </w:r>
          </w:p>
          <w:p w14:paraId="08638CC3" w14:textId="77777777" w:rsidR="00431E65" w:rsidRDefault="00151581">
            <w:pPr>
              <w:rPr>
                <w:rFonts w:eastAsia="DengXian"/>
                <w:sz w:val="18"/>
                <w:szCs w:val="18"/>
                <w:lang w:eastAsia="zh-CN"/>
              </w:rPr>
            </w:pPr>
            <w:r>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E1BDB7F" w14:textId="77777777" w:rsidR="00431E65" w:rsidRDefault="00151581">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3DC07BFE" w14:textId="77777777" w:rsidR="00431E65" w:rsidRDefault="00151581">
            <w:pPr>
              <w:rPr>
                <w:rFonts w:eastAsia="DengXian"/>
                <w:sz w:val="18"/>
                <w:szCs w:val="18"/>
                <w:lang w:eastAsia="zh-CN"/>
              </w:rPr>
            </w:pPr>
            <w:r>
              <w:rPr>
                <w:rFonts w:eastAsia="DengXian"/>
                <w:sz w:val="18"/>
                <w:szCs w:val="18"/>
                <w:lang w:eastAsia="zh-CN"/>
              </w:rPr>
              <w:t xml:space="preserve">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t>
            </w:r>
            <w:r>
              <w:rPr>
                <w:rFonts w:eastAsia="DengXian"/>
                <w:sz w:val="18"/>
                <w:szCs w:val="18"/>
                <w:lang w:eastAsia="zh-CN"/>
              </w:rPr>
              <w:t>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1C6185A2" w14:textId="77777777" w:rsidR="00431E65" w:rsidRDefault="00151581">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645060D4" w14:textId="77777777" w:rsidR="00431E65" w:rsidRDefault="00151581">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7A9FA211" w14:textId="77777777" w:rsidR="00431E65" w:rsidRDefault="00151581">
            <w:pPr>
              <w:rPr>
                <w:rFonts w:eastAsia="DengXian"/>
                <w:sz w:val="18"/>
                <w:szCs w:val="18"/>
                <w:lang w:eastAsia="zh-CN"/>
              </w:rPr>
            </w:pPr>
            <w:r>
              <w:rPr>
                <w:rFonts w:eastAsia="DengXian"/>
                <w:sz w:val="18"/>
                <w:szCs w:val="18"/>
                <w:lang w:eastAsia="zh-CN"/>
              </w:rPr>
              <w:t xml:space="preserve">It should be noted that for ideal backhaul case, there is no issue at the network side for indicating such information. For non-ideal backhaul, TRPs can coordinate semi-statically, which is </w:t>
            </w:r>
            <w:proofErr w:type="gramStart"/>
            <w:r>
              <w:rPr>
                <w:rFonts w:eastAsia="DengXian"/>
                <w:sz w:val="18"/>
                <w:szCs w:val="18"/>
                <w:lang w:eastAsia="zh-CN"/>
              </w:rPr>
              <w:t>similar to</w:t>
            </w:r>
            <w:proofErr w:type="gramEnd"/>
            <w:r>
              <w:rPr>
                <w:rFonts w:eastAsia="DengXian"/>
                <w:sz w:val="18"/>
                <w:szCs w:val="18"/>
                <w:lang w:eastAsia="zh-CN"/>
              </w:rPr>
              <w:t xml:space="preserve"> Rel-16 restrictions with respect to no DMRS-DMRS and DMRS-data collision as well as DMRS alignment.</w:t>
            </w:r>
          </w:p>
          <w:p w14:paraId="59196C72" w14:textId="77777777" w:rsidR="00431E65" w:rsidRDefault="00151581">
            <w:pPr>
              <w:rPr>
                <w:rFonts w:eastAsia="DengXian"/>
                <w:sz w:val="18"/>
                <w:szCs w:val="18"/>
                <w:lang w:eastAsia="zh-CN"/>
              </w:rPr>
            </w:pPr>
            <w:r>
              <w:rPr>
                <w:rFonts w:eastAsia="DengXian"/>
                <w:sz w:val="18"/>
                <w:szCs w:val="18"/>
                <w:lang w:eastAsia="zh-CN"/>
              </w:rPr>
              <w:t xml:space="preserve">Such indication (rate matching pattern for PTRS of the other TRP) comes at the cost of </w:t>
            </w:r>
            <w:proofErr w:type="spellStart"/>
            <w:r>
              <w:rPr>
                <w:rFonts w:eastAsia="DengXian"/>
                <w:sz w:val="18"/>
                <w:szCs w:val="18"/>
                <w:lang w:eastAsia="zh-CN"/>
              </w:rPr>
              <w:t>signaling</w:t>
            </w:r>
            <w:proofErr w:type="spellEnd"/>
            <w:r>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3F623E6F" w14:textId="77777777" w:rsidR="00431E65" w:rsidRDefault="00151581">
            <w:pPr>
              <w:rPr>
                <w:rFonts w:eastAsia="DengXian"/>
                <w:sz w:val="18"/>
                <w:szCs w:val="18"/>
                <w:lang w:eastAsia="zh-CN"/>
              </w:rPr>
            </w:pPr>
            <w:r>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w:t>
            </w:r>
            <w:r>
              <w:rPr>
                <w:rFonts w:eastAsia="DengXian"/>
                <w:sz w:val="18"/>
                <w:szCs w:val="18"/>
                <w:lang w:eastAsia="zh-CN"/>
              </w:rPr>
              <w:t>, we suggest the following:</w:t>
            </w:r>
          </w:p>
          <w:p w14:paraId="37020D2E" w14:textId="77777777" w:rsidR="00431E65" w:rsidRDefault="00151581">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Focus on </w:t>
            </w:r>
            <w:proofErr w:type="gramStart"/>
            <w:r>
              <w:rPr>
                <w:rFonts w:asciiTheme="majorBidi" w:eastAsia="DengXian" w:hAnsiTheme="majorBidi" w:cstheme="majorBidi"/>
                <w:sz w:val="18"/>
                <w:szCs w:val="18"/>
                <w:lang w:eastAsia="zh-CN"/>
              </w:rPr>
              <w:t>fully-overlapping</w:t>
            </w:r>
            <w:proofErr w:type="gramEnd"/>
            <w:r>
              <w:rPr>
                <w:rFonts w:asciiTheme="majorBidi" w:eastAsia="DengXian" w:hAnsiTheme="majorBidi" w:cstheme="majorBidi"/>
                <w:sz w:val="18"/>
                <w:szCs w:val="18"/>
                <w:lang w:eastAsia="zh-CN"/>
              </w:rPr>
              <w:t xml:space="preserve">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64C063EB" w14:textId="77777777" w:rsidR="00431E65" w:rsidRDefault="00151581">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43C60FC7" w14:textId="77777777" w:rsidR="00431E65" w:rsidRDefault="00151581">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With the restrictions above that effectively result in unique determination of RB-symbol level PTRS pattern, </w:t>
            </w:r>
            <w:r>
              <w:rPr>
                <w:rFonts w:asciiTheme="majorBidi" w:eastAsia="DengXian" w:hAnsiTheme="majorBidi" w:cstheme="majorBidi"/>
                <w:sz w:val="18"/>
                <w:szCs w:val="18"/>
                <w:lang w:eastAsia="zh-CN"/>
              </w:rPr>
              <w:t xml:space="preserve">there are 11+1=12 possibilities for PTRS RE within an RB for the other PDSCH (11 possible REs offsets excluding the RE offset </w:t>
            </w:r>
            <w:r>
              <w:rPr>
                <w:rFonts w:asciiTheme="majorBidi" w:eastAsia="DengXian" w:hAnsiTheme="majorBidi" w:cstheme="majorBidi"/>
                <w:sz w:val="18"/>
                <w:szCs w:val="18"/>
                <w:lang w:eastAsia="zh-CN"/>
              </w:rPr>
              <w:lastRenderedPageBreak/>
              <w:t xml:space="preserve">of PDSCH’s own PTRS, and another possibility to indicate that the PTRS is not present for the other PDSCH). This indication requires 4 bits in scheduling DCI. While we are open to discussions to further reduce the flexibility by adding more restrictions </w:t>
            </w:r>
            <w:proofErr w:type="gramStart"/>
            <w:r>
              <w:rPr>
                <w:rFonts w:asciiTheme="majorBidi" w:eastAsia="DengXian" w:hAnsiTheme="majorBidi" w:cstheme="majorBidi"/>
                <w:sz w:val="18"/>
                <w:szCs w:val="18"/>
                <w:lang w:eastAsia="zh-CN"/>
              </w:rPr>
              <w:t>in order to</w:t>
            </w:r>
            <w:proofErr w:type="gramEnd"/>
            <w:r>
              <w:rPr>
                <w:rFonts w:asciiTheme="majorBidi" w:eastAsia="DengXian" w:hAnsiTheme="majorBidi" w:cstheme="majorBidi"/>
                <w:sz w:val="18"/>
                <w:szCs w:val="18"/>
                <w:lang w:eastAsia="zh-CN"/>
              </w:rPr>
              <w:t xml:space="preserve"> decrease the DCI overhead further, we think 4 bits in scheduling DCI is a reasonable choice for this functionality. Thes</w:t>
            </w:r>
            <w:r>
              <w:rPr>
                <w:rFonts w:asciiTheme="majorBidi" w:eastAsia="DengXian" w:hAnsiTheme="majorBidi" w:cstheme="majorBidi"/>
                <w:sz w:val="18"/>
                <w:szCs w:val="18"/>
                <w:lang w:eastAsia="zh-CN"/>
              </w:rPr>
              <w:t>e 4bits of a new DCI field “Rate matching indicator for interfering PTRS” can be interpreted as shown in Table 1.</w:t>
            </w:r>
          </w:p>
          <w:p w14:paraId="2058243B" w14:textId="77777777" w:rsidR="00431E65" w:rsidRDefault="00151581">
            <w:pPr>
              <w:pStyle w:val="Caption"/>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431E65" w14:paraId="7183B520" w14:textId="77777777">
              <w:trPr>
                <w:trHeight w:val="837"/>
                <w:jc w:val="center"/>
              </w:trPr>
              <w:tc>
                <w:tcPr>
                  <w:tcW w:w="3151" w:type="dxa"/>
                </w:tcPr>
                <w:p w14:paraId="7072A43A"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79133922"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1BC135C" wp14:editId="073F9607">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431E65" w14:paraId="557C5708" w14:textId="77777777">
              <w:trPr>
                <w:trHeight w:val="768"/>
                <w:jc w:val="center"/>
              </w:trPr>
              <w:tc>
                <w:tcPr>
                  <w:tcW w:w="3151" w:type="dxa"/>
                </w:tcPr>
                <w:p w14:paraId="64C87C7E"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7A5CCEF4"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431E65" w14:paraId="5E15E309" w14:textId="77777777">
              <w:trPr>
                <w:trHeight w:val="520"/>
                <w:jc w:val="center"/>
              </w:trPr>
              <w:tc>
                <w:tcPr>
                  <w:tcW w:w="3151" w:type="dxa"/>
                </w:tcPr>
                <w:p w14:paraId="1E23B96E"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5B8D7D89"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431E65" w14:paraId="34A632C0" w14:textId="77777777">
              <w:trPr>
                <w:trHeight w:val="520"/>
                <w:jc w:val="center"/>
              </w:trPr>
              <w:tc>
                <w:tcPr>
                  <w:tcW w:w="3151" w:type="dxa"/>
                </w:tcPr>
                <w:p w14:paraId="08B3AA30"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6F94A5B6"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431E65" w14:paraId="3C98179D" w14:textId="77777777">
              <w:trPr>
                <w:trHeight w:val="531"/>
                <w:jc w:val="center"/>
              </w:trPr>
              <w:tc>
                <w:tcPr>
                  <w:tcW w:w="3151" w:type="dxa"/>
                </w:tcPr>
                <w:p w14:paraId="66F5BE7F"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7C9A0AAA"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431E65" w14:paraId="1DBC358A" w14:textId="77777777">
              <w:trPr>
                <w:trHeight w:val="520"/>
                <w:jc w:val="center"/>
              </w:trPr>
              <w:tc>
                <w:tcPr>
                  <w:tcW w:w="3151" w:type="dxa"/>
                </w:tcPr>
                <w:p w14:paraId="31CEC59E"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6480013C"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431E65" w14:paraId="21E65D38" w14:textId="77777777">
              <w:trPr>
                <w:trHeight w:val="520"/>
                <w:jc w:val="center"/>
              </w:trPr>
              <w:tc>
                <w:tcPr>
                  <w:tcW w:w="3151" w:type="dxa"/>
                </w:tcPr>
                <w:p w14:paraId="585EA155"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41602E8B"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431E65" w14:paraId="7FA09E03" w14:textId="77777777">
              <w:trPr>
                <w:trHeight w:val="520"/>
                <w:jc w:val="center"/>
              </w:trPr>
              <w:tc>
                <w:tcPr>
                  <w:tcW w:w="3151" w:type="dxa"/>
                </w:tcPr>
                <w:p w14:paraId="1D92F534"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29D586C9"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431E65" w14:paraId="28D365F9" w14:textId="77777777">
              <w:trPr>
                <w:trHeight w:val="54"/>
                <w:jc w:val="center"/>
              </w:trPr>
              <w:tc>
                <w:tcPr>
                  <w:tcW w:w="3151" w:type="dxa"/>
                </w:tcPr>
                <w:p w14:paraId="4FDAE6DB"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1BD72C83"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50FBC6C4" w14:textId="77777777" w:rsidR="00431E65" w:rsidRDefault="00431E65">
            <w:pPr>
              <w:rPr>
                <w:rFonts w:asciiTheme="majorBidi" w:eastAsia="DengXian" w:hAnsiTheme="majorBidi" w:cstheme="majorBidi"/>
                <w:sz w:val="18"/>
                <w:szCs w:val="18"/>
                <w:lang w:eastAsia="zh-CN"/>
              </w:rPr>
            </w:pPr>
          </w:p>
          <w:p w14:paraId="660527B7" w14:textId="77777777" w:rsidR="00431E65" w:rsidRDefault="00151581">
            <w:pPr>
              <w:rPr>
                <w:rFonts w:eastAsia="DengXian"/>
                <w:sz w:val="18"/>
                <w:szCs w:val="18"/>
                <w:lang w:eastAsia="zh-CN"/>
              </w:rPr>
            </w:pPr>
            <w:r>
              <w:rPr>
                <w:rFonts w:eastAsia="DengXian"/>
                <w:sz w:val="18"/>
                <w:szCs w:val="18"/>
                <w:lang w:eastAsia="zh-CN"/>
              </w:rPr>
              <w:t xml:space="preserve">Hence, we have the following proposal for this </w:t>
            </w:r>
            <w:r>
              <w:rPr>
                <w:rFonts w:eastAsia="DengXian"/>
                <w:sz w:val="18"/>
                <w:szCs w:val="18"/>
                <w:lang w:eastAsia="zh-CN"/>
              </w:rPr>
              <w:t>issue:</w:t>
            </w:r>
          </w:p>
          <w:p w14:paraId="6ED18180" w14:textId="77777777" w:rsidR="00431E65" w:rsidRDefault="00151581">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4" w:name="_Hlk179209570"/>
            <w:r>
              <w:rPr>
                <w:b/>
                <w:bCs/>
                <w:sz w:val="18"/>
                <w:szCs w:val="18"/>
              </w:rPr>
              <w:t>Support DCI format 1_1 that schedules a PDSCH to indicate a set of REs for rate matching through a new DCI field “Rate matching indicator for interfering PTRS”.</w:t>
            </w:r>
          </w:p>
          <w:p w14:paraId="76620C86" w14:textId="77777777" w:rsidR="00431E65" w:rsidRDefault="00151581">
            <w:pPr>
              <w:pStyle w:val="ListParagraph"/>
              <w:numPr>
                <w:ilvl w:val="0"/>
                <w:numId w:val="42"/>
              </w:numPr>
              <w:ind w:leftChars="0"/>
              <w:rPr>
                <w:sz w:val="18"/>
                <w:szCs w:val="18"/>
              </w:rPr>
            </w:pPr>
            <w:r>
              <w:rPr>
                <w:rFonts w:asciiTheme="majorBidi" w:hAnsiTheme="majorBidi" w:cstheme="majorBidi"/>
                <w:b/>
                <w:bCs/>
                <w:sz w:val="18"/>
                <w:szCs w:val="18"/>
              </w:rPr>
              <w:t xml:space="preserve">This feature is enabled by a new RRC configuration and is subject to a </w:t>
            </w:r>
            <w:r>
              <w:rPr>
                <w:rFonts w:asciiTheme="majorBidi" w:hAnsiTheme="majorBidi" w:cstheme="majorBidi"/>
                <w:b/>
                <w:bCs/>
                <w:sz w:val="18"/>
                <w:szCs w:val="18"/>
              </w:rPr>
              <w:t>new UE capability.</w:t>
            </w:r>
          </w:p>
          <w:p w14:paraId="2A8768CB" w14:textId="77777777" w:rsidR="00431E65" w:rsidRDefault="00151581">
            <w:pPr>
              <w:pStyle w:val="ListParagraph"/>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7CBEDD1" w14:textId="77777777" w:rsidR="00431E65" w:rsidRDefault="00151581">
            <w:pPr>
              <w:pStyle w:val="ListParagraph"/>
              <w:numPr>
                <w:ilvl w:val="1"/>
                <w:numId w:val="42"/>
              </w:numPr>
              <w:ind w:leftChars="0"/>
              <w:rPr>
                <w:sz w:val="18"/>
                <w:szCs w:val="18"/>
              </w:rPr>
            </w:pPr>
            <w:r>
              <w:rPr>
                <w:rFonts w:asciiTheme="majorBidi" w:hAnsiTheme="majorBidi" w:cstheme="majorBidi"/>
                <w:b/>
                <w:bCs/>
                <w:sz w:val="18"/>
                <w:szCs w:val="18"/>
              </w:rPr>
              <w:t xml:space="preserve">Note 2: The set of REs correspond to PTRS REs of </w:t>
            </w:r>
            <w:r>
              <w:rPr>
                <w:rFonts w:asciiTheme="majorBidi" w:hAnsiTheme="majorBidi" w:cstheme="majorBidi"/>
                <w:b/>
                <w:bCs/>
                <w:sz w:val="18"/>
                <w:szCs w:val="18"/>
              </w:rPr>
              <w:t>another PDSCH that fully overlaps with this PDSCH. However, the rate matching for this PDSCH is followed irrespective of whether UE detects another DCI scheduling the other PDSCH.</w:t>
            </w:r>
          </w:p>
          <w:p w14:paraId="556F3BFF" w14:textId="77777777" w:rsidR="00431E65" w:rsidRDefault="00151581">
            <w:pPr>
              <w:pStyle w:val="ListParagraph"/>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275D9402" w14:textId="77777777" w:rsidR="00431E65" w:rsidRDefault="00151581">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m:t>
                  </m:r>
                  <m:r>
                    <m:rPr>
                      <m:sty m:val="bi"/>
                    </m:rPr>
                    <w:rPr>
                      <w:rFonts w:ascii="Cambria Math" w:hAnsi="Cambria Math" w:cstheme="majorBidi"/>
                      <w:sz w:val="18"/>
                      <w:szCs w:val="18"/>
                    </w:rPr>
                    <m:t>-</m:t>
                  </m:r>
                  <m:r>
                    <m:rPr>
                      <m:sty m:val="bi"/>
                    </m:rPr>
                    <w:rPr>
                      <w:rFonts w:ascii="Cambria Math" w:hAnsi="Cambria Math" w:cstheme="majorBidi"/>
                      <w:sz w:val="18"/>
                      <w:szCs w:val="18"/>
                    </w:rPr>
                    <m:t>RS</m:t>
                  </m:r>
                </m:sub>
              </m:sSub>
            </m:oMath>
            <w:r>
              <w:rPr>
                <w:rFonts w:asciiTheme="majorBidi" w:hAnsiTheme="majorBidi" w:cstheme="majorBidi"/>
                <w:b/>
                <w:bCs/>
                <w:sz w:val="18"/>
                <w:szCs w:val="18"/>
              </w:rPr>
              <w:t xml:space="preserve"> with a new RRC parameter that configures one value among {1,2,4}.</w:t>
            </w:r>
          </w:p>
          <w:p w14:paraId="4C03D98E" w14:textId="77777777" w:rsidR="00431E65" w:rsidRDefault="00151581">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mod</m:t>
                  </m:r>
                  <m:r>
                    <m:rPr>
                      <m:sty m:val="bi"/>
                    </m:rPr>
                    <w:rPr>
                      <w:rFonts w:ascii="Cambria Math" w:hAnsi="Cambria Math" w:cstheme="majorBidi"/>
                      <w:sz w:val="18"/>
                      <w:szCs w:val="18"/>
                    </w:rPr>
                    <m:t xml:space="preserve">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m:t>
                      </m:r>
                      <m:r>
                        <m:rPr>
                          <m:sty m:val="bi"/>
                        </m:rPr>
                        <w:rPr>
                          <w:rFonts w:ascii="Cambria Math" w:hAnsi="Cambria Math" w:cstheme="majorBidi"/>
                          <w:sz w:val="18"/>
                          <w:szCs w:val="18"/>
                        </w:rPr>
                        <m:t>-</m:t>
                      </m:r>
                      <m:r>
                        <m:rPr>
                          <m:sty m:val="bi"/>
                        </m:rPr>
                        <w:rPr>
                          <w:rFonts w:ascii="Cambria Math" w:hAnsi="Cambria Math" w:cstheme="majorBidi"/>
                          <w:sz w:val="18"/>
                          <w:szCs w:val="18"/>
                        </w:rPr>
                        <m: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4ABE0BB4" w14:textId="77777777" w:rsidR="00431E65" w:rsidRDefault="00151581">
            <w:pPr>
              <w:pStyle w:val="ListParagraph"/>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Pr>
                <w:rFonts w:asciiTheme="majorBidi" w:hAnsiTheme="majorBidi" w:cstheme="majorBidi"/>
                <w:b/>
                <w:bCs/>
                <w:sz w:val="18"/>
                <w:szCs w:val="18"/>
              </w:rPr>
              <w:t xml:space="preserve"> is given by the DCI field “Rate matching indicator for interfering PTRS” based on Table 1 above.</w:t>
            </w:r>
          </w:p>
          <w:p w14:paraId="77D3E08A" w14:textId="77777777" w:rsidR="00431E65" w:rsidRDefault="00151581">
            <w:pPr>
              <w:pStyle w:val="ListParagraph"/>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4"/>
          <w:p w14:paraId="1659FA68" w14:textId="77777777" w:rsidR="00431E65" w:rsidRDefault="00431E65">
            <w:pPr>
              <w:spacing w:before="120" w:after="120"/>
              <w:jc w:val="both"/>
              <w:rPr>
                <w:rFonts w:ascii="Arial" w:eastAsia="Calibri" w:hAnsi="Arial" w:cs="Arial"/>
                <w:b/>
                <w:bCs/>
                <w:sz w:val="20"/>
                <w:szCs w:val="22"/>
                <w:lang w:val="en-US"/>
              </w:rPr>
            </w:pPr>
          </w:p>
        </w:tc>
      </w:tr>
    </w:tbl>
    <w:p w14:paraId="2A22255A" w14:textId="77777777" w:rsidR="00431E65" w:rsidRDefault="00431E65">
      <w:pPr>
        <w:rPr>
          <w:b/>
        </w:rPr>
      </w:pPr>
    </w:p>
    <w:p w14:paraId="7AFFC73B" w14:textId="77777777" w:rsidR="00431E65" w:rsidRDefault="00151581">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18B24F5" w14:textId="77777777" w:rsidR="00431E65" w:rsidRDefault="00431E65">
      <w:pPr>
        <w:rPr>
          <w:rFonts w:ascii="Arial" w:eastAsia="MS Mincho" w:hAnsi="Arial"/>
          <w:sz w:val="32"/>
          <w:szCs w:val="32"/>
        </w:rPr>
      </w:pPr>
    </w:p>
    <w:p w14:paraId="1215B508" w14:textId="77777777" w:rsidR="00431E65" w:rsidRDefault="00151581">
      <w:pPr>
        <w:pStyle w:val="Heading3"/>
        <w:rPr>
          <w:rFonts w:eastAsia="MS Mincho" w:cs="Batang"/>
          <w:b/>
          <w:bCs/>
          <w:sz w:val="22"/>
          <w:szCs w:val="22"/>
        </w:rPr>
      </w:pPr>
      <w:r>
        <w:rPr>
          <w:rFonts w:eastAsia="MS Mincho" w:cs="Batang"/>
          <w:b/>
          <w:bCs/>
          <w:sz w:val="22"/>
          <w:szCs w:val="22"/>
        </w:rPr>
        <w:lastRenderedPageBreak/>
        <w:t>TEI proposal #</w:t>
      </w:r>
      <w:r>
        <w:rPr>
          <w:rFonts w:eastAsia="MS Mincho" w:cs="Batang" w:hint="eastAsia"/>
          <w:b/>
          <w:bCs/>
          <w:sz w:val="22"/>
          <w:szCs w:val="22"/>
        </w:rPr>
        <w:t>11</w:t>
      </w:r>
    </w:p>
    <w:p w14:paraId="65CEA834" w14:textId="77777777" w:rsidR="00431E65" w:rsidRDefault="00151581">
      <w:pPr>
        <w:pStyle w:val="ListParagraph"/>
        <w:numPr>
          <w:ilvl w:val="0"/>
          <w:numId w:val="20"/>
        </w:numPr>
        <w:ind w:leftChars="0"/>
        <w:jc w:val="both"/>
        <w:rPr>
          <w:b/>
          <w:bCs/>
        </w:rPr>
      </w:pPr>
      <w:r>
        <w:rPr>
          <w:b/>
          <w:bCs/>
        </w:rPr>
        <w:t xml:space="preserve">Support DCI format 1_1 that schedules a PDSCH to indicate a set of REs for rate matching through a new DCI field “Rate matching </w:t>
      </w:r>
      <w:r>
        <w:rPr>
          <w:b/>
          <w:bCs/>
        </w:rPr>
        <w:t>indicator for interfering PTRS”.</w:t>
      </w:r>
    </w:p>
    <w:p w14:paraId="4417CADA" w14:textId="77777777" w:rsidR="00431E65" w:rsidRDefault="00151581">
      <w:pPr>
        <w:pStyle w:val="ListParagraph"/>
        <w:numPr>
          <w:ilvl w:val="1"/>
          <w:numId w:val="20"/>
        </w:numPr>
        <w:ind w:leftChars="0"/>
        <w:jc w:val="both"/>
        <w:rPr>
          <w:b/>
          <w:bCs/>
        </w:rPr>
      </w:pPr>
      <w:r>
        <w:rPr>
          <w:b/>
          <w:bCs/>
        </w:rPr>
        <w:t>This feature is enabled by a new RRC configuration and is subject to a new UE capability.</w:t>
      </w:r>
    </w:p>
    <w:p w14:paraId="5FCDDF9D" w14:textId="77777777" w:rsidR="00431E65" w:rsidRDefault="00151581">
      <w:pPr>
        <w:pStyle w:val="ListParagraph"/>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780882BE" w14:textId="77777777" w:rsidR="00431E65" w:rsidRDefault="00151581">
      <w:pPr>
        <w:pStyle w:val="ListParagraph"/>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798CA4C3" w14:textId="77777777" w:rsidR="00431E65" w:rsidRDefault="00151581">
      <w:pPr>
        <w:pStyle w:val="ListParagraph"/>
        <w:numPr>
          <w:ilvl w:val="1"/>
          <w:numId w:val="20"/>
        </w:numPr>
        <w:ind w:leftChars="0"/>
        <w:jc w:val="both"/>
        <w:rPr>
          <w:b/>
          <w:bCs/>
        </w:rPr>
      </w:pPr>
      <w:r>
        <w:rPr>
          <w:b/>
          <w:bCs/>
        </w:rPr>
        <w:t>The set of REs for rate matching is determined as follows:</w:t>
      </w:r>
    </w:p>
    <w:p w14:paraId="2399C2DB" w14:textId="77777777" w:rsidR="00431E65" w:rsidRDefault="00151581">
      <w:pPr>
        <w:pStyle w:val="ListParagraph"/>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m:t>
            </m:r>
            <m:r>
              <m:rPr>
                <m:sty m:val="bi"/>
              </m:rPr>
              <w:rPr>
                <w:rFonts w:ascii="Cambria Math" w:hAnsi="Cambria Math"/>
              </w:rPr>
              <m:t>-</m:t>
            </m:r>
            <m:r>
              <m:rPr>
                <m:sty m:val="bi"/>
              </m:rPr>
              <w:rPr>
                <w:rFonts w:ascii="Cambria Math" w:hAnsi="Cambria Math"/>
              </w:rPr>
              <m:t>RS</m:t>
            </m:r>
          </m:sub>
        </m:sSub>
      </m:oMath>
      <w:r>
        <w:rPr>
          <w:b/>
          <w:bCs/>
        </w:rPr>
        <w:t xml:space="preserve"> with a new RRC parameter that configures one value among {1,2,4}.</w:t>
      </w:r>
    </w:p>
    <w:p w14:paraId="5CD50254" w14:textId="77777777" w:rsidR="00431E65" w:rsidRDefault="00151581">
      <w:pPr>
        <w:pStyle w:val="ListParagraph"/>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mod</m:t>
            </m:r>
            <m:r>
              <m:rPr>
                <m:sty m:val="bi"/>
              </m:rPr>
              <w:rPr>
                <w:rFonts w:ascii="Cambria Math" w:hAnsi="Cambria Math"/>
              </w:rPr>
              <m:t xml:space="preserve">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m:t>
                </m:r>
                <m:r>
                  <m:rPr>
                    <m:sty m:val="bi"/>
                  </m:rPr>
                  <w:rPr>
                    <w:rFonts w:ascii="Cambria Math" w:hAnsi="Cambria Math"/>
                  </w:rPr>
                  <m:t>-</m:t>
                </m:r>
                <m:r>
                  <m:rPr>
                    <m:sty m:val="bi"/>
                  </m:rPr>
                  <w:rPr>
                    <w:rFonts w:ascii="Cambria Math" w:hAnsi="Cambria Math"/>
                  </w:rPr>
                  <m: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72C74840" w14:textId="77777777" w:rsidR="00431E65" w:rsidRDefault="00151581">
      <w:pPr>
        <w:pStyle w:val="ListParagraph"/>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Pr>
          <w:b/>
          <w:bCs/>
        </w:rPr>
        <w:t xml:space="preserve"> is given by the DCI field “Rate matching indicator for interfering PTRS” based on </w:t>
      </w:r>
      <w:r>
        <w:rPr>
          <w:rFonts w:hint="eastAsia"/>
          <w:b/>
          <w:bCs/>
        </w:rPr>
        <w:t>the following table</w:t>
      </w:r>
      <w:r>
        <w:rPr>
          <w:b/>
          <w:bCs/>
        </w:rPr>
        <w:t>.</w:t>
      </w:r>
    </w:p>
    <w:p w14:paraId="622BA321" w14:textId="77777777" w:rsidR="00431E65" w:rsidRDefault="00151581">
      <w:pPr>
        <w:pStyle w:val="ListParagraph"/>
        <w:numPr>
          <w:ilvl w:val="3"/>
          <w:numId w:val="20"/>
        </w:numPr>
        <w:ind w:leftChars="0"/>
        <w:jc w:val="both"/>
        <w:rPr>
          <w:b/>
          <w:bCs/>
        </w:rPr>
      </w:pPr>
      <w:r>
        <w:rPr>
          <w:b/>
          <w:bCs/>
        </w:rPr>
        <w:t>All other parameters are defined in Section 7.4.1.2.2 of 38.211.</w:t>
      </w:r>
    </w:p>
    <w:p w14:paraId="3F1E07C6" w14:textId="77777777" w:rsidR="00431E65" w:rsidRDefault="00151581">
      <w:pPr>
        <w:pStyle w:val="Caption"/>
        <w:keepNext/>
        <w:numPr>
          <w:ilvl w:val="0"/>
          <w:numId w:val="20"/>
        </w:numPr>
        <w:jc w:val="center"/>
        <w:rPr>
          <w:sz w:val="18"/>
          <w:szCs w:val="18"/>
        </w:rPr>
      </w:pPr>
      <w:r>
        <w:rPr>
          <w:sz w:val="18"/>
          <w:szCs w:val="18"/>
        </w:rPr>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431E65" w14:paraId="22619733" w14:textId="77777777">
        <w:trPr>
          <w:trHeight w:val="837"/>
          <w:jc w:val="center"/>
        </w:trPr>
        <w:tc>
          <w:tcPr>
            <w:tcW w:w="3151" w:type="dxa"/>
          </w:tcPr>
          <w:p w14:paraId="7E1D0826"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3ACE961D"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2D6B49B5" wp14:editId="07F78351">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431E65" w14:paraId="5ED76958" w14:textId="77777777">
        <w:trPr>
          <w:trHeight w:val="768"/>
          <w:jc w:val="center"/>
        </w:trPr>
        <w:tc>
          <w:tcPr>
            <w:tcW w:w="3151" w:type="dxa"/>
          </w:tcPr>
          <w:p w14:paraId="14F25001"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2EF3ECFD"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431E65" w14:paraId="7D4F0DB8" w14:textId="77777777">
        <w:trPr>
          <w:trHeight w:val="520"/>
          <w:jc w:val="center"/>
        </w:trPr>
        <w:tc>
          <w:tcPr>
            <w:tcW w:w="3151" w:type="dxa"/>
          </w:tcPr>
          <w:p w14:paraId="08F14118"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2A5AED51"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431E65" w14:paraId="242E13D1" w14:textId="77777777">
        <w:trPr>
          <w:trHeight w:val="520"/>
          <w:jc w:val="center"/>
        </w:trPr>
        <w:tc>
          <w:tcPr>
            <w:tcW w:w="3151" w:type="dxa"/>
          </w:tcPr>
          <w:p w14:paraId="5CCE4F1E"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71BE14BA"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431E65" w14:paraId="7946B70E" w14:textId="77777777">
        <w:trPr>
          <w:trHeight w:val="531"/>
          <w:jc w:val="center"/>
        </w:trPr>
        <w:tc>
          <w:tcPr>
            <w:tcW w:w="3151" w:type="dxa"/>
          </w:tcPr>
          <w:p w14:paraId="16BAF04D"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1CA1765E"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431E65" w14:paraId="37CC0B7F" w14:textId="77777777">
        <w:trPr>
          <w:trHeight w:val="520"/>
          <w:jc w:val="center"/>
        </w:trPr>
        <w:tc>
          <w:tcPr>
            <w:tcW w:w="3151" w:type="dxa"/>
          </w:tcPr>
          <w:p w14:paraId="28E99C28"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25187EFA"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431E65" w14:paraId="0CBE06B1" w14:textId="77777777">
        <w:trPr>
          <w:trHeight w:val="520"/>
          <w:jc w:val="center"/>
        </w:trPr>
        <w:tc>
          <w:tcPr>
            <w:tcW w:w="3151" w:type="dxa"/>
          </w:tcPr>
          <w:p w14:paraId="29E1D656"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57E87ADB"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431E65" w14:paraId="3FE3B7D0" w14:textId="77777777">
        <w:trPr>
          <w:trHeight w:val="520"/>
          <w:jc w:val="center"/>
        </w:trPr>
        <w:tc>
          <w:tcPr>
            <w:tcW w:w="3151" w:type="dxa"/>
          </w:tcPr>
          <w:p w14:paraId="711373B0"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124A1A68"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431E65" w14:paraId="579B0A90" w14:textId="77777777">
        <w:trPr>
          <w:trHeight w:val="54"/>
          <w:jc w:val="center"/>
        </w:trPr>
        <w:tc>
          <w:tcPr>
            <w:tcW w:w="3151" w:type="dxa"/>
          </w:tcPr>
          <w:p w14:paraId="1E0F6A9A"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507946B9" w14:textId="77777777" w:rsidR="00431E65" w:rsidRDefault="00151581">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71F10A9B" w14:textId="77777777" w:rsidR="00431E65" w:rsidRDefault="00431E65">
      <w:pPr>
        <w:pStyle w:val="ListParagraph"/>
        <w:ind w:leftChars="0" w:left="420"/>
        <w:jc w:val="both"/>
        <w:rPr>
          <w:b/>
        </w:rPr>
      </w:pPr>
    </w:p>
    <w:p w14:paraId="4730C369"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34C56A96"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431E65" w14:paraId="0DC0C0A1" w14:textId="77777777">
        <w:tc>
          <w:tcPr>
            <w:tcW w:w="1698" w:type="dxa"/>
            <w:shd w:val="clear" w:color="auto" w:fill="F2F2F2" w:themeFill="background1" w:themeFillShade="F2"/>
          </w:tcPr>
          <w:p w14:paraId="1496D55C"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983EE3B"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5573608"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5B4511FF" w14:textId="77777777">
        <w:tc>
          <w:tcPr>
            <w:tcW w:w="1698" w:type="dxa"/>
          </w:tcPr>
          <w:p w14:paraId="36AA8D4C" w14:textId="77777777" w:rsidR="00431E65" w:rsidRDefault="00151581">
            <w:pPr>
              <w:spacing w:afterLines="50" w:after="120"/>
              <w:jc w:val="both"/>
              <w:rPr>
                <w:rFonts w:eastAsia="MS Mincho"/>
                <w:sz w:val="22"/>
                <w:lang w:val="en-US"/>
              </w:rPr>
            </w:pPr>
            <w:r>
              <w:rPr>
                <w:rFonts w:eastAsia="MS Mincho" w:hint="eastAsia"/>
                <w:sz w:val="22"/>
                <w:lang w:val="en-US"/>
              </w:rPr>
              <w:t>DOCOMO</w:t>
            </w:r>
          </w:p>
        </w:tc>
        <w:tc>
          <w:tcPr>
            <w:tcW w:w="1023" w:type="dxa"/>
          </w:tcPr>
          <w:p w14:paraId="47FB67EA" w14:textId="77777777" w:rsidR="00431E65" w:rsidRDefault="00151581">
            <w:pPr>
              <w:spacing w:afterLines="50" w:after="120"/>
              <w:jc w:val="both"/>
              <w:rPr>
                <w:rFonts w:eastAsia="MS Mincho"/>
                <w:sz w:val="22"/>
                <w:lang w:val="en-US"/>
              </w:rPr>
            </w:pPr>
            <w:r>
              <w:rPr>
                <w:rFonts w:eastAsia="MS Mincho" w:hint="eastAsia"/>
                <w:sz w:val="22"/>
                <w:lang w:val="en-US"/>
              </w:rPr>
              <w:t>N</w:t>
            </w:r>
          </w:p>
        </w:tc>
        <w:tc>
          <w:tcPr>
            <w:tcW w:w="6912" w:type="dxa"/>
          </w:tcPr>
          <w:p w14:paraId="12CE448B" w14:textId="77777777" w:rsidR="00431E65" w:rsidRDefault="00151581">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0E283562" w14:textId="77777777" w:rsidR="00431E65" w:rsidRDefault="00151581">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37949C83" w14:textId="77777777" w:rsidR="00431E65" w:rsidRDefault="00151581">
            <w:pPr>
              <w:spacing w:afterLines="50" w:after="120"/>
              <w:jc w:val="both"/>
              <w:rPr>
                <w:sz w:val="22"/>
                <w:lang w:val="en-US"/>
              </w:rPr>
            </w:pPr>
            <w:r>
              <w:rPr>
                <w:sz w:val="22"/>
                <w:lang w:val="en-US"/>
              </w:rPr>
              <w:lastRenderedPageBreak/>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431E65" w14:paraId="2DDCCBE7" w14:textId="77777777">
        <w:tc>
          <w:tcPr>
            <w:tcW w:w="1698" w:type="dxa"/>
          </w:tcPr>
          <w:p w14:paraId="03D05DA0"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lastRenderedPageBreak/>
              <w:t>H</w:t>
            </w:r>
            <w:r>
              <w:rPr>
                <w:rFonts w:eastAsiaTheme="minorEastAsia"/>
                <w:sz w:val="22"/>
                <w:lang w:val="en-US" w:eastAsia="zh-CN"/>
              </w:rPr>
              <w:t>uawei. Hisilicon</w:t>
            </w:r>
          </w:p>
        </w:tc>
        <w:tc>
          <w:tcPr>
            <w:tcW w:w="1023" w:type="dxa"/>
          </w:tcPr>
          <w:p w14:paraId="6BA46B82"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DBD56C3"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3B62620" w14:textId="77777777" w:rsidR="00431E65" w:rsidRDefault="00151581">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 xml:space="preserve">t introduces an RRC </w:t>
            </w:r>
            <w:r>
              <w:rPr>
                <w:rFonts w:eastAsiaTheme="minorEastAsia"/>
                <w:sz w:val="22"/>
                <w:lang w:val="en-US" w:eastAsia="zh-CN"/>
              </w:rPr>
              <w:t>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7DE13E56" w14:textId="77777777" w:rsidR="00431E65" w:rsidRDefault="00151581">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5216998" w14:textId="77777777" w:rsidR="00431E65" w:rsidRDefault="00151581">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431E65" w14:paraId="1BA3A8BB" w14:textId="77777777">
        <w:tc>
          <w:tcPr>
            <w:tcW w:w="1698" w:type="dxa"/>
          </w:tcPr>
          <w:p w14:paraId="0A87350A" w14:textId="77777777" w:rsidR="00431E65" w:rsidRDefault="00151581">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00A6521"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9D641B6"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431E65" w14:paraId="7BBDC3B7" w14:textId="77777777">
        <w:tc>
          <w:tcPr>
            <w:tcW w:w="1698" w:type="dxa"/>
          </w:tcPr>
          <w:p w14:paraId="708CC53A" w14:textId="77777777" w:rsidR="00431E65" w:rsidRDefault="00151581">
            <w:pPr>
              <w:spacing w:afterLines="50" w:after="120"/>
              <w:jc w:val="both"/>
              <w:rPr>
                <w:sz w:val="22"/>
                <w:lang w:val="en-US"/>
              </w:rPr>
            </w:pPr>
            <w:r>
              <w:rPr>
                <w:rFonts w:eastAsiaTheme="minorEastAsia" w:hint="eastAsia"/>
                <w:sz w:val="22"/>
                <w:lang w:val="en-US" w:eastAsia="zh-CN"/>
              </w:rPr>
              <w:t>QC</w:t>
            </w:r>
          </w:p>
        </w:tc>
        <w:tc>
          <w:tcPr>
            <w:tcW w:w="1023" w:type="dxa"/>
          </w:tcPr>
          <w:p w14:paraId="63774438"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18105D0"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7DC8E4DC"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xml:space="preserve">. For non-ideal backhaul, TRPs can coordinate semi-statically, which is </w:t>
            </w:r>
            <w:proofErr w:type="gramStart"/>
            <w:r>
              <w:rPr>
                <w:rFonts w:eastAsiaTheme="minorEastAsia"/>
                <w:sz w:val="22"/>
                <w:lang w:val="en-US" w:eastAsia="zh-CN"/>
              </w:rPr>
              <w:t>similar to</w:t>
            </w:r>
            <w:proofErr w:type="gramEnd"/>
            <w:r>
              <w:rPr>
                <w:rFonts w:eastAsiaTheme="minorEastAsia"/>
                <w:sz w:val="22"/>
                <w:lang w:val="en-US" w:eastAsia="zh-CN"/>
              </w:rPr>
              <w:t xml:space="preserve"> Rel-16 restrictions with respect to no DMRS-DMRS and DMRS-data collision as well as DMRS alignment.</w:t>
            </w:r>
          </w:p>
          <w:p w14:paraId="1F00C622"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431E65" w14:paraId="47F93144" w14:textId="77777777">
        <w:tc>
          <w:tcPr>
            <w:tcW w:w="1698" w:type="dxa"/>
          </w:tcPr>
          <w:p w14:paraId="3A0A3A9E"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577920C"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72A973F"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431E65" w14:paraId="21EB8060" w14:textId="77777777">
        <w:tc>
          <w:tcPr>
            <w:tcW w:w="1698" w:type="dxa"/>
          </w:tcPr>
          <w:p w14:paraId="3DE3CE54"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676F3113"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FBA8776"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The </w:t>
            </w:r>
            <w:r>
              <w:rPr>
                <w:rFonts w:eastAsiaTheme="minorEastAsia"/>
                <w:sz w:val="22"/>
                <w:lang w:val="en-US" w:eastAsia="zh-CN"/>
              </w:rPr>
              <w:t xml:space="preserve">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431E65" w14:paraId="351CAB6B" w14:textId="77777777">
        <w:tc>
          <w:tcPr>
            <w:tcW w:w="1698" w:type="dxa"/>
          </w:tcPr>
          <w:p w14:paraId="62A8B9CA"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DEC6F31"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272B1D2" w14:textId="77777777" w:rsidR="00431E65" w:rsidRDefault="00151581">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r w:rsidR="00431E65" w14:paraId="7503F1CE" w14:textId="77777777">
        <w:tc>
          <w:tcPr>
            <w:tcW w:w="1698" w:type="dxa"/>
          </w:tcPr>
          <w:p w14:paraId="27E8F187" w14:textId="77777777" w:rsidR="00431E65" w:rsidRDefault="00151581">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E8690BA" w14:textId="77777777" w:rsidR="00431E65" w:rsidRDefault="0015158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B6AEA63" w14:textId="77777777" w:rsidR="00431E65" w:rsidRDefault="00151581">
            <w:pPr>
              <w:pStyle w:val="ListParagraph"/>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4FAEC85B" w14:textId="77777777" w:rsidR="00431E65" w:rsidRDefault="00151581">
            <w:pPr>
              <w:pStyle w:val="ListParagraph"/>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w:t>
            </w:r>
            <w:proofErr w:type="spellStart"/>
            <w:r>
              <w:rPr>
                <w:sz w:val="22"/>
                <w:lang w:val="en-US"/>
              </w:rPr>
              <w:t>gNB</w:t>
            </w:r>
            <w:proofErr w:type="spellEnd"/>
            <w:r>
              <w:rPr>
                <w:sz w:val="22"/>
                <w:lang w:val="en-US"/>
              </w:rPr>
              <w:t xml:space="preserve"> based on proper configuration (i.e., by handling proper semi-static configurations on TDRA entries). How, information like FDRA or </w:t>
            </w:r>
            <w:r>
              <w:rPr>
                <w:sz w:val="22"/>
                <w:lang w:val="en-US"/>
              </w:rPr>
              <w:lastRenderedPageBreak/>
              <w:t xml:space="preserve">MCS that is provided by DCI is not easy, or even feasible, to be shared via non-ideal backhaul under multi-DCI based multi-TRP. </w:t>
            </w:r>
          </w:p>
          <w:p w14:paraId="7F493694" w14:textId="77777777" w:rsidR="00431E65" w:rsidRDefault="00151581">
            <w:pPr>
              <w:pStyle w:val="ListParagraph"/>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36BFBEB5" w14:textId="77777777" w:rsidR="00431E65" w:rsidRDefault="00151581">
            <w:pPr>
              <w:spacing w:afterLines="50" w:after="120"/>
              <w:jc w:val="both"/>
              <w:rPr>
                <w:sz w:val="22"/>
                <w:lang w:val="en-US"/>
              </w:rPr>
            </w:pPr>
            <w:r>
              <w:rPr>
                <w:sz w:val="22"/>
                <w:lang w:val="en-US"/>
              </w:rPr>
              <w:t xml:space="preserve">Lastly, it is not shown how much performance gain can be achieved based on the proposal. </w:t>
            </w:r>
          </w:p>
        </w:tc>
      </w:tr>
      <w:tr w:rsidR="00431E65" w14:paraId="5C6029AD" w14:textId="77777777">
        <w:tc>
          <w:tcPr>
            <w:tcW w:w="1698" w:type="dxa"/>
          </w:tcPr>
          <w:p w14:paraId="336053B0" w14:textId="77777777" w:rsidR="00431E65" w:rsidRDefault="00151581">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1177577D" w14:textId="77777777" w:rsidR="00431E65" w:rsidRDefault="00151581">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2A641401" w14:textId="77777777" w:rsidR="00431E65" w:rsidRDefault="00151581">
            <w:pPr>
              <w:pStyle w:val="ListParagraph"/>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151581" w14:paraId="67097565" w14:textId="77777777">
        <w:tc>
          <w:tcPr>
            <w:tcW w:w="1698" w:type="dxa"/>
          </w:tcPr>
          <w:p w14:paraId="62EDBD03" w14:textId="2462AC88" w:rsidR="00151581" w:rsidRDefault="00151581" w:rsidP="00151581">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579165F" w14:textId="7881A064" w:rsidR="00151581" w:rsidRDefault="00151581" w:rsidP="00151581">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15C2523" w14:textId="1FF30501" w:rsidR="00151581" w:rsidRDefault="00151581" w:rsidP="00151581">
            <w:pPr>
              <w:pStyle w:val="ListParagraph"/>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bl>
    <w:p w14:paraId="702BBE57" w14:textId="77777777" w:rsidR="00431E65" w:rsidRDefault="00431E65">
      <w:pPr>
        <w:rPr>
          <w:b/>
          <w:lang w:val="en-US"/>
        </w:rPr>
      </w:pPr>
    </w:p>
    <w:p w14:paraId="59321068" w14:textId="77777777" w:rsidR="00431E65" w:rsidRDefault="00431E65">
      <w:pPr>
        <w:rPr>
          <w:b/>
        </w:rPr>
      </w:pPr>
    </w:p>
    <w:p w14:paraId="70AC48E9"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1C75F866" w14:textId="77777777" w:rsidR="00431E65" w:rsidRDefault="00151581">
      <w:pPr>
        <w:rPr>
          <w:rFonts w:eastAsia="MS Mincho" w:cs="Batang"/>
          <w:sz w:val="22"/>
          <w:szCs w:val="22"/>
        </w:rPr>
      </w:pPr>
      <w:r>
        <w:rPr>
          <w:rFonts w:eastAsia="MS Mincho" w:cs="Batang"/>
          <w:sz w:val="22"/>
          <w:szCs w:val="22"/>
        </w:rPr>
        <w:t xml:space="preserve">Following proposal is made in 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431E65" w14:paraId="67415042" w14:textId="77777777">
        <w:tc>
          <w:tcPr>
            <w:tcW w:w="562" w:type="dxa"/>
          </w:tcPr>
          <w:p w14:paraId="74C72E4E"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8484A98" w14:textId="77777777" w:rsidR="00431E65" w:rsidRDefault="00151581">
            <w:pPr>
              <w:rPr>
                <w:sz w:val="18"/>
                <w:szCs w:val="18"/>
              </w:rPr>
            </w:pPr>
            <w:r>
              <w:rPr>
                <w:sz w:val="18"/>
                <w:szCs w:val="18"/>
              </w:rPr>
              <w:t xml:space="preserve">Rel-18 8Tx coherent codebook was designed to be DFT codebook. The codebook is specified with the following two caveats. </w:t>
            </w:r>
          </w:p>
          <w:p w14:paraId="28625E32" w14:textId="77777777" w:rsidR="00431E65" w:rsidRDefault="00151581">
            <w:pPr>
              <w:pStyle w:val="ListParagraph"/>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0C467BF" w14:textId="77777777" w:rsidR="00431E65" w:rsidRDefault="00151581">
            <w:pPr>
              <w:pStyle w:val="ListParagraph"/>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431E65" w14:paraId="26DA9897" w14:textId="77777777">
              <w:tc>
                <w:tcPr>
                  <w:tcW w:w="1435" w:type="dxa"/>
                </w:tcPr>
                <w:p w14:paraId="69CD0471" w14:textId="77777777" w:rsidR="00431E65" w:rsidRDefault="00431E65">
                  <w:pPr>
                    <w:spacing w:after="0"/>
                    <w:rPr>
                      <w:sz w:val="18"/>
                      <w:szCs w:val="18"/>
                    </w:rPr>
                  </w:pPr>
                </w:p>
              </w:tc>
              <w:tc>
                <w:tcPr>
                  <w:tcW w:w="2610" w:type="dxa"/>
                </w:tcPr>
                <w:p w14:paraId="79305F21" w14:textId="77777777" w:rsidR="00431E65" w:rsidRDefault="00151581">
                  <w:pPr>
                    <w:spacing w:after="0"/>
                    <w:rPr>
                      <w:sz w:val="18"/>
                      <w:szCs w:val="18"/>
                    </w:rPr>
                  </w:pPr>
                  <w:r>
                    <w:rPr>
                      <w:sz w:val="18"/>
                      <w:szCs w:val="18"/>
                    </w:rPr>
                    <w:t>#precoders in current spec</w:t>
                  </w:r>
                </w:p>
              </w:tc>
              <w:tc>
                <w:tcPr>
                  <w:tcW w:w="3426" w:type="dxa"/>
                </w:tcPr>
                <w:p w14:paraId="4FBE6D66" w14:textId="77777777" w:rsidR="00431E65" w:rsidRDefault="00151581">
                  <w:pPr>
                    <w:spacing w:after="0"/>
                    <w:rPr>
                      <w:sz w:val="18"/>
                      <w:szCs w:val="18"/>
                    </w:rPr>
                  </w:pPr>
                  <w:r>
                    <w:rPr>
                      <w:sz w:val="18"/>
                      <w:szCs w:val="18"/>
                    </w:rPr>
                    <w:t># redundant precoders in current spec</w:t>
                  </w:r>
                </w:p>
              </w:tc>
              <w:tc>
                <w:tcPr>
                  <w:tcW w:w="2491" w:type="dxa"/>
                </w:tcPr>
                <w:p w14:paraId="5777B7FF" w14:textId="77777777" w:rsidR="00431E65" w:rsidRDefault="00151581">
                  <w:pPr>
                    <w:spacing w:after="0"/>
                    <w:rPr>
                      <w:sz w:val="18"/>
                      <w:szCs w:val="18"/>
                    </w:rPr>
                  </w:pPr>
                  <w:r>
                    <w:rPr>
                      <w:sz w:val="18"/>
                      <w:szCs w:val="18"/>
                    </w:rPr>
                    <w:t xml:space="preserve">Gap to codebook size 128 </w:t>
                  </w:r>
                </w:p>
              </w:tc>
            </w:tr>
            <w:tr w:rsidR="00431E65" w14:paraId="18F06994" w14:textId="77777777">
              <w:tc>
                <w:tcPr>
                  <w:tcW w:w="1435" w:type="dxa"/>
                </w:tcPr>
                <w:p w14:paraId="2B1CA25D" w14:textId="77777777" w:rsidR="00431E65" w:rsidRDefault="00151581">
                  <w:pPr>
                    <w:spacing w:after="0"/>
                    <w:rPr>
                      <w:sz w:val="18"/>
                      <w:szCs w:val="18"/>
                    </w:rPr>
                  </w:pPr>
                  <w:r>
                    <w:rPr>
                      <w:sz w:val="18"/>
                      <w:szCs w:val="18"/>
                    </w:rPr>
                    <w:t>(N1=4, N2=1)</w:t>
                  </w:r>
                </w:p>
              </w:tc>
              <w:tc>
                <w:tcPr>
                  <w:tcW w:w="2610" w:type="dxa"/>
                </w:tcPr>
                <w:p w14:paraId="048D8488" w14:textId="77777777" w:rsidR="00431E65" w:rsidRDefault="00151581">
                  <w:pPr>
                    <w:spacing w:after="0"/>
                    <w:rPr>
                      <w:sz w:val="18"/>
                      <w:szCs w:val="18"/>
                    </w:rPr>
                  </w:pPr>
                  <w:r>
                    <w:rPr>
                      <w:sz w:val="18"/>
                      <w:szCs w:val="18"/>
                    </w:rPr>
                    <w:t>120</w:t>
                  </w:r>
                </w:p>
              </w:tc>
              <w:tc>
                <w:tcPr>
                  <w:tcW w:w="3426" w:type="dxa"/>
                </w:tcPr>
                <w:p w14:paraId="44221878" w14:textId="77777777" w:rsidR="00431E65" w:rsidRDefault="00151581">
                  <w:pPr>
                    <w:spacing w:after="0"/>
                    <w:rPr>
                      <w:sz w:val="18"/>
                      <w:szCs w:val="18"/>
                    </w:rPr>
                  </w:pPr>
                  <w:r>
                    <w:rPr>
                      <w:sz w:val="18"/>
                      <w:szCs w:val="18"/>
                    </w:rPr>
                    <w:t>13</w:t>
                  </w:r>
                </w:p>
              </w:tc>
              <w:tc>
                <w:tcPr>
                  <w:tcW w:w="2491" w:type="dxa"/>
                </w:tcPr>
                <w:p w14:paraId="6B117CDF" w14:textId="77777777" w:rsidR="00431E65" w:rsidRDefault="00151581">
                  <w:pPr>
                    <w:spacing w:after="0"/>
                    <w:rPr>
                      <w:sz w:val="18"/>
                      <w:szCs w:val="18"/>
                    </w:rPr>
                  </w:pPr>
                  <w:r>
                    <w:rPr>
                      <w:sz w:val="18"/>
                      <w:szCs w:val="18"/>
                    </w:rPr>
                    <w:t>21</w:t>
                  </w:r>
                </w:p>
              </w:tc>
            </w:tr>
            <w:tr w:rsidR="00431E65" w14:paraId="17D5FD52" w14:textId="77777777">
              <w:tc>
                <w:tcPr>
                  <w:tcW w:w="1435" w:type="dxa"/>
                </w:tcPr>
                <w:p w14:paraId="5A0F2243" w14:textId="77777777" w:rsidR="00431E65" w:rsidRDefault="00151581">
                  <w:pPr>
                    <w:spacing w:after="0"/>
                    <w:rPr>
                      <w:sz w:val="18"/>
                      <w:szCs w:val="18"/>
                    </w:rPr>
                  </w:pPr>
                  <w:r>
                    <w:rPr>
                      <w:sz w:val="18"/>
                      <w:szCs w:val="18"/>
                    </w:rPr>
                    <w:t>(N1=2, N2=2)</w:t>
                  </w:r>
                </w:p>
              </w:tc>
              <w:tc>
                <w:tcPr>
                  <w:tcW w:w="2610" w:type="dxa"/>
                </w:tcPr>
                <w:p w14:paraId="11A259D5" w14:textId="77777777" w:rsidR="00431E65" w:rsidRDefault="00151581">
                  <w:pPr>
                    <w:spacing w:after="0"/>
                    <w:rPr>
                      <w:sz w:val="18"/>
                      <w:szCs w:val="18"/>
                    </w:rPr>
                  </w:pPr>
                  <w:r>
                    <w:rPr>
                      <w:sz w:val="18"/>
                      <w:szCs w:val="18"/>
                    </w:rPr>
                    <w:t>128</w:t>
                  </w:r>
                </w:p>
              </w:tc>
              <w:tc>
                <w:tcPr>
                  <w:tcW w:w="3426" w:type="dxa"/>
                </w:tcPr>
                <w:p w14:paraId="1C5CECAA" w14:textId="77777777" w:rsidR="00431E65" w:rsidRDefault="00151581">
                  <w:pPr>
                    <w:spacing w:after="0"/>
                    <w:rPr>
                      <w:sz w:val="18"/>
                      <w:szCs w:val="18"/>
                    </w:rPr>
                  </w:pPr>
                  <w:r>
                    <w:rPr>
                      <w:sz w:val="18"/>
                      <w:szCs w:val="18"/>
                    </w:rPr>
                    <w:t>17</w:t>
                  </w:r>
                </w:p>
              </w:tc>
              <w:tc>
                <w:tcPr>
                  <w:tcW w:w="2491" w:type="dxa"/>
                </w:tcPr>
                <w:p w14:paraId="33EFF6A6" w14:textId="77777777" w:rsidR="00431E65" w:rsidRDefault="00151581">
                  <w:pPr>
                    <w:spacing w:after="0"/>
                    <w:rPr>
                      <w:sz w:val="18"/>
                      <w:szCs w:val="18"/>
                    </w:rPr>
                  </w:pPr>
                  <w:r>
                    <w:rPr>
                      <w:sz w:val="18"/>
                      <w:szCs w:val="18"/>
                    </w:rPr>
                    <w:t>17</w:t>
                  </w:r>
                </w:p>
              </w:tc>
            </w:tr>
          </w:tbl>
          <w:p w14:paraId="0764036A" w14:textId="77777777" w:rsidR="00431E65" w:rsidRDefault="00431E65">
            <w:pPr>
              <w:rPr>
                <w:sz w:val="18"/>
                <w:szCs w:val="18"/>
              </w:rPr>
            </w:pPr>
          </w:p>
          <w:p w14:paraId="22E3BE12" w14:textId="77777777" w:rsidR="00431E65" w:rsidRDefault="00151581">
            <w:pPr>
              <w:rPr>
                <w:sz w:val="18"/>
                <w:szCs w:val="18"/>
              </w:rPr>
            </w:pPr>
            <w:r>
              <w:rPr>
                <w:sz w:val="18"/>
                <w:szCs w:val="18"/>
              </w:rPr>
              <w:t xml:space="preserve">There were study results (e.g., R1-2310133) in Rel-18 WI showing DFT codebook is vulnerable to Tx phase misalignment. To improve the robustness of the codebook, we could utilize those </w:t>
            </w:r>
            <w:r>
              <w:rPr>
                <w:sz w:val="18"/>
                <w:szCs w:val="18"/>
              </w:rPr>
              <w:t>unused codepoints and replace those duplicated precoders by non</w:t>
            </w:r>
            <w:r>
              <w:rPr>
                <w:rFonts w:hint="eastAsia"/>
                <w:sz w:val="18"/>
                <w:szCs w:val="18"/>
              </w:rPr>
              <w:t xml:space="preserve"> </w:t>
            </w:r>
            <w:r>
              <w:rPr>
                <w:sz w:val="18"/>
                <w:szCs w:val="18"/>
              </w:rPr>
              <w:t xml:space="preserve">DFT precoders. </w:t>
            </w:r>
          </w:p>
          <w:p w14:paraId="15FF73BC" w14:textId="77777777" w:rsidR="00431E65" w:rsidRDefault="00151581">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0407B9CF" w14:textId="77777777" w:rsidR="00431E65" w:rsidRDefault="00151581">
            <w:pPr>
              <w:pStyle w:val="ListParagraph"/>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76FEAC1" w14:textId="77777777" w:rsidR="00431E65" w:rsidRDefault="00151581">
            <w:pPr>
              <w:pStyle w:val="ListParagraph"/>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5B8DBC90" w14:textId="77777777" w:rsidR="00431E65" w:rsidRDefault="00151581">
            <w:pPr>
              <w:pStyle w:val="Caption"/>
              <w:spacing w:before="0"/>
              <w:jc w:val="center"/>
              <w:rPr>
                <w:sz w:val="18"/>
                <w:szCs w:val="18"/>
              </w:rPr>
            </w:pPr>
            <w:bookmarkStart w:id="25"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5"/>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431E65" w14:paraId="5387D8D0" w14:textId="77777777">
              <w:trPr>
                <w:trHeight w:val="140"/>
                <w:jc w:val="center"/>
              </w:trPr>
              <w:tc>
                <w:tcPr>
                  <w:tcW w:w="906" w:type="dxa"/>
                  <w:vMerge w:val="restart"/>
                </w:tcPr>
                <w:p w14:paraId="6787C0F8" w14:textId="77777777" w:rsidR="00431E65" w:rsidRDefault="00151581">
                  <w:pPr>
                    <w:spacing w:after="0"/>
                    <w:rPr>
                      <w:sz w:val="18"/>
                      <w:szCs w:val="18"/>
                    </w:rPr>
                  </w:pPr>
                  <w:r>
                    <w:rPr>
                      <w:sz w:val="18"/>
                      <w:szCs w:val="18"/>
                    </w:rPr>
                    <w:t>Rank</w:t>
                  </w:r>
                </w:p>
              </w:tc>
              <w:tc>
                <w:tcPr>
                  <w:tcW w:w="1188" w:type="dxa"/>
                  <w:vMerge w:val="restart"/>
                </w:tcPr>
                <w:p w14:paraId="5E02D012" w14:textId="77777777" w:rsidR="00431E65" w:rsidRDefault="00151581">
                  <w:pPr>
                    <w:spacing w:after="0"/>
                    <w:rPr>
                      <w:sz w:val="18"/>
                      <w:szCs w:val="18"/>
                    </w:rPr>
                  </w:pPr>
                  <w:r>
                    <w:rPr>
                      <w:sz w:val="18"/>
                      <w:szCs w:val="18"/>
                    </w:rPr>
                    <w:t xml:space="preserve"># precoders </w:t>
                  </w:r>
                </w:p>
              </w:tc>
              <w:tc>
                <w:tcPr>
                  <w:tcW w:w="7256" w:type="dxa"/>
                  <w:gridSpan w:val="2"/>
                </w:tcPr>
                <w:p w14:paraId="2CF5248C" w14:textId="77777777" w:rsidR="00431E65" w:rsidRDefault="00151581">
                  <w:pPr>
                    <w:spacing w:after="0"/>
                    <w:jc w:val="center"/>
                    <w:rPr>
                      <w:sz w:val="18"/>
                      <w:szCs w:val="18"/>
                    </w:rPr>
                  </w:pPr>
                  <w:r>
                    <w:rPr>
                      <w:sz w:val="18"/>
                      <w:szCs w:val="18"/>
                    </w:rPr>
                    <w:t>Constructed Hybrid codebook</w:t>
                  </w:r>
                </w:p>
              </w:tc>
            </w:tr>
            <w:tr w:rsidR="00431E65" w14:paraId="290C6E8E" w14:textId="77777777">
              <w:trPr>
                <w:trHeight w:val="140"/>
                <w:jc w:val="center"/>
              </w:trPr>
              <w:tc>
                <w:tcPr>
                  <w:tcW w:w="906" w:type="dxa"/>
                  <w:vMerge/>
                </w:tcPr>
                <w:p w14:paraId="1D95881E" w14:textId="77777777" w:rsidR="00431E65" w:rsidRDefault="00431E65">
                  <w:pPr>
                    <w:spacing w:after="0"/>
                    <w:rPr>
                      <w:sz w:val="18"/>
                      <w:szCs w:val="18"/>
                    </w:rPr>
                  </w:pPr>
                </w:p>
              </w:tc>
              <w:tc>
                <w:tcPr>
                  <w:tcW w:w="1188" w:type="dxa"/>
                  <w:vMerge/>
                </w:tcPr>
                <w:p w14:paraId="0C93B79A" w14:textId="77777777" w:rsidR="00431E65" w:rsidRDefault="00431E65">
                  <w:pPr>
                    <w:spacing w:after="0"/>
                    <w:rPr>
                      <w:sz w:val="18"/>
                      <w:szCs w:val="18"/>
                    </w:rPr>
                  </w:pPr>
                </w:p>
              </w:tc>
              <w:tc>
                <w:tcPr>
                  <w:tcW w:w="3068" w:type="dxa"/>
                </w:tcPr>
                <w:p w14:paraId="19F7341D" w14:textId="77777777" w:rsidR="00431E65" w:rsidRDefault="00151581">
                  <w:pPr>
                    <w:spacing w:after="0"/>
                    <w:rPr>
                      <w:sz w:val="18"/>
                      <w:szCs w:val="18"/>
                    </w:rPr>
                  </w:pPr>
                  <w:r>
                    <w:rPr>
                      <w:sz w:val="18"/>
                      <w:szCs w:val="18"/>
                    </w:rPr>
                    <w:t>DFT precoders</w:t>
                  </w:r>
                </w:p>
              </w:tc>
              <w:tc>
                <w:tcPr>
                  <w:tcW w:w="4188" w:type="dxa"/>
                </w:tcPr>
                <w:p w14:paraId="3B96F39C" w14:textId="77777777" w:rsidR="00431E65" w:rsidRDefault="00151581">
                  <w:pPr>
                    <w:spacing w:after="0"/>
                    <w:rPr>
                      <w:sz w:val="18"/>
                      <w:szCs w:val="18"/>
                    </w:rPr>
                  </w:pPr>
                  <w:proofErr w:type="spellStart"/>
                  <w:r>
                    <w:rPr>
                      <w:sz w:val="18"/>
                      <w:szCs w:val="18"/>
                    </w:rPr>
                    <w:t>NonDFT</w:t>
                  </w:r>
                  <w:proofErr w:type="spellEnd"/>
                  <w:r>
                    <w:rPr>
                      <w:sz w:val="18"/>
                      <w:szCs w:val="18"/>
                    </w:rPr>
                    <w:t xml:space="preserve"> precoders</w:t>
                  </w:r>
                </w:p>
              </w:tc>
            </w:tr>
            <w:tr w:rsidR="00431E65" w14:paraId="4A05FB74" w14:textId="77777777">
              <w:trPr>
                <w:jc w:val="center"/>
              </w:trPr>
              <w:tc>
                <w:tcPr>
                  <w:tcW w:w="906" w:type="dxa"/>
                </w:tcPr>
                <w:p w14:paraId="5CFA10FB" w14:textId="77777777" w:rsidR="00431E65" w:rsidRDefault="00151581">
                  <w:pPr>
                    <w:spacing w:after="0"/>
                    <w:rPr>
                      <w:sz w:val="18"/>
                      <w:szCs w:val="18"/>
                    </w:rPr>
                  </w:pPr>
                  <w:r>
                    <w:rPr>
                      <w:sz w:val="18"/>
                      <w:szCs w:val="18"/>
                    </w:rPr>
                    <w:t>Rank 1</w:t>
                  </w:r>
                </w:p>
              </w:tc>
              <w:tc>
                <w:tcPr>
                  <w:tcW w:w="1188" w:type="dxa"/>
                </w:tcPr>
                <w:p w14:paraId="006A4D65" w14:textId="77777777" w:rsidR="00431E65" w:rsidRDefault="00151581">
                  <w:pPr>
                    <w:spacing w:after="0"/>
                    <w:rPr>
                      <w:sz w:val="18"/>
                      <w:szCs w:val="18"/>
                    </w:rPr>
                  </w:pPr>
                  <w:r>
                    <w:rPr>
                      <w:sz w:val="18"/>
                      <w:szCs w:val="18"/>
                    </w:rPr>
                    <w:t>16</w:t>
                  </w:r>
                </w:p>
              </w:tc>
              <w:tc>
                <w:tcPr>
                  <w:tcW w:w="3068" w:type="dxa"/>
                </w:tcPr>
                <w:p w14:paraId="0927D7DD"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890E74B" w14:textId="77777777" w:rsidR="00431E65" w:rsidRDefault="00151581">
                  <w:pPr>
                    <w:spacing w:after="0"/>
                    <w:rPr>
                      <w:sz w:val="18"/>
                      <w:szCs w:val="18"/>
                    </w:rPr>
                  </w:pPr>
                  <w:r>
                    <w:rPr>
                      <w:sz w:val="18"/>
                      <w:szCs w:val="18"/>
                    </w:rPr>
                    <w:t>Size 0</w:t>
                  </w:r>
                </w:p>
              </w:tc>
            </w:tr>
            <w:tr w:rsidR="00431E65" w14:paraId="62B23B97" w14:textId="77777777">
              <w:trPr>
                <w:jc w:val="center"/>
              </w:trPr>
              <w:tc>
                <w:tcPr>
                  <w:tcW w:w="906" w:type="dxa"/>
                </w:tcPr>
                <w:p w14:paraId="628C7325" w14:textId="77777777" w:rsidR="00431E65" w:rsidRDefault="00151581">
                  <w:pPr>
                    <w:spacing w:after="0"/>
                    <w:rPr>
                      <w:sz w:val="18"/>
                      <w:szCs w:val="18"/>
                    </w:rPr>
                  </w:pPr>
                  <w:r>
                    <w:rPr>
                      <w:sz w:val="18"/>
                      <w:szCs w:val="18"/>
                    </w:rPr>
                    <w:t>Rank 2</w:t>
                  </w:r>
                </w:p>
              </w:tc>
              <w:tc>
                <w:tcPr>
                  <w:tcW w:w="1188" w:type="dxa"/>
                </w:tcPr>
                <w:p w14:paraId="412A42C2" w14:textId="77777777" w:rsidR="00431E65" w:rsidRDefault="00151581">
                  <w:pPr>
                    <w:spacing w:after="0"/>
                    <w:rPr>
                      <w:sz w:val="18"/>
                      <w:szCs w:val="18"/>
                    </w:rPr>
                  </w:pPr>
                  <w:r>
                    <w:rPr>
                      <w:sz w:val="18"/>
                      <w:szCs w:val="18"/>
                    </w:rPr>
                    <w:t>47</w:t>
                  </w:r>
                </w:p>
              </w:tc>
              <w:tc>
                <w:tcPr>
                  <w:tcW w:w="3068" w:type="dxa"/>
                </w:tcPr>
                <w:p w14:paraId="0D4FF109"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4EDE909A" w14:textId="77777777" w:rsidR="00431E65" w:rsidRDefault="00151581">
                  <w:pPr>
                    <w:spacing w:after="0"/>
                    <w:rPr>
                      <w:sz w:val="18"/>
                      <w:szCs w:val="18"/>
                    </w:rPr>
                  </w:pPr>
                  <w:r>
                    <w:rPr>
                      <w:sz w:val="18"/>
                      <w:szCs w:val="18"/>
                    </w:rPr>
                    <w:t>Size 15:</w:t>
                  </w:r>
                </w:p>
                <w:p w14:paraId="4B5E55D6" w14:textId="77777777" w:rsidR="00431E65" w:rsidRDefault="00151581">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Pr>
                      <w:rFonts w:ascii="Cambria Math" w:hAnsi="Cambria Math"/>
                      <w:i/>
                      <w:iCs/>
                      <w:sz w:val="18"/>
                      <w:szCs w:val="18"/>
                    </w:rPr>
                    <w:t xml:space="preserve"> </w:t>
                  </w:r>
                </w:p>
                <w:p w14:paraId="7D0FD02D" w14:textId="77777777" w:rsidR="00431E65" w:rsidRDefault="00431E65">
                  <w:pPr>
                    <w:spacing w:after="0"/>
                    <w:rPr>
                      <w:sz w:val="18"/>
                      <w:szCs w:val="18"/>
                    </w:rPr>
                  </w:pPr>
                </w:p>
              </w:tc>
            </w:tr>
            <w:tr w:rsidR="00431E65" w14:paraId="479AE2C0" w14:textId="77777777">
              <w:trPr>
                <w:jc w:val="center"/>
              </w:trPr>
              <w:tc>
                <w:tcPr>
                  <w:tcW w:w="906" w:type="dxa"/>
                </w:tcPr>
                <w:p w14:paraId="6AA509C3" w14:textId="77777777" w:rsidR="00431E65" w:rsidRDefault="00151581">
                  <w:pPr>
                    <w:spacing w:after="0"/>
                    <w:rPr>
                      <w:sz w:val="18"/>
                      <w:szCs w:val="18"/>
                    </w:rPr>
                  </w:pPr>
                  <w:r>
                    <w:rPr>
                      <w:sz w:val="18"/>
                      <w:szCs w:val="18"/>
                    </w:rPr>
                    <w:lastRenderedPageBreak/>
                    <w:t>Rank 3</w:t>
                  </w:r>
                </w:p>
              </w:tc>
              <w:tc>
                <w:tcPr>
                  <w:tcW w:w="1188" w:type="dxa"/>
                </w:tcPr>
                <w:p w14:paraId="58746BFC" w14:textId="77777777" w:rsidR="00431E65" w:rsidRDefault="00151581">
                  <w:pPr>
                    <w:spacing w:after="0"/>
                    <w:rPr>
                      <w:sz w:val="18"/>
                      <w:szCs w:val="18"/>
                    </w:rPr>
                  </w:pPr>
                  <w:r>
                    <w:rPr>
                      <w:sz w:val="18"/>
                      <w:szCs w:val="18"/>
                    </w:rPr>
                    <w:t>27</w:t>
                  </w:r>
                </w:p>
              </w:tc>
              <w:tc>
                <w:tcPr>
                  <w:tcW w:w="3068" w:type="dxa"/>
                </w:tcPr>
                <w:p w14:paraId="055F7CD7"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B44F2DD" w14:textId="77777777" w:rsidR="00431E65" w:rsidRDefault="00151581">
                  <w:pPr>
                    <w:spacing w:after="0"/>
                    <w:rPr>
                      <w:sz w:val="18"/>
                      <w:szCs w:val="18"/>
                    </w:rPr>
                  </w:pPr>
                  <w:r>
                    <w:rPr>
                      <w:sz w:val="18"/>
                      <w:szCs w:val="18"/>
                    </w:rPr>
                    <w:t>Size 3:</w:t>
                  </w:r>
                </w:p>
                <w:p w14:paraId="5F25C8F2" w14:textId="77777777" w:rsidR="00431E65" w:rsidRDefault="00151581">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31E65" w14:paraId="0440A3DF" w14:textId="77777777">
              <w:trPr>
                <w:jc w:val="center"/>
              </w:trPr>
              <w:tc>
                <w:tcPr>
                  <w:tcW w:w="906" w:type="dxa"/>
                </w:tcPr>
                <w:p w14:paraId="1BF9BCBD" w14:textId="77777777" w:rsidR="00431E65" w:rsidRDefault="00151581">
                  <w:pPr>
                    <w:spacing w:after="0"/>
                    <w:rPr>
                      <w:sz w:val="18"/>
                      <w:szCs w:val="18"/>
                    </w:rPr>
                  </w:pPr>
                  <w:r>
                    <w:rPr>
                      <w:sz w:val="18"/>
                      <w:szCs w:val="18"/>
                    </w:rPr>
                    <w:t>Rank 4</w:t>
                  </w:r>
                </w:p>
              </w:tc>
              <w:tc>
                <w:tcPr>
                  <w:tcW w:w="1188" w:type="dxa"/>
                </w:tcPr>
                <w:p w14:paraId="56CA6218" w14:textId="77777777" w:rsidR="00431E65" w:rsidRDefault="00151581">
                  <w:pPr>
                    <w:spacing w:after="0"/>
                    <w:rPr>
                      <w:sz w:val="18"/>
                      <w:szCs w:val="18"/>
                    </w:rPr>
                  </w:pPr>
                  <w:r>
                    <w:rPr>
                      <w:sz w:val="18"/>
                      <w:szCs w:val="18"/>
                    </w:rPr>
                    <w:t>15</w:t>
                  </w:r>
                </w:p>
              </w:tc>
              <w:tc>
                <w:tcPr>
                  <w:tcW w:w="3068" w:type="dxa"/>
                </w:tcPr>
                <w:p w14:paraId="2D221ED7"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105FC12" w14:textId="77777777" w:rsidR="00431E65" w:rsidRDefault="00151581">
                  <w:pPr>
                    <w:spacing w:after="0"/>
                    <w:rPr>
                      <w:sz w:val="18"/>
                      <w:szCs w:val="18"/>
                    </w:rPr>
                  </w:pPr>
                  <w:r>
                    <w:rPr>
                      <w:sz w:val="18"/>
                      <w:szCs w:val="18"/>
                    </w:rPr>
                    <w:t>Size 3:</w:t>
                  </w:r>
                </w:p>
                <w:p w14:paraId="2DA3E979" w14:textId="77777777" w:rsidR="00431E65" w:rsidRDefault="00151581">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e>
                    </m:d>
                  </m:oMath>
                </w:p>
              </w:tc>
            </w:tr>
            <w:tr w:rsidR="00431E65" w14:paraId="724F6487" w14:textId="77777777">
              <w:trPr>
                <w:jc w:val="center"/>
              </w:trPr>
              <w:tc>
                <w:tcPr>
                  <w:tcW w:w="906" w:type="dxa"/>
                </w:tcPr>
                <w:p w14:paraId="3EDB5E7B" w14:textId="77777777" w:rsidR="00431E65" w:rsidRDefault="00151581">
                  <w:pPr>
                    <w:spacing w:after="0"/>
                    <w:rPr>
                      <w:sz w:val="18"/>
                      <w:szCs w:val="18"/>
                    </w:rPr>
                  </w:pPr>
                  <w:r>
                    <w:rPr>
                      <w:sz w:val="18"/>
                      <w:szCs w:val="18"/>
                    </w:rPr>
                    <w:t>Rank 5</w:t>
                  </w:r>
                </w:p>
              </w:tc>
              <w:tc>
                <w:tcPr>
                  <w:tcW w:w="1188" w:type="dxa"/>
                </w:tcPr>
                <w:p w14:paraId="00C45E91" w14:textId="77777777" w:rsidR="00431E65" w:rsidRDefault="00151581">
                  <w:pPr>
                    <w:spacing w:after="0"/>
                    <w:rPr>
                      <w:sz w:val="18"/>
                      <w:szCs w:val="18"/>
                    </w:rPr>
                  </w:pPr>
                  <w:r>
                    <w:rPr>
                      <w:sz w:val="18"/>
                      <w:szCs w:val="18"/>
                    </w:rPr>
                    <w:t>8</w:t>
                  </w:r>
                </w:p>
              </w:tc>
              <w:tc>
                <w:tcPr>
                  <w:tcW w:w="3068" w:type="dxa"/>
                </w:tcPr>
                <w:p w14:paraId="086C97E7"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0C2760" w14:textId="77777777" w:rsidR="00431E65" w:rsidRDefault="00151581">
                  <w:pPr>
                    <w:spacing w:after="0"/>
                    <w:rPr>
                      <w:sz w:val="18"/>
                      <w:szCs w:val="18"/>
                    </w:rPr>
                  </w:pPr>
                  <w:r>
                    <w:rPr>
                      <w:sz w:val="18"/>
                      <w:szCs w:val="18"/>
                    </w:rPr>
                    <w:t>Size 0</w:t>
                  </w:r>
                </w:p>
              </w:tc>
            </w:tr>
            <w:tr w:rsidR="00431E65" w14:paraId="69A0B7E1" w14:textId="77777777">
              <w:trPr>
                <w:jc w:val="center"/>
              </w:trPr>
              <w:tc>
                <w:tcPr>
                  <w:tcW w:w="906" w:type="dxa"/>
                </w:tcPr>
                <w:p w14:paraId="6AD07EAF" w14:textId="77777777" w:rsidR="00431E65" w:rsidRDefault="00151581">
                  <w:pPr>
                    <w:spacing w:after="0"/>
                    <w:rPr>
                      <w:sz w:val="18"/>
                      <w:szCs w:val="18"/>
                    </w:rPr>
                  </w:pPr>
                  <w:r>
                    <w:rPr>
                      <w:sz w:val="18"/>
                      <w:szCs w:val="18"/>
                    </w:rPr>
                    <w:lastRenderedPageBreak/>
                    <w:t>Rank 6</w:t>
                  </w:r>
                </w:p>
              </w:tc>
              <w:tc>
                <w:tcPr>
                  <w:tcW w:w="1188" w:type="dxa"/>
                </w:tcPr>
                <w:p w14:paraId="5B98F24A" w14:textId="77777777" w:rsidR="00431E65" w:rsidRDefault="00151581">
                  <w:pPr>
                    <w:spacing w:after="0"/>
                    <w:rPr>
                      <w:sz w:val="18"/>
                      <w:szCs w:val="18"/>
                    </w:rPr>
                  </w:pPr>
                  <w:r>
                    <w:rPr>
                      <w:sz w:val="18"/>
                      <w:szCs w:val="18"/>
                    </w:rPr>
                    <w:t>8</w:t>
                  </w:r>
                </w:p>
              </w:tc>
              <w:tc>
                <w:tcPr>
                  <w:tcW w:w="3068" w:type="dxa"/>
                </w:tcPr>
                <w:p w14:paraId="1593DE52"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C4B6AB" w14:textId="77777777" w:rsidR="00431E65" w:rsidRDefault="00151581">
                  <w:pPr>
                    <w:spacing w:after="0"/>
                    <w:rPr>
                      <w:sz w:val="18"/>
                      <w:szCs w:val="18"/>
                    </w:rPr>
                  </w:pPr>
                  <w:r>
                    <w:rPr>
                      <w:sz w:val="18"/>
                      <w:szCs w:val="18"/>
                    </w:rPr>
                    <w:t xml:space="preserve">Size 0: </w:t>
                  </w:r>
                </w:p>
              </w:tc>
            </w:tr>
            <w:tr w:rsidR="00431E65" w14:paraId="5000A1E4" w14:textId="77777777">
              <w:trPr>
                <w:jc w:val="center"/>
              </w:trPr>
              <w:tc>
                <w:tcPr>
                  <w:tcW w:w="906" w:type="dxa"/>
                </w:tcPr>
                <w:p w14:paraId="55BB12F2" w14:textId="77777777" w:rsidR="00431E65" w:rsidRDefault="00151581">
                  <w:pPr>
                    <w:spacing w:after="0"/>
                    <w:rPr>
                      <w:sz w:val="18"/>
                      <w:szCs w:val="18"/>
                    </w:rPr>
                  </w:pPr>
                  <w:r>
                    <w:rPr>
                      <w:sz w:val="18"/>
                      <w:szCs w:val="18"/>
                    </w:rPr>
                    <w:t>Rank 7</w:t>
                  </w:r>
                </w:p>
              </w:tc>
              <w:tc>
                <w:tcPr>
                  <w:tcW w:w="1188" w:type="dxa"/>
                </w:tcPr>
                <w:p w14:paraId="04D2B073" w14:textId="77777777" w:rsidR="00431E65" w:rsidRDefault="00151581">
                  <w:pPr>
                    <w:spacing w:after="0"/>
                    <w:rPr>
                      <w:sz w:val="18"/>
                      <w:szCs w:val="18"/>
                    </w:rPr>
                  </w:pPr>
                  <w:r>
                    <w:rPr>
                      <w:sz w:val="18"/>
                      <w:szCs w:val="18"/>
                    </w:rPr>
                    <w:t>4</w:t>
                  </w:r>
                </w:p>
              </w:tc>
              <w:tc>
                <w:tcPr>
                  <w:tcW w:w="3068" w:type="dxa"/>
                </w:tcPr>
                <w:p w14:paraId="21C7D9C9"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AFABBBB" w14:textId="77777777" w:rsidR="00431E65" w:rsidRDefault="00151581">
                  <w:pPr>
                    <w:spacing w:after="0"/>
                    <w:rPr>
                      <w:sz w:val="18"/>
                      <w:szCs w:val="18"/>
                    </w:rPr>
                  </w:pPr>
                  <w:r>
                    <w:rPr>
                      <w:sz w:val="18"/>
                      <w:szCs w:val="18"/>
                    </w:rPr>
                    <w:t xml:space="preserve">Size 0: </w:t>
                  </w:r>
                </w:p>
              </w:tc>
            </w:tr>
            <w:tr w:rsidR="00431E65" w14:paraId="6F423D59" w14:textId="77777777">
              <w:trPr>
                <w:jc w:val="center"/>
              </w:trPr>
              <w:tc>
                <w:tcPr>
                  <w:tcW w:w="906" w:type="dxa"/>
                </w:tcPr>
                <w:p w14:paraId="434F8111" w14:textId="77777777" w:rsidR="00431E65" w:rsidRDefault="00151581">
                  <w:pPr>
                    <w:spacing w:after="0"/>
                    <w:rPr>
                      <w:sz w:val="18"/>
                      <w:szCs w:val="18"/>
                    </w:rPr>
                  </w:pPr>
                  <w:r>
                    <w:rPr>
                      <w:sz w:val="18"/>
                      <w:szCs w:val="18"/>
                    </w:rPr>
                    <w:t>Rank 8</w:t>
                  </w:r>
                </w:p>
              </w:tc>
              <w:tc>
                <w:tcPr>
                  <w:tcW w:w="1188" w:type="dxa"/>
                </w:tcPr>
                <w:p w14:paraId="5C174FD3" w14:textId="77777777" w:rsidR="00431E65" w:rsidRDefault="00151581">
                  <w:pPr>
                    <w:spacing w:after="0"/>
                    <w:rPr>
                      <w:sz w:val="18"/>
                      <w:szCs w:val="18"/>
                    </w:rPr>
                  </w:pPr>
                  <w:r>
                    <w:rPr>
                      <w:sz w:val="18"/>
                      <w:szCs w:val="18"/>
                    </w:rPr>
                    <w:t>3</w:t>
                  </w:r>
                </w:p>
              </w:tc>
              <w:tc>
                <w:tcPr>
                  <w:tcW w:w="3068" w:type="dxa"/>
                </w:tcPr>
                <w:p w14:paraId="055E4C04"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D96DA52" w14:textId="77777777" w:rsidR="00431E65" w:rsidRDefault="00151581">
                  <w:pPr>
                    <w:spacing w:after="0"/>
                    <w:rPr>
                      <w:sz w:val="18"/>
                      <w:szCs w:val="18"/>
                    </w:rPr>
                  </w:pPr>
                  <w:r>
                    <w:rPr>
                      <w:sz w:val="18"/>
                      <w:szCs w:val="18"/>
                    </w:rPr>
                    <w:t xml:space="preserve">Size 0: </w:t>
                  </w:r>
                </w:p>
              </w:tc>
            </w:tr>
            <w:tr w:rsidR="00431E65" w14:paraId="0E4169C7" w14:textId="77777777">
              <w:trPr>
                <w:trHeight w:val="132"/>
                <w:jc w:val="center"/>
              </w:trPr>
              <w:tc>
                <w:tcPr>
                  <w:tcW w:w="906" w:type="dxa"/>
                </w:tcPr>
                <w:p w14:paraId="5B387D0F" w14:textId="77777777" w:rsidR="00431E65" w:rsidRDefault="00151581">
                  <w:pPr>
                    <w:spacing w:after="0"/>
                    <w:rPr>
                      <w:sz w:val="18"/>
                      <w:szCs w:val="18"/>
                    </w:rPr>
                  </w:pPr>
                  <w:r>
                    <w:rPr>
                      <w:sz w:val="18"/>
                      <w:szCs w:val="18"/>
                    </w:rPr>
                    <w:t>Sum</w:t>
                  </w:r>
                </w:p>
              </w:tc>
              <w:tc>
                <w:tcPr>
                  <w:tcW w:w="1188" w:type="dxa"/>
                </w:tcPr>
                <w:p w14:paraId="2122A0DC" w14:textId="77777777" w:rsidR="00431E65" w:rsidRDefault="00151581">
                  <w:pPr>
                    <w:spacing w:after="0"/>
                    <w:rPr>
                      <w:sz w:val="18"/>
                      <w:szCs w:val="18"/>
                    </w:rPr>
                  </w:pPr>
                  <w:r>
                    <w:rPr>
                      <w:sz w:val="18"/>
                      <w:szCs w:val="18"/>
                    </w:rPr>
                    <w:t>128</w:t>
                  </w:r>
                </w:p>
              </w:tc>
              <w:tc>
                <w:tcPr>
                  <w:tcW w:w="3068" w:type="dxa"/>
                </w:tcPr>
                <w:p w14:paraId="4881EDCA" w14:textId="77777777" w:rsidR="00431E65" w:rsidRDefault="00151581">
                  <w:pPr>
                    <w:spacing w:after="0"/>
                    <w:rPr>
                      <w:sz w:val="18"/>
                      <w:szCs w:val="18"/>
                    </w:rPr>
                  </w:pPr>
                  <w:r>
                    <w:rPr>
                      <w:sz w:val="18"/>
                      <w:szCs w:val="18"/>
                    </w:rPr>
                    <w:t>107</w:t>
                  </w:r>
                </w:p>
              </w:tc>
              <w:tc>
                <w:tcPr>
                  <w:tcW w:w="4188" w:type="dxa"/>
                </w:tcPr>
                <w:p w14:paraId="3B8C3E5E" w14:textId="77777777" w:rsidR="00431E65" w:rsidRDefault="00151581">
                  <w:pPr>
                    <w:spacing w:after="0"/>
                    <w:rPr>
                      <w:sz w:val="18"/>
                      <w:szCs w:val="18"/>
                    </w:rPr>
                  </w:pPr>
                  <w:r>
                    <w:rPr>
                      <w:sz w:val="18"/>
                      <w:szCs w:val="18"/>
                    </w:rPr>
                    <w:t>21</w:t>
                  </w:r>
                </w:p>
              </w:tc>
            </w:tr>
          </w:tbl>
          <w:p w14:paraId="7E83B1A9" w14:textId="77777777" w:rsidR="00431E65" w:rsidRDefault="00431E65">
            <w:pPr>
              <w:rPr>
                <w:sz w:val="18"/>
                <w:szCs w:val="18"/>
              </w:rPr>
            </w:pPr>
            <w:bookmarkStart w:id="26" w:name="_Ref142500025"/>
          </w:p>
          <w:p w14:paraId="1D438D58" w14:textId="77777777" w:rsidR="00431E65" w:rsidRDefault="00151581">
            <w:pPr>
              <w:pStyle w:val="Caption"/>
              <w:spacing w:before="0"/>
              <w:jc w:val="center"/>
              <w:rPr>
                <w:sz w:val="18"/>
                <w:szCs w:val="18"/>
              </w:rPr>
            </w:pPr>
            <w:bookmarkStart w:id="27"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6"/>
            <w:bookmarkEnd w:id="27"/>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431E65" w14:paraId="50E8652E" w14:textId="77777777">
              <w:trPr>
                <w:trHeight w:val="140"/>
                <w:jc w:val="center"/>
              </w:trPr>
              <w:tc>
                <w:tcPr>
                  <w:tcW w:w="906" w:type="dxa"/>
                  <w:vMerge w:val="restart"/>
                </w:tcPr>
                <w:p w14:paraId="439220A4" w14:textId="77777777" w:rsidR="00431E65" w:rsidRDefault="00151581">
                  <w:pPr>
                    <w:spacing w:after="0"/>
                    <w:rPr>
                      <w:sz w:val="18"/>
                      <w:szCs w:val="18"/>
                    </w:rPr>
                  </w:pPr>
                  <w:r>
                    <w:rPr>
                      <w:sz w:val="18"/>
                      <w:szCs w:val="18"/>
                    </w:rPr>
                    <w:t>Rank</w:t>
                  </w:r>
                </w:p>
              </w:tc>
              <w:tc>
                <w:tcPr>
                  <w:tcW w:w="1188" w:type="dxa"/>
                  <w:vMerge w:val="restart"/>
                </w:tcPr>
                <w:p w14:paraId="57FB0BD8" w14:textId="77777777" w:rsidR="00431E65" w:rsidRDefault="00151581">
                  <w:pPr>
                    <w:spacing w:after="0"/>
                    <w:rPr>
                      <w:sz w:val="18"/>
                      <w:szCs w:val="18"/>
                    </w:rPr>
                  </w:pPr>
                  <w:r>
                    <w:rPr>
                      <w:sz w:val="18"/>
                      <w:szCs w:val="18"/>
                    </w:rPr>
                    <w:t xml:space="preserve"># precoders </w:t>
                  </w:r>
                </w:p>
              </w:tc>
              <w:tc>
                <w:tcPr>
                  <w:tcW w:w="7256" w:type="dxa"/>
                  <w:gridSpan w:val="2"/>
                </w:tcPr>
                <w:p w14:paraId="55023642" w14:textId="77777777" w:rsidR="00431E65" w:rsidRDefault="00151581">
                  <w:pPr>
                    <w:spacing w:after="0"/>
                    <w:jc w:val="center"/>
                    <w:rPr>
                      <w:sz w:val="18"/>
                      <w:szCs w:val="18"/>
                    </w:rPr>
                  </w:pPr>
                  <w:r>
                    <w:rPr>
                      <w:sz w:val="18"/>
                      <w:szCs w:val="18"/>
                    </w:rPr>
                    <w:t>Constructed Hybrid codebook</w:t>
                  </w:r>
                </w:p>
              </w:tc>
            </w:tr>
            <w:tr w:rsidR="00431E65" w14:paraId="176FF095" w14:textId="77777777">
              <w:trPr>
                <w:trHeight w:val="140"/>
                <w:jc w:val="center"/>
              </w:trPr>
              <w:tc>
                <w:tcPr>
                  <w:tcW w:w="906" w:type="dxa"/>
                  <w:vMerge/>
                </w:tcPr>
                <w:p w14:paraId="7E7E826E" w14:textId="77777777" w:rsidR="00431E65" w:rsidRDefault="00431E65">
                  <w:pPr>
                    <w:spacing w:after="0"/>
                    <w:rPr>
                      <w:sz w:val="18"/>
                      <w:szCs w:val="18"/>
                    </w:rPr>
                  </w:pPr>
                </w:p>
              </w:tc>
              <w:tc>
                <w:tcPr>
                  <w:tcW w:w="1188" w:type="dxa"/>
                  <w:vMerge/>
                </w:tcPr>
                <w:p w14:paraId="565EA54E" w14:textId="77777777" w:rsidR="00431E65" w:rsidRDefault="00431E65">
                  <w:pPr>
                    <w:spacing w:after="0"/>
                    <w:rPr>
                      <w:sz w:val="18"/>
                      <w:szCs w:val="18"/>
                    </w:rPr>
                  </w:pPr>
                </w:p>
              </w:tc>
              <w:tc>
                <w:tcPr>
                  <w:tcW w:w="3068" w:type="dxa"/>
                </w:tcPr>
                <w:p w14:paraId="07F8782E" w14:textId="77777777" w:rsidR="00431E65" w:rsidRDefault="00151581">
                  <w:pPr>
                    <w:spacing w:after="0"/>
                    <w:rPr>
                      <w:sz w:val="18"/>
                      <w:szCs w:val="18"/>
                    </w:rPr>
                  </w:pPr>
                  <w:r>
                    <w:rPr>
                      <w:sz w:val="18"/>
                      <w:szCs w:val="18"/>
                    </w:rPr>
                    <w:t>DFT precoders</w:t>
                  </w:r>
                </w:p>
              </w:tc>
              <w:tc>
                <w:tcPr>
                  <w:tcW w:w="4188" w:type="dxa"/>
                </w:tcPr>
                <w:p w14:paraId="62274431" w14:textId="77777777" w:rsidR="00431E65" w:rsidRDefault="00151581">
                  <w:pPr>
                    <w:spacing w:after="0"/>
                    <w:rPr>
                      <w:sz w:val="18"/>
                      <w:szCs w:val="18"/>
                    </w:rPr>
                  </w:pPr>
                  <w:proofErr w:type="spellStart"/>
                  <w:r>
                    <w:rPr>
                      <w:sz w:val="18"/>
                      <w:szCs w:val="18"/>
                    </w:rPr>
                    <w:t>NonDFT</w:t>
                  </w:r>
                  <w:proofErr w:type="spellEnd"/>
                  <w:r>
                    <w:rPr>
                      <w:sz w:val="18"/>
                      <w:szCs w:val="18"/>
                    </w:rPr>
                    <w:t xml:space="preserve"> </w:t>
                  </w:r>
                  <w:r>
                    <w:rPr>
                      <w:sz w:val="18"/>
                      <w:szCs w:val="18"/>
                    </w:rPr>
                    <w:t>precoders</w:t>
                  </w:r>
                </w:p>
              </w:tc>
            </w:tr>
            <w:tr w:rsidR="00431E65" w14:paraId="4062262C" w14:textId="77777777">
              <w:trPr>
                <w:jc w:val="center"/>
              </w:trPr>
              <w:tc>
                <w:tcPr>
                  <w:tcW w:w="906" w:type="dxa"/>
                </w:tcPr>
                <w:p w14:paraId="3C6D435E" w14:textId="77777777" w:rsidR="00431E65" w:rsidRDefault="00151581">
                  <w:pPr>
                    <w:spacing w:after="0"/>
                    <w:rPr>
                      <w:sz w:val="18"/>
                      <w:szCs w:val="18"/>
                    </w:rPr>
                  </w:pPr>
                  <w:r>
                    <w:rPr>
                      <w:sz w:val="18"/>
                      <w:szCs w:val="18"/>
                    </w:rPr>
                    <w:t>Rank 1</w:t>
                  </w:r>
                </w:p>
              </w:tc>
              <w:tc>
                <w:tcPr>
                  <w:tcW w:w="1188" w:type="dxa"/>
                </w:tcPr>
                <w:p w14:paraId="46BE52AD" w14:textId="77777777" w:rsidR="00431E65" w:rsidRDefault="00151581">
                  <w:pPr>
                    <w:spacing w:after="0"/>
                    <w:rPr>
                      <w:sz w:val="18"/>
                      <w:szCs w:val="18"/>
                    </w:rPr>
                  </w:pPr>
                  <w:r>
                    <w:rPr>
                      <w:sz w:val="18"/>
                      <w:szCs w:val="18"/>
                    </w:rPr>
                    <w:t>16</w:t>
                  </w:r>
                </w:p>
              </w:tc>
              <w:tc>
                <w:tcPr>
                  <w:tcW w:w="3068" w:type="dxa"/>
                </w:tcPr>
                <w:p w14:paraId="0E769569"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64E9975" w14:textId="77777777" w:rsidR="00431E65" w:rsidRDefault="00151581">
                  <w:pPr>
                    <w:spacing w:after="0"/>
                    <w:rPr>
                      <w:sz w:val="18"/>
                      <w:szCs w:val="18"/>
                    </w:rPr>
                  </w:pPr>
                  <w:r>
                    <w:rPr>
                      <w:sz w:val="18"/>
                      <w:szCs w:val="18"/>
                    </w:rPr>
                    <w:t>Size 0</w:t>
                  </w:r>
                </w:p>
              </w:tc>
            </w:tr>
            <w:tr w:rsidR="00431E65" w14:paraId="6292CC90" w14:textId="77777777">
              <w:trPr>
                <w:jc w:val="center"/>
              </w:trPr>
              <w:tc>
                <w:tcPr>
                  <w:tcW w:w="906" w:type="dxa"/>
                </w:tcPr>
                <w:p w14:paraId="105F4BD1" w14:textId="77777777" w:rsidR="00431E65" w:rsidRDefault="00151581">
                  <w:pPr>
                    <w:spacing w:after="0"/>
                    <w:rPr>
                      <w:sz w:val="18"/>
                      <w:szCs w:val="18"/>
                    </w:rPr>
                  </w:pPr>
                  <w:r>
                    <w:rPr>
                      <w:sz w:val="18"/>
                      <w:szCs w:val="18"/>
                    </w:rPr>
                    <w:t>Rank 2</w:t>
                  </w:r>
                </w:p>
              </w:tc>
              <w:tc>
                <w:tcPr>
                  <w:tcW w:w="1188" w:type="dxa"/>
                </w:tcPr>
                <w:p w14:paraId="32EC3EA2" w14:textId="77777777" w:rsidR="00431E65" w:rsidRDefault="00151581">
                  <w:pPr>
                    <w:spacing w:after="0"/>
                    <w:rPr>
                      <w:sz w:val="18"/>
                      <w:szCs w:val="18"/>
                    </w:rPr>
                  </w:pPr>
                  <w:r>
                    <w:rPr>
                      <w:sz w:val="18"/>
                      <w:szCs w:val="18"/>
                    </w:rPr>
                    <w:t>45</w:t>
                  </w:r>
                </w:p>
              </w:tc>
              <w:tc>
                <w:tcPr>
                  <w:tcW w:w="3068" w:type="dxa"/>
                </w:tcPr>
                <w:p w14:paraId="2C2B9F0D"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2081732B" w14:textId="77777777" w:rsidR="00431E65" w:rsidRDefault="00151581">
                  <w:pPr>
                    <w:spacing w:after="0"/>
                    <w:rPr>
                      <w:sz w:val="18"/>
                      <w:szCs w:val="18"/>
                    </w:rPr>
                  </w:pPr>
                  <w:r>
                    <w:rPr>
                      <w:sz w:val="18"/>
                      <w:szCs w:val="18"/>
                    </w:rPr>
                    <w:t>Size 13:</w:t>
                  </w:r>
                </w:p>
                <w:p w14:paraId="212BEA00" w14:textId="77777777" w:rsidR="00431E65" w:rsidRDefault="00151581">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2CBCD060" w14:textId="77777777" w:rsidR="00431E65" w:rsidRDefault="00431E65">
                  <w:pPr>
                    <w:spacing w:after="0"/>
                    <w:rPr>
                      <w:sz w:val="18"/>
                      <w:szCs w:val="18"/>
                    </w:rPr>
                  </w:pPr>
                </w:p>
              </w:tc>
            </w:tr>
            <w:tr w:rsidR="00431E65" w14:paraId="4B6735CF" w14:textId="77777777">
              <w:trPr>
                <w:jc w:val="center"/>
              </w:trPr>
              <w:tc>
                <w:tcPr>
                  <w:tcW w:w="906" w:type="dxa"/>
                </w:tcPr>
                <w:p w14:paraId="34BE9A69" w14:textId="77777777" w:rsidR="00431E65" w:rsidRDefault="00151581">
                  <w:pPr>
                    <w:spacing w:after="0"/>
                    <w:rPr>
                      <w:sz w:val="18"/>
                      <w:szCs w:val="18"/>
                    </w:rPr>
                  </w:pPr>
                  <w:r>
                    <w:rPr>
                      <w:sz w:val="18"/>
                      <w:szCs w:val="18"/>
                    </w:rPr>
                    <w:t>Rank 3</w:t>
                  </w:r>
                </w:p>
              </w:tc>
              <w:tc>
                <w:tcPr>
                  <w:tcW w:w="1188" w:type="dxa"/>
                </w:tcPr>
                <w:p w14:paraId="0F368FC8" w14:textId="77777777" w:rsidR="00431E65" w:rsidRDefault="00151581">
                  <w:pPr>
                    <w:spacing w:after="0"/>
                    <w:rPr>
                      <w:sz w:val="18"/>
                      <w:szCs w:val="18"/>
                    </w:rPr>
                  </w:pPr>
                  <w:r>
                    <w:rPr>
                      <w:sz w:val="18"/>
                      <w:szCs w:val="18"/>
                    </w:rPr>
                    <w:t>26</w:t>
                  </w:r>
                </w:p>
              </w:tc>
              <w:tc>
                <w:tcPr>
                  <w:tcW w:w="3068" w:type="dxa"/>
                </w:tcPr>
                <w:p w14:paraId="3B3692C5"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7A9625D" w14:textId="77777777" w:rsidR="00431E65" w:rsidRDefault="00151581">
                  <w:pPr>
                    <w:spacing w:after="0"/>
                    <w:rPr>
                      <w:sz w:val="18"/>
                      <w:szCs w:val="18"/>
                    </w:rPr>
                  </w:pPr>
                  <w:r>
                    <w:rPr>
                      <w:sz w:val="18"/>
                      <w:szCs w:val="18"/>
                    </w:rPr>
                    <w:t>Size 2:</w:t>
                  </w:r>
                </w:p>
                <w:p w14:paraId="782F589B" w14:textId="77777777" w:rsidR="00431E65" w:rsidRDefault="00151581">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431E65" w14:paraId="623E1AA1" w14:textId="77777777">
              <w:trPr>
                <w:jc w:val="center"/>
              </w:trPr>
              <w:tc>
                <w:tcPr>
                  <w:tcW w:w="906" w:type="dxa"/>
                </w:tcPr>
                <w:p w14:paraId="518817A5" w14:textId="77777777" w:rsidR="00431E65" w:rsidRDefault="00151581">
                  <w:pPr>
                    <w:spacing w:after="0"/>
                    <w:rPr>
                      <w:sz w:val="18"/>
                      <w:szCs w:val="18"/>
                    </w:rPr>
                  </w:pPr>
                  <w:r>
                    <w:rPr>
                      <w:sz w:val="18"/>
                      <w:szCs w:val="18"/>
                    </w:rPr>
                    <w:t>Rank 4</w:t>
                  </w:r>
                </w:p>
              </w:tc>
              <w:tc>
                <w:tcPr>
                  <w:tcW w:w="1188" w:type="dxa"/>
                </w:tcPr>
                <w:p w14:paraId="6CFFFFC9" w14:textId="77777777" w:rsidR="00431E65" w:rsidRDefault="00151581">
                  <w:pPr>
                    <w:spacing w:after="0"/>
                    <w:rPr>
                      <w:sz w:val="18"/>
                      <w:szCs w:val="18"/>
                    </w:rPr>
                  </w:pPr>
                  <w:r>
                    <w:rPr>
                      <w:sz w:val="18"/>
                      <w:szCs w:val="18"/>
                    </w:rPr>
                    <w:t>14</w:t>
                  </w:r>
                </w:p>
              </w:tc>
              <w:tc>
                <w:tcPr>
                  <w:tcW w:w="3068" w:type="dxa"/>
                </w:tcPr>
                <w:p w14:paraId="3404C2F9"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5B89529" w14:textId="77777777" w:rsidR="00431E65" w:rsidRDefault="00151581">
                  <w:pPr>
                    <w:spacing w:after="0"/>
                    <w:rPr>
                      <w:sz w:val="18"/>
                      <w:szCs w:val="18"/>
                    </w:rPr>
                  </w:pPr>
                  <w:r>
                    <w:rPr>
                      <w:sz w:val="18"/>
                      <w:szCs w:val="18"/>
                    </w:rPr>
                    <w:t>Size 2:</w:t>
                  </w:r>
                </w:p>
                <w:p w14:paraId="053F2369" w14:textId="77777777" w:rsidR="00431E65" w:rsidRDefault="00151581">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p>
              </w:tc>
            </w:tr>
            <w:tr w:rsidR="00431E65" w14:paraId="546AA92C" w14:textId="77777777">
              <w:trPr>
                <w:jc w:val="center"/>
              </w:trPr>
              <w:tc>
                <w:tcPr>
                  <w:tcW w:w="906" w:type="dxa"/>
                </w:tcPr>
                <w:p w14:paraId="03908821" w14:textId="77777777" w:rsidR="00431E65" w:rsidRDefault="00151581">
                  <w:pPr>
                    <w:spacing w:after="0"/>
                    <w:rPr>
                      <w:sz w:val="18"/>
                      <w:szCs w:val="18"/>
                    </w:rPr>
                  </w:pPr>
                  <w:r>
                    <w:rPr>
                      <w:sz w:val="18"/>
                      <w:szCs w:val="18"/>
                    </w:rPr>
                    <w:t>Rank 5</w:t>
                  </w:r>
                </w:p>
              </w:tc>
              <w:tc>
                <w:tcPr>
                  <w:tcW w:w="1188" w:type="dxa"/>
                </w:tcPr>
                <w:p w14:paraId="5AC31435" w14:textId="77777777" w:rsidR="00431E65" w:rsidRDefault="00151581">
                  <w:pPr>
                    <w:spacing w:after="0"/>
                    <w:rPr>
                      <w:sz w:val="18"/>
                      <w:szCs w:val="18"/>
                    </w:rPr>
                  </w:pPr>
                  <w:r>
                    <w:rPr>
                      <w:sz w:val="18"/>
                      <w:szCs w:val="18"/>
                    </w:rPr>
                    <w:t>8</w:t>
                  </w:r>
                </w:p>
              </w:tc>
              <w:tc>
                <w:tcPr>
                  <w:tcW w:w="3068" w:type="dxa"/>
                </w:tcPr>
                <w:p w14:paraId="08EB1444"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D753478" w14:textId="77777777" w:rsidR="00431E65" w:rsidRDefault="00151581">
                  <w:pPr>
                    <w:spacing w:after="0"/>
                    <w:rPr>
                      <w:sz w:val="18"/>
                      <w:szCs w:val="18"/>
                    </w:rPr>
                  </w:pPr>
                  <w:r>
                    <w:rPr>
                      <w:sz w:val="18"/>
                      <w:szCs w:val="18"/>
                    </w:rPr>
                    <w:t>Size 0</w:t>
                  </w:r>
                </w:p>
              </w:tc>
            </w:tr>
            <w:tr w:rsidR="00431E65" w14:paraId="3E1D4DF1" w14:textId="77777777">
              <w:trPr>
                <w:jc w:val="center"/>
              </w:trPr>
              <w:tc>
                <w:tcPr>
                  <w:tcW w:w="906" w:type="dxa"/>
                </w:tcPr>
                <w:p w14:paraId="1AE8E510" w14:textId="77777777" w:rsidR="00431E65" w:rsidRDefault="00151581">
                  <w:pPr>
                    <w:spacing w:after="0"/>
                    <w:rPr>
                      <w:sz w:val="18"/>
                      <w:szCs w:val="18"/>
                    </w:rPr>
                  </w:pPr>
                  <w:r>
                    <w:rPr>
                      <w:sz w:val="18"/>
                      <w:szCs w:val="18"/>
                    </w:rPr>
                    <w:lastRenderedPageBreak/>
                    <w:t>Rank 6</w:t>
                  </w:r>
                </w:p>
              </w:tc>
              <w:tc>
                <w:tcPr>
                  <w:tcW w:w="1188" w:type="dxa"/>
                </w:tcPr>
                <w:p w14:paraId="73A855C0" w14:textId="77777777" w:rsidR="00431E65" w:rsidRDefault="00151581">
                  <w:pPr>
                    <w:spacing w:after="0"/>
                    <w:rPr>
                      <w:sz w:val="18"/>
                      <w:szCs w:val="18"/>
                    </w:rPr>
                  </w:pPr>
                  <w:r>
                    <w:rPr>
                      <w:sz w:val="18"/>
                      <w:szCs w:val="18"/>
                    </w:rPr>
                    <w:t>8</w:t>
                  </w:r>
                </w:p>
              </w:tc>
              <w:tc>
                <w:tcPr>
                  <w:tcW w:w="3068" w:type="dxa"/>
                </w:tcPr>
                <w:p w14:paraId="1BEE96C5"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B1ACC53" w14:textId="77777777" w:rsidR="00431E65" w:rsidRDefault="00151581">
                  <w:pPr>
                    <w:spacing w:after="0"/>
                    <w:rPr>
                      <w:sz w:val="18"/>
                      <w:szCs w:val="18"/>
                    </w:rPr>
                  </w:pPr>
                  <w:r>
                    <w:rPr>
                      <w:sz w:val="18"/>
                      <w:szCs w:val="18"/>
                    </w:rPr>
                    <w:t xml:space="preserve">Size 0: </w:t>
                  </w:r>
                </w:p>
              </w:tc>
            </w:tr>
            <w:tr w:rsidR="00431E65" w14:paraId="7DE4042F" w14:textId="77777777">
              <w:trPr>
                <w:jc w:val="center"/>
              </w:trPr>
              <w:tc>
                <w:tcPr>
                  <w:tcW w:w="906" w:type="dxa"/>
                </w:tcPr>
                <w:p w14:paraId="0543DC76" w14:textId="77777777" w:rsidR="00431E65" w:rsidRDefault="00151581">
                  <w:pPr>
                    <w:spacing w:after="0"/>
                    <w:rPr>
                      <w:sz w:val="18"/>
                      <w:szCs w:val="18"/>
                    </w:rPr>
                  </w:pPr>
                  <w:r>
                    <w:rPr>
                      <w:sz w:val="18"/>
                      <w:szCs w:val="18"/>
                    </w:rPr>
                    <w:t>Rank 7</w:t>
                  </w:r>
                </w:p>
              </w:tc>
              <w:tc>
                <w:tcPr>
                  <w:tcW w:w="1188" w:type="dxa"/>
                </w:tcPr>
                <w:p w14:paraId="176D6067" w14:textId="77777777" w:rsidR="00431E65" w:rsidRDefault="00151581">
                  <w:pPr>
                    <w:spacing w:after="0"/>
                    <w:rPr>
                      <w:sz w:val="18"/>
                      <w:szCs w:val="18"/>
                    </w:rPr>
                  </w:pPr>
                  <w:r>
                    <w:rPr>
                      <w:sz w:val="18"/>
                      <w:szCs w:val="18"/>
                    </w:rPr>
                    <w:t>8</w:t>
                  </w:r>
                </w:p>
              </w:tc>
              <w:tc>
                <w:tcPr>
                  <w:tcW w:w="3068" w:type="dxa"/>
                </w:tcPr>
                <w:p w14:paraId="5A181879"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96FB79D" w14:textId="77777777" w:rsidR="00431E65" w:rsidRDefault="00151581">
                  <w:pPr>
                    <w:spacing w:after="0"/>
                    <w:rPr>
                      <w:sz w:val="18"/>
                      <w:szCs w:val="18"/>
                    </w:rPr>
                  </w:pPr>
                  <w:r>
                    <w:rPr>
                      <w:sz w:val="18"/>
                      <w:szCs w:val="18"/>
                    </w:rPr>
                    <w:t xml:space="preserve">Size 0: </w:t>
                  </w:r>
                </w:p>
              </w:tc>
            </w:tr>
            <w:tr w:rsidR="00431E65" w14:paraId="37EF9F1F" w14:textId="77777777">
              <w:trPr>
                <w:jc w:val="center"/>
              </w:trPr>
              <w:tc>
                <w:tcPr>
                  <w:tcW w:w="906" w:type="dxa"/>
                </w:tcPr>
                <w:p w14:paraId="2F816C79" w14:textId="77777777" w:rsidR="00431E65" w:rsidRDefault="00151581">
                  <w:pPr>
                    <w:spacing w:after="0"/>
                    <w:rPr>
                      <w:sz w:val="18"/>
                      <w:szCs w:val="18"/>
                    </w:rPr>
                  </w:pPr>
                  <w:r>
                    <w:rPr>
                      <w:sz w:val="18"/>
                      <w:szCs w:val="18"/>
                    </w:rPr>
                    <w:t>Rank 8</w:t>
                  </w:r>
                </w:p>
              </w:tc>
              <w:tc>
                <w:tcPr>
                  <w:tcW w:w="1188" w:type="dxa"/>
                </w:tcPr>
                <w:p w14:paraId="132B18EE" w14:textId="77777777" w:rsidR="00431E65" w:rsidRDefault="00151581">
                  <w:pPr>
                    <w:spacing w:after="0"/>
                    <w:rPr>
                      <w:sz w:val="18"/>
                      <w:szCs w:val="18"/>
                    </w:rPr>
                  </w:pPr>
                  <w:r>
                    <w:rPr>
                      <w:sz w:val="18"/>
                      <w:szCs w:val="18"/>
                    </w:rPr>
                    <w:t>3</w:t>
                  </w:r>
                </w:p>
              </w:tc>
              <w:tc>
                <w:tcPr>
                  <w:tcW w:w="3068" w:type="dxa"/>
                </w:tcPr>
                <w:p w14:paraId="7768140F"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ED68D17" w14:textId="77777777" w:rsidR="00431E65" w:rsidRDefault="00151581">
                  <w:pPr>
                    <w:spacing w:after="0"/>
                    <w:rPr>
                      <w:sz w:val="18"/>
                      <w:szCs w:val="18"/>
                    </w:rPr>
                  </w:pPr>
                  <w:r>
                    <w:rPr>
                      <w:sz w:val="18"/>
                      <w:szCs w:val="18"/>
                    </w:rPr>
                    <w:t xml:space="preserve">Size 0: </w:t>
                  </w:r>
                </w:p>
              </w:tc>
            </w:tr>
            <w:tr w:rsidR="00431E65" w14:paraId="26C1212A" w14:textId="77777777">
              <w:trPr>
                <w:trHeight w:val="132"/>
                <w:jc w:val="center"/>
              </w:trPr>
              <w:tc>
                <w:tcPr>
                  <w:tcW w:w="906" w:type="dxa"/>
                </w:tcPr>
                <w:p w14:paraId="7EB83429" w14:textId="77777777" w:rsidR="00431E65" w:rsidRDefault="00151581">
                  <w:pPr>
                    <w:spacing w:after="0"/>
                    <w:rPr>
                      <w:sz w:val="18"/>
                      <w:szCs w:val="18"/>
                    </w:rPr>
                  </w:pPr>
                  <w:r>
                    <w:rPr>
                      <w:sz w:val="18"/>
                      <w:szCs w:val="18"/>
                    </w:rPr>
                    <w:t>Sum</w:t>
                  </w:r>
                </w:p>
              </w:tc>
              <w:tc>
                <w:tcPr>
                  <w:tcW w:w="1188" w:type="dxa"/>
                </w:tcPr>
                <w:p w14:paraId="7BB6092B" w14:textId="77777777" w:rsidR="00431E65" w:rsidRDefault="00151581">
                  <w:pPr>
                    <w:spacing w:after="0"/>
                    <w:rPr>
                      <w:sz w:val="18"/>
                      <w:szCs w:val="18"/>
                    </w:rPr>
                  </w:pPr>
                  <w:r>
                    <w:rPr>
                      <w:sz w:val="18"/>
                      <w:szCs w:val="18"/>
                    </w:rPr>
                    <w:t>128</w:t>
                  </w:r>
                </w:p>
              </w:tc>
              <w:tc>
                <w:tcPr>
                  <w:tcW w:w="3068" w:type="dxa"/>
                </w:tcPr>
                <w:p w14:paraId="118AB5A1" w14:textId="77777777" w:rsidR="00431E65" w:rsidRDefault="00151581">
                  <w:pPr>
                    <w:spacing w:after="0"/>
                    <w:rPr>
                      <w:sz w:val="18"/>
                      <w:szCs w:val="18"/>
                    </w:rPr>
                  </w:pPr>
                  <w:r>
                    <w:rPr>
                      <w:sz w:val="18"/>
                      <w:szCs w:val="18"/>
                    </w:rPr>
                    <w:t>111</w:t>
                  </w:r>
                </w:p>
              </w:tc>
              <w:tc>
                <w:tcPr>
                  <w:tcW w:w="4188" w:type="dxa"/>
                </w:tcPr>
                <w:p w14:paraId="11669079" w14:textId="77777777" w:rsidR="00431E65" w:rsidRDefault="00151581">
                  <w:pPr>
                    <w:spacing w:after="0"/>
                    <w:rPr>
                      <w:sz w:val="18"/>
                      <w:szCs w:val="18"/>
                    </w:rPr>
                  </w:pPr>
                  <w:r>
                    <w:rPr>
                      <w:sz w:val="18"/>
                      <w:szCs w:val="18"/>
                    </w:rPr>
                    <w:t>17</w:t>
                  </w:r>
                </w:p>
              </w:tc>
            </w:tr>
          </w:tbl>
          <w:p w14:paraId="5A220C5E" w14:textId="77777777" w:rsidR="00431E65" w:rsidRDefault="00431E65">
            <w:pPr>
              <w:spacing w:before="120" w:after="120"/>
              <w:jc w:val="both"/>
              <w:rPr>
                <w:rFonts w:ascii="Arial" w:eastAsia="Calibri" w:hAnsi="Arial" w:cs="Arial"/>
                <w:b/>
                <w:bCs/>
                <w:sz w:val="20"/>
                <w:szCs w:val="22"/>
              </w:rPr>
            </w:pPr>
          </w:p>
        </w:tc>
      </w:tr>
    </w:tbl>
    <w:p w14:paraId="4FB0D336" w14:textId="77777777" w:rsidR="00431E65" w:rsidRDefault="00431E65">
      <w:pPr>
        <w:rPr>
          <w:b/>
        </w:rPr>
      </w:pPr>
    </w:p>
    <w:p w14:paraId="4DA39349" w14:textId="77777777" w:rsidR="00431E65" w:rsidRDefault="00151581">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7563B1A" w14:textId="77777777" w:rsidR="00431E65" w:rsidRDefault="00431E65">
      <w:pPr>
        <w:rPr>
          <w:rFonts w:ascii="Arial" w:eastAsia="MS Mincho" w:hAnsi="Arial"/>
          <w:sz w:val="32"/>
          <w:szCs w:val="32"/>
        </w:rPr>
      </w:pPr>
    </w:p>
    <w:p w14:paraId="62261748" w14:textId="77777777" w:rsidR="00431E65" w:rsidRDefault="00151581">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12</w:t>
      </w:r>
    </w:p>
    <w:p w14:paraId="6A57FFE4" w14:textId="77777777" w:rsidR="00431E65" w:rsidRDefault="00151581">
      <w:pPr>
        <w:pStyle w:val="ListParagraph"/>
        <w:numPr>
          <w:ilvl w:val="0"/>
          <w:numId w:val="20"/>
        </w:numPr>
        <w:ind w:leftChars="0"/>
        <w:jc w:val="both"/>
        <w:rPr>
          <w:b/>
        </w:rPr>
      </w:pPr>
      <w:r>
        <w:rPr>
          <w:b/>
        </w:rPr>
        <w:t>Adopt the following update to 8Tx full coherent codebook</w:t>
      </w:r>
      <w:r>
        <w:rPr>
          <w:rFonts w:hint="eastAsia"/>
          <w:b/>
        </w:rPr>
        <w:t>.</w:t>
      </w:r>
    </w:p>
    <w:p w14:paraId="4D00CCC2" w14:textId="77777777" w:rsidR="00431E65" w:rsidRDefault="00151581">
      <w:pPr>
        <w:pStyle w:val="ListParagraph"/>
        <w:numPr>
          <w:ilvl w:val="1"/>
          <w:numId w:val="20"/>
        </w:numPr>
        <w:ind w:leftChars="0"/>
        <w:jc w:val="both"/>
        <w:rPr>
          <w:b/>
        </w:rPr>
      </w:pPr>
      <w:r>
        <w:rPr>
          <w:b/>
        </w:rPr>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32BBFCC7" w14:textId="77777777" w:rsidR="00431E65" w:rsidRDefault="00151581">
      <w:pPr>
        <w:pStyle w:val="ListParagraph"/>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70DD3103" w14:textId="77777777" w:rsidR="00431E65" w:rsidRDefault="00431E65">
      <w:pPr>
        <w:jc w:val="both"/>
        <w:rPr>
          <w:b/>
        </w:rPr>
      </w:pPr>
    </w:p>
    <w:p w14:paraId="70AE2E4F" w14:textId="77777777" w:rsidR="00431E65" w:rsidRDefault="00151581">
      <w:pPr>
        <w:pStyle w:val="Caption"/>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431E65" w14:paraId="2C1DCA77" w14:textId="77777777">
        <w:trPr>
          <w:trHeight w:val="140"/>
          <w:jc w:val="center"/>
        </w:trPr>
        <w:tc>
          <w:tcPr>
            <w:tcW w:w="906" w:type="dxa"/>
            <w:vMerge w:val="restart"/>
          </w:tcPr>
          <w:p w14:paraId="65336E07" w14:textId="77777777" w:rsidR="00431E65" w:rsidRDefault="00151581">
            <w:pPr>
              <w:spacing w:after="0"/>
              <w:rPr>
                <w:sz w:val="18"/>
                <w:szCs w:val="18"/>
              </w:rPr>
            </w:pPr>
            <w:r>
              <w:rPr>
                <w:sz w:val="18"/>
                <w:szCs w:val="18"/>
              </w:rPr>
              <w:t>Rank</w:t>
            </w:r>
          </w:p>
        </w:tc>
        <w:tc>
          <w:tcPr>
            <w:tcW w:w="1188" w:type="dxa"/>
            <w:vMerge w:val="restart"/>
          </w:tcPr>
          <w:p w14:paraId="011100F3" w14:textId="77777777" w:rsidR="00431E65" w:rsidRDefault="00151581">
            <w:pPr>
              <w:spacing w:after="0"/>
              <w:rPr>
                <w:sz w:val="18"/>
                <w:szCs w:val="18"/>
              </w:rPr>
            </w:pPr>
            <w:r>
              <w:rPr>
                <w:sz w:val="18"/>
                <w:szCs w:val="18"/>
              </w:rPr>
              <w:t xml:space="preserve"># precoders </w:t>
            </w:r>
          </w:p>
        </w:tc>
        <w:tc>
          <w:tcPr>
            <w:tcW w:w="7256" w:type="dxa"/>
            <w:gridSpan w:val="2"/>
          </w:tcPr>
          <w:p w14:paraId="045E2E2B" w14:textId="77777777" w:rsidR="00431E65" w:rsidRDefault="00151581">
            <w:pPr>
              <w:spacing w:after="0"/>
              <w:jc w:val="center"/>
              <w:rPr>
                <w:sz w:val="18"/>
                <w:szCs w:val="18"/>
              </w:rPr>
            </w:pPr>
            <w:r>
              <w:rPr>
                <w:sz w:val="18"/>
                <w:szCs w:val="18"/>
              </w:rPr>
              <w:t>Constructed Hybrid codebook</w:t>
            </w:r>
          </w:p>
        </w:tc>
      </w:tr>
      <w:tr w:rsidR="00431E65" w14:paraId="2D9D78A1" w14:textId="77777777">
        <w:trPr>
          <w:trHeight w:val="140"/>
          <w:jc w:val="center"/>
        </w:trPr>
        <w:tc>
          <w:tcPr>
            <w:tcW w:w="906" w:type="dxa"/>
            <w:vMerge/>
          </w:tcPr>
          <w:p w14:paraId="0DED07F7" w14:textId="77777777" w:rsidR="00431E65" w:rsidRDefault="00431E65">
            <w:pPr>
              <w:spacing w:after="0"/>
              <w:rPr>
                <w:sz w:val="18"/>
                <w:szCs w:val="18"/>
              </w:rPr>
            </w:pPr>
          </w:p>
        </w:tc>
        <w:tc>
          <w:tcPr>
            <w:tcW w:w="1188" w:type="dxa"/>
            <w:vMerge/>
          </w:tcPr>
          <w:p w14:paraId="595742EB" w14:textId="77777777" w:rsidR="00431E65" w:rsidRDefault="00431E65">
            <w:pPr>
              <w:spacing w:after="0"/>
              <w:rPr>
                <w:sz w:val="18"/>
                <w:szCs w:val="18"/>
              </w:rPr>
            </w:pPr>
          </w:p>
        </w:tc>
        <w:tc>
          <w:tcPr>
            <w:tcW w:w="3068" w:type="dxa"/>
          </w:tcPr>
          <w:p w14:paraId="03AF0BB3" w14:textId="77777777" w:rsidR="00431E65" w:rsidRDefault="00151581">
            <w:pPr>
              <w:spacing w:after="0"/>
              <w:rPr>
                <w:sz w:val="18"/>
                <w:szCs w:val="18"/>
              </w:rPr>
            </w:pPr>
            <w:r>
              <w:rPr>
                <w:sz w:val="18"/>
                <w:szCs w:val="18"/>
              </w:rPr>
              <w:t>DFT precoders</w:t>
            </w:r>
          </w:p>
        </w:tc>
        <w:tc>
          <w:tcPr>
            <w:tcW w:w="4188" w:type="dxa"/>
          </w:tcPr>
          <w:p w14:paraId="6D609769" w14:textId="77777777" w:rsidR="00431E65" w:rsidRDefault="00151581">
            <w:pPr>
              <w:spacing w:after="0"/>
              <w:rPr>
                <w:sz w:val="18"/>
                <w:szCs w:val="18"/>
              </w:rPr>
            </w:pPr>
            <w:proofErr w:type="spellStart"/>
            <w:r>
              <w:rPr>
                <w:sz w:val="18"/>
                <w:szCs w:val="18"/>
              </w:rPr>
              <w:t>NonDFT</w:t>
            </w:r>
            <w:proofErr w:type="spellEnd"/>
            <w:r>
              <w:rPr>
                <w:sz w:val="18"/>
                <w:szCs w:val="18"/>
              </w:rPr>
              <w:t xml:space="preserve"> precoders</w:t>
            </w:r>
          </w:p>
        </w:tc>
      </w:tr>
      <w:tr w:rsidR="00431E65" w14:paraId="5DBE1E20" w14:textId="77777777">
        <w:trPr>
          <w:jc w:val="center"/>
        </w:trPr>
        <w:tc>
          <w:tcPr>
            <w:tcW w:w="906" w:type="dxa"/>
          </w:tcPr>
          <w:p w14:paraId="0D29781B" w14:textId="77777777" w:rsidR="00431E65" w:rsidRDefault="00151581">
            <w:pPr>
              <w:spacing w:after="0"/>
              <w:rPr>
                <w:sz w:val="18"/>
                <w:szCs w:val="18"/>
              </w:rPr>
            </w:pPr>
            <w:r>
              <w:rPr>
                <w:sz w:val="18"/>
                <w:szCs w:val="18"/>
              </w:rPr>
              <w:t>Rank 1</w:t>
            </w:r>
          </w:p>
        </w:tc>
        <w:tc>
          <w:tcPr>
            <w:tcW w:w="1188" w:type="dxa"/>
          </w:tcPr>
          <w:p w14:paraId="0AF15F75" w14:textId="77777777" w:rsidR="00431E65" w:rsidRDefault="00151581">
            <w:pPr>
              <w:spacing w:after="0"/>
              <w:rPr>
                <w:sz w:val="18"/>
                <w:szCs w:val="18"/>
              </w:rPr>
            </w:pPr>
            <w:r>
              <w:rPr>
                <w:sz w:val="18"/>
                <w:szCs w:val="18"/>
              </w:rPr>
              <w:t>16</w:t>
            </w:r>
          </w:p>
        </w:tc>
        <w:tc>
          <w:tcPr>
            <w:tcW w:w="3068" w:type="dxa"/>
          </w:tcPr>
          <w:p w14:paraId="68E7AF18"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B351046" w14:textId="77777777" w:rsidR="00431E65" w:rsidRDefault="00151581">
            <w:pPr>
              <w:spacing w:after="0"/>
              <w:rPr>
                <w:sz w:val="18"/>
                <w:szCs w:val="18"/>
              </w:rPr>
            </w:pPr>
            <w:r>
              <w:rPr>
                <w:sz w:val="18"/>
                <w:szCs w:val="18"/>
              </w:rPr>
              <w:t>Size 0</w:t>
            </w:r>
          </w:p>
        </w:tc>
      </w:tr>
      <w:tr w:rsidR="00431E65" w14:paraId="2947E8DB" w14:textId="77777777">
        <w:trPr>
          <w:jc w:val="center"/>
        </w:trPr>
        <w:tc>
          <w:tcPr>
            <w:tcW w:w="906" w:type="dxa"/>
          </w:tcPr>
          <w:p w14:paraId="6196A384" w14:textId="77777777" w:rsidR="00431E65" w:rsidRDefault="00151581">
            <w:pPr>
              <w:spacing w:after="0"/>
              <w:rPr>
                <w:sz w:val="18"/>
                <w:szCs w:val="18"/>
              </w:rPr>
            </w:pPr>
            <w:r>
              <w:rPr>
                <w:sz w:val="18"/>
                <w:szCs w:val="18"/>
              </w:rPr>
              <w:t>Rank 2</w:t>
            </w:r>
          </w:p>
        </w:tc>
        <w:tc>
          <w:tcPr>
            <w:tcW w:w="1188" w:type="dxa"/>
          </w:tcPr>
          <w:p w14:paraId="6B0BDC63" w14:textId="77777777" w:rsidR="00431E65" w:rsidRDefault="00151581">
            <w:pPr>
              <w:spacing w:after="0"/>
              <w:rPr>
                <w:sz w:val="18"/>
                <w:szCs w:val="18"/>
              </w:rPr>
            </w:pPr>
            <w:r>
              <w:rPr>
                <w:sz w:val="18"/>
                <w:szCs w:val="18"/>
              </w:rPr>
              <w:t>47</w:t>
            </w:r>
          </w:p>
        </w:tc>
        <w:tc>
          <w:tcPr>
            <w:tcW w:w="3068" w:type="dxa"/>
          </w:tcPr>
          <w:p w14:paraId="4112AF36"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04D87E2B" w14:textId="77777777" w:rsidR="00431E65" w:rsidRDefault="00151581">
            <w:pPr>
              <w:spacing w:after="0"/>
              <w:rPr>
                <w:sz w:val="18"/>
                <w:szCs w:val="18"/>
              </w:rPr>
            </w:pPr>
            <w:r>
              <w:rPr>
                <w:sz w:val="18"/>
                <w:szCs w:val="18"/>
              </w:rPr>
              <w:t>Size 15:</w:t>
            </w:r>
          </w:p>
          <w:p w14:paraId="006CD90B" w14:textId="77777777" w:rsidR="00431E65" w:rsidRDefault="00151581">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Pr>
                <w:rFonts w:ascii="Cambria Math" w:hAnsi="Cambria Math"/>
                <w:i/>
                <w:iCs/>
                <w:sz w:val="18"/>
                <w:szCs w:val="18"/>
              </w:rPr>
              <w:t xml:space="preserve"> </w:t>
            </w:r>
          </w:p>
          <w:p w14:paraId="6ACF2EEB" w14:textId="77777777" w:rsidR="00431E65" w:rsidRDefault="00431E65">
            <w:pPr>
              <w:spacing w:after="0"/>
              <w:rPr>
                <w:sz w:val="18"/>
                <w:szCs w:val="18"/>
              </w:rPr>
            </w:pPr>
          </w:p>
        </w:tc>
      </w:tr>
      <w:tr w:rsidR="00431E65" w14:paraId="79A8A175" w14:textId="77777777">
        <w:trPr>
          <w:jc w:val="center"/>
        </w:trPr>
        <w:tc>
          <w:tcPr>
            <w:tcW w:w="906" w:type="dxa"/>
          </w:tcPr>
          <w:p w14:paraId="46BCE5C3" w14:textId="77777777" w:rsidR="00431E65" w:rsidRDefault="00151581">
            <w:pPr>
              <w:spacing w:after="0"/>
              <w:rPr>
                <w:sz w:val="18"/>
                <w:szCs w:val="18"/>
              </w:rPr>
            </w:pPr>
            <w:r>
              <w:rPr>
                <w:sz w:val="18"/>
                <w:szCs w:val="18"/>
              </w:rPr>
              <w:t>Rank 3</w:t>
            </w:r>
          </w:p>
        </w:tc>
        <w:tc>
          <w:tcPr>
            <w:tcW w:w="1188" w:type="dxa"/>
          </w:tcPr>
          <w:p w14:paraId="57C73943" w14:textId="77777777" w:rsidR="00431E65" w:rsidRDefault="00151581">
            <w:pPr>
              <w:spacing w:after="0"/>
              <w:rPr>
                <w:sz w:val="18"/>
                <w:szCs w:val="18"/>
              </w:rPr>
            </w:pPr>
            <w:r>
              <w:rPr>
                <w:sz w:val="18"/>
                <w:szCs w:val="18"/>
              </w:rPr>
              <w:t>27</w:t>
            </w:r>
          </w:p>
        </w:tc>
        <w:tc>
          <w:tcPr>
            <w:tcW w:w="3068" w:type="dxa"/>
          </w:tcPr>
          <w:p w14:paraId="10ECADDD"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D6A7B0" w14:textId="77777777" w:rsidR="00431E65" w:rsidRDefault="00151581">
            <w:pPr>
              <w:spacing w:after="0"/>
              <w:rPr>
                <w:sz w:val="18"/>
                <w:szCs w:val="18"/>
              </w:rPr>
            </w:pPr>
            <w:r>
              <w:rPr>
                <w:sz w:val="18"/>
                <w:szCs w:val="18"/>
              </w:rPr>
              <w:t>Size 3:</w:t>
            </w:r>
          </w:p>
          <w:p w14:paraId="5FEBF1D0" w14:textId="77777777" w:rsidR="00431E65" w:rsidRDefault="00151581">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31E65" w14:paraId="51AE9A97" w14:textId="77777777">
        <w:trPr>
          <w:jc w:val="center"/>
        </w:trPr>
        <w:tc>
          <w:tcPr>
            <w:tcW w:w="906" w:type="dxa"/>
          </w:tcPr>
          <w:p w14:paraId="55471118" w14:textId="77777777" w:rsidR="00431E65" w:rsidRDefault="00151581">
            <w:pPr>
              <w:spacing w:after="0"/>
              <w:rPr>
                <w:sz w:val="18"/>
                <w:szCs w:val="18"/>
              </w:rPr>
            </w:pPr>
            <w:r>
              <w:rPr>
                <w:sz w:val="18"/>
                <w:szCs w:val="18"/>
              </w:rPr>
              <w:lastRenderedPageBreak/>
              <w:t>Rank 4</w:t>
            </w:r>
          </w:p>
        </w:tc>
        <w:tc>
          <w:tcPr>
            <w:tcW w:w="1188" w:type="dxa"/>
          </w:tcPr>
          <w:p w14:paraId="2267AED8" w14:textId="77777777" w:rsidR="00431E65" w:rsidRDefault="00151581">
            <w:pPr>
              <w:spacing w:after="0"/>
              <w:rPr>
                <w:sz w:val="18"/>
                <w:szCs w:val="18"/>
              </w:rPr>
            </w:pPr>
            <w:r>
              <w:rPr>
                <w:sz w:val="18"/>
                <w:szCs w:val="18"/>
              </w:rPr>
              <w:t>15</w:t>
            </w:r>
          </w:p>
        </w:tc>
        <w:tc>
          <w:tcPr>
            <w:tcW w:w="3068" w:type="dxa"/>
          </w:tcPr>
          <w:p w14:paraId="7EAB683C"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0CAC8DA" w14:textId="77777777" w:rsidR="00431E65" w:rsidRDefault="00151581">
            <w:pPr>
              <w:spacing w:after="0"/>
              <w:rPr>
                <w:sz w:val="18"/>
                <w:szCs w:val="18"/>
              </w:rPr>
            </w:pPr>
            <w:r>
              <w:rPr>
                <w:sz w:val="18"/>
                <w:szCs w:val="18"/>
              </w:rPr>
              <w:t>Size 3:</w:t>
            </w:r>
          </w:p>
          <w:p w14:paraId="4E87FAD5" w14:textId="77777777" w:rsidR="00431E65" w:rsidRDefault="00151581">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e>
              </m:d>
            </m:oMath>
          </w:p>
        </w:tc>
      </w:tr>
      <w:tr w:rsidR="00431E65" w14:paraId="6D14D6A3" w14:textId="77777777">
        <w:trPr>
          <w:jc w:val="center"/>
        </w:trPr>
        <w:tc>
          <w:tcPr>
            <w:tcW w:w="906" w:type="dxa"/>
          </w:tcPr>
          <w:p w14:paraId="326D6B32" w14:textId="77777777" w:rsidR="00431E65" w:rsidRDefault="00151581">
            <w:pPr>
              <w:spacing w:after="0"/>
              <w:rPr>
                <w:sz w:val="18"/>
                <w:szCs w:val="18"/>
              </w:rPr>
            </w:pPr>
            <w:r>
              <w:rPr>
                <w:sz w:val="18"/>
                <w:szCs w:val="18"/>
              </w:rPr>
              <w:t>Rank 5</w:t>
            </w:r>
          </w:p>
        </w:tc>
        <w:tc>
          <w:tcPr>
            <w:tcW w:w="1188" w:type="dxa"/>
          </w:tcPr>
          <w:p w14:paraId="2AB63CED" w14:textId="77777777" w:rsidR="00431E65" w:rsidRDefault="00151581">
            <w:pPr>
              <w:spacing w:after="0"/>
              <w:rPr>
                <w:sz w:val="18"/>
                <w:szCs w:val="18"/>
              </w:rPr>
            </w:pPr>
            <w:r>
              <w:rPr>
                <w:sz w:val="18"/>
                <w:szCs w:val="18"/>
              </w:rPr>
              <w:t>8</w:t>
            </w:r>
          </w:p>
        </w:tc>
        <w:tc>
          <w:tcPr>
            <w:tcW w:w="3068" w:type="dxa"/>
          </w:tcPr>
          <w:p w14:paraId="2C4C08D2"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BFB2705" w14:textId="77777777" w:rsidR="00431E65" w:rsidRDefault="00151581">
            <w:pPr>
              <w:spacing w:after="0"/>
              <w:rPr>
                <w:sz w:val="18"/>
                <w:szCs w:val="18"/>
              </w:rPr>
            </w:pPr>
            <w:r>
              <w:rPr>
                <w:sz w:val="18"/>
                <w:szCs w:val="18"/>
              </w:rPr>
              <w:t>Size 0</w:t>
            </w:r>
          </w:p>
        </w:tc>
      </w:tr>
      <w:tr w:rsidR="00431E65" w14:paraId="55FD45A7" w14:textId="77777777">
        <w:trPr>
          <w:jc w:val="center"/>
        </w:trPr>
        <w:tc>
          <w:tcPr>
            <w:tcW w:w="906" w:type="dxa"/>
          </w:tcPr>
          <w:p w14:paraId="537B13BD" w14:textId="77777777" w:rsidR="00431E65" w:rsidRDefault="00151581">
            <w:pPr>
              <w:spacing w:after="0"/>
              <w:rPr>
                <w:sz w:val="18"/>
                <w:szCs w:val="18"/>
              </w:rPr>
            </w:pPr>
            <w:r>
              <w:rPr>
                <w:sz w:val="18"/>
                <w:szCs w:val="18"/>
              </w:rPr>
              <w:t>Rank 6</w:t>
            </w:r>
          </w:p>
        </w:tc>
        <w:tc>
          <w:tcPr>
            <w:tcW w:w="1188" w:type="dxa"/>
          </w:tcPr>
          <w:p w14:paraId="33B1227C" w14:textId="77777777" w:rsidR="00431E65" w:rsidRDefault="00151581">
            <w:pPr>
              <w:spacing w:after="0"/>
              <w:rPr>
                <w:sz w:val="18"/>
                <w:szCs w:val="18"/>
              </w:rPr>
            </w:pPr>
            <w:r>
              <w:rPr>
                <w:sz w:val="18"/>
                <w:szCs w:val="18"/>
              </w:rPr>
              <w:t>8</w:t>
            </w:r>
          </w:p>
        </w:tc>
        <w:tc>
          <w:tcPr>
            <w:tcW w:w="3068" w:type="dxa"/>
          </w:tcPr>
          <w:p w14:paraId="2D84CD4F"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AC51681" w14:textId="77777777" w:rsidR="00431E65" w:rsidRDefault="00151581">
            <w:pPr>
              <w:spacing w:after="0"/>
              <w:rPr>
                <w:sz w:val="18"/>
                <w:szCs w:val="18"/>
              </w:rPr>
            </w:pPr>
            <w:r>
              <w:rPr>
                <w:sz w:val="18"/>
                <w:szCs w:val="18"/>
              </w:rPr>
              <w:t xml:space="preserve">Size 0: </w:t>
            </w:r>
          </w:p>
        </w:tc>
      </w:tr>
      <w:tr w:rsidR="00431E65" w14:paraId="057C6346" w14:textId="77777777">
        <w:trPr>
          <w:jc w:val="center"/>
        </w:trPr>
        <w:tc>
          <w:tcPr>
            <w:tcW w:w="906" w:type="dxa"/>
          </w:tcPr>
          <w:p w14:paraId="7065FBFF" w14:textId="77777777" w:rsidR="00431E65" w:rsidRDefault="00151581">
            <w:pPr>
              <w:spacing w:after="0"/>
              <w:rPr>
                <w:sz w:val="18"/>
                <w:szCs w:val="18"/>
              </w:rPr>
            </w:pPr>
            <w:r>
              <w:rPr>
                <w:sz w:val="18"/>
                <w:szCs w:val="18"/>
              </w:rPr>
              <w:t>Rank 7</w:t>
            </w:r>
          </w:p>
        </w:tc>
        <w:tc>
          <w:tcPr>
            <w:tcW w:w="1188" w:type="dxa"/>
          </w:tcPr>
          <w:p w14:paraId="138147CC" w14:textId="77777777" w:rsidR="00431E65" w:rsidRDefault="00151581">
            <w:pPr>
              <w:spacing w:after="0"/>
              <w:rPr>
                <w:sz w:val="18"/>
                <w:szCs w:val="18"/>
              </w:rPr>
            </w:pPr>
            <w:r>
              <w:rPr>
                <w:sz w:val="18"/>
                <w:szCs w:val="18"/>
              </w:rPr>
              <w:t>4</w:t>
            </w:r>
          </w:p>
        </w:tc>
        <w:tc>
          <w:tcPr>
            <w:tcW w:w="3068" w:type="dxa"/>
          </w:tcPr>
          <w:p w14:paraId="61AC0EC9"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C01F45" w14:textId="77777777" w:rsidR="00431E65" w:rsidRDefault="00151581">
            <w:pPr>
              <w:spacing w:after="0"/>
              <w:rPr>
                <w:sz w:val="18"/>
                <w:szCs w:val="18"/>
              </w:rPr>
            </w:pPr>
            <w:r>
              <w:rPr>
                <w:sz w:val="18"/>
                <w:szCs w:val="18"/>
              </w:rPr>
              <w:t xml:space="preserve">Size 0: </w:t>
            </w:r>
          </w:p>
        </w:tc>
      </w:tr>
      <w:tr w:rsidR="00431E65" w14:paraId="3DB39D8E" w14:textId="77777777">
        <w:trPr>
          <w:jc w:val="center"/>
        </w:trPr>
        <w:tc>
          <w:tcPr>
            <w:tcW w:w="906" w:type="dxa"/>
          </w:tcPr>
          <w:p w14:paraId="0FF939AB" w14:textId="77777777" w:rsidR="00431E65" w:rsidRDefault="00151581">
            <w:pPr>
              <w:spacing w:after="0"/>
              <w:rPr>
                <w:sz w:val="18"/>
                <w:szCs w:val="18"/>
              </w:rPr>
            </w:pPr>
            <w:r>
              <w:rPr>
                <w:sz w:val="18"/>
                <w:szCs w:val="18"/>
              </w:rPr>
              <w:t>Rank 8</w:t>
            </w:r>
          </w:p>
        </w:tc>
        <w:tc>
          <w:tcPr>
            <w:tcW w:w="1188" w:type="dxa"/>
          </w:tcPr>
          <w:p w14:paraId="6726024D" w14:textId="77777777" w:rsidR="00431E65" w:rsidRDefault="00151581">
            <w:pPr>
              <w:spacing w:after="0"/>
              <w:rPr>
                <w:sz w:val="18"/>
                <w:szCs w:val="18"/>
              </w:rPr>
            </w:pPr>
            <w:r>
              <w:rPr>
                <w:sz w:val="18"/>
                <w:szCs w:val="18"/>
              </w:rPr>
              <w:t>3</w:t>
            </w:r>
          </w:p>
        </w:tc>
        <w:tc>
          <w:tcPr>
            <w:tcW w:w="3068" w:type="dxa"/>
          </w:tcPr>
          <w:p w14:paraId="3833321E"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F168330" w14:textId="77777777" w:rsidR="00431E65" w:rsidRDefault="00151581">
            <w:pPr>
              <w:spacing w:after="0"/>
              <w:rPr>
                <w:sz w:val="18"/>
                <w:szCs w:val="18"/>
              </w:rPr>
            </w:pPr>
            <w:r>
              <w:rPr>
                <w:sz w:val="18"/>
                <w:szCs w:val="18"/>
              </w:rPr>
              <w:t xml:space="preserve">Size 0: </w:t>
            </w:r>
          </w:p>
        </w:tc>
      </w:tr>
      <w:tr w:rsidR="00431E65" w14:paraId="69ECDDA1" w14:textId="77777777">
        <w:trPr>
          <w:trHeight w:val="132"/>
          <w:jc w:val="center"/>
        </w:trPr>
        <w:tc>
          <w:tcPr>
            <w:tcW w:w="906" w:type="dxa"/>
          </w:tcPr>
          <w:p w14:paraId="2EB0379D" w14:textId="77777777" w:rsidR="00431E65" w:rsidRDefault="00151581">
            <w:pPr>
              <w:spacing w:after="0"/>
              <w:rPr>
                <w:sz w:val="18"/>
                <w:szCs w:val="18"/>
              </w:rPr>
            </w:pPr>
            <w:r>
              <w:rPr>
                <w:sz w:val="18"/>
                <w:szCs w:val="18"/>
              </w:rPr>
              <w:t>Sum</w:t>
            </w:r>
          </w:p>
        </w:tc>
        <w:tc>
          <w:tcPr>
            <w:tcW w:w="1188" w:type="dxa"/>
          </w:tcPr>
          <w:p w14:paraId="39525282" w14:textId="77777777" w:rsidR="00431E65" w:rsidRDefault="00151581">
            <w:pPr>
              <w:spacing w:after="0"/>
              <w:rPr>
                <w:sz w:val="18"/>
                <w:szCs w:val="18"/>
              </w:rPr>
            </w:pPr>
            <w:r>
              <w:rPr>
                <w:sz w:val="18"/>
                <w:szCs w:val="18"/>
              </w:rPr>
              <w:t>128</w:t>
            </w:r>
          </w:p>
        </w:tc>
        <w:tc>
          <w:tcPr>
            <w:tcW w:w="3068" w:type="dxa"/>
          </w:tcPr>
          <w:p w14:paraId="26342237" w14:textId="77777777" w:rsidR="00431E65" w:rsidRDefault="00151581">
            <w:pPr>
              <w:spacing w:after="0"/>
              <w:rPr>
                <w:sz w:val="18"/>
                <w:szCs w:val="18"/>
              </w:rPr>
            </w:pPr>
            <w:r>
              <w:rPr>
                <w:sz w:val="18"/>
                <w:szCs w:val="18"/>
              </w:rPr>
              <w:t>107</w:t>
            </w:r>
          </w:p>
        </w:tc>
        <w:tc>
          <w:tcPr>
            <w:tcW w:w="4188" w:type="dxa"/>
          </w:tcPr>
          <w:p w14:paraId="39115B6B" w14:textId="77777777" w:rsidR="00431E65" w:rsidRDefault="00151581">
            <w:pPr>
              <w:spacing w:after="0"/>
              <w:rPr>
                <w:sz w:val="18"/>
                <w:szCs w:val="18"/>
              </w:rPr>
            </w:pPr>
            <w:r>
              <w:rPr>
                <w:sz w:val="18"/>
                <w:szCs w:val="18"/>
              </w:rPr>
              <w:t>21</w:t>
            </w:r>
          </w:p>
        </w:tc>
      </w:tr>
    </w:tbl>
    <w:p w14:paraId="3EFF4773" w14:textId="77777777" w:rsidR="00431E65" w:rsidRDefault="00431E65">
      <w:pPr>
        <w:jc w:val="both"/>
        <w:rPr>
          <w:b/>
          <w:sz w:val="18"/>
          <w:szCs w:val="18"/>
        </w:rPr>
      </w:pPr>
    </w:p>
    <w:p w14:paraId="6264D813" w14:textId="77777777" w:rsidR="00431E65" w:rsidRDefault="00151581">
      <w:pPr>
        <w:pStyle w:val="Caption"/>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431E65" w14:paraId="4A2F59A0" w14:textId="77777777">
        <w:trPr>
          <w:trHeight w:val="140"/>
          <w:jc w:val="center"/>
        </w:trPr>
        <w:tc>
          <w:tcPr>
            <w:tcW w:w="906" w:type="dxa"/>
            <w:vMerge w:val="restart"/>
          </w:tcPr>
          <w:p w14:paraId="51C22DD0" w14:textId="77777777" w:rsidR="00431E65" w:rsidRDefault="00151581">
            <w:pPr>
              <w:spacing w:after="0"/>
              <w:rPr>
                <w:sz w:val="18"/>
                <w:szCs w:val="18"/>
              </w:rPr>
            </w:pPr>
            <w:r>
              <w:rPr>
                <w:sz w:val="18"/>
                <w:szCs w:val="18"/>
              </w:rPr>
              <w:t>Rank</w:t>
            </w:r>
          </w:p>
        </w:tc>
        <w:tc>
          <w:tcPr>
            <w:tcW w:w="1188" w:type="dxa"/>
            <w:vMerge w:val="restart"/>
          </w:tcPr>
          <w:p w14:paraId="21646765" w14:textId="77777777" w:rsidR="00431E65" w:rsidRDefault="00151581">
            <w:pPr>
              <w:spacing w:after="0"/>
              <w:rPr>
                <w:sz w:val="18"/>
                <w:szCs w:val="18"/>
              </w:rPr>
            </w:pPr>
            <w:r>
              <w:rPr>
                <w:sz w:val="18"/>
                <w:szCs w:val="18"/>
              </w:rPr>
              <w:t xml:space="preserve"># precoders </w:t>
            </w:r>
          </w:p>
        </w:tc>
        <w:tc>
          <w:tcPr>
            <w:tcW w:w="7256" w:type="dxa"/>
            <w:gridSpan w:val="2"/>
          </w:tcPr>
          <w:p w14:paraId="23DF5793" w14:textId="77777777" w:rsidR="00431E65" w:rsidRDefault="00151581">
            <w:pPr>
              <w:spacing w:after="0"/>
              <w:jc w:val="center"/>
              <w:rPr>
                <w:sz w:val="18"/>
                <w:szCs w:val="18"/>
              </w:rPr>
            </w:pPr>
            <w:r>
              <w:rPr>
                <w:sz w:val="18"/>
                <w:szCs w:val="18"/>
              </w:rPr>
              <w:t>Constructed Hybrid codebook</w:t>
            </w:r>
          </w:p>
        </w:tc>
      </w:tr>
      <w:tr w:rsidR="00431E65" w14:paraId="7226C3A0" w14:textId="77777777">
        <w:trPr>
          <w:trHeight w:val="140"/>
          <w:jc w:val="center"/>
        </w:trPr>
        <w:tc>
          <w:tcPr>
            <w:tcW w:w="906" w:type="dxa"/>
            <w:vMerge/>
          </w:tcPr>
          <w:p w14:paraId="158E23F2" w14:textId="77777777" w:rsidR="00431E65" w:rsidRDefault="00431E65">
            <w:pPr>
              <w:spacing w:after="0"/>
              <w:rPr>
                <w:sz w:val="18"/>
                <w:szCs w:val="18"/>
              </w:rPr>
            </w:pPr>
          </w:p>
        </w:tc>
        <w:tc>
          <w:tcPr>
            <w:tcW w:w="1188" w:type="dxa"/>
            <w:vMerge/>
          </w:tcPr>
          <w:p w14:paraId="0905C612" w14:textId="77777777" w:rsidR="00431E65" w:rsidRDefault="00431E65">
            <w:pPr>
              <w:spacing w:after="0"/>
              <w:rPr>
                <w:sz w:val="18"/>
                <w:szCs w:val="18"/>
              </w:rPr>
            </w:pPr>
          </w:p>
        </w:tc>
        <w:tc>
          <w:tcPr>
            <w:tcW w:w="3068" w:type="dxa"/>
          </w:tcPr>
          <w:p w14:paraId="3D8C5B22" w14:textId="77777777" w:rsidR="00431E65" w:rsidRDefault="00151581">
            <w:pPr>
              <w:spacing w:after="0"/>
              <w:rPr>
                <w:sz w:val="18"/>
                <w:szCs w:val="18"/>
              </w:rPr>
            </w:pPr>
            <w:r>
              <w:rPr>
                <w:sz w:val="18"/>
                <w:szCs w:val="18"/>
              </w:rPr>
              <w:t>DFT precoders</w:t>
            </w:r>
          </w:p>
        </w:tc>
        <w:tc>
          <w:tcPr>
            <w:tcW w:w="4188" w:type="dxa"/>
          </w:tcPr>
          <w:p w14:paraId="4C9102D7" w14:textId="77777777" w:rsidR="00431E65" w:rsidRDefault="00151581">
            <w:pPr>
              <w:spacing w:after="0"/>
              <w:rPr>
                <w:sz w:val="18"/>
                <w:szCs w:val="18"/>
              </w:rPr>
            </w:pPr>
            <w:proofErr w:type="spellStart"/>
            <w:r>
              <w:rPr>
                <w:sz w:val="18"/>
                <w:szCs w:val="18"/>
              </w:rPr>
              <w:t>NonDFT</w:t>
            </w:r>
            <w:proofErr w:type="spellEnd"/>
            <w:r>
              <w:rPr>
                <w:sz w:val="18"/>
                <w:szCs w:val="18"/>
              </w:rPr>
              <w:t xml:space="preserve"> precoders</w:t>
            </w:r>
          </w:p>
        </w:tc>
      </w:tr>
      <w:tr w:rsidR="00431E65" w14:paraId="387DC9A2" w14:textId="77777777">
        <w:trPr>
          <w:jc w:val="center"/>
        </w:trPr>
        <w:tc>
          <w:tcPr>
            <w:tcW w:w="906" w:type="dxa"/>
          </w:tcPr>
          <w:p w14:paraId="542BC2F1" w14:textId="77777777" w:rsidR="00431E65" w:rsidRDefault="00151581">
            <w:pPr>
              <w:spacing w:after="0"/>
              <w:rPr>
                <w:sz w:val="18"/>
                <w:szCs w:val="18"/>
              </w:rPr>
            </w:pPr>
            <w:r>
              <w:rPr>
                <w:sz w:val="18"/>
                <w:szCs w:val="18"/>
              </w:rPr>
              <w:t>Rank 1</w:t>
            </w:r>
          </w:p>
        </w:tc>
        <w:tc>
          <w:tcPr>
            <w:tcW w:w="1188" w:type="dxa"/>
          </w:tcPr>
          <w:p w14:paraId="2DE26E18" w14:textId="77777777" w:rsidR="00431E65" w:rsidRDefault="00151581">
            <w:pPr>
              <w:spacing w:after="0"/>
              <w:rPr>
                <w:sz w:val="18"/>
                <w:szCs w:val="18"/>
              </w:rPr>
            </w:pPr>
            <w:r>
              <w:rPr>
                <w:sz w:val="18"/>
                <w:szCs w:val="18"/>
              </w:rPr>
              <w:t>16</w:t>
            </w:r>
          </w:p>
        </w:tc>
        <w:tc>
          <w:tcPr>
            <w:tcW w:w="3068" w:type="dxa"/>
          </w:tcPr>
          <w:p w14:paraId="62A660B0"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23D83534" w14:textId="77777777" w:rsidR="00431E65" w:rsidRDefault="00151581">
            <w:pPr>
              <w:spacing w:after="0"/>
              <w:rPr>
                <w:sz w:val="18"/>
                <w:szCs w:val="18"/>
              </w:rPr>
            </w:pPr>
            <w:r>
              <w:rPr>
                <w:sz w:val="18"/>
                <w:szCs w:val="18"/>
              </w:rPr>
              <w:t>Size 0</w:t>
            </w:r>
          </w:p>
        </w:tc>
      </w:tr>
      <w:tr w:rsidR="00431E65" w14:paraId="32B26C95" w14:textId="77777777">
        <w:trPr>
          <w:jc w:val="center"/>
        </w:trPr>
        <w:tc>
          <w:tcPr>
            <w:tcW w:w="906" w:type="dxa"/>
          </w:tcPr>
          <w:p w14:paraId="4CAD191A" w14:textId="77777777" w:rsidR="00431E65" w:rsidRDefault="00151581">
            <w:pPr>
              <w:spacing w:after="0"/>
              <w:rPr>
                <w:sz w:val="18"/>
                <w:szCs w:val="18"/>
              </w:rPr>
            </w:pPr>
            <w:r>
              <w:rPr>
                <w:sz w:val="18"/>
                <w:szCs w:val="18"/>
              </w:rPr>
              <w:t>Rank 2</w:t>
            </w:r>
          </w:p>
        </w:tc>
        <w:tc>
          <w:tcPr>
            <w:tcW w:w="1188" w:type="dxa"/>
          </w:tcPr>
          <w:p w14:paraId="27A8DEB4" w14:textId="77777777" w:rsidR="00431E65" w:rsidRDefault="00151581">
            <w:pPr>
              <w:spacing w:after="0"/>
              <w:rPr>
                <w:sz w:val="18"/>
                <w:szCs w:val="18"/>
              </w:rPr>
            </w:pPr>
            <w:r>
              <w:rPr>
                <w:sz w:val="18"/>
                <w:szCs w:val="18"/>
              </w:rPr>
              <w:t>45</w:t>
            </w:r>
          </w:p>
        </w:tc>
        <w:tc>
          <w:tcPr>
            <w:tcW w:w="3068" w:type="dxa"/>
          </w:tcPr>
          <w:p w14:paraId="14745438"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4DCF9DFE" w14:textId="77777777" w:rsidR="00431E65" w:rsidRDefault="00151581">
            <w:pPr>
              <w:spacing w:after="0"/>
              <w:rPr>
                <w:sz w:val="18"/>
                <w:szCs w:val="18"/>
              </w:rPr>
            </w:pPr>
            <w:r>
              <w:rPr>
                <w:sz w:val="18"/>
                <w:szCs w:val="18"/>
              </w:rPr>
              <w:t>Size 13:</w:t>
            </w:r>
          </w:p>
          <w:p w14:paraId="30ECF536" w14:textId="77777777" w:rsidR="00431E65" w:rsidRDefault="00151581">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0D87ED97" w14:textId="77777777" w:rsidR="00431E65" w:rsidRDefault="00431E65">
            <w:pPr>
              <w:spacing w:after="0"/>
              <w:rPr>
                <w:sz w:val="18"/>
                <w:szCs w:val="18"/>
              </w:rPr>
            </w:pPr>
          </w:p>
        </w:tc>
      </w:tr>
      <w:tr w:rsidR="00431E65" w14:paraId="10DF4070" w14:textId="77777777">
        <w:trPr>
          <w:jc w:val="center"/>
        </w:trPr>
        <w:tc>
          <w:tcPr>
            <w:tcW w:w="906" w:type="dxa"/>
          </w:tcPr>
          <w:p w14:paraId="01FC68D9" w14:textId="77777777" w:rsidR="00431E65" w:rsidRDefault="00151581">
            <w:pPr>
              <w:spacing w:after="0"/>
              <w:rPr>
                <w:sz w:val="18"/>
                <w:szCs w:val="18"/>
              </w:rPr>
            </w:pPr>
            <w:r>
              <w:rPr>
                <w:sz w:val="18"/>
                <w:szCs w:val="18"/>
              </w:rPr>
              <w:t>Rank 3</w:t>
            </w:r>
          </w:p>
        </w:tc>
        <w:tc>
          <w:tcPr>
            <w:tcW w:w="1188" w:type="dxa"/>
          </w:tcPr>
          <w:p w14:paraId="4B4F02B5" w14:textId="77777777" w:rsidR="00431E65" w:rsidRDefault="00151581">
            <w:pPr>
              <w:spacing w:after="0"/>
              <w:rPr>
                <w:sz w:val="18"/>
                <w:szCs w:val="18"/>
              </w:rPr>
            </w:pPr>
            <w:r>
              <w:rPr>
                <w:sz w:val="18"/>
                <w:szCs w:val="18"/>
              </w:rPr>
              <w:t>26</w:t>
            </w:r>
          </w:p>
        </w:tc>
        <w:tc>
          <w:tcPr>
            <w:tcW w:w="3068" w:type="dxa"/>
          </w:tcPr>
          <w:p w14:paraId="3127A43C"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8D47167" w14:textId="77777777" w:rsidR="00431E65" w:rsidRDefault="00151581">
            <w:pPr>
              <w:spacing w:after="0"/>
              <w:rPr>
                <w:sz w:val="18"/>
                <w:szCs w:val="18"/>
              </w:rPr>
            </w:pPr>
            <w:r>
              <w:rPr>
                <w:sz w:val="18"/>
                <w:szCs w:val="18"/>
              </w:rPr>
              <w:t>Size 2:</w:t>
            </w:r>
          </w:p>
          <w:p w14:paraId="690F73ED" w14:textId="77777777" w:rsidR="00431E65" w:rsidRDefault="00151581">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431E65" w14:paraId="0315DC1D" w14:textId="77777777">
        <w:trPr>
          <w:jc w:val="center"/>
        </w:trPr>
        <w:tc>
          <w:tcPr>
            <w:tcW w:w="906" w:type="dxa"/>
          </w:tcPr>
          <w:p w14:paraId="5FB7CD65" w14:textId="77777777" w:rsidR="00431E65" w:rsidRDefault="00151581">
            <w:pPr>
              <w:spacing w:after="0"/>
              <w:rPr>
                <w:sz w:val="18"/>
                <w:szCs w:val="18"/>
              </w:rPr>
            </w:pPr>
            <w:r>
              <w:rPr>
                <w:sz w:val="18"/>
                <w:szCs w:val="18"/>
              </w:rPr>
              <w:lastRenderedPageBreak/>
              <w:t>Rank 4</w:t>
            </w:r>
          </w:p>
        </w:tc>
        <w:tc>
          <w:tcPr>
            <w:tcW w:w="1188" w:type="dxa"/>
          </w:tcPr>
          <w:p w14:paraId="294F8B30" w14:textId="77777777" w:rsidR="00431E65" w:rsidRDefault="00151581">
            <w:pPr>
              <w:spacing w:after="0"/>
              <w:rPr>
                <w:sz w:val="18"/>
                <w:szCs w:val="18"/>
              </w:rPr>
            </w:pPr>
            <w:r>
              <w:rPr>
                <w:sz w:val="18"/>
                <w:szCs w:val="18"/>
              </w:rPr>
              <w:t>14</w:t>
            </w:r>
          </w:p>
        </w:tc>
        <w:tc>
          <w:tcPr>
            <w:tcW w:w="3068" w:type="dxa"/>
          </w:tcPr>
          <w:p w14:paraId="6B9B6EB3"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4F2C70F" w14:textId="77777777" w:rsidR="00431E65" w:rsidRDefault="00151581">
            <w:pPr>
              <w:spacing w:after="0"/>
              <w:rPr>
                <w:sz w:val="18"/>
                <w:szCs w:val="18"/>
              </w:rPr>
            </w:pPr>
            <w:r>
              <w:rPr>
                <w:sz w:val="18"/>
                <w:szCs w:val="18"/>
              </w:rPr>
              <w:t>Size 2:</w:t>
            </w:r>
          </w:p>
          <w:p w14:paraId="30CB5202" w14:textId="77777777" w:rsidR="00431E65" w:rsidRDefault="00151581">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p>
        </w:tc>
      </w:tr>
      <w:tr w:rsidR="00431E65" w14:paraId="208E341C" w14:textId="77777777">
        <w:trPr>
          <w:jc w:val="center"/>
        </w:trPr>
        <w:tc>
          <w:tcPr>
            <w:tcW w:w="906" w:type="dxa"/>
          </w:tcPr>
          <w:p w14:paraId="78A9FFA7" w14:textId="77777777" w:rsidR="00431E65" w:rsidRDefault="00151581">
            <w:pPr>
              <w:spacing w:after="0"/>
              <w:rPr>
                <w:sz w:val="18"/>
                <w:szCs w:val="18"/>
              </w:rPr>
            </w:pPr>
            <w:r>
              <w:rPr>
                <w:sz w:val="18"/>
                <w:szCs w:val="18"/>
              </w:rPr>
              <w:t>Rank 5</w:t>
            </w:r>
          </w:p>
        </w:tc>
        <w:tc>
          <w:tcPr>
            <w:tcW w:w="1188" w:type="dxa"/>
          </w:tcPr>
          <w:p w14:paraId="2CC18F93" w14:textId="77777777" w:rsidR="00431E65" w:rsidRDefault="00151581">
            <w:pPr>
              <w:spacing w:after="0"/>
              <w:rPr>
                <w:sz w:val="18"/>
                <w:szCs w:val="18"/>
              </w:rPr>
            </w:pPr>
            <w:r>
              <w:rPr>
                <w:sz w:val="18"/>
                <w:szCs w:val="18"/>
              </w:rPr>
              <w:t>8</w:t>
            </w:r>
          </w:p>
        </w:tc>
        <w:tc>
          <w:tcPr>
            <w:tcW w:w="3068" w:type="dxa"/>
          </w:tcPr>
          <w:p w14:paraId="18ADC628"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D97B882" w14:textId="77777777" w:rsidR="00431E65" w:rsidRDefault="00151581">
            <w:pPr>
              <w:spacing w:after="0"/>
              <w:rPr>
                <w:sz w:val="18"/>
                <w:szCs w:val="18"/>
              </w:rPr>
            </w:pPr>
            <w:r>
              <w:rPr>
                <w:sz w:val="18"/>
                <w:szCs w:val="18"/>
              </w:rPr>
              <w:t>Size 0</w:t>
            </w:r>
          </w:p>
        </w:tc>
      </w:tr>
      <w:tr w:rsidR="00431E65" w14:paraId="722EBAF2" w14:textId="77777777">
        <w:trPr>
          <w:jc w:val="center"/>
        </w:trPr>
        <w:tc>
          <w:tcPr>
            <w:tcW w:w="906" w:type="dxa"/>
          </w:tcPr>
          <w:p w14:paraId="0A71EAB2" w14:textId="77777777" w:rsidR="00431E65" w:rsidRDefault="00151581">
            <w:pPr>
              <w:spacing w:after="0"/>
              <w:rPr>
                <w:sz w:val="18"/>
                <w:szCs w:val="18"/>
              </w:rPr>
            </w:pPr>
            <w:r>
              <w:rPr>
                <w:sz w:val="18"/>
                <w:szCs w:val="18"/>
              </w:rPr>
              <w:t>Rank 6</w:t>
            </w:r>
          </w:p>
        </w:tc>
        <w:tc>
          <w:tcPr>
            <w:tcW w:w="1188" w:type="dxa"/>
          </w:tcPr>
          <w:p w14:paraId="4F455DF1" w14:textId="77777777" w:rsidR="00431E65" w:rsidRDefault="00151581">
            <w:pPr>
              <w:spacing w:after="0"/>
              <w:rPr>
                <w:sz w:val="18"/>
                <w:szCs w:val="18"/>
              </w:rPr>
            </w:pPr>
            <w:r>
              <w:rPr>
                <w:sz w:val="18"/>
                <w:szCs w:val="18"/>
              </w:rPr>
              <w:t>8</w:t>
            </w:r>
          </w:p>
        </w:tc>
        <w:tc>
          <w:tcPr>
            <w:tcW w:w="3068" w:type="dxa"/>
          </w:tcPr>
          <w:p w14:paraId="3331D7FE"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A380544" w14:textId="77777777" w:rsidR="00431E65" w:rsidRDefault="00151581">
            <w:pPr>
              <w:spacing w:after="0"/>
              <w:rPr>
                <w:sz w:val="18"/>
                <w:szCs w:val="18"/>
              </w:rPr>
            </w:pPr>
            <w:r>
              <w:rPr>
                <w:sz w:val="18"/>
                <w:szCs w:val="18"/>
              </w:rPr>
              <w:t xml:space="preserve">Size 0: </w:t>
            </w:r>
          </w:p>
        </w:tc>
      </w:tr>
      <w:tr w:rsidR="00431E65" w14:paraId="7CF9E896" w14:textId="77777777">
        <w:trPr>
          <w:jc w:val="center"/>
        </w:trPr>
        <w:tc>
          <w:tcPr>
            <w:tcW w:w="906" w:type="dxa"/>
          </w:tcPr>
          <w:p w14:paraId="05C6CD6E" w14:textId="77777777" w:rsidR="00431E65" w:rsidRDefault="00151581">
            <w:pPr>
              <w:spacing w:after="0"/>
              <w:rPr>
                <w:sz w:val="18"/>
                <w:szCs w:val="18"/>
              </w:rPr>
            </w:pPr>
            <w:r>
              <w:rPr>
                <w:sz w:val="18"/>
                <w:szCs w:val="18"/>
              </w:rPr>
              <w:t>Rank 7</w:t>
            </w:r>
          </w:p>
        </w:tc>
        <w:tc>
          <w:tcPr>
            <w:tcW w:w="1188" w:type="dxa"/>
          </w:tcPr>
          <w:p w14:paraId="36C39DA6" w14:textId="77777777" w:rsidR="00431E65" w:rsidRDefault="00151581">
            <w:pPr>
              <w:spacing w:after="0"/>
              <w:rPr>
                <w:sz w:val="18"/>
                <w:szCs w:val="18"/>
              </w:rPr>
            </w:pPr>
            <w:r>
              <w:rPr>
                <w:sz w:val="18"/>
                <w:szCs w:val="18"/>
              </w:rPr>
              <w:t>8</w:t>
            </w:r>
          </w:p>
        </w:tc>
        <w:tc>
          <w:tcPr>
            <w:tcW w:w="3068" w:type="dxa"/>
          </w:tcPr>
          <w:p w14:paraId="0983B4FC"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CC2EC8F" w14:textId="77777777" w:rsidR="00431E65" w:rsidRDefault="00151581">
            <w:pPr>
              <w:spacing w:after="0"/>
              <w:rPr>
                <w:sz w:val="18"/>
                <w:szCs w:val="18"/>
              </w:rPr>
            </w:pPr>
            <w:r>
              <w:rPr>
                <w:sz w:val="18"/>
                <w:szCs w:val="18"/>
              </w:rPr>
              <w:t xml:space="preserve">Size 0: </w:t>
            </w:r>
          </w:p>
        </w:tc>
      </w:tr>
      <w:tr w:rsidR="00431E65" w14:paraId="6336FFEB" w14:textId="77777777">
        <w:trPr>
          <w:jc w:val="center"/>
        </w:trPr>
        <w:tc>
          <w:tcPr>
            <w:tcW w:w="906" w:type="dxa"/>
          </w:tcPr>
          <w:p w14:paraId="1A5CBD01" w14:textId="77777777" w:rsidR="00431E65" w:rsidRDefault="00151581">
            <w:pPr>
              <w:spacing w:after="0"/>
              <w:rPr>
                <w:sz w:val="18"/>
                <w:szCs w:val="18"/>
              </w:rPr>
            </w:pPr>
            <w:r>
              <w:rPr>
                <w:sz w:val="18"/>
                <w:szCs w:val="18"/>
              </w:rPr>
              <w:t>Rank 8</w:t>
            </w:r>
          </w:p>
        </w:tc>
        <w:tc>
          <w:tcPr>
            <w:tcW w:w="1188" w:type="dxa"/>
          </w:tcPr>
          <w:p w14:paraId="72CB823D" w14:textId="77777777" w:rsidR="00431E65" w:rsidRDefault="00151581">
            <w:pPr>
              <w:spacing w:after="0"/>
              <w:rPr>
                <w:sz w:val="18"/>
                <w:szCs w:val="18"/>
              </w:rPr>
            </w:pPr>
            <w:r>
              <w:rPr>
                <w:sz w:val="18"/>
                <w:szCs w:val="18"/>
              </w:rPr>
              <w:t>3</w:t>
            </w:r>
          </w:p>
        </w:tc>
        <w:tc>
          <w:tcPr>
            <w:tcW w:w="3068" w:type="dxa"/>
          </w:tcPr>
          <w:p w14:paraId="045044D1" w14:textId="77777777" w:rsidR="00431E65" w:rsidRDefault="00151581">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66CB3B6" w14:textId="77777777" w:rsidR="00431E65" w:rsidRDefault="00151581">
            <w:pPr>
              <w:spacing w:after="0"/>
              <w:rPr>
                <w:sz w:val="18"/>
                <w:szCs w:val="18"/>
              </w:rPr>
            </w:pPr>
            <w:r>
              <w:rPr>
                <w:sz w:val="18"/>
                <w:szCs w:val="18"/>
              </w:rPr>
              <w:t xml:space="preserve">Size 0: </w:t>
            </w:r>
          </w:p>
        </w:tc>
      </w:tr>
      <w:tr w:rsidR="00431E65" w14:paraId="0F6EC792" w14:textId="77777777">
        <w:trPr>
          <w:trHeight w:val="132"/>
          <w:jc w:val="center"/>
        </w:trPr>
        <w:tc>
          <w:tcPr>
            <w:tcW w:w="906" w:type="dxa"/>
          </w:tcPr>
          <w:p w14:paraId="5004BA0E" w14:textId="77777777" w:rsidR="00431E65" w:rsidRDefault="00151581">
            <w:pPr>
              <w:spacing w:after="0"/>
              <w:rPr>
                <w:sz w:val="18"/>
                <w:szCs w:val="18"/>
              </w:rPr>
            </w:pPr>
            <w:r>
              <w:rPr>
                <w:sz w:val="18"/>
                <w:szCs w:val="18"/>
              </w:rPr>
              <w:t>Sum</w:t>
            </w:r>
          </w:p>
        </w:tc>
        <w:tc>
          <w:tcPr>
            <w:tcW w:w="1188" w:type="dxa"/>
          </w:tcPr>
          <w:p w14:paraId="60628333" w14:textId="77777777" w:rsidR="00431E65" w:rsidRDefault="00151581">
            <w:pPr>
              <w:spacing w:after="0"/>
              <w:rPr>
                <w:sz w:val="18"/>
                <w:szCs w:val="18"/>
              </w:rPr>
            </w:pPr>
            <w:r>
              <w:rPr>
                <w:sz w:val="18"/>
                <w:szCs w:val="18"/>
              </w:rPr>
              <w:t>128</w:t>
            </w:r>
          </w:p>
        </w:tc>
        <w:tc>
          <w:tcPr>
            <w:tcW w:w="3068" w:type="dxa"/>
          </w:tcPr>
          <w:p w14:paraId="3E502CBF" w14:textId="77777777" w:rsidR="00431E65" w:rsidRDefault="00151581">
            <w:pPr>
              <w:spacing w:after="0"/>
              <w:rPr>
                <w:sz w:val="18"/>
                <w:szCs w:val="18"/>
              </w:rPr>
            </w:pPr>
            <w:r>
              <w:rPr>
                <w:sz w:val="18"/>
                <w:szCs w:val="18"/>
              </w:rPr>
              <w:t>111</w:t>
            </w:r>
          </w:p>
        </w:tc>
        <w:tc>
          <w:tcPr>
            <w:tcW w:w="4188" w:type="dxa"/>
          </w:tcPr>
          <w:p w14:paraId="24D16079" w14:textId="77777777" w:rsidR="00431E65" w:rsidRDefault="00151581">
            <w:pPr>
              <w:spacing w:after="0"/>
              <w:rPr>
                <w:sz w:val="18"/>
                <w:szCs w:val="18"/>
              </w:rPr>
            </w:pPr>
            <w:r>
              <w:rPr>
                <w:sz w:val="18"/>
                <w:szCs w:val="18"/>
              </w:rPr>
              <w:t>17</w:t>
            </w:r>
          </w:p>
        </w:tc>
      </w:tr>
    </w:tbl>
    <w:p w14:paraId="27EAD5B3" w14:textId="77777777" w:rsidR="00431E65" w:rsidRDefault="00431E65">
      <w:pPr>
        <w:rPr>
          <w:rFonts w:eastAsia="MS Mincho" w:cs="Batang"/>
          <w:sz w:val="22"/>
          <w:szCs w:val="22"/>
        </w:rPr>
      </w:pPr>
    </w:p>
    <w:p w14:paraId="77150D90"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DB64FD6"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31E65" w14:paraId="3032D233" w14:textId="77777777">
        <w:tc>
          <w:tcPr>
            <w:tcW w:w="1693" w:type="dxa"/>
            <w:shd w:val="clear" w:color="auto" w:fill="F2F2F2" w:themeFill="background1" w:themeFillShade="F2"/>
          </w:tcPr>
          <w:p w14:paraId="5621AEC4"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53A6FF0"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DE5491F"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7D3BC962" w14:textId="77777777">
        <w:tc>
          <w:tcPr>
            <w:tcW w:w="1693" w:type="dxa"/>
          </w:tcPr>
          <w:p w14:paraId="28B6C140" w14:textId="77777777" w:rsidR="00431E65" w:rsidRDefault="00151581">
            <w:pPr>
              <w:spacing w:afterLines="50" w:after="120"/>
              <w:jc w:val="both"/>
              <w:rPr>
                <w:rFonts w:eastAsia="MS Mincho"/>
                <w:sz w:val="22"/>
                <w:lang w:val="en-US"/>
              </w:rPr>
            </w:pPr>
            <w:r>
              <w:rPr>
                <w:rFonts w:eastAsia="MS Mincho" w:hint="eastAsia"/>
                <w:sz w:val="22"/>
                <w:lang w:val="en-US"/>
              </w:rPr>
              <w:t>DOCOMO</w:t>
            </w:r>
          </w:p>
        </w:tc>
        <w:tc>
          <w:tcPr>
            <w:tcW w:w="1023" w:type="dxa"/>
          </w:tcPr>
          <w:p w14:paraId="06207C1C" w14:textId="77777777" w:rsidR="00431E65" w:rsidRDefault="00151581">
            <w:pPr>
              <w:spacing w:afterLines="50" w:after="120"/>
              <w:jc w:val="both"/>
              <w:rPr>
                <w:rFonts w:eastAsia="MS Mincho"/>
                <w:sz w:val="22"/>
                <w:lang w:val="en-US"/>
              </w:rPr>
            </w:pPr>
            <w:r>
              <w:rPr>
                <w:rFonts w:eastAsia="MS Mincho" w:hint="eastAsia"/>
                <w:sz w:val="22"/>
                <w:lang w:val="en-US"/>
              </w:rPr>
              <w:t>N</w:t>
            </w:r>
          </w:p>
        </w:tc>
        <w:tc>
          <w:tcPr>
            <w:tcW w:w="6912" w:type="dxa"/>
          </w:tcPr>
          <w:p w14:paraId="2745F911" w14:textId="77777777" w:rsidR="00431E65" w:rsidRDefault="00151581">
            <w:pPr>
              <w:spacing w:afterLines="50" w:after="120"/>
              <w:jc w:val="both"/>
              <w:rPr>
                <w:sz w:val="22"/>
                <w:lang w:val="en-US"/>
              </w:rPr>
            </w:pPr>
            <w:r>
              <w:rPr>
                <w:rFonts w:hint="eastAsia"/>
                <w:sz w:val="22"/>
                <w:lang w:val="en-US"/>
              </w:rPr>
              <w:t>It was proposed in Rel.18 8Tx, but no agreement was made.</w:t>
            </w:r>
          </w:p>
          <w:p w14:paraId="4270D22C" w14:textId="77777777" w:rsidR="00431E65" w:rsidRDefault="00151581">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431E65" w14:paraId="308C1A96" w14:textId="77777777">
        <w:tc>
          <w:tcPr>
            <w:tcW w:w="1693" w:type="dxa"/>
          </w:tcPr>
          <w:p w14:paraId="79A9A7EA"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C9BAAD3"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AF5535D" w14:textId="77777777" w:rsidR="00431E65" w:rsidRDefault="00151581">
            <w:pPr>
              <w:spacing w:afterLines="50" w:after="120"/>
              <w:jc w:val="both"/>
              <w:rPr>
                <w:sz w:val="22"/>
                <w:lang w:val="en-US"/>
              </w:rPr>
            </w:pPr>
            <w:r>
              <w:rPr>
                <w:sz w:val="22"/>
                <w:lang w:val="en-US"/>
              </w:rPr>
              <w:t xml:space="preserve">Share the same views as DOCOMO. </w:t>
            </w:r>
          </w:p>
        </w:tc>
      </w:tr>
      <w:tr w:rsidR="00431E65" w14:paraId="77879029" w14:textId="77777777">
        <w:tc>
          <w:tcPr>
            <w:tcW w:w="1693" w:type="dxa"/>
          </w:tcPr>
          <w:p w14:paraId="09E4B374" w14:textId="77777777" w:rsidR="00431E65" w:rsidRDefault="00151581">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25C51D25"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5FBCA2B"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431E65" w14:paraId="1540DEA6" w14:textId="77777777">
        <w:tc>
          <w:tcPr>
            <w:tcW w:w="1693" w:type="dxa"/>
          </w:tcPr>
          <w:p w14:paraId="26B26C1B" w14:textId="77777777" w:rsidR="00431E65" w:rsidRDefault="00151581">
            <w:pPr>
              <w:spacing w:afterLines="50" w:after="120"/>
              <w:jc w:val="both"/>
              <w:rPr>
                <w:sz w:val="22"/>
                <w:lang w:val="en-US"/>
              </w:rPr>
            </w:pPr>
            <w:r>
              <w:rPr>
                <w:rFonts w:eastAsiaTheme="minorEastAsia"/>
                <w:sz w:val="22"/>
                <w:lang w:val="en-US" w:eastAsia="zh-CN"/>
              </w:rPr>
              <w:t>Qualcomm</w:t>
            </w:r>
          </w:p>
        </w:tc>
        <w:tc>
          <w:tcPr>
            <w:tcW w:w="1023" w:type="dxa"/>
          </w:tcPr>
          <w:p w14:paraId="25EA215A" w14:textId="77777777" w:rsidR="00431E65" w:rsidRDefault="00151581">
            <w:pPr>
              <w:spacing w:afterLines="50" w:after="120"/>
              <w:jc w:val="both"/>
              <w:rPr>
                <w:sz w:val="22"/>
                <w:lang w:val="en-US"/>
              </w:rPr>
            </w:pPr>
            <w:r>
              <w:rPr>
                <w:rFonts w:eastAsiaTheme="minorEastAsia"/>
                <w:sz w:val="22"/>
                <w:lang w:val="en-US" w:eastAsia="zh-CN"/>
              </w:rPr>
              <w:t>Yes</w:t>
            </w:r>
          </w:p>
        </w:tc>
        <w:tc>
          <w:tcPr>
            <w:tcW w:w="6912" w:type="dxa"/>
          </w:tcPr>
          <w:p w14:paraId="220E2F7F" w14:textId="77777777" w:rsidR="00431E65" w:rsidRDefault="00151581">
            <w:pPr>
              <w:spacing w:afterLines="50" w:after="120"/>
              <w:jc w:val="both"/>
              <w:rPr>
                <w:sz w:val="22"/>
                <w:lang w:val="en-US"/>
              </w:rPr>
            </w:pPr>
            <w:r>
              <w:rPr>
                <w:sz w:val="22"/>
                <w:lang w:val="en-US"/>
              </w:rPr>
              <w:t xml:space="preserve">To Docomo: “DFT codebook is vulnerable to Tx phase misalignment” – this is </w:t>
            </w:r>
            <w:proofErr w:type="gramStart"/>
            <w:r>
              <w:rPr>
                <w:sz w:val="22"/>
                <w:lang w:val="en-US"/>
              </w:rPr>
              <w:t>similar to</w:t>
            </w:r>
            <w:proofErr w:type="gramEnd"/>
            <w:r>
              <w:rPr>
                <w:sz w:val="22"/>
                <w:lang w:val="en-US"/>
              </w:rPr>
              <w:t xml:space="preserve"> the UE assisted CJT CB calibration that Rel-19 is specifying. If DL DFT codebook is sensitive to Tx phase error, the same would happen at UL. Plus, UL Tx phase alignment current requirement at RAN4 is </w:t>
            </w:r>
            <w:proofErr w:type="gramStart"/>
            <w:r>
              <w:rPr>
                <w:sz w:val="22"/>
                <w:lang w:val="en-US"/>
              </w:rPr>
              <w:t>pretty loose</w:t>
            </w:r>
            <w:proofErr w:type="gramEnd"/>
            <w:r>
              <w:rPr>
                <w:sz w:val="22"/>
                <w:lang w:val="en-US"/>
              </w:rPr>
              <w:t xml:space="preserve">, which allowed +/- 180 degrees. This essentially means no Tx phase alignment at UL Tx in our view. </w:t>
            </w:r>
          </w:p>
        </w:tc>
      </w:tr>
      <w:tr w:rsidR="00431E65" w14:paraId="71F510B5" w14:textId="77777777">
        <w:tc>
          <w:tcPr>
            <w:tcW w:w="1693" w:type="dxa"/>
          </w:tcPr>
          <w:p w14:paraId="74AA5307"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4033BF"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B0DF822"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431E65" w14:paraId="660AF2B1" w14:textId="77777777">
        <w:tc>
          <w:tcPr>
            <w:tcW w:w="1693" w:type="dxa"/>
          </w:tcPr>
          <w:p w14:paraId="618EE038"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413CB6E9"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141D811" w14:textId="77777777" w:rsidR="00431E65" w:rsidRDefault="00151581">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w:t>
            </w:r>
            <w:r>
              <w:rPr>
                <w:sz w:val="22"/>
                <w:lang w:val="en-US"/>
              </w:rPr>
              <w:t>further MIMO-related proposals under TEI. For this proposal, we do not see the essential need to further enhance the 8Tx codebook.</w:t>
            </w:r>
          </w:p>
        </w:tc>
      </w:tr>
      <w:tr w:rsidR="00431E65" w14:paraId="166F5DCF" w14:textId="77777777">
        <w:tc>
          <w:tcPr>
            <w:tcW w:w="1693" w:type="dxa"/>
          </w:tcPr>
          <w:p w14:paraId="4D0D6D6E" w14:textId="77777777" w:rsidR="00431E65" w:rsidRDefault="00151581">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72BFBD7" w14:textId="77777777" w:rsidR="00431E65" w:rsidRDefault="0015158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D6929A5" w14:textId="77777777" w:rsidR="00431E65" w:rsidRDefault="00151581">
            <w:pPr>
              <w:spacing w:afterLines="50" w:after="120"/>
              <w:jc w:val="both"/>
              <w:rPr>
                <w:sz w:val="22"/>
                <w:lang w:val="en-US"/>
              </w:rPr>
            </w:pPr>
            <w:r>
              <w:rPr>
                <w:sz w:val="22"/>
                <w:lang w:val="en-US"/>
              </w:rPr>
              <w:t xml:space="preserve">8TX codebook has been extensively discussed during Rel-18 MIMO WI, and this design was not adopted. It </w:t>
            </w:r>
            <w:r>
              <w:rPr>
                <w:sz w:val="22"/>
                <w:lang w:val="en-US"/>
              </w:rPr>
              <w:t>should not take RAN1 meeting time to discuss again. Also, if new TPMIs are added, corresponding test cases in RAN4 need to be defined, which is not appropriate for a TEI proposal.</w:t>
            </w:r>
          </w:p>
        </w:tc>
      </w:tr>
    </w:tbl>
    <w:p w14:paraId="496E90E3" w14:textId="77777777" w:rsidR="00431E65" w:rsidRDefault="00431E65">
      <w:pPr>
        <w:rPr>
          <w:b/>
        </w:rPr>
      </w:pPr>
    </w:p>
    <w:p w14:paraId="31B92144" w14:textId="77777777" w:rsidR="00431E65" w:rsidRDefault="00431E65">
      <w:pPr>
        <w:rPr>
          <w:b/>
        </w:rPr>
      </w:pPr>
    </w:p>
    <w:p w14:paraId="263E0E83"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Dynamic fallback for SRS antenna switching</w:t>
      </w:r>
    </w:p>
    <w:p w14:paraId="35BF8524" w14:textId="77777777" w:rsidR="00431E65" w:rsidRDefault="00151581">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31E65" w14:paraId="091060AA" w14:textId="77777777">
        <w:tc>
          <w:tcPr>
            <w:tcW w:w="562" w:type="dxa"/>
          </w:tcPr>
          <w:p w14:paraId="0F638FD8"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9921C2B" w14:textId="77777777" w:rsidR="00431E65" w:rsidRDefault="00151581">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754FA17E" w14:textId="77777777" w:rsidR="00431E65" w:rsidRDefault="00151581">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0AF352FE" w14:textId="77777777" w:rsidR="00431E65" w:rsidRDefault="00151581">
            <w:pPr>
              <w:jc w:val="center"/>
              <w:rPr>
                <w:sz w:val="18"/>
                <w:szCs w:val="18"/>
              </w:rPr>
            </w:pPr>
            <w:r>
              <w:rPr>
                <w:noProof/>
                <w:sz w:val="18"/>
                <w:szCs w:val="18"/>
                <w:lang w:val="en-US" w:eastAsia="zh-CN"/>
              </w:rPr>
              <w:drawing>
                <wp:inline distT="0" distB="0" distL="0" distR="0" wp14:anchorId="3D7576BE" wp14:editId="5E593954">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33C38343" w14:textId="77777777" w:rsidR="00431E65" w:rsidRDefault="00151581">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6E8F6286" w14:textId="77777777" w:rsidR="00431E65" w:rsidRDefault="00151581">
            <w:pPr>
              <w:rPr>
                <w:sz w:val="18"/>
                <w:szCs w:val="18"/>
              </w:rPr>
            </w:pPr>
            <w:r>
              <w:rPr>
                <w:sz w:val="18"/>
                <w:szCs w:val="18"/>
              </w:rPr>
              <w:t>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w:t>
            </w:r>
            <w:r>
              <w:rPr>
                <w:sz w:val="18"/>
                <w:szCs w:val="18"/>
              </w:rPr>
              <w:t xml:space="preserve"> the UE performs 1T4R antenna switching on that TDD carrier. </w:t>
            </w:r>
          </w:p>
          <w:p w14:paraId="0DC3AFEF" w14:textId="77777777" w:rsidR="00431E65" w:rsidRDefault="00151581">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fallback to 1T4R </w:t>
            </w:r>
            <w:r>
              <w:rPr>
                <w:b/>
                <w:bCs/>
                <w:sz w:val="18"/>
                <w:szCs w:val="18"/>
              </w:rPr>
              <w:t xml:space="preserve">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w:t>
            </w:r>
            <w:proofErr w:type="gramStart"/>
            <w:r>
              <w:rPr>
                <w:b/>
                <w:bCs/>
                <w:sz w:val="18"/>
                <w:szCs w:val="18"/>
              </w:rPr>
              <w:t>otherwise</w:t>
            </w:r>
            <w:proofErr w:type="gramEnd"/>
            <w:r>
              <w:rPr>
                <w:b/>
                <w:bCs/>
                <w:sz w:val="18"/>
                <w:szCs w:val="18"/>
              </w:rPr>
              <w:t xml:space="preserve"> the UE performs 1T4R antenna switching.  </w:t>
            </w:r>
          </w:p>
          <w:p w14:paraId="2741240A" w14:textId="77777777" w:rsidR="00431E65" w:rsidRDefault="00431E65">
            <w:pPr>
              <w:spacing w:before="120" w:after="120"/>
              <w:jc w:val="both"/>
              <w:rPr>
                <w:rFonts w:ascii="Arial" w:eastAsia="Calibri" w:hAnsi="Arial" w:cs="Arial"/>
                <w:b/>
                <w:bCs/>
                <w:sz w:val="18"/>
                <w:szCs w:val="18"/>
              </w:rPr>
            </w:pPr>
          </w:p>
        </w:tc>
      </w:tr>
    </w:tbl>
    <w:p w14:paraId="545902BE" w14:textId="77777777" w:rsidR="00431E65" w:rsidRDefault="00431E65">
      <w:pPr>
        <w:rPr>
          <w:b/>
        </w:rPr>
      </w:pPr>
    </w:p>
    <w:p w14:paraId="75CB1A92" w14:textId="77777777" w:rsidR="00431E65" w:rsidRDefault="00151581">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BC7544B" w14:textId="77777777" w:rsidR="00431E65" w:rsidRDefault="00431E65">
      <w:pPr>
        <w:rPr>
          <w:rFonts w:ascii="Arial" w:eastAsia="MS Mincho" w:hAnsi="Arial"/>
          <w:sz w:val="32"/>
          <w:szCs w:val="32"/>
        </w:rPr>
      </w:pPr>
    </w:p>
    <w:p w14:paraId="78F98175" w14:textId="77777777" w:rsidR="00431E65" w:rsidRDefault="00151581">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13</w:t>
      </w:r>
    </w:p>
    <w:p w14:paraId="16E858E5" w14:textId="77777777" w:rsidR="00431E65" w:rsidRDefault="00151581">
      <w:pPr>
        <w:pStyle w:val="ListParagraph"/>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fallback to </w:t>
      </w:r>
      <w:r>
        <w:rPr>
          <w:b/>
        </w:rPr>
        <w:t xml:space="preserve">1T4R antenna switching based on </w:t>
      </w:r>
      <w:proofErr w:type="spellStart"/>
      <w:r>
        <w:rPr>
          <w:b/>
        </w:rPr>
        <w:t>UlTxSw</w:t>
      </w:r>
      <w:proofErr w:type="spellEnd"/>
      <w:r>
        <w:rPr>
          <w:b/>
        </w:rPr>
        <w:t xml:space="preserve"> status subject to a dedicated UE capability</w:t>
      </w:r>
    </w:p>
    <w:p w14:paraId="6AA7188A" w14:textId="77777777" w:rsidR="00431E65" w:rsidRDefault="00151581">
      <w:pPr>
        <w:pStyle w:val="ListParagraph"/>
        <w:numPr>
          <w:ilvl w:val="1"/>
          <w:numId w:val="20"/>
        </w:numPr>
        <w:ind w:leftChars="0"/>
        <w:jc w:val="both"/>
        <w:rPr>
          <w:b/>
        </w:rPr>
      </w:pPr>
      <w:r>
        <w:rPr>
          <w:b/>
        </w:rPr>
        <w:t xml:space="preserve">i.e., the UE performs 2T4R antenna switching on TDD carrier(s) if 2T are available; </w:t>
      </w:r>
      <w:proofErr w:type="gramStart"/>
      <w:r>
        <w:rPr>
          <w:b/>
        </w:rPr>
        <w:t>otherwise</w:t>
      </w:r>
      <w:proofErr w:type="gramEnd"/>
      <w:r>
        <w:rPr>
          <w:b/>
        </w:rPr>
        <w:t xml:space="preserve"> the UE performs 1T4R antenna switching.  </w:t>
      </w:r>
    </w:p>
    <w:p w14:paraId="27654DAF" w14:textId="77777777" w:rsidR="00431E65" w:rsidRDefault="00431E65">
      <w:pPr>
        <w:rPr>
          <w:rFonts w:eastAsia="MS Mincho" w:cs="Batang"/>
          <w:sz w:val="22"/>
          <w:szCs w:val="22"/>
        </w:rPr>
      </w:pPr>
    </w:p>
    <w:p w14:paraId="74620D76"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0AB4E5E"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3"/>
        <w:gridCol w:w="1121"/>
        <w:gridCol w:w="6824"/>
      </w:tblGrid>
      <w:tr w:rsidR="00431E65" w14:paraId="5B2C3D96" w14:textId="77777777">
        <w:tc>
          <w:tcPr>
            <w:tcW w:w="1693" w:type="dxa"/>
            <w:shd w:val="clear" w:color="auto" w:fill="F2F2F2" w:themeFill="background1" w:themeFillShade="F2"/>
          </w:tcPr>
          <w:p w14:paraId="76EA5891"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754AC96"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66DBE5A"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3A892B59" w14:textId="77777777">
        <w:tc>
          <w:tcPr>
            <w:tcW w:w="1693" w:type="dxa"/>
          </w:tcPr>
          <w:p w14:paraId="4B439ADA"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B988498"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523AE89" w14:textId="77777777" w:rsidR="00431E65" w:rsidRDefault="00151581">
            <w:pPr>
              <w:spacing w:afterLines="50" w:after="120"/>
              <w:jc w:val="both"/>
              <w:rPr>
                <w:sz w:val="22"/>
                <w:lang w:val="en-US"/>
              </w:rPr>
            </w:pPr>
            <w:r>
              <w:rPr>
                <w:sz w:val="22"/>
                <w:lang w:val="en-US"/>
              </w:rPr>
              <w:t xml:space="preserve">Given that the UL traffic on FDD band is dynamic, the proposed dynamic fallback may happen irregularly, which makes </w:t>
            </w:r>
            <w:proofErr w:type="spellStart"/>
            <w:r>
              <w:rPr>
                <w:sz w:val="22"/>
                <w:lang w:val="en-US"/>
              </w:rPr>
              <w:t>gNB</w:t>
            </w:r>
            <w:proofErr w:type="spellEnd"/>
            <w:r>
              <w:rPr>
                <w:sz w:val="22"/>
                <w:lang w:val="en-US"/>
              </w:rPr>
              <w:t>-side implementation over-complicated.</w:t>
            </w:r>
          </w:p>
          <w:p w14:paraId="64EB8639" w14:textId="77777777" w:rsidR="00431E65" w:rsidRDefault="00151581">
            <w:pPr>
              <w:spacing w:afterLines="50" w:after="120"/>
              <w:jc w:val="both"/>
              <w:rPr>
                <w:sz w:val="22"/>
                <w:lang w:val="en-US"/>
              </w:rPr>
            </w:pPr>
            <w:r>
              <w:rPr>
                <w:sz w:val="22"/>
                <w:szCs w:val="22"/>
                <w:lang w:eastAsia="zh-CN"/>
              </w:rPr>
              <w:t xml:space="preserve">If UL traffic on FDD </w:t>
            </w:r>
            <w:r>
              <w:rPr>
                <w:sz w:val="22"/>
                <w:szCs w:val="22"/>
                <w:lang w:eastAsia="zh-CN"/>
              </w:rPr>
              <w:t xml:space="preserve">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w:t>
            </w:r>
            <w:r>
              <w:rPr>
                <w:sz w:val="22"/>
                <w:szCs w:val="22"/>
                <w:lang w:eastAsia="zh-CN"/>
              </w:rPr>
              <w:lastRenderedPageBreak/>
              <w:t>periodicity into consideration, the mentioned ‘overlap’ will not happen that frequently), which means the proposed issue is not essential.</w:t>
            </w:r>
          </w:p>
        </w:tc>
      </w:tr>
      <w:tr w:rsidR="00431E65" w14:paraId="5A293E22" w14:textId="77777777">
        <w:tc>
          <w:tcPr>
            <w:tcW w:w="1693" w:type="dxa"/>
          </w:tcPr>
          <w:p w14:paraId="3B50CBBA"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25A4629B"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E67AB74" w14:textId="77777777" w:rsidR="00431E65" w:rsidRDefault="00151581">
            <w:pPr>
              <w:spacing w:afterLines="50" w:after="120"/>
              <w:jc w:val="both"/>
              <w:rPr>
                <w:sz w:val="22"/>
                <w:lang w:val="en-US"/>
              </w:rPr>
            </w:pPr>
            <w:r>
              <w:rPr>
                <w:sz w:val="22"/>
                <w:lang w:val="en-US"/>
              </w:rPr>
              <w:t xml:space="preserve">To Huawei: Of course, </w:t>
            </w:r>
            <w:proofErr w:type="spellStart"/>
            <w:r>
              <w:rPr>
                <w:sz w:val="22"/>
                <w:lang w:val="en-US"/>
              </w:rPr>
              <w:t>gNB</w:t>
            </w:r>
            <w:proofErr w:type="spellEnd"/>
            <w:r>
              <w:rPr>
                <w:sz w:val="22"/>
                <w:lang w:val="en-US"/>
              </w:rPr>
              <w:t xml:space="preserve"> can do static configuration as in your comment. But the motivation of the proposal is providing more flexibility to better utilize the resources on both TDD and FDD. </w:t>
            </w:r>
          </w:p>
        </w:tc>
      </w:tr>
      <w:tr w:rsidR="00431E65" w14:paraId="4CAEAD8D" w14:textId="77777777">
        <w:tc>
          <w:tcPr>
            <w:tcW w:w="1693" w:type="dxa"/>
          </w:tcPr>
          <w:p w14:paraId="7B4172A5"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8D80B0C" w14:textId="77777777" w:rsidR="00431E65" w:rsidRDefault="00431E65">
            <w:pPr>
              <w:spacing w:afterLines="50" w:after="120"/>
              <w:jc w:val="both"/>
              <w:rPr>
                <w:sz w:val="22"/>
                <w:lang w:val="en-US"/>
              </w:rPr>
            </w:pPr>
          </w:p>
        </w:tc>
        <w:tc>
          <w:tcPr>
            <w:tcW w:w="6912" w:type="dxa"/>
          </w:tcPr>
          <w:p w14:paraId="332C7C70" w14:textId="77777777" w:rsidR="00431E65" w:rsidRDefault="00151581">
            <w:pPr>
              <w:spacing w:afterLines="50" w:after="120"/>
              <w:jc w:val="both"/>
              <w:rPr>
                <w:sz w:val="22"/>
                <w:lang w:val="en-US"/>
              </w:rPr>
            </w:pPr>
            <w:r>
              <w:rPr>
                <w:rFonts w:eastAsiaTheme="minorEastAsia"/>
                <w:lang w:eastAsia="zh-CN"/>
              </w:rPr>
              <w:t xml:space="preserve">If SRS for codebook and antenna switching are </w:t>
            </w:r>
            <w:proofErr w:type="gramStart"/>
            <w:r>
              <w:rPr>
                <w:rFonts w:eastAsiaTheme="minorEastAsia"/>
                <w:lang w:eastAsia="zh-CN"/>
              </w:rPr>
              <w:t>shared</w:t>
            </w:r>
            <w:proofErr w:type="gramEnd"/>
            <w:r>
              <w:rPr>
                <w:rFonts w:eastAsiaTheme="minorEastAsia"/>
                <w:lang w:eastAsia="zh-CN"/>
              </w:rPr>
              <w:t xml:space="preserve"> then this proposal doesn’t work.</w:t>
            </w:r>
          </w:p>
        </w:tc>
      </w:tr>
      <w:tr w:rsidR="00431E65" w14:paraId="695E2C1D" w14:textId="77777777">
        <w:tc>
          <w:tcPr>
            <w:tcW w:w="1693" w:type="dxa"/>
          </w:tcPr>
          <w:p w14:paraId="6444E465"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41FADF4B" w14:textId="77777777" w:rsidR="00431E65" w:rsidRDefault="00151581">
            <w:pPr>
              <w:spacing w:afterLines="50" w:after="120"/>
              <w:jc w:val="both"/>
              <w:rPr>
                <w:sz w:val="22"/>
                <w:lang w:val="en-US"/>
              </w:rPr>
            </w:pPr>
            <w:r>
              <w:rPr>
                <w:sz w:val="22"/>
                <w:lang w:val="en-US"/>
              </w:rPr>
              <w:t>N</w:t>
            </w:r>
          </w:p>
        </w:tc>
        <w:tc>
          <w:tcPr>
            <w:tcW w:w="6912" w:type="dxa"/>
          </w:tcPr>
          <w:p w14:paraId="5055099A" w14:textId="77777777" w:rsidR="00431E65" w:rsidRDefault="00151581">
            <w:pPr>
              <w:spacing w:afterLines="50" w:after="120"/>
              <w:jc w:val="both"/>
              <w:rPr>
                <w:rFonts w:eastAsiaTheme="minorEastAsia"/>
                <w:lang w:eastAsia="zh-CN"/>
              </w:rPr>
            </w:pPr>
            <w:r>
              <w:rPr>
                <w:sz w:val="22"/>
                <w:lang w:val="en-US"/>
              </w:rPr>
              <w:t xml:space="preserve">While we acknowledge this case may happen, we do not consider the impact to be large and therefore we consider the likely </w:t>
            </w:r>
            <w:r>
              <w:rPr>
                <w:sz w:val="22"/>
                <w:lang w:val="en-US"/>
              </w:rPr>
              <w:t>gain of the proposal could be quite small in practical field operation.</w:t>
            </w:r>
          </w:p>
        </w:tc>
      </w:tr>
      <w:tr w:rsidR="00431E65" w14:paraId="545FC3F4" w14:textId="77777777">
        <w:tc>
          <w:tcPr>
            <w:tcW w:w="1693" w:type="dxa"/>
          </w:tcPr>
          <w:p w14:paraId="5CCF4633" w14:textId="77777777" w:rsidR="00431E65" w:rsidRDefault="00151581">
            <w:pPr>
              <w:spacing w:afterLines="50" w:after="120"/>
              <w:jc w:val="both"/>
              <w:rPr>
                <w:rFonts w:eastAsiaTheme="minorEastAsia"/>
                <w:sz w:val="22"/>
                <w:lang w:val="en-US" w:eastAsia="zh-CN"/>
              </w:rPr>
            </w:pPr>
            <w:r>
              <w:rPr>
                <w:sz w:val="22"/>
                <w:lang w:val="en-US"/>
              </w:rPr>
              <w:t>Ericsson</w:t>
            </w:r>
          </w:p>
        </w:tc>
        <w:tc>
          <w:tcPr>
            <w:tcW w:w="1023" w:type="dxa"/>
          </w:tcPr>
          <w:p w14:paraId="16C5016D" w14:textId="77777777" w:rsidR="00431E65" w:rsidRDefault="00151581">
            <w:pPr>
              <w:spacing w:afterLines="50" w:after="120"/>
              <w:jc w:val="both"/>
              <w:rPr>
                <w:sz w:val="22"/>
                <w:lang w:val="en-US"/>
              </w:rPr>
            </w:pPr>
            <w:r>
              <w:rPr>
                <w:sz w:val="22"/>
                <w:lang w:val="en-US"/>
              </w:rPr>
              <w:t>See comments</w:t>
            </w:r>
          </w:p>
        </w:tc>
        <w:tc>
          <w:tcPr>
            <w:tcW w:w="6912" w:type="dxa"/>
          </w:tcPr>
          <w:p w14:paraId="1ED45F7B" w14:textId="77777777" w:rsidR="00431E65" w:rsidRDefault="00151581">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bl>
    <w:p w14:paraId="78ED5269" w14:textId="77777777" w:rsidR="00431E65" w:rsidRDefault="00431E65">
      <w:pPr>
        <w:rPr>
          <w:b/>
        </w:rPr>
      </w:pPr>
    </w:p>
    <w:p w14:paraId="437F8021" w14:textId="77777777" w:rsidR="00431E65" w:rsidRDefault="00431E65">
      <w:pPr>
        <w:rPr>
          <w:b/>
        </w:rPr>
      </w:pPr>
    </w:p>
    <w:p w14:paraId="0D6340BE"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33B768D4" w14:textId="77777777" w:rsidR="00431E65" w:rsidRDefault="00151581">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431E65" w14:paraId="46AF353C" w14:textId="77777777">
        <w:tc>
          <w:tcPr>
            <w:tcW w:w="562" w:type="dxa"/>
          </w:tcPr>
          <w:p w14:paraId="1E3D6283"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33F8F8BB" w14:textId="77777777" w:rsidR="00431E65" w:rsidRDefault="00151581">
            <w:pPr>
              <w:rPr>
                <w:sz w:val="18"/>
                <w:szCs w:val="18"/>
              </w:rPr>
            </w:pPr>
            <w:r>
              <w:rPr>
                <w:sz w:val="18"/>
                <w:szCs w:val="18"/>
              </w:rPr>
              <w:t xml:space="preserve">In current specification TS 38.213 Section 4.1, the EPRE ratio between SSS and coreset 0 PDCCH DMRS is specified as the following. </w:t>
            </w:r>
          </w:p>
          <w:p w14:paraId="716B0029" w14:textId="77777777" w:rsidR="00431E65" w:rsidRDefault="00431E65">
            <w:pPr>
              <w:rPr>
                <w:sz w:val="18"/>
                <w:szCs w:val="18"/>
              </w:rPr>
            </w:pPr>
          </w:p>
          <w:p w14:paraId="30F22A1E" w14:textId="77777777" w:rsidR="00431E65" w:rsidRDefault="00151581">
            <w:pPr>
              <w:rPr>
                <w:sz w:val="18"/>
                <w:szCs w:val="18"/>
              </w:rPr>
            </w:pPr>
            <w:r>
              <w:rPr>
                <w:noProof/>
                <w:sz w:val="18"/>
                <w:szCs w:val="18"/>
                <w:lang w:val="en-US" w:eastAsia="zh-CN"/>
              </w:rPr>
              <w:lastRenderedPageBreak/>
              <mc:AlternateContent>
                <mc:Choice Requires="wps">
                  <w:drawing>
                    <wp:anchor distT="45720" distB="45720" distL="114300" distR="114300" simplePos="0" relativeHeight="251657216" behindDoc="0" locked="0" layoutInCell="1" allowOverlap="1" wp14:anchorId="1FF93158" wp14:editId="35E6D10A">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5004719B" w14:textId="77777777" w:rsidR="00431E65" w:rsidRDefault="00151581">
                                  <w:r>
                                    <w:t xml:space="preserve">A UE assumes that reception </w:t>
                                  </w:r>
                                  <w:r>
                                    <w:t xml:space="preserve">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w:t>
                                  </w:r>
                                  <w:proofErr w:type="spellStart"/>
                                  <w:r>
                                    <w:t>dB.</w:t>
                                  </w:r>
                                  <w:proofErr w:type="spellEnd"/>
                                  <w:r>
                                    <w:t xml:space="preserve"> If the UE has not been provided dedicated higher layer parameters, the UE may assume that the ratio of PDCCH DMRS EPRE to SSS EPRE is within -8 dB and 8 dB when the UE monitors PDCCHs for a DCI form</w:t>
                                  </w:r>
                                  <w:r>
                                    <w:t>at 1_0 with CRC scrambled by SI-RNTI, P-RNTI, or RA-RNTI.</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20597.15pt;height:78pt;width:497.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x9rldoAAAAMAQAADwAAAAAAAAABACAAAAAiAAAAZHJzL2Rvd25yZXYueG1s&#10;UEsBAhQAFAAAAAgAh07iQPsRZCUvAgAAgQQAAA4AAAAAAAAAAQAgAAAAKQEAAGRycy9lMm9Eb2Mu&#10;eG1sUEsFBgAAAAAGAAYAWQEAAMoFAAAAAA==&#10;">
                      <v:fill on="t" focussize="0,0"/>
                      <v:stroke color="#000000" miterlimit="8" joinstyle="miter"/>
                      <v:imagedata o:title=""/>
                      <o:lock v:ext="edit" aspectratio="f"/>
                      <v:textbox>
                        <w:txbxContent>
                          <w:p>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v:shape>
                  </w:pict>
                </mc:Fallback>
              </mc:AlternateContent>
            </w:r>
          </w:p>
          <w:p w14:paraId="5546993D" w14:textId="77777777" w:rsidR="00431E65" w:rsidRDefault="00151581">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107198EC" w14:textId="77777777" w:rsidR="00431E65" w:rsidRDefault="00151581">
            <w:pPr>
              <w:rPr>
                <w:sz w:val="18"/>
                <w:szCs w:val="18"/>
              </w:rPr>
            </w:pPr>
            <w:r>
              <w:rPr>
                <w:sz w:val="18"/>
                <w:szCs w:val="18"/>
              </w:rPr>
              <w:t xml:space="preserve">To solve this issue, </w:t>
            </w:r>
            <w:proofErr w:type="gramStart"/>
            <w:r>
              <w:rPr>
                <w:sz w:val="18"/>
                <w:szCs w:val="18"/>
              </w:rPr>
              <w:t>first of all</w:t>
            </w:r>
            <w:proofErr w:type="gramEnd"/>
            <w:r>
              <w:rPr>
                <w:sz w:val="18"/>
                <w:szCs w:val="18"/>
              </w:rPr>
              <w:t>,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8]</w:t>
            </w:r>
            <w:proofErr w:type="spellStart"/>
            <w:r>
              <w:rPr>
                <w:sz w:val="18"/>
                <w:szCs w:val="18"/>
              </w:rPr>
              <w:t>dB.</w:t>
            </w:r>
            <w:proofErr w:type="spellEnd"/>
            <w:r>
              <w:rPr>
                <w:sz w:val="18"/>
                <w:szCs w:val="18"/>
              </w:rPr>
              <w:t xml:space="preserve"> </w:t>
            </w:r>
          </w:p>
          <w:p w14:paraId="71044E74" w14:textId="77777777" w:rsidR="00431E65" w:rsidRDefault="00151581">
            <w:pPr>
              <w:rPr>
                <w:sz w:val="18"/>
                <w:szCs w:val="18"/>
              </w:rPr>
            </w:pPr>
            <w:r>
              <w:rPr>
                <w:sz w:val="18"/>
                <w:szCs w:val="18"/>
              </w:rPr>
              <w:t xml:space="preserve">With the above rationale, we have the following proposal. </w:t>
            </w:r>
          </w:p>
          <w:p w14:paraId="4D42A53C" w14:textId="77777777" w:rsidR="00431E65" w:rsidRDefault="00151581">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10C9DA9F" w14:textId="77777777" w:rsidR="00431E65" w:rsidRDefault="00151581">
            <w:pPr>
              <w:numPr>
                <w:ilvl w:val="0"/>
                <w:numId w:val="46"/>
              </w:numPr>
              <w:rPr>
                <w:b/>
                <w:sz w:val="18"/>
                <w:szCs w:val="18"/>
              </w:rPr>
            </w:pPr>
            <w:r>
              <w:rPr>
                <w:b/>
                <w:bCs/>
                <w:sz w:val="18"/>
                <w:szCs w:val="18"/>
              </w:rPr>
              <w:t xml:space="preserve">Separate ratios can be configured for CSS and UESS to a UE. </w:t>
            </w:r>
          </w:p>
          <w:p w14:paraId="2AD4C7DA" w14:textId="77777777" w:rsidR="00431E65" w:rsidRDefault="00151581">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4003B19D" w14:textId="77777777" w:rsidR="00431E65" w:rsidRDefault="00151581">
            <w:pPr>
              <w:rPr>
                <w:sz w:val="18"/>
                <w:szCs w:val="18"/>
              </w:rPr>
            </w:pPr>
            <w:r>
              <w:rPr>
                <w:sz w:val="18"/>
                <w:szCs w:val="18"/>
              </w:rPr>
              <w:t xml:space="preserve">To solve this issue, we have the following proposal. </w:t>
            </w:r>
          </w:p>
          <w:p w14:paraId="68C1AF72" w14:textId="77777777" w:rsidR="00431E65" w:rsidRDefault="00151581">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69749954" w14:textId="77777777" w:rsidR="00431E65" w:rsidRDefault="00151581">
            <w:pPr>
              <w:numPr>
                <w:ilvl w:val="0"/>
                <w:numId w:val="46"/>
              </w:numPr>
              <w:rPr>
                <w:b/>
                <w:bCs/>
                <w:sz w:val="18"/>
                <w:szCs w:val="18"/>
              </w:rPr>
            </w:pPr>
            <w:r>
              <w:rPr>
                <w:b/>
                <w:bCs/>
                <w:sz w:val="18"/>
                <w:szCs w:val="18"/>
              </w:rPr>
              <w:t xml:space="preserve">Separate ratios can be configured for CSS and UESS to a UE. </w:t>
            </w:r>
          </w:p>
          <w:p w14:paraId="392B2174" w14:textId="77777777" w:rsidR="00431E65" w:rsidRDefault="00431E65">
            <w:pPr>
              <w:spacing w:before="120" w:after="120"/>
              <w:jc w:val="both"/>
              <w:rPr>
                <w:rFonts w:ascii="Arial" w:eastAsia="Calibri" w:hAnsi="Arial" w:cs="Arial"/>
                <w:b/>
                <w:bCs/>
                <w:sz w:val="20"/>
                <w:szCs w:val="22"/>
                <w:lang w:val="en-US"/>
              </w:rPr>
            </w:pPr>
          </w:p>
        </w:tc>
      </w:tr>
    </w:tbl>
    <w:p w14:paraId="4A9A0D52" w14:textId="77777777" w:rsidR="00431E65" w:rsidRDefault="00431E65">
      <w:pPr>
        <w:rPr>
          <w:b/>
        </w:rPr>
      </w:pPr>
    </w:p>
    <w:p w14:paraId="12FDEA6B" w14:textId="77777777" w:rsidR="00431E65" w:rsidRDefault="00151581">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216C65E" w14:textId="77777777" w:rsidR="00431E65" w:rsidRDefault="00431E65">
      <w:pPr>
        <w:rPr>
          <w:rFonts w:ascii="Arial" w:eastAsia="MS Mincho" w:hAnsi="Arial"/>
          <w:sz w:val="32"/>
          <w:szCs w:val="32"/>
        </w:rPr>
      </w:pPr>
    </w:p>
    <w:p w14:paraId="2EC4C02B" w14:textId="77777777" w:rsidR="00431E65" w:rsidRDefault="00151581">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14</w:t>
      </w:r>
    </w:p>
    <w:p w14:paraId="4D0CF80E" w14:textId="77777777" w:rsidR="00431E65" w:rsidRDefault="00151581">
      <w:pPr>
        <w:pStyle w:val="ListParagraph"/>
        <w:numPr>
          <w:ilvl w:val="0"/>
          <w:numId w:val="20"/>
        </w:numPr>
        <w:ind w:leftChars="0"/>
        <w:jc w:val="both"/>
        <w:rPr>
          <w:b/>
        </w:rPr>
      </w:pPr>
      <w:r>
        <w:rPr>
          <w:rFonts w:hint="eastAsia"/>
          <w:b/>
        </w:rPr>
        <w:t>Specify the following EPRE ratio.</w:t>
      </w:r>
    </w:p>
    <w:p w14:paraId="0595010A" w14:textId="77777777" w:rsidR="00431E65" w:rsidRDefault="00151581">
      <w:pPr>
        <w:pStyle w:val="ListParagraph"/>
        <w:numPr>
          <w:ilvl w:val="1"/>
          <w:numId w:val="20"/>
        </w:numPr>
        <w:ind w:leftChars="0"/>
        <w:jc w:val="both"/>
        <w:rPr>
          <w:b/>
        </w:rPr>
      </w:pPr>
      <w:r>
        <w:rPr>
          <w:b/>
        </w:rPr>
        <w:t>EPRE ratio between SSS and PDCCH DMRS which applies to all DCI formats and all RNTIs</w:t>
      </w:r>
      <w:r>
        <w:rPr>
          <w:rFonts w:hint="eastAsia"/>
          <w:b/>
        </w:rPr>
        <w:t>.</w:t>
      </w:r>
    </w:p>
    <w:p w14:paraId="405588D7" w14:textId="77777777" w:rsidR="00431E65" w:rsidRDefault="00151581">
      <w:pPr>
        <w:pStyle w:val="ListParagraph"/>
        <w:numPr>
          <w:ilvl w:val="1"/>
          <w:numId w:val="20"/>
        </w:numPr>
        <w:ind w:leftChars="0"/>
        <w:jc w:val="both"/>
        <w:rPr>
          <w:b/>
        </w:rPr>
      </w:pPr>
      <w:r>
        <w:rPr>
          <w:b/>
        </w:rPr>
        <w:t xml:space="preserve">EPRE ratio </w:t>
      </w:r>
      <w:r>
        <w:rPr>
          <w:b/>
        </w:rPr>
        <w:t>between PDCCH DMRS and PDCCH data</w:t>
      </w:r>
      <w:r>
        <w:rPr>
          <w:rFonts w:hint="eastAsia"/>
          <w:b/>
        </w:rPr>
        <w:t>.</w:t>
      </w:r>
    </w:p>
    <w:p w14:paraId="2C6F8064" w14:textId="77777777" w:rsidR="00431E65" w:rsidRDefault="00151581">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4C9D3F77" w14:textId="77777777" w:rsidR="00431E65" w:rsidRDefault="00431E65">
      <w:pPr>
        <w:rPr>
          <w:rFonts w:eastAsia="MS Mincho" w:cs="Batang"/>
          <w:sz w:val="22"/>
          <w:szCs w:val="22"/>
        </w:rPr>
      </w:pPr>
    </w:p>
    <w:p w14:paraId="4798887B"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41B89EC4"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31E65" w14:paraId="57FAF3A5" w14:textId="77777777">
        <w:tc>
          <w:tcPr>
            <w:tcW w:w="1693" w:type="dxa"/>
            <w:shd w:val="clear" w:color="auto" w:fill="F2F2F2" w:themeFill="background1" w:themeFillShade="F2"/>
          </w:tcPr>
          <w:p w14:paraId="62AF9500"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4F40C00"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17D1E2A"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0BE1C996" w14:textId="77777777">
        <w:tc>
          <w:tcPr>
            <w:tcW w:w="1693" w:type="dxa"/>
          </w:tcPr>
          <w:p w14:paraId="5161D83B" w14:textId="77777777" w:rsidR="00431E65" w:rsidRDefault="00151581">
            <w:pPr>
              <w:spacing w:afterLines="50" w:after="120"/>
              <w:jc w:val="both"/>
              <w:rPr>
                <w:rFonts w:eastAsia="MS Mincho"/>
                <w:sz w:val="22"/>
                <w:lang w:val="en-US"/>
              </w:rPr>
            </w:pPr>
            <w:r>
              <w:rPr>
                <w:rFonts w:eastAsia="MS Mincho" w:hint="eastAsia"/>
                <w:sz w:val="22"/>
                <w:lang w:val="en-US"/>
              </w:rPr>
              <w:t>DOCOMO</w:t>
            </w:r>
          </w:p>
        </w:tc>
        <w:tc>
          <w:tcPr>
            <w:tcW w:w="1023" w:type="dxa"/>
          </w:tcPr>
          <w:p w14:paraId="31B140BA" w14:textId="77777777" w:rsidR="00431E65" w:rsidRDefault="00151581">
            <w:pPr>
              <w:spacing w:afterLines="50" w:after="120"/>
              <w:jc w:val="both"/>
              <w:rPr>
                <w:rFonts w:eastAsia="MS Mincho"/>
                <w:sz w:val="22"/>
                <w:lang w:val="en-US"/>
              </w:rPr>
            </w:pPr>
            <w:r>
              <w:rPr>
                <w:rFonts w:eastAsia="MS Mincho" w:hint="eastAsia"/>
                <w:sz w:val="22"/>
                <w:lang w:val="en-US"/>
              </w:rPr>
              <w:t>N</w:t>
            </w:r>
          </w:p>
        </w:tc>
        <w:tc>
          <w:tcPr>
            <w:tcW w:w="6912" w:type="dxa"/>
          </w:tcPr>
          <w:p w14:paraId="780CEB9F" w14:textId="77777777" w:rsidR="00431E65" w:rsidRDefault="00151581">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22B81A9D" w14:textId="77777777" w:rsidR="00431E65" w:rsidRDefault="00151581">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w:t>
            </w:r>
            <w:proofErr w:type="gramStart"/>
            <w:r>
              <w:rPr>
                <w:rFonts w:hint="eastAsia"/>
                <w:sz w:val="22"/>
                <w:lang w:val="en-US"/>
              </w:rPr>
              <w:t>in order to</w:t>
            </w:r>
            <w:proofErr w:type="gramEnd"/>
            <w:r>
              <w:rPr>
                <w:rFonts w:hint="eastAsia"/>
                <w:sz w:val="22"/>
                <w:lang w:val="en-US"/>
              </w:rPr>
              <w:t xml:space="preserve"> properly maintain radio link by using radio link </w:t>
            </w:r>
            <w:r>
              <w:rPr>
                <w:sz w:val="22"/>
                <w:lang w:val="en-US"/>
              </w:rPr>
              <w:t>monitoring</w:t>
            </w:r>
            <w:r>
              <w:rPr>
                <w:rFonts w:hint="eastAsia"/>
                <w:sz w:val="22"/>
                <w:lang w:val="en-US"/>
              </w:rPr>
              <w:t>.</w:t>
            </w:r>
          </w:p>
        </w:tc>
      </w:tr>
      <w:tr w:rsidR="00431E65" w14:paraId="45A425B0" w14:textId="77777777">
        <w:tc>
          <w:tcPr>
            <w:tcW w:w="1693" w:type="dxa"/>
          </w:tcPr>
          <w:p w14:paraId="6FFF3D15"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DD7344F"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3FE80E8" w14:textId="77777777" w:rsidR="00431E65" w:rsidRDefault="00151581">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431E65" w14:paraId="5C445746" w14:textId="77777777">
        <w:tc>
          <w:tcPr>
            <w:tcW w:w="1693" w:type="dxa"/>
          </w:tcPr>
          <w:p w14:paraId="4546AFDF" w14:textId="77777777" w:rsidR="00431E65" w:rsidRDefault="00151581">
            <w:pPr>
              <w:spacing w:afterLines="50" w:after="120"/>
              <w:jc w:val="both"/>
              <w:rPr>
                <w:sz w:val="22"/>
                <w:lang w:val="en-US"/>
              </w:rPr>
            </w:pPr>
            <w:r>
              <w:rPr>
                <w:rFonts w:eastAsiaTheme="minorEastAsia"/>
                <w:sz w:val="22"/>
                <w:lang w:val="en-US" w:eastAsia="zh-CN"/>
              </w:rPr>
              <w:t>MediaTek</w:t>
            </w:r>
          </w:p>
        </w:tc>
        <w:tc>
          <w:tcPr>
            <w:tcW w:w="1023" w:type="dxa"/>
          </w:tcPr>
          <w:p w14:paraId="43D5DD2C" w14:textId="77777777" w:rsidR="00431E65" w:rsidRDefault="00431E65">
            <w:pPr>
              <w:spacing w:afterLines="50" w:after="120"/>
              <w:jc w:val="both"/>
              <w:rPr>
                <w:sz w:val="22"/>
                <w:lang w:val="en-US"/>
              </w:rPr>
            </w:pPr>
          </w:p>
        </w:tc>
        <w:tc>
          <w:tcPr>
            <w:tcW w:w="6912" w:type="dxa"/>
          </w:tcPr>
          <w:p w14:paraId="7E92AEAE" w14:textId="77777777" w:rsidR="00431E65" w:rsidRDefault="00151581">
            <w:pPr>
              <w:spacing w:afterLines="50" w:after="120"/>
              <w:jc w:val="both"/>
              <w:rPr>
                <w:sz w:val="22"/>
                <w:lang w:val="en-US"/>
              </w:rPr>
            </w:pPr>
            <w:r>
              <w:rPr>
                <w:sz w:val="22"/>
                <w:lang w:val="en-US"/>
              </w:rPr>
              <w:t xml:space="preserve">Regarding specifying EPRE ratio between PDCCH DMRS and data, we </w:t>
            </w:r>
            <w:r>
              <w:rPr>
                <w:sz w:val="22"/>
                <w:lang w:val="en-US"/>
              </w:rPr>
              <w:t>have not observed any issues that would suggest more specification of this is essential.</w:t>
            </w:r>
          </w:p>
        </w:tc>
      </w:tr>
      <w:tr w:rsidR="00431E65" w14:paraId="10701DD5" w14:textId="77777777">
        <w:tc>
          <w:tcPr>
            <w:tcW w:w="1693" w:type="dxa"/>
          </w:tcPr>
          <w:p w14:paraId="44D50141" w14:textId="77777777" w:rsidR="00431E65" w:rsidRDefault="00151581">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A9DF8E0" w14:textId="77777777" w:rsidR="00431E65" w:rsidRDefault="00151581">
            <w:pPr>
              <w:spacing w:afterLines="50" w:after="120"/>
              <w:jc w:val="both"/>
              <w:rPr>
                <w:sz w:val="22"/>
                <w:lang w:val="en-US"/>
              </w:rPr>
            </w:pPr>
            <w:r>
              <w:rPr>
                <w:rFonts w:eastAsia="Malgun Gothic" w:hint="eastAsia"/>
                <w:sz w:val="22"/>
                <w:lang w:val="en-US" w:eastAsia="ko-KR"/>
              </w:rPr>
              <w:t>N</w:t>
            </w:r>
          </w:p>
        </w:tc>
        <w:tc>
          <w:tcPr>
            <w:tcW w:w="6912" w:type="dxa"/>
          </w:tcPr>
          <w:p w14:paraId="5961702E" w14:textId="77777777" w:rsidR="00431E65" w:rsidRDefault="00151581">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 xml:space="preserve">n current spec, EPRE ratio between SSS and PDCCH DMRS is specified for initial access </w:t>
            </w:r>
            <w:proofErr w:type="gramStart"/>
            <w:r>
              <w:rPr>
                <w:sz w:val="22"/>
                <w:lang w:val="en-US"/>
              </w:rPr>
              <w:t>in order to</w:t>
            </w:r>
            <w:proofErr w:type="gramEnd"/>
            <w:r>
              <w:rPr>
                <w:sz w:val="22"/>
                <w:lang w:val="en-US"/>
              </w:rPr>
              <w:t xml:space="preserve"> help AGC during initial access. On the other hand, after initial access, AGC setting of PDCCH DMRS can be done by utilizing any other RSs including SSB which can be received to a UE. Also, no problem has been identified and a </w:t>
            </w:r>
            <w:proofErr w:type="spellStart"/>
            <w:r>
              <w:rPr>
                <w:sz w:val="22"/>
                <w:lang w:val="en-US"/>
              </w:rPr>
              <w:t>gNB</w:t>
            </w:r>
            <w:proofErr w:type="spellEnd"/>
            <w:r>
              <w:rPr>
                <w:sz w:val="22"/>
                <w:lang w:val="en-US"/>
              </w:rPr>
              <w:t xml:space="preserve"> is unlikely to semi-statically change EPRE for other RNTIs.</w:t>
            </w:r>
          </w:p>
          <w:p w14:paraId="0A198781" w14:textId="77777777" w:rsidR="00431E65" w:rsidRDefault="00151581">
            <w:pPr>
              <w:spacing w:afterLines="50" w:after="120"/>
              <w:jc w:val="both"/>
              <w:rPr>
                <w:sz w:val="22"/>
                <w:lang w:val="en-US"/>
              </w:rPr>
            </w:pPr>
            <w:r>
              <w:rPr>
                <w:sz w:val="22"/>
                <w:lang w:val="en-US"/>
              </w:rPr>
              <w:lastRenderedPageBreak/>
              <w:t xml:space="preserve">Regarding the second sub-bullet, a beta value was specified but it is not indicated to a </w:t>
            </w:r>
            <w:proofErr w:type="gramStart"/>
            <w:r>
              <w:rPr>
                <w:sz w:val="22"/>
                <w:lang w:val="en-US"/>
              </w:rPr>
              <w:t>UE</w:t>
            </w:r>
            <w:proofErr w:type="gramEnd"/>
            <w:r>
              <w:rPr>
                <w:sz w:val="22"/>
                <w:lang w:val="en-US"/>
              </w:rPr>
              <w:t xml:space="preserve"> and it does not cause any issue because PDCCH modulation is QPSK.</w:t>
            </w:r>
          </w:p>
        </w:tc>
      </w:tr>
      <w:tr w:rsidR="00431E65" w14:paraId="01F1E163" w14:textId="77777777">
        <w:tc>
          <w:tcPr>
            <w:tcW w:w="1693" w:type="dxa"/>
          </w:tcPr>
          <w:p w14:paraId="3835302C" w14:textId="77777777" w:rsidR="00431E65" w:rsidRDefault="00151581">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B85DFDF" w14:textId="77777777" w:rsidR="00431E65" w:rsidRDefault="00151581">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09EA70B1" w14:textId="77777777" w:rsidR="00431E65" w:rsidRDefault="00151581">
            <w:pPr>
              <w:spacing w:afterLines="50" w:after="120"/>
              <w:jc w:val="both"/>
              <w:rPr>
                <w:rFonts w:eastAsia="Malgun Gothic"/>
                <w:sz w:val="22"/>
                <w:lang w:val="en-US" w:eastAsia="ko-KR"/>
              </w:rPr>
            </w:pPr>
            <w:r>
              <w:rPr>
                <w:sz w:val="22"/>
                <w:lang w:val="en-US"/>
              </w:rPr>
              <w:t xml:space="preserve">We understand the issue, but we do not see how this proposal would solve it. In practice, it is the received EPRE that is relevant, and that will vary dynamically with the </w:t>
            </w:r>
            <w:proofErr w:type="spellStart"/>
            <w:r>
              <w:rPr>
                <w:sz w:val="22"/>
                <w:lang w:val="en-US"/>
              </w:rPr>
              <w:t>gNB</w:t>
            </w:r>
            <w:proofErr w:type="spellEnd"/>
            <w:r>
              <w:rPr>
                <w:sz w:val="22"/>
                <w:lang w:val="en-US"/>
              </w:rPr>
              <w:t xml:space="preserve"> beamforming. On the other hand, the PDCCH EPRE will most likely not vary over time.</w:t>
            </w:r>
          </w:p>
        </w:tc>
      </w:tr>
    </w:tbl>
    <w:p w14:paraId="37605773" w14:textId="77777777" w:rsidR="00431E65" w:rsidRDefault="00431E65">
      <w:pPr>
        <w:rPr>
          <w:b/>
        </w:rPr>
      </w:pPr>
    </w:p>
    <w:p w14:paraId="0607B15F" w14:textId="77777777" w:rsidR="00431E65" w:rsidRDefault="00431E65">
      <w:pPr>
        <w:rPr>
          <w:b/>
        </w:rPr>
      </w:pPr>
    </w:p>
    <w:p w14:paraId="702C44C7"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6D577A21" w14:textId="77777777" w:rsidR="00431E65" w:rsidRDefault="00151581">
      <w:pPr>
        <w:rPr>
          <w:rFonts w:eastAsia="MS Mincho" w:cs="Batang"/>
          <w:sz w:val="22"/>
          <w:szCs w:val="22"/>
        </w:rPr>
      </w:pPr>
      <w:r>
        <w:rPr>
          <w:rFonts w:eastAsia="MS Mincho" w:cs="Batang"/>
          <w:sz w:val="22"/>
          <w:szCs w:val="22"/>
        </w:rPr>
        <w:t xml:space="preserve">Following </w:t>
      </w:r>
      <w:r>
        <w:rPr>
          <w:rFonts w:eastAsia="MS Mincho" w:cs="Batang"/>
          <w:sz w:val="22"/>
          <w:szCs w:val="22"/>
        </w:rPr>
        <w:t>proposal is made in the contribution.</w:t>
      </w:r>
    </w:p>
    <w:tbl>
      <w:tblPr>
        <w:tblStyle w:val="TableGrid"/>
        <w:tblW w:w="0" w:type="auto"/>
        <w:tblLook w:val="04A0" w:firstRow="1" w:lastRow="0" w:firstColumn="1" w:lastColumn="0" w:noHBand="0" w:noVBand="1"/>
      </w:tblPr>
      <w:tblGrid>
        <w:gridCol w:w="436"/>
        <w:gridCol w:w="9192"/>
      </w:tblGrid>
      <w:tr w:rsidR="00431E65" w14:paraId="115F6263" w14:textId="77777777">
        <w:tc>
          <w:tcPr>
            <w:tcW w:w="562" w:type="dxa"/>
          </w:tcPr>
          <w:p w14:paraId="4FF53D4C"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E3D6973" w14:textId="77777777" w:rsidR="00431E65" w:rsidRDefault="00151581">
            <w:pPr>
              <w:rPr>
                <w:sz w:val="18"/>
                <w:szCs w:val="18"/>
              </w:rPr>
            </w:pPr>
            <w:r>
              <w:rPr>
                <w:sz w:val="18"/>
                <w:szCs w:val="18"/>
              </w:rPr>
              <w:t xml:space="preserve">In current specification, when TRS is configured on two back-to-back slots, the same TRP location pattern </w:t>
            </w:r>
            <w:proofErr w:type="gramStart"/>
            <w:r>
              <w:rPr>
                <w:sz w:val="18"/>
                <w:szCs w:val="18"/>
              </w:rPr>
              <w:t>has to</w:t>
            </w:r>
            <w:proofErr w:type="gramEnd"/>
            <w:r>
              <w:rPr>
                <w:sz w:val="18"/>
                <w:szCs w:val="18"/>
              </w:rPr>
              <w:t xml:space="preserve"> be used on the two slots, as shown in the following (highlighted in green).  </w:t>
            </w:r>
          </w:p>
          <w:p w14:paraId="65031646" w14:textId="77777777" w:rsidR="00431E65" w:rsidRDefault="00151581">
            <w:pPr>
              <w:rPr>
                <w:sz w:val="18"/>
                <w:szCs w:val="18"/>
              </w:rPr>
            </w:pPr>
            <w:r>
              <w:rPr>
                <w:noProof/>
                <w:sz w:val="18"/>
                <w:szCs w:val="18"/>
                <w:lang w:val="en-US" w:eastAsia="zh-CN"/>
              </w:rPr>
              <mc:AlternateContent>
                <mc:Choice Requires="wps">
                  <w:drawing>
                    <wp:anchor distT="45720" distB="45720" distL="114300" distR="114300" simplePos="0" relativeHeight="251659264" behindDoc="0" locked="0" layoutInCell="1" allowOverlap="1" wp14:anchorId="72EE3ED4" wp14:editId="38ED2ED2">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3AA270E7" w14:textId="77777777" w:rsidR="00431E65" w:rsidRDefault="00151581">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04D21999" w14:textId="77777777" w:rsidR="00431E65" w:rsidRDefault="00151581">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w:t>
                                  </w:r>
                                  <w:proofErr w:type="spellStart"/>
                                  <w:r>
                                    <w:rPr>
                                      <w:i/>
                                      <w:color w:val="000000"/>
                                    </w:rPr>
                                    <w:t>resourceMapping</w:t>
                                  </w:r>
                                  <w:proofErr w:type="spellEnd"/>
                                  <w:r>
                                    <w:rPr>
                                      <w:color w:val="000000"/>
                                    </w:rPr>
                                    <w:t>, is given by one of</w:t>
                                  </w:r>
                                </w:p>
                                <w:p w14:paraId="0B2CC798" w14:textId="77777777" w:rsidR="00431E65" w:rsidRDefault="00151581">
                                  <w:pPr>
                                    <w:pStyle w:val="B2"/>
                                  </w:pPr>
                                  <w:r>
                                    <w:t>-</w:t>
                                  </w:r>
                                  <w:r>
                                    <w:tab/>
                                  </w:r>
                                  <w:r>
                                    <w:rPr>
                                      <w:position w:val="-10"/>
                                    </w:rPr>
                                    <w:object w:dxaOrig="693" w:dyaOrig="307" w14:anchorId="5FBB19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65pt;height:15.35pt" o:ole="">
                                        <v:imagedata r:id="rId34" o:title=""/>
                                      </v:shape>
                                      <o:OLEObject Type="Embed" ProgID="Equation.3" ShapeID="_x0000_i1026" DrawAspect="Content" ObjectID="_1790416780" r:id="rId35"/>
                                    </w:object>
                                  </w:r>
                                  <w:r>
                                    <w:t xml:space="preserve">, </w:t>
                                  </w:r>
                                  <w:r>
                                    <w:rPr>
                                      <w:position w:val="-10"/>
                                    </w:rPr>
                                    <w:object w:dxaOrig="693" w:dyaOrig="307" w14:anchorId="27CB1E13">
                                      <v:shape id="_x0000_i1028" type="#_x0000_t75" style="width:34.65pt;height:15.35pt" o:ole="">
                                        <v:imagedata r:id="rId36" o:title=""/>
                                      </v:shape>
                                      <o:OLEObject Type="Embed" ProgID="Equation.3" ShapeID="_x0000_i1028" DrawAspect="Content" ObjectID="_1790416781" r:id="rId37"/>
                                    </w:object>
                                  </w:r>
                                  <w:r>
                                    <w:t>, or</w:t>
                                  </w:r>
                                  <w:r>
                                    <w:rPr>
                                      <w:position w:val="-10"/>
                                    </w:rPr>
                                    <w:object w:dxaOrig="813" w:dyaOrig="307" w14:anchorId="364D9093">
                                      <v:shape id="_x0000_i1030" type="#_x0000_t75" style="width:40.65pt;height:15.35pt" o:ole="">
                                        <v:imagedata r:id="rId38" o:title=""/>
                                      </v:shape>
                                      <o:OLEObject Type="Embed" ProgID="Equation.3" ShapeID="_x0000_i1030" DrawAspect="Content" ObjectID="_1790416782" r:id="rId39"/>
                                    </w:object>
                                  </w:r>
                                  <w:r>
                                    <w:t xml:space="preserve"> for frequency range 1 and frequency range 2,</w:t>
                                  </w:r>
                                </w:p>
                                <w:p w14:paraId="4FF1D0DC" w14:textId="77777777" w:rsidR="00431E65" w:rsidRDefault="00151581">
                                  <w:pPr>
                                    <w:pStyle w:val="B2"/>
                                  </w:pPr>
                                  <w:r>
                                    <w:t>-</w:t>
                                  </w:r>
                                  <w:r>
                                    <w:tab/>
                                  </w:r>
                                  <w:r>
                                    <w:rPr>
                                      <w:position w:val="-10"/>
                                    </w:rPr>
                                    <w:object w:dxaOrig="693" w:dyaOrig="307" w14:anchorId="58B030CA">
                                      <v:shape id="_x0000_i1032" type="#_x0000_t75" style="width:34.65pt;height:15.35pt" o:ole="">
                                        <v:imagedata r:id="rId40" o:title=""/>
                                      </v:shape>
                                      <o:OLEObject Type="Embed" ProgID="Equation.3" ShapeID="_x0000_i1032" DrawAspect="Content" ObjectID="_1790416783" r:id="rId41"/>
                                    </w:object>
                                  </w:r>
                                  <w:r>
                                    <w:t xml:space="preserve">, </w:t>
                                  </w:r>
                                  <w:r>
                                    <w:rPr>
                                      <w:position w:val="-10"/>
                                    </w:rPr>
                                    <w:object w:dxaOrig="600" w:dyaOrig="307" w14:anchorId="7A4CA9F8">
                                      <v:shape id="_x0000_i1034" type="#_x0000_t75" style="width:30pt;height:15.35pt" o:ole="">
                                        <v:imagedata r:id="rId42" o:title=""/>
                                      </v:shape>
                                      <o:OLEObject Type="Embed" ProgID="Equation.3" ShapeID="_x0000_i1034" DrawAspect="Content" ObjectID="_1790416784" r:id="rId43"/>
                                    </w:object>
                                  </w:r>
                                  <w:r>
                                    <w:t xml:space="preserve">, </w:t>
                                  </w:r>
                                  <w:r>
                                    <w:rPr>
                                      <w:position w:val="-10"/>
                                    </w:rPr>
                                    <w:object w:dxaOrig="693" w:dyaOrig="307" w14:anchorId="6A218135">
                                      <v:shape id="_x0000_i1036" type="#_x0000_t75" style="width:34.65pt;height:15.35pt" o:ole="">
                                        <v:imagedata r:id="rId44" o:title=""/>
                                      </v:shape>
                                      <o:OLEObject Type="Embed" ProgID="Equation.3" ShapeID="_x0000_i1036" DrawAspect="Content" ObjectID="_1790416785" r:id="rId45"/>
                                    </w:object>
                                  </w:r>
                                  <w:r>
                                    <w:t xml:space="preserve">, </w:t>
                                  </w:r>
                                  <w:r>
                                    <w:rPr>
                                      <w:position w:val="-10"/>
                                    </w:rPr>
                                    <w:object w:dxaOrig="693" w:dyaOrig="307" w14:anchorId="2266C0AC">
                                      <v:shape id="_x0000_i1038" type="#_x0000_t75" style="width:34.65pt;height:15.35pt" o:ole="">
                                        <v:imagedata r:id="rId46" o:title=""/>
                                      </v:shape>
                                      <o:OLEObject Type="Embed" ProgID="Equation.3" ShapeID="_x0000_i1038" DrawAspect="Content" ObjectID="_1790416786" r:id="rId47"/>
                                    </w:object>
                                  </w:r>
                                  <w:r>
                                    <w:t xml:space="preserve">, </w:t>
                                  </w:r>
                                  <w:r>
                                    <w:rPr>
                                      <w:position w:val="-10"/>
                                    </w:rPr>
                                    <w:object w:dxaOrig="773" w:dyaOrig="307" w14:anchorId="5AFA47F8">
                                      <v:shape id="_x0000_i1040" type="#_x0000_t75" style="width:38.65pt;height:15.35pt" o:ole="">
                                        <v:imagedata r:id="rId48" o:title=""/>
                                      </v:shape>
                                      <o:OLEObject Type="Embed" ProgID="Equation.3" ShapeID="_x0000_i1040" DrawAspect="Content" ObjectID="_1790416787" r:id="rId49"/>
                                    </w:object>
                                  </w:r>
                                  <w:r>
                                    <w:t xml:space="preserve">, </w:t>
                                  </w:r>
                                  <w:r>
                                    <w:rPr>
                                      <w:position w:val="-10"/>
                                    </w:rPr>
                                    <w:object w:dxaOrig="773" w:dyaOrig="307" w14:anchorId="4EA7EBDB">
                                      <v:shape id="_x0000_i1042" type="#_x0000_t75" style="width:38.65pt;height:15.35pt" o:ole="">
                                        <v:imagedata r:id="rId50" o:title=""/>
                                      </v:shape>
                                      <o:OLEObject Type="Embed" ProgID="Equation.3" ShapeID="_x0000_i1042" DrawAspect="Content" ObjectID="_1790416788" r:id="rId51"/>
                                    </w:object>
                                  </w:r>
                                  <w:r>
                                    <w:t xml:space="preserve"> or </w:t>
                                  </w:r>
                                  <w:r>
                                    <w:rPr>
                                      <w:position w:val="-10"/>
                                    </w:rPr>
                                    <w:object w:dxaOrig="773" w:dyaOrig="307" w14:anchorId="1B100694">
                                      <v:shape id="_x0000_i1044" type="#_x0000_t75" style="width:38.65pt;height:15.35pt" o:ole="">
                                        <v:imagedata r:id="rId52" o:title=""/>
                                      </v:shape>
                                      <o:OLEObject Type="Embed" ProgID="Equation.3" ShapeID="_x0000_i1044" DrawAspect="Content" ObjectID="_1790416789" r:id="rId53"/>
                                    </w:object>
                                  </w:r>
                                  <w:r>
                                    <w:t xml:space="preserve"> for frequency range 2.</w:t>
                                  </w:r>
                                </w:p>
                                <w:p w14:paraId="0AE65C12" w14:textId="77777777" w:rsidR="00431E65" w:rsidRDefault="00431E65"/>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4.15pt;margin-top:-40.6pt;height:122.5pt;width:498p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1a+H9oAAAALAQAADwAAAAAAAAABACAAAAAiAAAAZHJzL2Rvd25yZXYueG1s&#10;UEsBAhQAFAAAAAgAh07iQI1L1pkvAgAAgwQAAA4AAAAAAAAAAQAgAAAAKQEAAGRycy9lMm9Eb2Mu&#10;eG1sUEsFBgAAAAAGAAYAWQEAAMoFAAAAAA==&#10;">
                      <v:fill on="t" focussize="0,0"/>
                      <v:stroke color="#000000" miterlimit="8" joinstyle="miter"/>
                      <v:imagedata o:title=""/>
                      <o:lock v:ext="edit" aspectratio="f"/>
                      <v:textbox>
                        <w:txbxContent>
                          <w:p>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pPr>
                              <w:pStyle w:val="72"/>
                              <w:rPr>
                                <w:color w:val="000000"/>
                              </w:rPr>
                            </w:pPr>
                            <w:r>
                              <w:rPr>
                                <w:color w:val="000000"/>
                              </w:rPr>
                              <w:t>-</w:t>
                            </w:r>
                            <w:r>
                              <w:rPr>
                                <w:color w:val="000000"/>
                              </w:rPr>
                              <w:tab/>
                            </w:r>
                            <w:r>
                              <w:rPr>
                                <w:color w:val="000000"/>
                              </w:rPr>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pPr>
                              <w:pStyle w:val="83"/>
                            </w:pPr>
                            <w:r>
                              <w:t>-</w:t>
                            </w:r>
                            <w:r>
                              <w:tab/>
                            </w:r>
                            <w:r>
                              <w:rPr>
                                <w:position w:val="-10"/>
                              </w:rPr>
                              <w:object>
                                <v:shape id="_x0000_i1025" o:spt="75" type="#_x0000_t75" style="height:15.35pt;width:34.65pt;" o:ole="t" filled="f" coordsize="21600,21600">
                                  <v:path/>
                                  <v:fill on="f" focussize="0,0"/>
                                  <v:stroke/>
                                  <v:imagedata r:id="rId54" o:title=""/>
                                  <o:lock v:ext="edit" aspectratio="t"/>
                                  <w10:wrap type="none"/>
                                  <w10:anchorlock/>
                                </v:shape>
                                <o:OLEObject Type="Embed" ProgID="Equation.3" ShapeID="_x0000_i1025" DrawAspect="Content" ObjectID="_1468075735" r:id="rId55">
                                  <o:LockedField>false</o:LockedField>
                                </o:OLEObject>
                              </w:object>
                            </w:r>
                            <w:r>
                              <w:t xml:space="preserve">, </w:t>
                            </w:r>
                            <w:r>
                              <w:rPr>
                                <w:position w:val="-10"/>
                              </w:rPr>
                              <w:object>
                                <v:shape id="_x0000_i1026" o:spt="75" type="#_x0000_t75" style="height:15.35pt;width:34.65pt;" o:ole="t" filled="f" coordsize="21600,21600">
                                  <v:path/>
                                  <v:fill on="f" focussize="0,0"/>
                                  <v:stroke/>
                                  <v:imagedata r:id="rId56" o:title=""/>
                                  <o:lock v:ext="edit" aspectratio="t"/>
                                  <w10:wrap type="none"/>
                                  <w10:anchorlock/>
                                </v:shape>
                                <o:OLEObject Type="Embed" ProgID="Equation.3" ShapeID="_x0000_i1026" DrawAspect="Content" ObjectID="_1468075736" r:id="rId57">
                                  <o:LockedField>false</o:LockedField>
                                </o:OLEObject>
                              </w:object>
                            </w:r>
                            <w:r>
                              <w:t>, or</w:t>
                            </w:r>
                            <w:r>
                              <w:rPr>
                                <w:position w:val="-10"/>
                              </w:rPr>
                              <w:object>
                                <v:shape id="_x0000_i1027" o:spt="75" type="#_x0000_t75" style="height:15.35pt;width:40.65pt;" o:ole="t" filled="f" coordsize="21600,21600">
                                  <v:path/>
                                  <v:fill on="f" focussize="0,0"/>
                                  <v:stroke/>
                                  <v:imagedata r:id="rId58" o:title=""/>
                                  <o:lock v:ext="edit" aspectratio="t"/>
                                  <w10:wrap type="none"/>
                                  <w10:anchorlock/>
                                </v:shape>
                                <o:OLEObject Type="Embed" ProgID="Equation.3" ShapeID="_x0000_i1027" DrawAspect="Content" ObjectID="_1468075737" r:id="rId59">
                                  <o:LockedField>false</o:LockedField>
                                </o:OLEObject>
                              </w:object>
                            </w:r>
                            <w:r>
                              <w:t xml:space="preserve"> for frequency range 1 and frequency range 2,</w:t>
                            </w:r>
                          </w:p>
                          <w:p>
                            <w:pPr>
                              <w:pStyle w:val="83"/>
                            </w:pPr>
                            <w:r>
                              <w:t>-</w:t>
                            </w:r>
                            <w:r>
                              <w:tab/>
                            </w:r>
                            <w:r>
                              <w:rPr>
                                <w:position w:val="-10"/>
                              </w:rPr>
                              <w:object>
                                <v:shape id="_x0000_i1028" o:spt="75" type="#_x0000_t75" style="height:15.35pt;width:34.65pt;" o:ole="t" filled="f" coordsize="21600,21600">
                                  <v:path/>
                                  <v:fill on="f" focussize="0,0"/>
                                  <v:stroke/>
                                  <v:imagedata r:id="rId60" o:title=""/>
                                  <o:lock v:ext="edit" aspectratio="t"/>
                                  <w10:wrap type="none"/>
                                  <w10:anchorlock/>
                                </v:shape>
                                <o:OLEObject Type="Embed" ProgID="Equation.3" ShapeID="_x0000_i1028" DrawAspect="Content" ObjectID="_1468075738" r:id="rId61">
                                  <o:LockedField>false</o:LockedField>
                                </o:OLEObject>
                              </w:object>
                            </w:r>
                            <w:r>
                              <w:t xml:space="preserve">, </w:t>
                            </w:r>
                            <w:r>
                              <w:rPr>
                                <w:position w:val="-10"/>
                              </w:rPr>
                              <w:object>
                                <v:shape id="_x0000_i1029" o:spt="75" type="#_x0000_t75" style="height:15.35pt;width:30pt;" o:ole="t" filled="f" coordsize="21600,21600">
                                  <v:path/>
                                  <v:fill on="f" focussize="0,0"/>
                                  <v:stroke/>
                                  <v:imagedata r:id="rId62" o:title=""/>
                                  <o:lock v:ext="edit" aspectratio="t"/>
                                  <w10:wrap type="none"/>
                                  <w10:anchorlock/>
                                </v:shape>
                                <o:OLEObject Type="Embed" ProgID="Equation.3" ShapeID="_x0000_i1029" DrawAspect="Content" ObjectID="_1468075739" r:id="rId63">
                                  <o:LockedField>false</o:LockedField>
                                </o:OLEObject>
                              </w:object>
                            </w:r>
                            <w:r>
                              <w:t xml:space="preserve">, </w:t>
                            </w:r>
                            <w:r>
                              <w:rPr>
                                <w:position w:val="-10"/>
                              </w:rPr>
                              <w:object>
                                <v:shape id="_x0000_i1030" o:spt="75" type="#_x0000_t75" style="height:15.35pt;width:34.65pt;" o:ole="t" filled="f" coordsize="21600,21600">
                                  <v:path/>
                                  <v:fill on="f" focussize="0,0"/>
                                  <v:stroke/>
                                  <v:imagedata r:id="rId64" o:title=""/>
                                  <o:lock v:ext="edit" aspectratio="t"/>
                                  <w10:wrap type="none"/>
                                  <w10:anchorlock/>
                                </v:shape>
                                <o:OLEObject Type="Embed" ProgID="Equation.3" ShapeID="_x0000_i1030" DrawAspect="Content" ObjectID="_1468075740" r:id="rId65">
                                  <o:LockedField>false</o:LockedField>
                                </o:OLEObject>
                              </w:object>
                            </w:r>
                            <w:r>
                              <w:t xml:space="preserve">, </w:t>
                            </w:r>
                            <w:r>
                              <w:rPr>
                                <w:position w:val="-10"/>
                              </w:rPr>
                              <w:object>
                                <v:shape id="_x0000_i1031" o:spt="75" type="#_x0000_t75" style="height:15.35pt;width:34.65pt;" o:ole="t" filled="f" coordsize="21600,21600">
                                  <v:path/>
                                  <v:fill on="f" focussize="0,0"/>
                                  <v:stroke/>
                                  <v:imagedata r:id="rId66" o:title=""/>
                                  <o:lock v:ext="edit" aspectratio="t"/>
                                  <w10:wrap type="none"/>
                                  <w10:anchorlock/>
                                </v:shape>
                                <o:OLEObject Type="Embed" ProgID="Equation.3" ShapeID="_x0000_i1031" DrawAspect="Content" ObjectID="_1468075741" r:id="rId67">
                                  <o:LockedField>false</o:LockedField>
                                </o:OLEObject>
                              </w:object>
                            </w:r>
                            <w:r>
                              <w:t xml:space="preserve">, </w:t>
                            </w:r>
                            <w:r>
                              <w:rPr>
                                <w:position w:val="-10"/>
                              </w:rPr>
                              <w:object>
                                <v:shape id="_x0000_i1032" o:spt="75" type="#_x0000_t75" style="height:15.35pt;width:38.65pt;" o:ole="t" filled="f" coordsize="21600,21600">
                                  <v:path/>
                                  <v:fill on="f" focussize="0,0"/>
                                  <v:stroke/>
                                  <v:imagedata r:id="rId68" o:title=""/>
                                  <o:lock v:ext="edit" aspectratio="t"/>
                                  <w10:wrap type="none"/>
                                  <w10:anchorlock/>
                                </v:shape>
                                <o:OLEObject Type="Embed" ProgID="Equation.3" ShapeID="_x0000_i1032" DrawAspect="Content" ObjectID="_1468075742" r:id="rId69">
                                  <o:LockedField>false</o:LockedField>
                                </o:OLEObject>
                              </w:object>
                            </w:r>
                            <w:r>
                              <w:t xml:space="preserve">, </w:t>
                            </w:r>
                            <w:r>
                              <w:rPr>
                                <w:position w:val="-10"/>
                              </w:rPr>
                              <w:object>
                                <v:shape id="_x0000_i1033" o:spt="75" type="#_x0000_t75" style="height:15.35pt;width:38.65pt;" o:ole="t" filled="f" coordsize="21600,21600">
                                  <v:path/>
                                  <v:fill on="f" focussize="0,0"/>
                                  <v:stroke/>
                                  <v:imagedata r:id="rId70" o:title=""/>
                                  <o:lock v:ext="edit" aspectratio="t"/>
                                  <w10:wrap type="none"/>
                                  <w10:anchorlock/>
                                </v:shape>
                                <o:OLEObject Type="Embed" ProgID="Equation.3" ShapeID="_x0000_i1033" DrawAspect="Content" ObjectID="_1468075743" r:id="rId71">
                                  <o:LockedField>false</o:LockedField>
                                </o:OLEObject>
                              </w:object>
                            </w:r>
                            <w:r>
                              <w:t xml:space="preserve"> or </w:t>
                            </w:r>
                            <w:r>
                              <w:rPr>
                                <w:position w:val="-10"/>
                              </w:rPr>
                              <w:object>
                                <v:shape id="_x0000_i1034" o:spt="75" type="#_x0000_t75" style="height:15.35pt;width:38.65pt;" o:ole="t" filled="f" coordsize="21600,21600">
                                  <v:path/>
                                  <v:fill on="f" focussize="0,0"/>
                                  <v:stroke/>
                                  <v:imagedata r:id="rId72" o:title=""/>
                                  <o:lock v:ext="edit" aspectratio="t"/>
                                  <w10:wrap type="none"/>
                                  <w10:anchorlock/>
                                </v:shape>
                                <o:OLEObject Type="Embed" ProgID="Equation.3" ShapeID="_x0000_i1034" DrawAspect="Content" ObjectID="_1468075744" r:id="rId73">
                                  <o:LockedField>false</o:LockedField>
                                </o:OLEObject>
                              </w:object>
                            </w:r>
                            <w:r>
                              <w:t xml:space="preserve"> for frequency range 2.</w:t>
                            </w:r>
                          </w:p>
                          <w:p/>
                        </w:txbxContent>
                      </v:textbox>
                      <w10:wrap type="square"/>
                    </v:shape>
                  </w:pict>
                </mc:Fallback>
              </mc:AlternateContent>
            </w:r>
          </w:p>
          <w:p w14:paraId="427A6FCB" w14:textId="77777777" w:rsidR="00431E65" w:rsidRDefault="00151581">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6E1F9BF4" w14:textId="77777777" w:rsidR="00431E65" w:rsidRDefault="00151581">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den>
                </m:f>
              </m:oMath>
            </m:oMathPara>
          </w:p>
          <w:p w14:paraId="4DAEDE58" w14:textId="77777777" w:rsidR="00431E65" w:rsidRDefault="00151581">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4894B5CD" w14:textId="77777777" w:rsidR="00431E65" w:rsidRDefault="00151581">
            <w:pPr>
              <w:rPr>
                <w:iCs/>
                <w:sz w:val="18"/>
                <w:szCs w:val="18"/>
              </w:rPr>
            </w:pPr>
            <w:r>
              <w:rPr>
                <w:iCs/>
                <w:sz w:val="18"/>
                <w:szCs w:val="18"/>
              </w:rPr>
              <w:t xml:space="preserve">The above pull-in range can be easily proved as the following. </w:t>
            </w:r>
          </w:p>
          <w:p w14:paraId="0C0F5F87" w14:textId="77777777" w:rsidR="00431E65" w:rsidRDefault="00151581">
            <w:pPr>
              <w:rPr>
                <w:iCs/>
                <w:sz w:val="18"/>
                <w:szCs w:val="18"/>
              </w:rPr>
            </w:pPr>
            <w:proofErr w:type="gramStart"/>
            <w:r>
              <w:rPr>
                <w:iCs/>
                <w:sz w:val="18"/>
                <w:szCs w:val="18"/>
              </w:rPr>
              <w:t>First of all</w:t>
            </w:r>
            <w:proofErr w:type="gramEnd"/>
            <w:r>
              <w:rPr>
                <w:iCs/>
                <w:sz w:val="18"/>
                <w:szCs w:val="18"/>
              </w:rPr>
              <w:t xml:space="preserve">,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44D080A7" w14:textId="77777777" w:rsidR="00431E65" w:rsidRDefault="00151581">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r>
                              <m:rPr>
                                <m:sty m:val="p"/>
                              </m:rPr>
                              <w:rPr>
                                <w:rFonts w:ascii="Cambria Math" w:hAnsi="Cambria Math"/>
                                <w:sz w:val="18"/>
                                <w:szCs w:val="18"/>
                              </w:rPr>
                              <m:t>Δ</m:t>
                            </m:r>
                          </m:sup>
                        </m:sSup>
                      </m:e>
                    </m:d>
                  </m:e>
                </m:func>
              </m:oMath>
            </m:oMathPara>
          </w:p>
          <w:p w14:paraId="0DE472DE" w14:textId="77777777" w:rsidR="00431E65" w:rsidRDefault="00151581">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10176D38" w14:textId="77777777" w:rsidR="00431E65" w:rsidRDefault="00151581">
            <w:pPr>
              <w:rPr>
                <w:sz w:val="18"/>
                <w:szCs w:val="18"/>
              </w:rPr>
            </w:pPr>
            <w:r>
              <w:rPr>
                <w:sz w:val="18"/>
                <w:szCs w:val="18"/>
              </w:rPr>
              <w:t>The estimation has a limited “pull-in range” since it can only estimate errors such that</w:t>
            </w:r>
          </w:p>
          <w:p w14:paraId="6DC5A427" w14:textId="77777777" w:rsidR="00431E65" w:rsidRDefault="00151581">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2376FD1" w14:textId="77777777" w:rsidR="00431E65" w:rsidRDefault="00151581">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r>
                    <m:rPr>
                      <m:sty m:val="p"/>
                    </m:rPr>
                    <w:rPr>
                      <w:rFonts w:ascii="Cambria Math" w:hAnsi="Cambria Math"/>
                      <w:sz w:val="18"/>
                      <w:szCs w:val="18"/>
                    </w:rPr>
                    <m:t>Δ</m:t>
                  </m:r>
                </m:sup>
              </m:sSup>
            </m:oMath>
            <w:r>
              <w:rPr>
                <w:iCs/>
                <w:sz w:val="18"/>
                <w:szCs w:val="18"/>
              </w:rPr>
              <w:t xml:space="preserve"> will generate the same detection metric outcome.  </w:t>
            </w:r>
          </w:p>
          <w:p w14:paraId="33C98450" w14:textId="77777777" w:rsidR="00431E65" w:rsidRDefault="00151581">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m:t>
                  </m:r>
                  <m:r>
                    <w:rPr>
                      <w:rFonts w:ascii="Cambria Math" w:hAnsi="Cambria Math"/>
                      <w:sz w:val="18"/>
                      <w:szCs w:val="18"/>
                    </w:rPr>
                    <m:t>-</m:t>
                  </m:r>
                  <m:r>
                    <w:rPr>
                      <w:rFonts w:ascii="Cambria Math" w:hAnsi="Cambria Math"/>
                      <w:sz w:val="18"/>
                      <w:szCs w:val="18"/>
                    </w:rPr>
                    <m:t>1</m:t>
                  </m:r>
                </m:sub>
              </m:sSub>
            </m:oMath>
            <w:r>
              <w:rPr>
                <w:iCs/>
                <w:sz w:val="18"/>
                <w:szCs w:val="18"/>
              </w:rPr>
              <w:t xml:space="preserve">, the estimator is the following </w:t>
            </w:r>
          </w:p>
          <w:p w14:paraId="54E5AD4E" w14:textId="77777777" w:rsidR="00431E65" w:rsidRDefault="00151581">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m:t>
                            </m:r>
                            <m:r>
                              <w:rPr>
                                <w:rFonts w:ascii="Cambria Math" w:hAnsi="Cambria Math"/>
                                <w:sz w:val="18"/>
                                <w:szCs w:val="18"/>
                              </w:rPr>
                              <m:t>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sup>
                            </m:sSup>
                          </m:e>
                        </m:nary>
                      </m:e>
                    </m:d>
                  </m:e>
                </m:func>
              </m:oMath>
            </m:oMathPara>
          </w:p>
          <w:p w14:paraId="0A3664AD" w14:textId="77777777" w:rsidR="00431E65" w:rsidRDefault="00151581">
            <w:pPr>
              <w:jc w:val="both"/>
              <w:rPr>
                <w:sz w:val="18"/>
                <w:szCs w:val="18"/>
              </w:rPr>
            </w:pPr>
            <w:r>
              <w:rPr>
                <w:iCs/>
                <w:sz w:val="18"/>
                <w:szCs w:val="18"/>
              </w:rPr>
              <w:t xml:space="preserve">where </w:t>
            </w:r>
            <m:oMath>
              <m:r>
                <w:rPr>
                  <w:rFonts w:ascii="Cambria Math" w:hAnsi="Cambria Math"/>
                  <w:sz w:val="18"/>
                  <w:szCs w:val="18"/>
                </w:rPr>
                <m:t>S</m:t>
              </m:r>
              <m:r>
                <w:rPr>
                  <w:rFonts w:ascii="Cambria Math" w:hAnsi="Cambria Math"/>
                  <w:sz w:val="18"/>
                  <w:szCs w:val="18"/>
                </w:rPr>
                <m:t>={</m:t>
              </m:r>
              <m:d>
                <m:dPr>
                  <m:ctrlPr>
                    <w:rPr>
                      <w:rFonts w:ascii="Cambria Math" w:hAnsi="Cambria Math"/>
                      <w:i/>
                      <w:iCs/>
                      <w:sz w:val="18"/>
                      <w:szCs w:val="18"/>
                    </w:rPr>
                  </m:ctrlPr>
                </m:dPr>
                <m:e>
                  <m:r>
                    <w:rPr>
                      <w:rFonts w:ascii="Cambria Math" w:hAnsi="Cambria Math"/>
                      <w:sz w:val="18"/>
                      <w:szCs w:val="18"/>
                    </w:rPr>
                    <m:t>j</m:t>
                  </m:r>
                  <m:r>
                    <w:rPr>
                      <w:rFonts w:ascii="Cambria Math" w:hAnsi="Cambria Math"/>
                      <w:sz w:val="18"/>
                      <w:szCs w:val="18"/>
                    </w:rPr>
                    <m:t>,</m:t>
                  </m:r>
                  <m:r>
                    <w:rPr>
                      <w:rFonts w:ascii="Cambria Math" w:hAnsi="Cambria Math"/>
                      <w:sz w:val="18"/>
                      <w:szCs w:val="18"/>
                    </w:rPr>
                    <m:t>k</m:t>
                  </m:r>
                </m:e>
              </m:d>
              <m:r>
                <w:rPr>
                  <w:rFonts w:ascii="Cambria Math" w:hAnsi="Cambria Math"/>
                  <w:sz w:val="18"/>
                  <w:szCs w:val="18"/>
                </w:rPr>
                <m:t>:1≤</m:t>
              </m:r>
              <m:r>
                <w:rPr>
                  <w:rFonts w:ascii="Cambria Math" w:hAnsi="Cambria Math"/>
                  <w:sz w:val="18"/>
                  <w:szCs w:val="18"/>
                </w:rPr>
                <m:t>j</m:t>
              </m:r>
              <m:r>
                <w:rPr>
                  <w:rFonts w:ascii="Cambria Math" w:hAnsi="Cambria Math"/>
                  <w:sz w:val="18"/>
                  <w:szCs w:val="18"/>
                </w:rPr>
                <m:t>&lt;</m:t>
              </m:r>
              <m:r>
                <w:rPr>
                  <w:rFonts w:ascii="Cambria Math" w:hAnsi="Cambria Math"/>
                  <w:sz w:val="18"/>
                  <w:szCs w:val="18"/>
                </w:rPr>
                <m:t>k</m:t>
              </m:r>
              <m:r>
                <w:rPr>
                  <w:rFonts w:ascii="Cambria Math" w:hAnsi="Cambria Math"/>
                  <w:sz w:val="18"/>
                  <w:szCs w:val="18"/>
                </w:rPr>
                <m:t>≤</m:t>
              </m:r>
              <m:r>
                <w:rPr>
                  <w:rFonts w:ascii="Cambria Math" w:hAnsi="Cambria Math"/>
                  <w:sz w:val="18"/>
                  <w:szCs w:val="18"/>
                </w:rPr>
                <m:t>M</m:t>
              </m:r>
              <m:r>
                <w:rPr>
                  <w:rFonts w:ascii="Cambria Math" w:hAnsi="Cambria Math"/>
                  <w:sz w:val="18"/>
                  <w:szCs w:val="18"/>
                </w:rPr>
                <m:t>}</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t>
                  </m:r>
                  <m:r>
                    <w:rPr>
                      <w:rFonts w:ascii="Cambria Math" w:hAnsi="Cambria Math"/>
                      <w:sz w:val="18"/>
                      <w:szCs w:val="18"/>
                    </w:rPr>
                    <m:t>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r>
                <w:rPr>
                  <w:rFonts w:ascii="Cambria Math" w:hAnsi="Cambria Math"/>
                  <w:sz w:val="18"/>
                  <w:szCs w:val="18"/>
                </w:rPr>
                <m:t>'</m:t>
              </m:r>
              <m:r>
                <w:rPr>
                  <w:rFonts w:ascii="Cambria Math" w:hAnsi="Cambria Math"/>
                  <w:sz w:val="18"/>
                  <w:szCs w:val="18"/>
                </w:rPr>
                <m:t>s</m:t>
              </m:r>
            </m:oMath>
            <w:r>
              <w:rPr>
                <w:sz w:val="18"/>
                <w:szCs w:val="18"/>
              </w:rPr>
              <w:t xml:space="preserve"> are the linear combining weights.</w:t>
            </w:r>
          </w:p>
          <w:p w14:paraId="63C1046E" w14:textId="77777777" w:rsidR="00431E65" w:rsidRDefault="00151581">
            <w:pPr>
              <w:rPr>
                <w:sz w:val="18"/>
                <w:szCs w:val="18"/>
              </w:rPr>
            </w:pPr>
            <w:r>
              <w:rPr>
                <w:sz w:val="18"/>
                <w:szCs w:val="18"/>
              </w:rPr>
              <w:lastRenderedPageBreak/>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m:t>
                  </m:r>
                  <m:r>
                    <w:rPr>
                      <w:rFonts w:ascii="Cambria Math" w:hAnsi="Cambria Math"/>
                      <w:sz w:val="18"/>
                      <w:szCs w:val="18"/>
                    </w:rPr>
                    <m:t>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sup>
                  </m:sSup>
                </m:e>
              </m:nary>
            </m:oMath>
            <w:r>
              <w:rPr>
                <w:iCs/>
                <w:sz w:val="18"/>
                <w:szCs w:val="18"/>
              </w:rPr>
              <w:t>.</w:t>
            </w:r>
          </w:p>
          <w:p w14:paraId="7ED3EA04" w14:textId="77777777" w:rsidR="00431E65" w:rsidRDefault="00151581">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r>
                    <w:rPr>
                      <w:rFonts w:ascii="Cambria Math" w:hAnsi="Cambria Math"/>
                      <w:sz w:val="18"/>
                      <w:szCs w:val="18"/>
                    </w:rPr>
                    <m:t>T</m:t>
                  </m:r>
                </m:den>
              </m:f>
            </m:oMath>
            <w:r>
              <w:rPr>
                <w:iCs/>
                <w:sz w:val="18"/>
                <w:szCs w:val="18"/>
              </w:rPr>
              <w:t xml:space="preserve"> where T is the duration of an OFDM symbol.  </w:t>
            </w:r>
          </w:p>
          <w:p w14:paraId="22C59789" w14:textId="77777777" w:rsidR="00431E65" w:rsidRDefault="00151581">
            <w:pPr>
              <w:rPr>
                <w:sz w:val="18"/>
                <w:szCs w:val="18"/>
              </w:rPr>
            </w:pPr>
            <w:r>
              <w:rPr>
                <w:noProof/>
                <w:sz w:val="18"/>
                <w:szCs w:val="18"/>
                <w:lang w:val="en-US" w:eastAsia="zh-CN"/>
              </w:rPr>
              <w:drawing>
                <wp:inline distT="0" distB="0" distL="0" distR="0" wp14:anchorId="7E2A0607" wp14:editId="2D362F48">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115334D2" w14:textId="77777777" w:rsidR="00431E65" w:rsidRDefault="00151581">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401E0BCB" w14:textId="77777777" w:rsidR="00431E65" w:rsidRDefault="00431E65">
            <w:pPr>
              <w:rPr>
                <w:sz w:val="18"/>
                <w:szCs w:val="18"/>
              </w:rPr>
            </w:pPr>
          </w:p>
          <w:p w14:paraId="5BB74ABA" w14:textId="77777777" w:rsidR="00431E65" w:rsidRDefault="00151581">
            <w:pPr>
              <w:rPr>
                <w:sz w:val="18"/>
                <w:szCs w:val="18"/>
              </w:rPr>
            </w:pPr>
            <w:r>
              <w:rPr>
                <w:noProof/>
                <w:sz w:val="18"/>
                <w:szCs w:val="18"/>
                <w:lang w:val="en-US" w:eastAsia="zh-CN"/>
              </w:rPr>
              <w:drawing>
                <wp:inline distT="0" distB="0" distL="0" distR="0" wp14:anchorId="12C0B700" wp14:editId="06392650">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21BAB590" w14:textId="77777777" w:rsidR="00431E65" w:rsidRDefault="00151581">
            <w:pPr>
              <w:pStyle w:val="Caption"/>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12D40FAF" w14:textId="77777777" w:rsidR="00431E65" w:rsidRDefault="00431E65">
            <w:pPr>
              <w:rPr>
                <w:sz w:val="18"/>
                <w:szCs w:val="18"/>
              </w:rPr>
            </w:pPr>
          </w:p>
          <w:p w14:paraId="6C6A7327" w14:textId="77777777" w:rsidR="00431E65" w:rsidRDefault="00151581">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m:t>
                          </m:r>
                          <m:r>
                            <w:rPr>
                              <w:rFonts w:ascii="Cambria Math" w:hAnsi="Cambria Math"/>
                              <w:sz w:val="18"/>
                              <w:szCs w:val="18"/>
                            </w:rPr>
                            <m:t>,</m:t>
                          </m:r>
                          <m:r>
                            <w:rPr>
                              <w:rFonts w:ascii="Cambria Math" w:hAnsi="Cambria Math"/>
                              <w:sz w:val="18"/>
                              <w:szCs w:val="18"/>
                            </w:rPr>
                            <m:t>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w:rPr>
                      <w:rFonts w:ascii="Cambria Math" w:hAnsi="Cambria Math"/>
                      <w:sz w:val="18"/>
                      <w:szCs w:val="18"/>
                    </w:rPr>
                    <m:t>T</m:t>
                  </m:r>
                </m:den>
              </m:f>
            </m:oMath>
            <w:r>
              <w:rPr>
                <w:iCs/>
                <w:sz w:val="18"/>
                <w:szCs w:val="18"/>
              </w:rPr>
              <w:t xml:space="preserve"> where T is the duration of an OFDM symbol. The pull-in range of TRS is doubled.    </w:t>
            </w:r>
          </w:p>
          <w:p w14:paraId="4AD0A36B" w14:textId="77777777" w:rsidR="00431E65" w:rsidRDefault="00151581">
            <w:pPr>
              <w:rPr>
                <w:b/>
                <w:bCs/>
                <w:sz w:val="18"/>
                <w:szCs w:val="18"/>
              </w:rPr>
            </w:pPr>
            <w:r>
              <w:rPr>
                <w:b/>
                <w:bCs/>
                <w:sz w:val="18"/>
                <w:szCs w:val="18"/>
                <w:u w:val="single"/>
              </w:rPr>
              <w:t>Observation 3</w:t>
            </w:r>
            <w:r>
              <w:rPr>
                <w:b/>
                <w:bCs/>
                <w:sz w:val="18"/>
                <w:szCs w:val="18"/>
              </w:rPr>
              <w:t xml:space="preserve">: Allow different TRS location patterns (without introducing new location pattern) across two </w:t>
            </w:r>
            <w:r>
              <w:rPr>
                <w:b/>
                <w:bCs/>
                <w:sz w:val="18"/>
                <w:szCs w:val="18"/>
              </w:rPr>
              <w:t>consecutive slots can double the pull-in range of frequency offset estimation for TRS.</w:t>
            </w:r>
          </w:p>
          <w:p w14:paraId="411A0A46" w14:textId="77777777" w:rsidR="00431E65" w:rsidRDefault="00151581">
            <w:pPr>
              <w:rPr>
                <w:sz w:val="18"/>
                <w:szCs w:val="18"/>
              </w:rPr>
            </w:pPr>
            <w:r>
              <w:rPr>
                <w:sz w:val="18"/>
                <w:szCs w:val="18"/>
              </w:rPr>
              <w:t xml:space="preserve">With the above observation, the following proposal is proposed. </w:t>
            </w:r>
            <w:bookmarkStart w:id="28" w:name="_Hlk179576804"/>
          </w:p>
          <w:p w14:paraId="1F09076F" w14:textId="77777777" w:rsidR="00431E65" w:rsidRDefault="00151581">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56192" behindDoc="0" locked="0" layoutInCell="1" allowOverlap="1" wp14:anchorId="597F7E16" wp14:editId="0B150696">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7D79D649" w14:textId="77777777" w:rsidR="00431E65" w:rsidRDefault="00151581">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461EAD00" w14:textId="77777777" w:rsidR="00431E65" w:rsidRDefault="00151581">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proofErr w:type="spellStart"/>
                                  <w:r>
                                    <w:rPr>
                                      <w:i/>
                                      <w:iCs/>
                                      <w:color w:val="FF0000"/>
                                      <w:sz w:val="18"/>
                                      <w:szCs w:val="18"/>
                                    </w:rPr>
                                    <w:t>SupportDifferentTRSpatternAcrossSlots</w:t>
                                  </w:r>
                                  <w:proofErr w:type="spellEnd"/>
                                  <w:r>
                                    <w:rPr>
                                      <w:color w:val="FF0000"/>
                                      <w:sz w:val="18"/>
                                      <w:szCs w:val="18"/>
                                    </w:rPr>
                                    <w:t>]</w:t>
                                  </w:r>
                                  <w:r>
                                    <w:rPr>
                                      <w:color w:val="000000"/>
                                      <w:sz w:val="18"/>
                                      <w:szCs w:val="18"/>
                                    </w:rPr>
                                    <w:t xml:space="preserve">), as defined by higher layer parameter </w:t>
                                  </w:r>
                                  <w:r>
                                    <w:rPr>
                                      <w:i/>
                                      <w:color w:val="000000"/>
                                      <w:sz w:val="18"/>
                                      <w:szCs w:val="18"/>
                                    </w:rPr>
                                    <w:t>CSI-RS-</w:t>
                                  </w:r>
                                  <w:proofErr w:type="spellStart"/>
                                  <w:r>
                                    <w:rPr>
                                      <w:i/>
                                      <w:color w:val="000000"/>
                                      <w:sz w:val="18"/>
                                      <w:szCs w:val="18"/>
                                    </w:rPr>
                                    <w:t>resourceMapping</w:t>
                                  </w:r>
                                  <w:proofErr w:type="spellEnd"/>
                                  <w:r>
                                    <w:rPr>
                                      <w:color w:val="000000"/>
                                      <w:sz w:val="18"/>
                                      <w:szCs w:val="18"/>
                                    </w:rPr>
                                    <w:t>, is given by one of</w:t>
                                  </w:r>
                                </w:p>
                                <w:p w14:paraId="21DFA3DB" w14:textId="77777777" w:rsidR="00431E65" w:rsidRDefault="00151581">
                                  <w:pPr>
                                    <w:pStyle w:val="B2"/>
                                    <w:rPr>
                                      <w:sz w:val="18"/>
                                      <w:szCs w:val="18"/>
                                    </w:rPr>
                                  </w:pPr>
                                  <w:r>
                                    <w:rPr>
                                      <w:sz w:val="18"/>
                                      <w:szCs w:val="18"/>
                                    </w:rPr>
                                    <w:t>-</w:t>
                                  </w:r>
                                  <w:r>
                                    <w:rPr>
                                      <w:sz w:val="18"/>
                                      <w:szCs w:val="18"/>
                                    </w:rPr>
                                    <w:tab/>
                                  </w:r>
                                  <w:r>
                                    <w:rPr>
                                      <w:position w:val="-10"/>
                                      <w:sz w:val="18"/>
                                      <w:szCs w:val="18"/>
                                    </w:rPr>
                                    <w:object w:dxaOrig="693" w:dyaOrig="307" w14:anchorId="50D92352">
                                      <v:shape id="_x0000_i1046" type="#_x0000_t75" style="width:34.65pt;height:15.35pt" o:ole="">
                                        <v:imagedata r:id="rId54" o:title=""/>
                                      </v:shape>
                                      <o:OLEObject Type="Embed" ProgID="Equation.3" ShapeID="_x0000_i1046" DrawAspect="Content" ObjectID="_1790416790" r:id="rId76"/>
                                    </w:object>
                                  </w:r>
                                  <w:r>
                                    <w:rPr>
                                      <w:sz w:val="18"/>
                                      <w:szCs w:val="18"/>
                                    </w:rPr>
                                    <w:t xml:space="preserve">, </w:t>
                                  </w:r>
                                  <w:r>
                                    <w:rPr>
                                      <w:position w:val="-10"/>
                                      <w:sz w:val="18"/>
                                      <w:szCs w:val="18"/>
                                    </w:rPr>
                                    <w:object w:dxaOrig="693" w:dyaOrig="307" w14:anchorId="352CEC89">
                                      <v:shape id="_x0000_i1048" type="#_x0000_t75" style="width:34.65pt;height:15.35pt">
                                        <v:imagedata r:id="rId56" o:title=""/>
                                      </v:shape>
                                      <o:OLEObject Type="Embed" ProgID="Equation.3" ShapeID="_x0000_i1048" DrawAspect="Content" ObjectID="_1790416791" r:id="rId77"/>
                                    </w:object>
                                  </w:r>
                                  <w:r>
                                    <w:rPr>
                                      <w:sz w:val="18"/>
                                      <w:szCs w:val="18"/>
                                    </w:rPr>
                                    <w:t>, or</w:t>
                                  </w:r>
                                  <w:r>
                                    <w:rPr>
                                      <w:position w:val="-10"/>
                                      <w:sz w:val="18"/>
                                      <w:szCs w:val="18"/>
                                    </w:rPr>
                                    <w:object w:dxaOrig="813" w:dyaOrig="307" w14:anchorId="177B2541">
                                      <v:shape id="_x0000_i1050" type="#_x0000_t75" style="width:40.65pt;height:15.35pt">
                                        <v:imagedata r:id="rId58" o:title=""/>
                                      </v:shape>
                                      <o:OLEObject Type="Embed" ProgID="Equation.3" ShapeID="_x0000_i1050" DrawAspect="Content" ObjectID="_1790416792" r:id="rId78"/>
                                    </w:object>
                                  </w:r>
                                  <w:r>
                                    <w:rPr>
                                      <w:sz w:val="18"/>
                                      <w:szCs w:val="18"/>
                                    </w:rPr>
                                    <w:t xml:space="preserve"> for frequency range 1 and frequency range 2,</w:t>
                                  </w:r>
                                </w:p>
                                <w:p w14:paraId="1B9DCDA5" w14:textId="77777777" w:rsidR="00431E65" w:rsidRDefault="00151581">
                                  <w:pPr>
                                    <w:pStyle w:val="B2"/>
                                    <w:rPr>
                                      <w:sz w:val="18"/>
                                      <w:szCs w:val="18"/>
                                    </w:rPr>
                                  </w:pPr>
                                  <w:r>
                                    <w:rPr>
                                      <w:sz w:val="18"/>
                                      <w:szCs w:val="18"/>
                                    </w:rPr>
                                    <w:t>-</w:t>
                                  </w:r>
                                  <w:r>
                                    <w:rPr>
                                      <w:sz w:val="18"/>
                                      <w:szCs w:val="18"/>
                                    </w:rPr>
                                    <w:tab/>
                                  </w:r>
                                  <w:r>
                                    <w:rPr>
                                      <w:position w:val="-10"/>
                                      <w:sz w:val="18"/>
                                      <w:szCs w:val="18"/>
                                    </w:rPr>
                                    <w:object w:dxaOrig="693" w:dyaOrig="307" w14:anchorId="6A50EE26">
                                      <v:shape id="_x0000_i1052" type="#_x0000_t75" style="width:34.65pt;height:15.35pt">
                                        <v:imagedata r:id="rId40" o:title=""/>
                                      </v:shape>
                                      <o:OLEObject Type="Embed" ProgID="Equation.3" ShapeID="_x0000_i1052" DrawAspect="Content" ObjectID="_1790416793" r:id="rId79"/>
                                    </w:object>
                                  </w:r>
                                  <w:r>
                                    <w:rPr>
                                      <w:sz w:val="18"/>
                                      <w:szCs w:val="18"/>
                                    </w:rPr>
                                    <w:t xml:space="preserve">, </w:t>
                                  </w:r>
                                  <w:r>
                                    <w:rPr>
                                      <w:position w:val="-10"/>
                                      <w:sz w:val="18"/>
                                      <w:szCs w:val="18"/>
                                    </w:rPr>
                                    <w:object w:dxaOrig="613" w:dyaOrig="307" w14:anchorId="3DCD2935">
                                      <v:shape id="_x0000_i1054" type="#_x0000_t75" style="width:30.65pt;height:15.35pt">
                                        <v:imagedata r:id="rId62" o:title=""/>
                                      </v:shape>
                                      <o:OLEObject Type="Embed" ProgID="Equation.3" ShapeID="_x0000_i1054" DrawAspect="Content" ObjectID="_1790416794" r:id="rId80"/>
                                    </w:object>
                                  </w:r>
                                  <w:r>
                                    <w:rPr>
                                      <w:sz w:val="18"/>
                                      <w:szCs w:val="18"/>
                                    </w:rPr>
                                    <w:t xml:space="preserve">, </w:t>
                                  </w:r>
                                  <w:r>
                                    <w:rPr>
                                      <w:position w:val="-10"/>
                                      <w:sz w:val="18"/>
                                      <w:szCs w:val="18"/>
                                    </w:rPr>
                                    <w:object w:dxaOrig="693" w:dyaOrig="307" w14:anchorId="02B2A455">
                                      <v:shape id="_x0000_i1056" type="#_x0000_t75" style="width:34.65pt;height:15.35pt">
                                        <v:imagedata r:id="rId64" o:title=""/>
                                      </v:shape>
                                      <o:OLEObject Type="Embed" ProgID="Equation.3" ShapeID="_x0000_i1056" DrawAspect="Content" ObjectID="_1790416795" r:id="rId81"/>
                                    </w:object>
                                  </w:r>
                                  <w:r>
                                    <w:rPr>
                                      <w:sz w:val="18"/>
                                      <w:szCs w:val="18"/>
                                    </w:rPr>
                                    <w:t xml:space="preserve">, </w:t>
                                  </w:r>
                                  <w:r>
                                    <w:rPr>
                                      <w:position w:val="-10"/>
                                      <w:sz w:val="18"/>
                                      <w:szCs w:val="18"/>
                                    </w:rPr>
                                    <w:object w:dxaOrig="693" w:dyaOrig="307" w14:anchorId="1A570EB3">
                                      <v:shape id="_x0000_i1058" type="#_x0000_t75" style="width:34.65pt;height:15.35pt">
                                        <v:imagedata r:id="rId46" o:title=""/>
                                      </v:shape>
                                      <o:OLEObject Type="Embed" ProgID="Equation.3" ShapeID="_x0000_i1058" DrawAspect="Content" ObjectID="_1790416796" r:id="rId82"/>
                                    </w:object>
                                  </w:r>
                                  <w:r>
                                    <w:rPr>
                                      <w:sz w:val="18"/>
                                      <w:szCs w:val="18"/>
                                    </w:rPr>
                                    <w:t xml:space="preserve">, </w:t>
                                  </w:r>
                                  <w:r>
                                    <w:rPr>
                                      <w:position w:val="-10"/>
                                      <w:sz w:val="18"/>
                                      <w:szCs w:val="18"/>
                                    </w:rPr>
                                    <w:object w:dxaOrig="787" w:dyaOrig="307" w14:anchorId="18DB96E3">
                                      <v:shape id="_x0000_i1060" type="#_x0000_t75" style="width:39.35pt;height:15.35pt">
                                        <v:imagedata r:id="rId48" o:title=""/>
                                      </v:shape>
                                      <o:OLEObject Type="Embed" ProgID="Equation.3" ShapeID="_x0000_i1060" DrawAspect="Content" ObjectID="_1790416797" r:id="rId83"/>
                                    </w:object>
                                  </w:r>
                                  <w:r>
                                    <w:rPr>
                                      <w:sz w:val="18"/>
                                      <w:szCs w:val="18"/>
                                    </w:rPr>
                                    <w:t xml:space="preserve">, </w:t>
                                  </w:r>
                                  <w:r>
                                    <w:rPr>
                                      <w:position w:val="-10"/>
                                      <w:sz w:val="18"/>
                                      <w:szCs w:val="18"/>
                                    </w:rPr>
                                    <w:object w:dxaOrig="787" w:dyaOrig="307" w14:anchorId="3B38533D">
                                      <v:shape id="_x0000_i1062" type="#_x0000_t75" style="width:39.35pt;height:15.35pt">
                                        <v:imagedata r:id="rId70" o:title=""/>
                                      </v:shape>
                                      <o:OLEObject Type="Embed" ProgID="Equation.3" ShapeID="_x0000_i1062" DrawAspect="Content" ObjectID="_1790416798" r:id="rId84"/>
                                    </w:object>
                                  </w:r>
                                  <w:r>
                                    <w:rPr>
                                      <w:sz w:val="18"/>
                                      <w:szCs w:val="18"/>
                                    </w:rPr>
                                    <w:t xml:space="preserve"> or </w:t>
                                  </w:r>
                                  <w:r>
                                    <w:rPr>
                                      <w:position w:val="-10"/>
                                      <w:sz w:val="18"/>
                                      <w:szCs w:val="18"/>
                                    </w:rPr>
                                    <w:object w:dxaOrig="787" w:dyaOrig="307" w14:anchorId="7ADE1DA7">
                                      <v:shape id="_x0000_i1064" type="#_x0000_t75" style="width:39.35pt;height:15.35pt">
                                        <v:imagedata r:id="rId72" o:title=""/>
                                      </v:shape>
                                      <o:OLEObject Type="Embed" ProgID="Equation.3" ShapeID="_x0000_i1064" DrawAspect="Content" ObjectID="_1790416799" r:id="rId85"/>
                                    </w:object>
                                  </w:r>
                                  <w:r>
                                    <w:rPr>
                                      <w:sz w:val="18"/>
                                      <w:szCs w:val="18"/>
                                    </w:rPr>
                                    <w:t xml:space="preserve"> for frequency range 2.</w:t>
                                  </w:r>
                                </w:p>
                                <w:p w14:paraId="0FE6F88E" w14:textId="77777777" w:rsidR="00431E65" w:rsidRDefault="00431E65"/>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22401.35pt;height:137pt;width:498pt;mso-position-horizontal:lef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JlJG/aAAAADAEAAA8AAAAAAAAAAQAgAAAAIgAAAGRycy9kb3ducmV2Lnht&#10;bFBLAQIUABQAAAAIAIdO4kCHGv0fMAIAAIMEAAAOAAAAAAAAAAEAIAAAACkBAABkcnMvZTJvRG9j&#10;LnhtbFBLBQYAAAAABgAGAFkBAADLBQAAAAA=&#10;">
                      <v:fill on="t" focussize="0,0"/>
                      <v:stroke color="#000000" miterlimit="8" joinstyle="miter"/>
                      <v:imagedata o:title=""/>
                      <o:lock v:ext="edit" aspectratio="f"/>
                      <v:textbox>
                        <w:txbxContent>
                          <w:p>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pPr>
                              <w:pStyle w:val="72"/>
                              <w:rPr>
                                <w:color w:val="000000"/>
                                <w:sz w:val="18"/>
                                <w:szCs w:val="18"/>
                              </w:rPr>
                            </w:pPr>
                            <w:r>
                              <w:rPr>
                                <w:color w:val="000000"/>
                                <w:sz w:val="18"/>
                                <w:szCs w:val="18"/>
                              </w:rPr>
                              <w:t>-</w:t>
                            </w:r>
                            <w:r>
                              <w:rPr>
                                <w:color w:val="000000"/>
                                <w:sz w:val="18"/>
                                <w:szCs w:val="18"/>
                              </w:rPr>
                              <w:tab/>
                            </w:r>
                            <w:r>
                              <w:rPr>
                                <w:color w:val="000000"/>
                                <w:sz w:val="18"/>
                                <w:szCs w:val="18"/>
                              </w:rPr>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pPr>
                              <w:pStyle w:val="83"/>
                              <w:rPr>
                                <w:sz w:val="18"/>
                                <w:szCs w:val="18"/>
                              </w:rPr>
                            </w:pPr>
                            <w:r>
                              <w:rPr>
                                <w:sz w:val="18"/>
                                <w:szCs w:val="18"/>
                              </w:rPr>
                              <w:t>-</w:t>
                            </w:r>
                            <w:r>
                              <w:rPr>
                                <w:sz w:val="18"/>
                                <w:szCs w:val="18"/>
                              </w:rPr>
                              <w:tab/>
                            </w:r>
                            <w:r>
                              <w:rPr>
                                <w:position w:val="-10"/>
                                <w:sz w:val="18"/>
                                <w:szCs w:val="18"/>
                              </w:rPr>
                              <w:object>
                                <v:shape id="_x0000_i1035" o:spt="75" type="#_x0000_t75" style="height:15.35pt;width:34.65pt;" o:ole="t" filled="f" coordsize="21600,21600">
                                  <v:path/>
                                  <v:fill on="f" focussize="0,0"/>
                                  <v:stroke/>
                                  <v:imagedata r:id="rId54" o:title=""/>
                                  <o:lock v:ext="edit" aspectratio="t"/>
                                  <w10:wrap type="none"/>
                                  <w10:anchorlock/>
                                </v:shape>
                                <o:OLEObject Type="Embed" ProgID="Equation.3" ShapeID="_x0000_i1035" DrawAspect="Content" ObjectID="_1468075755" r:id="rId86">
                                  <o:LockedField>false</o:LockedField>
                                </o:OLEObject>
                              </w:object>
                            </w:r>
                            <w:r>
                              <w:rPr>
                                <w:sz w:val="18"/>
                                <w:szCs w:val="18"/>
                              </w:rPr>
                              <w:t xml:space="preserve">, </w:t>
                            </w:r>
                            <w:r>
                              <w:rPr>
                                <w:position w:val="-10"/>
                                <w:sz w:val="18"/>
                                <w:szCs w:val="18"/>
                              </w:rPr>
                              <w:object>
                                <v:shape id="_x0000_i1036" o:spt="75" type="#_x0000_t75" style="height:15.35pt;width:34.65pt;" o:ole="t" filled="f" coordsize="21600,21600">
                                  <v:path/>
                                  <v:fill on="f" focussize="0,0"/>
                                  <v:stroke/>
                                  <v:imagedata r:id="rId56" o:title=""/>
                                  <o:lock v:ext="edit" aspectratio="t"/>
                                  <w10:wrap type="none"/>
                                  <w10:anchorlock/>
                                </v:shape>
                                <o:OLEObject Type="Embed" ProgID="Equation.3" ShapeID="_x0000_i1036" DrawAspect="Content" ObjectID="_1468075756" r:id="rId87">
                                  <o:LockedField>false</o:LockedField>
                                </o:OLEObject>
                              </w:object>
                            </w:r>
                            <w:r>
                              <w:rPr>
                                <w:sz w:val="18"/>
                                <w:szCs w:val="18"/>
                              </w:rPr>
                              <w:t>, or</w:t>
                            </w:r>
                            <w:r>
                              <w:rPr>
                                <w:position w:val="-10"/>
                                <w:sz w:val="18"/>
                                <w:szCs w:val="18"/>
                              </w:rPr>
                              <w:object>
                                <v:shape id="_x0000_i1037" o:spt="75" type="#_x0000_t75" style="height:15.35pt;width:40.65pt;" o:ole="t" filled="f" coordsize="21600,21600">
                                  <v:path/>
                                  <v:fill on="f" focussize="0,0"/>
                                  <v:stroke/>
                                  <v:imagedata r:id="rId58" o:title=""/>
                                  <o:lock v:ext="edit" aspectratio="t"/>
                                  <w10:wrap type="none"/>
                                  <w10:anchorlock/>
                                </v:shape>
                                <o:OLEObject Type="Embed" ProgID="Equation.3" ShapeID="_x0000_i1037" DrawAspect="Content" ObjectID="_1468075757" r:id="rId88">
                                  <o:LockedField>false</o:LockedField>
                                </o:OLEObject>
                              </w:object>
                            </w:r>
                            <w:r>
                              <w:rPr>
                                <w:sz w:val="18"/>
                                <w:szCs w:val="18"/>
                              </w:rPr>
                              <w:t xml:space="preserve"> for frequency range 1 and frequency range 2,</w:t>
                            </w:r>
                          </w:p>
                          <w:p>
                            <w:pPr>
                              <w:pStyle w:val="83"/>
                              <w:rPr>
                                <w:sz w:val="18"/>
                                <w:szCs w:val="18"/>
                              </w:rPr>
                            </w:pPr>
                            <w:r>
                              <w:rPr>
                                <w:sz w:val="18"/>
                                <w:szCs w:val="18"/>
                              </w:rPr>
                              <w:t>-</w:t>
                            </w:r>
                            <w:r>
                              <w:rPr>
                                <w:sz w:val="18"/>
                                <w:szCs w:val="18"/>
                              </w:rPr>
                              <w:tab/>
                            </w:r>
                            <w:r>
                              <w:rPr>
                                <w:position w:val="-10"/>
                                <w:sz w:val="18"/>
                                <w:szCs w:val="18"/>
                              </w:rPr>
                              <w:object>
                                <v:shape id="_x0000_i1038" o:spt="75" type="#_x0000_t75" style="height:15.35pt;width:34.65pt;" o:ole="t" filled="f" coordsize="21600,21600">
                                  <v:path/>
                                  <v:fill on="f" focussize="0,0"/>
                                  <v:stroke/>
                                  <v:imagedata r:id="rId60" o:title=""/>
                                  <o:lock v:ext="edit" aspectratio="t"/>
                                  <w10:wrap type="none"/>
                                  <w10:anchorlock/>
                                </v:shape>
                                <o:OLEObject Type="Embed" ProgID="Equation.3" ShapeID="_x0000_i1038" DrawAspect="Content" ObjectID="_1468075758" r:id="rId89">
                                  <o:LockedField>false</o:LockedField>
                                </o:OLEObject>
                              </w:object>
                            </w:r>
                            <w:r>
                              <w:rPr>
                                <w:sz w:val="18"/>
                                <w:szCs w:val="18"/>
                              </w:rPr>
                              <w:t xml:space="preserve">, </w:t>
                            </w:r>
                            <w:r>
                              <w:rPr>
                                <w:position w:val="-10"/>
                                <w:sz w:val="18"/>
                                <w:szCs w:val="18"/>
                              </w:rPr>
                              <w:object>
                                <v:shape id="_x0000_i1039" o:spt="75" type="#_x0000_t75" style="height:15.35pt;width:30.65pt;" o:ole="t" filled="f" coordsize="21600,21600">
                                  <v:path/>
                                  <v:fill on="f" focussize="0,0"/>
                                  <v:stroke/>
                                  <v:imagedata r:id="rId62" o:title=""/>
                                  <o:lock v:ext="edit" aspectratio="t"/>
                                  <w10:wrap type="none"/>
                                  <w10:anchorlock/>
                                </v:shape>
                                <o:OLEObject Type="Embed" ProgID="Equation.3" ShapeID="_x0000_i1039" DrawAspect="Content" ObjectID="_1468075759" r:id="rId90">
                                  <o:LockedField>false</o:LockedField>
                                </o:OLEObject>
                              </w:object>
                            </w:r>
                            <w:r>
                              <w:rPr>
                                <w:sz w:val="18"/>
                                <w:szCs w:val="18"/>
                              </w:rPr>
                              <w:t xml:space="preserve">, </w:t>
                            </w:r>
                            <w:r>
                              <w:rPr>
                                <w:position w:val="-10"/>
                                <w:sz w:val="18"/>
                                <w:szCs w:val="18"/>
                              </w:rPr>
                              <w:object>
                                <v:shape id="_x0000_i1040" o:spt="75" type="#_x0000_t75" style="height:15.35pt;width:34.65pt;" o:ole="t" filled="f" coordsize="21600,21600">
                                  <v:path/>
                                  <v:fill on="f" focussize="0,0"/>
                                  <v:stroke/>
                                  <v:imagedata r:id="rId64" o:title=""/>
                                  <o:lock v:ext="edit" aspectratio="t"/>
                                  <w10:wrap type="none"/>
                                  <w10:anchorlock/>
                                </v:shape>
                                <o:OLEObject Type="Embed" ProgID="Equation.3" ShapeID="_x0000_i1040" DrawAspect="Content" ObjectID="_1468075760" r:id="rId91">
                                  <o:LockedField>false</o:LockedField>
                                </o:OLEObject>
                              </w:object>
                            </w:r>
                            <w:r>
                              <w:rPr>
                                <w:sz w:val="18"/>
                                <w:szCs w:val="18"/>
                              </w:rPr>
                              <w:t xml:space="preserve">, </w:t>
                            </w:r>
                            <w:r>
                              <w:rPr>
                                <w:position w:val="-10"/>
                                <w:sz w:val="18"/>
                                <w:szCs w:val="18"/>
                              </w:rPr>
                              <w:object>
                                <v:shape id="_x0000_i1041" o:spt="75" type="#_x0000_t75" style="height:15.35pt;width:34.65pt;" o:ole="t" filled="f" coordsize="21600,21600">
                                  <v:path/>
                                  <v:fill on="f" focussize="0,0"/>
                                  <v:stroke/>
                                  <v:imagedata r:id="rId66" o:title=""/>
                                  <o:lock v:ext="edit" aspectratio="t"/>
                                  <w10:wrap type="none"/>
                                  <w10:anchorlock/>
                                </v:shape>
                                <o:OLEObject Type="Embed" ProgID="Equation.3" ShapeID="_x0000_i1041" DrawAspect="Content" ObjectID="_1468075761" r:id="rId92">
                                  <o:LockedField>false</o:LockedField>
                                </o:OLEObject>
                              </w:object>
                            </w:r>
                            <w:r>
                              <w:rPr>
                                <w:sz w:val="18"/>
                                <w:szCs w:val="18"/>
                              </w:rPr>
                              <w:t xml:space="preserve">, </w:t>
                            </w:r>
                            <w:r>
                              <w:rPr>
                                <w:position w:val="-10"/>
                                <w:sz w:val="18"/>
                                <w:szCs w:val="18"/>
                              </w:rPr>
                              <w:object>
                                <v:shape id="_x0000_i1042" o:spt="75" type="#_x0000_t75" style="height:15.35pt;width:39.35pt;" o:ole="t" filled="f" coordsize="21600,21600">
                                  <v:path/>
                                  <v:fill on="f" focussize="0,0"/>
                                  <v:stroke/>
                                  <v:imagedata r:id="rId68" o:title=""/>
                                  <o:lock v:ext="edit" aspectratio="t"/>
                                  <w10:wrap type="none"/>
                                  <w10:anchorlock/>
                                </v:shape>
                                <o:OLEObject Type="Embed" ProgID="Equation.3" ShapeID="_x0000_i1042" DrawAspect="Content" ObjectID="_1468075762" r:id="rId93">
                                  <o:LockedField>false</o:LockedField>
                                </o:OLEObject>
                              </w:object>
                            </w:r>
                            <w:r>
                              <w:rPr>
                                <w:sz w:val="18"/>
                                <w:szCs w:val="18"/>
                              </w:rPr>
                              <w:t xml:space="preserve">, </w:t>
                            </w:r>
                            <w:r>
                              <w:rPr>
                                <w:position w:val="-10"/>
                                <w:sz w:val="18"/>
                                <w:szCs w:val="18"/>
                              </w:rPr>
                              <w:object>
                                <v:shape id="_x0000_i1043" o:spt="75" type="#_x0000_t75" style="height:15.35pt;width:39.35pt;" o:ole="t" filled="f" coordsize="21600,21600">
                                  <v:path/>
                                  <v:fill on="f" focussize="0,0"/>
                                  <v:stroke/>
                                  <v:imagedata r:id="rId70" o:title=""/>
                                  <o:lock v:ext="edit" aspectratio="t"/>
                                  <w10:wrap type="none"/>
                                  <w10:anchorlock/>
                                </v:shape>
                                <o:OLEObject Type="Embed" ProgID="Equation.3" ShapeID="_x0000_i1043" DrawAspect="Content" ObjectID="_1468075763" r:id="rId94">
                                  <o:LockedField>false</o:LockedField>
                                </o:OLEObject>
                              </w:object>
                            </w:r>
                            <w:r>
                              <w:rPr>
                                <w:sz w:val="18"/>
                                <w:szCs w:val="18"/>
                              </w:rPr>
                              <w:t xml:space="preserve"> or </w:t>
                            </w:r>
                            <w:r>
                              <w:rPr>
                                <w:position w:val="-10"/>
                                <w:sz w:val="18"/>
                                <w:szCs w:val="18"/>
                              </w:rPr>
                              <w:object>
                                <v:shape id="_x0000_i1044" o:spt="75" type="#_x0000_t75" style="height:15.35pt;width:39.35pt;" o:ole="t" filled="f" coordsize="21600,21600">
                                  <v:path/>
                                  <v:fill on="f" focussize="0,0"/>
                                  <v:stroke/>
                                  <v:imagedata r:id="rId72" o:title=""/>
                                  <o:lock v:ext="edit" aspectratio="t"/>
                                  <w10:wrap type="none"/>
                                  <w10:anchorlock/>
                                </v:shape>
                                <o:OLEObject Type="Embed" ProgID="Equation.3" ShapeID="_x0000_i1044" DrawAspect="Content" ObjectID="_1468075764" r:id="rId95">
                                  <o:LockedField>false</o:LockedField>
                                </o:OLEObject>
                              </w:object>
                            </w:r>
                            <w:r>
                              <w:rPr>
                                <w:sz w:val="18"/>
                                <w:szCs w:val="18"/>
                              </w:rPr>
                              <w:t xml:space="preserve"> for frequency range 2.</w:t>
                            </w:r>
                          </w:p>
                          <w:p/>
                        </w:txbxContent>
                      </v:textbox>
                      <w10:wrap type="square"/>
                    </v:shape>
                  </w:pict>
                </mc:Fallback>
              </mc:AlternateContent>
            </w:r>
          </w:p>
          <w:bookmarkEnd w:id="28"/>
          <w:p w14:paraId="386EE54C" w14:textId="77777777" w:rsidR="00431E65" w:rsidRDefault="00151581">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134E3846" w14:textId="77777777" w:rsidR="00431E65" w:rsidRDefault="00431E65">
      <w:pPr>
        <w:rPr>
          <w:b/>
        </w:rPr>
      </w:pPr>
    </w:p>
    <w:p w14:paraId="3AD193C5" w14:textId="77777777" w:rsidR="00431E65" w:rsidRDefault="00151581">
      <w:pPr>
        <w:jc w:val="both"/>
        <w:rPr>
          <w:rFonts w:eastAsia="MS Mincho" w:cs="Batang"/>
          <w:sz w:val="22"/>
          <w:szCs w:val="22"/>
        </w:rPr>
      </w:pPr>
      <w:r>
        <w:rPr>
          <w:rFonts w:eastAsia="MS Mincho" w:cs="Batang"/>
          <w:sz w:val="22"/>
          <w:szCs w:val="22"/>
        </w:rPr>
        <w:t xml:space="preserve">Based on the above contribution, following TEI </w:t>
      </w:r>
      <w:r>
        <w:rPr>
          <w:rFonts w:eastAsia="MS Mincho" w:cs="Batang"/>
          <w:sz w:val="22"/>
          <w:szCs w:val="22"/>
        </w:rPr>
        <w:t>proposal can be discussed in RAN1#11</w:t>
      </w:r>
      <w:r>
        <w:rPr>
          <w:rFonts w:eastAsia="MS Mincho" w:cs="Batang" w:hint="eastAsia"/>
          <w:sz w:val="22"/>
          <w:szCs w:val="22"/>
        </w:rPr>
        <w:t>8bis</w:t>
      </w:r>
      <w:r>
        <w:rPr>
          <w:rFonts w:eastAsia="MS Mincho" w:cs="Batang"/>
          <w:sz w:val="22"/>
          <w:szCs w:val="22"/>
        </w:rPr>
        <w:t xml:space="preserve"> meeting.</w:t>
      </w:r>
    </w:p>
    <w:p w14:paraId="151ECB34" w14:textId="77777777" w:rsidR="00431E65" w:rsidRDefault="00431E65">
      <w:pPr>
        <w:rPr>
          <w:rFonts w:ascii="Arial" w:eastAsia="MS Mincho" w:hAnsi="Arial"/>
          <w:sz w:val="32"/>
          <w:szCs w:val="32"/>
        </w:rPr>
      </w:pPr>
    </w:p>
    <w:p w14:paraId="59664D2D" w14:textId="77777777" w:rsidR="00431E65" w:rsidRDefault="00151581">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15</w:t>
      </w:r>
    </w:p>
    <w:p w14:paraId="44AB9588" w14:textId="77777777" w:rsidR="00431E65" w:rsidRDefault="00151581">
      <w:pPr>
        <w:pStyle w:val="ListParagraph"/>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xml:space="preserve">, with the following TP </w:t>
      </w:r>
      <w:r>
        <w:rPr>
          <w:rFonts w:hint="eastAsia"/>
          <w:b/>
          <w:bCs/>
        </w:rPr>
        <w:t>adopted in 38.214</w:t>
      </w:r>
      <w:r>
        <w:rPr>
          <w:b/>
          <w:bCs/>
        </w:rPr>
        <w:t>.</w:t>
      </w:r>
    </w:p>
    <w:tbl>
      <w:tblPr>
        <w:tblStyle w:val="TableGrid"/>
        <w:tblW w:w="0" w:type="auto"/>
        <w:tblLook w:val="04A0" w:firstRow="1" w:lastRow="0" w:firstColumn="1" w:lastColumn="0" w:noHBand="0" w:noVBand="1"/>
      </w:tblPr>
      <w:tblGrid>
        <w:gridCol w:w="9628"/>
      </w:tblGrid>
      <w:tr w:rsidR="00431E65" w14:paraId="375E13E2" w14:textId="77777777">
        <w:tc>
          <w:tcPr>
            <w:tcW w:w="9628" w:type="dxa"/>
          </w:tcPr>
          <w:p w14:paraId="0594689D" w14:textId="77777777" w:rsidR="00431E65" w:rsidRDefault="00151581">
            <w:pPr>
              <w:jc w:val="center"/>
              <w:rPr>
                <w:rFonts w:eastAsia="SimSun"/>
                <w:color w:val="FF0000"/>
                <w:sz w:val="20"/>
                <w:lang w:eastAsia="zh-CN"/>
              </w:rPr>
            </w:pPr>
            <w:r>
              <w:rPr>
                <w:rFonts w:eastAsia="SimSun"/>
                <w:color w:val="FF0000"/>
                <w:sz w:val="20"/>
                <w:lang w:eastAsia="zh-CN"/>
              </w:rPr>
              <w:t>========================= Unchanged parts =========================</w:t>
            </w:r>
          </w:p>
          <w:p w14:paraId="297DF939" w14:textId="77777777" w:rsidR="00431E65" w:rsidRDefault="00151581">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60CEBD4C" w14:textId="77777777" w:rsidR="00431E65" w:rsidRDefault="00151581">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7640F249" w14:textId="77777777" w:rsidR="00431E65" w:rsidRDefault="00151581">
            <w:pPr>
              <w:pStyle w:val="B2"/>
              <w:rPr>
                <w:sz w:val="20"/>
              </w:rPr>
            </w:pPr>
            <w:r>
              <w:rPr>
                <w:sz w:val="20"/>
              </w:rPr>
              <w:t>-</w:t>
            </w:r>
            <w:r>
              <w:rPr>
                <w:sz w:val="20"/>
              </w:rPr>
              <w:tab/>
            </w:r>
            <w:r>
              <w:rPr>
                <w:position w:val="-10"/>
                <w:sz w:val="20"/>
              </w:rPr>
              <w:object w:dxaOrig="707" w:dyaOrig="307" w14:anchorId="40AA4DE2">
                <v:shape id="_x0000_i1065" type="#_x0000_t75" style="width:35.35pt;height:15.35pt" o:ole="">
                  <v:imagedata r:id="rId54" o:title=""/>
                </v:shape>
                <o:OLEObject Type="Embed" ProgID="Equation.3" ShapeID="_x0000_i1065" DrawAspect="Content" ObjectID="_1790416769" r:id="rId96"/>
              </w:object>
            </w:r>
            <w:r>
              <w:rPr>
                <w:sz w:val="20"/>
              </w:rPr>
              <w:t xml:space="preserve">, </w:t>
            </w:r>
            <w:r>
              <w:rPr>
                <w:position w:val="-10"/>
                <w:sz w:val="20"/>
              </w:rPr>
              <w:object w:dxaOrig="707" w:dyaOrig="307" w14:anchorId="607AA314">
                <v:shape id="_x0000_i1066" type="#_x0000_t75" style="width:35.35pt;height:15.35pt" o:ole="">
                  <v:imagedata r:id="rId36" o:title=""/>
                </v:shape>
                <o:OLEObject Type="Embed" ProgID="Equation.3" ShapeID="_x0000_i1066" DrawAspect="Content" ObjectID="_1790416770" r:id="rId97"/>
              </w:object>
            </w:r>
            <w:r>
              <w:rPr>
                <w:sz w:val="20"/>
              </w:rPr>
              <w:t>, or</w:t>
            </w:r>
            <w:r>
              <w:rPr>
                <w:position w:val="-10"/>
                <w:sz w:val="20"/>
              </w:rPr>
              <w:object w:dxaOrig="813" w:dyaOrig="307" w14:anchorId="5BCF1726">
                <v:shape id="_x0000_i1067" type="#_x0000_t75" style="width:40.65pt;height:15.35pt" o:ole="">
                  <v:imagedata r:id="rId58" o:title=""/>
                </v:shape>
                <o:OLEObject Type="Embed" ProgID="Equation.3" ShapeID="_x0000_i1067" DrawAspect="Content" ObjectID="_1790416771" r:id="rId98"/>
              </w:object>
            </w:r>
            <w:r>
              <w:rPr>
                <w:sz w:val="20"/>
              </w:rPr>
              <w:t xml:space="preserve"> for frequency range 1 and frequency range 2,</w:t>
            </w:r>
          </w:p>
          <w:p w14:paraId="349BC704" w14:textId="77777777" w:rsidR="00431E65" w:rsidRDefault="00151581">
            <w:pPr>
              <w:pStyle w:val="B2"/>
              <w:rPr>
                <w:sz w:val="20"/>
              </w:rPr>
            </w:pPr>
            <w:r>
              <w:rPr>
                <w:sz w:val="20"/>
              </w:rPr>
              <w:t>-</w:t>
            </w:r>
            <w:r>
              <w:rPr>
                <w:sz w:val="20"/>
              </w:rPr>
              <w:tab/>
            </w:r>
            <w:r>
              <w:rPr>
                <w:position w:val="-10"/>
                <w:sz w:val="20"/>
              </w:rPr>
              <w:object w:dxaOrig="707" w:dyaOrig="307" w14:anchorId="32B7E153">
                <v:shape id="_x0000_i1068" type="#_x0000_t75" style="width:35.35pt;height:15.35pt" o:ole="">
                  <v:imagedata r:id="rId60" o:title=""/>
                </v:shape>
                <o:OLEObject Type="Embed" ProgID="Equation.3" ShapeID="_x0000_i1068" DrawAspect="Content" ObjectID="_1790416772" r:id="rId99"/>
              </w:object>
            </w:r>
            <w:r>
              <w:rPr>
                <w:sz w:val="20"/>
              </w:rPr>
              <w:t xml:space="preserve">, </w:t>
            </w:r>
            <w:r>
              <w:rPr>
                <w:position w:val="-10"/>
                <w:sz w:val="20"/>
              </w:rPr>
              <w:object w:dxaOrig="613" w:dyaOrig="307" w14:anchorId="534C02CB">
                <v:shape id="_x0000_i1069" type="#_x0000_t75" style="width:30.65pt;height:15.35pt" o:ole="">
                  <v:imagedata r:id="rId62" o:title=""/>
                </v:shape>
                <o:OLEObject Type="Embed" ProgID="Equation.3" ShapeID="_x0000_i1069" DrawAspect="Content" ObjectID="_1790416773" r:id="rId100"/>
              </w:object>
            </w:r>
            <w:r>
              <w:rPr>
                <w:sz w:val="20"/>
              </w:rPr>
              <w:t xml:space="preserve">, </w:t>
            </w:r>
            <w:r>
              <w:rPr>
                <w:position w:val="-10"/>
                <w:sz w:val="20"/>
              </w:rPr>
              <w:object w:dxaOrig="707" w:dyaOrig="307" w14:anchorId="26141730">
                <v:shape id="_x0000_i1070" type="#_x0000_t75" style="width:35.35pt;height:15.35pt" o:ole="">
                  <v:imagedata r:id="rId64" o:title=""/>
                </v:shape>
                <o:OLEObject Type="Embed" ProgID="Equation.3" ShapeID="_x0000_i1070" DrawAspect="Content" ObjectID="_1790416774" r:id="rId101"/>
              </w:object>
            </w:r>
            <w:r>
              <w:rPr>
                <w:sz w:val="20"/>
              </w:rPr>
              <w:t xml:space="preserve">, </w:t>
            </w:r>
            <w:r>
              <w:rPr>
                <w:position w:val="-10"/>
                <w:sz w:val="20"/>
              </w:rPr>
              <w:object w:dxaOrig="693" w:dyaOrig="307" w14:anchorId="6BCA666D">
                <v:shape id="_x0000_i1071" type="#_x0000_t75" style="width:34.65pt;height:15.35pt" o:ole="">
                  <v:imagedata r:id="rId46" o:title=""/>
                </v:shape>
                <o:OLEObject Type="Embed" ProgID="Equation.3" ShapeID="_x0000_i1071" DrawAspect="Content" ObjectID="_1790416775" r:id="rId102"/>
              </w:object>
            </w:r>
            <w:r>
              <w:rPr>
                <w:sz w:val="20"/>
              </w:rPr>
              <w:t xml:space="preserve">, </w:t>
            </w:r>
            <w:r>
              <w:rPr>
                <w:position w:val="-10"/>
                <w:sz w:val="20"/>
              </w:rPr>
              <w:object w:dxaOrig="760" w:dyaOrig="307" w14:anchorId="4EC84335">
                <v:shape id="_x0000_i1072" type="#_x0000_t75" style="width:38pt;height:15.35pt" o:ole="">
                  <v:imagedata r:id="rId48" o:title=""/>
                </v:shape>
                <o:OLEObject Type="Embed" ProgID="Equation.3" ShapeID="_x0000_i1072" DrawAspect="Content" ObjectID="_1790416776" r:id="rId103"/>
              </w:object>
            </w:r>
            <w:r>
              <w:rPr>
                <w:sz w:val="20"/>
              </w:rPr>
              <w:t xml:space="preserve">, </w:t>
            </w:r>
            <w:r>
              <w:rPr>
                <w:position w:val="-10"/>
                <w:sz w:val="20"/>
              </w:rPr>
              <w:object w:dxaOrig="760" w:dyaOrig="307" w14:anchorId="73C71966">
                <v:shape id="_x0000_i1073" type="#_x0000_t75" style="width:38pt;height:15.35pt" o:ole="">
                  <v:imagedata r:id="rId70" o:title=""/>
                </v:shape>
                <o:OLEObject Type="Embed" ProgID="Equation.3" ShapeID="_x0000_i1073" DrawAspect="Content" ObjectID="_1790416777" r:id="rId104"/>
              </w:object>
            </w:r>
            <w:r>
              <w:rPr>
                <w:sz w:val="20"/>
              </w:rPr>
              <w:t xml:space="preserve"> or </w:t>
            </w:r>
            <w:r>
              <w:rPr>
                <w:position w:val="-10"/>
                <w:sz w:val="20"/>
              </w:rPr>
              <w:object w:dxaOrig="760" w:dyaOrig="307" w14:anchorId="38265365">
                <v:shape id="_x0000_i1074" type="#_x0000_t75" style="width:38pt;height:15.35pt" o:ole="">
                  <v:imagedata r:id="rId52" o:title=""/>
                </v:shape>
                <o:OLEObject Type="Embed" ProgID="Equation.3" ShapeID="_x0000_i1074" DrawAspect="Content" ObjectID="_1790416778" r:id="rId105"/>
              </w:object>
            </w:r>
            <w:r>
              <w:rPr>
                <w:sz w:val="20"/>
              </w:rPr>
              <w:t xml:space="preserve"> for frequency range 2.</w:t>
            </w:r>
          </w:p>
          <w:p w14:paraId="572EBEE4" w14:textId="77777777" w:rsidR="00431E65" w:rsidRDefault="00151581">
            <w:pPr>
              <w:jc w:val="center"/>
              <w:rPr>
                <w:rFonts w:eastAsia="MS Mincho"/>
                <w:color w:val="FF0000"/>
                <w:sz w:val="20"/>
              </w:rPr>
            </w:pPr>
            <w:r>
              <w:rPr>
                <w:rFonts w:eastAsia="SimSun"/>
                <w:color w:val="FF0000"/>
                <w:sz w:val="20"/>
                <w:lang w:val="zh-CN" w:eastAsia="zh-CN"/>
              </w:rPr>
              <w:t xml:space="preserve"> </w:t>
            </w:r>
            <w:r>
              <w:rPr>
                <w:rFonts w:eastAsia="SimSun"/>
                <w:color w:val="FF0000"/>
                <w:sz w:val="20"/>
                <w:lang w:eastAsia="zh-CN"/>
              </w:rPr>
              <w:t>========================= Unchanged parts =========================</w:t>
            </w:r>
          </w:p>
        </w:tc>
      </w:tr>
    </w:tbl>
    <w:p w14:paraId="2F2DA3E3" w14:textId="77777777" w:rsidR="00431E65" w:rsidRDefault="00431E65">
      <w:pPr>
        <w:jc w:val="both"/>
        <w:rPr>
          <w:b/>
        </w:rPr>
      </w:pPr>
    </w:p>
    <w:p w14:paraId="04F50CB1" w14:textId="77777777" w:rsidR="00431E65" w:rsidRDefault="00431E65">
      <w:pPr>
        <w:rPr>
          <w:rFonts w:eastAsia="MS Mincho" w:cs="Batang"/>
          <w:sz w:val="22"/>
          <w:szCs w:val="22"/>
        </w:rPr>
      </w:pPr>
    </w:p>
    <w:p w14:paraId="47F491E1"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0C8D4BB1"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31E65" w14:paraId="38452B2D" w14:textId="77777777">
        <w:tc>
          <w:tcPr>
            <w:tcW w:w="1693" w:type="dxa"/>
            <w:shd w:val="clear" w:color="auto" w:fill="F2F2F2" w:themeFill="background1" w:themeFillShade="F2"/>
          </w:tcPr>
          <w:p w14:paraId="239D8ECF"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7C55F1"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F9E7FA"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5B41ED7D" w14:textId="77777777">
        <w:tc>
          <w:tcPr>
            <w:tcW w:w="1693" w:type="dxa"/>
          </w:tcPr>
          <w:p w14:paraId="50963084" w14:textId="77777777" w:rsidR="00431E65" w:rsidRDefault="00151581">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2CD0299F" w14:textId="77777777" w:rsidR="00431E65" w:rsidRDefault="00151581">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48D9814B" w14:textId="77777777" w:rsidR="00431E65" w:rsidRDefault="00151581">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proofErr w:type="spellStart"/>
            <w:r>
              <w:rPr>
                <w:rFonts w:hint="eastAsia"/>
                <w:sz w:val="22"/>
                <w:lang w:val="en-US"/>
              </w:rPr>
              <w:t>gNB</w:t>
            </w:r>
            <w:proofErr w:type="spellEnd"/>
            <w:r>
              <w:rPr>
                <w:rFonts w:hint="eastAsia"/>
                <w:sz w:val="22"/>
                <w:lang w:val="en-US"/>
              </w:rPr>
              <w:t xml:space="preserve">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431E65" w14:paraId="00D76631" w14:textId="77777777">
        <w:tc>
          <w:tcPr>
            <w:tcW w:w="1693" w:type="dxa"/>
          </w:tcPr>
          <w:p w14:paraId="0B40CD0C"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500709C5"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90E9E30" w14:textId="77777777" w:rsidR="00431E65" w:rsidRDefault="00151581">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431E65" w14:paraId="1FE6A444" w14:textId="77777777">
        <w:tc>
          <w:tcPr>
            <w:tcW w:w="1693" w:type="dxa"/>
          </w:tcPr>
          <w:p w14:paraId="6278159A" w14:textId="77777777" w:rsidR="00431E65" w:rsidRDefault="00151581">
            <w:pPr>
              <w:spacing w:afterLines="50" w:after="120"/>
              <w:jc w:val="both"/>
              <w:rPr>
                <w:sz w:val="22"/>
                <w:lang w:val="en-US"/>
              </w:rPr>
            </w:pPr>
            <w:r>
              <w:rPr>
                <w:sz w:val="22"/>
                <w:lang w:val="en-US"/>
              </w:rPr>
              <w:t>ZTE</w:t>
            </w:r>
          </w:p>
        </w:tc>
        <w:tc>
          <w:tcPr>
            <w:tcW w:w="1023" w:type="dxa"/>
          </w:tcPr>
          <w:p w14:paraId="33E1B0CE" w14:textId="77777777" w:rsidR="00431E65" w:rsidRDefault="00151581">
            <w:pPr>
              <w:spacing w:afterLines="50" w:after="120"/>
              <w:jc w:val="both"/>
              <w:rPr>
                <w:sz w:val="22"/>
                <w:lang w:val="en-US"/>
              </w:rPr>
            </w:pPr>
            <w:r>
              <w:rPr>
                <w:sz w:val="22"/>
                <w:lang w:val="en-US"/>
              </w:rPr>
              <w:t>N</w:t>
            </w:r>
          </w:p>
        </w:tc>
        <w:tc>
          <w:tcPr>
            <w:tcW w:w="6912" w:type="dxa"/>
          </w:tcPr>
          <w:p w14:paraId="74489770" w14:textId="77777777" w:rsidR="00431E65" w:rsidRDefault="00151581">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431E65" w14:paraId="673ACC6C" w14:textId="77777777">
        <w:tc>
          <w:tcPr>
            <w:tcW w:w="1693" w:type="dxa"/>
          </w:tcPr>
          <w:p w14:paraId="6E3892DA" w14:textId="77777777" w:rsidR="00431E65" w:rsidRDefault="00151581">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B66A059"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B222037"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431E65" w14:paraId="3FD9DA19" w14:textId="77777777">
        <w:tc>
          <w:tcPr>
            <w:tcW w:w="1693" w:type="dxa"/>
          </w:tcPr>
          <w:p w14:paraId="55C1418C" w14:textId="77777777" w:rsidR="00431E65" w:rsidRDefault="00151581">
            <w:pPr>
              <w:spacing w:afterLines="50" w:after="120"/>
              <w:jc w:val="both"/>
              <w:rPr>
                <w:rFonts w:eastAsiaTheme="minorEastAsia"/>
                <w:sz w:val="22"/>
                <w:lang w:val="en-US" w:eastAsia="zh-CN"/>
              </w:rPr>
            </w:pPr>
            <w:r>
              <w:rPr>
                <w:sz w:val="22"/>
                <w:lang w:val="en-US"/>
              </w:rPr>
              <w:t>QC</w:t>
            </w:r>
          </w:p>
        </w:tc>
        <w:tc>
          <w:tcPr>
            <w:tcW w:w="1023" w:type="dxa"/>
          </w:tcPr>
          <w:p w14:paraId="71FC6A6D" w14:textId="77777777" w:rsidR="00431E65" w:rsidRDefault="00151581">
            <w:pPr>
              <w:spacing w:afterLines="50" w:after="120"/>
              <w:jc w:val="both"/>
              <w:rPr>
                <w:rFonts w:eastAsiaTheme="minorEastAsia"/>
                <w:sz w:val="22"/>
                <w:lang w:val="en-US" w:eastAsia="zh-CN"/>
              </w:rPr>
            </w:pPr>
            <w:r>
              <w:rPr>
                <w:sz w:val="22"/>
                <w:lang w:val="en-US"/>
              </w:rPr>
              <w:t>Y</w:t>
            </w:r>
          </w:p>
        </w:tc>
        <w:tc>
          <w:tcPr>
            <w:tcW w:w="6912" w:type="dxa"/>
          </w:tcPr>
          <w:p w14:paraId="7B8BDE3E" w14:textId="77777777" w:rsidR="00431E65" w:rsidRDefault="00151581">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431E65" w14:paraId="5A403EAB" w14:textId="77777777">
        <w:tc>
          <w:tcPr>
            <w:tcW w:w="1693" w:type="dxa"/>
          </w:tcPr>
          <w:p w14:paraId="2390C860"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463D5CF" w14:textId="77777777" w:rsidR="00431E65" w:rsidRDefault="00431E65">
            <w:pPr>
              <w:spacing w:afterLines="50" w:after="120"/>
              <w:jc w:val="both"/>
              <w:rPr>
                <w:sz w:val="22"/>
                <w:lang w:val="en-US"/>
              </w:rPr>
            </w:pPr>
          </w:p>
        </w:tc>
        <w:tc>
          <w:tcPr>
            <w:tcW w:w="6912" w:type="dxa"/>
          </w:tcPr>
          <w:p w14:paraId="050E0BE4" w14:textId="77777777" w:rsidR="00431E65" w:rsidRDefault="00151581">
            <w:pPr>
              <w:pStyle w:val="CommentText"/>
              <w:jc w:val="both"/>
              <w:rPr>
                <w:rFonts w:eastAsiaTheme="minorEastAsia"/>
                <w:lang w:eastAsia="zh-CN"/>
              </w:rPr>
            </w:pPr>
            <w:r>
              <w:rPr>
                <w:bCs/>
              </w:rPr>
              <w:t>benefit is not clear, degradation on doppler spre</w:t>
            </w:r>
            <w:r>
              <w:rPr>
                <w:rFonts w:eastAsiaTheme="minorEastAsia"/>
                <w:lang w:eastAsia="zh-CN"/>
              </w:rPr>
              <w:t xml:space="preserve">ad estimation, seems </w:t>
            </w:r>
            <w:r>
              <w:rPr>
                <w:rFonts w:eastAsiaTheme="minorEastAsia"/>
                <w:lang w:eastAsia="zh-CN"/>
              </w:rPr>
              <w:t>not necessary.</w:t>
            </w:r>
          </w:p>
          <w:p w14:paraId="06EAEB52" w14:textId="77777777" w:rsidR="00431E65" w:rsidRDefault="00151581">
            <w:pPr>
              <w:pStyle w:val="CommentText"/>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7D5252D2" w14:textId="77777777" w:rsidR="00431E65" w:rsidRDefault="00151581">
            <w:pPr>
              <w:pStyle w:val="CommentText"/>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431E65" w14:paraId="3646217D" w14:textId="77777777">
        <w:tc>
          <w:tcPr>
            <w:tcW w:w="1693" w:type="dxa"/>
          </w:tcPr>
          <w:p w14:paraId="6DB1140A"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3D5AAF61" w14:textId="77777777" w:rsidR="00431E65" w:rsidRDefault="00151581">
            <w:pPr>
              <w:spacing w:afterLines="50" w:after="120"/>
              <w:jc w:val="both"/>
              <w:rPr>
                <w:sz w:val="22"/>
                <w:lang w:val="en-US"/>
              </w:rPr>
            </w:pPr>
            <w:r>
              <w:rPr>
                <w:rFonts w:eastAsiaTheme="minorEastAsia"/>
                <w:sz w:val="22"/>
                <w:lang w:val="en-US" w:eastAsia="zh-CN"/>
              </w:rPr>
              <w:t>N</w:t>
            </w:r>
          </w:p>
        </w:tc>
        <w:tc>
          <w:tcPr>
            <w:tcW w:w="6912" w:type="dxa"/>
          </w:tcPr>
          <w:p w14:paraId="5B06FDDE" w14:textId="77777777" w:rsidR="00431E65" w:rsidRDefault="00151581">
            <w:pPr>
              <w:pStyle w:val="CommentText"/>
              <w:jc w:val="both"/>
              <w:rPr>
                <w:bCs/>
              </w:rPr>
            </w:pPr>
            <w:r>
              <w:rPr>
                <w:rFonts w:eastAsiaTheme="minorEastAsia"/>
                <w:sz w:val="22"/>
                <w:lang w:val="en-US" w:eastAsia="zh-CN"/>
              </w:rPr>
              <w:t xml:space="preserve">We think the current TRS is </w:t>
            </w:r>
            <w:r>
              <w:rPr>
                <w:rFonts w:eastAsiaTheme="minorEastAsia"/>
                <w:sz w:val="22"/>
                <w:lang w:val="en-US" w:eastAsia="zh-CN"/>
              </w:rPr>
              <w:t>sufficient here. Therefore, we are not convinced of the criticality of this.</w:t>
            </w:r>
          </w:p>
        </w:tc>
      </w:tr>
      <w:tr w:rsidR="00431E65" w14:paraId="7EA7A3C9" w14:textId="77777777">
        <w:tc>
          <w:tcPr>
            <w:tcW w:w="1693" w:type="dxa"/>
          </w:tcPr>
          <w:p w14:paraId="3B7F8B35" w14:textId="77777777" w:rsidR="00431E65" w:rsidRDefault="00151581">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70C3F15" w14:textId="77777777" w:rsidR="00431E65" w:rsidRDefault="0015158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1BDCBF67" w14:textId="77777777" w:rsidR="00431E65" w:rsidRDefault="00151581">
            <w:pPr>
              <w:pStyle w:val="CommentText"/>
              <w:jc w:val="both"/>
              <w:rPr>
                <w:rFonts w:eastAsiaTheme="minorEastAsia"/>
                <w:sz w:val="22"/>
                <w:lang w:val="en-US" w:eastAsia="zh-CN"/>
              </w:rPr>
            </w:pPr>
            <w:r>
              <w:rPr>
                <w:sz w:val="22"/>
                <w:lang w:val="en-US"/>
              </w:rPr>
              <w:t xml:space="preserve">Theoretically, the proposal may provide a benefit over the legacy pattern. However, if the proposal is introduced in Rel-19, it is not likely to use from the </w:t>
            </w:r>
            <w:proofErr w:type="spellStart"/>
            <w:r>
              <w:rPr>
                <w:sz w:val="22"/>
                <w:lang w:val="en-US"/>
              </w:rPr>
              <w:t>gNB</w:t>
            </w:r>
            <w:proofErr w:type="spellEnd"/>
            <w:r>
              <w:rPr>
                <w:sz w:val="22"/>
                <w:lang w:val="en-US"/>
              </w:rPr>
              <w:t xml:space="preserve"> perspective because TRS defined in previous releases (esp. Rel-15) and is already transmitted based on legacy pattern. Hence, if the </w:t>
            </w:r>
            <w:proofErr w:type="spellStart"/>
            <w:r>
              <w:rPr>
                <w:sz w:val="22"/>
                <w:lang w:val="en-US"/>
              </w:rPr>
              <w:t>gNB</w:t>
            </w:r>
            <w:proofErr w:type="spellEnd"/>
            <w:r>
              <w:rPr>
                <w:sz w:val="22"/>
                <w:lang w:val="en-US"/>
              </w:rPr>
              <w:t xml:space="preserve"> utilizes this new TRS, that would introduce more RS overhead, as well as more energy consumption.</w:t>
            </w:r>
          </w:p>
        </w:tc>
      </w:tr>
      <w:tr w:rsidR="00431E65" w14:paraId="580DE629" w14:textId="77777777">
        <w:tc>
          <w:tcPr>
            <w:tcW w:w="1693" w:type="dxa"/>
          </w:tcPr>
          <w:p w14:paraId="00436044" w14:textId="77777777" w:rsidR="00431E65" w:rsidRDefault="00151581">
            <w:pPr>
              <w:spacing w:afterLines="50" w:after="120"/>
              <w:jc w:val="both"/>
              <w:rPr>
                <w:rFonts w:eastAsia="Malgun Gothic"/>
                <w:sz w:val="22"/>
                <w:lang w:val="en-US" w:eastAsia="ko-KR"/>
              </w:rPr>
            </w:pPr>
            <w:r>
              <w:rPr>
                <w:sz w:val="22"/>
                <w:lang w:val="en-US"/>
              </w:rPr>
              <w:t>Ericsson</w:t>
            </w:r>
          </w:p>
        </w:tc>
        <w:tc>
          <w:tcPr>
            <w:tcW w:w="1023" w:type="dxa"/>
          </w:tcPr>
          <w:p w14:paraId="33D0C920" w14:textId="77777777" w:rsidR="00431E65" w:rsidRDefault="00151581">
            <w:pPr>
              <w:spacing w:afterLines="50" w:after="120"/>
              <w:jc w:val="both"/>
              <w:rPr>
                <w:rFonts w:eastAsia="Malgun Gothic"/>
                <w:sz w:val="22"/>
                <w:lang w:val="en-US" w:eastAsia="ko-KR"/>
              </w:rPr>
            </w:pPr>
            <w:r>
              <w:rPr>
                <w:sz w:val="22"/>
                <w:lang w:val="en-US"/>
              </w:rPr>
              <w:t>N</w:t>
            </w:r>
          </w:p>
        </w:tc>
        <w:tc>
          <w:tcPr>
            <w:tcW w:w="6912" w:type="dxa"/>
          </w:tcPr>
          <w:p w14:paraId="6BC0A1D9" w14:textId="77777777" w:rsidR="00431E65" w:rsidRDefault="00151581">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bl>
    <w:p w14:paraId="28439521" w14:textId="77777777" w:rsidR="00431E65" w:rsidRDefault="00431E65">
      <w:pPr>
        <w:rPr>
          <w:b/>
        </w:rPr>
      </w:pPr>
    </w:p>
    <w:p w14:paraId="43BCCB7C" w14:textId="77777777" w:rsidR="00431E65" w:rsidRDefault="00431E65">
      <w:pPr>
        <w:rPr>
          <w:b/>
        </w:rPr>
      </w:pPr>
    </w:p>
    <w:p w14:paraId="3CD72C3D"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25C8F1FC" w14:textId="77777777" w:rsidR="00431E65" w:rsidRDefault="00151581">
      <w:pPr>
        <w:rPr>
          <w:rFonts w:eastAsia="MS Mincho" w:cs="Batang"/>
          <w:sz w:val="22"/>
          <w:szCs w:val="22"/>
        </w:rPr>
      </w:pPr>
      <w:r>
        <w:rPr>
          <w:rFonts w:eastAsia="MS Mincho" w:cs="Batang"/>
          <w:sz w:val="22"/>
          <w:szCs w:val="22"/>
        </w:rPr>
        <w:t xml:space="preserve">Following proposal is made in the </w:t>
      </w:r>
      <w:r>
        <w:rPr>
          <w:rFonts w:eastAsia="MS Mincho" w:cs="Batang"/>
          <w:sz w:val="22"/>
          <w:szCs w:val="22"/>
        </w:rPr>
        <w:t>contribution.</w:t>
      </w:r>
    </w:p>
    <w:tbl>
      <w:tblPr>
        <w:tblStyle w:val="TableGrid"/>
        <w:tblW w:w="0" w:type="auto"/>
        <w:tblLook w:val="04A0" w:firstRow="1" w:lastRow="0" w:firstColumn="1" w:lastColumn="0" w:noHBand="0" w:noVBand="1"/>
      </w:tblPr>
      <w:tblGrid>
        <w:gridCol w:w="432"/>
        <w:gridCol w:w="9196"/>
      </w:tblGrid>
      <w:tr w:rsidR="00431E65" w14:paraId="102FB46F" w14:textId="77777777">
        <w:tc>
          <w:tcPr>
            <w:tcW w:w="562" w:type="dxa"/>
          </w:tcPr>
          <w:p w14:paraId="28F81183"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4FC49492" w14:textId="77777777" w:rsidR="00431E65" w:rsidRDefault="00151581">
            <w:pPr>
              <w:rPr>
                <w:sz w:val="18"/>
                <w:szCs w:val="18"/>
              </w:rPr>
            </w:pPr>
            <w:r>
              <w:rPr>
                <w:sz w:val="18"/>
                <w:szCs w:val="18"/>
              </w:rPr>
              <w:t xml:space="preserve">Specific UE capabilities provide the </w:t>
            </w:r>
            <w:proofErr w:type="spellStart"/>
            <w:r>
              <w:rPr>
                <w:sz w:val="18"/>
                <w:szCs w:val="18"/>
              </w:rPr>
              <w:t>gNB</w:t>
            </w:r>
            <w:proofErr w:type="spellEnd"/>
            <w:r>
              <w:rPr>
                <w:sz w:val="18"/>
                <w:szCs w:val="18"/>
              </w:rPr>
              <w:t xml:space="preserve">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438497E7" w14:textId="77777777" w:rsidR="00431E65" w:rsidRDefault="00151581">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0C46437" w14:textId="77777777" w:rsidR="00431E65" w:rsidRDefault="00151581">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19457005" w14:textId="77777777" w:rsidR="00431E65" w:rsidRDefault="00151581">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17E721B9" w14:textId="77777777" w:rsidR="00431E65" w:rsidRDefault="00151581">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90568A3" w14:textId="77777777" w:rsidR="00431E65" w:rsidRDefault="00151581">
            <w:pPr>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7F8BF20E" w14:textId="77777777" w:rsidR="00431E65" w:rsidRDefault="00151581">
            <w:pPr>
              <w:rPr>
                <w:sz w:val="18"/>
                <w:szCs w:val="18"/>
              </w:rPr>
            </w:pPr>
            <w:r>
              <w:rPr>
                <w:sz w:val="18"/>
                <w:szCs w:val="18"/>
              </w:rPr>
              <w:t xml:space="preserve">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w:t>
            </w:r>
            <w:proofErr w:type="gramStart"/>
            <w:r>
              <w:rPr>
                <w:sz w:val="18"/>
                <w:szCs w:val="18"/>
              </w:rPr>
              <w:t>slot, and</w:t>
            </w:r>
            <w:proofErr w:type="gramEnd"/>
            <w:r>
              <w:rPr>
                <w:sz w:val="18"/>
                <w:szCs w:val="18"/>
              </w:rPr>
              <w:t xml:space="preserve"> activate in in the next slot in which it measures a CSI-RS.</w:t>
            </w:r>
          </w:p>
          <w:p w14:paraId="36D1EFCF" w14:textId="77777777" w:rsidR="00431E65" w:rsidRDefault="00151581">
            <w:pPr>
              <w:rPr>
                <w:b/>
                <w:bCs/>
                <w:sz w:val="18"/>
                <w:szCs w:val="18"/>
              </w:rPr>
            </w:pPr>
            <w:r>
              <w:rPr>
                <w:b/>
                <w:bCs/>
                <w:sz w:val="18"/>
                <w:szCs w:val="18"/>
              </w:rPr>
              <w:t>Observation 1-4: A CSI-RS resource that is used for A-CSI reporting can be inactive in a slot prior to the NZP-CSI-</w:t>
            </w:r>
            <w:proofErr w:type="gramStart"/>
            <w:r>
              <w:rPr>
                <w:b/>
                <w:bCs/>
                <w:sz w:val="18"/>
                <w:szCs w:val="18"/>
              </w:rPr>
              <w:t>RS, and</w:t>
            </w:r>
            <w:proofErr w:type="gramEnd"/>
            <w:r>
              <w:rPr>
                <w:b/>
                <w:bCs/>
                <w:sz w:val="18"/>
                <w:szCs w:val="18"/>
              </w:rPr>
              <w:t xml:space="preserve"> allocated as active in the NZP-CSI-RS slot.</w:t>
            </w:r>
          </w:p>
          <w:p w14:paraId="2EE9A141" w14:textId="77777777" w:rsidR="00431E65" w:rsidRDefault="00151581">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53DC1846" w14:textId="77777777" w:rsidR="00431E65" w:rsidRDefault="00151581">
            <w:pPr>
              <w:rPr>
                <w:sz w:val="18"/>
                <w:szCs w:val="18"/>
              </w:rPr>
            </w:pPr>
            <w:r>
              <w:rPr>
                <w:sz w:val="18"/>
                <w:szCs w:val="18"/>
              </w:rPr>
              <w:t xml:space="preserve">Another alternative would be to count the CSI-RS resource as active for a fixed </w:t>
            </w:r>
            <w:proofErr w:type="gramStart"/>
            <w:r>
              <w:rPr>
                <w:sz w:val="18"/>
                <w:szCs w:val="18"/>
              </w:rPr>
              <w:t>time period</w:t>
            </w:r>
            <w:proofErr w:type="gramEnd"/>
            <w:r>
              <w:rPr>
                <w:sz w:val="18"/>
                <w:szCs w:val="18"/>
              </w:rPr>
              <w:t xml:space="preserve"> from the slot of the CSI-RS, which could be seen more natural as the CSI-RS resource is not doing anything after the CSI report has been constructed, even if the actual time to transmit the report is farther in the future. </w:t>
            </w:r>
          </w:p>
          <w:p w14:paraId="3D9C1138" w14:textId="77777777" w:rsidR="00431E65" w:rsidRDefault="00151581">
            <w:pPr>
              <w:spacing w:after="0"/>
              <w:rPr>
                <w:b/>
                <w:bCs/>
                <w:sz w:val="18"/>
                <w:szCs w:val="18"/>
              </w:rPr>
            </w:pPr>
            <w:r>
              <w:rPr>
                <w:b/>
                <w:bCs/>
                <w:sz w:val="18"/>
                <w:szCs w:val="18"/>
              </w:rPr>
              <w:lastRenderedPageBreak/>
              <w:t xml:space="preserve">Proposal 1-1: For periodic NZP-CSI-RS counting, consider a NZP CSI-RS resource as “active” from the slot of the CSI-RS  </w:t>
            </w:r>
          </w:p>
          <w:p w14:paraId="274D5861" w14:textId="77777777" w:rsidR="00431E65" w:rsidRDefault="00151581">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5D443C35" w14:textId="77777777" w:rsidR="00431E65" w:rsidRDefault="00151581">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DC69539" w14:textId="77777777" w:rsidR="00431E65" w:rsidRDefault="00431E65">
            <w:pPr>
              <w:pStyle w:val="ListParagraph"/>
              <w:ind w:left="960"/>
              <w:rPr>
                <w:b/>
                <w:bCs/>
                <w:sz w:val="18"/>
                <w:szCs w:val="18"/>
                <w:lang w:val="en-US"/>
              </w:rPr>
            </w:pPr>
          </w:p>
          <w:p w14:paraId="6657689F" w14:textId="77777777" w:rsidR="00431E65" w:rsidRDefault="00151581">
            <w:pPr>
              <w:spacing w:after="0"/>
              <w:rPr>
                <w:b/>
                <w:bCs/>
                <w:sz w:val="18"/>
                <w:szCs w:val="18"/>
              </w:rPr>
            </w:pPr>
            <w:r>
              <w:rPr>
                <w:b/>
                <w:bCs/>
                <w:sz w:val="18"/>
                <w:szCs w:val="18"/>
              </w:rPr>
              <w:t>Proposal 1-2: For semi-persistent NZP-CSI-RS counting, consider a NZP CSI-RS resource as “active” from the slot of the CSI-RS</w:t>
            </w:r>
          </w:p>
          <w:p w14:paraId="42558F74" w14:textId="77777777" w:rsidR="00431E65" w:rsidRDefault="00151581">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676D19FF" w14:textId="77777777" w:rsidR="00431E65" w:rsidRDefault="00151581">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5F8B4911" w14:textId="77777777" w:rsidR="00431E65" w:rsidRDefault="00151581">
            <w:pPr>
              <w:rPr>
                <w:sz w:val="18"/>
                <w:szCs w:val="18"/>
              </w:rPr>
            </w:pPr>
            <w:r>
              <w:rPr>
                <w:sz w:val="18"/>
                <w:szCs w:val="18"/>
              </w:rPr>
              <w:t xml:space="preserve">RAN1#93 in May 2018 made the following agreement that </w:t>
            </w:r>
            <w:proofErr w:type="gramStart"/>
            <w:r>
              <w:rPr>
                <w:sz w:val="18"/>
                <w:szCs w:val="18"/>
              </w:rPr>
              <w:t>lead</w:t>
            </w:r>
            <w:proofErr w:type="gramEnd"/>
            <w:r>
              <w:rPr>
                <w:sz w:val="18"/>
                <w:szCs w:val="18"/>
              </w:rPr>
              <w:t xml:space="preserve"> to the 38.214 statement that counts the one NZP-CSI-RS resource as N active NCP-CSI-RS resources if it is referred to by N CSI report settings. </w:t>
            </w:r>
          </w:p>
          <w:p w14:paraId="7D7EED8F" w14:textId="77777777" w:rsidR="00431E65" w:rsidRDefault="00151581">
            <w:pPr>
              <w:ind w:left="284"/>
              <w:rPr>
                <w:b/>
                <w:sz w:val="18"/>
                <w:szCs w:val="18"/>
              </w:rPr>
            </w:pPr>
            <w:r>
              <w:rPr>
                <w:b/>
                <w:sz w:val="18"/>
                <w:szCs w:val="18"/>
                <w:highlight w:val="green"/>
              </w:rPr>
              <w:t>Agreement</w:t>
            </w:r>
            <w:r>
              <w:rPr>
                <w:b/>
                <w:sz w:val="18"/>
                <w:szCs w:val="18"/>
              </w:rPr>
              <w:t xml:space="preserve"> [RAN1#93, May 2018]</w:t>
            </w:r>
          </w:p>
          <w:p w14:paraId="096C85BB" w14:textId="77777777" w:rsidR="00431E65" w:rsidRDefault="00151581">
            <w:pPr>
              <w:pStyle w:val="ListParagraph"/>
              <w:numPr>
                <w:ilvl w:val="0"/>
                <w:numId w:val="48"/>
              </w:numPr>
              <w:ind w:leftChars="0" w:left="1004"/>
              <w:contextualSpacing/>
              <w:rPr>
                <w:b/>
                <w:sz w:val="18"/>
                <w:szCs w:val="18"/>
                <w:lang w:val="en-US"/>
              </w:rPr>
            </w:pPr>
            <w:proofErr w:type="gramStart"/>
            <w:r>
              <w:rPr>
                <w:sz w:val="18"/>
                <w:szCs w:val="18"/>
                <w:lang w:val="en-US"/>
              </w:rPr>
              <w:t>For the purpose of</w:t>
            </w:r>
            <w:proofErr w:type="gramEnd"/>
            <w:r>
              <w:rPr>
                <w:sz w:val="18"/>
                <w:szCs w:val="18"/>
                <w:lang w:val="en-US"/>
              </w:rPr>
              <w:t xml:space="preserve">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2353174D" w14:textId="77777777" w:rsidR="00431E65" w:rsidRDefault="00151581">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45B19993" w14:textId="77777777" w:rsidR="00431E65" w:rsidRDefault="00431E65">
            <w:pPr>
              <w:overflowPunct/>
              <w:spacing w:after="0"/>
              <w:ind w:left="284"/>
              <w:textAlignment w:val="auto"/>
              <w:rPr>
                <w:b/>
                <w:bCs/>
                <w:sz w:val="18"/>
                <w:szCs w:val="18"/>
              </w:rPr>
            </w:pPr>
          </w:p>
          <w:p w14:paraId="495D6382" w14:textId="77777777" w:rsidR="00431E65" w:rsidRDefault="00151581">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w:t>
            </w:r>
            <w:proofErr w:type="spellStart"/>
            <w:r>
              <w:rPr>
                <w:sz w:val="18"/>
                <w:szCs w:val="18"/>
              </w:rPr>
              <w:t>gNB</w:t>
            </w:r>
            <w:proofErr w:type="spellEnd"/>
            <w:r>
              <w:rPr>
                <w:sz w:val="18"/>
                <w:szCs w:val="18"/>
              </w:rPr>
              <w:t xml:space="preserve"> and when the same NZP-CSI-RS is used by multiple CSI reporting settings the UE’s capability cannot be exploited at the fullest.</w:t>
            </w:r>
          </w:p>
          <w:p w14:paraId="1EBF5A87" w14:textId="77777777" w:rsidR="00431E65" w:rsidRDefault="00431E65">
            <w:pPr>
              <w:overflowPunct/>
              <w:spacing w:after="0"/>
              <w:textAlignment w:val="auto"/>
              <w:rPr>
                <w:sz w:val="18"/>
                <w:szCs w:val="18"/>
              </w:rPr>
            </w:pPr>
          </w:p>
          <w:p w14:paraId="2E00C0E4" w14:textId="77777777" w:rsidR="00431E65" w:rsidRDefault="00151581">
            <w:pPr>
              <w:overflowPunct/>
              <w:spacing w:after="0"/>
              <w:textAlignment w:val="auto"/>
              <w:rPr>
                <w:sz w:val="18"/>
                <w:szCs w:val="18"/>
              </w:rPr>
            </w:pPr>
            <w:r>
              <w:rPr>
                <w:noProof/>
                <w:sz w:val="18"/>
                <w:szCs w:val="18"/>
                <w:lang w:val="en-US" w:eastAsia="zh-CN"/>
              </w:rPr>
              <w:drawing>
                <wp:inline distT="0" distB="0" distL="0" distR="0" wp14:anchorId="315A0E8D" wp14:editId="66ED0E4A">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6DF4A81E" w14:textId="77777777" w:rsidR="00431E65" w:rsidRDefault="00151581">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5DE27711" w14:textId="77777777" w:rsidR="00431E65" w:rsidRDefault="00151581">
            <w:pPr>
              <w:overflowPunct/>
              <w:spacing w:after="0"/>
              <w:textAlignment w:val="auto"/>
              <w:rPr>
                <w:sz w:val="18"/>
                <w:szCs w:val="18"/>
              </w:rPr>
            </w:pPr>
            <w:r>
              <w:rPr>
                <w:sz w:val="18"/>
                <w:szCs w:val="18"/>
              </w:rPr>
              <w:t>The Rel-15 double-counting was made worse with Rel-18 NES inheriting the solution.</w:t>
            </w:r>
          </w:p>
          <w:p w14:paraId="53FE9DDE" w14:textId="77777777" w:rsidR="00431E65" w:rsidRDefault="00431E65">
            <w:pPr>
              <w:overflowPunct/>
              <w:spacing w:after="0"/>
              <w:textAlignment w:val="auto"/>
              <w:rPr>
                <w:sz w:val="18"/>
                <w:szCs w:val="18"/>
              </w:rPr>
            </w:pPr>
          </w:p>
          <w:p w14:paraId="69FB2D8E" w14:textId="77777777" w:rsidR="00431E65" w:rsidRDefault="00151581">
            <w:pPr>
              <w:rPr>
                <w:b/>
                <w:bCs/>
                <w:sz w:val="18"/>
                <w:szCs w:val="18"/>
              </w:rPr>
            </w:pPr>
            <w:r>
              <w:rPr>
                <w:b/>
                <w:bCs/>
                <w:sz w:val="18"/>
                <w:szCs w:val="18"/>
              </w:rPr>
              <w:t xml:space="preserve">Proposal 1-3: </w:t>
            </w:r>
            <w:proofErr w:type="gramStart"/>
            <w:r>
              <w:rPr>
                <w:b/>
                <w:bCs/>
                <w:sz w:val="18"/>
                <w:szCs w:val="18"/>
              </w:rPr>
              <w:t>For the purpose of</w:t>
            </w:r>
            <w:proofErr w:type="gramEnd"/>
            <w:r>
              <w:rPr>
                <w:b/>
                <w:bCs/>
                <w:sz w:val="18"/>
                <w:szCs w:val="18"/>
              </w:rPr>
              <w:t xml:space="preserve">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640F8D9B" w14:textId="77777777" w:rsidR="00431E65" w:rsidRDefault="00431E65">
            <w:pPr>
              <w:overflowPunct/>
              <w:spacing w:after="0"/>
              <w:textAlignment w:val="auto"/>
              <w:rPr>
                <w:b/>
                <w:bCs/>
                <w:sz w:val="18"/>
                <w:szCs w:val="18"/>
              </w:rPr>
            </w:pPr>
          </w:p>
          <w:p w14:paraId="43B8582A" w14:textId="77777777" w:rsidR="00431E65" w:rsidRDefault="00151581">
            <w:pPr>
              <w:rPr>
                <w:b/>
                <w:bCs/>
                <w:sz w:val="18"/>
                <w:szCs w:val="18"/>
              </w:rPr>
            </w:pPr>
            <w:r>
              <w:rPr>
                <w:b/>
                <w:bCs/>
                <w:sz w:val="18"/>
                <w:szCs w:val="18"/>
              </w:rPr>
              <w:t xml:space="preserve">Proposal 1-4: </w:t>
            </w:r>
            <w:proofErr w:type="gramStart"/>
            <w:r>
              <w:rPr>
                <w:b/>
                <w:bCs/>
                <w:sz w:val="18"/>
                <w:szCs w:val="18"/>
              </w:rPr>
              <w:t>For the purpose of</w:t>
            </w:r>
            <w:proofErr w:type="gramEnd"/>
            <w:r>
              <w:rPr>
                <w:b/>
                <w:bCs/>
                <w:sz w:val="18"/>
                <w:szCs w:val="18"/>
              </w:rPr>
              <w:t xml:space="preserve">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29"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29"/>
          </w:p>
          <w:p w14:paraId="121B0978" w14:textId="77777777" w:rsidR="00431E65" w:rsidRDefault="00151581">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246FBA3" w14:textId="77777777" w:rsidR="00431E65" w:rsidRDefault="00151581">
            <w:pPr>
              <w:spacing w:after="160" w:line="254" w:lineRule="auto"/>
              <w:rPr>
                <w:b/>
                <w:bCs/>
                <w:sz w:val="18"/>
                <w:szCs w:val="18"/>
              </w:rPr>
            </w:pPr>
            <w:r>
              <w:rPr>
                <w:b/>
                <w:bCs/>
                <w:sz w:val="18"/>
                <w:szCs w:val="18"/>
              </w:rPr>
              <w:t>Proposal 1-5: Consider the above text proposals as a starting point for developing the specification changes</w:t>
            </w:r>
          </w:p>
          <w:p w14:paraId="68307B26" w14:textId="77777777" w:rsidR="00431E65" w:rsidRDefault="00151581">
            <w:pPr>
              <w:spacing w:after="160" w:line="254" w:lineRule="auto"/>
              <w:rPr>
                <w:b/>
                <w:bCs/>
                <w:sz w:val="18"/>
                <w:szCs w:val="18"/>
              </w:rPr>
            </w:pPr>
            <w:r>
              <w:rPr>
                <w:b/>
                <w:bCs/>
                <w:sz w:val="18"/>
                <w:szCs w:val="18"/>
              </w:rPr>
              <w:t>Proposal 1-6: Discuss how to define the UE capabilities for the different aspects of NZP-CSI-RS resource counting.</w:t>
            </w:r>
          </w:p>
          <w:p w14:paraId="26F13FF7" w14:textId="77777777" w:rsidR="00431E65" w:rsidRDefault="00151581">
            <w:pPr>
              <w:pStyle w:val="ListParagraph"/>
              <w:numPr>
                <w:ilvl w:val="0"/>
                <w:numId w:val="48"/>
              </w:numPr>
              <w:spacing w:after="160" w:line="254" w:lineRule="auto"/>
              <w:ind w:leftChars="0"/>
              <w:contextualSpacing/>
              <w:rPr>
                <w:b/>
                <w:bCs/>
                <w:sz w:val="20"/>
                <w:lang w:val="en-US"/>
              </w:rPr>
            </w:pPr>
            <w:r>
              <w:rPr>
                <w:b/>
                <w:bCs/>
                <w:sz w:val="18"/>
                <w:szCs w:val="18"/>
                <w:lang w:val="en-US"/>
              </w:rPr>
              <w:t xml:space="preserve">E.g. split the counting of </w:t>
            </w:r>
            <w:r>
              <w:rPr>
                <w:b/>
                <w:bCs/>
                <w:sz w:val="18"/>
                <w:szCs w:val="18"/>
                <w:lang w:val="en-US"/>
              </w:rPr>
              <w:t>periodic/semi-persistent CSI-RS as active and counting of CSI-RS as active multiple times into two (or three if periodic and SP would be separated) separate capabilities, and further separate the latter one for non-NES and NES cases.</w:t>
            </w:r>
          </w:p>
        </w:tc>
      </w:tr>
    </w:tbl>
    <w:p w14:paraId="1129C7AA" w14:textId="77777777" w:rsidR="00431E65" w:rsidRDefault="00431E65">
      <w:pPr>
        <w:rPr>
          <w:b/>
        </w:rPr>
      </w:pPr>
    </w:p>
    <w:p w14:paraId="0ADD8739" w14:textId="77777777" w:rsidR="00431E65" w:rsidRDefault="00151581">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6F994D9A" w14:textId="77777777" w:rsidR="00431E65" w:rsidRDefault="00431E65">
      <w:pPr>
        <w:rPr>
          <w:rFonts w:ascii="Arial" w:eastAsia="MS Mincho" w:hAnsi="Arial"/>
          <w:sz w:val="32"/>
          <w:szCs w:val="32"/>
        </w:rPr>
      </w:pPr>
    </w:p>
    <w:p w14:paraId="6742FA1D" w14:textId="77777777" w:rsidR="00431E65" w:rsidRDefault="00151581">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14:paraId="0F821D67" w14:textId="77777777" w:rsidR="00431E65" w:rsidRDefault="00151581">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0DAEBD5B" w14:textId="77777777" w:rsidR="00431E65" w:rsidRDefault="00151581">
      <w:pPr>
        <w:pStyle w:val="ListParagraph"/>
        <w:numPr>
          <w:ilvl w:val="1"/>
          <w:numId w:val="20"/>
        </w:numPr>
        <w:ind w:leftChars="0"/>
        <w:jc w:val="both"/>
        <w:rPr>
          <w:b/>
        </w:rPr>
      </w:pPr>
      <w:r>
        <w:rPr>
          <w:b/>
        </w:rPr>
        <w:t xml:space="preserve">Alt 1: to the slot of the </w:t>
      </w:r>
      <w:r>
        <w:rPr>
          <w:b/>
        </w:rPr>
        <w:t>corresponding CSI report</w:t>
      </w:r>
      <w:r>
        <w:rPr>
          <w:rFonts w:hint="eastAsia"/>
          <w:b/>
        </w:rPr>
        <w:t>.</w:t>
      </w:r>
    </w:p>
    <w:p w14:paraId="03A303BC" w14:textId="77777777" w:rsidR="00431E65" w:rsidRDefault="00151581">
      <w:pPr>
        <w:pStyle w:val="ListParagraph"/>
        <w:numPr>
          <w:ilvl w:val="1"/>
          <w:numId w:val="20"/>
        </w:numPr>
        <w:ind w:leftChars="0"/>
        <w:jc w:val="both"/>
        <w:rPr>
          <w:b/>
        </w:rPr>
      </w:pPr>
      <w:r>
        <w:rPr>
          <w:b/>
        </w:rPr>
        <w:lastRenderedPageBreak/>
        <w:t>Alt 2: for a fixed number of slots determined by the longest CSI computation time for the SCS</w:t>
      </w:r>
      <w:r>
        <w:rPr>
          <w:rFonts w:hint="eastAsia"/>
          <w:b/>
        </w:rPr>
        <w:t>.</w:t>
      </w:r>
    </w:p>
    <w:p w14:paraId="1FD2F534" w14:textId="77777777" w:rsidR="00431E65" w:rsidRDefault="00431E65">
      <w:pPr>
        <w:jc w:val="both"/>
        <w:rPr>
          <w:b/>
        </w:rPr>
      </w:pPr>
    </w:p>
    <w:p w14:paraId="7B157E50" w14:textId="77777777" w:rsidR="00431E65" w:rsidRDefault="00431E65">
      <w:pPr>
        <w:rPr>
          <w:rFonts w:eastAsia="MS Mincho" w:cs="Batang"/>
          <w:sz w:val="22"/>
          <w:szCs w:val="22"/>
        </w:rPr>
      </w:pPr>
    </w:p>
    <w:p w14:paraId="029BCCA3"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p>
    <w:p w14:paraId="2E062936"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405"/>
        <w:gridCol w:w="1023"/>
        <w:gridCol w:w="7200"/>
      </w:tblGrid>
      <w:tr w:rsidR="00431E65" w14:paraId="3F8D52B2" w14:textId="77777777">
        <w:tc>
          <w:tcPr>
            <w:tcW w:w="1405" w:type="dxa"/>
            <w:shd w:val="clear" w:color="auto" w:fill="F2F2F2" w:themeFill="background1" w:themeFillShade="F2"/>
          </w:tcPr>
          <w:p w14:paraId="3D67C59A"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146C47"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00" w:type="dxa"/>
            <w:shd w:val="clear" w:color="auto" w:fill="F2F2F2" w:themeFill="background1" w:themeFillShade="F2"/>
          </w:tcPr>
          <w:p w14:paraId="178AB6A3"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073E53BA" w14:textId="77777777">
        <w:tc>
          <w:tcPr>
            <w:tcW w:w="1405" w:type="dxa"/>
          </w:tcPr>
          <w:p w14:paraId="2BAA5B72" w14:textId="77777777" w:rsidR="00431E65" w:rsidRDefault="00151581">
            <w:pPr>
              <w:spacing w:afterLines="50" w:after="120"/>
              <w:jc w:val="both"/>
              <w:rPr>
                <w:rFonts w:eastAsia="MS Mincho"/>
                <w:sz w:val="22"/>
                <w:lang w:val="en-US"/>
              </w:rPr>
            </w:pPr>
            <w:r>
              <w:rPr>
                <w:rFonts w:eastAsia="MS Mincho" w:hint="eastAsia"/>
                <w:sz w:val="22"/>
                <w:lang w:val="en-US"/>
              </w:rPr>
              <w:t>DOCOMO</w:t>
            </w:r>
          </w:p>
        </w:tc>
        <w:tc>
          <w:tcPr>
            <w:tcW w:w="1023" w:type="dxa"/>
          </w:tcPr>
          <w:p w14:paraId="4182E3A7" w14:textId="77777777" w:rsidR="00431E65" w:rsidRDefault="00151581">
            <w:pPr>
              <w:spacing w:afterLines="50" w:after="120"/>
              <w:jc w:val="both"/>
              <w:rPr>
                <w:rFonts w:eastAsia="MS Mincho"/>
                <w:sz w:val="22"/>
                <w:lang w:val="en-US"/>
              </w:rPr>
            </w:pPr>
            <w:r>
              <w:rPr>
                <w:rFonts w:eastAsia="MS Mincho" w:hint="eastAsia"/>
                <w:sz w:val="22"/>
                <w:lang w:val="en-US"/>
              </w:rPr>
              <w:t>Y</w:t>
            </w:r>
          </w:p>
        </w:tc>
        <w:tc>
          <w:tcPr>
            <w:tcW w:w="7200" w:type="dxa"/>
          </w:tcPr>
          <w:p w14:paraId="55646332" w14:textId="77777777" w:rsidR="00431E65" w:rsidRDefault="00151581">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431E65" w14:paraId="363135C3" w14:textId="77777777">
        <w:tc>
          <w:tcPr>
            <w:tcW w:w="1405" w:type="dxa"/>
          </w:tcPr>
          <w:p w14:paraId="7D1EC2E2"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202760C6"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21B84B65" w14:textId="77777777" w:rsidR="00431E65" w:rsidRDefault="00151581">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431E65" w14:paraId="75A2047B" w14:textId="77777777">
        <w:tc>
          <w:tcPr>
            <w:tcW w:w="1405" w:type="dxa"/>
          </w:tcPr>
          <w:p w14:paraId="18E84C0A" w14:textId="77777777" w:rsidR="00431E65" w:rsidRDefault="00151581">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2B9D913" w14:textId="77777777" w:rsidR="00431E65" w:rsidRDefault="00151581">
            <w:pPr>
              <w:spacing w:afterLines="50" w:after="120"/>
              <w:jc w:val="both"/>
              <w:rPr>
                <w:sz w:val="22"/>
                <w:lang w:val="en-US"/>
              </w:rPr>
            </w:pPr>
            <w:r>
              <w:rPr>
                <w:rFonts w:eastAsiaTheme="minorEastAsia" w:hint="eastAsia"/>
                <w:sz w:val="22"/>
                <w:lang w:val="en-US" w:eastAsia="zh-CN"/>
              </w:rPr>
              <w:t>N</w:t>
            </w:r>
          </w:p>
        </w:tc>
        <w:tc>
          <w:tcPr>
            <w:tcW w:w="7200" w:type="dxa"/>
          </w:tcPr>
          <w:p w14:paraId="4EC985A5"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2418D952"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There is also the case that the </w:t>
            </w:r>
            <w:r>
              <w:rPr>
                <w:rFonts w:eastAsiaTheme="minorEastAsia"/>
                <w:sz w:val="22"/>
                <w:lang w:val="en-US" w:eastAsia="zh-CN"/>
              </w:rPr>
              <w:t xml:space="preserve">reference CSI-RS resource is before the DCI triggering the CSI report, with the proposed counting UE </w:t>
            </w:r>
            <w:proofErr w:type="gramStart"/>
            <w:r>
              <w:rPr>
                <w:rFonts w:eastAsiaTheme="minorEastAsia"/>
                <w:sz w:val="22"/>
                <w:lang w:val="en-US" w:eastAsia="zh-CN"/>
              </w:rPr>
              <w:t>has to</w:t>
            </w:r>
            <w:proofErr w:type="gramEnd"/>
            <w:r>
              <w:rPr>
                <w:rFonts w:eastAsiaTheme="minorEastAsia"/>
                <w:sz w:val="22"/>
                <w:lang w:val="en-US" w:eastAsia="zh-CN"/>
              </w:rPr>
              <w:t xml:space="preserve"> buffer every CSI-RS resource, which further increases the UE buffer requirement.</w:t>
            </w:r>
          </w:p>
          <w:p w14:paraId="6855D21D"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3F6A8CA2" w14:textId="77777777" w:rsidR="00431E65" w:rsidRDefault="00431E65">
            <w:pPr>
              <w:spacing w:afterLines="50" w:after="120"/>
              <w:jc w:val="both"/>
              <w:rPr>
                <w:sz w:val="22"/>
                <w:lang w:val="en-US"/>
              </w:rPr>
            </w:pPr>
          </w:p>
        </w:tc>
      </w:tr>
      <w:tr w:rsidR="00431E65" w14:paraId="6AC3245B" w14:textId="77777777">
        <w:tc>
          <w:tcPr>
            <w:tcW w:w="1405" w:type="dxa"/>
          </w:tcPr>
          <w:p w14:paraId="6392D685"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133CA5A1"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18AAC7E4"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We also prefer Alt2. Even if the UE is to reuse CSI-RS </w:t>
            </w:r>
            <w:r>
              <w:rPr>
                <w:rFonts w:eastAsiaTheme="minorEastAsia"/>
                <w:sz w:val="22"/>
                <w:lang w:val="en-US" w:eastAsia="zh-CN"/>
              </w:rPr>
              <w:t>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431E65" w14:paraId="3A8FE306" w14:textId="77777777">
        <w:tc>
          <w:tcPr>
            <w:tcW w:w="1405" w:type="dxa"/>
          </w:tcPr>
          <w:p w14:paraId="5B56AF8B"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27994456" w14:textId="77777777" w:rsidR="00431E65" w:rsidRDefault="00431E65">
            <w:pPr>
              <w:spacing w:afterLines="50" w:after="120"/>
              <w:jc w:val="both"/>
              <w:rPr>
                <w:rFonts w:eastAsiaTheme="minorEastAsia"/>
                <w:sz w:val="22"/>
                <w:lang w:val="en-US" w:eastAsia="zh-CN"/>
              </w:rPr>
            </w:pPr>
          </w:p>
        </w:tc>
        <w:tc>
          <w:tcPr>
            <w:tcW w:w="7200" w:type="dxa"/>
          </w:tcPr>
          <w:p w14:paraId="3DDF4CBE"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w:t>
            </w:r>
            <w:proofErr w:type="gramStart"/>
            <w:r>
              <w:rPr>
                <w:rFonts w:eastAsiaTheme="minorEastAsia"/>
                <w:sz w:val="22"/>
                <w:lang w:val="en-US" w:eastAsia="zh-CN"/>
              </w:rPr>
              <w:t>But,</w:t>
            </w:r>
            <w:proofErr w:type="gramEnd"/>
            <w:r>
              <w:rPr>
                <w:rFonts w:eastAsiaTheme="minorEastAsia"/>
                <w:sz w:val="22"/>
                <w:lang w:val="en-US" w:eastAsia="zh-CN"/>
              </w:rPr>
              <w:t xml:space="preserve">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431E65" w14:paraId="43CC4FD3" w14:textId="77777777">
        <w:tc>
          <w:tcPr>
            <w:tcW w:w="1405" w:type="dxa"/>
          </w:tcPr>
          <w:p w14:paraId="3D053A64" w14:textId="77777777" w:rsidR="00431E65" w:rsidRDefault="00151581">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C9DE6AC"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00" w:type="dxa"/>
          </w:tcPr>
          <w:p w14:paraId="20A70DE2"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431E65" w14:paraId="7A9C884B" w14:textId="77777777">
        <w:tc>
          <w:tcPr>
            <w:tcW w:w="1405" w:type="dxa"/>
          </w:tcPr>
          <w:p w14:paraId="101F1863"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13F7536D"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12483EB0"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7899A15A" w14:textId="77777777" w:rsidR="00431E65" w:rsidRDefault="00151581">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 xml:space="preserve">Each CMR/IMR, and the report, can have different </w:t>
            </w:r>
            <w:proofErr w:type="gramStart"/>
            <w:r>
              <w:rPr>
                <w:rFonts w:eastAsiaTheme="minorEastAsia" w:hint="eastAsia"/>
                <w:sz w:val="22"/>
                <w:lang w:val="en-US" w:eastAsia="zh-CN"/>
              </w:rPr>
              <w:t>periodicities;</w:t>
            </w:r>
            <w:proofErr w:type="gramEnd"/>
          </w:p>
          <w:p w14:paraId="38CFFB79" w14:textId="77777777" w:rsidR="00431E65" w:rsidRDefault="00151581">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1DEF1B83"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78FF4029" w14:textId="77777777" w:rsidR="00431E65" w:rsidRDefault="00151581">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 xml:space="preserve">So, does Alt2 mean to count ARC </w:t>
            </w:r>
            <w:r>
              <w:rPr>
                <w:rFonts w:eastAsiaTheme="minorEastAsia" w:hint="eastAsia"/>
                <w:sz w:val="22"/>
                <w:lang w:val="en-US" w:eastAsia="zh-CN"/>
              </w:rPr>
              <w:t>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734D6159"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lastRenderedPageBreak/>
              <w:t>We tend to think proposal 16-1 is more like a totally new framework on ARC (or CPU), and much larger than a TEI.</w:t>
            </w:r>
          </w:p>
        </w:tc>
      </w:tr>
      <w:tr w:rsidR="00431E65" w14:paraId="600843BB" w14:textId="77777777">
        <w:tc>
          <w:tcPr>
            <w:tcW w:w="1405" w:type="dxa"/>
          </w:tcPr>
          <w:p w14:paraId="622593EA"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56A85CC9"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13FC70A0" w14:textId="77777777" w:rsidR="00431E65" w:rsidRDefault="00151581">
            <w:pPr>
              <w:rPr>
                <w:rFonts w:eastAsiaTheme="minorEastAsia"/>
                <w:bCs/>
                <w:lang w:eastAsia="zh-CN"/>
              </w:rPr>
            </w:pPr>
            <w:r>
              <w:rPr>
                <w:rFonts w:eastAsiaTheme="minorEastAsia"/>
                <w:bCs/>
                <w:lang w:eastAsia="zh-CN"/>
              </w:rPr>
              <w:t xml:space="preserve">UE may do averaging over few CSI-RS occasions. </w:t>
            </w:r>
          </w:p>
          <w:p w14:paraId="5679694A" w14:textId="77777777" w:rsidR="00431E65" w:rsidRDefault="00151581">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0AC91A72" w14:textId="77777777" w:rsidR="00431E65" w:rsidRDefault="00431E65">
            <w:pPr>
              <w:spacing w:afterLines="50" w:after="120"/>
              <w:jc w:val="both"/>
              <w:rPr>
                <w:rFonts w:eastAsiaTheme="minorEastAsia"/>
                <w:sz w:val="22"/>
                <w:lang w:eastAsia="zh-CN"/>
              </w:rPr>
            </w:pPr>
          </w:p>
        </w:tc>
      </w:tr>
      <w:tr w:rsidR="00431E65" w14:paraId="1A54C10C" w14:textId="77777777">
        <w:tc>
          <w:tcPr>
            <w:tcW w:w="1405" w:type="dxa"/>
          </w:tcPr>
          <w:p w14:paraId="381B3F3E"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855ECFE" w14:textId="77777777" w:rsidR="00431E65" w:rsidRDefault="00431E65">
            <w:pPr>
              <w:spacing w:afterLines="50" w:after="120"/>
              <w:jc w:val="both"/>
              <w:rPr>
                <w:rFonts w:eastAsiaTheme="minorEastAsia"/>
                <w:sz w:val="22"/>
                <w:lang w:val="en-US" w:eastAsia="zh-CN"/>
              </w:rPr>
            </w:pPr>
          </w:p>
        </w:tc>
        <w:tc>
          <w:tcPr>
            <w:tcW w:w="7200" w:type="dxa"/>
          </w:tcPr>
          <w:p w14:paraId="637179FA"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are open to </w:t>
            </w:r>
            <w:r>
              <w:rPr>
                <w:rFonts w:eastAsiaTheme="minorEastAsia"/>
                <w:sz w:val="22"/>
                <w:lang w:val="en-US" w:eastAsia="zh-CN"/>
              </w:rPr>
              <w:t>discuss the pros and cons of the proposal.</w:t>
            </w:r>
          </w:p>
          <w:p w14:paraId="13616462" w14:textId="77777777" w:rsidR="00431E65" w:rsidRDefault="00151581">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431E65" w14:paraId="14F4E514" w14:textId="77777777">
        <w:tc>
          <w:tcPr>
            <w:tcW w:w="1405" w:type="dxa"/>
          </w:tcPr>
          <w:p w14:paraId="407E9ABD"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4031309"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14FE19F6" w14:textId="77777777" w:rsidR="00431E65" w:rsidRDefault="00151581">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7336B619" w14:textId="77777777" w:rsidR="00431E65" w:rsidRDefault="00151581">
            <w:pPr>
              <w:spacing w:afterLines="50" w:after="120"/>
              <w:jc w:val="both"/>
              <w:rPr>
                <w:rFonts w:eastAsiaTheme="minorEastAsia"/>
                <w:sz w:val="22"/>
                <w:lang w:val="en-US" w:eastAsia="zh-CN"/>
              </w:rPr>
            </w:pPr>
            <w:r>
              <w:rPr>
                <w:lang w:val="en-US"/>
              </w:rPr>
              <w:object w:dxaOrig="6984" w:dyaOrig="2693" w14:anchorId="2F4A0945">
                <v:shape id="_x0000_i1075" type="#_x0000_t75" style="width:349.2pt;height:134.65pt" o:ole="">
                  <v:imagedata r:id="rId107" o:title=""/>
                </v:shape>
                <o:OLEObject Type="Embed" ProgID="PBrush" ShapeID="_x0000_i1075" DrawAspect="Content" ObjectID="_1790416779" r:id="rId108"/>
              </w:object>
            </w:r>
          </w:p>
        </w:tc>
      </w:tr>
      <w:tr w:rsidR="00431E65" w14:paraId="1B8924E0" w14:textId="77777777">
        <w:tc>
          <w:tcPr>
            <w:tcW w:w="1405" w:type="dxa"/>
          </w:tcPr>
          <w:p w14:paraId="1204FDD2" w14:textId="77777777" w:rsidR="00431E65" w:rsidRDefault="00151581">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48A14B0" w14:textId="77777777" w:rsidR="00431E65" w:rsidRDefault="00151581">
            <w:pPr>
              <w:spacing w:afterLines="50" w:after="120"/>
              <w:jc w:val="both"/>
              <w:rPr>
                <w:rFonts w:eastAsiaTheme="minorEastAsia"/>
                <w:sz w:val="22"/>
                <w:lang w:val="en-US" w:eastAsia="zh-CN"/>
              </w:rPr>
            </w:pPr>
            <w:r>
              <w:rPr>
                <w:rFonts w:eastAsia="Malgun Gothic" w:hint="eastAsia"/>
                <w:sz w:val="22"/>
                <w:lang w:val="en-US" w:eastAsia="ko-KR"/>
              </w:rPr>
              <w:t>N</w:t>
            </w:r>
          </w:p>
        </w:tc>
        <w:tc>
          <w:tcPr>
            <w:tcW w:w="7200" w:type="dxa"/>
          </w:tcPr>
          <w:p w14:paraId="20489502"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Firstly, this TEI affects several legacy rules that were defined in Rel-15, and therefore it would have a substantial specification/implementation impact on both UE/</w:t>
            </w:r>
            <w:proofErr w:type="spellStart"/>
            <w:r>
              <w:rPr>
                <w:rFonts w:eastAsiaTheme="minorEastAsia"/>
                <w:sz w:val="22"/>
                <w:lang w:val="en-US" w:eastAsia="zh-CN"/>
              </w:rPr>
              <w:t>gNB</w:t>
            </w:r>
            <w:proofErr w:type="spellEnd"/>
            <w:r>
              <w:rPr>
                <w:rFonts w:eastAsiaTheme="minorEastAsia"/>
                <w:sz w:val="22"/>
                <w:lang w:val="en-US" w:eastAsia="zh-CN"/>
              </w:rPr>
              <w:t xml:space="preserve">. In addition, it is not clear what performance/throughput benefit can be achieved by the proposal over current operation. </w:t>
            </w:r>
          </w:p>
        </w:tc>
      </w:tr>
      <w:tr w:rsidR="00431E65" w14:paraId="2CF34EF9" w14:textId="77777777">
        <w:tc>
          <w:tcPr>
            <w:tcW w:w="1405" w:type="dxa"/>
          </w:tcPr>
          <w:p w14:paraId="77587339" w14:textId="77777777" w:rsidR="00431E65" w:rsidRDefault="00151581">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17494759" w14:textId="77777777" w:rsidR="00431E65" w:rsidRDefault="00151581">
            <w:pPr>
              <w:spacing w:afterLines="50" w:after="120"/>
              <w:jc w:val="both"/>
              <w:rPr>
                <w:rFonts w:eastAsia="Malgun Gothic"/>
                <w:sz w:val="22"/>
                <w:lang w:val="en-US" w:eastAsia="ko-KR"/>
              </w:rPr>
            </w:pPr>
            <w:r>
              <w:rPr>
                <w:rFonts w:eastAsiaTheme="minorEastAsia"/>
                <w:sz w:val="22"/>
                <w:lang w:val="en-US" w:eastAsia="zh-CN"/>
              </w:rPr>
              <w:t>Y</w:t>
            </w:r>
          </w:p>
        </w:tc>
        <w:tc>
          <w:tcPr>
            <w:tcW w:w="7200" w:type="dxa"/>
          </w:tcPr>
          <w:p w14:paraId="7142DBB3"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151581" w14:paraId="1E7DBA2C" w14:textId="77777777">
        <w:tc>
          <w:tcPr>
            <w:tcW w:w="1405" w:type="dxa"/>
          </w:tcPr>
          <w:p w14:paraId="68BCE5BA" w14:textId="67D77FA3" w:rsidR="00151581" w:rsidRDefault="00151581" w:rsidP="00151581">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31C60070" w14:textId="514888C6" w:rsidR="00151581" w:rsidRDefault="00151581" w:rsidP="00151581">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66B3F7BB" w14:textId="77777777" w:rsidR="00151581" w:rsidRDefault="00151581" w:rsidP="00151581">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2133BF0A" w14:textId="77777777" w:rsidR="00151581" w:rsidRDefault="00151581" w:rsidP="00151581">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5934B102" w14:textId="77777777" w:rsidR="00151581" w:rsidRDefault="00151581" w:rsidP="00151581">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140BA9CC" w14:textId="5577736A" w:rsidR="00151581" w:rsidRDefault="00151581" w:rsidP="00151581">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bl>
    <w:p w14:paraId="0D29847F" w14:textId="77777777" w:rsidR="00431E65" w:rsidRDefault="00431E65">
      <w:pPr>
        <w:rPr>
          <w:rFonts w:ascii="Arial" w:eastAsia="MS Mincho" w:hAnsi="Arial"/>
          <w:sz w:val="32"/>
          <w:szCs w:val="32"/>
        </w:rPr>
      </w:pPr>
    </w:p>
    <w:p w14:paraId="0CCCAE0B" w14:textId="77777777" w:rsidR="00431E65" w:rsidRDefault="00151581">
      <w:pPr>
        <w:pStyle w:val="Heading3"/>
        <w:rPr>
          <w:rFonts w:eastAsia="MS Mincho" w:cs="Batang"/>
          <w:b/>
          <w:bCs/>
          <w:sz w:val="22"/>
          <w:szCs w:val="22"/>
        </w:rPr>
      </w:pPr>
      <w:r>
        <w:rPr>
          <w:rFonts w:eastAsia="MS Mincho" w:cs="Batang"/>
          <w:b/>
          <w:bCs/>
          <w:sz w:val="22"/>
          <w:szCs w:val="22"/>
        </w:rPr>
        <w:lastRenderedPageBreak/>
        <w:t>TEI proposal #</w:t>
      </w:r>
      <w:r>
        <w:rPr>
          <w:rFonts w:eastAsia="MS Mincho" w:cs="Batang" w:hint="eastAsia"/>
          <w:b/>
          <w:bCs/>
          <w:sz w:val="22"/>
          <w:szCs w:val="22"/>
        </w:rPr>
        <w:t>16-2</w:t>
      </w:r>
    </w:p>
    <w:p w14:paraId="233D8E6D" w14:textId="77777777" w:rsidR="00431E65" w:rsidRDefault="00151581">
      <w:pPr>
        <w:pStyle w:val="ListParagraph"/>
        <w:numPr>
          <w:ilvl w:val="1"/>
          <w:numId w:val="20"/>
        </w:numPr>
        <w:ind w:leftChars="0"/>
        <w:jc w:val="both"/>
        <w:rPr>
          <w:b/>
        </w:rPr>
      </w:pPr>
      <w:proofErr w:type="gramStart"/>
      <w:r>
        <w:rPr>
          <w:b/>
        </w:rPr>
        <w:t>For the purpose of</w:t>
      </w:r>
      <w:proofErr w:type="gramEnd"/>
      <w:r>
        <w:rPr>
          <w:b/>
        </w:rPr>
        <w:t xml:space="preserve"> simultaneous CSI-RS reception in UE features 2-33, 2-36, 2-40, 2-41 and </w:t>
      </w:r>
      <w:r>
        <w:rPr>
          <w:b/>
        </w:rPr>
        <w:t>2-43, CSI-RS ports within one CSI-RS resource, as well as the CSI-RS resource, is counted as one resource even if the CSI-RS resource is referred by N resource Report settings</w:t>
      </w:r>
      <w:r>
        <w:rPr>
          <w:rFonts w:hint="eastAsia"/>
          <w:b/>
        </w:rPr>
        <w:t>.</w:t>
      </w:r>
    </w:p>
    <w:p w14:paraId="0B8DA871" w14:textId="77777777" w:rsidR="00431E65" w:rsidRDefault="00151581">
      <w:pPr>
        <w:pStyle w:val="ListParagraph"/>
        <w:numPr>
          <w:ilvl w:val="1"/>
          <w:numId w:val="20"/>
        </w:numPr>
        <w:ind w:leftChars="0"/>
        <w:jc w:val="both"/>
        <w:rPr>
          <w:b/>
        </w:rPr>
      </w:pPr>
      <w:proofErr w:type="gramStart"/>
      <w:r>
        <w:rPr>
          <w:b/>
        </w:rPr>
        <w:t>For the purpose of</w:t>
      </w:r>
      <w:proofErr w:type="gramEnd"/>
      <w:r>
        <w:rPr>
          <w:b/>
        </w:rPr>
        <w:t xml:space="preserve">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5483BD68" w14:textId="77777777" w:rsidR="00431E65" w:rsidRDefault="00431E65">
      <w:pPr>
        <w:rPr>
          <w:rFonts w:eastAsia="MS Mincho" w:cs="Batang"/>
          <w:sz w:val="22"/>
          <w:szCs w:val="22"/>
        </w:rPr>
      </w:pPr>
    </w:p>
    <w:p w14:paraId="5D062E20"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p>
    <w:p w14:paraId="51245851"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31E65" w14:paraId="3BCF6639" w14:textId="77777777">
        <w:tc>
          <w:tcPr>
            <w:tcW w:w="1693" w:type="dxa"/>
            <w:shd w:val="clear" w:color="auto" w:fill="F2F2F2" w:themeFill="background1" w:themeFillShade="F2"/>
          </w:tcPr>
          <w:p w14:paraId="7A5CFB55"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22D8E6"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FE7D47C"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219C41AA" w14:textId="77777777">
        <w:tc>
          <w:tcPr>
            <w:tcW w:w="1693" w:type="dxa"/>
          </w:tcPr>
          <w:p w14:paraId="1E9175FF" w14:textId="77777777" w:rsidR="00431E65" w:rsidRDefault="00151581">
            <w:pPr>
              <w:spacing w:afterLines="50" w:after="120"/>
              <w:jc w:val="both"/>
              <w:rPr>
                <w:rFonts w:eastAsia="MS Mincho"/>
                <w:sz w:val="22"/>
                <w:lang w:val="en-US"/>
              </w:rPr>
            </w:pPr>
            <w:r>
              <w:rPr>
                <w:rFonts w:eastAsia="MS Mincho" w:hint="eastAsia"/>
                <w:sz w:val="22"/>
                <w:lang w:val="en-US"/>
              </w:rPr>
              <w:t>DOCOMO</w:t>
            </w:r>
          </w:p>
        </w:tc>
        <w:tc>
          <w:tcPr>
            <w:tcW w:w="1023" w:type="dxa"/>
          </w:tcPr>
          <w:p w14:paraId="4D687095" w14:textId="77777777" w:rsidR="00431E65" w:rsidRDefault="00151581">
            <w:pPr>
              <w:spacing w:afterLines="50" w:after="120"/>
              <w:jc w:val="both"/>
              <w:rPr>
                <w:rFonts w:eastAsia="MS Mincho"/>
                <w:sz w:val="22"/>
                <w:lang w:val="en-US"/>
              </w:rPr>
            </w:pPr>
            <w:r>
              <w:rPr>
                <w:rFonts w:eastAsia="MS Mincho" w:hint="eastAsia"/>
                <w:sz w:val="22"/>
                <w:lang w:val="en-US"/>
              </w:rPr>
              <w:t>Y</w:t>
            </w:r>
          </w:p>
        </w:tc>
        <w:tc>
          <w:tcPr>
            <w:tcW w:w="6912" w:type="dxa"/>
          </w:tcPr>
          <w:p w14:paraId="3AB3DFC4" w14:textId="77777777" w:rsidR="00431E65" w:rsidRDefault="00431E65">
            <w:pPr>
              <w:spacing w:afterLines="50" w:after="120"/>
              <w:jc w:val="both"/>
              <w:rPr>
                <w:sz w:val="22"/>
                <w:lang w:val="en-US"/>
              </w:rPr>
            </w:pPr>
          </w:p>
        </w:tc>
      </w:tr>
      <w:tr w:rsidR="00431E65" w14:paraId="6D08F05B" w14:textId="77777777">
        <w:tc>
          <w:tcPr>
            <w:tcW w:w="1693" w:type="dxa"/>
          </w:tcPr>
          <w:p w14:paraId="028FD9F9"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63A9D64F"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058F7F07" w14:textId="77777777" w:rsidR="00431E65" w:rsidRDefault="00431E65">
            <w:pPr>
              <w:spacing w:afterLines="50" w:after="120"/>
              <w:jc w:val="both"/>
              <w:rPr>
                <w:sz w:val="22"/>
                <w:lang w:val="en-US"/>
              </w:rPr>
            </w:pPr>
          </w:p>
        </w:tc>
      </w:tr>
      <w:tr w:rsidR="00431E65" w14:paraId="2EE26876" w14:textId="77777777">
        <w:tc>
          <w:tcPr>
            <w:tcW w:w="1693" w:type="dxa"/>
          </w:tcPr>
          <w:p w14:paraId="0AF9B179" w14:textId="77777777" w:rsidR="00431E65" w:rsidRDefault="00151581">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81A1D57" w14:textId="77777777" w:rsidR="00431E65" w:rsidRDefault="00151581">
            <w:pPr>
              <w:spacing w:afterLines="50" w:after="120"/>
              <w:jc w:val="both"/>
              <w:rPr>
                <w:sz w:val="22"/>
                <w:lang w:val="en-US"/>
              </w:rPr>
            </w:pPr>
            <w:r>
              <w:rPr>
                <w:rFonts w:eastAsiaTheme="minorEastAsia" w:hint="eastAsia"/>
                <w:sz w:val="22"/>
                <w:lang w:val="en-US" w:eastAsia="zh-CN"/>
              </w:rPr>
              <w:t>N</w:t>
            </w:r>
          </w:p>
        </w:tc>
        <w:tc>
          <w:tcPr>
            <w:tcW w:w="6912" w:type="dxa"/>
          </w:tcPr>
          <w:p w14:paraId="0CE456CB" w14:textId="77777777" w:rsidR="00431E65" w:rsidRDefault="00151581">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has different kind of processing for different kind of CSI reports, e.g., for </w:t>
            </w:r>
            <w:r>
              <w:rPr>
                <w:rFonts w:eastAsiaTheme="minorEastAsia"/>
                <w:sz w:val="22"/>
                <w:lang w:val="en-US" w:eastAsia="zh-CN"/>
              </w:rPr>
              <w:t>SINR, type-I codebook, type-II codebook, UE’s processing of CSI measurements is different. It’s no reasonable to assume UE processing this only once to produce all kinds of CSI reports.</w:t>
            </w:r>
          </w:p>
        </w:tc>
      </w:tr>
      <w:tr w:rsidR="00431E65" w14:paraId="78828A94" w14:textId="77777777">
        <w:tc>
          <w:tcPr>
            <w:tcW w:w="1693" w:type="dxa"/>
          </w:tcPr>
          <w:p w14:paraId="3ECE51FB"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C2BDF3B" w14:textId="77777777" w:rsidR="00431E65" w:rsidRDefault="00431E65">
            <w:pPr>
              <w:spacing w:afterLines="50" w:after="120"/>
              <w:jc w:val="both"/>
              <w:rPr>
                <w:rFonts w:eastAsiaTheme="minorEastAsia"/>
                <w:sz w:val="22"/>
                <w:lang w:val="en-US" w:eastAsia="zh-CN"/>
              </w:rPr>
            </w:pPr>
          </w:p>
        </w:tc>
        <w:tc>
          <w:tcPr>
            <w:tcW w:w="6912" w:type="dxa"/>
          </w:tcPr>
          <w:p w14:paraId="0A1F9422"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We agree on the second sub-bullet only, since for </w:t>
            </w:r>
            <w:r>
              <w:rPr>
                <w:rFonts w:eastAsiaTheme="minorEastAsia"/>
                <w:sz w:val="22"/>
                <w:lang w:val="en-US" w:eastAsia="zh-CN"/>
              </w:rPr>
              <w:t>NES the UE is computing the same report quantities for the same resource, however this may not be the case elsewhere</w:t>
            </w:r>
          </w:p>
        </w:tc>
      </w:tr>
      <w:tr w:rsidR="00431E65" w14:paraId="19FC80D2" w14:textId="77777777">
        <w:tc>
          <w:tcPr>
            <w:tcW w:w="1693" w:type="dxa"/>
          </w:tcPr>
          <w:p w14:paraId="430B52BE"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247209FC" w14:textId="77777777" w:rsidR="00431E65" w:rsidRDefault="00431E65">
            <w:pPr>
              <w:spacing w:afterLines="50" w:after="120"/>
              <w:jc w:val="both"/>
              <w:rPr>
                <w:rFonts w:eastAsiaTheme="minorEastAsia"/>
                <w:sz w:val="22"/>
                <w:lang w:val="en-US" w:eastAsia="zh-CN"/>
              </w:rPr>
            </w:pPr>
          </w:p>
        </w:tc>
        <w:tc>
          <w:tcPr>
            <w:tcW w:w="6912" w:type="dxa"/>
          </w:tcPr>
          <w:p w14:paraId="45F5BC8C"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7F4F22F1"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431E65" w14:paraId="7E4685E9" w14:textId="77777777">
        <w:tc>
          <w:tcPr>
            <w:tcW w:w="1693" w:type="dxa"/>
          </w:tcPr>
          <w:p w14:paraId="06E6C924" w14:textId="77777777" w:rsidR="00431E65" w:rsidRDefault="00151581">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5EBF1D2D" w14:textId="77777777" w:rsidR="00431E65" w:rsidRDefault="00431E65">
            <w:pPr>
              <w:spacing w:afterLines="50" w:after="120"/>
              <w:jc w:val="both"/>
              <w:rPr>
                <w:rFonts w:eastAsiaTheme="minorEastAsia"/>
                <w:sz w:val="22"/>
                <w:lang w:val="en-US" w:eastAsia="zh-CN"/>
              </w:rPr>
            </w:pPr>
          </w:p>
        </w:tc>
        <w:tc>
          <w:tcPr>
            <w:tcW w:w="6912" w:type="dxa"/>
          </w:tcPr>
          <w:p w14:paraId="64CF42E7"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431E65" w14:paraId="628F1B44" w14:textId="77777777">
        <w:tc>
          <w:tcPr>
            <w:tcW w:w="1693" w:type="dxa"/>
          </w:tcPr>
          <w:p w14:paraId="728C2E5B"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6DB5CDC" w14:textId="77777777" w:rsidR="00431E65" w:rsidRDefault="00431E65">
            <w:pPr>
              <w:spacing w:afterLines="50" w:after="120"/>
              <w:jc w:val="both"/>
              <w:rPr>
                <w:rFonts w:eastAsiaTheme="minorEastAsia"/>
                <w:sz w:val="22"/>
                <w:lang w:val="en-US" w:eastAsia="zh-CN"/>
              </w:rPr>
            </w:pPr>
          </w:p>
        </w:tc>
        <w:tc>
          <w:tcPr>
            <w:tcW w:w="6912" w:type="dxa"/>
          </w:tcPr>
          <w:p w14:paraId="28862AE1"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3E27D41A"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1900C589"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4DA6D550"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14522EEA" w14:textId="77777777" w:rsidR="00431E65" w:rsidRDefault="00151581">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2FDE7A1C" w14:textId="77777777" w:rsidR="00431E65" w:rsidRDefault="00151581">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4FF595F"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531432C7"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48ECEF02" w14:textId="77777777" w:rsidR="00431E65" w:rsidRDefault="00431E65">
            <w:pPr>
              <w:spacing w:afterLines="50" w:after="120"/>
              <w:jc w:val="both"/>
              <w:rPr>
                <w:rFonts w:eastAsiaTheme="minorEastAsia"/>
                <w:sz w:val="22"/>
                <w:lang w:val="en-US" w:eastAsia="zh-CN"/>
              </w:rPr>
            </w:pPr>
          </w:p>
          <w:p w14:paraId="4499FD16"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431E65" w14:paraId="2F82C4D9" w14:textId="77777777">
        <w:tc>
          <w:tcPr>
            <w:tcW w:w="1693" w:type="dxa"/>
          </w:tcPr>
          <w:p w14:paraId="2715FD96"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11AE1CF7" w14:textId="77777777" w:rsidR="00431E65" w:rsidRDefault="00431E65">
            <w:pPr>
              <w:spacing w:afterLines="50" w:after="120"/>
              <w:jc w:val="both"/>
              <w:rPr>
                <w:rFonts w:eastAsiaTheme="minorEastAsia"/>
                <w:sz w:val="22"/>
                <w:lang w:val="en-US" w:eastAsia="zh-CN"/>
              </w:rPr>
            </w:pPr>
          </w:p>
        </w:tc>
        <w:tc>
          <w:tcPr>
            <w:tcW w:w="6912" w:type="dxa"/>
          </w:tcPr>
          <w:p w14:paraId="5F99EF6B" w14:textId="77777777" w:rsidR="00431E65" w:rsidRDefault="00151581">
            <w:pPr>
              <w:rPr>
                <w:rFonts w:eastAsiaTheme="minorEastAsia"/>
                <w:bCs/>
                <w:lang w:eastAsia="zh-CN"/>
              </w:rPr>
            </w:pPr>
            <w:r>
              <w:rPr>
                <w:rFonts w:eastAsiaTheme="minorEastAsia"/>
                <w:lang w:eastAsia="zh-CN"/>
              </w:rPr>
              <w:t xml:space="preserve">If could be problematic if the same resource is configured for e.g. periodic CSI (Type1 or wideband) and aperiodic (type II or type1 </w:t>
            </w:r>
            <w:proofErr w:type="spellStart"/>
            <w:r>
              <w:rPr>
                <w:rFonts w:eastAsiaTheme="minorEastAsia"/>
                <w:lang w:eastAsia="zh-CN"/>
              </w:rPr>
              <w:t>subband</w:t>
            </w:r>
            <w:proofErr w:type="spellEnd"/>
            <w:r>
              <w:rPr>
                <w:rFonts w:eastAsiaTheme="minorEastAsia"/>
                <w:lang w:eastAsia="zh-CN"/>
              </w:rPr>
              <w:t>)</w:t>
            </w:r>
          </w:p>
        </w:tc>
      </w:tr>
      <w:tr w:rsidR="00431E65" w14:paraId="2F34A199" w14:textId="77777777">
        <w:tc>
          <w:tcPr>
            <w:tcW w:w="1693" w:type="dxa"/>
          </w:tcPr>
          <w:p w14:paraId="46C67EAA"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47F624B0" w14:textId="77777777" w:rsidR="00431E65" w:rsidRDefault="00431E65">
            <w:pPr>
              <w:spacing w:afterLines="50" w:after="120"/>
              <w:jc w:val="both"/>
              <w:rPr>
                <w:rFonts w:eastAsiaTheme="minorEastAsia"/>
                <w:sz w:val="22"/>
                <w:lang w:val="en-US" w:eastAsia="zh-CN"/>
              </w:rPr>
            </w:pPr>
          </w:p>
        </w:tc>
        <w:tc>
          <w:tcPr>
            <w:tcW w:w="6912" w:type="dxa"/>
          </w:tcPr>
          <w:p w14:paraId="48EA411D"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5DD0D2D2" w14:textId="77777777" w:rsidR="00431E65" w:rsidRDefault="00151581">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 xml:space="preserve">or the second bullet, whether the resource is referred at one CSI reporting or N CSI </w:t>
            </w:r>
            <w:r>
              <w:rPr>
                <w:rFonts w:eastAsiaTheme="minorEastAsia"/>
                <w:sz w:val="22"/>
                <w:lang w:val="en-US" w:eastAsia="zh-CN"/>
              </w:rPr>
              <w:t>reporting. If it is referred at multiple CSI reporting, we think it should be counted as N resources.</w:t>
            </w:r>
          </w:p>
        </w:tc>
      </w:tr>
      <w:tr w:rsidR="00431E65" w14:paraId="65967693" w14:textId="77777777">
        <w:tc>
          <w:tcPr>
            <w:tcW w:w="1693" w:type="dxa"/>
          </w:tcPr>
          <w:p w14:paraId="11284639"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11AB1CD"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0823EF0D" w14:textId="77777777" w:rsidR="00431E65" w:rsidRDefault="00151581">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431E65" w14:paraId="3AD3546C" w14:textId="77777777">
        <w:tc>
          <w:tcPr>
            <w:tcW w:w="1693" w:type="dxa"/>
          </w:tcPr>
          <w:p w14:paraId="584FCFB9"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08E0E2BF"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6677A80" w14:textId="77777777" w:rsidR="00431E65" w:rsidRDefault="00431E65">
            <w:pPr>
              <w:spacing w:afterLines="50" w:after="120"/>
              <w:jc w:val="both"/>
              <w:rPr>
                <w:rFonts w:eastAsiaTheme="minorEastAsia"/>
                <w:lang w:val="en-US" w:eastAsia="zh-CN"/>
              </w:rPr>
            </w:pPr>
          </w:p>
        </w:tc>
      </w:tr>
      <w:tr w:rsidR="00151581" w14:paraId="4D11A9C9" w14:textId="77777777">
        <w:tc>
          <w:tcPr>
            <w:tcW w:w="1693" w:type="dxa"/>
          </w:tcPr>
          <w:p w14:paraId="6F0F434E" w14:textId="5787BEF1" w:rsidR="00151581" w:rsidRDefault="00151581" w:rsidP="00151581">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37960D3C" w14:textId="0DB4F800" w:rsidR="00151581" w:rsidRDefault="00151581" w:rsidP="0015158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29AC04F" w14:textId="77777777" w:rsidR="00151581" w:rsidRDefault="00151581" w:rsidP="00151581">
            <w:pPr>
              <w:spacing w:afterLines="50" w:after="120"/>
              <w:jc w:val="both"/>
              <w:rPr>
                <w:rFonts w:eastAsiaTheme="minorEastAsia"/>
                <w:lang w:val="en-US" w:eastAsia="zh-CN"/>
              </w:rPr>
            </w:pPr>
            <w:r>
              <w:rPr>
                <w:rFonts w:eastAsiaTheme="minorEastAsia"/>
                <w:lang w:val="en-US" w:eastAsia="zh-CN"/>
              </w:rPr>
              <w:t xml:space="preserve">We appreciate all the good </w:t>
            </w:r>
            <w:proofErr w:type="gramStart"/>
            <w:r>
              <w:rPr>
                <w:rFonts w:eastAsiaTheme="minorEastAsia"/>
                <w:lang w:val="en-US" w:eastAsia="zh-CN"/>
              </w:rPr>
              <w:t>feedback, and</w:t>
            </w:r>
            <w:proofErr w:type="gramEnd"/>
            <w:r>
              <w:rPr>
                <w:rFonts w:eastAsiaTheme="minorEastAsia"/>
                <w:lang w:val="en-US" w:eastAsia="zh-CN"/>
              </w:rPr>
              <w:t xml:space="preserve"> are interested in refining the details so that the proposal can be acceptable. E.g. OK with the restrictions pointed out by Huawei, Qualcomm, </w:t>
            </w:r>
            <w:proofErr w:type="gramStart"/>
            <w:r>
              <w:rPr>
                <w:rFonts w:eastAsiaTheme="minorEastAsia"/>
                <w:lang w:val="en-US" w:eastAsia="zh-CN"/>
              </w:rPr>
              <w:t>Vivo</w:t>
            </w:r>
            <w:proofErr w:type="gramEnd"/>
            <w:r>
              <w:rPr>
                <w:rFonts w:eastAsiaTheme="minorEastAsia"/>
                <w:lang w:val="en-US" w:eastAsia="zh-CN"/>
              </w:rPr>
              <w:t>.</w:t>
            </w:r>
          </w:p>
          <w:p w14:paraId="35D08C43" w14:textId="77777777" w:rsidR="00151581" w:rsidRDefault="00151581" w:rsidP="00151581">
            <w:pPr>
              <w:pStyle w:val="ListParagraph"/>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w:t>
            </w:r>
            <w:proofErr w:type="spellStart"/>
            <w:r>
              <w:rPr>
                <w:rFonts w:eastAsiaTheme="minorEastAsia"/>
                <w:lang w:val="en-US" w:eastAsia="zh-CN"/>
              </w:rPr>
              <w:t>subbands</w:t>
            </w:r>
            <w:proofErr w:type="spellEnd"/>
            <w:r>
              <w:rPr>
                <w:rFonts w:eastAsiaTheme="minorEastAsia"/>
                <w:lang w:val="en-US" w:eastAsia="zh-CN"/>
              </w:rPr>
              <w:t>)</w:t>
            </w:r>
          </w:p>
          <w:p w14:paraId="1286810E" w14:textId="1CA1C008" w:rsidR="00151581" w:rsidRDefault="00151581" w:rsidP="00151581">
            <w:pPr>
              <w:spacing w:afterLines="50" w:after="120"/>
              <w:jc w:val="both"/>
              <w:rPr>
                <w:rFonts w:eastAsiaTheme="minorEastAsia"/>
                <w:lang w:val="en-US" w:eastAsia="zh-CN"/>
              </w:rPr>
            </w:pPr>
            <w:r>
              <w:rPr>
                <w:rFonts w:eastAsiaTheme="minorEastAsia"/>
                <w:lang w:val="en-US" w:eastAsia="zh-CN"/>
              </w:rPr>
              <w:t>Same IMR for the N reports</w:t>
            </w:r>
          </w:p>
        </w:tc>
      </w:tr>
    </w:tbl>
    <w:p w14:paraId="585A777E" w14:textId="77777777" w:rsidR="00431E65" w:rsidRDefault="00431E65">
      <w:pPr>
        <w:rPr>
          <w:b/>
        </w:rPr>
      </w:pPr>
    </w:p>
    <w:p w14:paraId="21A708D2" w14:textId="77777777" w:rsidR="00431E65" w:rsidRDefault="00431E65">
      <w:pPr>
        <w:rPr>
          <w:b/>
        </w:rPr>
      </w:pPr>
    </w:p>
    <w:p w14:paraId="200A3748" w14:textId="77777777" w:rsidR="00431E65" w:rsidRDefault="00431E65">
      <w:pPr>
        <w:rPr>
          <w:b/>
        </w:rPr>
      </w:pPr>
    </w:p>
    <w:p w14:paraId="42F79A93"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2FF1D5F1" w14:textId="77777777" w:rsidR="00431E65" w:rsidRDefault="00151581">
      <w:pPr>
        <w:rPr>
          <w:rFonts w:eastAsia="MS Mincho" w:cs="Batang"/>
          <w:sz w:val="22"/>
          <w:szCs w:val="22"/>
        </w:rPr>
      </w:pPr>
      <w:r>
        <w:rPr>
          <w:rFonts w:eastAsia="MS Mincho" w:cs="Batang"/>
          <w:sz w:val="22"/>
          <w:szCs w:val="22"/>
        </w:rPr>
        <w:t xml:space="preserve">Following proposal is </w:t>
      </w:r>
      <w:r>
        <w:rPr>
          <w:rFonts w:eastAsia="MS Mincho" w:cs="Batang"/>
          <w:sz w:val="22"/>
          <w:szCs w:val="22"/>
        </w:rPr>
        <w:t>made in the contribution.</w:t>
      </w:r>
    </w:p>
    <w:tbl>
      <w:tblPr>
        <w:tblStyle w:val="TableGrid"/>
        <w:tblW w:w="0" w:type="auto"/>
        <w:tblLook w:val="04A0" w:firstRow="1" w:lastRow="0" w:firstColumn="1" w:lastColumn="0" w:noHBand="0" w:noVBand="1"/>
      </w:tblPr>
      <w:tblGrid>
        <w:gridCol w:w="562"/>
        <w:gridCol w:w="9066"/>
      </w:tblGrid>
      <w:tr w:rsidR="00431E65" w14:paraId="55C8D2D3" w14:textId="77777777">
        <w:tc>
          <w:tcPr>
            <w:tcW w:w="562" w:type="dxa"/>
          </w:tcPr>
          <w:p w14:paraId="6BA93E8A" w14:textId="77777777" w:rsidR="00431E65" w:rsidRDefault="00151581">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56D1129E" w14:textId="77777777" w:rsidR="00431E65" w:rsidRDefault="00151581">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w:t>
            </w:r>
            <w:r>
              <w:rPr>
                <w:sz w:val="18"/>
                <w:szCs w:val="18"/>
              </w:rPr>
              <w:t>CI state needs to be updated via RRC mechanism for beam change.</w:t>
            </w:r>
          </w:p>
          <w:p w14:paraId="2DC41330" w14:textId="77777777" w:rsidR="00431E65" w:rsidRDefault="00151581">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w:t>
            </w:r>
            <w:proofErr w:type="gramStart"/>
            <w:r>
              <w:rPr>
                <w:rFonts w:eastAsia="Times New Roman"/>
                <w:sz w:val="18"/>
                <w:szCs w:val="18"/>
              </w:rPr>
              <w:t>similar to</w:t>
            </w:r>
            <w:proofErr w:type="gramEnd"/>
            <w:r>
              <w:rPr>
                <w:rFonts w:eastAsia="Times New Roman"/>
                <w:sz w:val="18"/>
                <w:szCs w:val="18"/>
              </w:rPr>
              <w:t xml:space="preserve"> that of aperiodic CSI-RS, where UE 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w:t>
            </w:r>
            <w:r>
              <w:rPr>
                <w:rFonts w:eastAsia="Times New Roman"/>
                <w:sz w:val="18"/>
                <w:szCs w:val="18"/>
              </w:rPr>
              <w:t>nfigured</w:t>
            </w:r>
            <w:r>
              <w:rPr>
                <w:rFonts w:eastAsia="Times New Roman"/>
                <w:i/>
                <w:iCs/>
                <w:sz w:val="18"/>
                <w:szCs w:val="18"/>
              </w:rPr>
              <w:t>.</w:t>
            </w:r>
          </w:p>
          <w:p w14:paraId="5620DF78" w14:textId="77777777" w:rsidR="00431E65" w:rsidRDefault="00151581">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4629DFED" w14:textId="77777777" w:rsidR="00431E65" w:rsidRDefault="00151581">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4F805F10" w14:textId="77777777" w:rsidR="00431E65" w:rsidRDefault="00151581">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w:t>
            </w:r>
            <w:proofErr w:type="gramStart"/>
            <w:r>
              <w:rPr>
                <w:rFonts w:ascii="Arial" w:eastAsia="Arial" w:hAnsi="Arial" w:cs="Arial"/>
                <w:color w:val="000000" w:themeColor="text1"/>
                <w:sz w:val="18"/>
                <w:szCs w:val="18"/>
                <w:lang w:eastAsia="zh-CN"/>
              </w:rPr>
              <w:t>ports</w:t>
            </w:r>
            <w:proofErr w:type="gramEnd"/>
            <w:r>
              <w:rPr>
                <w:rFonts w:ascii="Arial" w:eastAsia="Arial" w:hAnsi="Arial" w:cs="Arial"/>
                <w:color w:val="000000" w:themeColor="text1"/>
                <w:sz w:val="18"/>
                <w:szCs w:val="18"/>
                <w:lang w:eastAsia="zh-CN"/>
              </w:rPr>
              <w:t xml:space="preserve"> quasi co-location</w:t>
            </w:r>
          </w:p>
          <w:p w14:paraId="0ACBCC19" w14:textId="77777777" w:rsidR="00431E65" w:rsidRDefault="00151581">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761820B" w14:textId="77777777" w:rsidR="00431E65" w:rsidRDefault="00151581">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02C6CB39" w14:textId="77777777" w:rsidR="00431E65" w:rsidRDefault="00151581">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1F6EFA6A" w14:textId="77777777" w:rsidR="00431E65" w:rsidRDefault="00151581">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7F896A88" w14:textId="77777777" w:rsidR="00431E65" w:rsidRDefault="00431E65">
            <w:pPr>
              <w:spacing w:before="120" w:after="120"/>
              <w:jc w:val="both"/>
              <w:rPr>
                <w:rFonts w:ascii="Arial" w:eastAsia="Calibri" w:hAnsi="Arial" w:cs="Arial"/>
                <w:b/>
                <w:bCs/>
                <w:sz w:val="18"/>
                <w:szCs w:val="18"/>
                <w:lang w:val="en-US"/>
              </w:rPr>
            </w:pPr>
          </w:p>
        </w:tc>
      </w:tr>
    </w:tbl>
    <w:p w14:paraId="144CC664" w14:textId="77777777" w:rsidR="00431E65" w:rsidRDefault="00431E65">
      <w:pPr>
        <w:rPr>
          <w:b/>
        </w:rPr>
      </w:pPr>
    </w:p>
    <w:p w14:paraId="6063A6B8" w14:textId="77777777" w:rsidR="00431E65" w:rsidRDefault="00151581">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9FFCA1E" w14:textId="77777777" w:rsidR="00431E65" w:rsidRDefault="00431E65">
      <w:pPr>
        <w:rPr>
          <w:rFonts w:ascii="Arial" w:eastAsia="MS Mincho" w:hAnsi="Arial"/>
          <w:sz w:val="32"/>
          <w:szCs w:val="32"/>
        </w:rPr>
      </w:pPr>
    </w:p>
    <w:p w14:paraId="14F9C29C" w14:textId="77777777" w:rsidR="00431E65" w:rsidRDefault="00151581">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17</w:t>
      </w:r>
    </w:p>
    <w:p w14:paraId="4CAB88C1" w14:textId="77777777" w:rsidR="00431E65" w:rsidRDefault="00151581">
      <w:pPr>
        <w:pStyle w:val="ListParagraph"/>
        <w:numPr>
          <w:ilvl w:val="0"/>
          <w:numId w:val="20"/>
        </w:numPr>
        <w:ind w:leftChars="0"/>
        <w:jc w:val="both"/>
        <w:rPr>
          <w:b/>
        </w:rPr>
      </w:pPr>
      <w:r>
        <w:rPr>
          <w:rFonts w:hint="eastAsia"/>
          <w:b/>
        </w:rPr>
        <w:t>Support the following QCL assumption for periodic CSI-RS resource.</w:t>
      </w:r>
    </w:p>
    <w:p w14:paraId="6BAA22C9" w14:textId="77777777" w:rsidR="00431E65" w:rsidRDefault="00151581">
      <w:pPr>
        <w:pStyle w:val="ListParagraph"/>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 xml:space="preserve">is absent for periodic CSI-RS resource for CSI, UE can assume that the indicated TCI </w:t>
      </w:r>
      <w:r>
        <w:rPr>
          <w:rFonts w:eastAsia="Times New Roman"/>
          <w:b/>
          <w:bCs/>
        </w:rPr>
        <w:t>state is applied for that resource.</w:t>
      </w:r>
    </w:p>
    <w:p w14:paraId="79056E94" w14:textId="77777777" w:rsidR="00431E65" w:rsidRDefault="00431E65">
      <w:pPr>
        <w:rPr>
          <w:rFonts w:eastAsia="MS Mincho" w:cs="Batang"/>
          <w:sz w:val="22"/>
          <w:szCs w:val="22"/>
        </w:rPr>
      </w:pPr>
    </w:p>
    <w:p w14:paraId="607023D1"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491AF319"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31E65" w14:paraId="5FFBB327" w14:textId="77777777">
        <w:tc>
          <w:tcPr>
            <w:tcW w:w="1693" w:type="dxa"/>
            <w:shd w:val="clear" w:color="auto" w:fill="F2F2F2" w:themeFill="background1" w:themeFillShade="F2"/>
          </w:tcPr>
          <w:p w14:paraId="29ECEEAF"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8D78EF"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B6515A2"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544E20DB" w14:textId="77777777">
        <w:tc>
          <w:tcPr>
            <w:tcW w:w="1693" w:type="dxa"/>
          </w:tcPr>
          <w:p w14:paraId="5614D990" w14:textId="77777777" w:rsidR="00431E65" w:rsidRDefault="00151581">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78EB4B2A" w14:textId="77777777" w:rsidR="00431E65" w:rsidRDefault="00151581">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75AF9300" w14:textId="77777777" w:rsidR="00431E65" w:rsidRDefault="00151581">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6BA753DE" w14:textId="77777777" w:rsidR="00431E65" w:rsidRDefault="00151581">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0D496902" w14:textId="77777777" w:rsidR="00431E65" w:rsidRDefault="00151581">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431E65" w14:paraId="0527CEC1" w14:textId="77777777">
        <w:tc>
          <w:tcPr>
            <w:tcW w:w="1693" w:type="dxa"/>
          </w:tcPr>
          <w:p w14:paraId="544F5510"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27F290C"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35669DA" w14:textId="77777777" w:rsidR="00431E65" w:rsidRDefault="00151581">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431E65" w14:paraId="0D20281B" w14:textId="77777777">
        <w:tc>
          <w:tcPr>
            <w:tcW w:w="1693" w:type="dxa"/>
          </w:tcPr>
          <w:p w14:paraId="63338493" w14:textId="77777777" w:rsidR="00431E65" w:rsidRDefault="00151581">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4A71D9A9"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CB81592"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We don’t prefer to change the </w:t>
            </w:r>
            <w:r>
              <w:rPr>
                <w:rFonts w:eastAsiaTheme="minorEastAsia"/>
                <w:sz w:val="22"/>
                <w:lang w:val="en-US" w:eastAsia="zh-CN"/>
              </w:rPr>
              <w:t>TCI state of periodic CSI-RS resource dynamically.</w:t>
            </w:r>
          </w:p>
        </w:tc>
      </w:tr>
      <w:tr w:rsidR="00431E65" w14:paraId="6FB1A7F4" w14:textId="77777777">
        <w:tc>
          <w:tcPr>
            <w:tcW w:w="1693" w:type="dxa"/>
          </w:tcPr>
          <w:p w14:paraId="25AF51C7" w14:textId="77777777" w:rsidR="00431E65" w:rsidRDefault="00151581">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51E0FB16" w14:textId="77777777" w:rsidR="00431E65" w:rsidRDefault="00431E65">
            <w:pPr>
              <w:spacing w:afterLines="50" w:after="120"/>
              <w:jc w:val="both"/>
              <w:rPr>
                <w:sz w:val="22"/>
                <w:lang w:val="en-US"/>
              </w:rPr>
            </w:pPr>
          </w:p>
        </w:tc>
        <w:tc>
          <w:tcPr>
            <w:tcW w:w="6912" w:type="dxa"/>
          </w:tcPr>
          <w:p w14:paraId="3F0D52E2" w14:textId="77777777" w:rsidR="00431E65" w:rsidRDefault="00151581">
            <w:pPr>
              <w:rPr>
                <w:rFonts w:eastAsia="SimSun"/>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7D318469" w14:textId="77777777" w:rsidR="00431E65" w:rsidRDefault="00431E65">
            <w:pPr>
              <w:spacing w:afterLines="50" w:after="120"/>
              <w:jc w:val="both"/>
              <w:rPr>
                <w:sz w:val="22"/>
              </w:rPr>
            </w:pPr>
          </w:p>
        </w:tc>
      </w:tr>
      <w:tr w:rsidR="00431E65" w14:paraId="692D971F" w14:textId="77777777">
        <w:tc>
          <w:tcPr>
            <w:tcW w:w="1693" w:type="dxa"/>
          </w:tcPr>
          <w:p w14:paraId="0D852691" w14:textId="77777777" w:rsidR="00431E65" w:rsidRDefault="00151581">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482543F2" w14:textId="77777777" w:rsidR="00431E65" w:rsidRDefault="00151581">
            <w:pPr>
              <w:spacing w:afterLines="50" w:after="120"/>
              <w:jc w:val="both"/>
              <w:rPr>
                <w:sz w:val="22"/>
                <w:lang w:val="en-US"/>
              </w:rPr>
            </w:pPr>
            <w:r>
              <w:rPr>
                <w:rFonts w:eastAsiaTheme="minorEastAsia" w:hint="eastAsia"/>
                <w:sz w:val="22"/>
                <w:lang w:val="en-US" w:eastAsia="zh-CN"/>
              </w:rPr>
              <w:t>N</w:t>
            </w:r>
          </w:p>
        </w:tc>
        <w:tc>
          <w:tcPr>
            <w:tcW w:w="6912" w:type="dxa"/>
          </w:tcPr>
          <w:p w14:paraId="58AC6864" w14:textId="77777777" w:rsidR="00431E65" w:rsidRDefault="00151581">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431E65" w14:paraId="4D06A844" w14:textId="77777777">
        <w:tc>
          <w:tcPr>
            <w:tcW w:w="1693" w:type="dxa"/>
          </w:tcPr>
          <w:p w14:paraId="150B7574" w14:textId="77777777" w:rsidR="00431E65" w:rsidRDefault="00151581">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73A599E9" w14:textId="77777777" w:rsidR="00431E65" w:rsidRDefault="00151581">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330E7762" w14:textId="77777777" w:rsidR="00431E65" w:rsidRDefault="00151581">
            <w:pPr>
              <w:rPr>
                <w:sz w:val="22"/>
                <w:lang w:val="en-US"/>
              </w:rPr>
            </w:pPr>
            <w:r>
              <w:rPr>
                <w:rFonts w:eastAsia="PMingLiU"/>
                <w:sz w:val="22"/>
                <w:lang w:val="en-US" w:eastAsia="zh-TW"/>
              </w:rPr>
              <w:t>We could be ok if it is restricted to P-CSI-RS for CSI acquisition only</w:t>
            </w:r>
          </w:p>
        </w:tc>
      </w:tr>
      <w:tr w:rsidR="00431E65" w14:paraId="5E47D335" w14:textId="77777777">
        <w:tc>
          <w:tcPr>
            <w:tcW w:w="1693" w:type="dxa"/>
          </w:tcPr>
          <w:p w14:paraId="1372255A" w14:textId="77777777" w:rsidR="00431E65" w:rsidRDefault="00151581">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1D0FAFB6" w14:textId="77777777" w:rsidR="00431E65" w:rsidRDefault="00151581">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7DD48D90" w14:textId="77777777" w:rsidR="00431E65" w:rsidRDefault="00151581">
            <w:pPr>
              <w:rPr>
                <w:rFonts w:eastAsia="PMingLiU"/>
                <w:sz w:val="22"/>
                <w:lang w:val="en-US" w:eastAsia="zh-TW"/>
              </w:rPr>
            </w:pPr>
            <w:r>
              <w:rPr>
                <w:sz w:val="22"/>
                <w:lang w:val="en-US"/>
              </w:rPr>
              <w:t xml:space="preserve">Periodic CSI-RS (e.g., TRS) could be a source RS of indicated TCI state. But if the QCL assumption of periodic CSI-RS is </w:t>
            </w:r>
            <w:r>
              <w:rPr>
                <w:sz w:val="22"/>
                <w:lang w:val="en-US"/>
              </w:rPr>
              <w:t>controlled dynamically, the relationship between source-target would be complicated, which may incur substantial specification impact with unclear performance benefit.</w:t>
            </w:r>
          </w:p>
        </w:tc>
      </w:tr>
      <w:tr w:rsidR="00431E65" w14:paraId="7FF4A8C7" w14:textId="77777777">
        <w:tc>
          <w:tcPr>
            <w:tcW w:w="1693" w:type="dxa"/>
          </w:tcPr>
          <w:p w14:paraId="047E88E0" w14:textId="77777777" w:rsidR="00431E65" w:rsidRDefault="00151581">
            <w:pPr>
              <w:spacing w:afterLines="50" w:after="120"/>
              <w:jc w:val="both"/>
              <w:rPr>
                <w:rFonts w:eastAsia="Malgun Gothic"/>
                <w:sz w:val="22"/>
                <w:lang w:val="en-US" w:eastAsia="ko-KR"/>
              </w:rPr>
            </w:pPr>
            <w:r>
              <w:rPr>
                <w:sz w:val="22"/>
              </w:rPr>
              <w:t>Ericsson</w:t>
            </w:r>
          </w:p>
        </w:tc>
        <w:tc>
          <w:tcPr>
            <w:tcW w:w="1023" w:type="dxa"/>
          </w:tcPr>
          <w:p w14:paraId="0555AD14" w14:textId="77777777" w:rsidR="00431E65" w:rsidRDefault="00151581">
            <w:pPr>
              <w:spacing w:afterLines="50" w:after="120"/>
              <w:jc w:val="both"/>
              <w:rPr>
                <w:rFonts w:eastAsia="Malgun Gothic"/>
                <w:sz w:val="22"/>
                <w:lang w:val="en-US" w:eastAsia="ko-KR"/>
              </w:rPr>
            </w:pPr>
            <w:r>
              <w:rPr>
                <w:sz w:val="22"/>
                <w:lang w:val="en-US"/>
              </w:rPr>
              <w:t>Y</w:t>
            </w:r>
          </w:p>
        </w:tc>
        <w:tc>
          <w:tcPr>
            <w:tcW w:w="6912" w:type="dxa"/>
          </w:tcPr>
          <w:p w14:paraId="42DD987B" w14:textId="77777777" w:rsidR="00431E65" w:rsidRDefault="00151581">
            <w:pPr>
              <w:spacing w:afterLines="50" w:after="120"/>
              <w:jc w:val="both"/>
              <w:rPr>
                <w:sz w:val="22"/>
                <w:lang w:val="en-US"/>
              </w:rPr>
            </w:pPr>
            <w:r>
              <w:rPr>
                <w:sz w:val="22"/>
                <w:lang w:val="en-US"/>
              </w:rPr>
              <w:t>We think this feature would be useful. Some comments to comment:</w:t>
            </w:r>
          </w:p>
          <w:p w14:paraId="4A2F73B6" w14:textId="77777777" w:rsidR="00431E65" w:rsidRDefault="00151581">
            <w:pPr>
              <w:pStyle w:val="ListParagraph"/>
              <w:numPr>
                <w:ilvl w:val="0"/>
                <w:numId w:val="47"/>
              </w:numPr>
              <w:spacing w:afterLines="50" w:after="120"/>
              <w:ind w:leftChars="0"/>
              <w:jc w:val="both"/>
              <w:rPr>
                <w:sz w:val="22"/>
                <w:lang w:val="en-US"/>
              </w:rPr>
            </w:pPr>
            <w:r>
              <w:rPr>
                <w:sz w:val="22"/>
                <w:lang w:val="en-US"/>
              </w:rPr>
              <w:t xml:space="preserve">To </w:t>
            </w:r>
            <w:r>
              <w:rPr>
                <w:sz w:val="22"/>
                <w:lang w:val="en-US"/>
              </w:rPr>
              <w:t>DOCOMO: this proposal does not remove the possibility to have a shared P-CSI-RS: it just introduces new possibilities. We notice that it is very common to have a single UE in the cell.</w:t>
            </w:r>
          </w:p>
          <w:p w14:paraId="1976DC78" w14:textId="77777777" w:rsidR="00431E65" w:rsidRDefault="00151581">
            <w:pPr>
              <w:rPr>
                <w:sz w:val="22"/>
                <w:lang w:val="en-US"/>
              </w:rPr>
            </w:pPr>
            <w:r>
              <w:rPr>
                <w:sz w:val="22"/>
                <w:lang w:val="en-US"/>
              </w:rPr>
              <w:t>To ZTE: isn’t this proposal useful without the possibility update the time domain allocation?</w:t>
            </w:r>
          </w:p>
        </w:tc>
      </w:tr>
    </w:tbl>
    <w:p w14:paraId="67FBDB8B" w14:textId="77777777" w:rsidR="00431E65" w:rsidRDefault="00431E65">
      <w:pPr>
        <w:rPr>
          <w:b/>
        </w:rPr>
      </w:pPr>
    </w:p>
    <w:p w14:paraId="44224A13" w14:textId="77777777" w:rsidR="00431E65" w:rsidRDefault="00431E65">
      <w:pPr>
        <w:rPr>
          <w:b/>
        </w:rPr>
      </w:pPr>
    </w:p>
    <w:p w14:paraId="728087ED"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Counting of unusable PDCCH candidates</w:t>
      </w:r>
    </w:p>
    <w:p w14:paraId="47EB84CF" w14:textId="77777777" w:rsidR="00431E65" w:rsidRDefault="00151581">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31E65" w14:paraId="56C65138" w14:textId="77777777">
        <w:tc>
          <w:tcPr>
            <w:tcW w:w="562" w:type="dxa"/>
          </w:tcPr>
          <w:p w14:paraId="3152E0D4"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5387E082" w14:textId="77777777" w:rsidR="00431E65" w:rsidRDefault="00151581">
            <w:pPr>
              <w:rPr>
                <w:sz w:val="18"/>
                <w:szCs w:val="18"/>
                <w:lang w:val="en-US"/>
              </w:rPr>
            </w:pPr>
            <w:r>
              <w:rPr>
                <w:sz w:val="18"/>
                <w:szCs w:val="18"/>
                <w:lang w:val="en-US"/>
              </w:rPr>
              <w:t>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w:t>
            </w:r>
            <w:r>
              <w:rPr>
                <w:sz w:val="18"/>
                <w:szCs w:val="18"/>
                <w:lang w:val="en-US"/>
              </w:rPr>
              <w:t xml:space="preserve"> consumes two blind decodes.  </w:t>
            </w:r>
          </w:p>
          <w:p w14:paraId="1EBCBD9C" w14:textId="77777777" w:rsidR="00431E65" w:rsidRDefault="00151581">
            <w:pPr>
              <w:rPr>
                <w:sz w:val="18"/>
                <w:szCs w:val="18"/>
                <w:lang w:val="en-US"/>
              </w:rPr>
            </w:pPr>
            <w:r>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w:t>
            </w:r>
            <w:proofErr w:type="gramStart"/>
            <w:r>
              <w:rPr>
                <w:sz w:val="18"/>
                <w:szCs w:val="18"/>
                <w:lang w:val="en-US"/>
              </w:rPr>
              <w:t>fairly typical</w:t>
            </w:r>
            <w:proofErr w:type="gramEnd"/>
            <w:r>
              <w:rPr>
                <w:sz w:val="18"/>
                <w:szCs w:val="18"/>
                <w:lang w:val="en-US"/>
              </w:rPr>
              <w:t xml:space="preserve"> that UL slots are scheduled with PDCCHs on a sub-set of DL slots only, e.g. in a slot format, the </w:t>
            </w:r>
            <w:proofErr w:type="spellStart"/>
            <w:r>
              <w:rPr>
                <w:sz w:val="18"/>
                <w:szCs w:val="18"/>
                <w:lang w:val="en-US"/>
              </w:rPr>
              <w:t>gNB</w:t>
            </w:r>
            <w:proofErr w:type="spellEnd"/>
            <w:r>
              <w:rPr>
                <w:sz w:val="18"/>
                <w:szCs w:val="18"/>
                <w:lang w:val="en-US"/>
              </w:rPr>
              <w:t xml:space="preserve"> could choose to schedule the UL slot only from one DL slot, and this would be reflected in the configured k2 values in the TDRA table. Still the UE is assumed to scan through all the PDCCH candidates in all the D slots and the S slot even if it actually </w:t>
            </w:r>
            <w:proofErr w:type="gramStart"/>
            <w:r>
              <w:rPr>
                <w:sz w:val="18"/>
                <w:szCs w:val="18"/>
                <w:lang w:val="en-US"/>
              </w:rPr>
              <w:t>is aware of the fact that</w:t>
            </w:r>
            <w:proofErr w:type="gramEnd"/>
            <w:r>
              <w:rPr>
                <w:sz w:val="18"/>
                <w:szCs w:val="18"/>
                <w:lang w:val="en-US"/>
              </w:rPr>
              <w:t xml:space="preserve"> only one of them will ever see a PUSCH-scheduling DCI that actually can schedule a PUSCH.</w:t>
            </w:r>
          </w:p>
          <w:p w14:paraId="49C2D01B" w14:textId="77777777" w:rsidR="00431E65" w:rsidRDefault="00151581">
            <w:pPr>
              <w:keepNext/>
              <w:jc w:val="center"/>
              <w:rPr>
                <w:sz w:val="18"/>
                <w:szCs w:val="18"/>
              </w:rPr>
            </w:pPr>
            <w:r>
              <w:rPr>
                <w:noProof/>
                <w:sz w:val="18"/>
                <w:szCs w:val="18"/>
                <w:lang w:val="en-US" w:eastAsia="zh-CN"/>
              </w:rPr>
              <w:drawing>
                <wp:inline distT="0" distB="0" distL="0" distR="0" wp14:anchorId="4652747B" wp14:editId="644B7969">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51B66BC2" w14:textId="77777777" w:rsidR="00431E65" w:rsidRDefault="00151581">
            <w:pPr>
              <w:pStyle w:val="Caption"/>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5E50C40C" w14:textId="77777777" w:rsidR="00431E65" w:rsidRDefault="00431E65">
            <w:pPr>
              <w:rPr>
                <w:b/>
                <w:bCs/>
                <w:sz w:val="18"/>
                <w:szCs w:val="18"/>
                <w:lang w:val="en-US"/>
              </w:rPr>
            </w:pPr>
          </w:p>
          <w:p w14:paraId="5B7DE0A4" w14:textId="77777777" w:rsidR="00431E65" w:rsidRDefault="00151581">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071FDD15" w14:textId="77777777" w:rsidR="00431E65" w:rsidRDefault="00151581">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w:t>
            </w:r>
            <w:r>
              <w:rPr>
                <w:sz w:val="18"/>
                <w:szCs w:val="18"/>
                <w:lang w:val="en-US"/>
              </w:rPr>
              <w:t xml:space="preserve">needing to budget CSS BDs and USS UL DCI BDs in the same slot. </w:t>
            </w:r>
            <w:bookmarkStart w:id="30" w:name="_Hlk178857068"/>
            <w:bookmarkEnd w:id="30"/>
          </w:p>
          <w:p w14:paraId="6C711883" w14:textId="77777777" w:rsidR="00431E65" w:rsidRDefault="00151581">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49C64809" w14:textId="77777777" w:rsidR="00431E65" w:rsidRDefault="00431E65">
            <w:pPr>
              <w:spacing w:before="120" w:after="120"/>
              <w:jc w:val="both"/>
              <w:rPr>
                <w:rFonts w:ascii="Arial" w:eastAsia="Calibri" w:hAnsi="Arial" w:cs="Arial"/>
                <w:b/>
                <w:bCs/>
                <w:sz w:val="20"/>
                <w:szCs w:val="22"/>
                <w:lang w:val="en-US"/>
              </w:rPr>
            </w:pPr>
          </w:p>
        </w:tc>
      </w:tr>
    </w:tbl>
    <w:p w14:paraId="1126A3EB" w14:textId="77777777" w:rsidR="00431E65" w:rsidRDefault="00431E65">
      <w:pPr>
        <w:rPr>
          <w:b/>
        </w:rPr>
      </w:pPr>
    </w:p>
    <w:p w14:paraId="126B284B" w14:textId="77777777" w:rsidR="00431E65" w:rsidRDefault="00151581">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3F58862" w14:textId="77777777" w:rsidR="00431E65" w:rsidRDefault="00431E65">
      <w:pPr>
        <w:rPr>
          <w:rFonts w:ascii="Arial" w:eastAsia="MS Mincho" w:hAnsi="Arial"/>
          <w:sz w:val="32"/>
          <w:szCs w:val="32"/>
        </w:rPr>
      </w:pPr>
    </w:p>
    <w:p w14:paraId="6D7DE7D9" w14:textId="77777777" w:rsidR="00431E65" w:rsidRDefault="00151581">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18</w:t>
      </w:r>
    </w:p>
    <w:p w14:paraId="12345E48" w14:textId="77777777" w:rsidR="00431E65" w:rsidRDefault="00151581">
      <w:pPr>
        <w:pStyle w:val="ListParagraph"/>
        <w:numPr>
          <w:ilvl w:val="0"/>
          <w:numId w:val="20"/>
        </w:numPr>
        <w:ind w:leftChars="0"/>
        <w:jc w:val="both"/>
        <w:rPr>
          <w:b/>
        </w:rPr>
      </w:pPr>
      <w:r>
        <w:rPr>
          <w:rFonts w:hint="eastAsia"/>
          <w:b/>
        </w:rPr>
        <w:t>Support the following counting rules for PDCCH candidates.</w:t>
      </w:r>
    </w:p>
    <w:p w14:paraId="7E1199BD" w14:textId="77777777" w:rsidR="00431E65" w:rsidRDefault="00151581">
      <w:pPr>
        <w:pStyle w:val="ListParagraph"/>
        <w:numPr>
          <w:ilvl w:val="1"/>
          <w:numId w:val="20"/>
        </w:numPr>
        <w:ind w:leftChars="0"/>
        <w:jc w:val="both"/>
        <w:rPr>
          <w:b/>
        </w:rPr>
      </w:pPr>
      <w:r>
        <w:rPr>
          <w:b/>
          <w:bCs/>
          <w:lang w:val="en-US"/>
        </w:rPr>
        <w:t xml:space="preserve">A PDCCH candidate is not counted for monitoring if the candidate cannot schedule a PDSCH/PUSCH in any valid DL/UL slot </w:t>
      </w:r>
      <w:r>
        <w:rPr>
          <w:b/>
          <w:bCs/>
          <w:lang w:val="en-US"/>
        </w:rPr>
        <w:t>with any configured k0/k2 value.</w:t>
      </w:r>
    </w:p>
    <w:p w14:paraId="0443E099" w14:textId="77777777" w:rsidR="00431E65" w:rsidRDefault="00431E65">
      <w:pPr>
        <w:rPr>
          <w:rFonts w:eastAsia="MS Mincho" w:cs="Batang"/>
          <w:sz w:val="22"/>
          <w:szCs w:val="22"/>
        </w:rPr>
      </w:pPr>
    </w:p>
    <w:p w14:paraId="3B0C07A7"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578E62BD"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431E65" w14:paraId="4298F3A9" w14:textId="77777777">
        <w:tc>
          <w:tcPr>
            <w:tcW w:w="1693" w:type="dxa"/>
            <w:shd w:val="clear" w:color="auto" w:fill="F2F2F2" w:themeFill="background1" w:themeFillShade="F2"/>
          </w:tcPr>
          <w:p w14:paraId="0C6EDB08"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3D58ABD"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2383D6B"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60EE4FDF" w14:textId="77777777">
        <w:tc>
          <w:tcPr>
            <w:tcW w:w="1693" w:type="dxa"/>
          </w:tcPr>
          <w:p w14:paraId="00C8604F" w14:textId="77777777" w:rsidR="00431E65" w:rsidRDefault="0015158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2236CE0" w14:textId="77777777" w:rsidR="00431E65" w:rsidRDefault="00151581">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4148D5D" w14:textId="77777777" w:rsidR="00431E65" w:rsidRDefault="00151581">
            <w:pPr>
              <w:rPr>
                <w:rFonts w:eastAsiaTheme="minorEastAsia"/>
                <w:sz w:val="22"/>
                <w:szCs w:val="18"/>
                <w:lang w:eastAsia="zh-CN"/>
              </w:rPr>
            </w:pPr>
            <w:r>
              <w:rPr>
                <w:sz w:val="22"/>
                <w:szCs w:val="18"/>
                <w:lang w:eastAsia="zh-CN"/>
              </w:rPr>
              <w:t xml:space="preserve">The technical benefit </w:t>
            </w:r>
            <w:r>
              <w:rPr>
                <w:sz w:val="22"/>
                <w:szCs w:val="18"/>
                <w:lang w:eastAsia="zh-CN"/>
              </w:rPr>
              <w:t>needs to be justified further.</w:t>
            </w:r>
          </w:p>
          <w:p w14:paraId="638012C5" w14:textId="77777777" w:rsidR="00431E65" w:rsidRDefault="00151581">
            <w:pPr>
              <w:jc w:val="both"/>
              <w:rPr>
                <w:sz w:val="22"/>
                <w:szCs w:val="18"/>
                <w:lang w:eastAsia="zh-CN"/>
              </w:rPr>
            </w:pPr>
            <w:r>
              <w:rPr>
                <w:sz w:val="22"/>
                <w:szCs w:val="18"/>
                <w:lang w:eastAsia="zh-CN"/>
              </w:rPr>
              <w:t xml:space="preserve">From UE perspective, power saving is not significant since only several channel decoding attempts can be saved, demodulation </w:t>
            </w:r>
            <w:proofErr w:type="gramStart"/>
            <w:r>
              <w:rPr>
                <w:sz w:val="22"/>
                <w:szCs w:val="18"/>
                <w:lang w:eastAsia="zh-CN"/>
              </w:rPr>
              <w:t>has to</w:t>
            </w:r>
            <w:proofErr w:type="gramEnd"/>
            <w:r>
              <w:rPr>
                <w:sz w:val="22"/>
                <w:szCs w:val="18"/>
                <w:lang w:eastAsia="zh-CN"/>
              </w:rPr>
              <w:t xml:space="preserve"> be done anyway. Further, this can already be achieved by implementation, i.e., the UE can simply skip these PDCCH candidates according to the semi-statically configured K0/K2. </w:t>
            </w:r>
          </w:p>
          <w:p w14:paraId="435CF9F7" w14:textId="77777777" w:rsidR="00431E65" w:rsidRDefault="00151581">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 xml:space="preserve">hat useful since the UE supports </w:t>
            </w:r>
            <w:r>
              <w:rPr>
                <w:sz w:val="22"/>
                <w:szCs w:val="18"/>
                <w:lang w:eastAsia="zh-CN"/>
              </w:rPr>
              <w:lastRenderedPageBreak/>
              <w:t>at most 2 unicast DCIs scheduling DL at each PDCCH monitoring occasion per CC.</w:t>
            </w:r>
          </w:p>
        </w:tc>
      </w:tr>
      <w:tr w:rsidR="00431E65" w14:paraId="02C02C9D" w14:textId="77777777">
        <w:tc>
          <w:tcPr>
            <w:tcW w:w="1693" w:type="dxa"/>
          </w:tcPr>
          <w:p w14:paraId="317B015E" w14:textId="77777777" w:rsidR="00431E65" w:rsidRDefault="00151581">
            <w:pPr>
              <w:spacing w:afterLines="50" w:after="120"/>
              <w:jc w:val="both"/>
              <w:rPr>
                <w:rFonts w:eastAsiaTheme="minorEastAsia"/>
                <w:sz w:val="22"/>
                <w:lang w:val="en-US" w:eastAsia="zh-CN"/>
              </w:rPr>
            </w:pPr>
            <w:proofErr w:type="spellStart"/>
            <w:r>
              <w:rPr>
                <w:rFonts w:eastAsiaTheme="minorEastAsia" w:hint="eastAsia"/>
                <w:sz w:val="22"/>
                <w:lang w:val="en-US" w:eastAsia="zh-CN"/>
              </w:rPr>
              <w:lastRenderedPageBreak/>
              <w:t>S</w:t>
            </w:r>
            <w:r>
              <w:rPr>
                <w:rFonts w:eastAsiaTheme="minorEastAsia"/>
                <w:sz w:val="22"/>
                <w:lang w:val="en-US" w:eastAsia="zh-CN"/>
              </w:rPr>
              <w:t>preadtrum</w:t>
            </w:r>
            <w:proofErr w:type="spellEnd"/>
          </w:p>
        </w:tc>
        <w:tc>
          <w:tcPr>
            <w:tcW w:w="1023" w:type="dxa"/>
          </w:tcPr>
          <w:p w14:paraId="56F04771"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AF1A127"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w:t>
            </w:r>
            <w:proofErr w:type="gramStart"/>
            <w:r>
              <w:rPr>
                <w:rFonts w:eastAsiaTheme="minorEastAsia"/>
                <w:sz w:val="22"/>
                <w:lang w:val="en-US" w:eastAsia="zh-CN"/>
              </w:rPr>
              <w:t>monitoring, but</w:t>
            </w:r>
            <w:proofErr w:type="gramEnd"/>
            <w:r>
              <w:rPr>
                <w:rFonts w:eastAsiaTheme="minorEastAsia"/>
                <w:sz w:val="22"/>
                <w:lang w:val="en-US" w:eastAsia="zh-CN"/>
              </w:rPr>
              <w:t xml:space="preserve"> needs more justification on the benefit. </w:t>
            </w:r>
          </w:p>
        </w:tc>
      </w:tr>
      <w:tr w:rsidR="00431E65" w14:paraId="32D1916F" w14:textId="77777777">
        <w:tc>
          <w:tcPr>
            <w:tcW w:w="1693" w:type="dxa"/>
          </w:tcPr>
          <w:p w14:paraId="217C358A" w14:textId="77777777" w:rsidR="00431E65" w:rsidRDefault="00151581">
            <w:pPr>
              <w:spacing w:afterLines="50" w:after="120"/>
              <w:jc w:val="both"/>
              <w:rPr>
                <w:sz w:val="22"/>
                <w:lang w:val="en-US"/>
              </w:rPr>
            </w:pPr>
            <w:r>
              <w:rPr>
                <w:rFonts w:eastAsiaTheme="minorEastAsia"/>
                <w:sz w:val="22"/>
                <w:lang w:val="en-US" w:eastAsia="zh-CN"/>
              </w:rPr>
              <w:t>Qualcomm</w:t>
            </w:r>
          </w:p>
        </w:tc>
        <w:tc>
          <w:tcPr>
            <w:tcW w:w="1023" w:type="dxa"/>
          </w:tcPr>
          <w:p w14:paraId="351EB2F2" w14:textId="77777777" w:rsidR="00431E65" w:rsidRDefault="00151581">
            <w:pPr>
              <w:spacing w:afterLines="50" w:after="120"/>
              <w:jc w:val="both"/>
              <w:rPr>
                <w:sz w:val="22"/>
                <w:lang w:val="en-US"/>
              </w:rPr>
            </w:pPr>
            <w:r>
              <w:rPr>
                <w:rFonts w:eastAsiaTheme="minorEastAsia"/>
                <w:sz w:val="22"/>
                <w:lang w:val="en-US" w:eastAsia="zh-CN"/>
              </w:rPr>
              <w:t>N</w:t>
            </w:r>
          </w:p>
        </w:tc>
        <w:tc>
          <w:tcPr>
            <w:tcW w:w="6912" w:type="dxa"/>
          </w:tcPr>
          <w:p w14:paraId="75C3C727" w14:textId="77777777" w:rsidR="00431E65" w:rsidRDefault="00151581">
            <w:pPr>
              <w:spacing w:afterLines="50" w:after="120"/>
              <w:jc w:val="both"/>
              <w:rPr>
                <w:sz w:val="22"/>
                <w:lang w:val="en-US"/>
              </w:rPr>
            </w:pPr>
            <w:r>
              <w:rPr>
                <w:sz w:val="22"/>
                <w:lang w:val="en-US"/>
              </w:rPr>
              <w:t xml:space="preserve">It is unclear to us whether the proposal has essential benefit (i.e., how many UL PDCCH </w:t>
            </w:r>
            <w:r>
              <w:rPr>
                <w:sz w:val="22"/>
                <w:lang w:val="en-US"/>
              </w:rPr>
              <w:t>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72BC09D1" w14:textId="77777777" w:rsidR="00431E65" w:rsidRDefault="00151581">
            <w:pPr>
              <w:spacing w:afterLines="50" w:after="120"/>
              <w:jc w:val="both"/>
              <w:rPr>
                <w:sz w:val="22"/>
                <w:lang w:val="en-US"/>
              </w:rPr>
            </w:pPr>
            <w:r>
              <w:rPr>
                <w:sz w:val="22"/>
                <w:lang w:val="en-US"/>
              </w:rPr>
              <w:t>Also, benefit of UE complexity and power reduction can be realized by UE implementation.</w:t>
            </w:r>
          </w:p>
        </w:tc>
      </w:tr>
      <w:tr w:rsidR="00431E65" w14:paraId="096B57CD" w14:textId="77777777">
        <w:tc>
          <w:tcPr>
            <w:tcW w:w="1693" w:type="dxa"/>
          </w:tcPr>
          <w:p w14:paraId="2CC52891"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2B202F7" w14:textId="77777777" w:rsidR="00431E65" w:rsidRDefault="00431E65">
            <w:pPr>
              <w:spacing w:afterLines="50" w:after="120"/>
              <w:jc w:val="both"/>
              <w:rPr>
                <w:rFonts w:eastAsiaTheme="minorEastAsia"/>
                <w:sz w:val="22"/>
                <w:lang w:val="en-US" w:eastAsia="zh-CN"/>
              </w:rPr>
            </w:pPr>
          </w:p>
        </w:tc>
        <w:tc>
          <w:tcPr>
            <w:tcW w:w="6912" w:type="dxa"/>
          </w:tcPr>
          <w:p w14:paraId="222891BA" w14:textId="77777777" w:rsidR="00431E65" w:rsidRDefault="00151581">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431E65" w14:paraId="5458DC48" w14:textId="77777777">
        <w:tc>
          <w:tcPr>
            <w:tcW w:w="1693" w:type="dxa"/>
          </w:tcPr>
          <w:p w14:paraId="76141508" w14:textId="77777777" w:rsidR="00431E65" w:rsidRDefault="00151581">
            <w:pPr>
              <w:spacing w:afterLines="50" w:after="120"/>
              <w:jc w:val="both"/>
              <w:rPr>
                <w:rFonts w:eastAsia="MS Mincho"/>
                <w:sz w:val="22"/>
                <w:lang w:val="en-US"/>
              </w:rPr>
            </w:pPr>
            <w:r>
              <w:rPr>
                <w:rFonts w:eastAsia="MS Mincho" w:hint="eastAsia"/>
                <w:sz w:val="22"/>
                <w:lang w:val="en-US"/>
              </w:rPr>
              <w:t>DCM</w:t>
            </w:r>
          </w:p>
        </w:tc>
        <w:tc>
          <w:tcPr>
            <w:tcW w:w="1023" w:type="dxa"/>
          </w:tcPr>
          <w:p w14:paraId="7B77D1A2" w14:textId="77777777" w:rsidR="00431E65" w:rsidRDefault="00431E65">
            <w:pPr>
              <w:spacing w:afterLines="50" w:after="120"/>
              <w:jc w:val="both"/>
              <w:rPr>
                <w:rFonts w:eastAsiaTheme="minorEastAsia"/>
                <w:sz w:val="22"/>
                <w:lang w:val="en-US" w:eastAsia="zh-CN"/>
              </w:rPr>
            </w:pPr>
          </w:p>
        </w:tc>
        <w:tc>
          <w:tcPr>
            <w:tcW w:w="6912" w:type="dxa"/>
          </w:tcPr>
          <w:p w14:paraId="3EB22C43" w14:textId="77777777" w:rsidR="00431E65" w:rsidRDefault="00151581">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w:t>
            </w:r>
            <w:proofErr w:type="gramStart"/>
            <w:r>
              <w:rPr>
                <w:rFonts w:hint="eastAsia"/>
                <w:sz w:val="22"/>
                <w:lang w:val="en-US"/>
              </w:rPr>
              <w:t>really beneficial</w:t>
            </w:r>
            <w:proofErr w:type="gramEnd"/>
            <w:r>
              <w:rPr>
                <w:rFonts w:hint="eastAsia"/>
                <w:sz w:val="22"/>
                <w:lang w:val="en-US"/>
              </w:rPr>
              <w:t>. More clarification may be needed.</w:t>
            </w:r>
          </w:p>
        </w:tc>
      </w:tr>
      <w:tr w:rsidR="00431E65" w14:paraId="532CF702" w14:textId="77777777">
        <w:tc>
          <w:tcPr>
            <w:tcW w:w="1693" w:type="dxa"/>
          </w:tcPr>
          <w:p w14:paraId="70079D1B" w14:textId="77777777" w:rsidR="00431E65" w:rsidRDefault="00151581">
            <w:pPr>
              <w:spacing w:afterLines="50" w:after="120"/>
              <w:jc w:val="both"/>
              <w:rPr>
                <w:rFonts w:eastAsia="MS Mincho"/>
                <w:sz w:val="22"/>
                <w:lang w:val="en-US"/>
              </w:rPr>
            </w:pPr>
            <w:r>
              <w:rPr>
                <w:sz w:val="22"/>
                <w:lang w:val="en-US"/>
              </w:rPr>
              <w:t>MediaTek</w:t>
            </w:r>
          </w:p>
        </w:tc>
        <w:tc>
          <w:tcPr>
            <w:tcW w:w="1023" w:type="dxa"/>
          </w:tcPr>
          <w:p w14:paraId="6F2304AD" w14:textId="77777777" w:rsidR="00431E65" w:rsidRDefault="00151581">
            <w:pPr>
              <w:spacing w:afterLines="50" w:after="120"/>
              <w:jc w:val="both"/>
              <w:rPr>
                <w:rFonts w:eastAsiaTheme="minorEastAsia"/>
                <w:sz w:val="22"/>
                <w:lang w:val="en-US" w:eastAsia="zh-CN"/>
              </w:rPr>
            </w:pPr>
            <w:r>
              <w:rPr>
                <w:sz w:val="22"/>
                <w:lang w:val="en-US"/>
              </w:rPr>
              <w:t>N</w:t>
            </w:r>
          </w:p>
        </w:tc>
        <w:tc>
          <w:tcPr>
            <w:tcW w:w="6912" w:type="dxa"/>
          </w:tcPr>
          <w:p w14:paraId="2D774208" w14:textId="77777777" w:rsidR="00431E65" w:rsidRDefault="00151581">
            <w:pPr>
              <w:spacing w:afterLines="50" w:after="120"/>
              <w:jc w:val="both"/>
              <w:rPr>
                <w:sz w:val="22"/>
                <w:lang w:val="en-US"/>
              </w:rPr>
            </w:pPr>
            <w:r>
              <w:rPr>
                <w:sz w:val="22"/>
                <w:lang w:val="en-US"/>
              </w:rPr>
              <w:t>This are not altogether convinced of the gain vs complexity trade-off of this.</w:t>
            </w:r>
          </w:p>
        </w:tc>
      </w:tr>
      <w:tr w:rsidR="00431E65" w14:paraId="223B5068" w14:textId="77777777">
        <w:tc>
          <w:tcPr>
            <w:tcW w:w="1693" w:type="dxa"/>
          </w:tcPr>
          <w:p w14:paraId="7F0CFA37" w14:textId="77777777" w:rsidR="00431E65" w:rsidRDefault="00151581">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2FE7FECD" w14:textId="77777777" w:rsidR="00431E65" w:rsidRDefault="00151581">
            <w:pPr>
              <w:spacing w:afterLines="50" w:after="120"/>
              <w:jc w:val="both"/>
              <w:rPr>
                <w:sz w:val="22"/>
                <w:lang w:val="en-US"/>
              </w:rPr>
            </w:pPr>
            <w:r>
              <w:rPr>
                <w:rFonts w:eastAsia="Malgun Gothic" w:hint="eastAsia"/>
                <w:sz w:val="22"/>
                <w:lang w:val="en-US" w:eastAsia="ko-KR"/>
              </w:rPr>
              <w:t>N</w:t>
            </w:r>
          </w:p>
        </w:tc>
        <w:tc>
          <w:tcPr>
            <w:tcW w:w="6912" w:type="dxa"/>
          </w:tcPr>
          <w:p w14:paraId="7226CAD2" w14:textId="77777777" w:rsidR="00431E65" w:rsidRDefault="00151581">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553FDE03" w14:textId="77777777" w:rsidR="00431E65" w:rsidRDefault="00151581">
            <w:pPr>
              <w:spacing w:afterLines="50" w:after="120"/>
              <w:jc w:val="both"/>
              <w:rPr>
                <w:sz w:val="22"/>
                <w:lang w:val="en-US"/>
              </w:rPr>
            </w:pPr>
            <w:r>
              <w:rPr>
                <w:sz w:val="22"/>
                <w:lang w:val="en-US"/>
              </w:rPr>
              <w:t>- Complicated. For each PDCCH MO, a UE is required to determine which a DCI format is not monitored. </w:t>
            </w:r>
          </w:p>
          <w:p w14:paraId="0E34FF85" w14:textId="77777777" w:rsidR="00431E65" w:rsidRDefault="00151581">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bl>
    <w:p w14:paraId="58887D5F" w14:textId="77777777" w:rsidR="00431E65" w:rsidRDefault="00431E65">
      <w:pPr>
        <w:rPr>
          <w:b/>
        </w:rPr>
      </w:pPr>
    </w:p>
    <w:p w14:paraId="073E8C51" w14:textId="77777777" w:rsidR="00431E65" w:rsidRDefault="00431E65">
      <w:pPr>
        <w:rPr>
          <w:b/>
        </w:rPr>
      </w:pPr>
    </w:p>
    <w:p w14:paraId="0599BAFF"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75A78B9F" w14:textId="77777777" w:rsidR="00431E65" w:rsidRDefault="00151581">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31E65" w14:paraId="503E97CD" w14:textId="77777777">
        <w:tc>
          <w:tcPr>
            <w:tcW w:w="562" w:type="dxa"/>
          </w:tcPr>
          <w:p w14:paraId="37A43B70"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32890816" w14:textId="77777777" w:rsidR="00431E65" w:rsidRDefault="00151581">
            <w:pPr>
              <w:spacing w:before="120" w:after="120"/>
              <w:jc w:val="both"/>
              <w:rPr>
                <w:sz w:val="18"/>
                <w:szCs w:val="18"/>
                <w:lang w:val="en-US"/>
              </w:rPr>
            </w:pPr>
            <w:r>
              <w:rPr>
                <w:sz w:val="18"/>
                <w:szCs w:val="18"/>
                <w:lang w:val="en-US"/>
              </w:rPr>
              <w:t xml:space="preserve">Rel-18 introduced a dynamic waveform switching (DWS) feature that allows </w:t>
            </w:r>
            <w:proofErr w:type="spellStart"/>
            <w:r>
              <w:rPr>
                <w:sz w:val="18"/>
                <w:szCs w:val="18"/>
                <w:lang w:val="en-US"/>
              </w:rPr>
              <w:t>gNB</w:t>
            </w:r>
            <w:proofErr w:type="spellEnd"/>
            <w:r>
              <w:rPr>
                <w:sz w:val="18"/>
                <w:szCs w:val="18"/>
                <w:lang w:val="en-US"/>
              </w:rPr>
              <w:t xml:space="preserve"> to dynamically indicate, in the scheduling DCI, a waveform to be used for a dynamic grant PUSCH. </w:t>
            </w:r>
            <w:proofErr w:type="gramStart"/>
            <w:r>
              <w:rPr>
                <w:sz w:val="18"/>
                <w:szCs w:val="18"/>
                <w:lang w:val="en-US"/>
              </w:rPr>
              <w:t>In order to</w:t>
            </w:r>
            <w:proofErr w:type="gramEnd"/>
            <w:r>
              <w:rPr>
                <w:sz w:val="18"/>
                <w:szCs w:val="18"/>
                <w:lang w:val="en-US"/>
              </w:rPr>
              <w:t xml:space="preserve"> assist </w:t>
            </w:r>
            <w:proofErr w:type="spellStart"/>
            <w:r>
              <w:rPr>
                <w:sz w:val="18"/>
                <w:szCs w:val="18"/>
                <w:lang w:val="en-US"/>
              </w:rPr>
              <w:t>gNB</w:t>
            </w:r>
            <w:proofErr w:type="spellEnd"/>
            <w:r>
              <w:rPr>
                <w:sz w:val="18"/>
                <w:szCs w:val="18"/>
                <w:lang w:val="en-US"/>
              </w:rPr>
              <w:t xml:space="preserve">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4E080A02" w14:textId="77777777" w:rsidR="00431E65" w:rsidRDefault="00151581">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2574DCA6" w14:textId="77777777" w:rsidR="00431E65" w:rsidRDefault="00431E65">
            <w:pPr>
              <w:spacing w:before="120" w:after="120"/>
              <w:jc w:val="both"/>
              <w:rPr>
                <w:b/>
                <w:bCs/>
                <w:sz w:val="18"/>
                <w:szCs w:val="18"/>
                <w:lang w:val="en-US"/>
              </w:rPr>
            </w:pPr>
          </w:p>
          <w:p w14:paraId="0F4191B1" w14:textId="77777777" w:rsidR="00431E65" w:rsidRDefault="00151581">
            <w:pPr>
              <w:spacing w:before="120" w:after="120"/>
              <w:jc w:val="both"/>
              <w:rPr>
                <w:sz w:val="18"/>
                <w:szCs w:val="18"/>
                <w:lang w:val="en-US"/>
              </w:rPr>
            </w:pPr>
            <w:proofErr w:type="gramStart"/>
            <w:r>
              <w:rPr>
                <w:sz w:val="18"/>
                <w:szCs w:val="18"/>
                <w:lang w:val="en-US"/>
              </w:rPr>
              <w:t>In order to</w:t>
            </w:r>
            <w:proofErr w:type="gramEnd"/>
            <w:r>
              <w:rPr>
                <w:sz w:val="18"/>
                <w:szCs w:val="18"/>
                <w:lang w:val="en-US"/>
              </w:rPr>
              <w:t xml:space="preserve">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w:t>
            </w:r>
            <w:proofErr w:type="spellStart"/>
            <w:r>
              <w:rPr>
                <w:sz w:val="18"/>
                <w:szCs w:val="18"/>
                <w:lang w:val="en-US"/>
              </w:rPr>
              <w:t>gNB</w:t>
            </w:r>
            <w:proofErr w:type="spellEnd"/>
            <w:r>
              <w:rPr>
                <w:sz w:val="18"/>
                <w:szCs w:val="18"/>
                <w:lang w:val="en-US"/>
              </w:rPr>
              <w:t>. For example, UE only considers reporting if there is a change in pathloss (PL) and a change in PH difference between the two waveforms compared</w:t>
            </w:r>
            <w:r>
              <w:rPr>
                <w:sz w:val="18"/>
                <w:szCs w:val="18"/>
                <w:lang w:val="en-US"/>
              </w:rPr>
              <w:t xml:space="preserve"> to the previous report. Otherwise, if there is no change in PL and PH difference between the two waveforms (or if the change is very small), reporting also PH related information of target waveform may not provide </w:t>
            </w:r>
            <w:proofErr w:type="spellStart"/>
            <w:r>
              <w:rPr>
                <w:sz w:val="18"/>
                <w:szCs w:val="18"/>
                <w:lang w:val="en-US"/>
              </w:rPr>
              <w:t>gNB</w:t>
            </w:r>
            <w:proofErr w:type="spellEnd"/>
            <w:r>
              <w:rPr>
                <w:sz w:val="18"/>
                <w:szCs w:val="18"/>
                <w:lang w:val="en-US"/>
              </w:rPr>
              <w:t xml:space="preserve"> any additional information for waveform selection.</w:t>
            </w:r>
          </w:p>
          <w:p w14:paraId="617EEE6B" w14:textId="77777777" w:rsidR="00431E65" w:rsidRDefault="00151581">
            <w:pPr>
              <w:pStyle w:val="Caption"/>
              <w:jc w:val="both"/>
              <w:rPr>
                <w:sz w:val="18"/>
                <w:szCs w:val="18"/>
                <w:lang w:val="en-US"/>
              </w:rPr>
            </w:pPr>
            <w:bookmarkStart w:id="31" w:name="_Toc131416005"/>
            <w:bookmarkStart w:id="32" w:name="_Toc131605368"/>
            <w:bookmarkStart w:id="33" w:name="_Toc131496967"/>
            <w:bookmarkStart w:id="34" w:name="_Toc131605816"/>
            <w:bookmarkStart w:id="35" w:name="_Toc131415971"/>
            <w:bookmarkStart w:id="36" w:name="_Toc131678915"/>
            <w:bookmarkStart w:id="37" w:name="_Toc131679084"/>
            <w:bookmarkStart w:id="38" w:name="_Toc131679116"/>
            <w:bookmarkStart w:id="39" w:name="_Toc131415988"/>
            <w:bookmarkStart w:id="40" w:name="_Toc131680189"/>
            <w:bookmarkStart w:id="41" w:name="_Toc131680870"/>
            <w:bookmarkStart w:id="42" w:name="_Toc131680894"/>
            <w:bookmarkStart w:id="43" w:name="_Toc131676608"/>
            <w:bookmarkStart w:id="44" w:name="_Toc131416022"/>
            <w:bookmarkStart w:id="45" w:name="_Toc131677934"/>
            <w:bookmarkStart w:id="46" w:name="_Toc131680074"/>
            <w:bookmarkStart w:id="47" w:name="_Toc131677051"/>
            <w:bookmarkStart w:id="48" w:name="_Toc131677880"/>
            <w:bookmarkStart w:id="49" w:name="_Toc131415286"/>
            <w:bookmarkStart w:id="50" w:name="_Toc131682804"/>
            <w:bookmarkStart w:id="51" w:name="_Toc131676770"/>
            <w:bookmarkStart w:id="52" w:name="_Toc131502032"/>
            <w:bookmarkStart w:id="53" w:name="_Toc131682954"/>
            <w:bookmarkStart w:id="54" w:name="_Ref127482374"/>
            <w:bookmarkStart w:id="55" w:name="_Toc134804180"/>
            <w:bookmarkStart w:id="56" w:name="_Toc131683289"/>
            <w:bookmarkStart w:id="57" w:name="_Toc131683042"/>
            <w:bookmarkStart w:id="58" w:name="_Toc131683020"/>
            <w:bookmarkStart w:id="59" w:name="_Toc131683505"/>
            <w:bookmarkStart w:id="60" w:name="_Toc131683592"/>
            <w:bookmarkStart w:id="61" w:name="_Toc134785499"/>
            <w:bookmarkStart w:id="62" w:name="_Toc131683325"/>
            <w:bookmarkStart w:id="63" w:name="_Toc131683253"/>
            <w:bookmarkStart w:id="64" w:name="_Toc131692292"/>
            <w:bookmarkStart w:id="65" w:name="_Toc131693302"/>
            <w:bookmarkStart w:id="66" w:name="_Toc134803082"/>
            <w:bookmarkStart w:id="67" w:name="_Toc131682998"/>
            <w:bookmarkStart w:id="68" w:name="_Toc131683541"/>
            <w:bookmarkStart w:id="69" w:name="_Toc131683165"/>
            <w:bookmarkStart w:id="70" w:name="_Toc131683361"/>
            <w:bookmarkStart w:id="71" w:name="_Toc131683469"/>
            <w:bookmarkStart w:id="72" w:name="_Toc131692329"/>
            <w:bookmarkStart w:id="73" w:name="_Toc131683397"/>
            <w:bookmarkStart w:id="74" w:name="_Toc134785462"/>
            <w:bookmarkStart w:id="75" w:name="_Toc134804229"/>
            <w:bookmarkStart w:id="76" w:name="_Toc131682976"/>
            <w:bookmarkStart w:id="77" w:name="_Toc131683433"/>
            <w:bookmarkStart w:id="78" w:name="_Toc134804115"/>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w:t>
            </w:r>
            <w:r>
              <w:rPr>
                <w:sz w:val="18"/>
                <w:szCs w:val="18"/>
                <w:lang w:val="en-US"/>
              </w:rPr>
              <w:t xml:space="preserve">very small), reporting also PH related information of target waveform may not provide </w:t>
            </w:r>
            <w:proofErr w:type="spellStart"/>
            <w:r>
              <w:rPr>
                <w:sz w:val="18"/>
                <w:szCs w:val="18"/>
                <w:lang w:val="en-US"/>
              </w:rPr>
              <w:t>gNB</w:t>
            </w:r>
            <w:proofErr w:type="spellEnd"/>
            <w:r>
              <w:rPr>
                <w:sz w:val="18"/>
                <w:szCs w:val="18"/>
                <w:lang w:val="en-US"/>
              </w:rPr>
              <w:t xml:space="preserve">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5D8D64C6" w14:textId="77777777" w:rsidR="00431E65" w:rsidRDefault="00151581">
            <w:pPr>
              <w:rPr>
                <w:b/>
                <w:bCs/>
                <w:sz w:val="18"/>
                <w:szCs w:val="18"/>
                <w:lang w:val="en-US"/>
              </w:rPr>
            </w:pPr>
            <w:r>
              <w:rPr>
                <w:b/>
                <w:bCs/>
                <w:sz w:val="18"/>
                <w:szCs w:val="18"/>
                <w:lang w:val="en-US"/>
              </w:rPr>
              <w:t>Proposal 4-1: The report of assistance information, are triggered when the following conditions are satisfied:</w:t>
            </w:r>
          </w:p>
          <w:p w14:paraId="145FDAF8" w14:textId="77777777" w:rsidR="00431E65" w:rsidRDefault="00151581">
            <w:pPr>
              <w:pStyle w:val="ListParagraph"/>
              <w:numPr>
                <w:ilvl w:val="0"/>
                <w:numId w:val="48"/>
              </w:numPr>
              <w:ind w:leftChars="0"/>
              <w:contextualSpacing/>
              <w:rPr>
                <w:b/>
                <w:bCs/>
                <w:sz w:val="18"/>
                <w:szCs w:val="18"/>
                <w:lang w:val="en-US"/>
              </w:rPr>
            </w:pPr>
            <w:r>
              <w:rPr>
                <w:b/>
                <w:bCs/>
                <w:sz w:val="18"/>
                <w:szCs w:val="18"/>
                <w:lang w:val="en-US"/>
              </w:rPr>
              <w:lastRenderedPageBreak/>
              <w:t>There is a change in PL compared to that in previous report.</w:t>
            </w:r>
          </w:p>
          <w:p w14:paraId="3C602A2B" w14:textId="77777777" w:rsidR="00431E65" w:rsidRDefault="00151581">
            <w:pPr>
              <w:pStyle w:val="ListParagraph"/>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0C5267B2" w14:textId="77777777" w:rsidR="00431E65" w:rsidRDefault="00431E65">
      <w:pPr>
        <w:rPr>
          <w:b/>
        </w:rPr>
      </w:pPr>
    </w:p>
    <w:p w14:paraId="5060D16F" w14:textId="77777777" w:rsidR="00431E65" w:rsidRDefault="00151581">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4F6AE3" w14:textId="77777777" w:rsidR="00431E65" w:rsidRDefault="00431E65">
      <w:pPr>
        <w:rPr>
          <w:rFonts w:ascii="Arial" w:eastAsia="MS Mincho" w:hAnsi="Arial"/>
          <w:sz w:val="32"/>
          <w:szCs w:val="32"/>
        </w:rPr>
      </w:pPr>
    </w:p>
    <w:p w14:paraId="5AC45EF4" w14:textId="77777777" w:rsidR="00431E65" w:rsidRDefault="00151581">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19</w:t>
      </w:r>
    </w:p>
    <w:p w14:paraId="3A7BA456" w14:textId="77777777" w:rsidR="00431E65" w:rsidRDefault="00151581">
      <w:pPr>
        <w:pStyle w:val="ListParagraph"/>
        <w:numPr>
          <w:ilvl w:val="0"/>
          <w:numId w:val="20"/>
        </w:numPr>
        <w:ind w:leftChars="0"/>
        <w:jc w:val="both"/>
        <w:rPr>
          <w:b/>
        </w:rPr>
      </w:pPr>
      <w:r>
        <w:rPr>
          <w:rFonts w:hint="eastAsia"/>
          <w:b/>
        </w:rPr>
        <w:t>Support the following conditions for the trigger of assistance information reporting.</w:t>
      </w:r>
    </w:p>
    <w:p w14:paraId="345C4E16" w14:textId="77777777" w:rsidR="00431E65" w:rsidRDefault="00151581">
      <w:pPr>
        <w:pStyle w:val="ListParagraph"/>
        <w:numPr>
          <w:ilvl w:val="1"/>
          <w:numId w:val="20"/>
        </w:numPr>
        <w:ind w:leftChars="0"/>
        <w:jc w:val="both"/>
        <w:rPr>
          <w:b/>
        </w:rPr>
      </w:pPr>
      <w:r>
        <w:rPr>
          <w:b/>
        </w:rPr>
        <w:t>There is a change in PL compared to that in previous report.</w:t>
      </w:r>
    </w:p>
    <w:p w14:paraId="542C6979" w14:textId="77777777" w:rsidR="00431E65" w:rsidRDefault="00151581">
      <w:pPr>
        <w:pStyle w:val="ListParagraph"/>
        <w:numPr>
          <w:ilvl w:val="1"/>
          <w:numId w:val="20"/>
        </w:numPr>
        <w:ind w:leftChars="0"/>
        <w:jc w:val="both"/>
        <w:rPr>
          <w:b/>
        </w:rPr>
      </w:pPr>
      <w:r>
        <w:rPr>
          <w:b/>
        </w:rPr>
        <w:t>There is a change in PH difference between the two waveforms compared to that in previous report.</w:t>
      </w:r>
    </w:p>
    <w:p w14:paraId="46D72BBC" w14:textId="77777777" w:rsidR="00431E65" w:rsidRDefault="00431E65">
      <w:pPr>
        <w:rPr>
          <w:rFonts w:eastAsia="MS Mincho" w:cs="Batang"/>
          <w:sz w:val="22"/>
          <w:szCs w:val="22"/>
        </w:rPr>
      </w:pPr>
    </w:p>
    <w:p w14:paraId="47B5B0E6"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0504D16"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431E65" w14:paraId="2D4C92B8" w14:textId="77777777">
        <w:tc>
          <w:tcPr>
            <w:tcW w:w="1693" w:type="dxa"/>
            <w:shd w:val="clear" w:color="auto" w:fill="F2F2F2" w:themeFill="background1" w:themeFillShade="F2"/>
          </w:tcPr>
          <w:p w14:paraId="43A9FD30" w14:textId="77777777" w:rsidR="00431E65" w:rsidRDefault="0015158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62FD1E"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F954A34"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3C731EEB" w14:textId="77777777">
        <w:tc>
          <w:tcPr>
            <w:tcW w:w="1693" w:type="dxa"/>
          </w:tcPr>
          <w:p w14:paraId="6DA570E9" w14:textId="77777777" w:rsidR="00431E65" w:rsidRDefault="00151581">
            <w:pPr>
              <w:spacing w:afterLines="50" w:after="120"/>
              <w:jc w:val="both"/>
              <w:rPr>
                <w:rFonts w:eastAsia="MS Mincho"/>
                <w:sz w:val="22"/>
                <w:lang w:val="en-US"/>
              </w:rPr>
            </w:pPr>
            <w:r>
              <w:rPr>
                <w:rFonts w:eastAsia="MS Mincho" w:hint="eastAsia"/>
                <w:sz w:val="22"/>
                <w:lang w:val="en-US"/>
              </w:rPr>
              <w:t>DOCOMO</w:t>
            </w:r>
          </w:p>
        </w:tc>
        <w:tc>
          <w:tcPr>
            <w:tcW w:w="1023" w:type="dxa"/>
          </w:tcPr>
          <w:p w14:paraId="7EE99333" w14:textId="77777777" w:rsidR="00431E65" w:rsidRDefault="00151581">
            <w:pPr>
              <w:spacing w:afterLines="50" w:after="120"/>
              <w:jc w:val="both"/>
              <w:rPr>
                <w:rFonts w:eastAsia="MS Mincho"/>
                <w:sz w:val="22"/>
                <w:lang w:val="en-US"/>
              </w:rPr>
            </w:pPr>
            <w:r>
              <w:rPr>
                <w:rFonts w:eastAsia="MS Mincho" w:hint="eastAsia"/>
                <w:sz w:val="22"/>
                <w:lang w:val="en-US"/>
              </w:rPr>
              <w:t>N</w:t>
            </w:r>
          </w:p>
        </w:tc>
        <w:tc>
          <w:tcPr>
            <w:tcW w:w="6912" w:type="dxa"/>
          </w:tcPr>
          <w:p w14:paraId="61C115C5" w14:textId="77777777" w:rsidR="00431E65" w:rsidRDefault="00151581">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w:t>
            </w:r>
            <w:proofErr w:type="gramStart"/>
            <w:r>
              <w:rPr>
                <w:rFonts w:hint="eastAsia"/>
                <w:sz w:val="22"/>
                <w:lang w:val="en-US"/>
              </w:rPr>
              <w:t>be considered to be</w:t>
            </w:r>
            <w:proofErr w:type="gramEnd"/>
            <w:r>
              <w:rPr>
                <w:rFonts w:hint="eastAsia"/>
                <w:sz w:val="22"/>
                <w:lang w:val="en-US"/>
              </w:rPr>
              <w:t xml:space="preserve"> captured in 38.321 by RAN2 experts. </w:t>
            </w:r>
          </w:p>
          <w:p w14:paraId="476D055A" w14:textId="77777777" w:rsidR="00431E65" w:rsidRDefault="00151581">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431E65" w14:paraId="7D5263C1" w14:textId="77777777">
        <w:tc>
          <w:tcPr>
            <w:tcW w:w="1693" w:type="dxa"/>
          </w:tcPr>
          <w:p w14:paraId="2775F351"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023" w:type="dxa"/>
          </w:tcPr>
          <w:p w14:paraId="73042B03" w14:textId="77777777" w:rsidR="00431E65" w:rsidRDefault="00431E65">
            <w:pPr>
              <w:spacing w:afterLines="50" w:after="120"/>
              <w:jc w:val="both"/>
              <w:rPr>
                <w:rFonts w:eastAsiaTheme="minorEastAsia"/>
                <w:sz w:val="22"/>
                <w:lang w:val="en-US" w:eastAsia="zh-CN"/>
              </w:rPr>
            </w:pPr>
          </w:p>
        </w:tc>
        <w:tc>
          <w:tcPr>
            <w:tcW w:w="6912" w:type="dxa"/>
          </w:tcPr>
          <w:p w14:paraId="01F301F6" w14:textId="77777777" w:rsidR="00431E65" w:rsidRDefault="00151581">
            <w:pPr>
              <w:spacing w:afterLines="50" w:after="120"/>
              <w:jc w:val="both"/>
              <w:rPr>
                <w:sz w:val="22"/>
                <w:lang w:val="en-US"/>
              </w:rPr>
            </w:pPr>
            <w:r>
              <w:rPr>
                <w:sz w:val="22"/>
                <w:lang w:val="en-US"/>
              </w:rPr>
              <w:t>OK to discuss it but we suggest different solutions with consideration of minimized RAN2 spec impacts.</w:t>
            </w:r>
          </w:p>
          <w:p w14:paraId="629EF52F" w14:textId="77777777" w:rsidR="00431E65" w:rsidRDefault="00151581">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MAC-CEs are triggered to be reported in the same PUSCH, only the R18 PHR is reported.</w:t>
            </w:r>
          </w:p>
          <w:p w14:paraId="0730FC79" w14:textId="77777777" w:rsidR="00431E65" w:rsidRDefault="00151581">
            <w:pPr>
              <w:spacing w:afterLines="50" w:after="120"/>
              <w:jc w:val="both"/>
              <w:rPr>
                <w:sz w:val="22"/>
                <w:lang w:val="en-US"/>
              </w:rPr>
            </w:pPr>
            <w:r>
              <w:rPr>
                <w:sz w:val="22"/>
                <w:lang w:val="en-US"/>
              </w:rPr>
              <w:t xml:space="preserve">Solution#1-2: With both R18 PHR MAC-CE and the legacy PHR MAC-CE configured, add an PHR event for R18 PHR reporting that is triggered </w:t>
            </w:r>
            <w:proofErr w:type="gramStart"/>
            <w:r>
              <w:rPr>
                <w:sz w:val="22"/>
                <w:lang w:val="en-US"/>
              </w:rPr>
              <w:t>as long as</w:t>
            </w:r>
            <w:proofErr w:type="gramEnd"/>
            <w:r>
              <w:rPr>
                <w:sz w:val="22"/>
                <w:lang w:val="en-US"/>
              </w:rPr>
              <w:t xml:space="preserve"> the DWS field in scheduling DCI is flipped.</w:t>
            </w:r>
          </w:p>
        </w:tc>
      </w:tr>
      <w:tr w:rsidR="00431E65" w14:paraId="58D7D83E" w14:textId="77777777">
        <w:tc>
          <w:tcPr>
            <w:tcW w:w="1693" w:type="dxa"/>
          </w:tcPr>
          <w:p w14:paraId="5CC9CCFC" w14:textId="77777777" w:rsidR="00431E65" w:rsidRDefault="00151581">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44C9D2B6"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DA570EE"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1EEA01A7" w14:textId="77777777" w:rsidR="00431E65" w:rsidRDefault="00151581">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 xml:space="preserve">New PHR triggers mechanisms </w:t>
            </w:r>
            <w:proofErr w:type="gramStart"/>
            <w:r>
              <w:rPr>
                <w:sz w:val="22"/>
                <w:lang w:val="en-US"/>
              </w:rPr>
              <w:t>was</w:t>
            </w:r>
            <w:proofErr w:type="gramEnd"/>
            <w:r>
              <w:rPr>
                <w:sz w:val="22"/>
                <w:lang w:val="en-US"/>
              </w:rPr>
              <w:t xml:space="preserve"> </w:t>
            </w:r>
            <w:r>
              <w:rPr>
                <w:sz w:val="22"/>
                <w:lang w:val="en-US"/>
              </w:rPr>
              <w:t>precluded in RAN#100. It is not necessary to discuss it again.</w:t>
            </w:r>
          </w:p>
          <w:p w14:paraId="124E1712"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431E65" w14:paraId="197F8B9E" w14:textId="77777777">
        <w:tc>
          <w:tcPr>
            <w:tcW w:w="1693" w:type="dxa"/>
          </w:tcPr>
          <w:p w14:paraId="6B8FA008" w14:textId="77777777" w:rsidR="00431E65" w:rsidRDefault="00151581">
            <w:pPr>
              <w:spacing w:afterLines="50" w:after="120"/>
              <w:jc w:val="both"/>
              <w:rPr>
                <w:sz w:val="22"/>
                <w:lang w:val="en-US"/>
              </w:rPr>
            </w:pPr>
            <w:r>
              <w:rPr>
                <w:sz w:val="22"/>
                <w:lang w:val="en-US"/>
              </w:rPr>
              <w:t>QC</w:t>
            </w:r>
          </w:p>
        </w:tc>
        <w:tc>
          <w:tcPr>
            <w:tcW w:w="1023" w:type="dxa"/>
          </w:tcPr>
          <w:p w14:paraId="7FFB471E" w14:textId="77777777" w:rsidR="00431E65" w:rsidRDefault="00431E65">
            <w:pPr>
              <w:spacing w:afterLines="50" w:after="120"/>
              <w:jc w:val="both"/>
              <w:rPr>
                <w:sz w:val="22"/>
                <w:lang w:val="en-US"/>
              </w:rPr>
            </w:pPr>
          </w:p>
        </w:tc>
        <w:tc>
          <w:tcPr>
            <w:tcW w:w="6912" w:type="dxa"/>
          </w:tcPr>
          <w:p w14:paraId="65E43F9C" w14:textId="77777777" w:rsidR="00431E65" w:rsidRDefault="00151581">
            <w:pPr>
              <w:spacing w:afterLines="50" w:after="120"/>
              <w:jc w:val="both"/>
              <w:rPr>
                <w:sz w:val="22"/>
                <w:lang w:val="en-US"/>
              </w:rPr>
            </w:pPr>
            <w:r>
              <w:rPr>
                <w:sz w:val="22"/>
                <w:lang w:val="en-US"/>
              </w:rPr>
              <w:t xml:space="preserve">Open to supporting a new trigger. However, for us, overhead is not a concern; we are motivated by ensuring the </w:t>
            </w:r>
            <w:proofErr w:type="spellStart"/>
            <w:r>
              <w:rPr>
                <w:sz w:val="22"/>
                <w:lang w:val="en-US"/>
              </w:rPr>
              <w:t>gNB</w:t>
            </w:r>
            <w:proofErr w:type="spellEnd"/>
            <w:r>
              <w:rPr>
                <w:sz w:val="22"/>
                <w:lang w:val="en-US"/>
              </w:rPr>
              <w:t xml:space="preserve"> receives the information in a timely manner.</w:t>
            </w:r>
          </w:p>
          <w:p w14:paraId="00692B4D" w14:textId="77777777" w:rsidR="00431E65" w:rsidRDefault="00151581">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5DAEE477" w14:textId="77777777" w:rsidR="00431E65" w:rsidRDefault="00151581">
            <w:pPr>
              <w:spacing w:afterLines="50" w:after="120"/>
              <w:jc w:val="both"/>
              <w:rPr>
                <w:sz w:val="22"/>
                <w:lang w:val="en-US"/>
              </w:rPr>
            </w:pPr>
            <w:r>
              <w:rPr>
                <w:sz w:val="22"/>
                <w:lang w:val="en-US"/>
              </w:rPr>
              <w:lastRenderedPageBreak/>
              <w:t xml:space="preserve">Sympathize with DCM’s views. Triggers are typically in RAN2 domain, and this trigger too may have to be captured in the RAN2 specs. </w:t>
            </w:r>
          </w:p>
        </w:tc>
      </w:tr>
      <w:tr w:rsidR="00431E65" w14:paraId="500F401D" w14:textId="77777777">
        <w:tc>
          <w:tcPr>
            <w:tcW w:w="1693" w:type="dxa"/>
          </w:tcPr>
          <w:p w14:paraId="4D1BDADA"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40A7CEB6" w14:textId="77777777" w:rsidR="00431E65" w:rsidRDefault="00431E65">
            <w:pPr>
              <w:spacing w:afterLines="50" w:after="120"/>
              <w:jc w:val="both"/>
              <w:rPr>
                <w:sz w:val="22"/>
                <w:lang w:val="en-US"/>
              </w:rPr>
            </w:pPr>
          </w:p>
        </w:tc>
        <w:tc>
          <w:tcPr>
            <w:tcW w:w="6912" w:type="dxa"/>
          </w:tcPr>
          <w:p w14:paraId="00B1FD14" w14:textId="77777777" w:rsidR="00431E65" w:rsidRDefault="00151581">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w:t>
            </w:r>
            <w:proofErr w:type="gramStart"/>
            <w:r>
              <w:rPr>
                <w:sz w:val="22"/>
                <w:lang w:val="en-US"/>
              </w:rPr>
              <w:t>similar to</w:t>
            </w:r>
            <w:proofErr w:type="gramEnd"/>
            <w:r>
              <w:rPr>
                <w:sz w:val="22"/>
                <w:lang w:val="en-US"/>
              </w:rPr>
              <w:t xml:space="preserve"> following PHR report condition parameter can be supported. </w:t>
            </w:r>
          </w:p>
          <w:p w14:paraId="47469D64" w14:textId="77777777" w:rsidR="00431E65" w:rsidRDefault="00151581">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7B10D6D9" w14:textId="77777777" w:rsidR="00431E65" w:rsidRDefault="00151581">
            <w:pPr>
              <w:pStyle w:val="CommentText"/>
              <w:rPr>
                <w:sz w:val="22"/>
                <w:lang w:val="en-US"/>
              </w:rPr>
            </w:pPr>
            <w:r>
              <w:rPr>
                <w:sz w:val="22"/>
                <w:lang w:val="en-US"/>
              </w:rPr>
              <w:t>In addition, PAI is only needed when waveform of current transmission is different from waveform of previous transmission.</w:t>
            </w:r>
          </w:p>
        </w:tc>
      </w:tr>
      <w:tr w:rsidR="00431E65" w14:paraId="5BE79865" w14:textId="77777777">
        <w:tc>
          <w:tcPr>
            <w:tcW w:w="1693" w:type="dxa"/>
          </w:tcPr>
          <w:p w14:paraId="741B66FB" w14:textId="77777777" w:rsidR="00431E65" w:rsidRDefault="00151581">
            <w:pPr>
              <w:spacing w:afterLines="50" w:after="120"/>
              <w:jc w:val="both"/>
              <w:rPr>
                <w:rFonts w:eastAsiaTheme="minorEastAsia"/>
                <w:sz w:val="22"/>
                <w:lang w:val="en-US" w:eastAsia="zh-CN"/>
              </w:rPr>
            </w:pPr>
            <w:r>
              <w:rPr>
                <w:sz w:val="22"/>
                <w:lang w:val="en-US"/>
              </w:rPr>
              <w:t>Xiaomi</w:t>
            </w:r>
          </w:p>
        </w:tc>
        <w:tc>
          <w:tcPr>
            <w:tcW w:w="1023" w:type="dxa"/>
          </w:tcPr>
          <w:p w14:paraId="5A4AB234" w14:textId="77777777" w:rsidR="00431E65" w:rsidRDefault="00431E65">
            <w:pPr>
              <w:spacing w:afterLines="50" w:after="120"/>
              <w:jc w:val="both"/>
              <w:rPr>
                <w:sz w:val="22"/>
                <w:lang w:val="en-US"/>
              </w:rPr>
            </w:pPr>
          </w:p>
        </w:tc>
        <w:tc>
          <w:tcPr>
            <w:tcW w:w="6912" w:type="dxa"/>
          </w:tcPr>
          <w:p w14:paraId="7EA35B04" w14:textId="77777777" w:rsidR="00431E65" w:rsidRDefault="00151581">
            <w:pPr>
              <w:spacing w:afterLines="50" w:after="120"/>
              <w:jc w:val="both"/>
              <w:rPr>
                <w:sz w:val="22"/>
                <w:lang w:val="en-US"/>
              </w:rPr>
            </w:pPr>
            <w:r>
              <w:rPr>
                <w:sz w:val="22"/>
                <w:lang w:val="en-US"/>
              </w:rPr>
              <w:t xml:space="preserve">The discussion was held in Rel18 and suspended due to time limitation. we are fine with the intention to introduce the specific trigger for DWS, but the </w:t>
            </w:r>
            <w:r>
              <w:rPr>
                <w:sz w:val="22"/>
                <w:lang w:val="en-US"/>
              </w:rPr>
              <w:t>solution needs further discussion.</w:t>
            </w:r>
          </w:p>
        </w:tc>
      </w:tr>
      <w:tr w:rsidR="00431E65" w14:paraId="6E92A92F" w14:textId="77777777">
        <w:tc>
          <w:tcPr>
            <w:tcW w:w="1693" w:type="dxa"/>
          </w:tcPr>
          <w:p w14:paraId="5ECE42EA" w14:textId="77777777" w:rsidR="00431E65" w:rsidRDefault="00151581">
            <w:pPr>
              <w:spacing w:afterLines="50" w:after="120"/>
              <w:jc w:val="both"/>
              <w:rPr>
                <w:sz w:val="22"/>
                <w:lang w:val="en-US"/>
              </w:rPr>
            </w:pPr>
            <w:r>
              <w:rPr>
                <w:rFonts w:eastAsiaTheme="minorEastAsia"/>
                <w:sz w:val="22"/>
                <w:lang w:val="en-US" w:eastAsia="zh-CN"/>
              </w:rPr>
              <w:t>MediaTek</w:t>
            </w:r>
          </w:p>
        </w:tc>
        <w:tc>
          <w:tcPr>
            <w:tcW w:w="1023" w:type="dxa"/>
          </w:tcPr>
          <w:p w14:paraId="29E9FE40" w14:textId="77777777" w:rsidR="00431E65" w:rsidRDefault="00431E65">
            <w:pPr>
              <w:spacing w:afterLines="50" w:after="120"/>
              <w:jc w:val="both"/>
              <w:rPr>
                <w:sz w:val="22"/>
                <w:lang w:val="en-US"/>
              </w:rPr>
            </w:pPr>
          </w:p>
        </w:tc>
        <w:tc>
          <w:tcPr>
            <w:tcW w:w="6912" w:type="dxa"/>
          </w:tcPr>
          <w:p w14:paraId="10CB9EAA" w14:textId="77777777" w:rsidR="00431E65" w:rsidRDefault="00151581">
            <w:pPr>
              <w:spacing w:afterLines="50" w:after="120"/>
              <w:jc w:val="both"/>
              <w:rPr>
                <w:sz w:val="22"/>
                <w:lang w:val="en-US"/>
              </w:rPr>
            </w:pPr>
            <w:r>
              <w:rPr>
                <w:sz w:val="22"/>
                <w:lang w:val="en-US"/>
              </w:rPr>
              <w:t>This would seem to need RAN4 as well as RAN2 input. Would seem to need more effort than a single meeting cycle?</w:t>
            </w:r>
          </w:p>
        </w:tc>
      </w:tr>
      <w:tr w:rsidR="00431E65" w14:paraId="09188FB1" w14:textId="77777777">
        <w:tc>
          <w:tcPr>
            <w:tcW w:w="1693" w:type="dxa"/>
          </w:tcPr>
          <w:p w14:paraId="0B717094" w14:textId="77777777" w:rsidR="00431E65" w:rsidRDefault="00151581">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9F8A506" w14:textId="77777777" w:rsidR="00431E65" w:rsidRDefault="00151581">
            <w:pPr>
              <w:spacing w:afterLines="50" w:after="120"/>
              <w:jc w:val="both"/>
              <w:rPr>
                <w:sz w:val="22"/>
                <w:lang w:val="en-US"/>
              </w:rPr>
            </w:pPr>
            <w:r>
              <w:rPr>
                <w:rFonts w:eastAsia="Malgun Gothic" w:hint="eastAsia"/>
                <w:sz w:val="22"/>
                <w:lang w:val="en-US" w:eastAsia="ko-KR"/>
              </w:rPr>
              <w:t>N</w:t>
            </w:r>
          </w:p>
        </w:tc>
        <w:tc>
          <w:tcPr>
            <w:tcW w:w="6912" w:type="dxa"/>
          </w:tcPr>
          <w:p w14:paraId="72DFA70D" w14:textId="77777777" w:rsidR="00431E65" w:rsidRDefault="00151581">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431E65" w14:paraId="79041047" w14:textId="77777777">
        <w:tc>
          <w:tcPr>
            <w:tcW w:w="1693" w:type="dxa"/>
          </w:tcPr>
          <w:p w14:paraId="0E4D376B" w14:textId="77777777" w:rsidR="00431E65" w:rsidRDefault="00151581">
            <w:pPr>
              <w:spacing w:afterLines="50" w:after="120"/>
              <w:jc w:val="both"/>
              <w:rPr>
                <w:rFonts w:eastAsia="Malgun Gothic"/>
                <w:sz w:val="22"/>
                <w:lang w:val="en-US" w:eastAsia="ko-KR"/>
              </w:rPr>
            </w:pPr>
            <w:r>
              <w:rPr>
                <w:sz w:val="22"/>
                <w:lang w:val="en-US"/>
              </w:rPr>
              <w:t>Ericsson</w:t>
            </w:r>
          </w:p>
        </w:tc>
        <w:tc>
          <w:tcPr>
            <w:tcW w:w="1023" w:type="dxa"/>
          </w:tcPr>
          <w:p w14:paraId="4353CD9A" w14:textId="77777777" w:rsidR="00431E65" w:rsidRDefault="00151581">
            <w:pPr>
              <w:spacing w:afterLines="50" w:after="120"/>
              <w:jc w:val="both"/>
              <w:rPr>
                <w:rFonts w:eastAsia="Malgun Gothic"/>
                <w:sz w:val="22"/>
                <w:lang w:val="en-US" w:eastAsia="ko-KR"/>
              </w:rPr>
            </w:pPr>
            <w:r>
              <w:rPr>
                <w:sz w:val="22"/>
                <w:lang w:val="en-US"/>
              </w:rPr>
              <w:t>See comments</w:t>
            </w:r>
          </w:p>
        </w:tc>
        <w:tc>
          <w:tcPr>
            <w:tcW w:w="6912" w:type="dxa"/>
          </w:tcPr>
          <w:p w14:paraId="01035C99" w14:textId="77777777" w:rsidR="00431E65" w:rsidRDefault="00151581">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bl>
    <w:p w14:paraId="2BF16490" w14:textId="77777777" w:rsidR="00431E65" w:rsidRDefault="00431E65">
      <w:pPr>
        <w:rPr>
          <w:b/>
        </w:rPr>
      </w:pPr>
    </w:p>
    <w:p w14:paraId="66ABB590" w14:textId="77777777" w:rsidR="00431E65" w:rsidRDefault="00431E65">
      <w:pPr>
        <w:rPr>
          <w:b/>
        </w:rPr>
      </w:pPr>
    </w:p>
    <w:p w14:paraId="64613991" w14:textId="77777777" w:rsidR="00431E65" w:rsidRDefault="00151581">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00EA4ADE" w14:textId="77777777" w:rsidR="00431E65" w:rsidRDefault="00151581">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31E65" w14:paraId="3CED655C" w14:textId="77777777">
        <w:tc>
          <w:tcPr>
            <w:tcW w:w="562" w:type="dxa"/>
          </w:tcPr>
          <w:p w14:paraId="3746DC4C" w14:textId="77777777" w:rsidR="00431E65" w:rsidRDefault="00151581">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347E2B8C" w14:textId="77777777" w:rsidR="00431E65" w:rsidRDefault="00151581">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67597A4A" w14:textId="77777777" w:rsidR="00431E65" w:rsidRDefault="00151581">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t>
              </m:r>
              <m:r>
                <w:rPr>
                  <w:rFonts w:ascii="Cambria Math" w:hAnsi="Cambria Math"/>
                  <w:sz w:val="18"/>
                  <w:szCs w:val="18"/>
                  <w:lang w:val="en-US"/>
                </w:rPr>
                <m:t>m</m:t>
              </m:r>
              <m:r>
                <w:rPr>
                  <w:rFonts w:ascii="Cambria Math" w:hAnsi="Cambria Math"/>
                  <w:sz w:val="18"/>
                  <w:szCs w:val="18"/>
                  <w:lang w:val="en-US"/>
                </w:rPr>
                <m:t>,</m:t>
              </m:r>
              <m:r>
                <w:rPr>
                  <w:rFonts w:ascii="Cambria Math" w:hAnsi="Cambria Math"/>
                  <w:sz w:val="18"/>
                  <w:szCs w:val="18"/>
                  <w:lang w:val="en-US"/>
                </w:rPr>
                <m:t>l</m:t>
              </m:r>
              <m:r>
                <w:rPr>
                  <w:rFonts w:ascii="Cambria Math" w:hAnsi="Cambria Math"/>
                  <w:sz w:val="18"/>
                  <w:szCs w:val="18"/>
                  <w:lang w:val="en-US"/>
                </w:rPr>
                <m:t>)</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m:t>
                  </m:r>
                  <m:r>
                    <w:rPr>
                      <w:rFonts w:ascii="Cambria Math"/>
                      <w:sz w:val="18"/>
                      <w:szCs w:val="18"/>
                      <w:lang w:val="en-US"/>
                    </w:rPr>
                    <m:t>,</m:t>
                  </m:r>
                  <m:r>
                    <w:rPr>
                      <w:rFonts w:ascii="Cambria Math"/>
                      <w:sz w:val="18"/>
                      <w:szCs w:val="18"/>
                      <w:lang w:val="en-US"/>
                    </w:rPr>
                    <m:t>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m:t>
                  </m:r>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m:t>
                  </m:r>
                  <m:r>
                    <w:rPr>
                      <w:rFonts w:ascii="Cambria Math" w:hAnsi="Cambria Math"/>
                      <w:sz w:val="18"/>
                      <w:szCs w:val="18"/>
                      <w:lang w:val="en-US"/>
                    </w:rPr>
                    <m:t>=0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m:t>
                  </m:r>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t>
                  </m:r>
                  <m:r>
                    <w:rPr>
                      <w:rFonts w:ascii="Cambria Math" w:hAnsi="Cambria Math"/>
                      <w:sz w:val="18"/>
                      <w:szCs w:val="18"/>
                      <w:lang w:val="en-US"/>
                    </w:rPr>
                    <m:t>m</m:t>
                  </m:r>
                  <m:r>
                    <w:rPr>
                      <w:rFonts w:ascii="Cambria Math" w:hAnsi="Cambria Math"/>
                      <w:sz w:val="18"/>
                      <w:szCs w:val="18"/>
                      <w:lang w:val="en-US"/>
                    </w:rPr>
                    <m:t>,</m:t>
                  </m:r>
                  <m:r>
                    <w:rPr>
                      <w:rFonts w:ascii="Cambria Math" w:hAnsi="Cambria Math"/>
                      <w:sz w:val="18"/>
                      <w:szCs w:val="18"/>
                      <w:lang w:val="en-US"/>
                    </w:rPr>
                    <m:t>l</m:t>
                  </m:r>
                  <m:r>
                    <w:rPr>
                      <w:rFonts w:ascii="Cambria Math" w:hAnsi="Cambria Math"/>
                      <w:sz w:val="18"/>
                      <w:szCs w:val="18"/>
                      <w:lang w:val="en-US"/>
                    </w:rPr>
                    <m:t>)</m:t>
                  </m:r>
                </m:e>
              </m:nary>
            </m:oMath>
            <w:r>
              <w:rPr>
                <w:sz w:val="18"/>
                <w:szCs w:val="18"/>
                <w:lang w:val="en-US"/>
              </w:rPr>
              <w:t xml:space="preserve">. </w:t>
            </w:r>
          </w:p>
          <w:p w14:paraId="6EB56051" w14:textId="77777777" w:rsidR="00431E65" w:rsidRDefault="00151581">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Pr>
                <w:sz w:val="18"/>
                <w:szCs w:val="18"/>
                <w:lang w:val="sv-SE"/>
              </w:rPr>
              <w:t xml:space="preserve"> [dBm]</w:t>
            </w:r>
          </w:p>
          <w:p w14:paraId="3F3CF1CC" w14:textId="77777777" w:rsidR="00431E65" w:rsidRDefault="00151581">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r>
                    <w:rPr>
                      <w:rFonts w:ascii="Cambria Math" w:eastAsiaTheme="minorEastAsia" w:hAnsi="Cambria Math"/>
                      <w:sz w:val="18"/>
                      <w:szCs w:val="18"/>
                      <w:lang w:val="en-US"/>
                    </w:rPr>
                    <m: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m:t>
                  </m:r>
                  <m:r>
                    <w:rPr>
                      <w:rFonts w:ascii="Cambria Math" w:hAnsi="Cambria Math"/>
                      <w:sz w:val="18"/>
                      <w:szCs w:val="18"/>
                      <w:lang w:val="en-US"/>
                    </w:rPr>
                    <m:t>,</m:t>
                  </m:r>
                  <m:r>
                    <w:rPr>
                      <w:rFonts w:ascii="Cambria Math" w:hAnsi="Cambria Math"/>
                      <w:sz w:val="18"/>
                      <w:szCs w:val="18"/>
                      <w:lang w:val="en-US"/>
                    </w:rPr>
                    <m:t>f</m:t>
                  </m:r>
                  <m:r>
                    <w:rPr>
                      <w:rFonts w:ascii="Cambria Math" w:hAnsi="Cambria Math"/>
                      <w:sz w:val="18"/>
                      <w:szCs w:val="18"/>
                      <w:lang w:val="en-US"/>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i</m:t>
                  </m:r>
                  <m:r>
                    <w:rPr>
                      <w:rFonts w:ascii="Cambria Math" w:hAnsi="Cambria Math"/>
                      <w:sz w:val="18"/>
                      <w:szCs w:val="18"/>
                      <w:lang w:val="en-US"/>
                    </w:rPr>
                    <m:t>,</m:t>
                  </m:r>
                  <m:r>
                    <w:rPr>
                      <w:rFonts w:ascii="Cambria Math" w:hAnsi="Cambria Math"/>
                      <w:sz w:val="18"/>
                      <w:szCs w:val="18"/>
                      <w:lang w:val="en-US"/>
                    </w:rPr>
                    <m:t>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m:t>
                  </m:r>
                  <m:r>
                    <w:rPr>
                      <w:rFonts w:ascii="Cambria Math" w:hAnsi="Cambria Math"/>
                      <w:sz w:val="18"/>
                      <w:szCs w:val="18"/>
                      <w:lang w:val="en-US"/>
                    </w:rPr>
                    <m:t>,</m:t>
                  </m:r>
                  <m:r>
                    <w:rPr>
                      <w:rFonts w:ascii="Cambria Math" w:hAnsi="Cambria Math"/>
                      <w:sz w:val="18"/>
                      <w:szCs w:val="18"/>
                      <w:lang w:val="en-US"/>
                    </w:rPr>
                    <m:t>f</m:t>
                  </m:r>
                  <m:r>
                    <w:rPr>
                      <w:rFonts w:ascii="Cambria Math" w:hAnsi="Cambria Math"/>
                      <w:sz w:val="18"/>
                      <w:szCs w:val="18"/>
                      <w:lang w:val="en-US"/>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i</m:t>
                  </m:r>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m:t>
                  </m:r>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14E804" w14:textId="77777777" w:rsidR="00431E65" w:rsidRDefault="00151581">
            <w:pPr>
              <w:jc w:val="both"/>
              <w:rPr>
                <w:sz w:val="18"/>
                <w:szCs w:val="18"/>
                <w:u w:val="single"/>
                <w:lang w:val="en-US"/>
              </w:rPr>
            </w:pPr>
            <w:r>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431E65" w14:paraId="477F30B1" w14:textId="77777777">
              <w:tc>
                <w:tcPr>
                  <w:tcW w:w="0" w:type="auto"/>
                </w:tcPr>
                <w:p w14:paraId="5D15B12D" w14:textId="77777777" w:rsidR="00431E65" w:rsidRDefault="00151581">
                  <w:pPr>
                    <w:jc w:val="center"/>
                    <w:rPr>
                      <w:sz w:val="18"/>
                      <w:szCs w:val="18"/>
                      <w:lang w:val="en-US"/>
                    </w:rPr>
                  </w:pPr>
                  <w:r>
                    <w:rPr>
                      <w:sz w:val="18"/>
                      <w:szCs w:val="18"/>
                      <w:lang w:val="en-US"/>
                    </w:rPr>
                    <w:t>&lt;&lt;omitted text&gt;&gt;</w:t>
                  </w:r>
                </w:p>
                <w:p w14:paraId="243AEF61" w14:textId="77777777" w:rsidR="00431E65" w:rsidRDefault="00151581">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m:t>
                        </m:r>
                        <m:r>
                          <w:rPr>
                            <w:rFonts w:ascii="Cambria Math" w:hAnsi="Cambria Math"/>
                            <w:sz w:val="18"/>
                            <w:szCs w:val="18"/>
                            <w:lang w:val="en-US"/>
                          </w:rPr>
                          <m:t>=0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m:t>
                        </m:r>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t>
                        </m:r>
                        <m:r>
                          <w:rPr>
                            <w:rFonts w:ascii="Cambria Math" w:hAnsi="Cambria Math"/>
                            <w:sz w:val="18"/>
                            <w:szCs w:val="18"/>
                            <w:lang w:val="en-US"/>
                          </w:rPr>
                          <m:t>m</m:t>
                        </m:r>
                        <m:r>
                          <w:rPr>
                            <w:rFonts w:ascii="Cambria Math" w:hAnsi="Cambria Math"/>
                            <w:sz w:val="18"/>
                            <w:szCs w:val="18"/>
                            <w:lang w:val="en-US"/>
                          </w:rPr>
                          <m:t>,</m:t>
                        </m:r>
                        <m:r>
                          <w:rPr>
                            <w:rFonts w:ascii="Cambria Math" w:hAnsi="Cambria Math"/>
                            <w:sz w:val="18"/>
                            <w:szCs w:val="18"/>
                            <w:lang w:val="en-US"/>
                          </w:rPr>
                          <m:t>l</m:t>
                        </m:r>
                        <m:r>
                          <w:rPr>
                            <w:rFonts w:ascii="Cambria Math" w:hAnsi="Cambria Math"/>
                            <w:sz w:val="18"/>
                            <w:szCs w:val="18"/>
                            <w:lang w:val="en-US"/>
                          </w:rPr>
                          <m:t>)</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m:t>
                        </m:r>
                        <m:r>
                          <w:rPr>
                            <w:rFonts w:ascii="Cambria Math"/>
                            <w:sz w:val="18"/>
                            <w:szCs w:val="18"/>
                            <w:lang w:val="en-US"/>
                          </w:rPr>
                          <m:t>,</m:t>
                        </m:r>
                        <m:r>
                          <w:rPr>
                            <w:rFonts w:ascii="Cambria Math"/>
                            <w:sz w:val="18"/>
                            <w:szCs w:val="18"/>
                            <w:lang w:val="en-US"/>
                          </w:rPr>
                          <m:t>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m:t>
                        </m:r>
                        <m:r>
                          <w:rPr>
                            <w:rFonts w:ascii="Cambria Math"/>
                            <w:sz w:val="18"/>
                            <w:szCs w:val="18"/>
                            <w:lang w:val="en-US"/>
                          </w:rPr>
                          <m:t>l</m:t>
                        </m:r>
                      </m:e>
                    </m:d>
                  </m:oMath>
                </w:p>
                <w:p w14:paraId="03FE2286" w14:textId="77777777" w:rsidR="00431E65" w:rsidRDefault="00151581">
                  <w:pPr>
                    <w:jc w:val="center"/>
                    <w:rPr>
                      <w:sz w:val="18"/>
                      <w:szCs w:val="18"/>
                      <w:lang w:val="en-US"/>
                    </w:rPr>
                  </w:pPr>
                  <w:r>
                    <w:rPr>
                      <w:sz w:val="18"/>
                      <w:szCs w:val="18"/>
                      <w:lang w:val="en-US"/>
                    </w:rPr>
                    <w:t>&lt;&lt;omitted text&gt;&gt;</w:t>
                  </w:r>
                </w:p>
              </w:tc>
            </w:tr>
          </w:tbl>
          <w:p w14:paraId="757BD11C" w14:textId="77777777" w:rsidR="00431E65" w:rsidRDefault="00431E65">
            <w:pPr>
              <w:spacing w:line="276" w:lineRule="auto"/>
              <w:jc w:val="both"/>
              <w:rPr>
                <w:sz w:val="18"/>
                <w:szCs w:val="18"/>
                <w:lang w:val="en-US"/>
              </w:rPr>
            </w:pPr>
          </w:p>
          <w:p w14:paraId="2A122512" w14:textId="77777777" w:rsidR="00431E65" w:rsidRDefault="00151581">
            <w:pPr>
              <w:keepNext/>
              <w:spacing w:line="276" w:lineRule="auto"/>
              <w:jc w:val="center"/>
              <w:rPr>
                <w:sz w:val="18"/>
                <w:szCs w:val="18"/>
              </w:rPr>
            </w:pPr>
            <w:r>
              <w:rPr>
                <w:noProof/>
                <w:sz w:val="18"/>
                <w:szCs w:val="18"/>
                <w:lang w:val="en-US" w:eastAsia="zh-CN"/>
              </w:rPr>
              <w:lastRenderedPageBreak/>
              <w:drawing>
                <wp:inline distT="0" distB="0" distL="0" distR="0" wp14:anchorId="3E7D8C1C" wp14:editId="7174D547">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110"/>
                          <a:stretch>
                            <a:fillRect/>
                          </a:stretch>
                        </pic:blipFill>
                        <pic:spPr>
                          <a:xfrm>
                            <a:off x="0" y="0"/>
                            <a:ext cx="5538316" cy="2206364"/>
                          </a:xfrm>
                          <a:prstGeom prst="rect">
                            <a:avLst/>
                          </a:prstGeom>
                        </pic:spPr>
                      </pic:pic>
                    </a:graphicData>
                  </a:graphic>
                </wp:inline>
              </w:drawing>
            </w:r>
          </w:p>
          <w:p w14:paraId="1524EDCC" w14:textId="77777777" w:rsidR="00431E65" w:rsidRDefault="00151581">
            <w:pPr>
              <w:pStyle w:val="Caption"/>
              <w:jc w:val="center"/>
              <w:rPr>
                <w:sz w:val="18"/>
                <w:szCs w:val="18"/>
                <w:lang w:val="en-US"/>
              </w:rPr>
            </w:pPr>
            <w:bookmarkStart w:id="79"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79"/>
            <w:r>
              <w:rPr>
                <w:sz w:val="18"/>
                <w:szCs w:val="18"/>
              </w:rPr>
              <w:t>. Illustration of the issue when DWS feature is used with CLPC.</w:t>
            </w:r>
          </w:p>
          <w:p w14:paraId="44C35ECF" w14:textId="77777777" w:rsidR="00431E65" w:rsidRDefault="00151581">
            <w:pPr>
              <w:spacing w:before="120" w:after="120"/>
              <w:jc w:val="both"/>
              <w:rPr>
                <w:sz w:val="18"/>
                <w:szCs w:val="18"/>
                <w:lang w:val="en-US"/>
              </w:rPr>
            </w:pPr>
            <w:r>
              <w:rPr>
                <w:sz w:val="18"/>
                <w:szCs w:val="18"/>
                <w:lang w:val="en-US"/>
              </w:rPr>
              <w:t xml:space="preserve">Figure 5-1 illustrates an example of the issue when DWS feature is used with CLPC. </w:t>
            </w:r>
            <w:proofErr w:type="spellStart"/>
            <w:r>
              <w:rPr>
                <w:sz w:val="18"/>
                <w:szCs w:val="18"/>
                <w:lang w:val="nl-NL"/>
              </w:rPr>
              <w:t>Let’s</w:t>
            </w:r>
            <w:proofErr w:type="spellEnd"/>
            <w:r>
              <w:rPr>
                <w:sz w:val="18"/>
                <w:szCs w:val="18"/>
                <w:lang w:val="nl-NL"/>
              </w:rPr>
              <w:t xml:space="preserve"> </w:t>
            </w:r>
            <w:proofErr w:type="spellStart"/>
            <w:r>
              <w:rPr>
                <w:sz w:val="18"/>
                <w:szCs w:val="18"/>
                <w:lang w:val="nl-NL"/>
              </w:rPr>
              <w:t>denote</w:t>
            </w:r>
            <w:proofErr w:type="spellEnd"/>
            <w:r>
              <w:rPr>
                <w:sz w:val="18"/>
                <w:szCs w:val="18"/>
                <w:lang w:val="nl-NL"/>
              </w:rPr>
              <w:t xml:space="preserv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r>
                    <w:rPr>
                      <w:rFonts w:ascii="Cambria Math" w:eastAsiaTheme="minorEastAsia" w:hAnsi="Cambria Math"/>
                      <w:sz w:val="18"/>
                      <w:szCs w:val="18"/>
                      <w:lang w:val="en-US"/>
                    </w:rPr>
                    <m: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r>
                    <w:rPr>
                      <w:rFonts w:ascii="Cambria Math" w:hAnsi="Cambria Math"/>
                      <w:sz w:val="18"/>
                      <w:szCs w:val="18"/>
                      <w:lang w:val="en-US"/>
                    </w:rPr>
                    <m:t>-</m:t>
                  </m:r>
                  <m:r>
                    <w:rPr>
                      <w:rFonts w:ascii="Cambria Math" w:hAnsi="Cambria Math"/>
                      <w:sz w:val="18"/>
                      <w:szCs w:val="18"/>
                      <w:lang w:val="en-US"/>
                    </w:rPr>
                    <m:t>i</m:t>
                  </m:r>
                  <m:r>
                    <w:rPr>
                      <w:rFonts w:ascii="Cambria Math" w:hAnsi="Cambria Math"/>
                      <w:sz w:val="18"/>
                      <w:szCs w:val="18"/>
                      <w:lang w:val="en-US"/>
                    </w:rPr>
                    <m:t>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r>
                    <w:rPr>
                      <w:rFonts w:ascii="Cambria Math" w:hAnsi="Cambria Math"/>
                      <w:sz w:val="18"/>
                      <w:szCs w:val="18"/>
                      <w:lang w:val="en-US"/>
                    </w:rPr>
                    <m:t>-</m:t>
                  </m:r>
                  <m:r>
                    <w:rPr>
                      <w:rFonts w:ascii="Cambria Math" w:hAnsi="Cambria Math"/>
                      <w:sz w:val="18"/>
                      <w:szCs w:val="18"/>
                      <w:lang w:val="en-US"/>
                    </w:rPr>
                    <m:t>i</m:t>
                  </m:r>
                  <m:r>
                    <w:rPr>
                      <w:rFonts w:ascii="Cambria Math" w:hAnsi="Cambria Math"/>
                      <w:sz w:val="18"/>
                      <w:szCs w:val="18"/>
                      <w:lang w:val="en-US"/>
                    </w:rPr>
                    <m:t>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r>
                    <w:rPr>
                      <w:rFonts w:ascii="Cambria Math" w:hAnsi="Cambria Math"/>
                      <w:sz w:val="18"/>
                      <w:szCs w:val="18"/>
                      <w:lang w:val="en-US"/>
                    </w:rPr>
                    <m:t>-</m:t>
                  </m:r>
                  <m:r>
                    <w:rPr>
                      <w:rFonts w:ascii="Cambria Math" w:hAnsi="Cambria Math"/>
                      <w:sz w:val="18"/>
                      <w:szCs w:val="18"/>
                      <w:lang w:val="en-US"/>
                    </w:rPr>
                    <m:t>i</m:t>
                  </m:r>
                  <m:r>
                    <w:rPr>
                      <w:rFonts w:ascii="Cambria Math" w:hAnsi="Cambria Math"/>
                      <w:sz w:val="18"/>
                      <w:szCs w:val="18"/>
                      <w:lang w:val="en-US"/>
                    </w:rPr>
                    <m:t>0</m:t>
                  </m:r>
                </m:sub>
              </m:sSub>
            </m:oMath>
            <w:r>
              <w:rPr>
                <w:sz w:val="18"/>
                <w:szCs w:val="18"/>
                <w:lang w:val="en-US"/>
              </w:rPr>
              <w:t xml:space="preserve">, and thus a bigger gap could not be exploited. </w:t>
            </w:r>
          </w:p>
          <w:p w14:paraId="161911C7" w14:textId="77777777" w:rsidR="00431E65" w:rsidRDefault="00151581">
            <w:pPr>
              <w:pStyle w:val="Caption"/>
              <w:jc w:val="both"/>
              <w:rPr>
                <w:bCs/>
                <w:sz w:val="18"/>
                <w:szCs w:val="18"/>
                <w:lang w:val="en-US"/>
              </w:rPr>
            </w:pPr>
            <w:bookmarkStart w:id="80" w:name="_Toc149817554"/>
            <w:bookmarkStart w:id="81"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r>
                    <m:rPr>
                      <m:sty m:val="bi"/>
                    </m:rPr>
                    <w:rPr>
                      <w:rFonts w:ascii="Cambria Math" w:eastAsiaTheme="minorEastAsia" w:hAnsi="Cambria Math"/>
                      <w:sz w:val="18"/>
                      <w:szCs w:val="18"/>
                      <w:lang w:val="en-US"/>
                    </w:rPr>
                    <m:t>-</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0"/>
            <w:bookmarkEnd w:id="81"/>
          </w:p>
          <w:p w14:paraId="5ACBCC51" w14:textId="77777777" w:rsidR="00431E65" w:rsidRDefault="00431E65">
            <w:pPr>
              <w:rPr>
                <w:sz w:val="18"/>
                <w:szCs w:val="18"/>
                <w:lang w:val="en-US"/>
              </w:rPr>
            </w:pPr>
          </w:p>
          <w:p w14:paraId="576A3523" w14:textId="77777777" w:rsidR="00431E65" w:rsidRDefault="00151581">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m:t>
                  </m:r>
                  <m:r>
                    <w:rPr>
                      <w:rFonts w:ascii="Cambria Math"/>
                      <w:sz w:val="18"/>
                      <w:szCs w:val="18"/>
                      <w:lang w:val="en-US"/>
                    </w:rPr>
                    <m:t>,</m:t>
                  </m:r>
                  <m:r>
                    <w:rPr>
                      <w:rFonts w:ascii="Cambria Math"/>
                      <w:sz w:val="18"/>
                      <w:szCs w:val="18"/>
                      <w:lang w:val="en-US"/>
                    </w:rPr>
                    <m:t>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m:t>
                  </m:r>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m:t>
                  </m:r>
                  <m:r>
                    <w:rPr>
                      <w:rFonts w:ascii="Cambria Math"/>
                      <w:sz w:val="18"/>
                      <w:szCs w:val="18"/>
                      <w:lang w:val="en-US"/>
                    </w:rPr>
                    <m:t>,</m:t>
                  </m:r>
                  <m:r>
                    <w:rPr>
                      <w:rFonts w:ascii="Cambria Math"/>
                      <w:sz w:val="18"/>
                      <w:szCs w:val="18"/>
                      <w:lang w:val="en-US"/>
                    </w:rPr>
                    <m:t>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m:t>
                  </m:r>
                  <m:r>
                    <w:rPr>
                      <w:rFonts w:ascii="Cambria Math"/>
                      <w:sz w:val="18"/>
                      <w:szCs w:val="18"/>
                      <w:lang w:val="en-US"/>
                    </w:rPr>
                    <m:t>,</m:t>
                  </m:r>
                  <m:r>
                    <w:rPr>
                      <w:rFonts w:ascii="Cambria Math"/>
                      <w:sz w:val="18"/>
                      <w:szCs w:val="18"/>
                      <w:lang w:val="en-US"/>
                    </w:rPr>
                    <m:t>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m:t>
                  </m:r>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m:t>
                  </m:r>
                  <m:r>
                    <w:rPr>
                      <w:rFonts w:ascii="Cambria Math" w:hAnsi="Cambria Math"/>
                      <w:sz w:val="18"/>
                      <w:szCs w:val="18"/>
                      <w:lang w:val="en-US"/>
                    </w:rPr>
                    <m:t>=0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m:t>
                  </m:r>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t>
                  </m:r>
                  <m:r>
                    <w:rPr>
                      <w:rFonts w:ascii="Cambria Math" w:hAnsi="Cambria Math"/>
                      <w:sz w:val="18"/>
                      <w:szCs w:val="18"/>
                      <w:lang w:val="en-US"/>
                    </w:rPr>
                    <m:t>m</m:t>
                  </m:r>
                  <m:r>
                    <w:rPr>
                      <w:rFonts w:ascii="Cambria Math" w:hAnsi="Cambria Math"/>
                      <w:sz w:val="18"/>
                      <w:szCs w:val="18"/>
                      <w:lang w:val="en-US"/>
                    </w:rPr>
                    <m:t>,</m:t>
                  </m:r>
                  <m:r>
                    <w:rPr>
                      <w:rFonts w:ascii="Cambria Math" w:hAnsi="Cambria Math"/>
                      <w:sz w:val="18"/>
                      <w:szCs w:val="18"/>
                      <w:lang w:val="en-US"/>
                    </w:rPr>
                    <m:t>l</m:t>
                  </m:r>
                  <m:r>
                    <w:rPr>
                      <w:rFonts w:ascii="Cambria Math" w:hAnsi="Cambria Math"/>
                      <w:sz w:val="18"/>
                      <w:szCs w:val="18"/>
                      <w:lang w:val="en-US"/>
                    </w:rPr>
                    <m:t>)</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20856745" w14:textId="77777777" w:rsidR="00431E65" w:rsidRDefault="00151581">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m:t>
                  </m:r>
                  <m:r>
                    <m:rPr>
                      <m:sty m:val="bi"/>
                    </m:rPr>
                    <w:rPr>
                      <w:rFonts w:ascii="Cambria Math"/>
                      <w:sz w:val="18"/>
                      <w:szCs w:val="18"/>
                      <w:lang w:val="en-US"/>
                    </w:rPr>
                    <m:t>,</m:t>
                  </m:r>
                  <m:r>
                    <m:rPr>
                      <m:sty m:val="bi"/>
                    </m:rPr>
                    <w:rPr>
                      <w:rFonts w:ascii="Cambria Math"/>
                      <w:sz w:val="18"/>
                      <w:szCs w:val="18"/>
                      <w:lang w:val="en-US"/>
                    </w:rPr>
                    <m:t>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r>
                    <m:rPr>
                      <m:sty m:val="bi"/>
                    </m:rPr>
                    <w:rPr>
                      <w:rFonts w:ascii="Cambria Math" w:hAnsi="Cambria Math"/>
                      <w:sz w:val="18"/>
                      <w:szCs w:val="18"/>
                      <w:lang w:val="en-US"/>
                    </w:rPr>
                    <m:t>-</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m:t>
                  </m:r>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m:t>
                  </m:r>
                  <m:r>
                    <m:rPr>
                      <m:sty m:val="bi"/>
                    </m:rPr>
                    <w:rPr>
                      <w:rFonts w:ascii="Cambria Math"/>
                      <w:sz w:val="18"/>
                      <w:szCs w:val="18"/>
                      <w:lang w:val="en-US"/>
                    </w:rPr>
                    <m:t>,</m:t>
                  </m:r>
                  <m:r>
                    <m:rPr>
                      <m:sty m:val="bi"/>
                    </m:rPr>
                    <w:rPr>
                      <w:rFonts w:ascii="Cambria Math"/>
                      <w:sz w:val="18"/>
                      <w:szCs w:val="18"/>
                      <w:lang w:val="en-US"/>
                    </w:rPr>
                    <m:t>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38D77698" w14:textId="77777777" w:rsidR="00431E65" w:rsidRDefault="00431E65">
            <w:pPr>
              <w:spacing w:before="120" w:after="120"/>
              <w:jc w:val="both"/>
              <w:rPr>
                <w:rFonts w:ascii="Arial" w:eastAsia="Calibri" w:hAnsi="Arial" w:cs="Arial"/>
                <w:b/>
                <w:bCs/>
                <w:sz w:val="20"/>
                <w:szCs w:val="22"/>
                <w:lang w:val="en-US"/>
              </w:rPr>
            </w:pPr>
          </w:p>
        </w:tc>
      </w:tr>
    </w:tbl>
    <w:p w14:paraId="7A56407A" w14:textId="77777777" w:rsidR="00431E65" w:rsidRDefault="00431E65">
      <w:pPr>
        <w:rPr>
          <w:b/>
        </w:rPr>
      </w:pPr>
    </w:p>
    <w:p w14:paraId="59F48227" w14:textId="77777777" w:rsidR="00431E65" w:rsidRDefault="00151581">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431F97F" w14:textId="77777777" w:rsidR="00431E65" w:rsidRDefault="00431E65">
      <w:pPr>
        <w:rPr>
          <w:rFonts w:ascii="Arial" w:eastAsia="MS Mincho" w:hAnsi="Arial"/>
          <w:sz w:val="32"/>
          <w:szCs w:val="32"/>
        </w:rPr>
      </w:pPr>
    </w:p>
    <w:p w14:paraId="5C3D431E" w14:textId="77777777" w:rsidR="00431E65" w:rsidRDefault="00151581">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20</w:t>
      </w:r>
    </w:p>
    <w:p w14:paraId="3544C8C4" w14:textId="77777777" w:rsidR="00431E65" w:rsidRDefault="00151581">
      <w:pPr>
        <w:pStyle w:val="ListParagraph"/>
        <w:numPr>
          <w:ilvl w:val="0"/>
          <w:numId w:val="20"/>
        </w:numPr>
        <w:ind w:leftChars="0"/>
        <w:jc w:val="both"/>
        <w:rPr>
          <w:b/>
        </w:rPr>
      </w:pPr>
      <w:r>
        <w:rPr>
          <w:rFonts w:hint="eastAsia"/>
          <w:b/>
        </w:rPr>
        <w:t xml:space="preserve">Support the following transmission power </w:t>
      </w:r>
      <w:r>
        <w:rPr>
          <w:rFonts w:hint="eastAsia"/>
          <w:b/>
        </w:rPr>
        <w:t>determination.</w:t>
      </w:r>
    </w:p>
    <w:p w14:paraId="2AD6CC24" w14:textId="77777777" w:rsidR="00431E65" w:rsidRDefault="00151581">
      <w:pPr>
        <w:pStyle w:val="ListParagraph"/>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m:t>
            </m:r>
            <m:r>
              <m:rPr>
                <m:sty m:val="bi"/>
              </m:rPr>
              <w:rPr>
                <w:rFonts w:ascii="Cambria Math"/>
                <w:lang w:val="en-US"/>
              </w:rPr>
              <m:t>,</m:t>
            </m:r>
            <m:r>
              <m:rPr>
                <m:sty m:val="bi"/>
              </m:rPr>
              <w:rPr>
                <w:rFonts w:ascii="Cambria Math"/>
                <w:lang w:val="en-US"/>
              </w:rPr>
              <m:t>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r>
              <m:rPr>
                <m:sty m:val="bi"/>
              </m:rPr>
              <w:rPr>
                <w:rFonts w:ascii="Cambria Math" w:hAnsi="Cambria Math"/>
                <w:lang w:val="en-US"/>
              </w:rPr>
              <m:t>-</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m:t>
            </m:r>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m:t>
            </m:r>
            <m:r>
              <m:rPr>
                <m:sty m:val="bi"/>
              </m:rPr>
              <w:rPr>
                <w:rFonts w:ascii="Cambria Math"/>
                <w:lang w:val="en-US"/>
              </w:rPr>
              <m:t>,</m:t>
            </m:r>
            <m:r>
              <m:rPr>
                <m:sty m:val="bi"/>
              </m:rPr>
              <w:rPr>
                <w:rFonts w:ascii="Cambria Math"/>
                <w:lang w:val="en-US"/>
              </w:rPr>
              <m:t>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0D6238C1" w14:textId="77777777" w:rsidR="00431E65" w:rsidRDefault="00431E65">
      <w:pPr>
        <w:rPr>
          <w:rFonts w:eastAsia="MS Mincho" w:cs="Batang"/>
          <w:sz w:val="22"/>
          <w:szCs w:val="22"/>
        </w:rPr>
      </w:pPr>
    </w:p>
    <w:p w14:paraId="0C27F605" w14:textId="77777777" w:rsidR="00431E65" w:rsidRDefault="00151581">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7415D03E" w14:textId="77777777" w:rsidR="00431E65" w:rsidRDefault="0015158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431E65" w14:paraId="276D92C4" w14:textId="77777777">
        <w:tc>
          <w:tcPr>
            <w:tcW w:w="1693" w:type="dxa"/>
            <w:shd w:val="clear" w:color="auto" w:fill="F2F2F2" w:themeFill="background1" w:themeFillShade="F2"/>
          </w:tcPr>
          <w:p w14:paraId="03E2BDBC" w14:textId="77777777" w:rsidR="00431E65" w:rsidRDefault="00151581">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2C95754B" w14:textId="77777777" w:rsidR="00431E65" w:rsidRDefault="0015158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CC18739" w14:textId="77777777" w:rsidR="00431E65" w:rsidRDefault="00151581">
            <w:pPr>
              <w:spacing w:afterLines="50" w:after="120"/>
              <w:jc w:val="both"/>
              <w:rPr>
                <w:sz w:val="22"/>
                <w:lang w:val="en-US"/>
              </w:rPr>
            </w:pPr>
            <w:r>
              <w:rPr>
                <w:rFonts w:hint="eastAsia"/>
                <w:sz w:val="22"/>
                <w:lang w:val="en-US"/>
              </w:rPr>
              <w:t>C</w:t>
            </w:r>
            <w:r>
              <w:rPr>
                <w:sz w:val="22"/>
                <w:lang w:val="en-US"/>
              </w:rPr>
              <w:t>omment</w:t>
            </w:r>
          </w:p>
        </w:tc>
      </w:tr>
      <w:tr w:rsidR="00431E65" w14:paraId="5EA56BA0" w14:textId="77777777">
        <w:tc>
          <w:tcPr>
            <w:tcW w:w="1693" w:type="dxa"/>
          </w:tcPr>
          <w:p w14:paraId="31A422D3" w14:textId="77777777" w:rsidR="00431E65" w:rsidRDefault="00151581">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00D8C648" w14:textId="77777777" w:rsidR="00431E65" w:rsidRDefault="0015158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73B7287" w14:textId="77777777" w:rsidR="00431E65" w:rsidRDefault="00151581">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which is provided by optional feature group common DCI like DCI 2_3. In this case, waveform is not </w:t>
            </w:r>
            <w:proofErr w:type="gramStart"/>
            <w:r>
              <w:t>changed</w:t>
            </w:r>
            <w:proofErr w:type="gramEnd"/>
            <w:r>
              <w:t xml:space="preserve"> and the UE still stick to CP-OFDM waveform and shall ignore the TPC. Therefore, the proposal seems unnecessary.</w:t>
            </w:r>
          </w:p>
        </w:tc>
      </w:tr>
      <w:tr w:rsidR="00431E65" w14:paraId="42AAE972" w14:textId="77777777">
        <w:tc>
          <w:tcPr>
            <w:tcW w:w="1693" w:type="dxa"/>
          </w:tcPr>
          <w:p w14:paraId="0B1EC284" w14:textId="77777777" w:rsidR="00431E65" w:rsidRDefault="00151581">
            <w:pPr>
              <w:spacing w:afterLines="50" w:after="120"/>
              <w:jc w:val="both"/>
              <w:rPr>
                <w:rFonts w:eastAsiaTheme="minorEastAsia"/>
                <w:sz w:val="22"/>
                <w:lang w:val="en-US" w:eastAsia="zh-CN"/>
              </w:rPr>
            </w:pPr>
            <w:proofErr w:type="spellStart"/>
            <w:r>
              <w:rPr>
                <w:rFonts w:eastAsiaTheme="minorEastAsia"/>
                <w:sz w:val="22"/>
                <w:lang w:val="en-US" w:eastAsia="zh-CN"/>
              </w:rPr>
              <w:t>Spreadtrum</w:t>
            </w:r>
            <w:proofErr w:type="spellEnd"/>
          </w:p>
        </w:tc>
        <w:tc>
          <w:tcPr>
            <w:tcW w:w="1023" w:type="dxa"/>
          </w:tcPr>
          <w:p w14:paraId="3618F49B"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66CB00D" w14:textId="77777777" w:rsidR="00431E65" w:rsidRDefault="00151581">
            <w:pPr>
              <w:spacing w:afterLines="50" w:after="120"/>
              <w:jc w:val="both"/>
              <w:rPr>
                <w:sz w:val="22"/>
                <w:lang w:val="en-US"/>
              </w:rPr>
            </w:pPr>
            <w:r>
              <w:rPr>
                <w:sz w:val="22"/>
                <w:lang w:val="en-US"/>
              </w:rPr>
              <w:t xml:space="preserve">We think it is not an essential issue. The PUSCH </w:t>
            </w:r>
            <w:r>
              <w:rPr>
                <w:sz w:val="22"/>
                <w:lang w:val="en-US"/>
              </w:rPr>
              <w:t>power control adjustment state can be accumulated at the subsequent transmission occasion to reach the max power of DFT-s-OFDM.</w:t>
            </w:r>
          </w:p>
        </w:tc>
      </w:tr>
      <w:tr w:rsidR="00431E65" w14:paraId="2286BEB2" w14:textId="77777777">
        <w:tc>
          <w:tcPr>
            <w:tcW w:w="1693" w:type="dxa"/>
          </w:tcPr>
          <w:p w14:paraId="31CA84AB" w14:textId="77777777" w:rsidR="00431E65" w:rsidRDefault="00151581">
            <w:pPr>
              <w:spacing w:afterLines="50" w:after="120"/>
              <w:jc w:val="both"/>
              <w:rPr>
                <w:rFonts w:eastAsiaTheme="minorEastAsia"/>
                <w:sz w:val="22"/>
                <w:lang w:eastAsia="zh-CN"/>
              </w:rPr>
            </w:pPr>
            <w:r>
              <w:rPr>
                <w:rFonts w:eastAsiaTheme="minorEastAsia"/>
                <w:sz w:val="22"/>
                <w:lang w:val="en-US" w:eastAsia="zh-CN"/>
              </w:rPr>
              <w:t>QC</w:t>
            </w:r>
          </w:p>
        </w:tc>
        <w:tc>
          <w:tcPr>
            <w:tcW w:w="1023" w:type="dxa"/>
          </w:tcPr>
          <w:p w14:paraId="41506E2F" w14:textId="77777777" w:rsidR="00431E65" w:rsidRDefault="00431E65">
            <w:pPr>
              <w:spacing w:afterLines="50" w:after="120"/>
              <w:jc w:val="both"/>
              <w:rPr>
                <w:rFonts w:eastAsiaTheme="minorEastAsia"/>
                <w:sz w:val="22"/>
                <w:lang w:val="en-US" w:eastAsia="zh-CN"/>
              </w:rPr>
            </w:pPr>
          </w:p>
        </w:tc>
        <w:tc>
          <w:tcPr>
            <w:tcW w:w="6912" w:type="dxa"/>
          </w:tcPr>
          <w:p w14:paraId="459FE7A7" w14:textId="77777777" w:rsidR="00431E65" w:rsidRDefault="00151581">
            <w:pPr>
              <w:spacing w:afterLines="50" w:after="120"/>
              <w:jc w:val="both"/>
              <w:rPr>
                <w:sz w:val="22"/>
                <w:lang w:val="en-US"/>
              </w:rPr>
            </w:pPr>
            <w:r>
              <w:rPr>
                <w:sz w:val="22"/>
                <w:lang w:val="en-US"/>
              </w:rPr>
              <w:t xml:space="preserve">Understand the motivation, but not sure if this is </w:t>
            </w:r>
            <w:proofErr w:type="gramStart"/>
            <w:r>
              <w:rPr>
                <w:sz w:val="22"/>
                <w:lang w:val="en-US"/>
              </w:rPr>
              <w:t>absolutely necessary</w:t>
            </w:r>
            <w:proofErr w:type="gramEnd"/>
            <w:r>
              <w:rPr>
                <w:sz w:val="22"/>
                <w:lang w:val="en-US"/>
              </w:rPr>
              <w:t xml:space="preserve">.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TOs is not going to be catastrophic. Overall impact to system may be rather marginal.</w:t>
            </w:r>
          </w:p>
        </w:tc>
      </w:tr>
      <w:tr w:rsidR="00431E65" w14:paraId="1AB61A38" w14:textId="77777777">
        <w:tc>
          <w:tcPr>
            <w:tcW w:w="1693" w:type="dxa"/>
          </w:tcPr>
          <w:p w14:paraId="264E8204"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CDE94A4" w14:textId="77777777" w:rsidR="00431E65" w:rsidRDefault="00431E65">
            <w:pPr>
              <w:spacing w:afterLines="50" w:after="120"/>
              <w:jc w:val="both"/>
              <w:rPr>
                <w:sz w:val="22"/>
                <w:lang w:val="en-US"/>
              </w:rPr>
            </w:pPr>
          </w:p>
        </w:tc>
        <w:tc>
          <w:tcPr>
            <w:tcW w:w="6912" w:type="dxa"/>
          </w:tcPr>
          <w:p w14:paraId="71F93277" w14:textId="77777777" w:rsidR="00431E65" w:rsidRDefault="00151581">
            <w:pPr>
              <w:pStyle w:val="CommentText"/>
            </w:pPr>
            <w:r>
              <w:t xml:space="preserve">is this issue only relevant to waveform switching? </w:t>
            </w:r>
          </w:p>
          <w:p w14:paraId="0011E5BD" w14:textId="77777777" w:rsidR="00431E65" w:rsidRDefault="00151581">
            <w:pPr>
              <w:pStyle w:val="CommentText"/>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49A7235B" w14:textId="77777777" w:rsidR="00431E65" w:rsidRDefault="00151581">
            <w:pPr>
              <w:pStyle w:val="CommentText"/>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2C042D88" w14:textId="77777777" w:rsidR="00431E65" w:rsidRDefault="00151581">
            <w:pPr>
              <w:pStyle w:val="CommentText"/>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375388DB" w14:textId="77777777" w:rsidR="00431E65" w:rsidRDefault="00151581">
            <w:pPr>
              <w:pStyle w:val="CommentText"/>
            </w:pPr>
            <w:r>
              <w:t>Considering this is a corner case and such optimization seem not necessary.</w:t>
            </w:r>
          </w:p>
        </w:tc>
      </w:tr>
      <w:tr w:rsidR="00431E65" w14:paraId="3BB4BD8D" w14:textId="77777777">
        <w:tc>
          <w:tcPr>
            <w:tcW w:w="1693" w:type="dxa"/>
          </w:tcPr>
          <w:p w14:paraId="571895F5" w14:textId="77777777" w:rsidR="00431E65" w:rsidRDefault="00151581">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653DBA02" w14:textId="77777777" w:rsidR="00431E65" w:rsidRDefault="00431E65">
            <w:pPr>
              <w:spacing w:afterLines="50" w:after="120"/>
              <w:jc w:val="both"/>
              <w:rPr>
                <w:sz w:val="22"/>
                <w:lang w:val="en-US"/>
              </w:rPr>
            </w:pPr>
          </w:p>
        </w:tc>
        <w:tc>
          <w:tcPr>
            <w:tcW w:w="6912" w:type="dxa"/>
          </w:tcPr>
          <w:p w14:paraId="0C15CF0C" w14:textId="77777777" w:rsidR="00431E65" w:rsidRDefault="00151581">
            <w:pPr>
              <w:spacing w:afterLines="50" w:after="120"/>
              <w:jc w:val="both"/>
            </w:pPr>
            <w:r>
              <w:t xml:space="preserve">The </w:t>
            </w:r>
            <w:r>
              <w:t>issue of TPC accumulation rule for waveform switching is valid, but the influence is small and seems not necessary.</w:t>
            </w:r>
          </w:p>
        </w:tc>
      </w:tr>
      <w:tr w:rsidR="00431E65" w14:paraId="1C66B72D" w14:textId="77777777">
        <w:tc>
          <w:tcPr>
            <w:tcW w:w="1693" w:type="dxa"/>
          </w:tcPr>
          <w:p w14:paraId="1FD89AEC" w14:textId="77777777" w:rsidR="00431E65" w:rsidRDefault="00151581">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3BC1B43" w14:textId="77777777" w:rsidR="00431E65" w:rsidRDefault="00151581">
            <w:pPr>
              <w:spacing w:afterLines="50" w:after="120"/>
              <w:jc w:val="both"/>
              <w:rPr>
                <w:sz w:val="22"/>
                <w:lang w:val="en-US"/>
              </w:rPr>
            </w:pPr>
            <w:r>
              <w:rPr>
                <w:rFonts w:eastAsiaTheme="minorEastAsia"/>
                <w:sz w:val="22"/>
                <w:lang w:val="en-US" w:eastAsia="zh-CN"/>
              </w:rPr>
              <w:t>N</w:t>
            </w:r>
          </w:p>
        </w:tc>
        <w:tc>
          <w:tcPr>
            <w:tcW w:w="6912" w:type="dxa"/>
          </w:tcPr>
          <w:p w14:paraId="726EB6C6" w14:textId="77777777" w:rsidR="00431E65" w:rsidRDefault="00151581">
            <w:pPr>
              <w:spacing w:afterLines="50" w:after="120"/>
              <w:jc w:val="both"/>
            </w:pPr>
            <w:r>
              <w:rPr>
                <w:sz w:val="22"/>
                <w:lang w:val="en-US"/>
              </w:rPr>
              <w:t>We are also not convinced that there is a problem here in practice.</w:t>
            </w:r>
          </w:p>
        </w:tc>
      </w:tr>
      <w:tr w:rsidR="00431E65" w14:paraId="2A76CA82" w14:textId="77777777">
        <w:tc>
          <w:tcPr>
            <w:tcW w:w="1693" w:type="dxa"/>
          </w:tcPr>
          <w:p w14:paraId="2B8E0CE5" w14:textId="77777777" w:rsidR="00431E65" w:rsidRDefault="00151581">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39174FA" w14:textId="77777777" w:rsidR="00431E65" w:rsidRDefault="0015158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E414EBE" w14:textId="77777777" w:rsidR="00431E65" w:rsidRDefault="00151581">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431E65" w14:paraId="6B5ED2E0" w14:textId="77777777">
        <w:tc>
          <w:tcPr>
            <w:tcW w:w="1693" w:type="dxa"/>
          </w:tcPr>
          <w:p w14:paraId="2A439DE4" w14:textId="77777777" w:rsidR="00431E65" w:rsidRDefault="00151581">
            <w:pPr>
              <w:spacing w:afterLines="50" w:after="120"/>
              <w:jc w:val="both"/>
              <w:rPr>
                <w:rFonts w:eastAsia="Malgun Gothic"/>
                <w:sz w:val="22"/>
                <w:lang w:val="en-US" w:eastAsia="ko-KR"/>
              </w:rPr>
            </w:pPr>
            <w:r>
              <w:rPr>
                <w:sz w:val="22"/>
                <w:lang w:val="en-US"/>
              </w:rPr>
              <w:t>Ericsson</w:t>
            </w:r>
          </w:p>
        </w:tc>
        <w:tc>
          <w:tcPr>
            <w:tcW w:w="1023" w:type="dxa"/>
          </w:tcPr>
          <w:p w14:paraId="7F0D044C" w14:textId="77777777" w:rsidR="00431E65" w:rsidRDefault="00151581">
            <w:pPr>
              <w:spacing w:afterLines="50" w:after="120"/>
              <w:jc w:val="both"/>
              <w:rPr>
                <w:rFonts w:eastAsia="Malgun Gothic"/>
                <w:sz w:val="22"/>
                <w:lang w:val="en-US" w:eastAsia="ko-KR"/>
              </w:rPr>
            </w:pPr>
            <w:r>
              <w:rPr>
                <w:sz w:val="22"/>
                <w:lang w:val="en-US"/>
              </w:rPr>
              <w:t>See comments</w:t>
            </w:r>
          </w:p>
        </w:tc>
        <w:tc>
          <w:tcPr>
            <w:tcW w:w="6912" w:type="dxa"/>
          </w:tcPr>
          <w:p w14:paraId="316ADAF6" w14:textId="77777777" w:rsidR="00431E65" w:rsidRDefault="00151581">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bl>
    <w:p w14:paraId="2FCCCE77" w14:textId="77777777" w:rsidR="00431E65" w:rsidRDefault="00431E65">
      <w:pPr>
        <w:rPr>
          <w:b/>
        </w:rPr>
      </w:pPr>
    </w:p>
    <w:p w14:paraId="5F198511" w14:textId="77777777" w:rsidR="00431E65" w:rsidRDefault="00431E65">
      <w:pPr>
        <w:rPr>
          <w:b/>
        </w:rPr>
      </w:pPr>
    </w:p>
    <w:p w14:paraId="7112D535" w14:textId="77777777" w:rsidR="00431E65" w:rsidRDefault="00431E65">
      <w:pPr>
        <w:rPr>
          <w:b/>
        </w:rPr>
      </w:pPr>
    </w:p>
    <w:p w14:paraId="7A8A5201" w14:textId="77777777" w:rsidR="00431E65" w:rsidRDefault="00151581">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2778E507" w14:textId="77777777" w:rsidR="00431E65" w:rsidRDefault="00151581">
      <w:pPr>
        <w:rPr>
          <w:bCs/>
          <w:sz w:val="22"/>
          <w:szCs w:val="18"/>
        </w:rPr>
      </w:pPr>
      <w:r>
        <w:rPr>
          <w:bCs/>
          <w:sz w:val="22"/>
          <w:szCs w:val="18"/>
        </w:rPr>
        <w:t xml:space="preserve">To be </w:t>
      </w:r>
      <w:r>
        <w:rPr>
          <w:bCs/>
          <w:sz w:val="22"/>
          <w:szCs w:val="18"/>
        </w:rPr>
        <w:t>updated</w:t>
      </w:r>
    </w:p>
    <w:p w14:paraId="63F71056" w14:textId="77777777" w:rsidR="00431E65" w:rsidRDefault="00431E65">
      <w:pPr>
        <w:rPr>
          <w:b/>
        </w:rPr>
      </w:pPr>
    </w:p>
    <w:p w14:paraId="183AA86F" w14:textId="77777777" w:rsidR="00431E65" w:rsidRDefault="00431E65">
      <w:pPr>
        <w:rPr>
          <w:b/>
        </w:rPr>
      </w:pPr>
    </w:p>
    <w:p w14:paraId="1D5C6119" w14:textId="77777777" w:rsidR="00431E65" w:rsidRDefault="00431E65">
      <w:pPr>
        <w:rPr>
          <w:b/>
        </w:rPr>
      </w:pPr>
    </w:p>
    <w:p w14:paraId="7C05CD73" w14:textId="77777777" w:rsidR="00431E65" w:rsidRDefault="00151581">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5A7BF06" w14:textId="77777777" w:rsidR="00431E65" w:rsidRDefault="00151581">
      <w:pPr>
        <w:rPr>
          <w:bCs/>
          <w:sz w:val="22"/>
          <w:szCs w:val="18"/>
        </w:rPr>
      </w:pPr>
      <w:r>
        <w:rPr>
          <w:bCs/>
          <w:sz w:val="22"/>
          <w:szCs w:val="18"/>
        </w:rPr>
        <w:t>To be updated</w:t>
      </w:r>
    </w:p>
    <w:p w14:paraId="0F58019B" w14:textId="77777777" w:rsidR="00431E65" w:rsidRDefault="00431E65">
      <w:pPr>
        <w:rPr>
          <w:b/>
          <w:sz w:val="22"/>
          <w:szCs w:val="18"/>
          <w:lang w:val="en-US"/>
        </w:rPr>
      </w:pPr>
    </w:p>
    <w:p w14:paraId="3E42422B" w14:textId="77777777" w:rsidR="00431E65" w:rsidRDefault="00431E65">
      <w:pPr>
        <w:rPr>
          <w:b/>
          <w:lang w:val="en-US"/>
        </w:rPr>
      </w:pPr>
    </w:p>
    <w:p w14:paraId="0EF14191" w14:textId="77777777" w:rsidR="00431E65" w:rsidRDefault="00151581">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586D1843" w14:textId="77777777" w:rsidR="00431E65" w:rsidRDefault="00151581">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 xml:space="preserve">ZTE Corporation, </w:t>
      </w:r>
      <w:proofErr w:type="spellStart"/>
      <w:r>
        <w:rPr>
          <w:iCs/>
          <w:sz w:val="22"/>
          <w:szCs w:val="18"/>
          <w:lang w:eastAsia="zh-CN"/>
        </w:rPr>
        <w:t>Sanechips</w:t>
      </w:r>
      <w:proofErr w:type="spellEnd"/>
    </w:p>
    <w:p w14:paraId="6C48B235" w14:textId="77777777" w:rsidR="00431E65" w:rsidRDefault="00151581">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3BE97C5D" w14:textId="77777777" w:rsidR="00431E65" w:rsidRDefault="00151581">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 xml:space="preserve">Huawei, </w:t>
      </w:r>
      <w:proofErr w:type="spellStart"/>
      <w:r>
        <w:rPr>
          <w:iCs/>
          <w:sz w:val="22"/>
          <w:szCs w:val="18"/>
          <w:lang w:eastAsia="zh-CN"/>
        </w:rPr>
        <w:t>HiSilicon</w:t>
      </w:r>
      <w:proofErr w:type="spellEnd"/>
      <w:r>
        <w:rPr>
          <w:iCs/>
          <w:sz w:val="22"/>
          <w:szCs w:val="18"/>
          <w:lang w:eastAsia="zh-CN"/>
        </w:rPr>
        <w:t xml:space="preserve">, China Unicom, ZTE, </w:t>
      </w:r>
      <w:proofErr w:type="spellStart"/>
      <w:r>
        <w:rPr>
          <w:iCs/>
          <w:sz w:val="22"/>
          <w:szCs w:val="18"/>
          <w:lang w:eastAsia="zh-CN"/>
        </w:rPr>
        <w:t>Sanechips</w:t>
      </w:r>
      <w:proofErr w:type="spellEnd"/>
    </w:p>
    <w:p w14:paraId="0754BEDA" w14:textId="77777777" w:rsidR="00431E65" w:rsidRDefault="00151581">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592A541C" w14:textId="77777777" w:rsidR="00431E65" w:rsidRDefault="00151581">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47E9A8BD" w14:textId="77777777" w:rsidR="00431E65" w:rsidRDefault="00151581">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69FB2A15" w14:textId="77777777" w:rsidR="00431E65" w:rsidRDefault="00151581">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r>
      <w:r>
        <w:rPr>
          <w:iCs/>
          <w:sz w:val="22"/>
          <w:szCs w:val="18"/>
          <w:lang w:eastAsia="zh-CN"/>
        </w:rPr>
        <w:t>Rel-19 TEI proposals</w:t>
      </w:r>
      <w:r>
        <w:rPr>
          <w:iCs/>
          <w:sz w:val="22"/>
          <w:szCs w:val="18"/>
          <w:lang w:eastAsia="zh-CN"/>
        </w:rPr>
        <w:tab/>
        <w:t>Qualcomm Incorporated</w:t>
      </w:r>
    </w:p>
    <w:p w14:paraId="638A5625" w14:textId="77777777" w:rsidR="00431E65" w:rsidRDefault="00151581">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4D17C692" w14:textId="77777777" w:rsidR="00431E65" w:rsidRDefault="00151581">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2429B5EB" w14:textId="77777777" w:rsidR="00431E65" w:rsidRDefault="00151581">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6F34BAE8" w14:textId="77777777" w:rsidR="00431E65" w:rsidRDefault="00431E65">
      <w:pPr>
        <w:rPr>
          <w:rFonts w:eastAsia="MS Mincho"/>
          <w:bCs/>
          <w:sz w:val="22"/>
          <w:szCs w:val="18"/>
        </w:rPr>
      </w:pPr>
    </w:p>
    <w:p w14:paraId="54F33B82" w14:textId="77777777" w:rsidR="00431E65" w:rsidRDefault="00431E65">
      <w:pPr>
        <w:rPr>
          <w:bCs/>
          <w:sz w:val="22"/>
          <w:szCs w:val="18"/>
        </w:rPr>
      </w:pPr>
    </w:p>
    <w:p w14:paraId="123ED35B" w14:textId="77777777" w:rsidR="00431E65" w:rsidRDefault="00151581">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0F3EF778" w14:textId="77777777" w:rsidR="00431E65" w:rsidRDefault="00151581">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7DA86CEA" w14:textId="77777777" w:rsidR="00431E65" w:rsidRDefault="00151581">
      <w:pPr>
        <w:rPr>
          <w:sz w:val="22"/>
          <w:szCs w:val="18"/>
        </w:rPr>
      </w:pPr>
      <w:r>
        <w:rPr>
          <w:sz w:val="22"/>
          <w:szCs w:val="18"/>
        </w:rPr>
        <w:t>This is how TEI was and is defined and it means that bigger topics should be done in an own WI.</w:t>
      </w:r>
    </w:p>
    <w:p w14:paraId="4167414C" w14:textId="77777777" w:rsidR="00431E65" w:rsidRDefault="00151581">
      <w:pPr>
        <w:rPr>
          <w:b/>
          <w:bCs/>
          <w:sz w:val="22"/>
          <w:szCs w:val="18"/>
        </w:rPr>
      </w:pPr>
      <w:r>
        <w:rPr>
          <w:b/>
          <w:bCs/>
          <w:sz w:val="22"/>
          <w:szCs w:val="18"/>
        </w:rPr>
        <w:t>B.</w:t>
      </w:r>
      <w:r>
        <w:rPr>
          <w:b/>
          <w:bCs/>
          <w:sz w:val="22"/>
          <w:szCs w:val="18"/>
        </w:rPr>
        <w:tab/>
        <w:t xml:space="preserve">A TEI CR set shall be fully </w:t>
      </w:r>
      <w:r>
        <w:rPr>
          <w:b/>
          <w:bCs/>
          <w:sz w:val="22"/>
          <w:szCs w:val="18"/>
        </w:rPr>
        <w:t>completed within one TSG cycle/quarter in all affected WGs.</w:t>
      </w:r>
    </w:p>
    <w:p w14:paraId="3140D6DA" w14:textId="77777777" w:rsidR="00431E65" w:rsidRDefault="00151581">
      <w:pPr>
        <w:rPr>
          <w:sz w:val="22"/>
          <w:szCs w:val="18"/>
        </w:rPr>
      </w:pPr>
      <w:r>
        <w:rPr>
          <w:sz w:val="22"/>
          <w:szCs w:val="18"/>
        </w:rPr>
        <w:t>This requirement from TR 21.900 was never challenged. It also clarifies that only complete sets can be approved.</w:t>
      </w:r>
    </w:p>
    <w:p w14:paraId="1F7F45A9" w14:textId="77777777" w:rsidR="00431E65" w:rsidRDefault="00151581">
      <w:pPr>
        <w:rPr>
          <w:b/>
          <w:bCs/>
          <w:sz w:val="22"/>
          <w:szCs w:val="18"/>
        </w:rPr>
      </w:pPr>
      <w:r>
        <w:rPr>
          <w:b/>
          <w:bCs/>
          <w:sz w:val="22"/>
          <w:szCs w:val="18"/>
        </w:rPr>
        <w:t>C.</w:t>
      </w:r>
      <w:r>
        <w:rPr>
          <w:b/>
          <w:bCs/>
          <w:sz w:val="22"/>
          <w:szCs w:val="18"/>
        </w:rPr>
        <w:tab/>
        <w:t>TEI Work Item codes shall not be used where another appropriate Work Item code exists.</w:t>
      </w:r>
    </w:p>
    <w:p w14:paraId="70A01D6A" w14:textId="77777777" w:rsidR="00431E65" w:rsidRDefault="00151581">
      <w:pPr>
        <w:rPr>
          <w:sz w:val="22"/>
          <w:szCs w:val="18"/>
        </w:rPr>
      </w:pPr>
      <w:r>
        <w:rPr>
          <w:sz w:val="22"/>
          <w:szCs w:val="18"/>
        </w:rPr>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w:t>
      </w:r>
      <w:r>
        <w:rPr>
          <w:sz w:val="22"/>
          <w:szCs w:val="18"/>
        </w:rPr>
        <w:t xml:space="preserve">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49954E1D" w14:textId="77777777" w:rsidR="00431E65" w:rsidRDefault="00151581">
      <w:pPr>
        <w:rPr>
          <w:sz w:val="22"/>
          <w:szCs w:val="18"/>
        </w:rPr>
      </w:pPr>
      <w:r>
        <w:rPr>
          <w:sz w:val="22"/>
          <w:szCs w:val="18"/>
        </w:rPr>
        <w:t>D.</w:t>
      </w:r>
      <w:r>
        <w:rPr>
          <w:sz w:val="22"/>
          <w:szCs w:val="18"/>
        </w:rPr>
        <w:tab/>
        <w:t>Inter-TSG aspect:</w:t>
      </w:r>
    </w:p>
    <w:p w14:paraId="7FE289DF" w14:textId="77777777" w:rsidR="00431E65" w:rsidRDefault="00151581">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30D019F6" w14:textId="77777777" w:rsidR="00431E65" w:rsidRDefault="00151581">
      <w:pPr>
        <w:rPr>
          <w:sz w:val="22"/>
          <w:szCs w:val="18"/>
        </w:rPr>
      </w:pPr>
      <w:r>
        <w:rPr>
          <w:sz w:val="22"/>
          <w:szCs w:val="18"/>
        </w:rPr>
        <w:t>This is what RAN applied in the last decade (if not longer). This also covers the strong discouragement of cross TSG TEI CRs expressed in RP-191602 slide 3.</w:t>
      </w:r>
    </w:p>
    <w:p w14:paraId="3A80C636" w14:textId="77777777" w:rsidR="00431E65" w:rsidRDefault="00151581">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7940E945" w14:textId="77777777" w:rsidR="00431E65" w:rsidRDefault="00151581">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4A41EC3C" w14:textId="77777777" w:rsidR="00431E65" w:rsidRDefault="00151581">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5E10907D" w14:textId="77777777" w:rsidR="00431E65" w:rsidRDefault="00151581">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3C83EB52" w14:textId="77777777" w:rsidR="00431E65" w:rsidRDefault="00151581">
      <w:pPr>
        <w:rPr>
          <w:sz w:val="22"/>
          <w:szCs w:val="18"/>
        </w:rPr>
      </w:pPr>
      <w:r>
        <w:rPr>
          <w:sz w:val="22"/>
          <w:szCs w:val="18"/>
        </w:rPr>
        <w:t>E.</w:t>
      </w:r>
      <w:r>
        <w:rPr>
          <w:sz w:val="22"/>
          <w:szCs w:val="18"/>
        </w:rPr>
        <w:tab/>
        <w:t>Inter-RAN WG aspects:</w:t>
      </w:r>
    </w:p>
    <w:p w14:paraId="2BE76F73" w14:textId="77777777" w:rsidR="00431E65" w:rsidRDefault="00151581">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68AB4D44" w14:textId="77777777" w:rsidR="00431E65" w:rsidRDefault="00151581">
      <w:pPr>
        <w:rPr>
          <w:sz w:val="22"/>
          <w:szCs w:val="18"/>
        </w:rPr>
      </w:pPr>
      <w:r>
        <w:rPr>
          <w:sz w:val="22"/>
          <w:szCs w:val="18"/>
        </w:rPr>
        <w:lastRenderedPageBreak/>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0EC01647" w14:textId="77777777" w:rsidR="00431E65" w:rsidRDefault="00151581">
      <w:pPr>
        <w:rPr>
          <w:sz w:val="22"/>
          <w:szCs w:val="18"/>
        </w:rPr>
      </w:pPr>
      <w:r>
        <w:rPr>
          <w:sz w:val="22"/>
          <w:szCs w:val="18"/>
        </w:rPr>
        <w:t>RP-191602 [2] provided some guidance on Cross-WG TEI CRs in RAN WGs:</w:t>
      </w:r>
    </w:p>
    <w:p w14:paraId="7A235CD5" w14:textId="77777777" w:rsidR="00431E65" w:rsidRDefault="00151581">
      <w:pPr>
        <w:rPr>
          <w:sz w:val="22"/>
          <w:szCs w:val="18"/>
        </w:rPr>
      </w:pPr>
      <w:r>
        <w:rPr>
          <w:sz w:val="22"/>
          <w:szCs w:val="18"/>
        </w:rPr>
        <w:t>-</w:t>
      </w:r>
      <w:r>
        <w:rPr>
          <w:sz w:val="22"/>
          <w:szCs w:val="18"/>
        </w:rPr>
        <w:tab/>
        <w:t>Cross WG TEI CRs are strongly discouraged</w:t>
      </w:r>
    </w:p>
    <w:p w14:paraId="39AD5CAD" w14:textId="77777777" w:rsidR="00431E65" w:rsidRDefault="00151581">
      <w:pPr>
        <w:rPr>
          <w:sz w:val="22"/>
          <w:szCs w:val="18"/>
        </w:rPr>
      </w:pPr>
      <w:r>
        <w:rPr>
          <w:sz w:val="22"/>
          <w:szCs w:val="18"/>
        </w:rPr>
        <w:t>-</w:t>
      </w:r>
      <w:r>
        <w:rPr>
          <w:sz w:val="22"/>
          <w:szCs w:val="18"/>
        </w:rPr>
        <w:tab/>
        <w:t>RAN1/2 TEI proposals with RAN4 impact to core requirements are strongly discouraged</w:t>
      </w:r>
    </w:p>
    <w:p w14:paraId="4AC93815" w14:textId="77777777" w:rsidR="00431E65" w:rsidRDefault="00151581">
      <w:pPr>
        <w:rPr>
          <w:sz w:val="22"/>
          <w:szCs w:val="18"/>
        </w:rPr>
      </w:pPr>
      <w:r>
        <w:rPr>
          <w:sz w:val="22"/>
          <w:szCs w:val="18"/>
        </w:rPr>
        <w:t>-</w:t>
      </w:r>
      <w:r>
        <w:rPr>
          <w:sz w:val="22"/>
          <w:szCs w:val="18"/>
        </w:rPr>
        <w:tab/>
      </w:r>
      <w:bookmarkStart w:id="82"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2"/>
    </w:p>
    <w:p w14:paraId="2479524D" w14:textId="77777777" w:rsidR="00431E65" w:rsidRDefault="00151581">
      <w:pPr>
        <w:rPr>
          <w:sz w:val="22"/>
          <w:szCs w:val="18"/>
        </w:rPr>
      </w:pPr>
      <w:bookmarkStart w:id="83" w:name="_Hlk67580600"/>
      <w:r>
        <w:rPr>
          <w:sz w:val="22"/>
          <w:szCs w:val="18"/>
        </w:rPr>
        <w:t>Note: Ideally one RAN WG would take the decision about whether a TEI feature should be introduced or not and other RAN WGs then accept this decision and contribute their TEI CRs.</w:t>
      </w:r>
      <w:bookmarkEnd w:id="83"/>
    </w:p>
    <w:p w14:paraId="5D571130" w14:textId="77777777" w:rsidR="00431E65" w:rsidRDefault="00151581">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703B47A2" w14:textId="77777777" w:rsidR="00431E65" w:rsidRDefault="00151581">
      <w:pPr>
        <w:rPr>
          <w:sz w:val="22"/>
          <w:szCs w:val="18"/>
        </w:rPr>
      </w:pPr>
      <w:r>
        <w:rPr>
          <w:sz w:val="22"/>
          <w:szCs w:val="18"/>
        </w:rPr>
        <w:t>The basic requirements discussed in section E. were endorsed by TSG RAN in RP-202867 [7] but further clarification/guidance is provided here.</w:t>
      </w:r>
    </w:p>
    <w:p w14:paraId="2D3812F4" w14:textId="77777777" w:rsidR="00431E65" w:rsidRDefault="00151581">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w:t>
      </w:r>
      <w:proofErr w:type="gramStart"/>
      <w:r>
        <w:rPr>
          <w:b/>
          <w:bCs/>
          <w:sz w:val="22"/>
          <w:szCs w:val="18"/>
        </w:rPr>
        <w:t>Yes</w:t>
      </w:r>
      <w:proofErr w:type="gramEnd"/>
      <w:r>
        <w:rPr>
          <w:b/>
          <w:bCs/>
          <w:sz w:val="22"/>
          <w:szCs w:val="18"/>
        </w:rPr>
        <w:t xml:space="preserve">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5B3BF348" w14:textId="77777777" w:rsidR="00431E65" w:rsidRDefault="00151581">
      <w:pPr>
        <w:rPr>
          <w:sz w:val="22"/>
          <w:szCs w:val="18"/>
        </w:rPr>
      </w:pPr>
      <w:r>
        <w:rPr>
          <w:sz w:val="22"/>
          <w:szCs w:val="18"/>
        </w:rPr>
        <w:t>These requirements were always there. But some clarification is required.</w:t>
      </w:r>
    </w:p>
    <w:p w14:paraId="25F0E66D" w14:textId="77777777" w:rsidR="00431E65" w:rsidRDefault="00151581">
      <w:pPr>
        <w:rPr>
          <w:sz w:val="22"/>
          <w:szCs w:val="18"/>
        </w:rPr>
      </w:pPr>
      <w:r>
        <w:rPr>
          <w:sz w:val="22"/>
          <w:szCs w:val="18"/>
        </w:rPr>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w:t>
      </w:r>
      <w:r>
        <w:rPr>
          <w:sz w:val="22"/>
          <w:szCs w:val="18"/>
        </w:rPr>
        <w:t>rly.</w:t>
      </w:r>
      <w:r>
        <w:rPr>
          <w:sz w:val="22"/>
          <w:szCs w:val="18"/>
        </w:rPr>
        <w:br/>
      </w:r>
      <w:r>
        <w:rPr>
          <w:sz w:val="22"/>
          <w:szCs w:val="18"/>
        </w:rPr>
        <w:tab/>
        <w:t xml:space="preserve">NOTE: Other specs affected should also list inter-TSG related CRs if </w:t>
      </w:r>
      <w:proofErr w:type="gramStart"/>
      <w:r>
        <w:rPr>
          <w:sz w:val="22"/>
          <w:szCs w:val="18"/>
        </w:rPr>
        <w:t>it is clear that these</w:t>
      </w:r>
      <w:proofErr w:type="gramEnd"/>
      <w:r>
        <w:rPr>
          <w:sz w:val="22"/>
          <w:szCs w:val="18"/>
        </w:rPr>
        <w:t xml:space="preserve"> CRs can only be applied </w:t>
      </w:r>
      <w:r>
        <w:rPr>
          <w:sz w:val="22"/>
          <w:szCs w:val="18"/>
        </w:rPr>
        <w:tab/>
        <w:t>together. This usually involves a conditional approval at TSG level</w:t>
      </w:r>
    </w:p>
    <w:p w14:paraId="25C4B233" w14:textId="77777777" w:rsidR="00431E65" w:rsidRDefault="00151581">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w:t>
      </w:r>
      <w:proofErr w:type="gramStart"/>
      <w:r>
        <w:rPr>
          <w:sz w:val="22"/>
          <w:szCs w:val="18"/>
        </w:rPr>
        <w:t>as long as</w:t>
      </w:r>
      <w:proofErr w:type="gramEnd"/>
      <w:r>
        <w:rPr>
          <w:sz w:val="22"/>
          <w:szCs w:val="18"/>
        </w:rPr>
        <w:t xml:space="preserve"> CR form is not updated "Other core</w:t>
      </w:r>
      <w:r>
        <w:rPr>
          <w:sz w:val="22"/>
          <w:szCs w:val="18"/>
        </w:rPr>
        <w:t xml:space="preserve"> specifications" should cover Core part </w:t>
      </w:r>
      <w:r>
        <w:rPr>
          <w:sz w:val="22"/>
          <w:szCs w:val="18"/>
        </w:rPr>
        <w:tab/>
        <w:t>specifications AND Perf. part specifications as defined in TSG RAN.</w:t>
      </w:r>
    </w:p>
    <w:p w14:paraId="05F516C3" w14:textId="77777777" w:rsidR="00431E65" w:rsidRDefault="00151581">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Examples where it could make sense to fill out this field: For</w:t>
      </w:r>
      <w:r>
        <w:rPr>
          <w:sz w:val="22"/>
          <w:szCs w:val="18"/>
        </w:rPr>
        <w:t xml:space="preserve"> RAN4 CRs to a WI that involve BS 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2676EE37" w14:textId="77777777" w:rsidR="00431E65" w:rsidRDefault="00151581">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3B9D7060" w14:textId="77777777" w:rsidR="00431E65" w:rsidRDefault="00151581">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 xml:space="preserve">comment if it turned out that there is no impact). But CR proponents need to inform </w:t>
      </w:r>
      <w:r>
        <w:rPr>
          <w:sz w:val="22"/>
          <w:szCs w:val="18"/>
        </w:rPr>
        <w:lastRenderedPageBreak/>
        <w:t>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21ECD5CA" w14:textId="77777777" w:rsidR="00431E65" w:rsidRDefault="00151581">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15D261BB" w14:textId="77777777" w:rsidR="00431E65" w:rsidRDefault="00151581">
      <w:pPr>
        <w:rPr>
          <w:sz w:val="22"/>
          <w:szCs w:val="18"/>
        </w:rPr>
      </w:pPr>
      <w:r>
        <w:rPr>
          <w:sz w:val="22"/>
          <w:szCs w:val="18"/>
        </w:rPr>
        <w:t>This principle was endorsed in RP-202867 [7] and further guidance for this approach is provided here:</w:t>
      </w:r>
    </w:p>
    <w:p w14:paraId="42FBF104" w14:textId="77777777" w:rsidR="00431E65" w:rsidRDefault="00151581">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5659F520" w14:textId="77777777" w:rsidR="00431E65" w:rsidRDefault="00151581">
      <w:pPr>
        <w:rPr>
          <w:sz w:val="22"/>
          <w:szCs w:val="18"/>
        </w:rPr>
      </w:pPr>
      <w:r>
        <w:rPr>
          <w:sz w:val="22"/>
          <w:szCs w:val="18"/>
        </w:rPr>
        <w:t>-</w:t>
      </w:r>
      <w:r>
        <w:rPr>
          <w:sz w:val="22"/>
          <w:szCs w:val="18"/>
        </w:rPr>
        <w:tab/>
        <w:t>The originating company takes care that related CRs in other WGs use the same TEI identifier.</w:t>
      </w:r>
    </w:p>
    <w:p w14:paraId="541DC230" w14:textId="77777777" w:rsidR="00431E65" w:rsidRDefault="00151581">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14AF850E" w14:textId="77777777" w:rsidR="00431E65" w:rsidRDefault="00151581">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2C9026DB" w14:textId="77777777" w:rsidR="00431E65" w:rsidRDefault="00151581">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312F5EF3" w14:textId="77777777" w:rsidR="00431E65" w:rsidRDefault="00151581">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015A5D62" w14:textId="77777777" w:rsidR="00431E65" w:rsidRDefault="00151581">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02BD288F" w14:textId="77777777" w:rsidR="00431E65" w:rsidRDefault="00151581">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Pr>
          <w:sz w:val="22"/>
          <w:szCs w:val="18"/>
        </w:rPr>
        <w:t>Tdoc</w:t>
      </w:r>
      <w:proofErr w:type="spellEnd"/>
      <w:r>
        <w:rPr>
          <w:sz w:val="22"/>
          <w:szCs w:val="18"/>
        </w:rPr>
        <w:t xml:space="preserve"> list filtered for agreed/endorsed TEI CRs) and all CR authors of the WG who had agreed/endorsed TEI CRs (to clarify whether there were related CRs in other WGs) and this could be condensed in such an overview.</w:t>
      </w:r>
    </w:p>
    <w:p w14:paraId="2DC9B305" w14:textId="77777777" w:rsidR="00431E65" w:rsidRDefault="00431E65">
      <w:pPr>
        <w:rPr>
          <w:sz w:val="22"/>
          <w:szCs w:val="18"/>
        </w:rPr>
      </w:pPr>
    </w:p>
    <w:p w14:paraId="2DE58737" w14:textId="77777777" w:rsidR="00431E65" w:rsidRDefault="00151581">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431E65" w14:paraId="460F500A" w14:textId="77777777">
        <w:tc>
          <w:tcPr>
            <w:tcW w:w="2235" w:type="dxa"/>
            <w:tcBorders>
              <w:top w:val="single" w:sz="4" w:space="0" w:color="auto"/>
              <w:left w:val="single" w:sz="4" w:space="0" w:color="auto"/>
              <w:bottom w:val="single" w:sz="4" w:space="0" w:color="auto"/>
              <w:right w:val="single" w:sz="4" w:space="0" w:color="auto"/>
            </w:tcBorders>
          </w:tcPr>
          <w:p w14:paraId="5981239B" w14:textId="77777777" w:rsidR="00431E65" w:rsidRDefault="00151581">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4A3FD29A" w14:textId="77777777" w:rsidR="00431E65" w:rsidRDefault="00151581">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0D7F45A6" w14:textId="77777777" w:rsidR="00431E65" w:rsidRDefault="00151581">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669FB3C4" w14:textId="77777777" w:rsidR="00431E65" w:rsidRDefault="00151581">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17C04477" w14:textId="77777777" w:rsidR="00431E65" w:rsidRDefault="00151581">
            <w:pPr>
              <w:pStyle w:val="TAC"/>
              <w:rPr>
                <w:b/>
                <w:bCs/>
              </w:rPr>
            </w:pPr>
            <w:r>
              <w:rPr>
                <w:b/>
                <w:bCs/>
              </w:rPr>
              <w:t>CRs in/impacts on other WGs</w:t>
            </w:r>
          </w:p>
        </w:tc>
      </w:tr>
      <w:tr w:rsidR="00431E65" w14:paraId="35988DA5" w14:textId="77777777">
        <w:tc>
          <w:tcPr>
            <w:tcW w:w="2235" w:type="dxa"/>
            <w:tcBorders>
              <w:top w:val="single" w:sz="4" w:space="0" w:color="auto"/>
              <w:left w:val="single" w:sz="4" w:space="0" w:color="auto"/>
              <w:bottom w:val="single" w:sz="4" w:space="0" w:color="auto"/>
              <w:right w:val="single" w:sz="4" w:space="0" w:color="auto"/>
            </w:tcBorders>
          </w:tcPr>
          <w:p w14:paraId="547E5C0F" w14:textId="77777777" w:rsidR="00431E65" w:rsidRDefault="00151581">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0E9E8FC8" w14:textId="77777777" w:rsidR="00431E65" w:rsidRDefault="00151581">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73FEA772" w14:textId="77777777" w:rsidR="00431E65" w:rsidRDefault="00151581">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0B6ABEAC" w14:textId="77777777" w:rsidR="00431E65" w:rsidRDefault="00151581">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19218283" w14:textId="77777777" w:rsidR="00431E65" w:rsidRDefault="00151581">
            <w:pPr>
              <w:pStyle w:val="TAL"/>
            </w:pPr>
            <w:r>
              <w:t xml:space="preserve">R2-2112345 (38.331 </w:t>
            </w:r>
            <w:proofErr w:type="spellStart"/>
            <w:r>
              <w:t>cat.C</w:t>
            </w:r>
            <w:proofErr w:type="spellEnd"/>
            <w:r>
              <w:t>)</w:t>
            </w:r>
          </w:p>
        </w:tc>
      </w:tr>
    </w:tbl>
    <w:p w14:paraId="387EB34E" w14:textId="77777777" w:rsidR="00431E65" w:rsidRDefault="00431E65">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431E65" w14:paraId="063CA378" w14:textId="77777777">
        <w:tc>
          <w:tcPr>
            <w:tcW w:w="2219" w:type="dxa"/>
            <w:tcBorders>
              <w:top w:val="single" w:sz="4" w:space="0" w:color="auto"/>
              <w:left w:val="single" w:sz="4" w:space="0" w:color="auto"/>
              <w:bottom w:val="single" w:sz="4" w:space="0" w:color="auto"/>
              <w:right w:val="single" w:sz="4" w:space="0" w:color="auto"/>
            </w:tcBorders>
          </w:tcPr>
          <w:p w14:paraId="6FB1924C" w14:textId="77777777" w:rsidR="00431E65" w:rsidRDefault="00151581">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0A465B15" w14:textId="77777777" w:rsidR="00431E65" w:rsidRDefault="00151581">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4820F6A4" w14:textId="77777777" w:rsidR="00431E65" w:rsidRDefault="00151581">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33A2CC64" w14:textId="77777777" w:rsidR="00431E65" w:rsidRDefault="00151581">
            <w:pPr>
              <w:pStyle w:val="TAC"/>
              <w:rPr>
                <w:b/>
                <w:bCs/>
              </w:rPr>
            </w:pPr>
            <w:r>
              <w:rPr>
                <w:b/>
                <w:bCs/>
              </w:rPr>
              <w:t xml:space="preserve">CRs </w:t>
            </w:r>
            <w:r>
              <w:rPr>
                <w:b/>
                <w:bCs/>
              </w:rPr>
              <w:t>in own WG</w:t>
            </w:r>
          </w:p>
        </w:tc>
        <w:tc>
          <w:tcPr>
            <w:tcW w:w="2658" w:type="dxa"/>
            <w:tcBorders>
              <w:top w:val="single" w:sz="4" w:space="0" w:color="auto"/>
              <w:left w:val="single" w:sz="4" w:space="0" w:color="auto"/>
              <w:bottom w:val="single" w:sz="4" w:space="0" w:color="auto"/>
              <w:right w:val="single" w:sz="4" w:space="0" w:color="auto"/>
            </w:tcBorders>
          </w:tcPr>
          <w:p w14:paraId="0787F7DE" w14:textId="77777777" w:rsidR="00431E65" w:rsidRDefault="00151581">
            <w:pPr>
              <w:pStyle w:val="TAC"/>
              <w:rPr>
                <w:b/>
                <w:bCs/>
              </w:rPr>
            </w:pPr>
            <w:r>
              <w:rPr>
                <w:b/>
                <w:bCs/>
              </w:rPr>
              <w:t>CRs in/impacts on other WGs</w:t>
            </w:r>
          </w:p>
        </w:tc>
      </w:tr>
      <w:tr w:rsidR="00431E65" w14:paraId="0065921B" w14:textId="77777777">
        <w:tc>
          <w:tcPr>
            <w:tcW w:w="2219" w:type="dxa"/>
            <w:tcBorders>
              <w:top w:val="single" w:sz="4" w:space="0" w:color="auto"/>
              <w:left w:val="single" w:sz="4" w:space="0" w:color="auto"/>
              <w:bottom w:val="single" w:sz="4" w:space="0" w:color="auto"/>
              <w:right w:val="single" w:sz="4" w:space="0" w:color="auto"/>
            </w:tcBorders>
          </w:tcPr>
          <w:p w14:paraId="5F57DF53" w14:textId="77777777" w:rsidR="00431E65" w:rsidRDefault="00151581">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491F5DDA" w14:textId="77777777" w:rsidR="00431E65" w:rsidRDefault="00151581">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536040D9" w14:textId="77777777" w:rsidR="00431E65" w:rsidRDefault="00151581">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2EA497B4" w14:textId="77777777" w:rsidR="00431E65" w:rsidRDefault="00151581">
            <w:pPr>
              <w:pStyle w:val="TAL"/>
              <w:rPr>
                <w:lang w:val="pt-BR"/>
              </w:rPr>
            </w:pPr>
            <w:r>
              <w:rPr>
                <w:lang w:val="pt-BR"/>
              </w:rPr>
              <w:t xml:space="preserve">R2-2123456 (38.306, </w:t>
            </w:r>
            <w:proofErr w:type="spellStart"/>
            <w:r>
              <w:rPr>
                <w:lang w:val="pt-BR"/>
              </w:rPr>
              <w:t>cat.B</w:t>
            </w:r>
            <w:proofErr w:type="spellEnd"/>
            <w:r>
              <w:rPr>
                <w:lang w:val="pt-BR"/>
              </w:rPr>
              <w:t>)</w:t>
            </w:r>
          </w:p>
          <w:p w14:paraId="7B5CAA2E" w14:textId="77777777" w:rsidR="00431E65" w:rsidRDefault="00151581">
            <w:pPr>
              <w:pStyle w:val="TAL"/>
              <w:rPr>
                <w:lang w:val="pt-BR"/>
              </w:rPr>
            </w:pPr>
            <w:r>
              <w:rPr>
                <w:lang w:val="pt-BR"/>
              </w:rPr>
              <w:t xml:space="preserve">R2-2123457 (38.331, </w:t>
            </w:r>
            <w:proofErr w:type="spellStart"/>
            <w:r>
              <w:rPr>
                <w:lang w:val="pt-BR"/>
              </w:rPr>
              <w:t>cat.B</w:t>
            </w:r>
            <w:proofErr w:type="spellEnd"/>
            <w:r>
              <w:rPr>
                <w:lang w:val="pt-BR"/>
              </w:rPr>
              <w:t>)</w:t>
            </w:r>
          </w:p>
        </w:tc>
        <w:tc>
          <w:tcPr>
            <w:tcW w:w="2658" w:type="dxa"/>
            <w:tcBorders>
              <w:top w:val="single" w:sz="4" w:space="0" w:color="auto"/>
              <w:left w:val="single" w:sz="4" w:space="0" w:color="auto"/>
              <w:bottom w:val="single" w:sz="4" w:space="0" w:color="auto"/>
              <w:right w:val="single" w:sz="4" w:space="0" w:color="auto"/>
            </w:tcBorders>
          </w:tcPr>
          <w:p w14:paraId="2CF9A617" w14:textId="77777777" w:rsidR="00431E65" w:rsidRDefault="00151581">
            <w:pPr>
              <w:pStyle w:val="TAL"/>
            </w:pPr>
            <w:r>
              <w:t>potential impact on 38.133 for .... ?</w:t>
            </w:r>
          </w:p>
        </w:tc>
      </w:tr>
    </w:tbl>
    <w:p w14:paraId="53A2CFCD" w14:textId="77777777" w:rsidR="00431E65" w:rsidRDefault="00431E65">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431E65" w14:paraId="25DFD4AA" w14:textId="77777777">
        <w:tc>
          <w:tcPr>
            <w:tcW w:w="2235" w:type="dxa"/>
            <w:tcBorders>
              <w:top w:val="single" w:sz="4" w:space="0" w:color="auto"/>
              <w:left w:val="single" w:sz="4" w:space="0" w:color="auto"/>
              <w:bottom w:val="single" w:sz="4" w:space="0" w:color="auto"/>
              <w:right w:val="single" w:sz="4" w:space="0" w:color="auto"/>
            </w:tcBorders>
          </w:tcPr>
          <w:p w14:paraId="280ADBF1" w14:textId="77777777" w:rsidR="00431E65" w:rsidRDefault="00151581">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43A48710" w14:textId="77777777" w:rsidR="00431E65" w:rsidRDefault="00151581">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19DE5AD7" w14:textId="77777777" w:rsidR="00431E65" w:rsidRDefault="00151581">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024F9E69" w14:textId="77777777" w:rsidR="00431E65" w:rsidRDefault="00151581">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37CCD61" w14:textId="77777777" w:rsidR="00431E65" w:rsidRDefault="00151581">
            <w:pPr>
              <w:pStyle w:val="TAC"/>
              <w:rPr>
                <w:b/>
                <w:bCs/>
              </w:rPr>
            </w:pPr>
            <w:r>
              <w:rPr>
                <w:b/>
                <w:bCs/>
              </w:rPr>
              <w:t>CRs in/impacts on other WGs</w:t>
            </w:r>
          </w:p>
        </w:tc>
      </w:tr>
      <w:tr w:rsidR="00431E65" w14:paraId="04E84211" w14:textId="77777777">
        <w:tc>
          <w:tcPr>
            <w:tcW w:w="2235" w:type="dxa"/>
            <w:tcBorders>
              <w:top w:val="single" w:sz="4" w:space="0" w:color="auto"/>
              <w:left w:val="single" w:sz="4" w:space="0" w:color="auto"/>
              <w:bottom w:val="single" w:sz="4" w:space="0" w:color="auto"/>
              <w:right w:val="single" w:sz="4" w:space="0" w:color="auto"/>
            </w:tcBorders>
          </w:tcPr>
          <w:p w14:paraId="16EE40BF" w14:textId="77777777" w:rsidR="00431E65" w:rsidRDefault="00151581">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D36A1B3" w14:textId="77777777" w:rsidR="00431E65" w:rsidRDefault="00151581">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43E6205A" w14:textId="77777777" w:rsidR="00431E65" w:rsidRDefault="00151581">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6E73EBBE" w14:textId="77777777" w:rsidR="00431E65" w:rsidRDefault="00151581">
            <w:pPr>
              <w:pStyle w:val="TAL"/>
              <w:rPr>
                <w:lang w:val="pt-BR"/>
              </w:rPr>
            </w:pPr>
            <w:r>
              <w:rPr>
                <w:lang w:val="pt-BR"/>
              </w:rPr>
              <w:t xml:space="preserve">R3-211234 (38.413, </w:t>
            </w:r>
            <w:proofErr w:type="spellStart"/>
            <w:r>
              <w:rPr>
                <w:lang w:val="pt-BR"/>
              </w:rPr>
              <w:t>cat.B</w:t>
            </w:r>
            <w:proofErr w:type="spellEnd"/>
            <w:r>
              <w:rPr>
                <w:lang w:val="pt-BR"/>
              </w:rPr>
              <w:t>)</w:t>
            </w:r>
          </w:p>
          <w:p w14:paraId="7027CA10" w14:textId="77777777" w:rsidR="00431E65" w:rsidRDefault="00151581">
            <w:pPr>
              <w:pStyle w:val="TAL"/>
              <w:rPr>
                <w:lang w:val="pt-BR"/>
              </w:rPr>
            </w:pPr>
            <w:r>
              <w:rPr>
                <w:lang w:val="pt-BR"/>
              </w:rPr>
              <w:t xml:space="preserve">R3-211235 (38.423, </w:t>
            </w:r>
            <w:proofErr w:type="spellStart"/>
            <w:r>
              <w:rPr>
                <w:lang w:val="pt-BR"/>
              </w:rPr>
              <w:t>cat.B</w:t>
            </w:r>
            <w:proofErr w:type="spellEnd"/>
            <w:r>
              <w:rPr>
                <w:lang w:val="pt-BR"/>
              </w:rPr>
              <w:t>)</w:t>
            </w:r>
          </w:p>
          <w:p w14:paraId="417FB356" w14:textId="77777777" w:rsidR="00431E65" w:rsidRDefault="00151581">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5B0FB6E4" w14:textId="77777777" w:rsidR="00431E65" w:rsidRDefault="00151581">
            <w:pPr>
              <w:pStyle w:val="TAL"/>
            </w:pPr>
            <w:r>
              <w:t>none</w:t>
            </w:r>
          </w:p>
        </w:tc>
      </w:tr>
    </w:tbl>
    <w:p w14:paraId="5D3B359B" w14:textId="77777777" w:rsidR="00431E65" w:rsidRDefault="00431E65">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431E65" w14:paraId="76D5D136" w14:textId="77777777">
        <w:tc>
          <w:tcPr>
            <w:tcW w:w="2235" w:type="dxa"/>
            <w:tcBorders>
              <w:top w:val="single" w:sz="4" w:space="0" w:color="auto"/>
              <w:left w:val="single" w:sz="4" w:space="0" w:color="auto"/>
              <w:bottom w:val="single" w:sz="4" w:space="0" w:color="auto"/>
              <w:right w:val="single" w:sz="4" w:space="0" w:color="auto"/>
            </w:tcBorders>
          </w:tcPr>
          <w:p w14:paraId="43845453" w14:textId="77777777" w:rsidR="00431E65" w:rsidRDefault="00151581">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46A3C5E6" w14:textId="77777777" w:rsidR="00431E65" w:rsidRDefault="00151581">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13EBE8EA" w14:textId="77777777" w:rsidR="00431E65" w:rsidRDefault="00151581">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5C53231C" w14:textId="77777777" w:rsidR="00431E65" w:rsidRDefault="00151581">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C76DBA9" w14:textId="77777777" w:rsidR="00431E65" w:rsidRDefault="00151581">
            <w:pPr>
              <w:pStyle w:val="TAC"/>
              <w:rPr>
                <w:b/>
                <w:bCs/>
              </w:rPr>
            </w:pPr>
            <w:r>
              <w:rPr>
                <w:b/>
                <w:bCs/>
              </w:rPr>
              <w:t xml:space="preserve">CRs </w:t>
            </w:r>
            <w:r>
              <w:rPr>
                <w:b/>
                <w:bCs/>
              </w:rPr>
              <w:t>in/impacts on other WGs</w:t>
            </w:r>
          </w:p>
        </w:tc>
      </w:tr>
      <w:tr w:rsidR="00431E65" w14:paraId="78886FA0" w14:textId="77777777">
        <w:tc>
          <w:tcPr>
            <w:tcW w:w="2235" w:type="dxa"/>
            <w:tcBorders>
              <w:top w:val="single" w:sz="4" w:space="0" w:color="auto"/>
              <w:left w:val="single" w:sz="4" w:space="0" w:color="auto"/>
              <w:bottom w:val="single" w:sz="4" w:space="0" w:color="auto"/>
              <w:right w:val="single" w:sz="4" w:space="0" w:color="auto"/>
            </w:tcBorders>
          </w:tcPr>
          <w:p w14:paraId="03C7F756" w14:textId="77777777" w:rsidR="00431E65" w:rsidRDefault="00151581">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29685551" w14:textId="77777777" w:rsidR="00431E65" w:rsidRDefault="00151581">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229DCB4F" w14:textId="77777777" w:rsidR="00431E65" w:rsidRDefault="00151581">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1A8D6919" w14:textId="77777777" w:rsidR="00431E65" w:rsidRDefault="00151581">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3E059DED" w14:textId="77777777" w:rsidR="00431E65" w:rsidRDefault="00151581">
            <w:pPr>
              <w:pStyle w:val="TAL"/>
            </w:pPr>
            <w:r>
              <w:t xml:space="preserve">R2-2112345 (38.331, </w:t>
            </w:r>
            <w:proofErr w:type="spellStart"/>
            <w:proofErr w:type="gramStart"/>
            <w:r>
              <w:t>cat.B</w:t>
            </w:r>
            <w:proofErr w:type="spellEnd"/>
            <w:proofErr w:type="gramEnd"/>
            <w:r>
              <w:t>)</w:t>
            </w:r>
          </w:p>
        </w:tc>
      </w:tr>
    </w:tbl>
    <w:p w14:paraId="252F47DC" w14:textId="77777777" w:rsidR="00431E65" w:rsidRDefault="00431E65">
      <w:pPr>
        <w:rPr>
          <w:rFonts w:eastAsia="Times New Roman"/>
          <w:sz w:val="20"/>
          <w:lang w:eastAsia="en-GB"/>
        </w:rPr>
      </w:pPr>
    </w:p>
    <w:p w14:paraId="21E48AC8" w14:textId="77777777" w:rsidR="00431E65" w:rsidRDefault="00151581">
      <w:pPr>
        <w:rPr>
          <w:sz w:val="22"/>
          <w:szCs w:val="18"/>
        </w:rPr>
      </w:pPr>
      <w:r>
        <w:rPr>
          <w:sz w:val="22"/>
          <w:szCs w:val="18"/>
        </w:rPr>
        <w:lastRenderedPageBreak/>
        <w:t>-</w:t>
      </w:r>
      <w:r>
        <w:rPr>
          <w:sz w:val="22"/>
          <w:szCs w:val="18"/>
        </w:rPr>
        <w:tab/>
      </w:r>
      <w:r>
        <w:rPr>
          <w:sz w:val="22"/>
          <w:szCs w:val="18"/>
        </w:rPr>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57ACD58C" w14:textId="77777777" w:rsidR="00431E65" w:rsidRDefault="00151581">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w:t>
      </w:r>
      <w:proofErr w:type="spellStart"/>
      <w:r>
        <w:rPr>
          <w:sz w:val="22"/>
          <w:szCs w:val="18"/>
        </w:rPr>
        <w:t>Tdoc</w:t>
      </w:r>
      <w:proofErr w:type="spellEnd"/>
      <w:r>
        <w:rPr>
          <w:sz w:val="22"/>
          <w:szCs w:val="18"/>
        </w:rPr>
        <w:t xml:space="preserve">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1C895339" w14:textId="77777777" w:rsidR="00431E65" w:rsidRDefault="00151581">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5B4A72BE" w14:textId="77777777" w:rsidR="00431E65" w:rsidRDefault="00151581">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5220D656" w14:textId="77777777" w:rsidR="00431E65" w:rsidRDefault="00151581">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w:t>
      </w:r>
      <w:r>
        <w:rPr>
          <w:sz w:val="22"/>
          <w:szCs w:val="18"/>
        </w:rPr>
        <w:t xml:space="preserv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50CB8FFC" w14:textId="77777777" w:rsidR="00431E65" w:rsidRDefault="00151581">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2C5FA238" w14:textId="77777777" w:rsidR="00431E65" w:rsidRDefault="00151581">
      <w:pPr>
        <w:rPr>
          <w:sz w:val="22"/>
          <w:szCs w:val="18"/>
        </w:rPr>
      </w:pPr>
      <w:r>
        <w:rPr>
          <w:sz w:val="22"/>
          <w:szCs w:val="18"/>
        </w:rPr>
        <w:t>-</w:t>
      </w:r>
      <w:r>
        <w:rPr>
          <w:sz w:val="22"/>
          <w:szCs w:val="18"/>
        </w:rPr>
        <w:tab/>
        <w:t xml:space="preserve">The resulting </w:t>
      </w:r>
      <w:proofErr w:type="spellStart"/>
      <w:r>
        <w:rPr>
          <w:sz w:val="22"/>
          <w:szCs w:val="18"/>
        </w:rPr>
        <w:t>Tdoc</w:t>
      </w:r>
      <w:proofErr w:type="spellEnd"/>
      <w:r>
        <w:rPr>
          <w:sz w:val="22"/>
          <w:szCs w:val="18"/>
        </w:rPr>
        <w:t xml:space="preserve">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r>
        <w:rPr>
          <w:sz w:val="22"/>
          <w:szCs w:val="18"/>
        </w:rPr>
        <w:t>cat.B</w:t>
      </w:r>
      <w:proofErr w:type="spell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6BDF18DB" w14:textId="77777777" w:rsidR="00431E65" w:rsidRDefault="00151581">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68C97394" w14:textId="77777777" w:rsidR="00431E65" w:rsidRDefault="00431E65">
      <w:pPr>
        <w:rPr>
          <w:bCs/>
          <w:sz w:val="21"/>
          <w:szCs w:val="16"/>
        </w:rPr>
      </w:pPr>
    </w:p>
    <w:p w14:paraId="1363F5DF" w14:textId="77777777" w:rsidR="00431E65" w:rsidRDefault="00431E65">
      <w:pPr>
        <w:rPr>
          <w:bCs/>
          <w:sz w:val="22"/>
          <w:szCs w:val="18"/>
        </w:rPr>
      </w:pPr>
    </w:p>
    <w:sectPr w:rsidR="00431E65">
      <w:footerReference w:type="even" r:id="rId111"/>
      <w:footerReference w:type="default" r:id="rId112"/>
      <w:footerReference w:type="first" r:id="rId113"/>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0B79EC" w14:textId="77777777" w:rsidR="00151581" w:rsidRDefault="00151581">
      <w:r>
        <w:separator/>
      </w:r>
    </w:p>
  </w:endnote>
  <w:endnote w:type="continuationSeparator" w:id="0">
    <w:p w14:paraId="27A5E3EF" w14:textId="77777777" w:rsidR="00151581" w:rsidRDefault="00151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pitch w:val="default"/>
    <w:sig w:usb0="00000000"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EA7BA" w14:textId="77777777" w:rsidR="00431E65" w:rsidRDefault="00151581">
    <w:pPr>
      <w:pStyle w:val="Footer"/>
    </w:pPr>
    <w:r>
      <w:rPr>
        <w:noProof/>
        <w:lang w:val="en-US" w:eastAsia="zh-CN"/>
      </w:rPr>
      <mc:AlternateContent>
        <mc:Choice Requires="wps">
          <w:drawing>
            <wp:anchor distT="0" distB="0" distL="0" distR="0" simplePos="0" relativeHeight="251661312" behindDoc="0" locked="0" layoutInCell="1" allowOverlap="1" wp14:anchorId="63F7D400" wp14:editId="358CEF73">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0A992D" w14:textId="77777777" w:rsidR="00431E65" w:rsidRDefault="00151581">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2" o:spid="_x0000_s1026" o:spt="202" alt="Orange Restricted" type="#_x0000_t202" style="position:absolute;left:0pt;height:34.95pt;width:34.95pt;mso-position-horizontal:center;mso-position-horizontal-relative:page;mso-position-vertical:bottom;mso-position-vertical-relative:page;mso-wrap-style:none;z-index:251661312;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BrqDSAAAAAwEAAA8AAAAAAAAAAQAgAAAAIgAAAGRycy9kb3ducmV2Lnht&#10;bFBLAQIUABQAAAAIAIdO4kDcyCCTOAIAAHUEAAAOAAAAAAAAAAEAIAAAACEBAABkcnMvZTJvRG9j&#10;LnhtbFBLBQYAAAAABgAGAFkBAADLBQ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2E2D9" w14:textId="77777777" w:rsidR="00431E65" w:rsidRDefault="00151581">
    <w:pPr>
      <w:pStyle w:val="Footer"/>
    </w:pPr>
    <w:r>
      <w:rPr>
        <w:noProof/>
        <w:lang w:val="en-US" w:eastAsia="zh-CN"/>
      </w:rPr>
      <mc:AlternateContent>
        <mc:Choice Requires="wps">
          <w:drawing>
            <wp:anchor distT="0" distB="0" distL="0" distR="0" simplePos="0" relativeHeight="251662336" behindDoc="0" locked="0" layoutInCell="1" allowOverlap="1" wp14:anchorId="7ACAD462" wp14:editId="5242A9FD">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3540BC" w14:textId="77777777" w:rsidR="00431E65" w:rsidRDefault="00151581">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3" o:spid="_x0000_s1026" o:spt="202" alt="Orange Restricted" type="#_x0000_t202" style="position:absolute;left:0pt;height:34.95pt;width:34.95pt;mso-position-horizontal:center;mso-position-horizontal-relative:page;mso-position-vertical:bottom;mso-position-vertical-relative:page;mso-wrap-style:none;z-index:251662336;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ga6g0gAAAAMBAAAPAAAAAAAAAAEAIAAAACIAAABkcnMvZG93bnJldi54&#10;bWxQSwECFAAUAAAACACHTuJA7VS6ADkCAAB1BAAADgAAAAAAAAABACAAAAAhAQAAZHJzL2Uyb0Rv&#10;Yy54bWxQSwUGAAAAAAYABgBZAQAAzAU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877C6" w14:textId="77777777" w:rsidR="00431E65" w:rsidRDefault="00151581">
    <w:pPr>
      <w:pStyle w:val="Footer"/>
    </w:pPr>
    <w:r>
      <w:rPr>
        <w:noProof/>
        <w:lang w:val="en-US" w:eastAsia="zh-CN"/>
      </w:rPr>
      <mc:AlternateContent>
        <mc:Choice Requires="wps">
          <w:drawing>
            <wp:anchor distT="0" distB="0" distL="0" distR="0" simplePos="0" relativeHeight="251660288" behindDoc="0" locked="0" layoutInCell="1" allowOverlap="1" wp14:anchorId="62802873" wp14:editId="699C9FF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248F59" w14:textId="77777777" w:rsidR="00431E65" w:rsidRDefault="00151581">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1" o:spid="_x0000_s1026" o:spt="202" alt="Orange Restricted" type="#_x0000_t202" style="position:absolute;left:0pt;height:34.95pt;width:34.95pt;mso-position-horizontal:center;mso-position-horizontal-relative:page;mso-position-vertical:bottom;mso-position-vertical-relative:page;mso-wrap-style:none;z-index:251660288;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IGuoNIAAAADAQAADwAAAAAAAAABACAAAAAiAAAAZHJzL2Rvd25yZXYueG1s&#10;UEsBAhQAFAAAAAgAh07iQBtriW83AgAAdQQAAA4AAAAAAAAAAQAgAAAAIQEAAGRycy9lMm9Eb2Mu&#10;eG1sUEsFBgAAAAAGAAYAWQEAAMoFA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628591" w14:textId="77777777" w:rsidR="00151581" w:rsidRDefault="00151581">
      <w:r>
        <w:separator/>
      </w:r>
    </w:p>
  </w:footnote>
  <w:footnote w:type="continuationSeparator" w:id="0">
    <w:p w14:paraId="1AEC9BE7" w14:textId="77777777" w:rsidR="00151581" w:rsidRDefault="001515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ListNumber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3"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0"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3"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8" w15:restartNumberingAfterBreak="0">
    <w:nsid w:val="3AA46647"/>
    <w:multiLevelType w:val="multilevel"/>
    <w:tmpl w:val="3AA46647"/>
    <w:lvl w:ilvl="0">
      <w:start w:val="1"/>
      <w:numFmt w:val="decimal"/>
      <w:pStyle w:val="ListBullet3"/>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4"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6"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0"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1"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4"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318508485">
    <w:abstractNumId w:val="4"/>
  </w:num>
  <w:num w:numId="2" w16cid:durableId="1076634242">
    <w:abstractNumId w:val="2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33374615">
    <w:abstractNumId w:val="5"/>
  </w:num>
  <w:num w:numId="4" w16cid:durableId="1703823859">
    <w:abstractNumId w:val="22"/>
  </w:num>
  <w:num w:numId="5" w16cid:durableId="1270316487">
    <w:abstractNumId w:val="43"/>
  </w:num>
  <w:num w:numId="6" w16cid:durableId="308478938">
    <w:abstractNumId w:val="48"/>
  </w:num>
  <w:num w:numId="7" w16cid:durableId="1906642309">
    <w:abstractNumId w:val="14"/>
  </w:num>
  <w:num w:numId="8" w16cid:durableId="915894849">
    <w:abstractNumId w:val="42"/>
  </w:num>
  <w:num w:numId="9" w16cid:durableId="1865095800">
    <w:abstractNumId w:val="32"/>
  </w:num>
  <w:num w:numId="10" w16cid:durableId="120342293">
    <w:abstractNumId w:val="31"/>
  </w:num>
  <w:num w:numId="11" w16cid:durableId="934943899">
    <w:abstractNumId w:val="26"/>
  </w:num>
  <w:num w:numId="12" w16cid:durableId="125514134">
    <w:abstractNumId w:val="35"/>
  </w:num>
  <w:num w:numId="13" w16cid:durableId="197352019">
    <w:abstractNumId w:val="34"/>
  </w:num>
  <w:num w:numId="14" w16cid:durableId="1212956430">
    <w:abstractNumId w:val="18"/>
  </w:num>
  <w:num w:numId="15" w16cid:durableId="633752464">
    <w:abstractNumId w:val="27"/>
  </w:num>
  <w:num w:numId="16" w16cid:durableId="982658393">
    <w:abstractNumId w:val="33"/>
  </w:num>
  <w:num w:numId="17" w16cid:durableId="1722748376">
    <w:abstractNumId w:val="38"/>
  </w:num>
  <w:num w:numId="18" w16cid:durableId="206263244">
    <w:abstractNumId w:val="49"/>
  </w:num>
  <w:num w:numId="19" w16cid:durableId="38209307">
    <w:abstractNumId w:val="40"/>
  </w:num>
  <w:num w:numId="20" w16cid:durableId="1405026475">
    <w:abstractNumId w:val="47"/>
  </w:num>
  <w:num w:numId="21" w16cid:durableId="1847476492">
    <w:abstractNumId w:val="36"/>
  </w:num>
  <w:num w:numId="22" w16cid:durableId="503667134">
    <w:abstractNumId w:val="19"/>
  </w:num>
  <w:num w:numId="23" w16cid:durableId="512305901">
    <w:abstractNumId w:val="9"/>
  </w:num>
  <w:num w:numId="24" w16cid:durableId="837118166">
    <w:abstractNumId w:val="44"/>
  </w:num>
  <w:num w:numId="25" w16cid:durableId="1329944452">
    <w:abstractNumId w:val="46"/>
  </w:num>
  <w:num w:numId="26" w16cid:durableId="643975154">
    <w:abstractNumId w:val="39"/>
  </w:num>
  <w:num w:numId="27" w16cid:durableId="1181968776">
    <w:abstractNumId w:val="12"/>
  </w:num>
  <w:num w:numId="28" w16cid:durableId="1499270865">
    <w:abstractNumId w:val="34"/>
    <w:lvlOverride w:ilvl="0">
      <w:startOverride w:val="1"/>
    </w:lvlOverride>
  </w:num>
  <w:num w:numId="29" w16cid:durableId="1745446780">
    <w:abstractNumId w:val="25"/>
  </w:num>
  <w:num w:numId="30" w16cid:durableId="39476474">
    <w:abstractNumId w:val="24"/>
  </w:num>
  <w:num w:numId="31" w16cid:durableId="6099559">
    <w:abstractNumId w:val="37"/>
  </w:num>
  <w:num w:numId="32" w16cid:durableId="891381595">
    <w:abstractNumId w:val="10"/>
  </w:num>
  <w:num w:numId="33" w16cid:durableId="2118674178">
    <w:abstractNumId w:val="20"/>
  </w:num>
  <w:num w:numId="34" w16cid:durableId="1222523563">
    <w:abstractNumId w:val="0"/>
  </w:num>
  <w:num w:numId="35" w16cid:durableId="804353429">
    <w:abstractNumId w:val="1"/>
  </w:num>
  <w:num w:numId="36" w16cid:durableId="1103723516">
    <w:abstractNumId w:val="30"/>
  </w:num>
  <w:num w:numId="37" w16cid:durableId="625085350">
    <w:abstractNumId w:val="2"/>
  </w:num>
  <w:num w:numId="38" w16cid:durableId="1301619307">
    <w:abstractNumId w:val="16"/>
  </w:num>
  <w:num w:numId="39" w16cid:durableId="545795145">
    <w:abstractNumId w:val="23"/>
  </w:num>
  <w:num w:numId="40" w16cid:durableId="120193660">
    <w:abstractNumId w:val="7"/>
  </w:num>
  <w:num w:numId="41" w16cid:durableId="550920842">
    <w:abstractNumId w:val="17"/>
  </w:num>
  <w:num w:numId="42" w16cid:durableId="418016550">
    <w:abstractNumId w:val="8"/>
  </w:num>
  <w:num w:numId="43" w16cid:durableId="1742218502">
    <w:abstractNumId w:val="45"/>
  </w:num>
  <w:num w:numId="44" w16cid:durableId="475953593">
    <w:abstractNumId w:val="6"/>
  </w:num>
  <w:num w:numId="45" w16cid:durableId="1709643822">
    <w:abstractNumId w:val="15"/>
  </w:num>
  <w:num w:numId="46" w16cid:durableId="987781967">
    <w:abstractNumId w:val="13"/>
  </w:num>
  <w:num w:numId="47" w16cid:durableId="47921488">
    <w:abstractNumId w:val="41"/>
  </w:num>
  <w:num w:numId="48" w16cid:durableId="440733226">
    <w:abstractNumId w:val="11"/>
  </w:num>
  <w:num w:numId="49" w16cid:durableId="19669728">
    <w:abstractNumId w:val="3"/>
  </w:num>
  <w:num w:numId="50" w16cid:durableId="606891725">
    <w:abstractNumId w:val="21"/>
  </w:num>
  <w:num w:numId="51" w16cid:durableId="199938462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1656EC2D"/>
    <w:rsid w:val="2055DED0"/>
    <w:rsid w:val="5E25939E"/>
    <w:rsid w:val="649F85A4"/>
    <w:rsid w:val="6559D771"/>
    <w:rsid w:val="69A84542"/>
    <w:rsid w:val="6FDE2C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1" fillcolor="white" stroke="f">
      <v:fill color="white"/>
      <v:stroke on="f"/>
    </o:shapedefaults>
    <o:shapelayout v:ext="edit">
      <o:idmap v:ext="edit" data="2"/>
    </o:shapelayout>
  </w:shapeDefaults>
  <w:decimalSymbol w:val="."/>
  <w:listSeparator w:val=","/>
  <w14:docId w14:val="256AD563"/>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MS Mincho"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lsdException w:name="toc 4" w:semiHidden="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Bullet 2" w:qFormat="1"/>
    <w:lsdException w:name="List Bullet 3" w:unhideWhenUsed="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link w:val="Heading1Char2"/>
    <w:qFormat/>
    <w:pPr>
      <w:keepNext/>
      <w:tabs>
        <w:tab w:val="left" w:pos="0"/>
      </w:tabs>
      <w:spacing w:before="240" w:after="60"/>
      <w:outlineLvl w:val="0"/>
    </w:pPr>
    <w:rPr>
      <w:rFonts w:ascii="Arial" w:hAnsi="Arial"/>
      <w:kern w:val="28"/>
      <w:sz w:val="28"/>
    </w:rPr>
  </w:style>
  <w:style w:type="paragraph" w:styleId="Heading2">
    <w:name w:val="heading 2"/>
    <w:basedOn w:val="Normal"/>
    <w:next w:val="Normal"/>
    <w:link w:val="Heading2Char"/>
    <w:qFormat/>
    <w:pPr>
      <w:keepNext/>
      <w:spacing w:line="480" w:lineRule="auto"/>
      <w:outlineLvl w:val="1"/>
    </w:pPr>
    <w:rPr>
      <w:rFonts w:ascii="Arial" w:hAnsi="Arial"/>
    </w:rPr>
  </w:style>
  <w:style w:type="paragraph" w:styleId="Heading3">
    <w:name w:val="heading 3"/>
    <w:basedOn w:val="Normal"/>
    <w:next w:val="Normal"/>
    <w:link w:val="Heading3Char"/>
    <w:qFormat/>
    <w:pPr>
      <w:keepNext/>
      <w:spacing w:before="240" w:after="60"/>
      <w:outlineLvl w:val="2"/>
    </w:pPr>
    <w:rPr>
      <w:rFonts w:ascii="Arial" w:hAnsi="Arial"/>
    </w:rPr>
  </w:style>
  <w:style w:type="paragraph" w:styleId="Heading4">
    <w:name w:val="heading 4"/>
    <w:basedOn w:val="Normal"/>
    <w:next w:val="Normal"/>
    <w:link w:val="Heading4Char"/>
    <w:qFormat/>
    <w:pPr>
      <w:keepNext/>
      <w:jc w:val="right"/>
      <w:outlineLvl w:val="3"/>
    </w:pPr>
    <w:rPr>
      <w:rFonts w:ascii="Arial" w:hAnsi="Arial"/>
      <w:i/>
    </w:rPr>
  </w:style>
  <w:style w:type="paragraph" w:styleId="Heading5">
    <w:name w:val="heading 5"/>
    <w:basedOn w:val="Normal"/>
    <w:next w:val="Normal"/>
    <w:link w:val="Heading5Char"/>
    <w:qFormat/>
    <w:pPr>
      <w:keepNext/>
      <w:spacing w:line="360" w:lineRule="auto"/>
      <w:outlineLvl w:val="4"/>
    </w:pPr>
    <w:rPr>
      <w:sz w:val="26"/>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rPr>
  </w:style>
  <w:style w:type="paragraph" w:styleId="Heading8">
    <w:name w:val="heading 8"/>
    <w:basedOn w:val="Normal"/>
    <w:next w:val="Normal"/>
    <w:link w:val="Heading8Char"/>
    <w:qFormat/>
    <w:pPr>
      <w:spacing w:before="240" w:after="60"/>
      <w:outlineLvl w:val="7"/>
    </w:pPr>
    <w:rPr>
      <w:rFonts w:ascii="Arial" w:hAnsi="Arial"/>
      <w:i/>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Chars="400" w:left="100" w:hangingChars="200" w:hanging="200"/>
    </w:pPr>
  </w:style>
  <w:style w:type="paragraph" w:styleId="TOC7">
    <w:name w:val="toc 7"/>
    <w:basedOn w:val="TOC6"/>
    <w:next w:val="Normal"/>
    <w:semiHidden/>
    <w:qFormat/>
    <w:pPr>
      <w:ind w:left="2268" w:hanging="2268"/>
    </w:pPr>
  </w:style>
  <w:style w:type="paragraph" w:styleId="TOC6">
    <w:name w:val="toc 6"/>
    <w:basedOn w:val="TOC5"/>
    <w:next w:val="Normal"/>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TOC5">
    <w:name w:val="toc 5"/>
    <w:basedOn w:val="Normal"/>
    <w:next w:val="Normal"/>
    <w:unhideWhenUsed/>
    <w:qFormat/>
    <w:pPr>
      <w:spacing w:before="60" w:after="120"/>
      <w:ind w:left="800"/>
      <w:jc w:val="both"/>
    </w:pPr>
    <w:rPr>
      <w:rFonts w:ascii="Arial" w:eastAsia="Times New Roman" w:hAnsi="Arial"/>
      <w:sz w:val="20"/>
      <w:lang w:val="en-US" w:eastAsia="en-US"/>
    </w:rPr>
  </w:style>
  <w:style w:type="paragraph" w:styleId="ListNumber2">
    <w:name w:val="List Number 2"/>
    <w:basedOn w:val="ListNumber"/>
    <w:qFormat/>
    <w:pPr>
      <w:ind w:left="851"/>
    </w:pPr>
  </w:style>
  <w:style w:type="paragraph" w:styleId="ListNumber">
    <w:name w:val="List Number"/>
    <w:basedOn w:val="List"/>
    <w:qFormat/>
    <w:pPr>
      <w:overflowPunct w:val="0"/>
      <w:autoSpaceDE w:val="0"/>
      <w:autoSpaceDN w:val="0"/>
      <w:adjustRightInd w:val="0"/>
      <w:textAlignment w:val="baseline"/>
    </w:pPr>
    <w:rPr>
      <w:rFonts w:eastAsia="SimSun"/>
      <w:sz w:val="20"/>
      <w:lang w:val="en-US" w:eastAsia="en-US"/>
    </w:rPr>
  </w:style>
  <w:style w:type="paragraph" w:styleId="List">
    <w:name w:val="List"/>
    <w:basedOn w:val="Normal"/>
    <w:qFormat/>
    <w:pPr>
      <w:spacing w:after="180"/>
      <w:ind w:left="568" w:hanging="284"/>
    </w:pPr>
  </w:style>
  <w:style w:type="paragraph" w:styleId="NoteHeading">
    <w:name w:val="Note Heading"/>
    <w:basedOn w:val="Normal"/>
    <w:next w:val="Normal"/>
    <w:link w:val="NoteHeadingChar"/>
    <w:uiPriority w:val="99"/>
    <w:qFormat/>
    <w:pPr>
      <w:jc w:val="center"/>
    </w:pPr>
    <w:rPr>
      <w:b/>
      <w:color w:val="FF0000"/>
      <w:szCs w:val="21"/>
      <w:lang w:val="en-US"/>
    </w:rPr>
  </w:style>
  <w:style w:type="paragraph" w:styleId="ListBullet4">
    <w:name w:val="List Bullet 4"/>
    <w:basedOn w:val="ListBullet3"/>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pPr>
      <w:numPr>
        <w:numId w:val="2"/>
      </w:numPr>
      <w:contextualSpacing/>
    </w:pPr>
  </w:style>
  <w:style w:type="paragraph" w:styleId="Caption">
    <w:name w:val="caption"/>
    <w:basedOn w:val="Normal"/>
    <w:next w:val="Normal"/>
    <w:link w:val="CaptionChar"/>
    <w:uiPriority w:val="35"/>
    <w:qFormat/>
    <w:pPr>
      <w:spacing w:before="120" w:after="120"/>
    </w:pPr>
    <w:rPr>
      <w:b/>
    </w:rPr>
  </w:style>
  <w:style w:type="paragraph" w:styleId="ListBullet">
    <w:name w:val="List Bullet"/>
    <w:basedOn w:val="Normal"/>
    <w:qFormat/>
    <w:pPr>
      <w:tabs>
        <w:tab w:val="left" w:pos="360"/>
      </w:tabs>
      <w:ind w:left="360" w:hanging="360"/>
    </w:p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sz w:val="20"/>
    </w:rPr>
  </w:style>
  <w:style w:type="paragraph" w:styleId="BodyText3">
    <w:name w:val="Body Text 3"/>
    <w:basedOn w:val="Normal"/>
    <w:link w:val="BodyText3Char"/>
    <w:qFormat/>
    <w:pPr>
      <w:jc w:val="both"/>
    </w:pPr>
  </w:style>
  <w:style w:type="paragraph" w:styleId="Closing">
    <w:name w:val="Closing"/>
    <w:basedOn w:val="Normal"/>
    <w:link w:val="ClosingChar"/>
    <w:uiPriority w:val="99"/>
    <w:qFormat/>
    <w:pPr>
      <w:jc w:val="right"/>
    </w:pPr>
    <w:rPr>
      <w:b/>
      <w:color w:val="FF0000"/>
      <w:szCs w:val="21"/>
      <w:lang w:val="en-US"/>
    </w:rPr>
  </w:style>
  <w:style w:type="paragraph" w:styleId="BodyText">
    <w:name w:val="Body Text"/>
    <w:basedOn w:val="Normal"/>
    <w:link w:val="BodyTextChar"/>
    <w:qFormat/>
    <w:pPr>
      <w:spacing w:after="120"/>
    </w:pPr>
  </w:style>
  <w:style w:type="paragraph" w:styleId="BodyTextIndent">
    <w:name w:val="Body Text Indent"/>
    <w:basedOn w:val="Normal"/>
    <w:link w:val="BodyTextIndentChar"/>
    <w:uiPriority w:val="99"/>
    <w:qFormat/>
    <w:pPr>
      <w:ind w:left="360"/>
    </w:pPr>
  </w:style>
  <w:style w:type="paragraph" w:styleId="ListNumber3">
    <w:name w:val="List Number 3"/>
    <w:basedOn w:val="Normal"/>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List2">
    <w:name w:val="List 2"/>
    <w:basedOn w:val="List"/>
    <w:qFormat/>
    <w:pPr>
      <w:ind w:left="851"/>
    </w:pPr>
  </w:style>
  <w:style w:type="paragraph" w:styleId="ListBullet2">
    <w:name w:val="List Bullet 2"/>
    <w:basedOn w:val="ListBullet"/>
    <w:qFormat/>
    <w:pPr>
      <w:tabs>
        <w:tab w:val="clear" w:pos="360"/>
      </w:tabs>
      <w:spacing w:after="60"/>
      <w:ind w:left="1080" w:hanging="357"/>
    </w:pPr>
    <w:rPr>
      <w:rFonts w:ascii="Arial" w:hAnsi="Arial"/>
    </w:rPr>
  </w:style>
  <w:style w:type="paragraph" w:styleId="TOC3">
    <w:name w:val="toc 3"/>
    <w:basedOn w:val="TOC2"/>
    <w:next w:val="Normal"/>
    <w:semiHidden/>
    <w:pPr>
      <w:overflowPunct w:val="0"/>
      <w:autoSpaceDE w:val="0"/>
      <w:autoSpaceDN w:val="0"/>
      <w:adjustRightInd w:val="0"/>
      <w:ind w:left="1134" w:hanging="1134"/>
      <w:textAlignment w:val="baseline"/>
    </w:pPr>
    <w:rPr>
      <w:rFonts w:eastAsia="SimSun"/>
      <w:lang w:val="en-US"/>
    </w:rPr>
  </w:style>
  <w:style w:type="paragraph" w:styleId="TOC2">
    <w:name w:val="toc 2"/>
    <w:basedOn w:val="TOC1"/>
    <w:next w:val="Normal"/>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Normal"/>
    <w:next w:val="Normal"/>
    <w:qFormat/>
  </w:style>
  <w:style w:type="paragraph" w:styleId="PlainText">
    <w:name w:val="Plain Text"/>
    <w:basedOn w:val="Normal"/>
    <w:link w:val="PlainTextChar"/>
    <w:uiPriority w:val="99"/>
    <w:qFormat/>
    <w:rPr>
      <w:rFonts w:ascii="Courier New" w:hAnsi="Courier New"/>
    </w:rPr>
  </w:style>
  <w:style w:type="paragraph" w:styleId="ListBullet5">
    <w:name w:val="List Bullet 5"/>
    <w:basedOn w:val="ListBullet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TOC8">
    <w:name w:val="toc 8"/>
    <w:basedOn w:val="TOC1"/>
    <w:next w:val="Normal"/>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BodyTextIndent2">
    <w:name w:val="Body Text Indent 2"/>
    <w:basedOn w:val="Normal"/>
    <w:link w:val="BodyTextIndent2Char"/>
    <w:uiPriority w:val="99"/>
    <w:qFormat/>
    <w:pPr>
      <w:widowControl w:val="0"/>
      <w:autoSpaceDE w:val="0"/>
      <w:autoSpaceDN w:val="0"/>
      <w:adjustRightInd w:val="0"/>
      <w:ind w:left="1656"/>
      <w:jc w:val="both"/>
      <w:textAlignment w:val="baseline"/>
    </w:pPr>
    <w:rPr>
      <w:kern w:val="2"/>
    </w:rPr>
  </w:style>
  <w:style w:type="paragraph" w:styleId="BalloonText">
    <w:name w:val="Balloon Text"/>
    <w:basedOn w:val="Normal"/>
    <w:link w:val="BalloonTextChar"/>
    <w:qFormat/>
    <w:rPr>
      <w:rFonts w:ascii="Arial" w:hAnsi="Arial"/>
      <w:sz w:val="18"/>
    </w:rPr>
  </w:style>
  <w:style w:type="paragraph" w:styleId="Footer">
    <w:name w:val="footer"/>
    <w:basedOn w:val="Normal"/>
    <w:link w:val="FooterChar"/>
    <w:qFormat/>
    <w:pPr>
      <w:tabs>
        <w:tab w:val="center" w:pos="4536"/>
        <w:tab w:val="right" w:pos="9072"/>
      </w:tabs>
      <w:spacing w:before="120"/>
    </w:pPr>
    <w:rPr>
      <w:lang w:val="de-DE"/>
    </w:rPr>
  </w:style>
  <w:style w:type="paragraph" w:styleId="Header">
    <w:name w:val="header"/>
    <w:basedOn w:val="Normal"/>
    <w:link w:val="HeaderChar"/>
    <w:qFormat/>
    <w:pPr>
      <w:widowControl w:val="0"/>
    </w:pPr>
    <w:rPr>
      <w:rFonts w:ascii="Arial" w:eastAsia="MS Mincho" w:hAnsi="Arial"/>
      <w:b/>
      <w:sz w:val="18"/>
    </w:rPr>
  </w:style>
  <w:style w:type="paragraph" w:styleId="TOC4">
    <w:name w:val="toc 4"/>
    <w:basedOn w:val="TOC3"/>
    <w:next w:val="Normal"/>
    <w:semiHidden/>
    <w:pPr>
      <w:ind w:left="1418" w:hanging="1418"/>
    </w:pPr>
  </w:style>
  <w:style w:type="paragraph" w:styleId="Subtitle">
    <w:name w:val="Subtitle"/>
    <w:basedOn w:val="Normal"/>
    <w:next w:val="Normal"/>
    <w:link w:val="SubtitleChar"/>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pPr>
      <w:ind w:left="1702"/>
    </w:pPr>
  </w:style>
  <w:style w:type="paragraph" w:styleId="List4">
    <w:name w:val="List 4"/>
    <w:basedOn w:val="List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TableofFigures">
    <w:name w:val="table of figures"/>
    <w:basedOn w:val="TOC1"/>
    <w:next w:val="Normal"/>
    <w:uiPriority w:val="99"/>
    <w:semiHidden/>
    <w:qFormat/>
    <w:pPr>
      <w:tabs>
        <w:tab w:val="right" w:leader="dot" w:pos="9360"/>
      </w:tabs>
      <w:spacing w:before="120" w:after="120"/>
    </w:pPr>
    <w:rPr>
      <w:caps/>
    </w:rPr>
  </w:style>
  <w:style w:type="paragraph" w:styleId="TOC9">
    <w:name w:val="toc 9"/>
    <w:basedOn w:val="TOC8"/>
    <w:next w:val="Normal"/>
    <w:qFormat/>
    <w:pPr>
      <w:ind w:left="1418" w:hanging="1418"/>
    </w:pPr>
  </w:style>
  <w:style w:type="paragraph" w:styleId="BodyText2">
    <w:name w:val="Body Text 2"/>
    <w:basedOn w:val="Normal"/>
    <w:link w:val="BodyText2Char"/>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Index1">
    <w:name w:val="index 1"/>
    <w:basedOn w:val="Normal"/>
    <w:next w:val="Normal"/>
    <w:semiHidden/>
    <w:qFormat/>
    <w:pPr>
      <w:keepLines/>
      <w:overflowPunct w:val="0"/>
      <w:autoSpaceDE w:val="0"/>
      <w:autoSpaceDN w:val="0"/>
      <w:adjustRightInd w:val="0"/>
      <w:textAlignment w:val="baseline"/>
    </w:pPr>
    <w:rPr>
      <w:rFonts w:eastAsia="SimSun"/>
      <w:sz w:val="20"/>
      <w:lang w:val="en-US" w:eastAsia="en-US"/>
    </w:rPr>
  </w:style>
  <w:style w:type="paragraph" w:styleId="Index2">
    <w:name w:val="index 2"/>
    <w:basedOn w:val="Index1"/>
    <w:next w:val="Normal"/>
    <w:semiHidden/>
    <w:qFormat/>
    <w:pPr>
      <w:ind w:left="284"/>
    </w:pPr>
  </w:style>
  <w:style w:type="paragraph" w:styleId="Title">
    <w:name w:val="Title"/>
    <w:basedOn w:val="Normal"/>
    <w:link w:val="TitleChar"/>
    <w:uiPriority w:val="99"/>
    <w:qFormat/>
    <w:pPr>
      <w:jc w:val="center"/>
    </w:pPr>
    <w:rPr>
      <w:rFonts w:ascii="Arial" w:hAnsi="Arial"/>
      <w:b/>
    </w:rPr>
  </w:style>
  <w:style w:type="paragraph" w:styleId="CommentSubject">
    <w:name w:val="annotation subject"/>
    <w:basedOn w:val="CommentText"/>
    <w:next w:val="CommentText"/>
    <w:link w:val="CommentSubjectChar"/>
    <w:qFormat/>
    <w:rPr>
      <w:b/>
      <w:sz w:val="24"/>
    </w:rPr>
  </w:style>
  <w:style w:type="table" w:styleId="TableGrid">
    <w:name w:val="Table Grid"/>
    <w:basedOn w:val="TableNormal"/>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rPr>
      <w:rFonts w:eastAsia="Times New Roman"/>
      <w:color w:val="800080"/>
      <w:kern w:val="2"/>
      <w:sz w:val="21"/>
      <w:u w:val="single"/>
      <w:lang w:val="en-GB"/>
    </w:rPr>
  </w:style>
  <w:style w:type="character" w:styleId="Emphasis">
    <w:name w:val="Emphasis"/>
    <w:basedOn w:val="DefaultParagraphFont"/>
    <w:uiPriority w:val="20"/>
    <w:qFormat/>
    <w:rPr>
      <w:rFonts w:ascii="Times New Roman" w:hAnsi="Times New Roman" w:cs="Times New Roman" w:hint="default"/>
      <w:i/>
      <w:iCs/>
    </w:rPr>
  </w:style>
  <w:style w:type="character" w:styleId="Hyperlink">
    <w:name w:val="Hyperlink"/>
    <w:uiPriority w:val="99"/>
    <w:qFormat/>
    <w:rPr>
      <w:rFonts w:eastAsia="Times New Roman"/>
      <w:color w:val="0000FF"/>
      <w:kern w:val="2"/>
      <w:sz w:val="21"/>
      <w:u w:val="single"/>
      <w:lang w:val="en-GB"/>
    </w:rPr>
  </w:style>
  <w:style w:type="character" w:styleId="CommentReference">
    <w:name w:val="annotation reference"/>
    <w:qFormat/>
    <w:rPr>
      <w:rFonts w:eastAsia="Times New Roman"/>
      <w:kern w:val="2"/>
      <w:sz w:val="16"/>
      <w:lang w:val="en-GB"/>
    </w:rPr>
  </w:style>
  <w:style w:type="character" w:styleId="FootnoteReference">
    <w:name w:val="footnote reference"/>
    <w:qFormat/>
    <w:rPr>
      <w:rFonts w:eastAsia="Times New Roman"/>
      <w:b/>
      <w:kern w:val="2"/>
      <w:position w:val="6"/>
      <w:sz w:val="16"/>
      <w:lang w:val="en-GB"/>
    </w:rPr>
  </w:style>
  <w:style w:type="paragraph" w:customStyle="1" w:styleId="Heading1unnumbered">
    <w:name w:val="Heading 1 unnumbered"/>
    <w:basedOn w:val="Heading1"/>
    <w:next w:val="BodyText"/>
    <w:uiPriority w:val="99"/>
    <w:qFormat/>
    <w:pPr>
      <w:tabs>
        <w:tab w:val="left" w:pos="360"/>
      </w:tabs>
      <w:spacing w:before="360" w:after="240"/>
      <w:ind w:left="360" w:hanging="360"/>
      <w:outlineLvl w:val="9"/>
    </w:pPr>
    <w:rPr>
      <w:rFonts w:ascii="Times New Roman" w:hAnsi="Times New Roman"/>
      <w:sz w:val="32"/>
    </w:rPr>
  </w:style>
  <w:style w:type="character" w:customStyle="1" w:styleId="HeaderChar">
    <w:name w:val="Header Char"/>
    <w:link w:val="Header"/>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style>
  <w:style w:type="paragraph" w:customStyle="1" w:styleId="TF">
    <w:name w:val="TF"/>
    <w:basedOn w:val="TH"/>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List"/>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Normal"/>
    <w:next w:val="Normal"/>
    <w:link w:val="EQChar"/>
    <w:qFormat/>
    <w:pPr>
      <w:keepLines/>
      <w:tabs>
        <w:tab w:val="center" w:pos="4536"/>
        <w:tab w:val="right" w:pos="9072"/>
      </w:tabs>
      <w:spacing w:after="180"/>
    </w:p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4"/>
      </w:numPr>
      <w:spacing w:after="180"/>
    </w:pPr>
  </w:style>
  <w:style w:type="paragraph" w:customStyle="1" w:styleId="ListBulletLast">
    <w:name w:val="List Bullet Last"/>
    <w:basedOn w:val="ListBullet"/>
    <w:next w:val="BodyText"/>
    <w:uiPriority w:val="99"/>
    <w:qFormat/>
    <w:pPr>
      <w:tabs>
        <w:tab w:val="clear" w:pos="360"/>
      </w:tabs>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pPr>
      <w:overflowPunct w:val="0"/>
      <w:autoSpaceDE w:val="0"/>
      <w:autoSpaceDN w:val="0"/>
      <w:adjustRightInd w:val="0"/>
      <w:textAlignment w:val="baseline"/>
    </w:pPr>
  </w:style>
  <w:style w:type="paragraph" w:customStyle="1" w:styleId="B3">
    <w:name w:val="B3"/>
    <w:basedOn w:val="List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uiPriority w:val="99"/>
    <w:qFormat/>
    <w:pPr>
      <w:keepNext/>
      <w:keepLines/>
      <w:spacing w:after="180"/>
    </w:pPr>
    <w:rPr>
      <w:b/>
    </w:rPr>
  </w:style>
  <w:style w:type="character" w:customStyle="1" w:styleId="BalloonTextChar">
    <w:name w:val="Balloon Text Char"/>
    <w:link w:val="BalloonText"/>
    <w:uiPriority w:val="99"/>
    <w:qFormat/>
    <w:rPr>
      <w:rFonts w:ascii="Arial" w:eastAsia="MS Gothic" w:hAnsi="Arial"/>
      <w:sz w:val="18"/>
      <w:lang w:val="en-G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character" w:customStyle="1" w:styleId="CommentTextChar">
    <w:name w:val="Comment Text Char"/>
    <w:basedOn w:val="DefaultParagraphFont"/>
    <w:link w:val="CommentText"/>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0">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CommentSubjectChar">
    <w:name w:val="Comment Subject Char"/>
    <w:basedOn w:val="CommentTextChar"/>
    <w:link w:val="CommentSubject"/>
    <w:uiPriority w:val="99"/>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Normal"/>
    <w:link w:val="ListParagraphChar"/>
    <w:uiPriority w:val="34"/>
    <w:qFormat/>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MS Gothic" w:hAnsi="Times New Roman"/>
      <w:sz w:val="24"/>
      <w:lang w:val="en-GB"/>
    </w:rPr>
  </w:style>
  <w:style w:type="paragraph" w:customStyle="1" w:styleId="TAR">
    <w:name w:val="TAR"/>
    <w:basedOn w:val="Normal"/>
    <w:qFormat/>
    <w:pPr>
      <w:keepNext/>
      <w:keepLines/>
      <w:jc w:val="right"/>
    </w:pPr>
    <w:rPr>
      <w:rFonts w:ascii="Arial" w:eastAsiaTheme="minorEastAsia" w:hAnsi="Arial"/>
      <w:sz w:val="18"/>
      <w:lang w:eastAsia="en-US"/>
    </w:rPr>
  </w:style>
  <w:style w:type="paragraph" w:customStyle="1" w:styleId="Comments">
    <w:name w:val="Comments"/>
    <w:basedOn w:val="Normal"/>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NoteHeadingChar">
    <w:name w:val="Note Heading Char"/>
    <w:basedOn w:val="DefaultParagraphFont"/>
    <w:link w:val="NoteHeading"/>
    <w:uiPriority w:val="99"/>
    <w:qFormat/>
    <w:rPr>
      <w:rFonts w:ascii="Times New Roman" w:eastAsia="MS Gothic" w:hAnsi="Times New Roman"/>
      <w:b/>
      <w:color w:val="FF0000"/>
      <w:sz w:val="24"/>
      <w:szCs w:val="21"/>
    </w:rPr>
  </w:style>
  <w:style w:type="character" w:customStyle="1" w:styleId="ClosingChar">
    <w:name w:val="Closing Char"/>
    <w:basedOn w:val="DefaultParagraphFont"/>
    <w:link w:val="Closing"/>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BodyText"/>
    <w:link w:val="3GPPNormalTextChar"/>
    <w:qFormat/>
    <w:pPr>
      <w:ind w:left="720" w:hanging="720"/>
      <w:jc w:val="both"/>
    </w:pPr>
    <w:rPr>
      <w:rFonts w:eastAsia="MS Mincho"/>
      <w:sz w:val="22"/>
      <w:szCs w:val="24"/>
    </w:rPr>
  </w:style>
  <w:style w:type="character" w:customStyle="1" w:styleId="3GPPNormalTextChar">
    <w:name w:val="3GPP Normal Text Char"/>
    <w:link w:val="3GPPNormalText"/>
    <w:rPr>
      <w:rFonts w:ascii="Times New Roman" w:hAnsi="Times New Roman"/>
      <w:sz w:val="22"/>
      <w:szCs w:val="24"/>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PlaceholderText">
    <w:name w:val="Placeholder Text"/>
    <w:basedOn w:val="DefaultParagraphFont"/>
    <w:uiPriority w:val="99"/>
    <w:semiHidden/>
    <w:qFormat/>
    <w:rPr>
      <w:color w:val="808080"/>
    </w:rPr>
  </w:style>
  <w:style w:type="paragraph" w:customStyle="1" w:styleId="H6">
    <w:name w:val="H6"/>
    <w:basedOn w:val="Heading5"/>
    <w:next w:val="Normal"/>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Heading1"/>
    <w:next w:val="Normal"/>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Normal"/>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Normal"/>
    <w:qFormat/>
    <w:pPr>
      <w:keepLines/>
      <w:spacing w:after="180"/>
      <w:ind w:left="1702" w:hanging="1418"/>
    </w:pPr>
    <w:rPr>
      <w:rFonts w:eastAsiaTheme="minorEastAsia"/>
      <w:sz w:val="20"/>
      <w:lang w:eastAsia="en-US"/>
    </w:rPr>
  </w:style>
  <w:style w:type="paragraph" w:customStyle="1" w:styleId="FP">
    <w:name w:val="FP"/>
    <w:basedOn w:val="Normal"/>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Normal"/>
    <w:qFormat/>
    <w:pPr>
      <w:spacing w:after="180"/>
      <w:ind w:left="1418" w:hanging="284"/>
    </w:pPr>
    <w:rPr>
      <w:rFonts w:eastAsiaTheme="minorEastAsia"/>
      <w:sz w:val="20"/>
      <w:lang w:eastAsia="en-US"/>
    </w:rPr>
  </w:style>
  <w:style w:type="paragraph" w:customStyle="1" w:styleId="B5">
    <w:name w:val="B5"/>
    <w:basedOn w:val="Normal"/>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Normal"/>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Pr>
      <w:rFonts w:ascii="Arial" w:eastAsiaTheme="minorEastAsia" w:hAnsi="Arial"/>
      <w:sz w:val="18"/>
      <w:lang w:val="en-GB" w:eastAsia="en-US"/>
    </w:rPr>
  </w:style>
  <w:style w:type="character" w:customStyle="1" w:styleId="PLChar">
    <w:name w:val="PL Char"/>
    <w:basedOn w:val="DefaultParagraphFont"/>
    <w:link w:val="PL"/>
    <w:qFormat/>
    <w:locked/>
    <w:rPr>
      <w:rFonts w:ascii="Courier New" w:eastAsiaTheme="minorEastAsia" w:hAnsi="Courier New"/>
      <w:sz w:val="16"/>
      <w:lang w:val="en-GB" w:eastAsia="en-US"/>
    </w:rPr>
  </w:style>
  <w:style w:type="paragraph" w:customStyle="1" w:styleId="1">
    <w:name w:val="正文1"/>
    <w:uiPriority w:val="99"/>
    <w:qFormat/>
    <w:rPr>
      <w:rFonts w:eastAsia="SimSun" w:cs="Times"/>
      <w:sz w:val="24"/>
      <w:szCs w:val="24"/>
      <w:lang w:eastAsia="zh-CN"/>
    </w:rPr>
  </w:style>
  <w:style w:type="paragraph" w:customStyle="1" w:styleId="Style1">
    <w:name w:val="Style1"/>
    <w:basedOn w:val="Normal"/>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Normal"/>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Normal"/>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DefaultParagraphFont"/>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Normal"/>
    <w:link w:val="3GPPAgreementsChar"/>
    <w:qFormat/>
    <w:pPr>
      <w:numPr>
        <w:numId w:val="9"/>
      </w:numPr>
      <w:spacing w:before="60" w:after="60"/>
      <w:jc w:val="both"/>
    </w:pPr>
    <w:rPr>
      <w:rFonts w:eastAsia="SimSun"/>
      <w:lang w:val="en-US" w:eastAsia="zh-CN"/>
    </w:rPr>
  </w:style>
  <w:style w:type="paragraph" w:customStyle="1" w:styleId="Agreement">
    <w:name w:val="Agreement"/>
    <w:basedOn w:val="Normal"/>
    <w:next w:val="Doc-text2"/>
    <w:uiPriority w:val="99"/>
    <w:qFormat/>
    <w:pPr>
      <w:spacing w:before="60"/>
    </w:pPr>
    <w:rPr>
      <w:rFonts w:ascii="Arial" w:eastAsia="Times New Roman" w:hAnsi="Arial"/>
      <w:b/>
      <w:sz w:val="20"/>
      <w:szCs w:val="24"/>
    </w:rPr>
  </w:style>
  <w:style w:type="character" w:customStyle="1" w:styleId="Heading1Char2">
    <w:name w:val="Heading 1 Char2"/>
    <w:basedOn w:val="DefaultParagraphFont"/>
    <w:link w:val="Heading1"/>
    <w:rPr>
      <w:rFonts w:ascii="Arial" w:eastAsia="MS Gothic" w:hAnsi="Arial"/>
      <w:kern w:val="28"/>
      <w:sz w:val="28"/>
      <w:lang w:val="en-GB"/>
    </w:rPr>
  </w:style>
  <w:style w:type="character" w:customStyle="1" w:styleId="Heading2Char">
    <w:name w:val="Heading 2 Char"/>
    <w:basedOn w:val="DefaultParagraphFont"/>
    <w:link w:val="Heading2"/>
    <w:rPr>
      <w:rFonts w:ascii="Arial" w:eastAsia="MS Gothic" w:hAnsi="Arial"/>
      <w:sz w:val="24"/>
      <w:lang w:val="en-GB"/>
    </w:rPr>
  </w:style>
  <w:style w:type="character" w:customStyle="1" w:styleId="Heading3Char">
    <w:name w:val="Heading 3 Char"/>
    <w:basedOn w:val="DefaultParagraphFont"/>
    <w:link w:val="Heading3"/>
    <w:qFormat/>
    <w:rPr>
      <w:rFonts w:ascii="Arial" w:eastAsia="MS Gothic" w:hAnsi="Arial"/>
      <w:sz w:val="24"/>
      <w:lang w:val="en-GB"/>
    </w:rPr>
  </w:style>
  <w:style w:type="character" w:customStyle="1" w:styleId="Heading4Char">
    <w:name w:val="Heading 4 Char"/>
    <w:basedOn w:val="DefaultParagraphFont"/>
    <w:link w:val="Heading4"/>
    <w:qFormat/>
    <w:rPr>
      <w:rFonts w:ascii="Arial" w:eastAsia="MS Gothic" w:hAnsi="Arial"/>
      <w:i/>
      <w:sz w:val="24"/>
      <w:lang w:val="en-GB"/>
    </w:rPr>
  </w:style>
  <w:style w:type="character" w:customStyle="1" w:styleId="Heading5Char">
    <w:name w:val="Heading 5 Char"/>
    <w:basedOn w:val="DefaultParagraphFont"/>
    <w:link w:val="Heading5"/>
    <w:qFormat/>
    <w:rPr>
      <w:rFonts w:ascii="Times New Roman" w:eastAsia="MS Gothic" w:hAnsi="Times New Roman"/>
      <w:sz w:val="26"/>
      <w:u w:val="single"/>
      <w:lang w:val="en-GB"/>
    </w:rPr>
  </w:style>
  <w:style w:type="character" w:customStyle="1" w:styleId="Heading6Char">
    <w:name w:val="Heading 6 Char"/>
    <w:basedOn w:val="DefaultParagraphFont"/>
    <w:link w:val="Heading6"/>
    <w:qFormat/>
    <w:rPr>
      <w:rFonts w:ascii="Times New Roman" w:eastAsia="MS Gothic" w:hAnsi="Times New Roman"/>
      <w:i/>
      <w:sz w:val="22"/>
      <w:lang w:val="en-GB"/>
    </w:rPr>
  </w:style>
  <w:style w:type="character" w:customStyle="1" w:styleId="Heading7Char">
    <w:name w:val="Heading 7 Char"/>
    <w:basedOn w:val="DefaultParagraphFont"/>
    <w:link w:val="Heading7"/>
    <w:qFormat/>
    <w:rPr>
      <w:rFonts w:ascii="Arial" w:eastAsia="MS Gothic" w:hAnsi="Arial"/>
      <w:sz w:val="24"/>
      <w:lang w:val="en-GB"/>
    </w:rPr>
  </w:style>
  <w:style w:type="character" w:customStyle="1" w:styleId="Heading8Char">
    <w:name w:val="Heading 8 Char"/>
    <w:basedOn w:val="DefaultParagraphFont"/>
    <w:link w:val="Heading8"/>
    <w:qFormat/>
    <w:rPr>
      <w:rFonts w:ascii="Arial" w:eastAsia="MS Gothic" w:hAnsi="Arial"/>
      <w:i/>
      <w:sz w:val="24"/>
      <w:lang w:val="en-GB"/>
    </w:rPr>
  </w:style>
  <w:style w:type="character" w:customStyle="1" w:styleId="Heading9Char">
    <w:name w:val="Heading 9 Char"/>
    <w:basedOn w:val="DefaultParagraphFont"/>
    <w:link w:val="Heading9"/>
    <w:rPr>
      <w:rFonts w:ascii="Arial" w:eastAsia="MS Gothic" w:hAnsi="Arial"/>
      <w:b/>
      <w:i/>
      <w:sz w:val="18"/>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qFormat/>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qFormat/>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Pr>
      <w:rFonts w:ascii="Courier New" w:eastAsia="MS Gothic" w:hAnsi="Courier New"/>
      <w:sz w:val="24"/>
      <w:lang w:val="en-GB"/>
    </w:rPr>
  </w:style>
  <w:style w:type="character" w:customStyle="1" w:styleId="FootnoteTextChar">
    <w:name w:val="Footnote Text Char"/>
    <w:basedOn w:val="DefaultParagraphFont"/>
    <w:link w:val="FootnoteText"/>
    <w:qFormat/>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qFormat/>
    <w:rPr>
      <w:rFonts w:ascii="Times New Roman" w:eastAsia="MS Gothic" w:hAnsi="Times New Roman"/>
      <w:kern w:val="2"/>
      <w:sz w:val="24"/>
      <w:lang w:val="en-GB"/>
    </w:rPr>
  </w:style>
  <w:style w:type="character" w:customStyle="1" w:styleId="FooterChar">
    <w:name w:val="Footer Char"/>
    <w:basedOn w:val="DefaultParagraphFont"/>
    <w:link w:val="Footer"/>
    <w:qFormat/>
    <w:rPr>
      <w:rFonts w:ascii="Times New Roman" w:eastAsia="MS Gothic" w:hAnsi="Times New Roman"/>
      <w:sz w:val="24"/>
      <w:lang w:val="de-DE"/>
    </w:rPr>
  </w:style>
  <w:style w:type="character" w:customStyle="1" w:styleId="TitleChar">
    <w:name w:val="Title Char"/>
    <w:basedOn w:val="DefaultParagraphFont"/>
    <w:link w:val="Title"/>
    <w:uiPriority w:val="99"/>
    <w:qFormat/>
    <w:rPr>
      <w:rFonts w:ascii="Arial" w:eastAsia="MS Gothic" w:hAnsi="Arial"/>
      <w:b/>
      <w:sz w:val="24"/>
      <w:lang w:val="en-GB"/>
    </w:rPr>
  </w:style>
  <w:style w:type="character" w:customStyle="1" w:styleId="BodyText3Char">
    <w:name w:val="Body Text 3 Char"/>
    <w:basedOn w:val="DefaultParagraphFont"/>
    <w:link w:val="BodyText3"/>
    <w:uiPriority w:val="99"/>
    <w:qFormat/>
    <w:rPr>
      <w:rFonts w:ascii="Times New Roman" w:eastAsia="MS Gothic" w:hAnsi="Times New Roman"/>
      <w:sz w:val="24"/>
      <w:lang w:val="en-GB"/>
    </w:rPr>
  </w:style>
  <w:style w:type="character" w:customStyle="1" w:styleId="Heading1Char1">
    <w:name w:val="Heading 1 Char1"/>
    <w:basedOn w:val="DefaultParagraphFont"/>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DefaultParagraphFont"/>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semiHidden/>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DefaultParagraphFont"/>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DefaultParagraphFont"/>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DefaultParagraphFont"/>
    <w:semiHidden/>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DefaultParagraphFont"/>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DefaultParagraphFont"/>
    <w:semiHidden/>
    <w:qFormat/>
    <w:rPr>
      <w:rFonts w:ascii="Times New Roman" w:eastAsia="MS Gothic" w:hAnsi="Times New Roman"/>
      <w:lang w:val="en-GB"/>
    </w:rPr>
  </w:style>
  <w:style w:type="character" w:customStyle="1" w:styleId="HeaderChar1">
    <w:name w:val="Header Char1"/>
    <w:basedOn w:val="DefaultParagraphFont"/>
    <w:semiHidden/>
    <w:qFormat/>
    <w:rPr>
      <w:rFonts w:ascii="Times New Roman" w:eastAsia="MS Gothic" w:hAnsi="Times New Roman"/>
      <w:sz w:val="24"/>
      <w:lang w:val="en-GB"/>
    </w:rPr>
  </w:style>
  <w:style w:type="character" w:customStyle="1" w:styleId="CaptionChar">
    <w:name w:val="Caption Char"/>
    <w:link w:val="Caption"/>
    <w:qFormat/>
    <w:locked/>
    <w:rPr>
      <w:rFonts w:ascii="Times New Roman" w:eastAsia="MS Gothic" w:hAnsi="Times New Roman"/>
      <w:b/>
      <w:sz w:val="24"/>
      <w:lang w:val="en-GB"/>
    </w:rPr>
  </w:style>
  <w:style w:type="character" w:customStyle="1" w:styleId="apple-converted-space">
    <w:name w:val="apple-converted-space"/>
    <w:basedOn w:val="DefaultParagraphFont"/>
    <w:qFormat/>
  </w:style>
  <w:style w:type="character" w:customStyle="1" w:styleId="110">
    <w:name w:val="見出し 1 (文字)1"/>
    <w:basedOn w:val="DefaultParagraphFont"/>
    <w:rPr>
      <w:rFonts w:asciiTheme="majorHAnsi" w:eastAsiaTheme="majorEastAsia" w:hAnsiTheme="majorHAnsi" w:cstheme="majorBidi"/>
      <w:sz w:val="24"/>
      <w:szCs w:val="24"/>
      <w:lang w:val="en-GB"/>
    </w:rPr>
  </w:style>
  <w:style w:type="character" w:customStyle="1" w:styleId="21">
    <w:name w:val="見出し 2 (文字)1"/>
    <w:basedOn w:val="DefaultParagraphFont"/>
    <w:semiHidden/>
    <w:qFormat/>
    <w:rPr>
      <w:rFonts w:asciiTheme="majorHAnsi" w:eastAsiaTheme="majorEastAsia" w:hAnsiTheme="majorHAnsi" w:cstheme="majorBidi"/>
      <w:sz w:val="24"/>
      <w:lang w:val="en-GB"/>
    </w:rPr>
  </w:style>
  <w:style w:type="character" w:customStyle="1" w:styleId="31">
    <w:name w:val="見出し 3 (文字)1"/>
    <w:basedOn w:val="DefaultParagraphFont"/>
    <w:semiHidden/>
    <w:qFormat/>
    <w:rPr>
      <w:rFonts w:asciiTheme="majorHAnsi" w:eastAsiaTheme="majorEastAsia" w:hAnsiTheme="majorHAnsi" w:cstheme="majorBidi"/>
      <w:sz w:val="24"/>
      <w:lang w:val="en-GB"/>
    </w:rPr>
  </w:style>
  <w:style w:type="character" w:customStyle="1" w:styleId="41">
    <w:name w:val="見出し 4 (文字)1"/>
    <w:basedOn w:val="DefaultParagraphFont"/>
    <w:semiHidden/>
    <w:qFormat/>
    <w:rPr>
      <w:rFonts w:ascii="Times New Roman" w:eastAsia="MS Gothic" w:hAnsi="Times New Roman" w:cs="Times New Roman"/>
      <w:b/>
      <w:bCs/>
      <w:sz w:val="24"/>
      <w:lang w:val="en-GB"/>
    </w:rPr>
  </w:style>
  <w:style w:type="character" w:customStyle="1" w:styleId="51">
    <w:name w:val="見出し 5 (文字)1"/>
    <w:basedOn w:val="DefaultParagraphFont"/>
    <w:semiHidden/>
    <w:qFormat/>
    <w:rPr>
      <w:rFonts w:asciiTheme="majorHAnsi" w:eastAsiaTheme="majorEastAsia" w:hAnsiTheme="majorHAnsi" w:cstheme="majorBidi"/>
      <w:sz w:val="24"/>
      <w:lang w:val="en-GB"/>
    </w:rPr>
  </w:style>
  <w:style w:type="character" w:customStyle="1" w:styleId="810">
    <w:name w:val="見出し 8 (文字)1"/>
    <w:basedOn w:val="DefaultParagraphFont"/>
    <w:semiHidden/>
    <w:qFormat/>
    <w:rPr>
      <w:rFonts w:ascii="Times New Roman" w:eastAsia="MS Gothic" w:hAnsi="Times New Roman" w:cs="Times New Roman"/>
      <w:sz w:val="24"/>
      <w:lang w:val="en-GB"/>
    </w:rPr>
  </w:style>
  <w:style w:type="character" w:customStyle="1" w:styleId="91">
    <w:name w:val="見出し 9 (文字)1"/>
    <w:basedOn w:val="DefaultParagraphFont"/>
    <w:semiHidden/>
    <w:rPr>
      <w:rFonts w:ascii="Times New Roman" w:eastAsia="MS Gothic" w:hAnsi="Times New Roman" w:cs="Times New Roman"/>
      <w:sz w:val="24"/>
      <w:lang w:val="en-GB"/>
    </w:rPr>
  </w:style>
  <w:style w:type="character" w:customStyle="1" w:styleId="10">
    <w:name w:val="脚注文字列 (文字)1"/>
    <w:basedOn w:val="DefaultParagraphFont"/>
    <w:semiHidden/>
    <w:qFormat/>
    <w:rPr>
      <w:rFonts w:ascii="Times New Roman" w:eastAsia="MS Gothic" w:hAnsi="Times New Roman"/>
      <w:sz w:val="24"/>
      <w:lang w:val="en-GB"/>
    </w:rPr>
  </w:style>
  <w:style w:type="character" w:customStyle="1" w:styleId="12">
    <w:name w:val="ヘッダー (文字)1"/>
    <w:basedOn w:val="DefaultParagraphFont"/>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Normal"/>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qFormat/>
    <w:rPr>
      <w:rFonts w:ascii="Arial" w:eastAsia="Times New Roman" w:hAnsi="Arial"/>
    </w:rPr>
  </w:style>
  <w:style w:type="paragraph" w:styleId="NoSpacing">
    <w:name w:val="No Spacing"/>
    <w:basedOn w:val="Normal"/>
    <w:link w:val="NoSpacingChar"/>
    <w:uiPriority w:val="1"/>
    <w:qFormat/>
    <w:pPr>
      <w:jc w:val="both"/>
    </w:pPr>
    <w:rPr>
      <w:rFonts w:ascii="Arial" w:eastAsia="Times New Roman" w:hAnsi="Arial"/>
      <w:sz w:val="20"/>
      <w:lang w:val="en-US"/>
    </w:rPr>
  </w:style>
  <w:style w:type="character" w:customStyle="1" w:styleId="apple-style-span">
    <w:name w:val="apple-style-span"/>
    <w:basedOn w:val="DefaultParagraphFont"/>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ListParagraph"/>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1">
    <w:name w:val="列出段落 字符"/>
    <w:uiPriority w:val="34"/>
    <w:qFormat/>
    <w:locked/>
    <w:rPr>
      <w:rFonts w:ascii="Arial" w:eastAsia="Times New Roman" w:hAnsi="Arial"/>
    </w:rPr>
  </w:style>
  <w:style w:type="paragraph" w:customStyle="1" w:styleId="Default">
    <w:name w:val="Default"/>
    <w:pPr>
      <w:autoSpaceDE w:val="0"/>
      <w:autoSpaceDN w:val="0"/>
      <w:adjustRightInd w:val="0"/>
    </w:pPr>
    <w:rPr>
      <w:rFonts w:ascii="Times New Roman" w:eastAsia="SimSun" w:hAnsi="Times New Roman"/>
      <w:color w:val="000000"/>
      <w:sz w:val="24"/>
      <w:szCs w:val="24"/>
    </w:rPr>
  </w:style>
  <w:style w:type="paragraph" w:customStyle="1" w:styleId="Steps-9thset">
    <w:name w:val="Steps-9th set"/>
    <w:basedOn w:val="Normal"/>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BodyText"/>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3">
    <w:name w:val="未解決のメンション1"/>
    <w:uiPriority w:val="99"/>
    <w:semiHidden/>
    <w:unhideWhenUsed/>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DefaultParagraphFont"/>
    <w:qFormat/>
    <w:locked/>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Normal"/>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Pr>
      <w:rFonts w:ascii="Arial" w:hAnsi="Arial" w:cs="Arial"/>
      <w:sz w:val="36"/>
      <w:lang w:val="en-GB" w:eastAsia="en-US"/>
    </w:rPr>
  </w:style>
  <w:style w:type="paragraph" w:customStyle="1" w:styleId="3GPPH1">
    <w:name w:val="3GPP H1"/>
    <w:basedOn w:val="Heading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Normal"/>
    <w:uiPriority w:val="99"/>
    <w:qFormat/>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リスト段落 (文字)1"/>
    <w:uiPriority w:val="34"/>
    <w:qFormat/>
    <w:locked/>
    <w:rPr>
      <w:rFonts w:eastAsia="SimSun"/>
      <w:lang w:val="en-GB" w:eastAsia="en-US"/>
    </w:rPr>
  </w:style>
  <w:style w:type="character" w:customStyle="1" w:styleId="ui-provider">
    <w:name w:val="ui-provider"/>
    <w:basedOn w:val="DefaultParagraphFont"/>
    <w:qFormat/>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BodyText2Char">
    <w:name w:val="Body Text 2 Char"/>
    <w:basedOn w:val="DefaultParagraphFont"/>
    <w:link w:val="BodyText2"/>
    <w:rPr>
      <w:rFonts w:ascii="Arial" w:eastAsia="SimSun" w:hAnsi="Arial"/>
      <w:sz w:val="22"/>
      <w:lang w:eastAsia="en-US"/>
    </w:rPr>
  </w:style>
  <w:style w:type="character" w:customStyle="1" w:styleId="Heading1Char">
    <w:name w:val="Heading 1 Char"/>
    <w:rPr>
      <w:rFonts w:ascii="Arial" w:hAnsi="Arial"/>
      <w:sz w:val="36"/>
      <w:lang w:val="en-GB" w:eastAsia="en-US" w:bidi="ar-SA"/>
    </w:rPr>
  </w:style>
  <w:style w:type="paragraph" w:customStyle="1" w:styleId="body">
    <w:name w:val="body"/>
    <w:basedOn w:val="Normal"/>
    <w:link w:val="bodyChar"/>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SubtitleChar">
    <w:name w:val="Subtitle Char"/>
    <w:basedOn w:val="DefaultParagraphFont"/>
    <w:link w:val="Subtitle"/>
    <w:qFormat/>
    <w:rPr>
      <w:rFonts w:ascii="Cambria" w:eastAsia="SimSun" w:hAnsi="Cambria"/>
      <w:sz w:val="24"/>
      <w:szCs w:val="24"/>
      <w:lang w:eastAsia="en-US"/>
    </w:rPr>
  </w:style>
  <w:style w:type="paragraph" w:customStyle="1" w:styleId="Tabletext0">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Normal"/>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qFormat/>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Pr>
      <w:rFonts w:ascii="Times New Roman" w:eastAsia="MS Gothic" w:hAnsi="Times New Roman"/>
      <w:sz w:val="24"/>
      <w:lang w:val="en-GB"/>
    </w:rPr>
  </w:style>
  <w:style w:type="character" w:customStyle="1" w:styleId="15">
    <w:name w:val="未处理的提及1"/>
    <w:basedOn w:val="DefaultParagraphFont"/>
    <w:uiPriority w:val="99"/>
    <w:semiHidden/>
    <w:unhideWhenUsed/>
    <w:rPr>
      <w:color w:val="605E5C"/>
      <w:shd w:val="clear" w:color="auto" w:fill="E1DFDD"/>
    </w:rPr>
  </w:style>
  <w:style w:type="paragraph" w:customStyle="1" w:styleId="xmsonormal0">
    <w:name w:val="xmsonormal"/>
    <w:basedOn w:val="Normal"/>
    <w:rPr>
      <w:rFonts w:ascii="SimSun" w:eastAsia="SimSun" w:hAnsi="SimSun" w:cs="SimSun"/>
      <w:szCs w:val="22"/>
      <w:lang w:val="en-US" w:eastAsia="zh-CN"/>
    </w:rPr>
  </w:style>
  <w:style w:type="paragraph" w:customStyle="1" w:styleId="bullet1">
    <w:name w:val="bullet1"/>
    <w:basedOn w:val="Normal"/>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6">
    <w:name w:val="@他1"/>
    <w:basedOn w:val="DefaultParagraphFont"/>
    <w:uiPriority w:val="99"/>
    <w:unhideWhenUsed/>
    <w:qFormat/>
    <w:rPr>
      <w:color w:val="2B579A"/>
      <w:shd w:val="clear" w:color="auto" w:fill="E1DFDD"/>
    </w:rPr>
  </w:style>
  <w:style w:type="character" w:customStyle="1" w:styleId="IntenseEmphasis1">
    <w:name w:val="Intense Emphasis1"/>
    <w:basedOn w:val="DefaultParagraphFont"/>
    <w:uiPriority w:val="21"/>
    <w:qFormat/>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4.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70.wmf"/><Relationship Id="rId84" Type="http://schemas.openxmlformats.org/officeDocument/2006/relationships/oleObject" Target="embeddings/oleObject29.bin"/><Relationship Id="rId89" Type="http://schemas.openxmlformats.org/officeDocument/2006/relationships/oleObject" Target="embeddings/oleObject34.bin"/><Relationship Id="rId112"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33.png"/><Relationship Id="rId11" Type="http://schemas.openxmlformats.org/officeDocument/2006/relationships/image" Target="media/image1.png"/><Relationship Id="rId32" Type="http://schemas.openxmlformats.org/officeDocument/2006/relationships/image" Target="media/image18.w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220.wmf"/><Relationship Id="rId74" Type="http://schemas.openxmlformats.org/officeDocument/2006/relationships/image" Target="media/image30.png"/><Relationship Id="rId79" Type="http://schemas.openxmlformats.org/officeDocument/2006/relationships/oleObject" Target="embeddings/oleObject24.bin"/><Relationship Id="rId102" Type="http://schemas.openxmlformats.org/officeDocument/2006/relationships/oleObject" Target="embeddings/oleObject47.bin"/><Relationship Id="rId5" Type="http://schemas.openxmlformats.org/officeDocument/2006/relationships/numbering" Target="numbering.xml"/><Relationship Id="rId90" Type="http://schemas.openxmlformats.org/officeDocument/2006/relationships/oleObject" Target="embeddings/oleObject35.bin"/><Relationship Id="rId95" Type="http://schemas.openxmlformats.org/officeDocument/2006/relationships/oleObject" Target="embeddings/oleObject40.bin"/><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oleObject" Target="embeddings/oleObject5.bin"/><Relationship Id="rId48" Type="http://schemas.openxmlformats.org/officeDocument/2006/relationships/image" Target="media/image27.wmf"/><Relationship Id="rId64" Type="http://schemas.openxmlformats.org/officeDocument/2006/relationships/image" Target="media/image250.wmf"/><Relationship Id="rId69" Type="http://schemas.openxmlformats.org/officeDocument/2006/relationships/oleObject" Target="embeddings/oleObject18.bin"/><Relationship Id="rId113" Type="http://schemas.openxmlformats.org/officeDocument/2006/relationships/footer" Target="footer3.xml"/><Relationship Id="rId80" Type="http://schemas.openxmlformats.org/officeDocument/2006/relationships/oleObject" Target="embeddings/oleObject25.bin"/><Relationship Id="rId85" Type="http://schemas.openxmlformats.org/officeDocument/2006/relationships/oleObject" Target="embeddings/oleObject30.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19.png"/><Relationship Id="rId38" Type="http://schemas.openxmlformats.org/officeDocument/2006/relationships/image" Target="media/image22.wmf"/><Relationship Id="rId59" Type="http://schemas.openxmlformats.org/officeDocument/2006/relationships/oleObject" Target="embeddings/oleObject13.bin"/><Relationship Id="rId103" Type="http://schemas.openxmlformats.org/officeDocument/2006/relationships/oleObject" Target="embeddings/oleObject48.bin"/><Relationship Id="rId108" Type="http://schemas.openxmlformats.org/officeDocument/2006/relationships/oleObject" Target="embeddings/oleObject51.bin"/><Relationship Id="rId54" Type="http://schemas.openxmlformats.org/officeDocument/2006/relationships/image" Target="media/image200.wmf"/><Relationship Id="rId70" Type="http://schemas.openxmlformats.org/officeDocument/2006/relationships/image" Target="media/image280.wmf"/><Relationship Id="rId75" Type="http://schemas.openxmlformats.org/officeDocument/2006/relationships/image" Target="media/image31.png"/><Relationship Id="rId91" Type="http://schemas.openxmlformats.org/officeDocument/2006/relationships/oleObject" Target="embeddings/oleObject36.bin"/><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32.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230.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oleObject" Target="embeddings/oleObject26.bin"/><Relationship Id="rId86"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oleObject" Target="embeddings/oleObject44.bin"/><Relationship Id="rId101" Type="http://schemas.openxmlformats.org/officeDocument/2006/relationships/oleObject" Target="embeddings/oleObject46.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oleObject" Target="embeddings/oleObject3.bin"/><Relationship Id="rId109" Type="http://schemas.openxmlformats.org/officeDocument/2006/relationships/image" Target="media/image34.png"/><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1.bin"/><Relationship Id="rId76" Type="http://schemas.openxmlformats.org/officeDocument/2006/relationships/oleObject" Target="embeddings/oleObject21.bin"/><Relationship Id="rId97" Type="http://schemas.openxmlformats.org/officeDocument/2006/relationships/oleObject" Target="embeddings/oleObject42.bin"/><Relationship Id="rId104" Type="http://schemas.openxmlformats.org/officeDocument/2006/relationships/oleObject" Target="embeddings/oleObject49.bin"/><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emf"/><Relationship Id="rId40" Type="http://schemas.openxmlformats.org/officeDocument/2006/relationships/image" Target="media/image23.wmf"/><Relationship Id="rId45" Type="http://schemas.openxmlformats.org/officeDocument/2006/relationships/oleObject" Target="embeddings/oleObject6.bin"/><Relationship Id="rId66" Type="http://schemas.openxmlformats.org/officeDocument/2006/relationships/image" Target="media/image260.wmf"/><Relationship Id="rId87" Type="http://schemas.openxmlformats.org/officeDocument/2006/relationships/oleObject" Target="embeddings/oleObject32.bin"/><Relationship Id="rId110" Type="http://schemas.openxmlformats.org/officeDocument/2006/relationships/image" Target="media/image35.png"/><Relationship Id="rId115" Type="http://schemas.openxmlformats.org/officeDocument/2006/relationships/theme" Target="theme/theme1.xml"/><Relationship Id="rId61" Type="http://schemas.openxmlformats.org/officeDocument/2006/relationships/oleObject" Target="embeddings/oleObject14.bin"/><Relationship Id="rId82" Type="http://schemas.openxmlformats.org/officeDocument/2006/relationships/oleObject" Target="embeddings/oleObject27.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1.xml"/><Relationship Id="rId35" Type="http://schemas.openxmlformats.org/officeDocument/2006/relationships/oleObject" Target="embeddings/oleObject1.bin"/><Relationship Id="rId56" Type="http://schemas.openxmlformats.org/officeDocument/2006/relationships/image" Target="media/image210.wmf"/><Relationship Id="rId77" Type="http://schemas.openxmlformats.org/officeDocument/2006/relationships/oleObject" Target="embeddings/oleObject22.bin"/><Relationship Id="rId100" Type="http://schemas.openxmlformats.org/officeDocument/2006/relationships/oleObject" Target="embeddings/oleObject45.bin"/><Relationship Id="rId105" Type="http://schemas.openxmlformats.org/officeDocument/2006/relationships/oleObject" Target="embeddings/oleObject50.bin"/><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90.wmf"/><Relationship Id="rId93" Type="http://schemas.openxmlformats.org/officeDocument/2006/relationships/oleObject" Target="embeddings/oleObject38.bin"/><Relationship Id="rId98" Type="http://schemas.openxmlformats.org/officeDocument/2006/relationships/oleObject" Target="embeddings/oleObject43.bin"/><Relationship Id="rId3" Type="http://schemas.openxmlformats.org/officeDocument/2006/relationships/customXml" Target="../customXml/item3.xml"/><Relationship Id="rId25" Type="http://schemas.openxmlformats.org/officeDocument/2006/relationships/image" Target="media/image130.emf"/><Relationship Id="rId46" Type="http://schemas.openxmlformats.org/officeDocument/2006/relationships/image" Target="media/image26.wmf"/><Relationship Id="rId67" Type="http://schemas.openxmlformats.org/officeDocument/2006/relationships/oleObject" Target="embeddings/oleObject17.bin"/><Relationship Id="rId20" Type="http://schemas.openxmlformats.org/officeDocument/2006/relationships/image" Target="media/image9.png"/><Relationship Id="rId41" Type="http://schemas.openxmlformats.org/officeDocument/2006/relationships/oleObject" Target="embeddings/oleObject4.bin"/><Relationship Id="rId62" Type="http://schemas.openxmlformats.org/officeDocument/2006/relationships/image" Target="media/image240.wmf"/><Relationship Id="rId83" Type="http://schemas.openxmlformats.org/officeDocument/2006/relationships/oleObject" Target="embeddings/oleObject28.bin"/><Relationship Id="rId88" Type="http://schemas.openxmlformats.org/officeDocument/2006/relationships/oleObject" Target="embeddings/oleObject33.bin"/><Relationship Id="rId11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7E60-4949-A11B-CB6F7925E015}"/>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7E60-4949-A11B-CB6F7925E015}"/>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7E60-4949-A11B-CB6F7925E015}"/>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5ABA-45A3-A0BB-AEED3588A96D}"/>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5ABA-45A3-A0BB-AEED3588A96D}"/>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5ABA-45A3-A0BB-AEED3588A96D}"/>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066B6B-A3BC-4852-A548-1EFB79FDCEA7}">
  <ds:schemaRefs/>
</ds:datastoreItem>
</file>

<file path=customXml/itemProps3.xml><?xml version="1.0" encoding="utf-8"?>
<ds:datastoreItem xmlns:ds="http://schemas.openxmlformats.org/officeDocument/2006/customXml" ds:itemID="{045890F1-0F49-4586-89ED-14E6FA92696E}">
  <ds:schemaRefs/>
</ds:datastoreItem>
</file>

<file path=customXml/itemProps4.xml><?xml version="1.0" encoding="utf-8"?>
<ds:datastoreItem xmlns:ds="http://schemas.openxmlformats.org/officeDocument/2006/customXml" ds:itemID="{2AF1E149-6F12-4D7D-A3A7-2764EE4E9F6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30718</Words>
  <Characters>162497</Characters>
  <Application>Microsoft Office Word</Application>
  <DocSecurity>0</DocSecurity>
  <Lines>1354</Lines>
  <Paragraphs>385</Paragraphs>
  <ScaleCrop>false</ScaleCrop>
  <Company/>
  <LinksUpToDate>false</LinksUpToDate>
  <CharactersWithSpaces>192830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Haruhi Echigo (越後 春陽)</dc:creator>
  <cp:lastModifiedBy>Nokia</cp:lastModifiedBy>
  <cp:revision>2</cp:revision>
  <dcterms:created xsi:type="dcterms:W3CDTF">2024-10-14T10:12:00Z</dcterms:created>
  <dcterms:modified xsi:type="dcterms:W3CDTF">2024-10-14T10:12:00Z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y fmtid="{D5CDD505-2E9C-101B-9397-08002B2CF9AE}" pid="19" name="CWM4c06548089f911ef8000675e0000665e">
    <vt:lpwstr>CWMa7BPmERzoA5bN6qjF4b9ZpFbPPBEU1KtWu/j/y34Xjtv/V5fV9s9kuN/nkN0S1IzMdLp2wnb1QfcgnkoqeToNg==</vt:lpwstr>
  </property>
  <property fmtid="{D5CDD505-2E9C-101B-9397-08002B2CF9AE}" pid="20" name="KSOProductBuildVer">
    <vt:lpwstr>2052-11.8.2.12085</vt:lpwstr>
  </property>
  <property fmtid="{D5CDD505-2E9C-101B-9397-08002B2CF9AE}" pid="21" name="ICV">
    <vt:lpwstr>F4F9AF2D433A4A13910597A4602D9DB8</vt:lpwstr>
  </property>
</Properties>
</file>