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MS Mincho" w:hAnsi="Arial" w:cs="Arial"/>
          <w:b/>
          <w:bCs/>
          <w:sz w:val="28"/>
        </w:rPr>
      </w:pPr>
      <w:r>
        <w:rPr>
          <w:rFonts w:ascii="Arial" w:eastAsia="MS Mincho" w:hAnsi="Arial" w:cs="Arial"/>
          <w:b/>
          <w:bCs/>
          <w:sz w:val="28"/>
        </w:rPr>
        <w:t>Hefei</w:t>
      </w:r>
      <w:r w:rsidRPr="000C64B4">
        <w:rPr>
          <w:rFonts w:ascii="Arial" w:eastAsia="MS Mincho" w:hAnsi="Arial" w:cs="Arial"/>
          <w:b/>
          <w:bCs/>
          <w:sz w:val="28"/>
        </w:rPr>
        <w:t xml:space="preserve">, </w:t>
      </w:r>
      <w:r>
        <w:rPr>
          <w:rFonts w:ascii="Arial" w:eastAsia="MS Mincho"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MS Mincho"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1B206055" w:rsidR="0093333E" w:rsidRPr="005417EF" w:rsidRDefault="0093333E" w:rsidP="0093333E">
      <w:pPr>
        <w:tabs>
          <w:tab w:val="left" w:pos="1985"/>
        </w:tabs>
        <w:spacing w:after="120" w:line="288" w:lineRule="auto"/>
        <w:ind w:left="2040" w:hangingChars="850" w:hanging="2040"/>
        <w:jc w:val="both"/>
        <w:rPr>
          <w:rFonts w:ascii="Arial" w:eastAsia="MS Mincho" w:hAnsi="Arial"/>
          <w:lang w:val="pt-BR"/>
        </w:rPr>
      </w:pPr>
      <w:r w:rsidRPr="005417EF">
        <w:rPr>
          <w:rFonts w:ascii="Arial" w:eastAsia="Malgun Gothic" w:hAnsi="Arial"/>
          <w:b/>
          <w:lang w:val="pt-BR" w:eastAsia="en-US"/>
        </w:rPr>
        <w:t>Agenda item:</w:t>
      </w:r>
      <w:r w:rsidRPr="005417EF">
        <w:rPr>
          <w:rFonts w:ascii="Arial" w:eastAsia="Malgun Gothic" w:hAnsi="Arial"/>
          <w:lang w:val="pt-BR" w:eastAsia="en-US"/>
        </w:rPr>
        <w:tab/>
      </w:r>
      <w:bookmarkStart w:id="1" w:name="Source"/>
      <w:bookmarkEnd w:id="1"/>
      <w:r w:rsidR="008D46A0" w:rsidRPr="005417EF">
        <w:rPr>
          <w:rFonts w:ascii="Arial" w:eastAsia="MS Mincho" w:hAnsi="Arial"/>
          <w:lang w:val="pt-BR"/>
        </w:rPr>
        <w:t>9</w:t>
      </w:r>
      <w:r w:rsidRPr="005417EF">
        <w:rPr>
          <w:rFonts w:ascii="Arial" w:eastAsia="Malgun Gothic" w:hAnsi="Arial"/>
          <w:lang w:val="pt-BR" w:eastAsia="ko-KR"/>
        </w:rPr>
        <w:t>.</w:t>
      </w:r>
      <w:r w:rsidR="00C52E7D" w:rsidRPr="005417EF">
        <w:rPr>
          <w:rFonts w:ascii="Arial" w:eastAsia="Malgun Gothic" w:hAnsi="Arial"/>
          <w:lang w:val="pt-BR" w:eastAsia="ko-KR"/>
        </w:rPr>
        <w:t>1</w:t>
      </w:r>
      <w:r w:rsidR="007A70D3" w:rsidRPr="005417EF">
        <w:rPr>
          <w:rFonts w:ascii="Arial" w:eastAsia="MS Mincho" w:hAnsi="Arial" w:hint="eastAsia"/>
          <w:lang w:val="pt-BR"/>
        </w:rPr>
        <w:t>3</w:t>
      </w:r>
    </w:p>
    <w:p w14:paraId="18AD2FB9" w14:textId="24B3DD77" w:rsidR="0093333E" w:rsidRPr="005417EF" w:rsidRDefault="0093333E" w:rsidP="0093333E">
      <w:pPr>
        <w:tabs>
          <w:tab w:val="left" w:pos="1985"/>
        </w:tabs>
        <w:spacing w:after="120" w:line="288" w:lineRule="auto"/>
        <w:ind w:left="2040" w:hangingChars="850" w:hanging="2040"/>
        <w:jc w:val="both"/>
        <w:rPr>
          <w:rFonts w:ascii="Arial" w:eastAsia="SimSun" w:hAnsi="Arial"/>
          <w:lang w:val="pt-BR" w:eastAsia="zh-CN"/>
        </w:rPr>
      </w:pPr>
      <w:r w:rsidRPr="005417EF">
        <w:rPr>
          <w:rFonts w:ascii="Arial" w:eastAsia="Malgun Gothic" w:hAnsi="Arial"/>
          <w:b/>
          <w:lang w:val="pt-BR" w:eastAsia="en-US"/>
        </w:rPr>
        <w:t xml:space="preserve">Source: </w:t>
      </w:r>
      <w:r w:rsidRPr="005417EF">
        <w:rPr>
          <w:rFonts w:ascii="Arial" w:eastAsia="Malgun Gothic" w:hAnsi="Arial"/>
          <w:b/>
          <w:lang w:val="pt-BR" w:eastAsia="en-US"/>
        </w:rPr>
        <w:tab/>
      </w:r>
      <w:r w:rsidR="0074671D" w:rsidRPr="005417EF">
        <w:rPr>
          <w:rFonts w:ascii="Arial" w:eastAsia="Malgun Gothic" w:hAnsi="Arial"/>
          <w:bCs/>
          <w:lang w:val="pt-BR" w:eastAsia="en-US"/>
        </w:rPr>
        <w:t>Moderator (</w:t>
      </w:r>
      <w:r w:rsidRPr="005417EF">
        <w:rPr>
          <w:rFonts w:ascii="Arial" w:eastAsia="Malgun Gothic" w:hAnsi="Arial"/>
          <w:lang w:val="pt-BR" w:eastAsia="en-US"/>
        </w:rPr>
        <w:t>NTT DOCOMO, INC.</w:t>
      </w:r>
      <w:r w:rsidR="0074671D" w:rsidRPr="005417EF">
        <w:rPr>
          <w:rFonts w:ascii="Arial" w:eastAsia="Malgun Gothic" w:hAnsi="Arial"/>
          <w:lang w:val="pt-BR"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MS Mincho"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7A70D3">
        <w:rPr>
          <w:rFonts w:eastAsia="MS Mincho" w:hint="eastAsia"/>
          <w:sz w:val="22"/>
          <w:szCs w:val="22"/>
          <w:lang w:val="en-US"/>
        </w:rPr>
        <w:t>3</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7A70D3">
        <w:rPr>
          <w:rFonts w:eastAsia="MS Mincho" w:hint="eastAsia"/>
          <w:sz w:val="22"/>
          <w:szCs w:val="22"/>
          <w:lang w:val="en-US"/>
        </w:rPr>
        <w:t>9</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MS Mincho"/>
          <w:sz w:val="22"/>
          <w:szCs w:val="22"/>
          <w:lang w:val="en-US"/>
        </w:rPr>
      </w:pPr>
    </w:p>
    <w:p w14:paraId="36873393" w14:textId="36E56F62"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 xml:space="preserve">ZTE Corporation, CMCC, China Telecom, Ericsson, Nokia, Nokia Shanghai Bell, CATT, Verizon, </w:t>
      </w:r>
      <w:proofErr w:type="spellStart"/>
      <w:r w:rsidR="0043377D" w:rsidRPr="004D0E2E">
        <w:rPr>
          <w:rFonts w:eastAsia="MS Mincho" w:cs="Batang"/>
          <w:sz w:val="22"/>
          <w:szCs w:val="22"/>
        </w:rPr>
        <w:t>Sanechips</w:t>
      </w:r>
      <w:proofErr w:type="spellEnd"/>
      <w:r w:rsidR="0043377D" w:rsidRPr="004D0E2E">
        <w:rPr>
          <w:rFonts w:eastAsia="MS Mincho" w:cs="Batang"/>
          <w:sz w:val="22"/>
          <w:szCs w:val="22"/>
        </w:rPr>
        <w:t xml:space="preserve">, Huawei, </w:t>
      </w:r>
      <w:proofErr w:type="spellStart"/>
      <w:r w:rsidR="0043377D" w:rsidRPr="004D0E2E">
        <w:rPr>
          <w:rFonts w:eastAsia="MS Mincho" w:cs="Batang"/>
          <w:sz w:val="22"/>
          <w:szCs w:val="22"/>
        </w:rPr>
        <w:t>HiSilicon</w:t>
      </w:r>
      <w:proofErr w:type="spellEnd"/>
      <w:r w:rsidR="0043377D" w:rsidRPr="004D0E2E">
        <w:rPr>
          <w:rFonts w:eastAsia="MS Mincho" w:cs="Batang"/>
          <w:sz w:val="22"/>
          <w:szCs w:val="22"/>
        </w:rPr>
        <w:t>, China Unicom</w:t>
      </w:r>
    </w:p>
    <w:p w14:paraId="450EC9AE" w14:textId="77777777" w:rsidR="0043377D" w:rsidRPr="004D0E2E" w:rsidRDefault="00181AD6"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 xml:space="preserve">ZTE Corporation, China Unicom, </w:t>
      </w:r>
      <w:proofErr w:type="spellStart"/>
      <w:r w:rsidR="0043377D" w:rsidRPr="004D0E2E">
        <w:rPr>
          <w:sz w:val="22"/>
          <w:szCs w:val="22"/>
          <w:lang w:val="en-US"/>
        </w:rPr>
        <w:t>Sanechips</w:t>
      </w:r>
      <w:proofErr w:type="spellEnd"/>
      <w:r w:rsidR="0043377D" w:rsidRPr="004D0E2E">
        <w:rPr>
          <w:sz w:val="22"/>
          <w:szCs w:val="22"/>
          <w:lang w:val="en-US"/>
        </w:rPr>
        <w:t xml:space="preserve">, Huawei, </w:t>
      </w:r>
      <w:proofErr w:type="spellStart"/>
      <w:r w:rsidR="0043377D" w:rsidRPr="004D0E2E">
        <w:rPr>
          <w:sz w:val="22"/>
          <w:szCs w:val="22"/>
          <w:lang w:val="en-US"/>
        </w:rPr>
        <w:t>HiSilicon</w:t>
      </w:r>
      <w:proofErr w:type="spellEnd"/>
    </w:p>
    <w:p w14:paraId="5E19AA1A" w14:textId="77777777" w:rsidR="0043377D" w:rsidRPr="004D0E2E" w:rsidRDefault="00B5041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vivo, CMCC, China Unicom, Deutsche Telekom, Ericsson</w:t>
      </w:r>
    </w:p>
    <w:p w14:paraId="64EA48BE"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hint="eastAsia"/>
          <w:sz w:val="22"/>
          <w:szCs w:val="22"/>
        </w:rPr>
        <w:t>vivo</w:t>
      </w:r>
    </w:p>
    <w:p w14:paraId="19F8BA14"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sz w:val="22"/>
          <w:szCs w:val="22"/>
        </w:rPr>
        <w:t xml:space="preserve">Huawei, </w:t>
      </w:r>
      <w:proofErr w:type="spellStart"/>
      <w:r w:rsidR="00644DCA" w:rsidRPr="004D0E2E">
        <w:rPr>
          <w:rFonts w:eastAsia="MS Mincho" w:cs="Batang"/>
          <w:sz w:val="22"/>
          <w:szCs w:val="22"/>
        </w:rPr>
        <w:t>HiSilicon</w:t>
      </w:r>
      <w:proofErr w:type="spellEnd"/>
      <w:r w:rsidR="00644DCA" w:rsidRPr="004D0E2E">
        <w:rPr>
          <w:rFonts w:eastAsia="MS Mincho" w:cs="Batang"/>
          <w:sz w:val="22"/>
          <w:szCs w:val="22"/>
        </w:rPr>
        <w:t xml:space="preserve">, China Unicom, ZTE, </w:t>
      </w:r>
      <w:proofErr w:type="spellStart"/>
      <w:r w:rsidR="00644DCA" w:rsidRPr="004D0E2E">
        <w:rPr>
          <w:rFonts w:eastAsia="MS Mincho" w:cs="Batang"/>
          <w:sz w:val="22"/>
          <w:szCs w:val="22"/>
        </w:rPr>
        <w:t>Sanechips</w:t>
      </w:r>
      <w:proofErr w:type="spellEnd"/>
    </w:p>
    <w:p w14:paraId="39D50CF6" w14:textId="79DB8558"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MS Mincho" w:cs="Batang" w:hint="eastAsia"/>
          <w:sz w:val="22"/>
          <w:szCs w:val="22"/>
        </w:rPr>
        <w:t>Ericsson</w:t>
      </w:r>
    </w:p>
    <w:p w14:paraId="05259646" w14:textId="46CA848D"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MS Mincho" w:cs="Batang" w:hint="eastAsia"/>
          <w:sz w:val="22"/>
          <w:szCs w:val="22"/>
        </w:rPr>
        <w:t>Qualcomm</w:t>
      </w:r>
    </w:p>
    <w:p w14:paraId="013DD345" w14:textId="77777777" w:rsidR="005F40F7" w:rsidRPr="004D0E2E" w:rsidRDefault="0072602C" w:rsidP="005F40F7">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MS Mincho" w:cs="Batang"/>
          <w:sz w:val="22"/>
          <w:szCs w:val="22"/>
        </w:rPr>
        <w:t>Orange, ZTE, BT</w:t>
      </w:r>
    </w:p>
    <w:p w14:paraId="7FF54C24" w14:textId="77777777" w:rsidR="00F37C1A" w:rsidRPr="004D0E2E" w:rsidRDefault="000B104D"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0438A696"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280A079F" w14:textId="19D4DD43" w:rsidR="004B7F28"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9A215E3" w14:textId="73007A58" w:rsidR="003263B9" w:rsidRPr="004D0E2E" w:rsidRDefault="003263B9"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4B479FA" w14:textId="77777777" w:rsidR="003C0088"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sz w:val="22"/>
          <w:szCs w:val="22"/>
        </w:rPr>
        <w:t>Nokia, Apple, MediaTek</w:t>
      </w:r>
    </w:p>
    <w:p w14:paraId="0415158F" w14:textId="242D08B4"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713CEC80" w14:textId="758BE239"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MS Mincho" w:cs="Batang" w:hint="eastAsia"/>
          <w:sz w:val="22"/>
          <w:szCs w:val="22"/>
        </w:rPr>
        <w:t>Nokia</w:t>
      </w:r>
    </w:p>
    <w:p w14:paraId="32E0772C" w14:textId="5A8CD4E8"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MS Mincho"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4E1867B0" w14:textId="77777777" w:rsidR="005154F9" w:rsidRDefault="005154F9" w:rsidP="005154F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lastRenderedPageBreak/>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DengXian"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DengXian" w:cs="Arial"/>
                      <w:sz w:val="18"/>
                      <w:szCs w:val="18"/>
                    </w:rPr>
                  </w:pPr>
                  <w:r w:rsidRPr="009A0436">
                    <w:rPr>
                      <w:rFonts w:eastAsia="DengXian" w:cs="Arial"/>
                      <w:sz w:val="18"/>
                      <w:szCs w:val="18"/>
                    </w:rPr>
                    <w:t>Candidate component values for (X,Y): {(16,32),(32,16),(32,32)}</w:t>
                  </w:r>
                </w:p>
                <w:p w14:paraId="5C36C9EA" w14:textId="77777777" w:rsidR="009A0436" w:rsidRPr="009A0436" w:rsidRDefault="009A0436" w:rsidP="009A0436">
                  <w:pPr>
                    <w:rPr>
                      <w:rFonts w:eastAsia="DengXian" w:cs="Arial"/>
                      <w:sz w:val="18"/>
                      <w:szCs w:val="18"/>
                    </w:rPr>
                  </w:pPr>
                  <w:r w:rsidRPr="009A0436">
                    <w:rPr>
                      <w:rFonts w:eastAsia="DengXian"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is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w:t>
            </w:r>
            <w:proofErr w:type="spellStart"/>
            <w:r w:rsidRPr="009A0436">
              <w:rPr>
                <w:b/>
                <w:sz w:val="18"/>
                <w:szCs w:val="18"/>
                <w:u w:val="single"/>
                <w:lang w:eastAsia="ko-KR"/>
              </w:rPr>
              <w:t>PCell</w:t>
            </w:r>
            <w:proofErr w:type="spellEnd"/>
            <w:r w:rsidRPr="009A0436">
              <w:rPr>
                <w:b/>
                <w:sz w:val="18"/>
                <w:szCs w:val="18"/>
                <w:u w:val="single"/>
                <w:lang w:eastAsia="ko-KR"/>
              </w:rPr>
              <w:t xml:space="preserve"> (30kHz) + </w:t>
            </w:r>
            <w:r w:rsidRPr="009A0436">
              <w:rPr>
                <w:rFonts w:hint="eastAsia"/>
                <w:b/>
                <w:sz w:val="18"/>
                <w:szCs w:val="18"/>
                <w:u w:val="single"/>
                <w:lang w:val="en-US" w:eastAsia="zh-CN"/>
              </w:rPr>
              <w:t>FR2 T</w:t>
            </w:r>
            <w:r w:rsidRPr="009A0436">
              <w:rPr>
                <w:b/>
                <w:sz w:val="18"/>
                <w:szCs w:val="18"/>
                <w:u w:val="single"/>
                <w:lang w:eastAsia="ko-KR"/>
              </w:rPr>
              <w:t xml:space="preserve">DD </w:t>
            </w:r>
            <w:proofErr w:type="spellStart"/>
            <w:r w:rsidRPr="009A0436">
              <w:rPr>
                <w:b/>
                <w:sz w:val="18"/>
                <w:szCs w:val="18"/>
                <w:u w:val="single"/>
                <w:lang w:eastAsia="ko-KR"/>
              </w:rPr>
              <w:t>SCell</w:t>
            </w:r>
            <w:proofErr w:type="spellEnd"/>
            <w:r w:rsidRPr="009A0436">
              <w:rPr>
                <w:b/>
                <w:sz w:val="18"/>
                <w:szCs w:val="18"/>
                <w:u w:val="single"/>
                <w:lang w:eastAsia="ko-KR"/>
              </w:rPr>
              <w:t xml:space="preserve">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w:t>
            </w:r>
            <w:proofErr w:type="spellStart"/>
            <w:r w:rsidRPr="009A0436">
              <w:rPr>
                <w:sz w:val="18"/>
                <w:szCs w:val="18"/>
                <w:lang w:val="en-US" w:eastAsia="zh-CN"/>
              </w:rPr>
              <w:t>PCell</w:t>
            </w:r>
            <w:proofErr w:type="spellEnd"/>
            <w:r w:rsidRPr="009A0436">
              <w:rPr>
                <w:sz w:val="18"/>
                <w:szCs w:val="18"/>
                <w:lang w:val="en-US" w:eastAsia="zh-CN"/>
              </w:rPr>
              <w:t xml:space="preserve"> + </w:t>
            </w:r>
            <w:r w:rsidRPr="009A0436">
              <w:rPr>
                <w:rFonts w:hint="eastAsia"/>
                <w:sz w:val="18"/>
                <w:szCs w:val="18"/>
                <w:lang w:val="en-US" w:eastAsia="zh-CN"/>
              </w:rPr>
              <w:t>FR2 T</w:t>
            </w:r>
            <w:r w:rsidRPr="009A0436">
              <w:rPr>
                <w:sz w:val="18"/>
                <w:szCs w:val="18"/>
                <w:lang w:val="en-US" w:eastAsia="zh-CN"/>
              </w:rPr>
              <w:t xml:space="preserve">DD </w:t>
            </w:r>
            <w:proofErr w:type="spellStart"/>
            <w:r w:rsidRPr="009A0436">
              <w:rPr>
                <w:sz w:val="18"/>
                <w:szCs w:val="18"/>
                <w:lang w:val="en-US" w:eastAsia="zh-CN"/>
              </w:rPr>
              <w:t>SCell</w:t>
            </w:r>
            <w:proofErr w:type="spellEnd"/>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w:t>
            </w:r>
            <w:proofErr w:type="spellStart"/>
            <w:r w:rsidRPr="009A0436">
              <w:rPr>
                <w:rFonts w:hint="eastAsia"/>
                <w:sz w:val="18"/>
                <w:szCs w:val="18"/>
                <w:lang w:val="en-US" w:eastAsia="zh-CN"/>
              </w:rPr>
              <w:t>SCell</w:t>
            </w:r>
            <w:proofErr w:type="spellEnd"/>
            <w:r w:rsidRPr="009A0436">
              <w:rPr>
                <w:rFonts w:hint="eastAsia"/>
                <w:sz w:val="18"/>
                <w:szCs w:val="18"/>
                <w:lang w:val="en-US" w:eastAsia="zh-CN"/>
              </w:rPr>
              <w:t xml:space="preserve">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one typical way is to configure only one PUCCH cell group to allow HARQ-ACK of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is transmitted in </w:t>
            </w:r>
            <w:proofErr w:type="spellStart"/>
            <w:r w:rsidRPr="009A0436">
              <w:rPr>
                <w:rFonts w:hint="eastAsia"/>
                <w:sz w:val="18"/>
                <w:szCs w:val="18"/>
                <w:lang w:val="en-US" w:eastAsia="zh-CN"/>
              </w:rPr>
              <w:t>PCell</w:t>
            </w:r>
            <w:proofErr w:type="spellEnd"/>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lang w:val="en-US" w:eastAsia="zh-CN"/>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w:t>
            </w:r>
            <w:proofErr w:type="spellStart"/>
            <w:r w:rsidRPr="009A0436">
              <w:rPr>
                <w:b/>
                <w:sz w:val="18"/>
                <w:szCs w:val="18"/>
                <w:lang w:val="en-US" w:eastAsia="zh-CN"/>
              </w:rPr>
              <w:t>PCell</w:t>
            </w:r>
            <w:proofErr w:type="spellEnd"/>
            <w:r w:rsidRPr="009A0436">
              <w:rPr>
                <w:b/>
                <w:sz w:val="18"/>
                <w:szCs w:val="18"/>
                <w:lang w:val="en-US" w:eastAsia="zh-CN"/>
              </w:rPr>
              <w:t xml:space="preserve"> + </w:t>
            </w:r>
            <w:r w:rsidRPr="009A0436">
              <w:rPr>
                <w:rFonts w:hint="eastAsia"/>
                <w:b/>
                <w:sz w:val="18"/>
                <w:szCs w:val="18"/>
                <w:lang w:val="en-US" w:eastAsia="zh-CN"/>
              </w:rPr>
              <w:t>FR2 T</w:t>
            </w:r>
            <w:r w:rsidRPr="009A0436">
              <w:rPr>
                <w:b/>
                <w:sz w:val="18"/>
                <w:szCs w:val="18"/>
                <w:lang w:val="en-US" w:eastAsia="zh-CN"/>
              </w:rPr>
              <w:t xml:space="preserve">DD </w:t>
            </w:r>
            <w:proofErr w:type="spellStart"/>
            <w:r w:rsidRPr="009A0436">
              <w:rPr>
                <w:b/>
                <w:sz w:val="18"/>
                <w:szCs w:val="18"/>
                <w:lang w:val="en-US" w:eastAsia="zh-CN"/>
              </w:rPr>
              <w:t>SCell</w:t>
            </w:r>
            <w:proofErr w:type="spellEnd"/>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and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xml:space="preserve">,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lastRenderedPageBreak/>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Yu Mincho"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 xml:space="preserve">2,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latency (e.g., interaction latency between different cells). Therefore, more HARQ process numbers are actually needed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lang w:val="en-US" w:eastAsia="zh-CN"/>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actually needed in one complete RTT duration with taking the processing time at gNB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DE5EF4">
            <w:pPr>
              <w:pStyle w:val="ListParagraph"/>
              <w:numPr>
                <w:ilvl w:val="0"/>
                <w:numId w:val="22"/>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DE5EF4">
            <w:pPr>
              <w:pStyle w:val="ListParagraph"/>
              <w:numPr>
                <w:ilvl w:val="1"/>
                <w:numId w:val="22"/>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DE5EF4">
            <w:pPr>
              <w:pStyle w:val="ListParagraph"/>
              <w:numPr>
                <w:ilvl w:val="0"/>
                <w:numId w:val="22"/>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F202FB2" w14:textId="77777777" w:rsidR="005154F9" w:rsidRPr="005154F9" w:rsidRDefault="005154F9" w:rsidP="005154F9">
      <w:pPr>
        <w:rPr>
          <w:rFonts w:ascii="Arial" w:eastAsia="MS Mincho" w:hAnsi="Arial"/>
          <w:sz w:val="32"/>
          <w:szCs w:val="32"/>
        </w:rPr>
      </w:pPr>
    </w:p>
    <w:p w14:paraId="20D2A292" w14:textId="430BF7C8" w:rsidR="005154F9" w:rsidRPr="00AD5375" w:rsidRDefault="005154F9" w:rsidP="005154F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1</w:t>
      </w:r>
    </w:p>
    <w:p w14:paraId="5FC2A30B" w14:textId="77777777" w:rsidR="008555D1" w:rsidRPr="007C1CA4" w:rsidRDefault="00E65636" w:rsidP="008555D1">
      <w:pPr>
        <w:pStyle w:val="ListParagraph"/>
        <w:numPr>
          <w:ilvl w:val="0"/>
          <w:numId w:val="13"/>
        </w:numPr>
        <w:ind w:leftChars="0"/>
        <w:jc w:val="both"/>
        <w:rPr>
          <w:b/>
          <w:szCs w:val="24"/>
        </w:rPr>
      </w:pPr>
      <w:r w:rsidRPr="007C1CA4">
        <w:rPr>
          <w:rFonts w:eastAsia="MS Mincho" w:cs="Batang"/>
          <w:b/>
          <w:bCs/>
          <w:szCs w:val="24"/>
        </w:rPr>
        <w:t>Support a maximum of 32 HARQ process numbers for TN in FR1 and FR2-1 in Rel-19.</w:t>
      </w:r>
    </w:p>
    <w:p w14:paraId="6BBAA60D" w14:textId="77777777" w:rsidR="008555D1" w:rsidRPr="007C1CA4" w:rsidRDefault="008555D1" w:rsidP="008555D1">
      <w:pPr>
        <w:pStyle w:val="ListParagraph"/>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ListParagraph"/>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ListParagraph"/>
        <w:numPr>
          <w:ilvl w:val="1"/>
          <w:numId w:val="13"/>
        </w:numPr>
        <w:ind w:leftChars="0"/>
        <w:jc w:val="both"/>
        <w:rPr>
          <w:b/>
          <w:szCs w:val="24"/>
        </w:rPr>
      </w:pPr>
      <w:r w:rsidRPr="007C1CA4">
        <w:rPr>
          <w:b/>
          <w:szCs w:val="24"/>
        </w:rPr>
        <w:lastRenderedPageBreak/>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B5800" w:rsidRPr="004B5800">
        <w:rPr>
          <w:rFonts w:eastAsia="MS Mincho" w:cs="Batang"/>
          <w:sz w:val="22"/>
          <w:szCs w:val="22"/>
        </w:rPr>
        <w:t xml:space="preserve">ZTE Corporation, CMCC, China Telecom, Ericsson, Nokia, Nokia Shanghai Bell, CATT, Verizon, </w:t>
      </w:r>
      <w:proofErr w:type="spellStart"/>
      <w:r w:rsidR="004B5800" w:rsidRPr="004B5800">
        <w:rPr>
          <w:rFonts w:eastAsia="MS Mincho" w:cs="Batang"/>
          <w:sz w:val="22"/>
          <w:szCs w:val="22"/>
        </w:rPr>
        <w:t>Sanechips</w:t>
      </w:r>
      <w:proofErr w:type="spellEnd"/>
      <w:r w:rsidR="004B5800" w:rsidRPr="004B5800">
        <w:rPr>
          <w:rFonts w:eastAsia="MS Mincho" w:cs="Batang"/>
          <w:sz w:val="22"/>
          <w:szCs w:val="22"/>
        </w:rPr>
        <w:t xml:space="preserve">, Huawei, </w:t>
      </w:r>
      <w:proofErr w:type="spellStart"/>
      <w:r w:rsidR="004B5800" w:rsidRPr="004B5800">
        <w:rPr>
          <w:rFonts w:eastAsia="MS Mincho" w:cs="Batang"/>
          <w:sz w:val="22"/>
          <w:szCs w:val="22"/>
        </w:rPr>
        <w:t>HiSilicon</w:t>
      </w:r>
      <w:proofErr w:type="spellEnd"/>
      <w:r w:rsidR="004B5800" w:rsidRPr="004B5800">
        <w:rPr>
          <w:rFonts w:eastAsia="MS Mincho" w:cs="Batang"/>
          <w:sz w:val="22"/>
          <w:szCs w:val="22"/>
        </w:rPr>
        <w:t>, China Unicom</w:t>
      </w:r>
      <w:r>
        <w:rPr>
          <w:rFonts w:eastAsia="MS Mincho"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5154F9" w14:paraId="44C3C417" w14:textId="77777777">
        <w:tc>
          <w:tcPr>
            <w:tcW w:w="1693"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32E71" w14:paraId="3C1C6E08" w14:textId="77777777" w:rsidTr="00532E71">
        <w:tc>
          <w:tcPr>
            <w:tcW w:w="1693" w:type="dxa"/>
          </w:tcPr>
          <w:p w14:paraId="21B20D08"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6AA9F02"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12" w:type="dxa"/>
          </w:tcPr>
          <w:p w14:paraId="1AA2E4EC" w14:textId="77777777" w:rsidR="00532E71" w:rsidRDefault="00532E71" w:rsidP="00E87B27">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7634F95D" w14:textId="77777777" w:rsidR="00532E71" w:rsidRDefault="00532E71" w:rsidP="00E87B27">
            <w:pPr>
              <w:spacing w:afterLines="50" w:after="120"/>
              <w:jc w:val="both"/>
              <w:rPr>
                <w:rFonts w:eastAsia="SimSun"/>
                <w:sz w:val="22"/>
                <w:szCs w:val="22"/>
              </w:rPr>
            </w:pPr>
            <w:r>
              <w:rPr>
                <w:rFonts w:eastAsia="SimSun"/>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694F5780"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23DCA6F0" w14:textId="77777777" w:rsidR="00532E71" w:rsidRDefault="00532E71" w:rsidP="00E87B27">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62FD0C11"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20C4E1F0" w14:textId="77777777" w:rsidR="00532E71" w:rsidRPr="00F43A5D" w:rsidRDefault="00532E71" w:rsidP="00E87B27">
            <w:pPr>
              <w:spacing w:afterLines="50" w:after="120"/>
              <w:jc w:val="both"/>
              <w:rPr>
                <w:sz w:val="22"/>
                <w:lang w:val="en-US"/>
              </w:rPr>
            </w:pPr>
          </w:p>
        </w:tc>
      </w:tr>
      <w:tr w:rsidR="00E239A1" w14:paraId="2DC3DCCD" w14:textId="77777777">
        <w:tc>
          <w:tcPr>
            <w:tcW w:w="1693" w:type="dxa"/>
          </w:tcPr>
          <w:p w14:paraId="25468631" w14:textId="0D121A98" w:rsidR="00E239A1" w:rsidRPr="00532E71" w:rsidRDefault="00E239A1" w:rsidP="00E239A1">
            <w:pPr>
              <w:spacing w:afterLines="50" w:after="120"/>
              <w:jc w:val="both"/>
              <w:rPr>
                <w:rFonts w:eastAsia="Malgun Gothic"/>
                <w:sz w:val="22"/>
                <w:lang w:eastAsia="ko-KR"/>
              </w:rPr>
            </w:pPr>
            <w:r>
              <w:rPr>
                <w:rFonts w:eastAsia="Malgun Gothic"/>
                <w:sz w:val="22"/>
                <w:lang w:eastAsia="ko-KR"/>
              </w:rPr>
              <w:t>QC</w:t>
            </w:r>
          </w:p>
        </w:tc>
        <w:tc>
          <w:tcPr>
            <w:tcW w:w="1023" w:type="dxa"/>
          </w:tcPr>
          <w:p w14:paraId="1D96C57E" w14:textId="0A92FC35" w:rsidR="00E239A1" w:rsidRPr="00F43A5D" w:rsidRDefault="00E239A1" w:rsidP="00E239A1">
            <w:pPr>
              <w:spacing w:afterLines="50" w:after="120"/>
              <w:jc w:val="both"/>
              <w:rPr>
                <w:rFonts w:eastAsia="Malgun Gothic"/>
                <w:sz w:val="22"/>
                <w:lang w:val="en-US" w:eastAsia="ko-KR"/>
              </w:rPr>
            </w:pPr>
            <w:r>
              <w:rPr>
                <w:rFonts w:eastAsia="Malgun Gothic"/>
                <w:sz w:val="22"/>
                <w:lang w:val="en-US" w:eastAsia="ko-KR"/>
              </w:rPr>
              <w:t>Yes</w:t>
            </w:r>
          </w:p>
        </w:tc>
        <w:tc>
          <w:tcPr>
            <w:tcW w:w="6912" w:type="dxa"/>
          </w:tcPr>
          <w:p w14:paraId="3C233563" w14:textId="43E23F91" w:rsidR="00E239A1" w:rsidRPr="00F43A5D" w:rsidRDefault="00E239A1" w:rsidP="00E239A1">
            <w:pPr>
              <w:spacing w:afterLines="50" w:after="120"/>
              <w:jc w:val="both"/>
              <w:rPr>
                <w:sz w:val="22"/>
                <w:lang w:val="en-US"/>
              </w:rPr>
            </w:pPr>
            <w:r>
              <w:rPr>
                <w:sz w:val="22"/>
                <w:lang w:val="en-US"/>
              </w:rPr>
              <w:t xml:space="preserve">We in general support the proposal with per SFPC UE capabilities. There are some low-level details like whether all </w:t>
            </w:r>
            <w:r w:rsidRPr="00294C58">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5154F9" w14:paraId="3A2E295B" w14:textId="77777777">
        <w:tc>
          <w:tcPr>
            <w:tcW w:w="1693" w:type="dxa"/>
          </w:tcPr>
          <w:p w14:paraId="4DFA630A" w14:textId="4049FCB2"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9B643D0" w14:textId="742F28C6"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0054397D" w14:textId="7285E238" w:rsidR="005154F9" w:rsidRPr="00B6006D" w:rsidRDefault="00B6006D">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5154F9" w14:paraId="7EFCC4F6" w14:textId="77777777">
        <w:tc>
          <w:tcPr>
            <w:tcW w:w="1693" w:type="dxa"/>
          </w:tcPr>
          <w:p w14:paraId="17F563B3" w14:textId="02CA7502" w:rsidR="005154F9" w:rsidRDefault="00A538EA">
            <w:pPr>
              <w:spacing w:afterLines="50" w:after="120"/>
              <w:jc w:val="both"/>
              <w:rPr>
                <w:sz w:val="22"/>
                <w:lang w:val="en-US"/>
              </w:rPr>
            </w:pPr>
            <w:r>
              <w:rPr>
                <w:rFonts w:hint="eastAsia"/>
                <w:sz w:val="22"/>
                <w:lang w:val="en-US"/>
              </w:rPr>
              <w:t>DCM</w:t>
            </w:r>
          </w:p>
        </w:tc>
        <w:tc>
          <w:tcPr>
            <w:tcW w:w="1023" w:type="dxa"/>
          </w:tcPr>
          <w:p w14:paraId="3BFE9182" w14:textId="77777777" w:rsidR="005154F9" w:rsidRPr="00F740AD" w:rsidRDefault="005154F9">
            <w:pPr>
              <w:spacing w:afterLines="50" w:after="120"/>
              <w:jc w:val="both"/>
              <w:rPr>
                <w:sz w:val="22"/>
                <w:lang w:val="en-US"/>
              </w:rPr>
            </w:pPr>
          </w:p>
        </w:tc>
        <w:tc>
          <w:tcPr>
            <w:tcW w:w="6912" w:type="dxa"/>
          </w:tcPr>
          <w:p w14:paraId="30210D02" w14:textId="57C71EA0" w:rsidR="005154F9" w:rsidRPr="00F740AD" w:rsidRDefault="00A538EA">
            <w:pPr>
              <w:spacing w:afterLines="50" w:after="120"/>
              <w:jc w:val="both"/>
              <w:rPr>
                <w:sz w:val="22"/>
                <w:lang w:val="en-US"/>
              </w:rPr>
            </w:pPr>
            <w:r>
              <w:rPr>
                <w:rFonts w:hint="eastAsia"/>
                <w:sz w:val="22"/>
                <w:lang w:val="en-US"/>
              </w:rPr>
              <w:t>At least we do not object to this proposal.</w:t>
            </w:r>
          </w:p>
        </w:tc>
      </w:tr>
      <w:tr w:rsidR="003C627C" w14:paraId="7B8F4170" w14:textId="77777777">
        <w:tc>
          <w:tcPr>
            <w:tcW w:w="1693" w:type="dxa"/>
          </w:tcPr>
          <w:p w14:paraId="717E7A4E" w14:textId="5D4A0AD5" w:rsidR="003C627C" w:rsidRDefault="003C627C" w:rsidP="003C627C">
            <w:pPr>
              <w:spacing w:afterLines="50" w:after="120"/>
              <w:jc w:val="both"/>
              <w:rPr>
                <w:rFonts w:hint="eastAsia"/>
                <w:sz w:val="22"/>
                <w:lang w:val="en-US"/>
              </w:rPr>
            </w:pPr>
            <w:r>
              <w:rPr>
                <w:sz w:val="22"/>
                <w:lang w:val="en-US"/>
              </w:rPr>
              <w:t>MediaTek</w:t>
            </w:r>
          </w:p>
        </w:tc>
        <w:tc>
          <w:tcPr>
            <w:tcW w:w="1023" w:type="dxa"/>
          </w:tcPr>
          <w:p w14:paraId="1C2707C9" w14:textId="7C8E6591" w:rsidR="003C627C" w:rsidRPr="00F740AD" w:rsidRDefault="003C627C" w:rsidP="003C627C">
            <w:pPr>
              <w:spacing w:afterLines="50" w:after="120"/>
              <w:jc w:val="both"/>
              <w:rPr>
                <w:sz w:val="22"/>
                <w:lang w:val="en-US"/>
              </w:rPr>
            </w:pPr>
            <w:r>
              <w:rPr>
                <w:sz w:val="22"/>
                <w:lang w:val="en-US"/>
              </w:rPr>
              <w:t>See comment</w:t>
            </w:r>
          </w:p>
        </w:tc>
        <w:tc>
          <w:tcPr>
            <w:tcW w:w="6912" w:type="dxa"/>
          </w:tcPr>
          <w:p w14:paraId="7DDB63DB" w14:textId="77777777" w:rsidR="003C627C" w:rsidRDefault="003C627C" w:rsidP="003C627C">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206270D4" w14:textId="6492D63F" w:rsidR="003C627C" w:rsidRDefault="003C627C" w:rsidP="003C627C">
            <w:pPr>
              <w:spacing w:afterLines="50" w:after="120"/>
              <w:jc w:val="both"/>
              <w:rPr>
                <w:rFonts w:hint="eastAsia"/>
                <w:sz w:val="22"/>
                <w:lang w:val="en-US"/>
              </w:rPr>
            </w:pPr>
            <w:r>
              <w:rPr>
                <w:sz w:val="22"/>
                <w:lang w:val="en-US"/>
              </w:rPr>
              <w:t>Spec support for 32 HARQ processes in FR1 bands is not justified so should not be included in this proposal in our view.</w:t>
            </w: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frequency hopping </w:t>
      </w:r>
      <w:r w:rsidR="0043377D">
        <w:rPr>
          <w:rFonts w:ascii="Arial" w:eastAsia="MS Mincho" w:hAnsi="Arial" w:hint="eastAsia"/>
          <w:sz w:val="28"/>
          <w:szCs w:val="32"/>
          <w:lang w:val="en-US"/>
        </w:rPr>
        <w:t xml:space="preserve">enhancement </w:t>
      </w:r>
      <w:r>
        <w:rPr>
          <w:rFonts w:ascii="Arial" w:eastAsia="MS Mincho" w:hAnsi="Arial" w:hint="eastAsia"/>
          <w:sz w:val="28"/>
          <w:szCs w:val="32"/>
          <w:lang w:val="en-US"/>
        </w:rPr>
        <w:t>for positioning</w:t>
      </w:r>
    </w:p>
    <w:p w14:paraId="341B084D" w14:textId="77777777" w:rsidR="00B47F69" w:rsidRDefault="00B47F69" w:rsidP="00B47F6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lastRenderedPageBreak/>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In order to make use of the intra-band contiguous CCs and the up-to-</w:t>
            </w:r>
            <w:r w:rsidRPr="008E77C9">
              <w:rPr>
                <w:iCs/>
                <w:sz w:val="18"/>
                <w:szCs w:val="18"/>
              </w:rPr>
              <w:t>3</w:t>
            </w:r>
            <w:r w:rsidRPr="008E77C9">
              <w:rPr>
                <w:rFonts w:hint="eastAsia"/>
                <w:iCs/>
                <w:sz w:val="18"/>
                <w:szCs w:val="18"/>
              </w:rPr>
              <w:t>00MHz frequency resources in FR1, the maximum SRS bandwidth 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non-RedCap UEs</w:t>
            </w:r>
          </w:p>
          <w:p w14:paraId="36B324BF" w14:textId="77777777" w:rsidR="00B47F69" w:rsidRPr="00D21163" w:rsidRDefault="008E77C9" w:rsidP="00DE5EF4">
            <w:pPr>
              <w:pStyle w:val="ListParagraph"/>
              <w:numPr>
                <w:ilvl w:val="0"/>
                <w:numId w:val="23"/>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for RedCap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w:t>
                  </w:r>
                  <w:proofErr w:type="spellStart"/>
                  <w:r w:rsidRPr="00D21163">
                    <w:rPr>
                      <w:color w:val="000000"/>
                      <w:sz w:val="18"/>
                      <w:szCs w:val="18"/>
                    </w:rPr>
                    <w:t>ms</w:t>
                  </w:r>
                  <w:proofErr w:type="spellEnd"/>
                  <w:r w:rsidRPr="00D21163">
                    <w:rPr>
                      <w:color w:val="000000"/>
                      <w:sz w:val="18"/>
                      <w:szCs w:val="18"/>
                    </w:rPr>
                    <w:t xml:space="preserve"> a UE can process every T3 </w:t>
                  </w:r>
                  <w:proofErr w:type="spellStart"/>
                  <w:r w:rsidRPr="00D21163">
                    <w:rPr>
                      <w:color w:val="000000"/>
                      <w:sz w:val="18"/>
                      <w:szCs w:val="18"/>
                    </w:rPr>
                    <w:t>ms</w:t>
                  </w:r>
                  <w:proofErr w:type="spellEnd"/>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13-1</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 in RRC_CONNECTED </w:t>
                  </w:r>
                  <w:r w:rsidRPr="00D21163">
                    <w:rPr>
                      <w:strike/>
                      <w:color w:val="C00000"/>
                      <w:sz w:val="18"/>
                      <w:szCs w:val="18"/>
                    </w:rPr>
                    <w:t xml:space="preserve"> for RedCap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1 candidate values:</w:t>
                  </w:r>
                </w:p>
                <w:p w14:paraId="7C5B5BD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FR1: {40, 50, 80, 100</w:t>
                  </w:r>
                  <w:r w:rsidRPr="009D59E5">
                    <w:rPr>
                      <w:rFonts w:ascii="Times New Roman" w:hAnsi="Times New Roman"/>
                      <w:color w:val="C00000"/>
                      <w:szCs w:val="18"/>
                      <w:lang w:val="fr-FR"/>
                    </w:rPr>
                    <w:t>, 120, 140, 150, 160, 180, 200, 240, 300</w:t>
                  </w:r>
                  <w:r w:rsidRPr="009D59E5">
                    <w:rPr>
                      <w:rFonts w:ascii="Times New Roman" w:hAnsi="Times New Roman"/>
                      <w:color w:val="000000"/>
                      <w:szCs w:val="18"/>
                      <w:lang w:val="fr-FR"/>
                    </w:rPr>
                    <w:t>}</w:t>
                  </w:r>
                </w:p>
                <w:p w14:paraId="57DE235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FR2: {100, </w:t>
                  </w:r>
                  <w:r w:rsidRPr="009D59E5">
                    <w:rPr>
                      <w:rFonts w:ascii="Times New Roman" w:hAnsi="Times New Roman"/>
                      <w:color w:val="C00000"/>
                      <w:szCs w:val="18"/>
                      <w:lang w:val="fr-FR"/>
                    </w:rPr>
                    <w:t xml:space="preserve">150, </w:t>
                  </w:r>
                  <w:r w:rsidRPr="009D59E5">
                    <w:rPr>
                      <w:rFonts w:ascii="Times New Roman" w:hAnsi="Times New Roman"/>
                      <w:color w:val="000000"/>
                      <w:szCs w:val="18"/>
                      <w:lang w:val="fr-FR"/>
                    </w:rPr>
                    <w:t xml:space="preserve">200, </w:t>
                  </w:r>
                  <w:r w:rsidRPr="009D59E5">
                    <w:rPr>
                      <w:rFonts w:ascii="Times New Roman" w:hAnsi="Times New Roman"/>
                      <w:color w:val="C00000"/>
                      <w:szCs w:val="18"/>
                      <w:lang w:val="fr-FR"/>
                    </w:rPr>
                    <w:t>300,</w:t>
                  </w:r>
                  <w:r w:rsidRPr="009D59E5">
                    <w:rPr>
                      <w:rFonts w:ascii="Times New Roman" w:hAnsi="Times New Roman"/>
                      <w:color w:val="000000"/>
                      <w:szCs w:val="18"/>
                      <w:lang w:val="fr-FR"/>
                    </w:rPr>
                    <w:t xml:space="preserve"> 400, </w:t>
                  </w:r>
                  <w:r w:rsidRPr="009D59E5">
                    <w:rPr>
                      <w:rFonts w:ascii="Times New Roman" w:hAnsi="Times New Roman"/>
                      <w:color w:val="C00000"/>
                      <w:szCs w:val="18"/>
                      <w:lang w:val="fr-FR"/>
                    </w:rPr>
                    <w:t>600, 800, 1000, 1200</w:t>
                  </w:r>
                  <w:r w:rsidRPr="009D59E5">
                    <w:rPr>
                      <w:rFonts w:ascii="Times New Roman" w:hAnsi="Times New Roman"/>
                      <w:color w:val="000000"/>
                      <w:szCs w:val="18"/>
                      <w:lang w:val="fr-FR"/>
                    </w:rPr>
                    <w:t>}</w:t>
                  </w:r>
                </w:p>
                <w:p w14:paraId="7FFD8B80" w14:textId="77777777" w:rsidR="00D21163" w:rsidRPr="009D59E5" w:rsidRDefault="00D21163" w:rsidP="00D21163">
                  <w:pPr>
                    <w:pStyle w:val="TAL"/>
                    <w:snapToGrid w:val="0"/>
                    <w:rPr>
                      <w:rFonts w:ascii="Times New Roman" w:hAnsi="Times New Roman"/>
                      <w:color w:val="000000"/>
                      <w:szCs w:val="18"/>
                      <w:lang w:val="fr-FR"/>
                    </w:rPr>
                  </w:pPr>
                </w:p>
                <w:p w14:paraId="3CDDACBB"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3 candidate values: {2,3,4,5,6}</w:t>
                  </w:r>
                </w:p>
                <w:p w14:paraId="1F3845E5" w14:textId="77777777" w:rsidR="00D21163" w:rsidRPr="009D59E5" w:rsidRDefault="00D21163" w:rsidP="00D21163">
                  <w:pPr>
                    <w:pStyle w:val="TAL"/>
                    <w:snapToGrid w:val="0"/>
                    <w:rPr>
                      <w:rFonts w:ascii="Times New Roman" w:hAnsi="Times New Roman"/>
                      <w:color w:val="000000"/>
                      <w:szCs w:val="18"/>
                      <w:lang w:val="fr-FR"/>
                    </w:rPr>
                  </w:pPr>
                </w:p>
                <w:p w14:paraId="4CDE325D"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4 candidate values:</w:t>
                  </w:r>
                </w:p>
                <w:p w14:paraId="033F0144"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T3: {8, 16, 20, 30, 40, 80, 160, 320, 640, 1280} ms</w:t>
                  </w:r>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N3: {0.125, 0.25, 0.5, 1, 2, 4, 6, 8, 12, 16, 20, 25, 30, 32, 35, 40, 45, 50} </w:t>
                  </w:r>
                  <w:proofErr w:type="spellStart"/>
                  <w:r w:rsidRPr="00D21163">
                    <w:rPr>
                      <w:rFonts w:ascii="Times New Roman" w:hAnsi="Times New Roman"/>
                      <w:color w:val="000000"/>
                      <w:szCs w:val="18"/>
                    </w:rPr>
                    <w:t>ms</w:t>
                  </w:r>
                  <w:proofErr w:type="spellEnd"/>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lastRenderedPageBreak/>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1: The maximum DL 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RRC_INACTIVE </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RedCap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roofErr w:type="spellStart"/>
                  <w:r w:rsidRPr="00D21163">
                    <w:rPr>
                      <w:color w:val="000000"/>
                      <w:sz w:val="18"/>
                      <w:szCs w:val="18"/>
                    </w:rPr>
                    <w:t>UEs</w:t>
                  </w:r>
                  <w:proofErr w:type="spell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RedCap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 xml:space="preserve">Support of PRS measurement with Rx frequency hopping in RRC_IDLE </w:t>
                  </w:r>
                  <w:r w:rsidRPr="00D21163">
                    <w:rPr>
                      <w:strike/>
                      <w:color w:val="C00000"/>
                      <w:sz w:val="18"/>
                      <w:szCs w:val="18"/>
                    </w:rPr>
                    <w:t xml:space="preserve"> for RedCap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RRC_IDLE </w:t>
                  </w:r>
                  <w:r w:rsidRPr="00D21163">
                    <w:rPr>
                      <w:strike/>
                      <w:color w:val="C00000"/>
                      <w:sz w:val="18"/>
                      <w:szCs w:val="18"/>
                    </w:rPr>
                    <w:t xml:space="preserve"> for RedCap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lastRenderedPageBreak/>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MS Mincho"/>
                      <w:color w:val="000000"/>
                      <w:sz w:val="18"/>
                      <w:szCs w:val="18"/>
                    </w:rPr>
                  </w:pPr>
                  <w:r w:rsidRPr="00D21163">
                    <w:rPr>
                      <w:rFonts w:eastAsia="MS Mincho"/>
                      <w:color w:val="000000"/>
                      <w:sz w:val="18"/>
                      <w:szCs w:val="18"/>
                    </w:rPr>
                    <w:lastRenderedPageBreak/>
                    <w:t>13-8</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5010CEC7"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 xml:space="preserve">5. Overlapping PRB(s) </w:t>
                  </w:r>
                  <w:r w:rsidRPr="00D21163">
                    <w:rPr>
                      <w:sz w:val="18"/>
                      <w:szCs w:val="18"/>
                    </w:rPr>
                    <w:lastRenderedPageBreak/>
                    <w:t>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MS Mincho"/>
                      <w:sz w:val="18"/>
                      <w:szCs w:val="18"/>
                    </w:rPr>
                  </w:pPr>
                  <w:r w:rsidRPr="00D21163">
                    <w:rPr>
                      <w:rFonts w:eastAsia="MS Mincho"/>
                      <w:sz w:val="18"/>
                      <w:szCs w:val="18"/>
                    </w:rPr>
                    <w:lastRenderedPageBreak/>
                    <w:t>27-15b</w:t>
                  </w:r>
                  <w:r w:rsidRPr="00D21163">
                    <w:rPr>
                      <w:rFonts w:eastAsia="DengXian"/>
                      <w:strike/>
                      <w:color w:val="C00000"/>
                      <w:sz w:val="18"/>
                      <w:szCs w:val="18"/>
                    </w:rPr>
                    <w:t>, one of {28-1, 48-1}</w:t>
                  </w:r>
                  <w:r w:rsidRPr="00D21163">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lastRenderedPageBreak/>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Component 7 candidate values:</w:t>
                  </w:r>
                </w:p>
                <w:p w14:paraId="4FC5492F"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Periodic: {1,2,4,8,16,32,64}</w:t>
                  </w:r>
                </w:p>
                <w:p w14:paraId="5E957035"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Semi-persistent: {0,1,2,4,8,16,32,64}</w:t>
                  </w:r>
                </w:p>
                <w:p w14:paraId="25FE7CD1" w14:textId="77777777" w:rsidR="00D21163" w:rsidRPr="009D59E5" w:rsidRDefault="00D21163" w:rsidP="00D21163">
                  <w:pPr>
                    <w:pStyle w:val="TAL"/>
                    <w:snapToGrid w:val="0"/>
                    <w:rPr>
                      <w:rFonts w:ascii="Times New Roman" w:hAnsi="Times New Roman"/>
                      <w:bCs/>
                      <w:szCs w:val="18"/>
                      <w:lang w:val="fr-FR"/>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8A47062" w14:textId="77777777" w:rsidR="00B47F69" w:rsidRPr="005154F9" w:rsidRDefault="00B47F69" w:rsidP="00B47F69">
      <w:pPr>
        <w:rPr>
          <w:rFonts w:ascii="Arial" w:eastAsia="MS Mincho" w:hAnsi="Arial"/>
          <w:sz w:val="32"/>
          <w:szCs w:val="32"/>
        </w:rPr>
      </w:pPr>
    </w:p>
    <w:p w14:paraId="177823B7" w14:textId="0F33C115" w:rsidR="00B47F69" w:rsidRPr="00AD5375" w:rsidRDefault="00B47F69" w:rsidP="00B47F6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2</w:t>
      </w:r>
    </w:p>
    <w:p w14:paraId="7197BEAB" w14:textId="5B54F431" w:rsidR="002B7433" w:rsidRPr="007C1CA4" w:rsidRDefault="002B7433" w:rsidP="002B7433">
      <w:pPr>
        <w:pStyle w:val="ListParagraph"/>
        <w:numPr>
          <w:ilvl w:val="0"/>
          <w:numId w:val="13"/>
        </w:numPr>
        <w:ind w:leftChars="0"/>
        <w:jc w:val="both"/>
        <w:rPr>
          <w:b/>
          <w:szCs w:val="24"/>
        </w:rPr>
      </w:pPr>
      <w:r w:rsidRPr="007C1CA4">
        <w:rPr>
          <w:b/>
          <w:szCs w:val="24"/>
        </w:rPr>
        <w:t>Extend Rel-18’s DL and UL frequency hopping for DL-PRS reception and UL SRS for positioning transmission to non-RedCap UEs</w:t>
      </w:r>
      <w:r w:rsidR="00C210DE">
        <w:rPr>
          <w:rFonts w:hint="eastAsia"/>
          <w:b/>
          <w:szCs w:val="24"/>
        </w:rPr>
        <w:t>.</w:t>
      </w:r>
    </w:p>
    <w:p w14:paraId="76FEDB39" w14:textId="4DE6FB90" w:rsidR="00B47F69" w:rsidRPr="007C1CA4" w:rsidRDefault="002B7433" w:rsidP="002B7433">
      <w:pPr>
        <w:pStyle w:val="ListParagraph"/>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36DF2">
        <w:t>ZTE Corporation, China Unicom</w:t>
      </w:r>
      <w:r w:rsidR="00D36DF2">
        <w:rPr>
          <w:rFonts w:hint="eastAsia"/>
        </w:rPr>
        <w:t>,</w:t>
      </w:r>
      <w:r w:rsidR="00D36DF2">
        <w:t xml:space="preserve"> </w:t>
      </w:r>
      <w:proofErr w:type="spellStart"/>
      <w:r w:rsidR="00D36DF2">
        <w:t>Sanechips</w:t>
      </w:r>
      <w:proofErr w:type="spellEnd"/>
      <w:r w:rsidR="00D36DF2">
        <w:t xml:space="preserve">, Huawei, </w:t>
      </w:r>
      <w:proofErr w:type="spellStart"/>
      <w:r w:rsidR="00D36DF2">
        <w:t>HiSilicon</w:t>
      </w:r>
      <w:proofErr w:type="spellEnd"/>
      <w:r>
        <w:rPr>
          <w:rFonts w:eastAsia="MS Mincho"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CF6E96" w14:paraId="77912E06" w14:textId="77777777" w:rsidTr="00F85EF4">
        <w:tc>
          <w:tcPr>
            <w:tcW w:w="1684"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rsidTr="00F85EF4">
        <w:tc>
          <w:tcPr>
            <w:tcW w:w="1684" w:type="dxa"/>
          </w:tcPr>
          <w:p w14:paraId="179F9724" w14:textId="50483A5C" w:rsidR="00B47F69" w:rsidRPr="00F43A5D" w:rsidRDefault="00377394">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075F666" w14:textId="35B08C84" w:rsidR="00B47F69" w:rsidRPr="00F43A5D" w:rsidRDefault="00CF6E96">
            <w:pPr>
              <w:spacing w:afterLines="50" w:after="120"/>
              <w:jc w:val="both"/>
              <w:rPr>
                <w:rFonts w:eastAsia="Malgun Gothic"/>
                <w:sz w:val="22"/>
                <w:lang w:val="en-US" w:eastAsia="ko-KR"/>
              </w:rPr>
            </w:pPr>
            <w:r>
              <w:rPr>
                <w:rFonts w:eastAsia="Malgun Gothic"/>
                <w:sz w:val="22"/>
                <w:lang w:val="en-US" w:eastAsia="ko-KR"/>
              </w:rPr>
              <w:t xml:space="preserve">Open with </w:t>
            </w:r>
            <w:r w:rsidR="00FB50F9">
              <w:rPr>
                <w:rFonts w:eastAsia="Malgun Gothic"/>
                <w:sz w:val="22"/>
                <w:lang w:val="en-US" w:eastAsia="ko-KR"/>
              </w:rPr>
              <w:t>comments</w:t>
            </w:r>
          </w:p>
        </w:tc>
        <w:tc>
          <w:tcPr>
            <w:tcW w:w="6823" w:type="dxa"/>
          </w:tcPr>
          <w:p w14:paraId="24C276C1" w14:textId="0E93336E" w:rsidR="00A468AC" w:rsidRDefault="0003428A" w:rsidP="001C6584">
            <w:pPr>
              <w:spacing w:afterLines="50" w:after="120"/>
              <w:jc w:val="both"/>
              <w:rPr>
                <w:sz w:val="22"/>
                <w:lang w:val="en-US"/>
              </w:rPr>
            </w:pPr>
            <w:r>
              <w:rPr>
                <w:sz w:val="22"/>
                <w:lang w:val="en-US"/>
              </w:rPr>
              <w:t>We</w:t>
            </w:r>
            <w:r w:rsidR="001C6584" w:rsidRPr="001C6584">
              <w:rPr>
                <w:sz w:val="22"/>
                <w:lang w:val="en-US"/>
              </w:rPr>
              <w:t xml:space="preserve"> acknowledge the overall usefulness of the proposal for non-redcap devices that do not support BW aggregation</w:t>
            </w:r>
            <w:r>
              <w:rPr>
                <w:sz w:val="22"/>
                <w:lang w:val="en-US"/>
              </w:rPr>
              <w:t xml:space="preserve"> and we are in principle</w:t>
            </w:r>
            <w:r w:rsidR="00A468AC">
              <w:rPr>
                <w:sz w:val="22"/>
                <w:lang w:val="en-US"/>
              </w:rPr>
              <w:t xml:space="preserve"> supportive</w:t>
            </w:r>
            <w:r>
              <w:rPr>
                <w:sz w:val="22"/>
                <w:lang w:val="en-US"/>
              </w:rPr>
              <w:t>.</w:t>
            </w:r>
            <w:r w:rsidR="00A468AC">
              <w:rPr>
                <w:sz w:val="22"/>
                <w:lang w:val="en-US"/>
              </w:rPr>
              <w:t xml:space="preserve"> </w:t>
            </w:r>
            <w:r>
              <w:rPr>
                <w:sz w:val="22"/>
                <w:lang w:val="en-US"/>
              </w:rPr>
              <w:t>However,</w:t>
            </w:r>
            <w:r w:rsidR="001C6584" w:rsidRPr="001C6584">
              <w:rPr>
                <w:sz w:val="22"/>
                <w:lang w:val="en-US"/>
              </w:rPr>
              <w:t xml:space="preserve"> we believe further discussions are </w:t>
            </w:r>
            <w:r w:rsidR="00A468AC">
              <w:rPr>
                <w:sz w:val="22"/>
                <w:lang w:val="en-US"/>
              </w:rPr>
              <w:t>useful</w:t>
            </w:r>
            <w:r w:rsidR="001C6584" w:rsidRPr="001C6584">
              <w:rPr>
                <w:sz w:val="22"/>
                <w:lang w:val="en-US"/>
              </w:rPr>
              <w:t xml:space="preserve">, particularly </w:t>
            </w:r>
            <w:r w:rsidR="00212B36">
              <w:rPr>
                <w:sz w:val="22"/>
                <w:lang w:val="en-US"/>
              </w:rPr>
              <w:t>related</w:t>
            </w:r>
            <w:r w:rsidR="001C6584" w:rsidRPr="001C6584">
              <w:rPr>
                <w:sz w:val="22"/>
                <w:lang w:val="en-US"/>
              </w:rPr>
              <w:t xml:space="preserve"> the UL. </w:t>
            </w:r>
          </w:p>
          <w:p w14:paraId="06600B38" w14:textId="1EA5FBA9" w:rsidR="001C6584" w:rsidRPr="001C6584" w:rsidRDefault="001C6584" w:rsidP="001C6584">
            <w:pPr>
              <w:spacing w:afterLines="50" w:after="120"/>
              <w:jc w:val="both"/>
              <w:rPr>
                <w:sz w:val="22"/>
                <w:lang w:val="en-US"/>
              </w:rPr>
            </w:pPr>
            <w:r w:rsidRPr="001C6584">
              <w:rPr>
                <w:sz w:val="22"/>
                <w:lang w:val="en-US"/>
              </w:rPr>
              <w:t xml:space="preserve">Specifically, we need to </w:t>
            </w:r>
            <w:r w:rsidR="00A468AC">
              <w:rPr>
                <w:sz w:val="22"/>
                <w:lang w:val="en-US"/>
              </w:rPr>
              <w:t>discuss</w:t>
            </w:r>
            <w:r>
              <w:rPr>
                <w:sz w:val="22"/>
                <w:lang w:val="en-US"/>
              </w:rPr>
              <w:t xml:space="preserve"> at least</w:t>
            </w:r>
            <w:r w:rsidRPr="001C6584">
              <w:rPr>
                <w:sz w:val="22"/>
                <w:lang w:val="en-US"/>
              </w:rPr>
              <w:t xml:space="preserve"> the following aspects:</w:t>
            </w:r>
          </w:p>
          <w:p w14:paraId="2D9B0583" w14:textId="77777777" w:rsidR="001C6584" w:rsidRPr="001C6584" w:rsidRDefault="001C6584" w:rsidP="00DE5EF4">
            <w:pPr>
              <w:numPr>
                <w:ilvl w:val="0"/>
                <w:numId w:val="48"/>
              </w:numPr>
              <w:tabs>
                <w:tab w:val="num" w:pos="720"/>
              </w:tabs>
              <w:spacing w:afterLines="50" w:after="120"/>
              <w:jc w:val="both"/>
              <w:rPr>
                <w:sz w:val="22"/>
                <w:lang w:val="en-US"/>
              </w:rPr>
            </w:pPr>
            <w:r w:rsidRPr="001C6584">
              <w:rPr>
                <w:b/>
                <w:bCs/>
                <w:sz w:val="22"/>
                <w:lang w:val="en-US"/>
              </w:rPr>
              <w:t>UE’s Transmission in Guard Band</w:t>
            </w:r>
            <w:r w:rsidRPr="001C6584">
              <w:rPr>
                <w:sz w:val="22"/>
                <w:lang w:val="en-US"/>
              </w:rPr>
              <w:t xml:space="preserve">: Between contiguous CCs in </w:t>
            </w:r>
            <w:proofErr w:type="spellStart"/>
            <w:r w:rsidRPr="001C6584">
              <w:rPr>
                <w:sz w:val="22"/>
                <w:lang w:val="en-US"/>
              </w:rPr>
              <w:t>intraband</w:t>
            </w:r>
            <w:proofErr w:type="spellEnd"/>
            <w:r w:rsidRPr="001C6584">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287A9B58" w14:textId="58F78D68" w:rsidR="009642B9" w:rsidRPr="001C6584" w:rsidRDefault="001C6584" w:rsidP="00DE5EF4">
            <w:pPr>
              <w:numPr>
                <w:ilvl w:val="0"/>
                <w:numId w:val="48"/>
              </w:numPr>
              <w:spacing w:afterLines="50" w:after="120"/>
              <w:jc w:val="both"/>
              <w:rPr>
                <w:sz w:val="22"/>
                <w:lang w:val="en-US"/>
              </w:rPr>
            </w:pPr>
            <w:r w:rsidRPr="001C6584">
              <w:rPr>
                <w:b/>
                <w:bCs/>
                <w:sz w:val="22"/>
                <w:lang w:val="en-US"/>
              </w:rPr>
              <w:t>SRS Frequency Hopping Configuration Details</w:t>
            </w:r>
            <w:r w:rsidRPr="001C6584">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F85EF4" w14:paraId="66882F47" w14:textId="77777777" w:rsidTr="00F85EF4">
        <w:tc>
          <w:tcPr>
            <w:tcW w:w="1684" w:type="dxa"/>
          </w:tcPr>
          <w:p w14:paraId="421FD514" w14:textId="4DF8558B"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5A3E3FA7" w14:textId="6877BC8A"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AF6A297" w14:textId="77777777" w:rsidR="00F85EF4"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211CBCEA" w14:textId="72C866AD" w:rsidR="00F85EF4" w:rsidRPr="00F740AD" w:rsidRDefault="00F85EF4" w:rsidP="00F85EF4">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w:t>
            </w:r>
            <w:r w:rsidRPr="00DB7F4F">
              <w:rPr>
                <w:rFonts w:eastAsiaTheme="minorEastAsia" w:hint="eastAsia"/>
                <w:sz w:val="22"/>
                <w:lang w:val="en-US" w:eastAsia="zh-CN"/>
              </w:rPr>
              <w:t xml:space="preserve">ven for the Redcap UE which can only support the </w:t>
            </w:r>
            <w:r w:rsidRPr="00DB7F4F">
              <w:rPr>
                <w:rFonts w:eastAsiaTheme="minorEastAsia"/>
                <w:sz w:val="22"/>
                <w:lang w:val="en-US" w:eastAsia="zh-CN"/>
              </w:rPr>
              <w:t>frequency hopping</w:t>
            </w:r>
            <w:r w:rsidRPr="00DB7F4F">
              <w:rPr>
                <w:rFonts w:eastAsiaTheme="minorEastAsia" w:hint="eastAsia"/>
                <w:sz w:val="22"/>
                <w:lang w:val="en-US" w:eastAsia="zh-CN"/>
              </w:rPr>
              <w:t xml:space="preserve"> within one CC</w:t>
            </w:r>
            <w:r>
              <w:rPr>
                <w:rFonts w:eastAsiaTheme="minorEastAsia" w:hint="eastAsia"/>
                <w:sz w:val="22"/>
                <w:lang w:val="en-US" w:eastAsia="zh-CN"/>
              </w:rPr>
              <w:t xml:space="preserve"> or PFL, </w:t>
            </w:r>
            <w:r w:rsidRPr="00DB7F4F">
              <w:rPr>
                <w:rFonts w:eastAsiaTheme="minorEastAsia" w:hint="eastAsia"/>
                <w:sz w:val="22"/>
                <w:lang w:val="en-US" w:eastAsia="zh-CN"/>
              </w:rPr>
              <w:t xml:space="preserve">we cannot see how to extend the feature </w:t>
            </w:r>
            <w:r w:rsidRPr="00DB7F4F">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B47F69" w14:paraId="25C56C97" w14:textId="77777777" w:rsidTr="00F85EF4">
        <w:tc>
          <w:tcPr>
            <w:tcW w:w="1684" w:type="dxa"/>
          </w:tcPr>
          <w:p w14:paraId="118AA192" w14:textId="2B58275F" w:rsidR="00B47F69" w:rsidRPr="00F06DFA" w:rsidRDefault="00F06DFA">
            <w:pPr>
              <w:spacing w:afterLines="50" w:after="120"/>
              <w:jc w:val="both"/>
              <w:rPr>
                <w:sz w:val="22"/>
              </w:rPr>
            </w:pPr>
            <w:proofErr w:type="spellStart"/>
            <w:r>
              <w:rPr>
                <w:sz w:val="22"/>
              </w:rPr>
              <w:t>xiaomi</w:t>
            </w:r>
            <w:proofErr w:type="spellEnd"/>
          </w:p>
        </w:tc>
        <w:tc>
          <w:tcPr>
            <w:tcW w:w="1121" w:type="dxa"/>
          </w:tcPr>
          <w:p w14:paraId="0E650B4D" w14:textId="77777777" w:rsidR="00B47F69" w:rsidRPr="00F740AD" w:rsidRDefault="00B47F69">
            <w:pPr>
              <w:spacing w:afterLines="50" w:after="120"/>
              <w:jc w:val="both"/>
              <w:rPr>
                <w:sz w:val="22"/>
                <w:lang w:val="en-US"/>
              </w:rPr>
            </w:pPr>
          </w:p>
        </w:tc>
        <w:tc>
          <w:tcPr>
            <w:tcW w:w="6823" w:type="dxa"/>
          </w:tcPr>
          <w:p w14:paraId="0E677852" w14:textId="77777777"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proofErr w:type="spellStart"/>
            <w:r>
              <w:rPr>
                <w:rFonts w:eastAsiaTheme="minorEastAsia" w:hint="eastAsia"/>
                <w:sz w:val="22"/>
                <w:lang w:val="en-US" w:eastAsia="zh-CN"/>
              </w:rPr>
              <w:t>e</w:t>
            </w:r>
            <w:r>
              <w:rPr>
                <w:rFonts w:eastAsiaTheme="minorEastAsia"/>
                <w:sz w:val="22"/>
                <w:lang w:val="en-US" w:eastAsia="zh-CN"/>
              </w:rPr>
              <w:t>MBB</w:t>
            </w:r>
            <w:proofErr w:type="spellEnd"/>
            <w:r>
              <w:rPr>
                <w:rFonts w:eastAsiaTheme="minorEastAsia"/>
                <w:sz w:val="22"/>
                <w:lang w:val="en-US" w:eastAsia="zh-CN"/>
              </w:rPr>
              <w:t xml:space="preserve">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556F315C" w14:textId="77777777" w:rsidR="00B47F69" w:rsidRPr="00F740AD" w:rsidRDefault="00B47F69">
            <w:pPr>
              <w:spacing w:afterLines="50" w:after="120"/>
              <w:jc w:val="both"/>
              <w:rPr>
                <w:sz w:val="22"/>
                <w:lang w:val="en-US"/>
              </w:rPr>
            </w:pP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788AA400"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E20028">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3617D32"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73044BE" w14:textId="6755DB06" w:rsidR="00E20028" w:rsidRPr="00E20028" w:rsidRDefault="00E20028" w:rsidP="00E20028">
            <w:pPr>
              <w:jc w:val="both"/>
              <w:rPr>
                <w:rFonts w:eastAsia="MS Mincho"/>
                <w:sz w:val="18"/>
                <w:szCs w:val="18"/>
              </w:rPr>
            </w:pPr>
            <w:r w:rsidRPr="00E20028">
              <w:rPr>
                <w:rFonts w:eastAsiaTheme="minorEastAsia" w:hint="eastAsia"/>
                <w:sz w:val="18"/>
                <w:szCs w:val="18"/>
                <w:lang w:eastAsia="zh-CN"/>
              </w:rPr>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gNB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lastRenderedPageBreak/>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time period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val="en-US" w:eastAsia="zh-CN"/>
              </w:rPr>
              <w:drawing>
                <wp:inline distT="0" distB="0" distL="0" distR="0" wp14:anchorId="39606716" wp14:editId="738E40F2">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DE5EF4">
            <w:pPr>
              <w:pStyle w:val="ListParagraph"/>
              <w:widowControl w:val="0"/>
              <w:numPr>
                <w:ilvl w:val="0"/>
                <w:numId w:val="20"/>
              </w:numPr>
              <w:spacing w:after="120"/>
              <w:ind w:leftChars="0"/>
              <w:jc w:val="both"/>
              <w:rPr>
                <w:rFonts w:eastAsiaTheme="minorEastAsia"/>
                <w:sz w:val="18"/>
                <w:szCs w:val="18"/>
              </w:rPr>
            </w:pPr>
            <w:r w:rsidRPr="00E20028">
              <w:rPr>
                <w:rFonts w:eastAsiaTheme="minorEastAsia"/>
                <w:sz w:val="18"/>
                <w:szCs w:val="18"/>
              </w:rPr>
              <w:t>Support to configure maximum of 4 SRS resources for codebook based transmission</w:t>
            </w:r>
          </w:p>
          <w:p w14:paraId="7A14EA2C" w14:textId="77777777" w:rsidR="00E20028" w:rsidRPr="00E20028" w:rsidRDefault="00E20028" w:rsidP="00DE5EF4">
            <w:pPr>
              <w:pStyle w:val="ListParagraph"/>
              <w:widowControl w:val="0"/>
              <w:numPr>
                <w:ilvl w:val="0"/>
                <w:numId w:val="20"/>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DE5EF4">
            <w:pPr>
              <w:pStyle w:val="ListParagraph"/>
              <w:widowControl w:val="0"/>
              <w:numPr>
                <w:ilvl w:val="1"/>
                <w:numId w:val="20"/>
              </w:numPr>
              <w:spacing w:after="120"/>
              <w:ind w:leftChars="0"/>
              <w:jc w:val="both"/>
              <w:rPr>
                <w:rFonts w:eastAsiaTheme="minorEastAsia"/>
                <w:sz w:val="18"/>
                <w:szCs w:val="18"/>
              </w:rPr>
            </w:pPr>
            <w:r w:rsidRPr="00E20028">
              <w:rPr>
                <w:rFonts w:eastAsiaTheme="minorEastAsia"/>
                <w:sz w:val="18"/>
                <w:szCs w:val="18"/>
              </w:rPr>
              <w:t>Support of max 4 SRS resources in a set for codebook based UL transmission</w:t>
            </w:r>
          </w:p>
          <w:p w14:paraId="08BDDBD9" w14:textId="77777777" w:rsidR="002158E5" w:rsidRPr="002158E5" w:rsidRDefault="002158E5" w:rsidP="002158E5">
            <w:pPr>
              <w:widowControl w:val="0"/>
              <w:spacing w:after="120"/>
              <w:ind w:left="420"/>
              <w:jc w:val="both"/>
              <w:rPr>
                <w:rFonts w:eastAsia="MS Mincho"/>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val="en-US" w:eastAsia="zh-CN"/>
              </w:rPr>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" filled="f" strokecolor="black [3213]">
                      <v:textbox>
                        <w:txbxContent>
                          <w:p w14:paraId="44A4B7EE"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MS Mincho"/>
                <w:sz w:val="18"/>
                <w:szCs w:val="18"/>
              </w:rPr>
            </w:pPr>
          </w:p>
          <w:p w14:paraId="75FDE421" w14:textId="77777777" w:rsidR="002158E5" w:rsidRDefault="002158E5" w:rsidP="002158E5">
            <w:pPr>
              <w:widowControl w:val="0"/>
              <w:spacing w:after="120"/>
              <w:jc w:val="both"/>
              <w:rPr>
                <w:rFonts w:eastAsia="MS Mincho"/>
                <w:sz w:val="18"/>
                <w:szCs w:val="18"/>
              </w:rPr>
            </w:pPr>
          </w:p>
          <w:p w14:paraId="4D9B4741" w14:textId="77777777" w:rsidR="002158E5" w:rsidRDefault="002158E5" w:rsidP="002158E5">
            <w:pPr>
              <w:widowControl w:val="0"/>
              <w:spacing w:after="120"/>
              <w:jc w:val="both"/>
              <w:rPr>
                <w:rFonts w:eastAsia="MS Mincho"/>
                <w:sz w:val="18"/>
                <w:szCs w:val="18"/>
              </w:rPr>
            </w:pPr>
          </w:p>
          <w:p w14:paraId="7F35E342" w14:textId="75555C0E" w:rsidR="002158E5" w:rsidRPr="002158E5" w:rsidRDefault="002158E5" w:rsidP="002158E5">
            <w:pPr>
              <w:widowControl w:val="0"/>
              <w:spacing w:after="120"/>
              <w:jc w:val="both"/>
              <w:rPr>
                <w:rFonts w:eastAsia="MS Mincho"/>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EF37A3F" w14:textId="77777777" w:rsidR="00D36DF2" w:rsidRPr="005154F9" w:rsidRDefault="00D36DF2" w:rsidP="00D36DF2">
      <w:pPr>
        <w:rPr>
          <w:rFonts w:ascii="Arial" w:eastAsia="MS Mincho" w:hAnsi="Arial"/>
          <w:sz w:val="32"/>
          <w:szCs w:val="32"/>
        </w:rPr>
      </w:pPr>
    </w:p>
    <w:p w14:paraId="3DA5A797" w14:textId="0D0684E6"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A7E84">
        <w:rPr>
          <w:rFonts w:eastAsia="MS Mincho" w:cs="Batang" w:hint="eastAsia"/>
          <w:b/>
          <w:bCs/>
          <w:sz w:val="22"/>
          <w:szCs w:val="22"/>
        </w:rPr>
        <w:t>3</w:t>
      </w:r>
    </w:p>
    <w:p w14:paraId="22B61B33" w14:textId="77777777" w:rsidR="008C7ED6" w:rsidRPr="008C7ED6" w:rsidRDefault="008C7ED6" w:rsidP="008C7ED6">
      <w:pPr>
        <w:pStyle w:val="ListParagraph"/>
        <w:numPr>
          <w:ilvl w:val="0"/>
          <w:numId w:val="13"/>
        </w:numPr>
        <w:ind w:leftChars="0"/>
        <w:jc w:val="both"/>
        <w:rPr>
          <w:b/>
        </w:rPr>
      </w:pPr>
      <w:r w:rsidRPr="008C7ED6">
        <w:rPr>
          <w:b/>
        </w:rPr>
        <w:t>Support to configure maximum of 4 SRS resources for codebook based transmission</w:t>
      </w:r>
    </w:p>
    <w:p w14:paraId="16F9FA1E" w14:textId="0E6FF121" w:rsidR="008C7ED6" w:rsidRDefault="008C7ED6" w:rsidP="008C7ED6">
      <w:pPr>
        <w:pStyle w:val="ListParagraph"/>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ListParagraph"/>
        <w:numPr>
          <w:ilvl w:val="1"/>
          <w:numId w:val="13"/>
        </w:numPr>
        <w:ind w:leftChars="0"/>
        <w:jc w:val="both"/>
        <w:rPr>
          <w:b/>
        </w:rPr>
      </w:pPr>
      <w:r w:rsidRPr="008C7ED6">
        <w:rPr>
          <w:b/>
        </w:rPr>
        <w:t>Support of max 4 SRS resources in a set for codebook based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2F90" w:rsidRPr="00FB2F90">
        <w:rPr>
          <w:rFonts w:eastAsia="MS Mincho" w:cs="Batang"/>
          <w:sz w:val="22"/>
          <w:szCs w:val="22"/>
        </w:rPr>
        <w:t>vivo, CMCC, China Unicom, Deutsche Telekom, Ericsson</w:t>
      </w:r>
      <w:r>
        <w:rPr>
          <w:rFonts w:eastAsia="MS Mincho"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0"/>
        <w:gridCol w:w="1121"/>
        <w:gridCol w:w="6827"/>
      </w:tblGrid>
      <w:tr w:rsidR="00D36DF2" w14:paraId="3EB76E16" w14:textId="77777777" w:rsidTr="004221A6">
        <w:tc>
          <w:tcPr>
            <w:tcW w:w="1680"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7"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rsidTr="004221A6">
        <w:tc>
          <w:tcPr>
            <w:tcW w:w="1680" w:type="dxa"/>
          </w:tcPr>
          <w:p w14:paraId="1E071C6F" w14:textId="1E483CD6" w:rsidR="00D36DF2" w:rsidRPr="00F43A5D" w:rsidRDefault="006C67BA">
            <w:pPr>
              <w:spacing w:afterLines="50" w:after="120"/>
              <w:jc w:val="both"/>
              <w:rPr>
                <w:rFonts w:eastAsia="Malgun Gothic"/>
                <w:sz w:val="22"/>
                <w:lang w:val="en-US" w:eastAsia="ko-KR"/>
              </w:rPr>
            </w:pPr>
            <w:r>
              <w:rPr>
                <w:rFonts w:eastAsia="MS Mincho" w:hint="eastAsia"/>
                <w:sz w:val="22"/>
                <w:lang w:val="en-US"/>
              </w:rPr>
              <w:t>DOCOMO</w:t>
            </w:r>
          </w:p>
        </w:tc>
        <w:tc>
          <w:tcPr>
            <w:tcW w:w="1121" w:type="dxa"/>
          </w:tcPr>
          <w:p w14:paraId="11DA8B05" w14:textId="5350DDBB" w:rsidR="00D36DF2" w:rsidRPr="00356349" w:rsidRDefault="0035634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827"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proofErr w:type="spellStart"/>
            <w:r w:rsidR="00A40C67">
              <w:rPr>
                <w:rFonts w:hint="eastAsia"/>
                <w:sz w:val="22"/>
                <w:lang w:val="en-US"/>
              </w:rPr>
              <w:t>xTyR</w:t>
            </w:r>
            <w:proofErr w:type="spellEnd"/>
            <w:r w:rsidR="00A40C67">
              <w:rPr>
                <w:rFonts w:hint="eastAsia"/>
                <w:sz w:val="22"/>
                <w:lang w:val="en-US"/>
              </w:rPr>
              <w:t xml:space="preserve"> with x&lt;&lt;y (like 1T4R). </w:t>
            </w:r>
            <w:r w:rsidR="00842FBE">
              <w:rPr>
                <w:rFonts w:hint="eastAsia"/>
                <w:sz w:val="22"/>
                <w:lang w:val="en-US"/>
              </w:rPr>
              <w:t xml:space="preserve">For the particular SRS,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TableGrid"/>
              <w:tblW w:w="0" w:type="auto"/>
              <w:tblLook w:val="04A0" w:firstRow="1" w:lastRow="0" w:firstColumn="1" w:lastColumn="0" w:noHBand="0" w:noVBand="1"/>
            </w:tblPr>
            <w:tblGrid>
              <w:gridCol w:w="6601"/>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SRS-</w:t>
                  </w:r>
                  <w:proofErr w:type="spellStart"/>
                  <w:r w:rsidRPr="005F7247">
                    <w:rPr>
                      <w:rFonts w:eastAsia="Times New Roman"/>
                      <w:i/>
                      <w:color w:val="000000"/>
                      <w:sz w:val="20"/>
                      <w:lang w:val="en-US"/>
                    </w:rPr>
                    <w:t>ResourceSet</w:t>
                  </w:r>
                  <w:proofErr w:type="spellEnd"/>
                  <w:r w:rsidRPr="005F7247">
                    <w:rPr>
                      <w:rFonts w:eastAsia="Times New Roman"/>
                      <w:i/>
                      <w:color w:val="000000"/>
                      <w:sz w:val="20"/>
                      <w:lang w:val="en-US"/>
                    </w:rPr>
                    <w:t xml:space="preserve"> </w:t>
                  </w:r>
                  <w:r w:rsidRPr="005F7247">
                    <w:rPr>
                      <w:rFonts w:eastAsia="Times New Roman"/>
                      <w:sz w:val="20"/>
                      <w:lang w:val="en-US"/>
                    </w:rPr>
                    <w:t>set as ‘</w:t>
                  </w:r>
                  <w:proofErr w:type="spellStart"/>
                  <w:r w:rsidRPr="005F7247">
                    <w:rPr>
                      <w:rFonts w:eastAsia="Times New Roman"/>
                      <w:sz w:val="20"/>
                      <w:lang w:val="en-US"/>
                    </w:rPr>
                    <w:t>antennaSwitching</w:t>
                  </w:r>
                  <w:proofErr w:type="spellEnd"/>
                  <w:r w:rsidRPr="005F7247">
                    <w:rPr>
                      <w:rFonts w:eastAsia="Times New Roman"/>
                      <w:sz w:val="20"/>
                      <w:lang w:val="en-US"/>
                    </w:rPr>
                    <w:t xml:space="preserve">’ when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i/>
                      <w:sz w:val="20"/>
                      <w:lang w:val="en-US"/>
                    </w:rPr>
                    <w:t xml:space="preserve">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w:t>
                  </w:r>
                  <w:proofErr w:type="spellStart"/>
                  <w:r w:rsidRPr="005F7247">
                    <w:rPr>
                      <w:rFonts w:eastAsia="Times New Roman"/>
                      <w:sz w:val="20"/>
                      <w:lang w:val="en-US"/>
                    </w:rPr>
                    <w:t>TxSwitch</w:t>
                  </w:r>
                  <w:proofErr w:type="spellEnd"/>
                  <w:r w:rsidRPr="005F7247">
                    <w:rPr>
                      <w:rFonts w:eastAsia="Times New Roman"/>
                      <w:sz w:val="20"/>
                      <w:lang w:val="en-US"/>
                    </w:rPr>
                    <w:t xml:space="preserve">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t xml:space="preserve">For </w:t>
                  </w:r>
                  <w:r w:rsidRPr="005F7247">
                    <w:rPr>
                      <w:rFonts w:eastAsia="Times New Roman"/>
                      <w:i/>
                      <w:sz w:val="20"/>
                      <w:lang w:val="fr-FR"/>
                    </w:rPr>
                    <w:t>SRS-TxSwitch</w:t>
                  </w:r>
                  <w:r w:rsidRPr="005F7247">
                    <w:rPr>
                      <w:rFonts w:eastAsia="Times New Roman"/>
                      <w:sz w:val="20"/>
                      <w:lang w:val="fr-FR"/>
                    </w:rPr>
                    <w:t xml:space="preserve"> capabilities indicated as 't1r2', 't1r1-t1r2', 't1r4', 't1r4-t2r4', 't1r1-t1r2-t1r4', 't1r1-t1r2-t2r2-t2r4', 't1r1-t1r2-t2r2-t1r4-t2r4' or 't4r8', the following applies:</w:t>
                  </w:r>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MS Mincho"/>
                      <w:sz w:val="20"/>
                      <w:lang w:val="en-US"/>
                    </w:rPr>
                  </w:pPr>
                  <w:r w:rsidRPr="005F7247">
                    <w:rPr>
                      <w:rFonts w:eastAsia="Times New Roman"/>
                      <w:sz w:val="20"/>
                      <w:lang w:val="en-US"/>
                    </w:rPr>
                    <w:lastRenderedPageBreak/>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lastRenderedPageBreak/>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w:t>
            </w:r>
            <w:proofErr w:type="spellStart"/>
            <w:r w:rsidR="008A6DA3">
              <w:rPr>
                <w:rFonts w:hint="eastAsia"/>
                <w:sz w:val="22"/>
                <w:lang w:val="en-US"/>
              </w:rPr>
              <w:t>dB.</w:t>
            </w:r>
            <w:proofErr w:type="spellEnd"/>
            <w:r w:rsidR="008A6DA3">
              <w:rPr>
                <w:rFonts w:hint="eastAsia"/>
                <w:sz w:val="22"/>
                <w:lang w:val="en-US"/>
              </w:rPr>
              <w:t xml:space="preserve">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_L,f,c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as long as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t>I</w:t>
            </w:r>
            <w:r>
              <w:rPr>
                <w:rFonts w:hint="eastAsia"/>
                <w:sz w:val="22"/>
                <w:lang w:val="en-US"/>
              </w:rPr>
              <w:t>n that case, is it really possible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rsidTr="004221A6">
        <w:tc>
          <w:tcPr>
            <w:tcW w:w="1680" w:type="dxa"/>
          </w:tcPr>
          <w:p w14:paraId="127B758C" w14:textId="13691831" w:rsidR="00D36DF2" w:rsidRPr="00661912" w:rsidRDefault="007A6760">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25593C73" w14:textId="77777777" w:rsidR="00D36DF2" w:rsidRPr="00661912" w:rsidRDefault="00D36DF2">
            <w:pPr>
              <w:spacing w:afterLines="50" w:after="120"/>
              <w:jc w:val="both"/>
              <w:rPr>
                <w:rFonts w:eastAsiaTheme="minorEastAsia"/>
                <w:sz w:val="22"/>
                <w:lang w:val="en-US" w:eastAsia="zh-CN"/>
              </w:rPr>
            </w:pPr>
          </w:p>
        </w:tc>
        <w:tc>
          <w:tcPr>
            <w:tcW w:w="6827" w:type="dxa"/>
          </w:tcPr>
          <w:p w14:paraId="497A162E" w14:textId="42A09916" w:rsidR="009E6B8A" w:rsidRDefault="009E6B8A" w:rsidP="009E6B8A">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6BB1B08F" w14:textId="77777777" w:rsidR="009E6B8A" w:rsidRDefault="009E6B8A" w:rsidP="00DE5EF4">
            <w:pPr>
              <w:pStyle w:val="ListParagraph"/>
              <w:numPr>
                <w:ilvl w:val="0"/>
                <w:numId w:val="44"/>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1ACF5397" w14:textId="77777777" w:rsidR="009E6B8A" w:rsidRDefault="009E6B8A" w:rsidP="00DE5EF4">
            <w:pPr>
              <w:pStyle w:val="ListParagraph"/>
              <w:numPr>
                <w:ilvl w:val="0"/>
                <w:numId w:val="44"/>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6B70DCC8" w14:textId="1EC6823A" w:rsidR="00D36DF2" w:rsidRPr="00F740AD" w:rsidRDefault="009E6B8A" w:rsidP="00DE5EF4">
            <w:pPr>
              <w:pStyle w:val="ListParagraph"/>
              <w:numPr>
                <w:ilvl w:val="0"/>
                <w:numId w:val="44"/>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221A6" w14:paraId="6102BB7D" w14:textId="77777777" w:rsidTr="004221A6">
        <w:tc>
          <w:tcPr>
            <w:tcW w:w="1680" w:type="dxa"/>
          </w:tcPr>
          <w:p w14:paraId="7040A96B"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121" w:type="dxa"/>
          </w:tcPr>
          <w:p w14:paraId="7BB071AB"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3B059A71" w14:textId="77777777" w:rsidR="004221A6" w:rsidRPr="003D0557" w:rsidRDefault="004221A6" w:rsidP="00F85EF4">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1175FD" w14:paraId="1CB0D648" w14:textId="77777777" w:rsidTr="004221A6">
        <w:tc>
          <w:tcPr>
            <w:tcW w:w="1680" w:type="dxa"/>
          </w:tcPr>
          <w:p w14:paraId="31B78CD1" w14:textId="524A6157"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69A2060A" w14:textId="0A852073"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No</w:t>
            </w:r>
          </w:p>
        </w:tc>
        <w:tc>
          <w:tcPr>
            <w:tcW w:w="6827" w:type="dxa"/>
          </w:tcPr>
          <w:p w14:paraId="07CE9EDA" w14:textId="303A8716" w:rsidR="001175FD" w:rsidRDefault="001175FD" w:rsidP="001175FD">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F85EF4" w14:paraId="2B942B47" w14:textId="77777777" w:rsidTr="004221A6">
        <w:tc>
          <w:tcPr>
            <w:tcW w:w="1680" w:type="dxa"/>
          </w:tcPr>
          <w:p w14:paraId="6F63C16F" w14:textId="0EBF753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6100B15D" w14:textId="2720066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827" w:type="dxa"/>
          </w:tcPr>
          <w:p w14:paraId="29160FE0"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594F4199"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Answers to ZTE questions:</w:t>
            </w:r>
          </w:p>
          <w:p w14:paraId="01809C73" w14:textId="2A3E0106" w:rsidR="00F85EF4" w:rsidRDefault="00F85EF4" w:rsidP="00A258FE">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codebook and also there is no restriction in spec that gNB cannot </w:t>
            </w:r>
            <w:r>
              <w:rPr>
                <w:rFonts w:eastAsiaTheme="minorEastAsia"/>
                <w:sz w:val="22"/>
                <w:lang w:val="en-US" w:eastAsia="zh-CN"/>
              </w:rPr>
              <w:lastRenderedPageBreak/>
              <w:t>configure same 2 SRS resources for AS and CB. Hence no additional RRC parameter/rule is needed.</w:t>
            </w:r>
          </w:p>
          <w:p w14:paraId="27BA0F15" w14:textId="7A09CB1F"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4C24F55" w14:textId="3741E1D4"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w:t>
            </w:r>
            <w:r w:rsidR="00A258FE">
              <w:rPr>
                <w:rFonts w:eastAsiaTheme="minorEastAsia"/>
                <w:sz w:val="22"/>
                <w:lang w:val="en-US" w:eastAsia="zh-CN"/>
              </w:rPr>
              <w:t>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75815542" w14:textId="7DB0BD9C" w:rsidR="00A258FE" w:rsidRDefault="00A258FE" w:rsidP="00A258FE">
            <w:pPr>
              <w:spacing w:afterLines="50" w:after="120"/>
              <w:jc w:val="both"/>
              <w:rPr>
                <w:rFonts w:eastAsiaTheme="minorEastAsia"/>
                <w:sz w:val="22"/>
                <w:lang w:val="en-US" w:eastAsia="zh-CN"/>
              </w:rPr>
            </w:pPr>
          </w:p>
          <w:p w14:paraId="0066F499" w14:textId="1EFD1DF0" w:rsidR="00A258FE" w:rsidRDefault="00A258FE" w:rsidP="00A258FE">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72A1284E" w14:textId="68847CA9" w:rsidR="00F85EF4" w:rsidRPr="00F85EF4" w:rsidRDefault="00A258FE" w:rsidP="001175FD">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F06DFA" w14:paraId="755BAEAA" w14:textId="77777777" w:rsidTr="004221A6">
        <w:tc>
          <w:tcPr>
            <w:tcW w:w="1680" w:type="dxa"/>
          </w:tcPr>
          <w:p w14:paraId="01F941A9" w14:textId="37303AC7"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52589BDA" w14:textId="504BB78A"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7" w:type="dxa"/>
          </w:tcPr>
          <w:p w14:paraId="2C5FE186" w14:textId="1EB77A6F" w:rsidR="00F06DFA" w:rsidRDefault="00F06DFA" w:rsidP="00F06DFA">
            <w:pPr>
              <w:spacing w:afterLines="50" w:after="120"/>
              <w:jc w:val="both"/>
              <w:rPr>
                <w:rFonts w:eastAsiaTheme="minorEastAsia"/>
                <w:sz w:val="22"/>
                <w:lang w:val="en-US" w:eastAsia="zh-CN"/>
              </w:rPr>
            </w:pPr>
            <w:r w:rsidRPr="00F06DFA">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3C627C" w14:paraId="51CAD774" w14:textId="77777777" w:rsidTr="004221A6">
        <w:tc>
          <w:tcPr>
            <w:tcW w:w="1680" w:type="dxa"/>
          </w:tcPr>
          <w:p w14:paraId="393A2943" w14:textId="1E48B690" w:rsidR="003C627C" w:rsidRDefault="003C627C" w:rsidP="003C627C">
            <w:pPr>
              <w:spacing w:afterLines="50" w:after="120"/>
              <w:jc w:val="both"/>
              <w:rPr>
                <w:rFonts w:eastAsiaTheme="minorEastAsia" w:hint="eastAsia"/>
                <w:sz w:val="22"/>
                <w:lang w:val="en-US" w:eastAsia="zh-CN"/>
              </w:rPr>
            </w:pPr>
            <w:r>
              <w:rPr>
                <w:rFonts w:eastAsiaTheme="minorEastAsia"/>
                <w:sz w:val="22"/>
                <w:lang w:val="en-US" w:eastAsia="zh-CN"/>
              </w:rPr>
              <w:t>MediaTek</w:t>
            </w:r>
          </w:p>
        </w:tc>
        <w:tc>
          <w:tcPr>
            <w:tcW w:w="1121" w:type="dxa"/>
          </w:tcPr>
          <w:p w14:paraId="074DBBD8" w14:textId="66907871" w:rsidR="003C627C" w:rsidRDefault="003C627C" w:rsidP="003C627C">
            <w:pPr>
              <w:spacing w:afterLines="50" w:after="120"/>
              <w:jc w:val="both"/>
              <w:rPr>
                <w:rFonts w:eastAsiaTheme="minorEastAsia" w:hint="eastAsia"/>
                <w:sz w:val="22"/>
                <w:lang w:val="en-US" w:eastAsia="zh-CN"/>
              </w:rPr>
            </w:pPr>
            <w:r>
              <w:rPr>
                <w:rFonts w:eastAsiaTheme="minorEastAsia"/>
                <w:sz w:val="22"/>
                <w:lang w:val="en-US" w:eastAsia="zh-CN"/>
              </w:rPr>
              <w:t>N</w:t>
            </w:r>
          </w:p>
        </w:tc>
        <w:tc>
          <w:tcPr>
            <w:tcW w:w="6827" w:type="dxa"/>
          </w:tcPr>
          <w:p w14:paraId="4C2C1267" w14:textId="4F6987DA" w:rsidR="003C627C" w:rsidRPr="00F06DFA" w:rsidRDefault="003C627C" w:rsidP="003C627C">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PDSCH DMRS enhancement for </w:t>
      </w:r>
      <w:r w:rsidR="00396371">
        <w:rPr>
          <w:rFonts w:ascii="Arial" w:eastAsia="MS Mincho" w:hAnsi="Arial" w:hint="eastAsia"/>
          <w:sz w:val="28"/>
          <w:szCs w:val="32"/>
          <w:lang w:val="en-US"/>
        </w:rPr>
        <w:t>rank</w:t>
      </w:r>
      <w:r w:rsidR="008D2B27">
        <w:rPr>
          <w:rFonts w:ascii="Arial" w:eastAsia="MS Mincho" w:hAnsi="Arial" w:hint="eastAsia"/>
          <w:sz w:val="28"/>
          <w:szCs w:val="32"/>
          <w:lang w:val="en-US"/>
        </w:rPr>
        <w:t xml:space="preserve"> higher than 4</w:t>
      </w:r>
    </w:p>
    <w:p w14:paraId="5D232C1F"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8D2B27">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978C16B"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w:t>
            </w:r>
            <w:proofErr w:type="spellStart"/>
            <w:r w:rsidRPr="008D2B27">
              <w:rPr>
                <w:rFonts w:eastAsiaTheme="minorEastAsia"/>
                <w:i/>
                <w:sz w:val="18"/>
                <w:szCs w:val="18"/>
                <w:lang w:eastAsia="zh-CN"/>
              </w:rPr>
              <w:t>DownlinkConfig</w:t>
            </w:r>
            <w:proofErr w:type="spellEnd"/>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w:t>
            </w:r>
            <w:proofErr w:type="spellStart"/>
            <w:r w:rsidRPr="008D2B27">
              <w:rPr>
                <w:rFonts w:eastAsiaTheme="minorEastAsia"/>
                <w:sz w:val="18"/>
                <w:szCs w:val="18"/>
                <w:lang w:eastAsia="zh-CN"/>
              </w:rPr>
              <w:t>signaling</w:t>
            </w:r>
            <w:proofErr w:type="spellEnd"/>
            <w:r w:rsidRPr="008D2B27">
              <w:rPr>
                <w:rFonts w:eastAsiaTheme="minorEastAsia"/>
                <w:sz w:val="18"/>
                <w:szCs w:val="18"/>
                <w:lang w:eastAsia="zh-CN"/>
              </w:rPr>
              <w:t xml:space="preserve">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lang w:val="en-US" w:eastAsia="zh-CN"/>
              </w:rPr>
              <w:lastRenderedPageBreak/>
              <w:drawing>
                <wp:inline distT="0" distB="0" distL="0" distR="0" wp14:anchorId="4A8F6893" wp14:editId="505D3062">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9D59E5">
              <w:rPr>
                <w:rFonts w:eastAsiaTheme="minorEastAsia"/>
                <w:sz w:val="18"/>
                <w:szCs w:val="18"/>
                <w:lang w:val="en-US" w:eastAsia="zh-CN"/>
              </w:rPr>
              <w:t>I</w:t>
            </w:r>
            <w:r w:rsidRPr="009D59E5">
              <w:rPr>
                <w:rFonts w:eastAsiaTheme="minorEastAsia" w:hint="eastAsia"/>
                <w:sz w:val="18"/>
                <w:szCs w:val="18"/>
                <w:lang w:val="en-US" w:eastAsia="zh-CN"/>
              </w:rPr>
              <w:t>t</w:t>
            </w:r>
            <w:r w:rsidRPr="009D59E5">
              <w:rPr>
                <w:rFonts w:eastAsiaTheme="minorEastAsia"/>
                <w:sz w:val="18"/>
                <w:szCs w:val="18"/>
                <w:lang w:val="en-US"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22B998F2"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Tab</w:t>
            </w:r>
            <w:r w:rsidRPr="008D2B27">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SimSun"/>
                      <w:sz w:val="18"/>
                      <w:szCs w:val="18"/>
                      <w:lang w:eastAsia="zh-CN"/>
                    </w:rPr>
                  </w:pPr>
                  <w:r w:rsidRPr="008D2B27">
                    <w:rPr>
                      <w:rFonts w:eastAsia="SimSun"/>
                      <w:sz w:val="18"/>
                      <w:szCs w:val="18"/>
                      <w:lang w:eastAsia="zh-CN"/>
                    </w:rPr>
                    <w:t>Throughput</w:t>
                  </w:r>
                </w:p>
              </w:tc>
              <w:tc>
                <w:tcPr>
                  <w:tcW w:w="1527" w:type="dxa"/>
                </w:tcPr>
                <w:p w14:paraId="719C9FB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ank4</w:t>
                  </w:r>
                </w:p>
              </w:tc>
              <w:tc>
                <w:tcPr>
                  <w:tcW w:w="1258" w:type="dxa"/>
                </w:tcPr>
                <w:p w14:paraId="20A7B94C"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ank5</w:t>
                  </w:r>
                </w:p>
              </w:tc>
              <w:tc>
                <w:tcPr>
                  <w:tcW w:w="1258" w:type="dxa"/>
                </w:tcPr>
                <w:p w14:paraId="5D7C6AA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ank6</w:t>
                  </w:r>
                </w:p>
              </w:tc>
              <w:tc>
                <w:tcPr>
                  <w:tcW w:w="1258" w:type="dxa"/>
                </w:tcPr>
                <w:p w14:paraId="091484E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ank7</w:t>
                  </w:r>
                </w:p>
              </w:tc>
              <w:tc>
                <w:tcPr>
                  <w:tcW w:w="1258" w:type="dxa"/>
                </w:tcPr>
                <w:p w14:paraId="733B4B8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 additional DMRS’</w:t>
                  </w:r>
                </w:p>
              </w:tc>
              <w:tc>
                <w:tcPr>
                  <w:tcW w:w="1527" w:type="dxa"/>
                  <w:shd w:val="clear" w:color="auto" w:fill="FFFFFF" w:themeFill="background1"/>
                </w:tcPr>
                <w:p w14:paraId="0348956B"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SimSun"/>
                      <w:sz w:val="18"/>
                      <w:szCs w:val="18"/>
                      <w:lang w:eastAsia="zh-CN"/>
                    </w:rPr>
                  </w:pPr>
                  <w:r w:rsidRPr="008D2B27">
                    <w:rPr>
                      <w:rFonts w:eastAsia="SimSun"/>
                      <w:sz w:val="18"/>
                      <w:szCs w:val="18"/>
                      <w:lang w:eastAsia="zh-CN"/>
                    </w:rPr>
                    <w:tab/>
                    <w:t>1</w:t>
                  </w:r>
                  <w:r w:rsidRPr="008D2B27">
                    <w:rPr>
                      <w:rFonts w:eastAsia="SimSun"/>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SimSun"/>
                      <w:sz w:val="18"/>
                      <w:szCs w:val="18"/>
                      <w:lang w:eastAsia="zh-CN"/>
                    </w:rPr>
                  </w:pPr>
                  <w:r w:rsidRPr="008D2B27">
                    <w:rPr>
                      <w:rFonts w:eastAsia="SimSun"/>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SimSun"/>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’without additional DMRS’</w:t>
                  </w:r>
                </w:p>
              </w:tc>
              <w:tc>
                <w:tcPr>
                  <w:tcW w:w="1527" w:type="dxa"/>
                  <w:shd w:val="clear" w:color="auto" w:fill="FFFFFF" w:themeFill="background1"/>
                </w:tcPr>
                <w:p w14:paraId="59AF3255"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SimSun"/>
                      <w:sz w:val="18"/>
                      <w:szCs w:val="18"/>
                      <w:lang w:eastAsia="zh-CN"/>
                    </w:rPr>
                  </w:pPr>
                  <w:r w:rsidRPr="008D2B27">
                    <w:rPr>
                      <w:rFonts w:eastAsia="SimSun"/>
                      <w:sz w:val="18"/>
                      <w:szCs w:val="18"/>
                      <w:lang w:eastAsia="zh-CN"/>
                    </w:rPr>
                    <w:t>1</w:t>
                  </w:r>
                  <w:r w:rsidRPr="008D2B27">
                    <w:rPr>
                      <w:rFonts w:eastAsia="SimSun" w:hint="eastAsia"/>
                      <w:sz w:val="18"/>
                      <w:szCs w:val="18"/>
                      <w:lang w:eastAsia="zh-CN"/>
                    </w:rPr>
                    <w:t>5</w:t>
                  </w:r>
                  <w:r w:rsidRPr="008D2B27">
                    <w:rPr>
                      <w:rFonts w:eastAsia="SimSun"/>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2</w:t>
                  </w:r>
                  <w:r w:rsidRPr="008D2B27">
                    <w:rPr>
                      <w:rFonts w:eastAsia="SimSun"/>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 additional DMRS’</w:t>
                  </w:r>
                </w:p>
              </w:tc>
              <w:tc>
                <w:tcPr>
                  <w:tcW w:w="1527" w:type="dxa"/>
                  <w:shd w:val="clear" w:color="auto" w:fill="FFFFFF" w:themeFill="background1"/>
                </w:tcPr>
                <w:p w14:paraId="14E44CC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SimSun"/>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without additional DMRS’</w:t>
                  </w:r>
                </w:p>
              </w:tc>
              <w:tc>
                <w:tcPr>
                  <w:tcW w:w="1527" w:type="dxa"/>
                  <w:shd w:val="clear" w:color="auto" w:fill="FFFFFF" w:themeFill="background1"/>
                </w:tcPr>
                <w:p w14:paraId="0A1120B2"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41.4%</w:t>
                  </w:r>
                </w:p>
              </w:tc>
            </w:tr>
          </w:tbl>
          <w:p w14:paraId="090B25C8"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ote *: Number of DMRS CDM groups without data=3</w:t>
            </w:r>
          </w:p>
          <w:p w14:paraId="0BB52C0C" w14:textId="77777777" w:rsidR="008D2B27" w:rsidRPr="008D2B27" w:rsidRDefault="008D2B27" w:rsidP="008D2B27">
            <w:pPr>
              <w:jc w:val="both"/>
              <w:rPr>
                <w:rFonts w:eastAsia="SimSun"/>
                <w:sz w:val="18"/>
                <w:szCs w:val="18"/>
                <w:lang w:eastAsia="zh-CN"/>
              </w:rPr>
            </w:pPr>
          </w:p>
          <w:p w14:paraId="4067794A"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B</w:t>
            </w:r>
            <w:r w:rsidRPr="008D2B27">
              <w:rPr>
                <w:rFonts w:eastAsia="SimSun"/>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SimSun"/>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SimSun"/>
                <w:sz w:val="18"/>
                <w:szCs w:val="18"/>
                <w:lang w:eastAsia="zh-CN"/>
              </w:rPr>
            </w:pPr>
          </w:p>
          <w:p w14:paraId="3AD1B59E"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lastRenderedPageBreak/>
              <w:t>P</w:t>
            </w:r>
            <w:r w:rsidRPr="008D2B27">
              <w:rPr>
                <w:rFonts w:eastAsiaTheme="minorEastAsia"/>
                <w:sz w:val="18"/>
                <w:szCs w:val="18"/>
                <w:lang w:eastAsia="zh-CN"/>
              </w:rPr>
              <w:t>roposal:</w:t>
            </w:r>
          </w:p>
          <w:p w14:paraId="5FF9DF4D" w14:textId="77777777" w:rsidR="008D2B27" w:rsidRPr="008D2B27" w:rsidRDefault="008D2B27" w:rsidP="00DE5EF4">
            <w:pPr>
              <w:pStyle w:val="ListParagraph"/>
              <w:widowControl w:val="0"/>
              <w:numPr>
                <w:ilvl w:val="0"/>
                <w:numId w:val="20"/>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DE5EF4">
            <w:pPr>
              <w:pStyle w:val="ListParagraph"/>
              <w:widowControl w:val="0"/>
              <w:numPr>
                <w:ilvl w:val="0"/>
                <w:numId w:val="20"/>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5805D5" w14:textId="429F395F"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D2B27">
        <w:rPr>
          <w:rFonts w:eastAsia="MS Mincho" w:cs="Batang" w:hint="eastAsia"/>
          <w:b/>
          <w:bCs/>
          <w:sz w:val="22"/>
          <w:szCs w:val="22"/>
        </w:rPr>
        <w:t>4</w:t>
      </w:r>
    </w:p>
    <w:p w14:paraId="63CEFD64" w14:textId="6F28E1EB" w:rsidR="007C1CA4" w:rsidRPr="00586E84" w:rsidRDefault="008C3DE8" w:rsidP="006A6922">
      <w:pPr>
        <w:pStyle w:val="ListParagraph"/>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ListParagraph"/>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es the additional DMRS</w:t>
      </w:r>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MS Mincho" w:cs="Batang"/>
          <w:sz w:val="22"/>
          <w:szCs w:val="22"/>
        </w:rPr>
      </w:pPr>
    </w:p>
    <w:p w14:paraId="7F62D0EE" w14:textId="12040E6D"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EA5305">
        <w:rPr>
          <w:rFonts w:eastAsia="MS Mincho" w:cs="Batang" w:hint="eastAsia"/>
          <w:sz w:val="22"/>
          <w:szCs w:val="22"/>
        </w:rPr>
        <w:t xml:space="preserve"> vivo</w:t>
      </w:r>
      <w:r>
        <w:rPr>
          <w:rFonts w:eastAsia="MS Mincho"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D36DF2" w14:paraId="5CB1A522" w14:textId="77777777" w:rsidTr="003C627C">
        <w:tc>
          <w:tcPr>
            <w:tcW w:w="1682"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rsidTr="003C627C">
        <w:tc>
          <w:tcPr>
            <w:tcW w:w="1682" w:type="dxa"/>
          </w:tcPr>
          <w:p w14:paraId="2618F95F" w14:textId="4EFB8495" w:rsidR="00D36DF2" w:rsidRPr="00823A32" w:rsidRDefault="003E018F">
            <w:pPr>
              <w:spacing w:afterLines="50" w:after="120"/>
              <w:jc w:val="both"/>
              <w:rPr>
                <w:rFonts w:eastAsia="MS Mincho"/>
                <w:sz w:val="22"/>
                <w:lang w:val="en-US"/>
              </w:rPr>
            </w:pPr>
            <w:r>
              <w:rPr>
                <w:rFonts w:eastAsia="MS Mincho" w:hint="eastAsia"/>
                <w:sz w:val="22"/>
                <w:lang w:val="en-US"/>
              </w:rPr>
              <w:t>DOCOMO</w:t>
            </w:r>
          </w:p>
        </w:tc>
        <w:tc>
          <w:tcPr>
            <w:tcW w:w="1121" w:type="dxa"/>
          </w:tcPr>
          <w:p w14:paraId="27237A32" w14:textId="7B045F36" w:rsidR="00D36DF2" w:rsidRPr="00823A32" w:rsidRDefault="00823A32">
            <w:pPr>
              <w:spacing w:afterLines="50" w:after="120"/>
              <w:jc w:val="both"/>
              <w:rPr>
                <w:rFonts w:eastAsia="MS Mincho"/>
                <w:sz w:val="22"/>
                <w:lang w:val="en-US"/>
              </w:rPr>
            </w:pPr>
            <w:r>
              <w:rPr>
                <w:rFonts w:eastAsia="MS Mincho" w:hint="eastAsia"/>
                <w:sz w:val="22"/>
                <w:lang w:val="en-US"/>
              </w:rPr>
              <w:t>N</w:t>
            </w:r>
          </w:p>
        </w:tc>
        <w:tc>
          <w:tcPr>
            <w:tcW w:w="6825"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lang w:val="en-US" w:eastAsia="zh-CN"/>
              </w:rPr>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lang w:val="en-US" w:eastAsia="zh-CN"/>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4221A6" w14:paraId="7B6FDD79" w14:textId="77777777" w:rsidTr="003C627C">
        <w:tc>
          <w:tcPr>
            <w:tcW w:w="1682" w:type="dxa"/>
          </w:tcPr>
          <w:p w14:paraId="28579B8A"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43F6C3B7"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CBF215D" w14:textId="77777777" w:rsidR="004221A6" w:rsidRPr="00892B48" w:rsidRDefault="004221A6" w:rsidP="00F85EF4">
            <w:pPr>
              <w:spacing w:afterLines="50" w:after="120"/>
              <w:jc w:val="both"/>
              <w:rPr>
                <w:sz w:val="22"/>
                <w:lang w:val="en-US"/>
              </w:rPr>
            </w:pPr>
            <w:r w:rsidRPr="00892B48">
              <w:t>The case that scheduled rank is larger than 4</w:t>
            </w:r>
            <w:r w:rsidRPr="00892B48">
              <w:rPr>
                <w:rFonts w:hint="eastAsia"/>
              </w:rPr>
              <w:t xml:space="preserve"> for PDSCH</w:t>
            </w:r>
            <w:r w:rsidRPr="00892B48">
              <w:t xml:space="preserve"> only happens when SU-MIMO is performed. </w:t>
            </w:r>
            <w:r>
              <w:t xml:space="preserve">However, MU-MIMO is more popular to increase cell throughput. </w:t>
            </w:r>
            <w:r w:rsidRPr="00892B48">
              <w:t xml:space="preserve">We </w:t>
            </w:r>
            <w:r>
              <w:t>would like to see more views from operators.</w:t>
            </w:r>
          </w:p>
        </w:tc>
      </w:tr>
      <w:tr w:rsidR="00D36DF2" w14:paraId="63BCA07A" w14:textId="77777777" w:rsidTr="003C627C">
        <w:tc>
          <w:tcPr>
            <w:tcW w:w="1682" w:type="dxa"/>
          </w:tcPr>
          <w:p w14:paraId="7EA785EC" w14:textId="60F75417"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7BC9A1AC" w14:textId="5F820EFB"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N</w:t>
            </w:r>
            <w:r w:rsidR="003B5644">
              <w:rPr>
                <w:rFonts w:eastAsiaTheme="minorEastAsia"/>
                <w:sz w:val="22"/>
                <w:lang w:val="en-US" w:eastAsia="zh-CN"/>
              </w:rPr>
              <w:t>o</w:t>
            </w:r>
          </w:p>
        </w:tc>
        <w:tc>
          <w:tcPr>
            <w:tcW w:w="6825" w:type="dxa"/>
          </w:tcPr>
          <w:p w14:paraId="02937C45" w14:textId="77777777" w:rsidR="0051142E" w:rsidRPr="0051142E" w:rsidRDefault="0051142E" w:rsidP="0051142E">
            <w:pPr>
              <w:spacing w:afterLines="50" w:after="120"/>
              <w:jc w:val="both"/>
              <w:rPr>
                <w:sz w:val="22"/>
                <w:lang w:val="en-US"/>
              </w:rPr>
            </w:pPr>
            <w:r w:rsidRPr="0051142E">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014C35E7" w14:textId="682441CD" w:rsidR="00D36DF2" w:rsidRPr="00F740AD" w:rsidRDefault="0051142E">
            <w:pPr>
              <w:spacing w:afterLines="50" w:after="120"/>
              <w:jc w:val="both"/>
              <w:rPr>
                <w:sz w:val="22"/>
                <w:lang w:val="en-US"/>
              </w:rPr>
            </w:pPr>
            <w:r w:rsidRPr="0051142E">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3C627C" w14:paraId="2981E8CD" w14:textId="77777777" w:rsidTr="003C627C">
        <w:tc>
          <w:tcPr>
            <w:tcW w:w="1682" w:type="dxa"/>
          </w:tcPr>
          <w:p w14:paraId="5665660D" w14:textId="2CFF9293" w:rsidR="003C627C" w:rsidRDefault="003C627C" w:rsidP="003C627C">
            <w:pPr>
              <w:spacing w:afterLines="50" w:after="120"/>
              <w:jc w:val="both"/>
              <w:rPr>
                <w:sz w:val="22"/>
                <w:lang w:val="en-US"/>
              </w:rPr>
            </w:pPr>
            <w:r>
              <w:rPr>
                <w:rFonts w:eastAsiaTheme="minorEastAsia"/>
                <w:sz w:val="22"/>
                <w:lang w:val="en-US" w:eastAsia="zh-CN"/>
              </w:rPr>
              <w:t>MediaTek</w:t>
            </w:r>
          </w:p>
        </w:tc>
        <w:tc>
          <w:tcPr>
            <w:tcW w:w="1121" w:type="dxa"/>
          </w:tcPr>
          <w:p w14:paraId="0B08DE16" w14:textId="63A6D057" w:rsidR="003C627C" w:rsidRPr="00F740AD" w:rsidRDefault="003C627C" w:rsidP="003C627C">
            <w:pPr>
              <w:spacing w:afterLines="50" w:after="120"/>
              <w:jc w:val="both"/>
              <w:rPr>
                <w:sz w:val="22"/>
                <w:lang w:val="en-US"/>
              </w:rPr>
            </w:pPr>
            <w:r>
              <w:rPr>
                <w:sz w:val="22"/>
                <w:lang w:val="en-US"/>
              </w:rPr>
              <w:t>No</w:t>
            </w:r>
          </w:p>
        </w:tc>
        <w:tc>
          <w:tcPr>
            <w:tcW w:w="6825" w:type="dxa"/>
          </w:tcPr>
          <w:p w14:paraId="6E3CB1E7" w14:textId="3F5BB7DE" w:rsidR="003C627C" w:rsidRPr="00F740AD" w:rsidRDefault="003C627C" w:rsidP="003C627C">
            <w:pPr>
              <w:spacing w:afterLines="50" w:after="120"/>
              <w:jc w:val="both"/>
              <w:rPr>
                <w:sz w:val="22"/>
                <w:lang w:val="en-US"/>
              </w:rPr>
            </w:pPr>
            <w:r>
              <w:rPr>
                <w:sz w:val="22"/>
                <w:lang w:val="en-US"/>
              </w:rPr>
              <w:t xml:space="preserve">The already large MIMO WI was up-scoped further at last RAN plenary, so we doubt the essential need for further MIMO proposals under TEI. For this </w:t>
            </w:r>
            <w:proofErr w:type="gramStart"/>
            <w:r>
              <w:rPr>
                <w:sz w:val="22"/>
                <w:lang w:val="en-US"/>
              </w:rPr>
              <w:t>particular proposal</w:t>
            </w:r>
            <w:proofErr w:type="gramEnd"/>
            <w:r>
              <w:rPr>
                <w:sz w:val="22"/>
                <w:lang w:val="en-US"/>
              </w:rPr>
              <w:t xml:space="preserve"> we see the scenario may be somewhat niche and the gains may not be so observable in real field conditions.</w:t>
            </w: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SRS beam configuration for positioning</w:t>
      </w:r>
    </w:p>
    <w:p w14:paraId="307CEA03" w14:textId="77777777" w:rsidR="00C719DE" w:rsidRDefault="00C719DE" w:rsidP="00C719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MS Mincho" w:hAnsi="Arial"/>
                <w:sz w:val="22"/>
                <w:szCs w:val="22"/>
                <w:lang w:val="en-US"/>
              </w:rPr>
            </w:pPr>
            <w:r>
              <w:rPr>
                <w:rFonts w:ascii="Arial" w:eastAsia="MS Mincho" w:hAnsi="Arial" w:hint="eastAsia"/>
                <w:sz w:val="22"/>
                <w:szCs w:val="22"/>
                <w:lang w:val="en-US"/>
              </w:rPr>
              <w:t>[</w:t>
            </w:r>
            <w:r w:rsidR="003F625C">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51471F77" w14:textId="77777777" w:rsidR="003F625C" w:rsidRPr="003F625C" w:rsidRDefault="003F625C" w:rsidP="003F625C">
            <w:pPr>
              <w:pStyle w:val="Heading1"/>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w:t>
            </w:r>
            <w:proofErr w:type="spellStart"/>
            <w:r w:rsidRPr="003F625C">
              <w:rPr>
                <w:sz w:val="18"/>
                <w:szCs w:val="18"/>
                <w:lang w:eastAsia="zh-CN"/>
              </w:rPr>
              <w:t>mmWave</w:t>
            </w:r>
            <w:proofErr w:type="spellEnd"/>
            <w:r w:rsidRPr="003F625C">
              <w:rPr>
                <w:sz w:val="18"/>
                <w:szCs w:val="18"/>
                <w:lang w:eastAsia="zh-CN"/>
              </w:rPr>
              <w:t xml:space="preser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Solution 2-1: Network does not configure any spatial relation RS, and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etwork configures different DL RS (from the same TRP) for each of SRS resources, and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F85EF4" w:rsidRDefault="00F85EF4"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F85EF4" w:rsidRDefault="00F85EF4"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F85EF4" w:rsidRDefault="00F85EF4"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F85EF4" w:rsidRDefault="00F85EF4"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Caption"/>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xml:space="preserve">: SRS spatial relation should be enhanced for single-TRP positioning in </w:t>
            </w:r>
            <w:proofErr w:type="spellStart"/>
            <w:r w:rsidRPr="003F625C">
              <w:rPr>
                <w:b/>
                <w:i/>
                <w:sz w:val="18"/>
                <w:szCs w:val="18"/>
              </w:rPr>
              <w:t>mmWave</w:t>
            </w:r>
            <w:proofErr w:type="spellEnd"/>
            <w:r w:rsidRPr="003F625C">
              <w:rPr>
                <w:b/>
                <w:i/>
                <w:sz w:val="18"/>
                <w:szCs w:val="18"/>
              </w:rPr>
              <w:t xml:space="preser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Heading1"/>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 xml:space="preserve">In our view, the simplest way to fix that would be introducing a new </w:t>
            </w:r>
            <w:proofErr w:type="spellStart"/>
            <w:r w:rsidRPr="003F625C">
              <w:rPr>
                <w:sz w:val="18"/>
                <w:szCs w:val="18"/>
                <w:lang w:eastAsia="zh-CN"/>
              </w:rPr>
              <w:t>signaling</w:t>
            </w:r>
            <w:proofErr w:type="spellEnd"/>
            <w:r w:rsidRPr="003F625C">
              <w:rPr>
                <w:sz w:val="18"/>
                <w:szCs w:val="18"/>
                <w:lang w:eastAsia="zh-CN"/>
              </w:rPr>
              <w:t xml:space="preserve">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lastRenderedPageBreak/>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DE5EF4">
            <w:pPr>
              <w:pStyle w:val="3GPPAgreements"/>
              <w:numPr>
                <w:ilvl w:val="1"/>
                <w:numId w:val="24"/>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561E6EE" w14:textId="77777777" w:rsidR="00C719DE" w:rsidRPr="00304698" w:rsidRDefault="00C719DE" w:rsidP="00C719DE">
      <w:pPr>
        <w:rPr>
          <w:rFonts w:ascii="Arial" w:eastAsia="MS Mincho" w:hAnsi="Arial"/>
          <w:sz w:val="32"/>
          <w:szCs w:val="32"/>
        </w:rPr>
      </w:pPr>
    </w:p>
    <w:p w14:paraId="47E533CB" w14:textId="5BBD4F4B" w:rsidR="00C719DE" w:rsidRPr="00AD5375" w:rsidRDefault="00C719DE" w:rsidP="00C719D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91277">
        <w:rPr>
          <w:rFonts w:eastAsia="MS Mincho" w:cs="Batang" w:hint="eastAsia"/>
          <w:b/>
          <w:bCs/>
          <w:sz w:val="22"/>
          <w:szCs w:val="22"/>
        </w:rPr>
        <w:t>5</w:t>
      </w:r>
    </w:p>
    <w:p w14:paraId="54EFEA6F" w14:textId="77777777" w:rsidR="00570739" w:rsidRPr="00570739" w:rsidRDefault="00570739" w:rsidP="00570739">
      <w:pPr>
        <w:pStyle w:val="ListParagraph"/>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ListParagraph"/>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ListParagraph"/>
        <w:numPr>
          <w:ilvl w:val="0"/>
          <w:numId w:val="13"/>
        </w:numPr>
        <w:ind w:leftChars="0"/>
        <w:jc w:val="both"/>
        <w:rPr>
          <w:b/>
          <w:bCs/>
          <w:sz w:val="22"/>
          <w:szCs w:val="22"/>
        </w:rPr>
      </w:pPr>
      <w:r>
        <w:rPr>
          <w:rFonts w:hint="eastAsia"/>
          <w:b/>
        </w:rPr>
        <w:t>Endorse the</w:t>
      </w:r>
      <w:r w:rsidR="00890FF8">
        <w:rPr>
          <w:rFonts w:eastAsia="MS Mincho" w:cs="Batang" w:hint="eastAsia"/>
          <w:b/>
          <w:bCs/>
          <w:sz w:val="22"/>
          <w:szCs w:val="22"/>
        </w:rPr>
        <w:t xml:space="preserve"> </w:t>
      </w:r>
      <w:r w:rsidR="000F2889">
        <w:rPr>
          <w:rFonts w:eastAsia="MS Mincho" w:cs="Batang" w:hint="eastAsia"/>
          <w:b/>
          <w:bCs/>
          <w:sz w:val="22"/>
          <w:szCs w:val="22"/>
        </w:rPr>
        <w:t>following</w:t>
      </w:r>
      <w:r w:rsidR="00890FF8" w:rsidRPr="00061506">
        <w:rPr>
          <w:rFonts w:eastAsia="MS Mincho" w:cs="Batang"/>
          <w:b/>
          <w:bCs/>
          <w:sz w:val="22"/>
          <w:szCs w:val="22"/>
        </w:rPr>
        <w:t xml:space="preserve"> TP for clause </w:t>
      </w:r>
      <w:r w:rsidR="000F2889">
        <w:rPr>
          <w:rFonts w:eastAsia="MS Mincho" w:cs="Batang" w:hint="eastAsia"/>
          <w:b/>
          <w:bCs/>
          <w:sz w:val="22"/>
          <w:szCs w:val="22"/>
        </w:rPr>
        <w:t>6</w:t>
      </w:r>
      <w:r w:rsidR="00890FF8" w:rsidRPr="00061506">
        <w:rPr>
          <w:rFonts w:eastAsia="MS Mincho" w:cs="Batang"/>
          <w:b/>
          <w:bCs/>
          <w:sz w:val="22"/>
          <w:szCs w:val="22"/>
        </w:rPr>
        <w:t>.</w:t>
      </w:r>
      <w:r w:rsidR="000F2889">
        <w:rPr>
          <w:rFonts w:eastAsia="MS Mincho" w:cs="Batang" w:hint="eastAsia"/>
          <w:b/>
          <w:bCs/>
          <w:sz w:val="22"/>
          <w:szCs w:val="22"/>
        </w:rPr>
        <w:t>2</w:t>
      </w:r>
      <w:r w:rsidR="00890FF8" w:rsidRPr="00061506">
        <w:rPr>
          <w:rFonts w:eastAsia="MS Mincho" w:cs="Batang"/>
          <w:b/>
          <w:bCs/>
          <w:sz w:val="22"/>
          <w:szCs w:val="22"/>
        </w:rPr>
        <w:t>.1</w:t>
      </w:r>
      <w:r w:rsidR="000F2889">
        <w:rPr>
          <w:rFonts w:eastAsia="MS Mincho" w:cs="Batang" w:hint="eastAsia"/>
          <w:b/>
          <w:bCs/>
          <w:sz w:val="22"/>
          <w:szCs w:val="22"/>
        </w:rPr>
        <w:t>.4</w:t>
      </w:r>
      <w:r w:rsidR="00890FF8" w:rsidRPr="00061506">
        <w:rPr>
          <w:rFonts w:eastAsia="MS Mincho" w:cs="Batang"/>
          <w:b/>
          <w:bCs/>
          <w:sz w:val="22"/>
          <w:szCs w:val="22"/>
        </w:rPr>
        <w:t xml:space="preserve"> in TS 38.21</w:t>
      </w:r>
      <w:r w:rsidR="00DF1922">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SimSun"/>
                <w:color w:val="FF0000"/>
                <w:sz w:val="20"/>
                <w:lang w:eastAsia="zh-CN"/>
              </w:rPr>
            </w:pPr>
            <w:bookmarkStart w:id="5" w:name="_Hlk135864443"/>
            <w:r w:rsidRPr="0000418D">
              <w:rPr>
                <w:rFonts w:eastAsia="SimSun"/>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SimSun"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SimSun" w:hAnsi="Arial"/>
                <w:lang w:val="x-none" w:eastAsia="en-US"/>
              </w:rPr>
              <w:t>6.2.1.4</w:t>
            </w:r>
            <w:r w:rsidRPr="0000418D">
              <w:rPr>
                <w:rFonts w:ascii="Arial" w:eastAsia="SimSun"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SimSun"/>
                <w:sz w:val="20"/>
                <w:lang w:eastAsia="en-US"/>
              </w:rPr>
            </w:pPr>
            <w:r w:rsidRPr="0000418D">
              <w:rPr>
                <w:rFonts w:eastAsia="SimSun"/>
                <w:sz w:val="20"/>
                <w:lang w:eastAsia="en-US"/>
              </w:rPr>
              <w:t xml:space="preserve">When the SRS is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and if the higher layer parameter </w:t>
            </w:r>
            <w:proofErr w:type="spellStart"/>
            <w:r w:rsidRPr="0000418D">
              <w:rPr>
                <w:rFonts w:eastAsia="SimSun"/>
                <w:i/>
                <w:sz w:val="20"/>
                <w:lang w:eastAsia="en-US"/>
              </w:rPr>
              <w:t>spatialRelationInfoPos</w:t>
            </w:r>
            <w:proofErr w:type="spellEnd"/>
            <w:r w:rsidRPr="0000418D">
              <w:rPr>
                <w:rFonts w:eastAsia="SimSun"/>
                <w:i/>
                <w:sz w:val="20"/>
                <w:lang w:eastAsia="en-US"/>
              </w:rPr>
              <w:t xml:space="preserve"> </w:t>
            </w:r>
            <w:r w:rsidRPr="0000418D">
              <w:rPr>
                <w:rFonts w:eastAsia="SimSun"/>
                <w:sz w:val="20"/>
                <w:lang w:eastAsia="en-US"/>
              </w:rPr>
              <w:t>is configured</w:t>
            </w:r>
            <w:r w:rsidRPr="0000418D">
              <w:rPr>
                <w:rFonts w:eastAsia="SimSun"/>
                <w:i/>
                <w:sz w:val="20"/>
                <w:lang w:eastAsia="en-US"/>
              </w:rPr>
              <w:t xml:space="preserve">, </w:t>
            </w:r>
            <w:r w:rsidRPr="0000418D">
              <w:rPr>
                <w:rFonts w:eastAsia="SimSun"/>
                <w:sz w:val="20"/>
                <w:lang w:eastAsia="en-US"/>
              </w:rPr>
              <w:t xml:space="preserve">it contains the ID of the configuration fields of a reference RS according to Clause 6.3.2 of [TS 38.331]. The reference RS can be an SRS configured by the higher layer parameter </w:t>
            </w:r>
            <w:r w:rsidRPr="0000418D">
              <w:rPr>
                <w:rFonts w:eastAsia="SimSun"/>
                <w:i/>
                <w:iCs/>
                <w:sz w:val="20"/>
                <w:lang w:eastAsia="en-US"/>
              </w:rPr>
              <w:t>SRS-Resource</w:t>
            </w:r>
            <w:r w:rsidRPr="0000418D">
              <w:rPr>
                <w:rFonts w:eastAsia="SimSun"/>
                <w:sz w:val="20"/>
                <w:lang w:eastAsia="en-US"/>
              </w:rPr>
              <w:t xml:space="preserve"> or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CSI-RS, SS/PBCH block, or a DL PRS configured on a serving cell or a SS/PBCH block or a DL PRS configured on a non-serving cell. If the UE is configured for transmission of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in RRC_INACTIVE mode, the configured </w:t>
            </w:r>
            <w:proofErr w:type="spellStart"/>
            <w:r w:rsidRPr="0000418D">
              <w:rPr>
                <w:rFonts w:eastAsia="SimSun"/>
                <w:i/>
                <w:sz w:val="20"/>
                <w:lang w:eastAsia="en-US"/>
              </w:rPr>
              <w:t>spatialRelationInfoPos</w:t>
            </w:r>
            <w:proofErr w:type="spellEnd"/>
            <w:r w:rsidRPr="0000418D">
              <w:rPr>
                <w:rFonts w:eastAsia="SimSun"/>
                <w:sz w:val="20"/>
                <w:lang w:eastAsia="en-US"/>
              </w:rPr>
              <w:t xml:space="preserve"> is also applicable.</w:t>
            </w:r>
          </w:p>
          <w:p w14:paraId="7D3D85D1" w14:textId="77777777" w:rsidR="0000418D" w:rsidRPr="0000418D" w:rsidRDefault="0000418D" w:rsidP="0000418D">
            <w:pPr>
              <w:rPr>
                <w:rFonts w:eastAsia="SimSun"/>
                <w:sz w:val="20"/>
                <w:lang w:val="en-US" w:eastAsia="en-US"/>
              </w:rPr>
            </w:pPr>
            <w:r w:rsidRPr="0000418D">
              <w:rPr>
                <w:rFonts w:eastAsia="SimSun"/>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If the UE is not configured with the higher layer parameter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the UE may use a fixed spatial domain transmission filter for transmissions of the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SimSun"/>
                <w:sz w:val="20"/>
                <w:lang w:val="en-US" w:eastAsia="en-US"/>
              </w:rPr>
            </w:pPr>
            <w:r w:rsidRPr="0000418D">
              <w:rPr>
                <w:rFonts w:eastAsia="SimSun"/>
                <w:sz w:val="20"/>
                <w:szCs w:val="16"/>
                <w:lang w:val="en-US" w:eastAsia="zh-CN"/>
              </w:rPr>
              <w:t>I</w:t>
            </w:r>
            <w:r w:rsidRPr="0000418D">
              <w:rPr>
                <w:rFonts w:eastAsia="SimSun"/>
                <w:sz w:val="20"/>
                <w:szCs w:val="16"/>
                <w:lang w:val="en-US" w:eastAsia="en-US"/>
              </w:rPr>
              <w:t>n RRC_CONNECTED mode, t</w:t>
            </w:r>
            <w:r w:rsidRPr="0000418D">
              <w:rPr>
                <w:rFonts w:eastAsia="SimSun"/>
                <w:sz w:val="20"/>
                <w:lang w:val="en-US" w:eastAsia="en-US"/>
              </w:rPr>
              <w:t xml:space="preserve">he UE is only expected to transmit an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within the active UL BWP of the UE.</w:t>
            </w:r>
          </w:p>
          <w:p w14:paraId="3C3173A6"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When the configuration of SRS is done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val="en-US" w:eastAsia="en-US"/>
              </w:rPr>
              <w:t xml:space="preserve">, the UE can only be provided with a single RS source in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per SRS resource for positioning.</w:t>
            </w:r>
          </w:p>
          <w:p w14:paraId="502E7634" w14:textId="77777777" w:rsidR="0000418D" w:rsidRPr="0000418D" w:rsidRDefault="0000418D" w:rsidP="0000418D">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4F22DFE3" w14:textId="77777777" w:rsidR="0000418D" w:rsidRPr="0000418D" w:rsidRDefault="0000418D" w:rsidP="0000418D">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07F3EBB9"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For operation on the same carrier, if an SRS configured by the higher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SimSun"/>
                <w:sz w:val="20"/>
                <w:lang w:eastAsia="en-US"/>
              </w:rPr>
            </w:pPr>
            <w:r w:rsidRPr="0000418D">
              <w:rPr>
                <w:rFonts w:eastAsia="SimSun"/>
                <w:sz w:val="20"/>
                <w:lang w:eastAsia="en-US"/>
              </w:rPr>
              <w:t xml:space="preserve">Unless specified otherwise, the UE does not expect to be configured with </w:t>
            </w:r>
            <w:r w:rsidRPr="0000418D">
              <w:rPr>
                <w:rFonts w:eastAsia="SimSun"/>
                <w:i/>
                <w:sz w:val="20"/>
                <w:lang w:eastAsia="en-US"/>
              </w:rPr>
              <w:t>SRS-</w:t>
            </w:r>
            <w:proofErr w:type="spellStart"/>
            <w:r w:rsidRPr="0000418D">
              <w:rPr>
                <w:rFonts w:eastAsia="SimSun"/>
                <w:i/>
                <w:sz w:val="20"/>
                <w:lang w:eastAsia="en-US"/>
              </w:rPr>
              <w:t>PosResource</w:t>
            </w:r>
            <w:proofErr w:type="spellEnd"/>
            <w:r w:rsidRPr="0000418D">
              <w:rPr>
                <w:rFonts w:eastAsia="SimSun"/>
                <w:sz w:val="20"/>
                <w:lang w:eastAsia="en-US"/>
              </w:rPr>
              <w:t xml:space="preserve"> on a carrier of </w:t>
            </w:r>
            <w:r w:rsidRPr="0000418D">
              <w:rPr>
                <w:rFonts w:eastAsia="SimSun"/>
                <w:color w:val="000000"/>
                <w:sz w:val="20"/>
                <w:lang w:eastAsia="en-US"/>
              </w:rPr>
              <w:t xml:space="preserve">a serving cell with slot formats comprised of DL and UL symbols, </w:t>
            </w:r>
            <w:r w:rsidRPr="0000418D">
              <w:rPr>
                <w:rFonts w:eastAsia="SimSun"/>
                <w:sz w:val="20"/>
                <w:lang w:eastAsia="en-US"/>
              </w:rPr>
              <w:t>not configured for PUSCH/PUCCH transmission.</w:t>
            </w:r>
          </w:p>
          <w:p w14:paraId="211487EC" w14:textId="77777777" w:rsidR="0000418D" w:rsidRPr="0000418D" w:rsidRDefault="0000418D" w:rsidP="0000418D">
            <w:pPr>
              <w:rPr>
                <w:rFonts w:eastAsia="SimSun"/>
                <w:sz w:val="20"/>
                <w:lang w:eastAsia="en-US"/>
              </w:rPr>
            </w:pPr>
            <w:r w:rsidRPr="0000418D">
              <w:rPr>
                <w:rFonts w:eastAsia="SimSun"/>
                <w:sz w:val="20"/>
                <w:lang w:eastAsia="en-US"/>
              </w:rPr>
              <w:t xml:space="preserve">Timing Error Group (TEG) at UE side is defined: </w:t>
            </w:r>
          </w:p>
          <w:p w14:paraId="2BAF1E4F" w14:textId="77777777" w:rsidR="0000418D" w:rsidRPr="0000418D" w:rsidRDefault="0000418D" w:rsidP="0000418D">
            <w:pPr>
              <w:ind w:left="568" w:hanging="284"/>
              <w:rPr>
                <w:rFonts w:eastAsia="SimSun"/>
                <w:sz w:val="20"/>
                <w:szCs w:val="22"/>
                <w:lang w:val="x-none" w:eastAsia="en-US"/>
              </w:rPr>
            </w:pPr>
            <w:r w:rsidRPr="0000418D">
              <w:rPr>
                <w:rFonts w:eastAsia="SimSun"/>
                <w:sz w:val="20"/>
                <w:szCs w:val="22"/>
                <w:lang w:val="x-none" w:eastAsia="en-US"/>
              </w:rPr>
              <w:t>-</w:t>
            </w:r>
            <w:r w:rsidRPr="0000418D">
              <w:rPr>
                <w:rFonts w:eastAsia="SimSun"/>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MS Mincho" w:cs="Batang"/>
          <w:sz w:val="22"/>
          <w:szCs w:val="22"/>
        </w:rPr>
      </w:pPr>
    </w:p>
    <w:p w14:paraId="04369D87" w14:textId="12A8FD1F" w:rsidR="00C719DE" w:rsidRDefault="00C719DE" w:rsidP="00C719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7E43" w:rsidRPr="00D47E43">
        <w:rPr>
          <w:rFonts w:eastAsia="MS Mincho" w:cs="Batang"/>
          <w:sz w:val="22"/>
          <w:szCs w:val="22"/>
        </w:rPr>
        <w:t xml:space="preserve">Huawei, </w:t>
      </w:r>
      <w:proofErr w:type="spellStart"/>
      <w:r w:rsidR="00D47E43" w:rsidRPr="00D47E43">
        <w:rPr>
          <w:rFonts w:eastAsia="MS Mincho" w:cs="Batang"/>
          <w:sz w:val="22"/>
          <w:szCs w:val="22"/>
        </w:rPr>
        <w:t>HiSilicon</w:t>
      </w:r>
      <w:proofErr w:type="spellEnd"/>
      <w:r w:rsidR="00D47E43" w:rsidRPr="00D47E43">
        <w:rPr>
          <w:rFonts w:eastAsia="MS Mincho" w:cs="Batang"/>
          <w:sz w:val="22"/>
          <w:szCs w:val="22"/>
        </w:rPr>
        <w:t xml:space="preserve">, China Unicom, </w:t>
      </w:r>
      <w:r w:rsidR="002B56BC" w:rsidRPr="002B56BC">
        <w:rPr>
          <w:rFonts w:eastAsia="MS Mincho" w:cs="Batang"/>
          <w:sz w:val="22"/>
          <w:szCs w:val="22"/>
        </w:rPr>
        <w:t>ZTE Corporation</w:t>
      </w:r>
      <w:r w:rsidR="00D47E43" w:rsidRPr="00D47E43">
        <w:rPr>
          <w:rFonts w:eastAsia="MS Mincho" w:cs="Batang"/>
          <w:sz w:val="22"/>
          <w:szCs w:val="22"/>
        </w:rPr>
        <w:t xml:space="preserve">, </w:t>
      </w:r>
      <w:proofErr w:type="spellStart"/>
      <w:r w:rsidR="00D47E43" w:rsidRPr="00D47E43">
        <w:rPr>
          <w:rFonts w:eastAsia="MS Mincho" w:cs="Batang"/>
          <w:sz w:val="22"/>
          <w:szCs w:val="22"/>
        </w:rPr>
        <w:t>Sanechips</w:t>
      </w:r>
      <w:proofErr w:type="spellEnd"/>
      <w:r>
        <w:rPr>
          <w:rFonts w:eastAsia="MS Mincho"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C719DE" w14:paraId="3CA5D854" w14:textId="77777777" w:rsidTr="004221A6">
        <w:tc>
          <w:tcPr>
            <w:tcW w:w="1686"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rsidTr="004221A6">
        <w:tc>
          <w:tcPr>
            <w:tcW w:w="1686" w:type="dxa"/>
          </w:tcPr>
          <w:p w14:paraId="4168D061" w14:textId="158EE08B" w:rsidR="00C719DE" w:rsidRPr="00F43A5D" w:rsidRDefault="00E44E6B">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D0EE61D" w14:textId="6BE7CB57" w:rsidR="00C719DE" w:rsidRPr="00F43A5D" w:rsidRDefault="00472931">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6952F75D" w14:textId="77777777" w:rsidR="007D2CD6" w:rsidRPr="007D2CD6" w:rsidRDefault="007D2CD6" w:rsidP="007D2CD6">
            <w:pPr>
              <w:spacing w:after="0" w:line="278" w:lineRule="auto"/>
              <w:jc w:val="both"/>
              <w:rPr>
                <w:sz w:val="22"/>
                <w:lang w:val="en-US"/>
              </w:rPr>
            </w:pPr>
            <w:r w:rsidRPr="007D2CD6">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A1215D7" w14:textId="27B8E633" w:rsidR="007D2CD6" w:rsidRPr="007D2CD6" w:rsidRDefault="007D2CD6" w:rsidP="007D2CD6">
            <w:pPr>
              <w:spacing w:after="0" w:line="278" w:lineRule="auto"/>
              <w:jc w:val="both"/>
              <w:rPr>
                <w:sz w:val="22"/>
                <w:lang w:val="en-US"/>
              </w:rPr>
            </w:pPr>
            <w:r w:rsidRPr="007D2CD6">
              <w:rPr>
                <w:sz w:val="22"/>
                <w:lang w:val="en-US"/>
              </w:rPr>
              <w:t xml:space="preserve">We believe the discussion should be more general and </w:t>
            </w:r>
            <w:r w:rsidR="0096446C">
              <w:rPr>
                <w:sz w:val="22"/>
                <w:lang w:val="en-US"/>
              </w:rPr>
              <w:t xml:space="preserve">should </w:t>
            </w:r>
            <w:r w:rsidRPr="007D2CD6">
              <w:rPr>
                <w:sz w:val="22"/>
                <w:lang w:val="en-US"/>
              </w:rPr>
              <w:t>allow for greater UE flexibility, similar to the Tx-TEG-ID framework specified in Rel-17.</w:t>
            </w:r>
            <w:r>
              <w:rPr>
                <w:sz w:val="22"/>
                <w:lang w:val="en-US"/>
              </w:rPr>
              <w:t xml:space="preserve"> </w:t>
            </w:r>
            <w:r w:rsidRPr="007D2CD6">
              <w:rPr>
                <w:sz w:val="22"/>
                <w:lang w:val="en-US"/>
              </w:rPr>
              <w:t>Using the Rel-17 Tx-TEG reporting principles, this new feature would be more aligned with the current specifications as follows:</w:t>
            </w:r>
          </w:p>
          <w:p w14:paraId="12DCA815" w14:textId="77777777" w:rsidR="007D2CD6" w:rsidRPr="007D2CD6" w:rsidRDefault="007D2CD6" w:rsidP="00DE5EF4">
            <w:pPr>
              <w:numPr>
                <w:ilvl w:val="0"/>
                <w:numId w:val="49"/>
              </w:numPr>
              <w:tabs>
                <w:tab w:val="num" w:pos="720"/>
              </w:tabs>
              <w:spacing w:after="0" w:line="278" w:lineRule="auto"/>
              <w:jc w:val="both"/>
              <w:rPr>
                <w:sz w:val="22"/>
                <w:lang w:val="en-US"/>
              </w:rPr>
            </w:pPr>
            <w:r w:rsidRPr="007D2CD6">
              <w:rPr>
                <w:sz w:val="22"/>
                <w:lang w:val="en-US"/>
              </w:rPr>
              <w:t>Request the UE to report which of the already-transmitted SRS resources for positioning in an SRS resource set use the same spatial domain transmission filter.</w:t>
            </w:r>
          </w:p>
          <w:p w14:paraId="6F9ECE4F" w14:textId="7081E451" w:rsidR="00C719DE" w:rsidRPr="007D2CD6" w:rsidRDefault="007D2CD6" w:rsidP="00DE5EF4">
            <w:pPr>
              <w:numPr>
                <w:ilvl w:val="0"/>
                <w:numId w:val="49"/>
              </w:numPr>
              <w:spacing w:after="0" w:line="278" w:lineRule="auto"/>
              <w:jc w:val="both"/>
              <w:rPr>
                <w:sz w:val="22"/>
                <w:lang w:val="en-US"/>
              </w:rPr>
            </w:pPr>
            <w:r w:rsidRPr="007D2CD6">
              <w:rPr>
                <w:sz w:val="22"/>
                <w:lang w:val="en-US"/>
              </w:rPr>
              <w:t xml:space="preserve">Introduce a Tx-BeamIndex for SRS for Positioning transmission, which is reported in RRC for UL-TDOA in </w:t>
            </w:r>
            <w:proofErr w:type="spellStart"/>
            <w:r w:rsidRPr="007D2CD6">
              <w:rPr>
                <w:sz w:val="22"/>
                <w:lang w:val="en-US"/>
              </w:rPr>
              <w:t>UEPositioningAssistanceInfo</w:t>
            </w:r>
            <w:proofErr w:type="spellEnd"/>
            <w:r w:rsidRPr="007D2CD6">
              <w:rPr>
                <w:sz w:val="22"/>
                <w:lang w:val="en-US"/>
              </w:rPr>
              <w:t>, or in LPP for M-RTT in the M-RTT measurement report.</w:t>
            </w:r>
          </w:p>
        </w:tc>
      </w:tr>
      <w:tr w:rsidR="002B2A68" w14:paraId="22F8EC76" w14:textId="77777777" w:rsidTr="00BC02B8">
        <w:tc>
          <w:tcPr>
            <w:tcW w:w="1686" w:type="dxa"/>
          </w:tcPr>
          <w:p w14:paraId="4B5D68B8" w14:textId="77777777" w:rsidR="002B2A68" w:rsidRPr="00DB7F4F" w:rsidRDefault="002B2A68" w:rsidP="00BC02B8">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59874398" w14:textId="77777777" w:rsidR="002B2A68" w:rsidRPr="00F43A5D" w:rsidRDefault="002B2A68" w:rsidP="00BC02B8">
            <w:pPr>
              <w:spacing w:afterLines="50" w:after="120"/>
              <w:jc w:val="both"/>
              <w:rPr>
                <w:rFonts w:eastAsia="Malgun Gothic"/>
                <w:sz w:val="22"/>
                <w:lang w:val="en-US" w:eastAsia="ko-KR"/>
              </w:rPr>
            </w:pPr>
          </w:p>
        </w:tc>
        <w:tc>
          <w:tcPr>
            <w:tcW w:w="6821" w:type="dxa"/>
          </w:tcPr>
          <w:p w14:paraId="3538F583" w14:textId="77777777" w:rsidR="002B2A68" w:rsidRPr="004B32F5" w:rsidRDefault="002B2A68" w:rsidP="00BC02B8">
            <w:pPr>
              <w:spacing w:afterLines="50" w:after="120"/>
              <w:jc w:val="both"/>
              <w:rPr>
                <w:rFonts w:eastAsiaTheme="minorEastAsia"/>
                <w:iCs/>
                <w:sz w:val="22"/>
                <w:lang w:val="en-US" w:eastAsia="zh-CN"/>
              </w:rPr>
            </w:pPr>
            <w:r>
              <w:rPr>
                <w:rFonts w:eastAsiaTheme="minorEastAsia" w:hint="eastAsia"/>
                <w:sz w:val="22"/>
                <w:lang w:val="en-US" w:eastAsia="zh-CN"/>
              </w:rPr>
              <w:t>Firstly, the feature can be considered in the case</w:t>
            </w:r>
            <w:r w:rsidRPr="004B32F5">
              <w:rPr>
                <w:rFonts w:eastAsiaTheme="minorEastAsia" w:hint="eastAsia"/>
                <w:sz w:val="22"/>
                <w:lang w:val="en-US" w:eastAsia="zh-CN"/>
              </w:rPr>
              <w:t xml:space="preserve"> the </w:t>
            </w:r>
            <w:proofErr w:type="spellStart"/>
            <w:r w:rsidRPr="004B32F5">
              <w:rPr>
                <w:rFonts w:eastAsia="SimSun"/>
                <w:i/>
                <w:sz w:val="20"/>
                <w:lang w:eastAsia="en-US"/>
              </w:rPr>
              <w:t>spatialRelationInfoPos</w:t>
            </w:r>
            <w:proofErr w:type="spellEnd"/>
            <w:r w:rsidRPr="004B32F5">
              <w:rPr>
                <w:rFonts w:eastAsia="SimSun" w:hint="eastAsia"/>
                <w:iCs/>
                <w:sz w:val="20"/>
                <w:lang w:eastAsia="zh-CN"/>
              </w:rPr>
              <w:t xml:space="preserve"> is not configured</w:t>
            </w:r>
            <w:r>
              <w:rPr>
                <w:rFonts w:eastAsia="SimSun" w:hint="eastAsia"/>
                <w:iCs/>
                <w:sz w:val="20"/>
                <w:lang w:eastAsia="zh-CN"/>
              </w:rPr>
              <w:t>.</w:t>
            </w:r>
          </w:p>
          <w:p w14:paraId="652F6D84" w14:textId="77777777" w:rsidR="002B2A68" w:rsidRDefault="002B2A68" w:rsidP="00BC02B8">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6789535E" w14:textId="77777777" w:rsidR="002B2A68" w:rsidRPr="0000418D" w:rsidRDefault="002B2A68" w:rsidP="00BC02B8">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1A502500" w14:textId="77777777" w:rsidR="002B2A68" w:rsidRPr="0000418D" w:rsidRDefault="002B2A68" w:rsidP="00BC02B8">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w:t>
            </w:r>
            <w:r w:rsidRPr="004B32F5">
              <w:rPr>
                <w:rFonts w:eastAsia="SimSun" w:hint="eastAsia"/>
                <w:color w:val="FF0000"/>
                <w:sz w:val="20"/>
                <w:highlight w:val="yellow"/>
                <w:lang w:val="en-US" w:eastAsia="zh-CN"/>
              </w:rPr>
              <w:t xml:space="preserve">of </w:t>
            </w:r>
            <w:r w:rsidRPr="004B32F5">
              <w:rPr>
                <w:rFonts w:eastAsia="SimSun"/>
                <w:color w:val="FF0000"/>
                <w:sz w:val="20"/>
                <w:highlight w:val="yellow"/>
                <w:lang w:val="en-US" w:eastAsia="zh-CN"/>
              </w:rPr>
              <w:t>an SRS resource set for positioning</w:t>
            </w:r>
            <w:r w:rsidRPr="004B32F5">
              <w:rPr>
                <w:rFonts w:eastAsia="SimSun"/>
                <w:strike/>
                <w:color w:val="FF0000"/>
                <w:sz w:val="20"/>
                <w:lang w:val="en-US" w:eastAsia="zh-CN"/>
              </w:rPr>
              <w:t xml:space="preserve"> configured with the same </w:t>
            </w:r>
            <w:proofErr w:type="spellStart"/>
            <w:r w:rsidRPr="004B32F5">
              <w:rPr>
                <w:rFonts w:eastAsia="SimSun"/>
                <w:i/>
                <w:strike/>
                <w:color w:val="FF0000"/>
                <w:sz w:val="20"/>
                <w:lang w:eastAsia="en-US"/>
              </w:rPr>
              <w:t>spatialRelationInfoPos</w:t>
            </w:r>
            <w:proofErr w:type="spellEnd"/>
            <w:r w:rsidRPr="004B32F5">
              <w:rPr>
                <w:rFonts w:eastAsia="SimSun"/>
                <w:strike/>
                <w:color w:val="FF0000"/>
                <w:sz w:val="20"/>
                <w:lang w:eastAsia="en-US"/>
              </w:rPr>
              <w:t>.</w:t>
            </w:r>
          </w:p>
          <w:p w14:paraId="0FA84167" w14:textId="77777777" w:rsidR="002B2A68" w:rsidRPr="0000418D" w:rsidRDefault="002B2A68" w:rsidP="00BC02B8">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w:t>
            </w:r>
            <w:r w:rsidRPr="004B32F5">
              <w:rPr>
                <w:rFonts w:eastAsia="SimSun" w:hint="eastAsia"/>
                <w:color w:val="FF0000"/>
                <w:sz w:val="20"/>
                <w:highlight w:val="yellow"/>
                <w:lang w:val="en-US" w:eastAsia="zh-CN"/>
              </w:rPr>
              <w:t xml:space="preserve">of </w:t>
            </w:r>
            <w:r w:rsidRPr="004B32F5">
              <w:rPr>
                <w:rFonts w:eastAsia="SimSun"/>
                <w:color w:val="FF0000"/>
                <w:sz w:val="20"/>
                <w:highlight w:val="yellow"/>
                <w:lang w:val="en-US" w:eastAsia="zh-CN"/>
              </w:rPr>
              <w:t>an SRS resource set for positioning</w:t>
            </w:r>
            <w:r w:rsidRPr="004B32F5">
              <w:rPr>
                <w:rFonts w:eastAsia="SimSun"/>
                <w:strike/>
                <w:color w:val="FF0000"/>
                <w:sz w:val="20"/>
                <w:lang w:val="en-US" w:eastAsia="zh-CN"/>
              </w:rPr>
              <w:t xml:space="preserve"> configured with the same </w:t>
            </w:r>
            <w:proofErr w:type="spellStart"/>
            <w:r w:rsidRPr="004B32F5">
              <w:rPr>
                <w:rFonts w:eastAsia="SimSun"/>
                <w:i/>
                <w:strike/>
                <w:color w:val="FF0000"/>
                <w:sz w:val="20"/>
                <w:lang w:eastAsia="en-US"/>
              </w:rPr>
              <w:t>spatialRelationInfoPos</w:t>
            </w:r>
            <w:proofErr w:type="spellEnd"/>
            <w:r w:rsidRPr="004B32F5">
              <w:rPr>
                <w:rFonts w:eastAsia="SimSun"/>
                <w:strike/>
                <w:color w:val="FF0000"/>
                <w:sz w:val="20"/>
                <w:lang w:eastAsia="en-US"/>
              </w:rPr>
              <w:t>.</w:t>
            </w:r>
          </w:p>
          <w:p w14:paraId="44E1BC13" w14:textId="77777777" w:rsidR="002B2A68" w:rsidRPr="004B32F5" w:rsidRDefault="002B2A68" w:rsidP="00BC02B8">
            <w:pPr>
              <w:spacing w:afterLines="50" w:after="120"/>
              <w:jc w:val="both"/>
              <w:rPr>
                <w:rFonts w:eastAsiaTheme="minorEastAsia"/>
                <w:sz w:val="22"/>
                <w:lang w:val="en-US" w:eastAsia="zh-CN"/>
              </w:rPr>
            </w:pPr>
          </w:p>
        </w:tc>
      </w:tr>
      <w:tr w:rsidR="00F06DFA" w14:paraId="0E145221" w14:textId="77777777" w:rsidTr="004221A6">
        <w:tc>
          <w:tcPr>
            <w:tcW w:w="1686" w:type="dxa"/>
          </w:tcPr>
          <w:p w14:paraId="344C47DC" w14:textId="5121C058" w:rsidR="00F06DFA" w:rsidRPr="002B2A68" w:rsidRDefault="00F06DFA" w:rsidP="00F06DFA">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6D6D8CF3" w14:textId="216C4925" w:rsidR="00F06DFA" w:rsidRPr="00661912"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313C4498" w14:textId="77777777" w:rsidR="00F06DFA" w:rsidRDefault="00F06DFA" w:rsidP="00F06DFA">
            <w:pPr>
              <w:spacing w:afterLines="50" w:after="120"/>
              <w:jc w:val="both"/>
              <w:rPr>
                <w:sz w:val="22"/>
                <w:lang w:val="en-US"/>
              </w:rPr>
            </w:pPr>
            <w:r w:rsidRPr="00F35D1A">
              <w:rPr>
                <w:sz w:val="22"/>
                <w:lang w:val="en-US"/>
              </w:rPr>
              <w:t xml:space="preserve">In legacy, Spatial relation is resource specific and not path- specific. This proposal proposes UE to transmit SRS resources configured with same </w:t>
            </w:r>
            <w:proofErr w:type="spellStart"/>
            <w:r w:rsidRPr="00FA31BA">
              <w:rPr>
                <w:sz w:val="22"/>
                <w:lang w:val="en-US"/>
              </w:rPr>
              <w:t>spatialrelationinfo</w:t>
            </w:r>
            <w:proofErr w:type="spellEnd"/>
            <w:r>
              <w:rPr>
                <w:sz w:val="22"/>
                <w:lang w:val="en-US"/>
              </w:rPr>
              <w:t xml:space="preserve"> </w:t>
            </w:r>
            <w:r w:rsidRPr="00F35D1A">
              <w:rPr>
                <w:sz w:val="22"/>
                <w:lang w:val="en-US"/>
              </w:rPr>
              <w:t xml:space="preserve">by different Tx beam, which need a new UE capability. From our point of view, it is a corner case which can be solved by </w:t>
            </w:r>
            <w:proofErr w:type="spellStart"/>
            <w:r w:rsidRPr="00F35D1A">
              <w:rPr>
                <w:sz w:val="22"/>
                <w:lang w:val="en-US"/>
              </w:rPr>
              <w:t>gNB</w:t>
            </w:r>
            <w:proofErr w:type="spellEnd"/>
            <w:r w:rsidRPr="00F35D1A">
              <w:rPr>
                <w:sz w:val="22"/>
                <w:lang w:val="en-US"/>
              </w:rPr>
              <w:t xml:space="preserve"> to transmit PRS with a narrow beam. In this case, there will be only one best Rx beam for one PRS resources. </w:t>
            </w:r>
          </w:p>
          <w:p w14:paraId="1EC531CD" w14:textId="702047B8" w:rsidR="00F06DFA" w:rsidRPr="00F740AD" w:rsidRDefault="00F06DFA" w:rsidP="00F06DFA">
            <w:pPr>
              <w:spacing w:afterLines="50" w:after="120"/>
              <w:jc w:val="both"/>
              <w:rPr>
                <w:sz w:val="22"/>
                <w:lang w:val="en-US"/>
              </w:rPr>
            </w:pPr>
            <w:r w:rsidRPr="00F35D1A">
              <w:rPr>
                <w:sz w:val="22"/>
                <w:lang w:val="en-US"/>
              </w:rPr>
              <w:t>Even it happens, we think the spec impact is not restricted to the only one RRC parameter. Besides the RRC parameter, how to determine the maximum number of different Tx beam is also need</w:t>
            </w:r>
            <w:r>
              <w:rPr>
                <w:sz w:val="22"/>
                <w:lang w:val="en-US"/>
              </w:rPr>
              <w:t>ed</w:t>
            </w:r>
            <w:r w:rsidRPr="00F35D1A">
              <w:rPr>
                <w:sz w:val="22"/>
                <w:lang w:val="en-US"/>
              </w:rPr>
              <w:t xml:space="preserve"> to be discussed. </w:t>
            </w:r>
            <w:proofErr w:type="spellStart"/>
            <w:r w:rsidRPr="00F35D1A">
              <w:rPr>
                <w:sz w:val="22"/>
                <w:lang w:val="en-US"/>
              </w:rPr>
              <w:t>e.g</w:t>
            </w:r>
            <w:proofErr w:type="spellEnd"/>
            <w:r w:rsidRPr="00F35D1A">
              <w:rPr>
                <w:sz w:val="22"/>
                <w:lang w:val="en-US"/>
              </w:rPr>
              <w:t>, according to the number of RSRPP reported by UE?</w:t>
            </w:r>
          </w:p>
        </w:tc>
      </w:tr>
      <w:tr w:rsidR="00F06DFA" w14:paraId="54BB3E11" w14:textId="77777777" w:rsidTr="004221A6">
        <w:tc>
          <w:tcPr>
            <w:tcW w:w="1686" w:type="dxa"/>
          </w:tcPr>
          <w:p w14:paraId="3C9F687F" w14:textId="77777777" w:rsidR="00F06DFA" w:rsidRDefault="00F06DFA" w:rsidP="00F06DFA">
            <w:pPr>
              <w:spacing w:afterLines="50" w:after="120"/>
              <w:jc w:val="both"/>
              <w:rPr>
                <w:sz w:val="22"/>
                <w:lang w:val="en-US"/>
              </w:rPr>
            </w:pPr>
          </w:p>
        </w:tc>
        <w:tc>
          <w:tcPr>
            <w:tcW w:w="1121" w:type="dxa"/>
          </w:tcPr>
          <w:p w14:paraId="4A78A5EE" w14:textId="77777777" w:rsidR="00F06DFA" w:rsidRPr="00F740AD" w:rsidRDefault="00F06DFA" w:rsidP="00F06DFA">
            <w:pPr>
              <w:spacing w:afterLines="50" w:after="120"/>
              <w:jc w:val="both"/>
              <w:rPr>
                <w:sz w:val="22"/>
                <w:lang w:val="en-US"/>
              </w:rPr>
            </w:pPr>
          </w:p>
        </w:tc>
        <w:tc>
          <w:tcPr>
            <w:tcW w:w="6821" w:type="dxa"/>
          </w:tcPr>
          <w:p w14:paraId="1182747B" w14:textId="77777777" w:rsidR="00F06DFA" w:rsidRPr="00F740AD" w:rsidRDefault="00F06DFA" w:rsidP="00F06DFA">
            <w:pPr>
              <w:spacing w:afterLines="50" w:after="120"/>
              <w:jc w:val="both"/>
              <w:rPr>
                <w:sz w:val="22"/>
                <w:lang w:val="en-US"/>
              </w:rPr>
            </w:pP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0F38E4FD" w14:textId="77777777" w:rsidR="00165AAF" w:rsidRDefault="00165AAF" w:rsidP="00165AA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MS Mincho" w:hAnsi="Arial"/>
                <w:sz w:val="22"/>
                <w:szCs w:val="22"/>
                <w:lang w:val="en-US"/>
              </w:rPr>
            </w:pPr>
            <w:r>
              <w:rPr>
                <w:rFonts w:ascii="Arial" w:eastAsia="MS Mincho" w:hAnsi="Arial" w:hint="eastAsia"/>
                <w:sz w:val="22"/>
                <w:szCs w:val="22"/>
                <w:lang w:val="en-US"/>
              </w:rPr>
              <w:lastRenderedPageBreak/>
              <w:t>[</w:t>
            </w:r>
            <w:r w:rsidR="00B47F69">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DE5EF4">
            <w:pPr>
              <w:pStyle w:val="Observation"/>
              <w:widowControl/>
              <w:numPr>
                <w:ilvl w:val="0"/>
                <w:numId w:val="21"/>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lang w:val="en-US" w:eastAsia="zh-CN"/>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lang w:val="en-US" w:eastAsia="zh-CN"/>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Caption"/>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66B0ECBA" w14:textId="77777777" w:rsidR="00165AAF" w:rsidRPr="009A0436" w:rsidRDefault="00165AAF">
            <w:pPr>
              <w:rPr>
                <w:sz w:val="18"/>
                <w:szCs w:val="18"/>
                <w:lang w:eastAsia="en-GB"/>
              </w:rPr>
            </w:pPr>
            <w:r w:rsidRPr="009A0436">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val="en-US" w:eastAsia="zh-CN"/>
              </w:rPr>
              <w:lastRenderedPageBreak/>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Caption"/>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CQI,RI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Also, based on the above observations of real world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MS Mincho"/>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99B865" w14:textId="77777777" w:rsidR="00165AAF" w:rsidRPr="005154F9" w:rsidRDefault="00165AAF" w:rsidP="00165AAF">
      <w:pPr>
        <w:rPr>
          <w:rFonts w:ascii="Arial" w:eastAsia="MS Mincho" w:hAnsi="Arial"/>
          <w:sz w:val="32"/>
          <w:szCs w:val="32"/>
        </w:rPr>
      </w:pPr>
    </w:p>
    <w:p w14:paraId="6B43F02D" w14:textId="5F328C0F" w:rsidR="00165AAF" w:rsidRPr="00AD5375" w:rsidRDefault="00165AAF" w:rsidP="00165AA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D560D">
        <w:rPr>
          <w:rFonts w:eastAsia="MS Mincho" w:cs="Batang" w:hint="eastAsia"/>
          <w:b/>
          <w:bCs/>
          <w:sz w:val="22"/>
          <w:szCs w:val="22"/>
        </w:rPr>
        <w:t>6</w:t>
      </w:r>
    </w:p>
    <w:p w14:paraId="2861E75C" w14:textId="23A864FF" w:rsidR="00165AAF" w:rsidRPr="00690DED" w:rsidRDefault="00165AAF" w:rsidP="00165AAF">
      <w:pPr>
        <w:pStyle w:val="ListParagraph"/>
        <w:numPr>
          <w:ilvl w:val="0"/>
          <w:numId w:val="13"/>
        </w:numPr>
        <w:ind w:leftChars="0"/>
        <w:jc w:val="both"/>
        <w:rPr>
          <w:b/>
          <w:szCs w:val="24"/>
        </w:rPr>
      </w:pPr>
      <w:r w:rsidRPr="00690DED">
        <w:rPr>
          <w:rFonts w:eastAsia="MS Mincho" w:cs="Batang" w:hint="eastAsia"/>
          <w:b/>
          <w:bCs/>
          <w:szCs w:val="24"/>
        </w:rPr>
        <w:t>Introduce an RRC parameter that indicates one</w:t>
      </w:r>
      <w:r w:rsidR="0020513A">
        <w:rPr>
          <w:rFonts w:eastAsia="MS Mincho" w:cs="Batang" w:hint="eastAsia"/>
          <w:b/>
          <w:bCs/>
          <w:szCs w:val="24"/>
        </w:rPr>
        <w:t xml:space="preserve"> target</w:t>
      </w:r>
      <w:r w:rsidRPr="00690DED">
        <w:rPr>
          <w:rFonts w:eastAsia="MS Mincho"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D560D">
        <w:rPr>
          <w:rFonts w:eastAsia="MS Mincho" w:cs="Batang" w:hint="eastAsia"/>
          <w:sz w:val="22"/>
          <w:szCs w:val="22"/>
        </w:rPr>
        <w:t>Ericsson</w:t>
      </w:r>
      <w:r>
        <w:rPr>
          <w:rFonts w:eastAsia="MS Mincho"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027C72" w14:paraId="68D67E04" w14:textId="77777777">
        <w:tc>
          <w:tcPr>
            <w:tcW w:w="1693" w:type="dxa"/>
          </w:tcPr>
          <w:p w14:paraId="1F2D032D" w14:textId="34BED2B7"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CDF9377" w14:textId="17A67E31"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943CAC1"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8C64DB7"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82905F6" w14:textId="1AA04C23" w:rsidR="00027C72" w:rsidRPr="00F43A5D" w:rsidRDefault="00027C72" w:rsidP="00027C72">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B322FB" w14:paraId="1BF46AC9" w14:textId="77777777">
        <w:tc>
          <w:tcPr>
            <w:tcW w:w="1693" w:type="dxa"/>
          </w:tcPr>
          <w:p w14:paraId="07AD3C85" w14:textId="539FA1B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1BF75E5C" w14:textId="2E0C4E76"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292AE24E" w14:textId="77777777" w:rsidR="00B322FB" w:rsidRDefault="00B322FB" w:rsidP="00B322FB">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6D389137" w14:textId="77777777" w:rsidR="00B322FB" w:rsidRDefault="00B322FB" w:rsidP="00B322FB">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14:paraId="2E27E4BE" w14:textId="77777777" w:rsidR="00B322FB" w:rsidRDefault="00B322FB" w:rsidP="00B322FB">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4B7F06F1" w14:textId="77777777" w:rsidR="00B322FB" w:rsidRDefault="00B322FB" w:rsidP="00B322FB">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7BEBB10E" w14:textId="77777777" w:rsidR="00B322FB" w:rsidRPr="00F740AD" w:rsidRDefault="00B322FB" w:rsidP="00B322FB">
            <w:pPr>
              <w:spacing w:afterLines="50" w:after="120"/>
              <w:jc w:val="both"/>
              <w:rPr>
                <w:sz w:val="22"/>
                <w:lang w:val="en-US"/>
              </w:rPr>
            </w:pPr>
          </w:p>
        </w:tc>
      </w:tr>
      <w:tr w:rsidR="00027C72" w14:paraId="37426175" w14:textId="77777777">
        <w:tc>
          <w:tcPr>
            <w:tcW w:w="1693" w:type="dxa"/>
          </w:tcPr>
          <w:p w14:paraId="0AB16EE0" w14:textId="70D11518" w:rsidR="00027C72" w:rsidRPr="007758DF" w:rsidRDefault="007758DF" w:rsidP="00027C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3F73049" w14:textId="7FC8A334" w:rsidR="00027C72" w:rsidRPr="007758DF" w:rsidRDefault="007758DF" w:rsidP="00027C72">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4D04411A" w14:textId="3B1EB1E8" w:rsidR="00027C72" w:rsidRPr="007758DF" w:rsidRDefault="007758DF" w:rsidP="007758DF">
            <w:pPr>
              <w:rPr>
                <w:rFonts w:eastAsia="MS Mincho"/>
              </w:rPr>
            </w:pPr>
            <w:r w:rsidRPr="007758DF">
              <w:t>We don’t see it as a critical issue</w:t>
            </w:r>
            <w:r>
              <w:t xml:space="preserve">. </w:t>
            </w:r>
            <w:r w:rsidRPr="005728B0">
              <w:rPr>
                <w:rFonts w:eastAsiaTheme="minorEastAsia"/>
                <w:lang w:eastAsia="zh-CN"/>
              </w:rPr>
              <w:t>S</w:t>
            </w:r>
            <w:r w:rsidRPr="005728B0">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sidRPr="005728B0">
              <w:rPr>
                <w:rFonts w:eastAsia="Calibri"/>
              </w:rPr>
              <w:t>Lastly, it may be an implementation issue that can be solved with a gNB implementation, e.g., gNB can reduce the OLLA step size if the UE is found to have CQI adjustments.</w:t>
            </w:r>
          </w:p>
        </w:tc>
      </w:tr>
      <w:tr w:rsidR="00A538EA" w14:paraId="4F1E1608" w14:textId="77777777">
        <w:tc>
          <w:tcPr>
            <w:tcW w:w="1693" w:type="dxa"/>
          </w:tcPr>
          <w:p w14:paraId="540F5A5D" w14:textId="47C16638" w:rsidR="00A538EA" w:rsidRPr="00A538EA" w:rsidRDefault="00A538EA" w:rsidP="00027C72">
            <w:pPr>
              <w:spacing w:afterLines="50" w:after="120"/>
              <w:jc w:val="both"/>
              <w:rPr>
                <w:rFonts w:eastAsia="MS Mincho"/>
                <w:sz w:val="22"/>
                <w:lang w:val="en-US"/>
              </w:rPr>
            </w:pPr>
            <w:r>
              <w:rPr>
                <w:rFonts w:eastAsia="MS Mincho" w:hint="eastAsia"/>
                <w:sz w:val="22"/>
                <w:lang w:val="en-US"/>
              </w:rPr>
              <w:t>DCM</w:t>
            </w:r>
          </w:p>
        </w:tc>
        <w:tc>
          <w:tcPr>
            <w:tcW w:w="1023" w:type="dxa"/>
          </w:tcPr>
          <w:p w14:paraId="6C0A8BCE" w14:textId="77777777" w:rsidR="00A538EA" w:rsidRDefault="00A538EA" w:rsidP="00027C72">
            <w:pPr>
              <w:spacing w:afterLines="50" w:after="120"/>
              <w:jc w:val="both"/>
              <w:rPr>
                <w:rFonts w:eastAsiaTheme="minorEastAsia"/>
                <w:sz w:val="22"/>
                <w:lang w:val="en-US" w:eastAsia="zh-CN"/>
              </w:rPr>
            </w:pPr>
          </w:p>
        </w:tc>
        <w:tc>
          <w:tcPr>
            <w:tcW w:w="6912" w:type="dxa"/>
          </w:tcPr>
          <w:p w14:paraId="6BA25EDC" w14:textId="40AF8F54" w:rsidR="00A538EA" w:rsidRPr="007758DF" w:rsidRDefault="00A538EA" w:rsidP="007758DF">
            <w:r>
              <w:rPr>
                <w:rFonts w:hint="eastAsia"/>
              </w:rPr>
              <w:t>We can understand the problem and solution, but at the same time we are not sure whether changing UE behavior from this release is really beneficial. More discussion may be necessary.</w:t>
            </w:r>
          </w:p>
        </w:tc>
      </w:tr>
      <w:tr w:rsidR="003C627C" w14:paraId="2B939E41" w14:textId="77777777">
        <w:tc>
          <w:tcPr>
            <w:tcW w:w="1693" w:type="dxa"/>
          </w:tcPr>
          <w:p w14:paraId="1C1F6E66" w14:textId="7D2D4500" w:rsidR="003C627C" w:rsidRDefault="003C627C" w:rsidP="003C627C">
            <w:pPr>
              <w:spacing w:afterLines="50" w:after="120"/>
              <w:jc w:val="both"/>
              <w:rPr>
                <w:rFonts w:eastAsia="MS Mincho" w:hint="eastAsia"/>
                <w:sz w:val="22"/>
                <w:lang w:val="en-US"/>
              </w:rPr>
            </w:pPr>
            <w:r>
              <w:rPr>
                <w:rFonts w:eastAsiaTheme="minorEastAsia"/>
                <w:sz w:val="22"/>
                <w:lang w:val="en-US" w:eastAsia="zh-CN"/>
              </w:rPr>
              <w:t>MediaTek</w:t>
            </w:r>
          </w:p>
        </w:tc>
        <w:tc>
          <w:tcPr>
            <w:tcW w:w="1023" w:type="dxa"/>
          </w:tcPr>
          <w:p w14:paraId="7CDB0569" w14:textId="4CBD0AAF"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96B7C7C" w14:textId="0B4FB4D1" w:rsidR="003C627C" w:rsidRDefault="003C627C" w:rsidP="003C627C">
            <w:pPr>
              <w:rPr>
                <w:rFonts w:hint="eastAsia"/>
              </w:rPr>
            </w:pPr>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897270F" w14:textId="77777777" w:rsidR="00F73E06" w:rsidRDefault="00F73E06" w:rsidP="00F73E0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DE5EF4">
            <w:pPr>
              <w:pStyle w:val="ListParagraph"/>
              <w:numPr>
                <w:ilvl w:val="0"/>
                <w:numId w:val="25"/>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DE5EF4">
            <w:pPr>
              <w:pStyle w:val="ListParagraph"/>
              <w:numPr>
                <w:ilvl w:val="1"/>
                <w:numId w:val="25"/>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DE5EF4">
            <w:pPr>
              <w:pStyle w:val="ListParagraph"/>
              <w:numPr>
                <w:ilvl w:val="0"/>
                <w:numId w:val="25"/>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DE5EF4">
            <w:pPr>
              <w:pStyle w:val="ListParagraph"/>
              <w:numPr>
                <w:ilvl w:val="0"/>
                <w:numId w:val="26"/>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DE5EF4">
            <w:pPr>
              <w:pStyle w:val="ListParagraph"/>
              <w:numPr>
                <w:ilvl w:val="0"/>
                <w:numId w:val="26"/>
              </w:numPr>
              <w:ind w:leftChars="0"/>
              <w:jc w:val="both"/>
              <w:rPr>
                <w:sz w:val="18"/>
                <w:szCs w:val="18"/>
              </w:rPr>
            </w:pPr>
            <w:r w:rsidRPr="00136070">
              <w:rPr>
                <w:sz w:val="18"/>
                <w:szCs w:val="18"/>
              </w:rPr>
              <w:lastRenderedPageBreak/>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DE5EF4">
            <w:pPr>
              <w:pStyle w:val="ListParagraph"/>
              <w:numPr>
                <w:ilvl w:val="0"/>
                <w:numId w:val="26"/>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lang w:val="en-US" w:eastAsia="zh-CN"/>
              </w:rPr>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MS Mincho"/>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DE5EF4">
            <w:pPr>
              <w:pStyle w:val="ListParagraph"/>
              <w:numPr>
                <w:ilvl w:val="0"/>
                <w:numId w:val="27"/>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DE5EF4">
            <w:pPr>
              <w:pStyle w:val="ListParagraph"/>
              <w:numPr>
                <w:ilvl w:val="0"/>
                <w:numId w:val="27"/>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DE5EF4">
            <w:pPr>
              <w:pStyle w:val="ListParagraph"/>
              <w:numPr>
                <w:ilvl w:val="0"/>
                <w:numId w:val="27"/>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3B8A695B" w14:textId="77777777" w:rsidR="003D2599" w:rsidRPr="003D2599" w:rsidRDefault="003D2599" w:rsidP="003D2599">
            <w:pPr>
              <w:rPr>
                <w:sz w:val="18"/>
                <w:szCs w:val="18"/>
              </w:rPr>
            </w:pPr>
            <w:r w:rsidRPr="003D2599">
              <w:rPr>
                <w:sz w:val="18"/>
                <w:szCs w:val="18"/>
              </w:rPr>
              <w:t xml:space="preserve">In this scenario, the UE is configured with a set of CCs for uplink </w:t>
            </w:r>
            <w:proofErr w:type="spellStart"/>
            <w:r w:rsidRPr="003D2599">
              <w:rPr>
                <w:sz w:val="18"/>
                <w:szCs w:val="18"/>
              </w:rPr>
              <w:t>tx</w:t>
            </w:r>
            <w:proofErr w:type="spellEnd"/>
            <w:r w:rsidRPr="003D2599">
              <w:rPr>
                <w:sz w:val="18"/>
                <w:szCs w:val="18"/>
              </w:rPr>
              <w:t xml:space="preserve">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lang w:val="en-US" w:eastAsia="zh-CN"/>
              </w:rPr>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F85EF4" w:rsidRDefault="00F85EF4"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F85EF4" w:rsidRDefault="00F85EF4"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F85EF4" w:rsidRPr="005D2AD3" w:rsidRDefault="00F85EF4"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F85EF4" w:rsidRPr="005D2AD3" w:rsidRDefault="00F85EF4"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F85EF4" w:rsidRPr="005D2AD3" w:rsidRDefault="00F85EF4"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F85EF4" w:rsidRDefault="00F85EF4"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F85EF4" w:rsidRDefault="00F85EF4"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F85EF4" w:rsidRPr="005D2AD3" w:rsidRDefault="00F85EF4"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F85EF4" w:rsidRPr="005D2AD3" w:rsidRDefault="00F85EF4"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F85EF4" w:rsidRPr="005D2AD3" w:rsidRDefault="00F85EF4"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Caption"/>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t>Determination of switching time:</w:t>
            </w:r>
          </w:p>
          <w:p w14:paraId="0A3E1CE8" w14:textId="77777777" w:rsidR="00EC2E0B" w:rsidRPr="003D2599" w:rsidRDefault="00EC2E0B" w:rsidP="00EC2E0B">
            <w:pPr>
              <w:rPr>
                <w:sz w:val="18"/>
                <w:szCs w:val="18"/>
              </w:rPr>
            </w:pPr>
            <w:r w:rsidRPr="003D2599">
              <w:rPr>
                <w:sz w:val="18"/>
                <w:szCs w:val="18"/>
              </w:rPr>
              <w:t>For determining the switching time we differentiate between the following two cases:</w:t>
            </w:r>
          </w:p>
          <w:p w14:paraId="0BE7AABB"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b/>
                <w:bCs/>
                <w:sz w:val="18"/>
                <w:szCs w:val="18"/>
              </w:rPr>
              <w:t>Case 1</w:t>
            </w:r>
            <w:r w:rsidRPr="003D2599">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SimSun"/>
                <w:i/>
                <w:iCs/>
                <w:sz w:val="18"/>
                <w:szCs w:val="18"/>
              </w:rPr>
              <w:t>switchingTimeUL</w:t>
            </w:r>
            <w:proofErr w:type="spellEnd"/>
            <w:r w:rsidRPr="003D2599">
              <w:rPr>
                <w:rFonts w:eastAsia="SimSun"/>
                <w:i/>
                <w:iCs/>
                <w:sz w:val="18"/>
                <w:szCs w:val="18"/>
              </w:rPr>
              <w:t>.</w:t>
            </w:r>
          </w:p>
          <w:p w14:paraId="39ECD207" w14:textId="68924152" w:rsidR="00EC2E0B" w:rsidRPr="003D2599" w:rsidRDefault="00EC2E0B" w:rsidP="00DE5EF4">
            <w:pPr>
              <w:pStyle w:val="ListParagraph"/>
              <w:numPr>
                <w:ilvl w:val="0"/>
                <w:numId w:val="37"/>
              </w:numPr>
              <w:ind w:leftChars="0"/>
              <w:rPr>
                <w:rFonts w:eastAsia="SimSun"/>
                <w:sz w:val="18"/>
                <w:szCs w:val="18"/>
              </w:rPr>
            </w:pPr>
            <w:r w:rsidRPr="003D2599">
              <w:rPr>
                <w:rFonts w:eastAsia="SimSun"/>
                <w:b/>
                <w:bCs/>
                <w:sz w:val="18"/>
                <w:szCs w:val="18"/>
              </w:rPr>
              <w:t>Case 2</w:t>
            </w:r>
            <w:r w:rsidRPr="003D2599">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 xml:space="preserve">SRS carrier switching and uplink Tx switching follow a different framework: while SRS carrier switching is “state-less” (the transmit chains are returned immediately to the source carrier after SRS transmission), uplink Tx switching has state </w:t>
            </w:r>
            <w:r w:rsidRPr="003D2599">
              <w:rPr>
                <w:sz w:val="18"/>
                <w:szCs w:val="18"/>
              </w:rPr>
              <w:lastRenderedPageBreak/>
              <w:t>(the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switching state after SRS transmission:</w:t>
            </w:r>
          </w:p>
          <w:p w14:paraId="7BF5AF67" w14:textId="77777777" w:rsidR="00EC2E0B" w:rsidRPr="003D2599" w:rsidRDefault="00EC2E0B" w:rsidP="00DE5EF4">
            <w:pPr>
              <w:pStyle w:val="ListParagraph"/>
              <w:numPr>
                <w:ilvl w:val="1"/>
                <w:numId w:val="37"/>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Introduce a new UE capability (similar to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DE5EF4">
            <w:pPr>
              <w:pStyle w:val="ListParagraph"/>
              <w:numPr>
                <w:ilvl w:val="2"/>
                <w:numId w:val="37"/>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DE5EF4">
            <w:pPr>
              <w:pStyle w:val="ListParagraph"/>
              <w:numPr>
                <w:ilvl w:val="2"/>
                <w:numId w:val="37"/>
              </w:numPr>
              <w:ind w:leftChars="0"/>
              <w:contextualSpacing/>
              <w:rPr>
                <w:sz w:val="18"/>
                <w:szCs w:val="18"/>
              </w:rPr>
            </w:pPr>
            <w:r w:rsidRPr="003D2599">
              <w:rPr>
                <w:b/>
                <w:bCs/>
                <w:sz w:val="18"/>
                <w:szCs w:val="18"/>
              </w:rPr>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AD9700F" w14:textId="77777777" w:rsidR="00F73E06" w:rsidRPr="00304698" w:rsidRDefault="00F73E06" w:rsidP="00F73E06">
      <w:pPr>
        <w:rPr>
          <w:rFonts w:ascii="Arial" w:eastAsia="MS Mincho" w:hAnsi="Arial"/>
          <w:sz w:val="32"/>
          <w:szCs w:val="32"/>
        </w:rPr>
      </w:pPr>
    </w:p>
    <w:p w14:paraId="02ACE3E4" w14:textId="0E052F0F" w:rsidR="00F73E06" w:rsidRPr="00AD5375" w:rsidRDefault="00F73E06" w:rsidP="00F73E0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6070">
        <w:rPr>
          <w:rFonts w:eastAsia="MS Mincho" w:cs="Batang" w:hint="eastAsia"/>
          <w:b/>
          <w:bCs/>
          <w:sz w:val="22"/>
          <w:szCs w:val="22"/>
        </w:rPr>
        <w:t>7</w:t>
      </w:r>
    </w:p>
    <w:p w14:paraId="42AA3AFD" w14:textId="77777777" w:rsidR="00971584" w:rsidRPr="007256A1" w:rsidRDefault="00971584" w:rsidP="00971584">
      <w:pPr>
        <w:pStyle w:val="ListParagraph"/>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ListParagraph"/>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w:t>
      </w:r>
      <w:r w:rsidRPr="007256A1">
        <w:rPr>
          <w:b/>
          <w:szCs w:val="24"/>
        </w:rPr>
        <w:lastRenderedPageBreak/>
        <w:t xml:space="preserve">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ListParagraph"/>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ListParagraph"/>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ListParagraph"/>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ListParagraph"/>
        <w:numPr>
          <w:ilvl w:val="2"/>
          <w:numId w:val="13"/>
        </w:numPr>
        <w:ind w:leftChars="0"/>
        <w:jc w:val="both"/>
        <w:rPr>
          <w:b/>
          <w:szCs w:val="24"/>
        </w:rPr>
      </w:pPr>
      <w:r w:rsidRPr="007256A1">
        <w:rPr>
          <w:b/>
          <w:szCs w:val="24"/>
        </w:rPr>
        <w:t>Introduce a new UE capability (similar to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ListParagraph"/>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ListParagraph"/>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MS Mincho" w:cs="Batang"/>
          <w:sz w:val="22"/>
          <w:szCs w:val="22"/>
        </w:rPr>
      </w:pPr>
    </w:p>
    <w:p w14:paraId="302D1CD0" w14:textId="53774F46" w:rsidR="00F73E06" w:rsidRDefault="00F73E06" w:rsidP="00F73E0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690DED">
        <w:rPr>
          <w:rFonts w:eastAsia="MS Mincho" w:cs="Batang" w:hint="eastAsia"/>
          <w:sz w:val="22"/>
          <w:szCs w:val="22"/>
        </w:rPr>
        <w:t xml:space="preserve"> </w:t>
      </w:r>
      <w:r w:rsidR="00E25CB8">
        <w:rPr>
          <w:rFonts w:eastAsia="MS Mincho" w:cs="Batang" w:hint="eastAsia"/>
          <w:sz w:val="22"/>
          <w:szCs w:val="22"/>
        </w:rPr>
        <w:t>Qualcomm</w:t>
      </w:r>
      <w:r>
        <w:rPr>
          <w:rFonts w:eastAsia="MS Mincho"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6CFA2CB" w:rsidR="00F73E06"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2454C082" w:rsidR="00F73E06" w:rsidRPr="00F43A5D" w:rsidRDefault="004052F2">
            <w:pPr>
              <w:spacing w:afterLines="50" w:after="120"/>
              <w:jc w:val="both"/>
              <w:rPr>
                <w:sz w:val="22"/>
                <w:lang w:val="en-US"/>
              </w:rPr>
            </w:pPr>
            <w:r w:rsidRPr="004052F2">
              <w:rPr>
                <w:iCs/>
                <w:lang w:eastAsia="en-GB"/>
              </w:rPr>
              <w:t>The UE capability</w:t>
            </w:r>
            <w:r>
              <w:rPr>
                <w:i/>
                <w:iCs/>
                <w:lang w:eastAsia="en-GB"/>
              </w:rPr>
              <w:t xml:space="preserve"> </w:t>
            </w:r>
            <w:proofErr w:type="spellStart"/>
            <w:r w:rsidRPr="002E66E2">
              <w:rPr>
                <w:i/>
                <w:iCs/>
                <w:lang w:eastAsia="en-GB"/>
              </w:rPr>
              <w:t>srs-SwitchingAffectedBandsListNR</w:t>
            </w:r>
            <w:proofErr w:type="spellEnd"/>
            <w:r>
              <w:rPr>
                <w:i/>
                <w:iCs/>
                <w:lang w:eastAsia="en-GB"/>
              </w:rPr>
              <w:t xml:space="preserve"> </w:t>
            </w:r>
            <w:r w:rsidRPr="004052F2">
              <w:rPr>
                <w:iCs/>
                <w:lang w:eastAsia="en-GB"/>
              </w:rPr>
              <w:t>can</w:t>
            </w:r>
            <w:r w:rsidRPr="00637979">
              <w:rPr>
                <w:iCs/>
                <w:lang w:eastAsia="en-GB"/>
              </w:rPr>
              <w:t xml:space="preserve"> indicate interrupted bands</w:t>
            </w:r>
            <w:r w:rsidR="008A7C8C">
              <w:rPr>
                <w:iCs/>
                <w:lang w:eastAsia="en-GB"/>
              </w:rPr>
              <w:t xml:space="preserve">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w:t>
            </w:r>
            <w:r w:rsidR="008A7C8C">
              <w:t xml:space="preserve"> In the example from proponent</w:t>
            </w:r>
            <w:r w:rsidR="00E37A51">
              <w:t>s</w:t>
            </w:r>
            <w:r w:rsidR="008A7C8C">
              <w:t>, the CC3 can be indicated as “affected” for the band pair {CC3, CC2}</w:t>
            </w:r>
            <w:r w:rsidR="00E37A51">
              <w:t>.</w:t>
            </w:r>
          </w:p>
        </w:tc>
      </w:tr>
      <w:tr w:rsidR="00FA3296" w14:paraId="1BC89582" w14:textId="77777777">
        <w:tc>
          <w:tcPr>
            <w:tcW w:w="1693" w:type="dxa"/>
          </w:tcPr>
          <w:p w14:paraId="7AE74C18" w14:textId="77777777" w:rsidR="00FA3296" w:rsidRDefault="00FA3296" w:rsidP="00FA3296">
            <w:pPr>
              <w:spacing w:afterLines="50" w:after="120"/>
              <w:jc w:val="both"/>
              <w:rPr>
                <w:sz w:val="22"/>
                <w:lang w:val="en-US"/>
              </w:rPr>
            </w:pPr>
          </w:p>
        </w:tc>
        <w:tc>
          <w:tcPr>
            <w:tcW w:w="1023" w:type="dxa"/>
          </w:tcPr>
          <w:p w14:paraId="165F2796" w14:textId="77777777" w:rsidR="00FA3296" w:rsidRPr="00F740AD" w:rsidRDefault="00FA3296" w:rsidP="00FA3296">
            <w:pPr>
              <w:spacing w:afterLines="50" w:after="120"/>
              <w:jc w:val="both"/>
              <w:rPr>
                <w:sz w:val="22"/>
                <w:lang w:val="en-US"/>
              </w:rPr>
            </w:pPr>
          </w:p>
        </w:tc>
        <w:tc>
          <w:tcPr>
            <w:tcW w:w="6912" w:type="dxa"/>
          </w:tcPr>
          <w:p w14:paraId="5B7E6A80" w14:textId="77777777" w:rsidR="00FA3296" w:rsidRPr="00F740AD" w:rsidRDefault="00FA3296" w:rsidP="00FA3296">
            <w:pPr>
              <w:spacing w:afterLines="50" w:after="120"/>
              <w:jc w:val="both"/>
              <w:rPr>
                <w:sz w:val="22"/>
                <w:lang w:val="en-US"/>
              </w:rPr>
            </w:pP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6D0EBE18" w14:textId="77777777" w:rsidR="005B2C12" w:rsidRDefault="005B2C12" w:rsidP="005B2C1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val="en-US" w:eastAsia="zh-CN"/>
              </w:rPr>
              <w:lastRenderedPageBreak/>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DE5EF4">
            <w:pPr>
              <w:pStyle w:val="ListParagraph"/>
              <w:numPr>
                <w:ilvl w:val="0"/>
                <w:numId w:val="38"/>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DE5EF4">
            <w:pPr>
              <w:pStyle w:val="ListParagraph"/>
              <w:numPr>
                <w:ilvl w:val="0"/>
                <w:numId w:val="38"/>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val="en-US" w:eastAsia="zh-CN"/>
              </w:rPr>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Caption"/>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DE5EF4">
            <w:pPr>
              <w:pStyle w:val="ListParagraph"/>
              <w:numPr>
                <w:ilvl w:val="0"/>
                <w:numId w:val="39"/>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DE5EF4">
            <w:pPr>
              <w:pStyle w:val="ListParagraph"/>
              <w:numPr>
                <w:ilvl w:val="1"/>
                <w:numId w:val="39"/>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lastRenderedPageBreak/>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Two SRS carrier switches are considered to be simultaneous if the SRS transmission (including RF retuning time) in both CCs totally or partially overlap in time.</w:t>
            </w:r>
          </w:p>
          <w:p w14:paraId="13A16ADF"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91D699F" w14:textId="77777777" w:rsidR="005B2C12" w:rsidRPr="00304698" w:rsidRDefault="005B2C12" w:rsidP="005B2C12">
      <w:pPr>
        <w:rPr>
          <w:rFonts w:ascii="Arial" w:eastAsia="MS Mincho" w:hAnsi="Arial"/>
          <w:sz w:val="32"/>
          <w:szCs w:val="32"/>
        </w:rPr>
      </w:pPr>
    </w:p>
    <w:p w14:paraId="5869E2A2" w14:textId="7691C0F2" w:rsidR="005B2C12" w:rsidRPr="00AD5375" w:rsidRDefault="005B2C12" w:rsidP="005B2C1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63D40">
        <w:rPr>
          <w:rFonts w:eastAsia="MS Mincho" w:cs="Batang" w:hint="eastAsia"/>
          <w:b/>
          <w:bCs/>
          <w:sz w:val="22"/>
          <w:szCs w:val="22"/>
        </w:rPr>
        <w:t>8</w:t>
      </w:r>
    </w:p>
    <w:p w14:paraId="7F406043" w14:textId="0D2FD6D1" w:rsidR="00023D43" w:rsidRPr="008A029D" w:rsidRDefault="00023D43" w:rsidP="00023D43">
      <w:pPr>
        <w:pStyle w:val="ListParagraph"/>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ListParagraph"/>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ListParagraph"/>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ListParagraph"/>
        <w:numPr>
          <w:ilvl w:val="1"/>
          <w:numId w:val="13"/>
        </w:numPr>
        <w:ind w:leftChars="0"/>
        <w:jc w:val="both"/>
        <w:rPr>
          <w:b/>
        </w:rPr>
      </w:pPr>
      <w:r w:rsidRPr="008A029D">
        <w:rPr>
          <w:b/>
        </w:rPr>
        <w:t>Two SRS carrier switches are considered to be simultaneous if the SRS transmission (including RF retuning time) in both CCs totally or partially overlap in time.</w:t>
      </w:r>
    </w:p>
    <w:p w14:paraId="612D930D" w14:textId="77777777" w:rsidR="00023D43" w:rsidRPr="008A029D" w:rsidRDefault="00023D43" w:rsidP="00023D43">
      <w:pPr>
        <w:pStyle w:val="ListParagraph"/>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MS Mincho" w:cs="Batang"/>
          <w:sz w:val="22"/>
          <w:szCs w:val="22"/>
          <w:highlight w:val="red"/>
        </w:rPr>
      </w:pPr>
    </w:p>
    <w:p w14:paraId="67473C9D" w14:textId="77777777" w:rsidR="008B4FC9" w:rsidRPr="00B82634" w:rsidRDefault="008B4FC9" w:rsidP="008B4FC9">
      <w:pPr>
        <w:jc w:val="both"/>
        <w:rPr>
          <w:rFonts w:eastAsia="MS Mincho" w:cs="Batang"/>
          <w:sz w:val="22"/>
          <w:szCs w:val="22"/>
        </w:rPr>
      </w:pPr>
    </w:p>
    <w:p w14:paraId="4B7FB413" w14:textId="7F385F1B" w:rsidR="005B2C12" w:rsidRDefault="005B2C12" w:rsidP="005B2C1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F40F7">
        <w:rPr>
          <w:rFonts w:eastAsia="MS Mincho" w:cs="Batang" w:hint="eastAsia"/>
          <w:sz w:val="22"/>
          <w:szCs w:val="22"/>
        </w:rPr>
        <w:t>Qualcomm</w:t>
      </w:r>
      <w:r>
        <w:rPr>
          <w:rFonts w:eastAsia="MS Mincho"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5FFFBB6" w:rsidR="005B2C12"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B02A57A" w14:textId="78686881" w:rsidR="005B2C12" w:rsidRPr="00F43A5D" w:rsidRDefault="008A7C8C">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27EE367" w14:textId="06473C63" w:rsidR="008A7C8C" w:rsidRPr="006615EF" w:rsidRDefault="008A7C8C" w:rsidP="008A7C8C">
            <w:r>
              <w:t xml:space="preserve">It has been covered by R17 UE capability (FG 39-3-2) </w:t>
            </w:r>
            <w:proofErr w:type="spellStart"/>
            <w:r w:rsidRPr="002E66E2">
              <w:rPr>
                <w:i/>
                <w:iCs/>
                <w:lang w:eastAsia="en-GB"/>
              </w:rPr>
              <w:t>SwitchingAffectedBandsListN</w:t>
            </w:r>
            <w:r>
              <w:rPr>
                <w:i/>
                <w:iCs/>
                <w:lang w:eastAsia="en-GB"/>
              </w:rPr>
              <w:t>R</w:t>
            </w:r>
            <w:proofErr w:type="spellEnd"/>
            <w:r w:rsidRPr="006615EF">
              <w:rPr>
                <w:iCs/>
                <w:lang w:eastAsia="en-GB"/>
              </w:rPr>
              <w:t xml:space="preserve">. If </w:t>
            </w:r>
            <w:r>
              <w:rPr>
                <w:iCs/>
                <w:lang w:eastAsia="en-GB"/>
              </w:rPr>
              <w:t xml:space="preserve">it is not indicated, the transmission on the CC2 is not impacted by the SRS transmission on CC4. </w:t>
            </w:r>
            <w:r w:rsidR="00802A84">
              <w:rPr>
                <w:iCs/>
                <w:lang w:eastAsia="en-GB"/>
              </w:rPr>
              <w:t xml:space="preserve">Otherwise, concurrent SRS transmissions on CC2 and CC4 are allowed. </w:t>
            </w:r>
            <w:r>
              <w:rPr>
                <w:iCs/>
                <w:lang w:eastAsia="en-GB"/>
              </w:rPr>
              <w:t xml:space="preserve">Additionally, the other UE capability FG </w:t>
            </w:r>
            <w:r w:rsidRPr="008A7C8C">
              <w:rPr>
                <w:iCs/>
                <w:lang w:eastAsia="en-GB"/>
              </w:rPr>
              <w:t xml:space="preserve">22-5d is not applicable to any band indicated for SRS carrier switching. </w:t>
            </w:r>
            <w:r>
              <w:rPr>
                <w:iCs/>
                <w:lang w:eastAsia="en-GB"/>
              </w:rPr>
              <w:t>Therefore, the proposal seems unnecessary. Clarifications</w:t>
            </w:r>
            <w:r w:rsidR="00443374">
              <w:rPr>
                <w:iCs/>
                <w:lang w:eastAsia="en-GB"/>
              </w:rPr>
              <w:t xml:space="preserve"> from proponents</w:t>
            </w:r>
            <w:r>
              <w:rPr>
                <w:iCs/>
                <w:lang w:eastAsia="en-GB"/>
              </w:rPr>
              <w:t xml:space="preserve"> are appreciated. </w:t>
            </w:r>
          </w:p>
          <w:p w14:paraId="3F931E40" w14:textId="77777777" w:rsidR="005B2C12" w:rsidRPr="00F43A5D" w:rsidRDefault="005B2C12">
            <w:pPr>
              <w:spacing w:afterLines="50" w:after="120"/>
              <w:jc w:val="both"/>
              <w:rPr>
                <w:sz w:val="22"/>
                <w:lang w:val="en-US"/>
              </w:rPr>
            </w:pPr>
          </w:p>
        </w:tc>
      </w:tr>
      <w:tr w:rsidR="00FA3296" w14:paraId="19E43E22" w14:textId="77777777">
        <w:tc>
          <w:tcPr>
            <w:tcW w:w="1693" w:type="dxa"/>
          </w:tcPr>
          <w:p w14:paraId="290D4E1C" w14:textId="77777777" w:rsidR="00FA3296" w:rsidRDefault="00FA3296" w:rsidP="00FA3296">
            <w:pPr>
              <w:spacing w:afterLines="50" w:after="120"/>
              <w:jc w:val="both"/>
              <w:rPr>
                <w:sz w:val="22"/>
                <w:lang w:val="en-US"/>
              </w:rPr>
            </w:pPr>
          </w:p>
        </w:tc>
        <w:tc>
          <w:tcPr>
            <w:tcW w:w="1023" w:type="dxa"/>
          </w:tcPr>
          <w:p w14:paraId="7E7A5F63" w14:textId="77777777" w:rsidR="00FA3296" w:rsidRPr="00F740AD" w:rsidRDefault="00FA3296" w:rsidP="00FA3296">
            <w:pPr>
              <w:spacing w:afterLines="50" w:after="120"/>
              <w:jc w:val="both"/>
              <w:rPr>
                <w:sz w:val="22"/>
                <w:lang w:val="en-US"/>
              </w:rPr>
            </w:pPr>
          </w:p>
        </w:tc>
        <w:tc>
          <w:tcPr>
            <w:tcW w:w="6912" w:type="dxa"/>
          </w:tcPr>
          <w:p w14:paraId="37AA434A" w14:textId="77777777" w:rsidR="00FA3296" w:rsidRPr="00F740AD" w:rsidRDefault="00FA3296" w:rsidP="00FA3296">
            <w:pPr>
              <w:spacing w:afterLines="50" w:after="120"/>
              <w:jc w:val="both"/>
              <w:rPr>
                <w:sz w:val="22"/>
                <w:lang w:val="en-US"/>
              </w:rPr>
            </w:pP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w:t>
      </w:r>
      <w:r w:rsidR="008A0DE9">
        <w:rPr>
          <w:rFonts w:ascii="Arial" w:eastAsia="MS Mincho" w:hAnsi="Arial" w:hint="eastAsia"/>
          <w:sz w:val="28"/>
          <w:szCs w:val="32"/>
          <w:lang w:val="en-US"/>
        </w:rPr>
        <w:t xml:space="preserve">ower constraint </w:t>
      </w:r>
      <w:r>
        <w:rPr>
          <w:rFonts w:ascii="Arial" w:eastAsia="MS Mincho" w:hAnsi="Arial" w:hint="eastAsia"/>
          <w:sz w:val="28"/>
          <w:szCs w:val="32"/>
          <w:lang w:val="en-US"/>
        </w:rPr>
        <w:t xml:space="preserve">for </w:t>
      </w:r>
      <w:r w:rsidR="00133F7F">
        <w:rPr>
          <w:rFonts w:ascii="Arial" w:eastAsia="MS Mincho" w:hAnsi="Arial" w:hint="eastAsia"/>
          <w:sz w:val="28"/>
          <w:szCs w:val="32"/>
          <w:lang w:val="en-US"/>
        </w:rPr>
        <w:t>type II codebook</w:t>
      </w:r>
    </w:p>
    <w:p w14:paraId="481DC40E" w14:textId="77777777" w:rsidR="00801744" w:rsidRDefault="00801744" w:rsidP="0080174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by taking into account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lang w:val="en-US" w:eastAsia="zh-CN"/>
              </w:rPr>
              <w:lastRenderedPageBreak/>
              <w:drawing>
                <wp:inline distT="0" distB="0" distL="0" distR="0" wp14:anchorId="4B362C78" wp14:editId="1AD835A2">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Caption"/>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DE5EF4">
            <w:pPr>
              <w:numPr>
                <w:ilvl w:val="0"/>
                <w:numId w:val="28"/>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000000"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000000"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000000"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137743" w:rsidRPr="0008087C">
              <w:rPr>
                <w:rFonts w:eastAsiaTheme="minorEastAsia"/>
                <w:b/>
                <w:bCs/>
                <w:sz w:val="18"/>
                <w:szCs w:val="18"/>
                <w:lang w:val="en-US"/>
              </w:rPr>
              <w:t>,</w:t>
            </w:r>
          </w:p>
          <w:p w14:paraId="57E86D64"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000000"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000000"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310AFA" w14:textId="77777777" w:rsidR="00801744" w:rsidRPr="00304698" w:rsidRDefault="00801744" w:rsidP="00801744">
      <w:pPr>
        <w:rPr>
          <w:rFonts w:ascii="Arial" w:eastAsia="MS Mincho" w:hAnsi="Arial"/>
          <w:sz w:val="32"/>
          <w:szCs w:val="32"/>
        </w:rPr>
      </w:pPr>
    </w:p>
    <w:p w14:paraId="427ED8CF" w14:textId="03E2AEDF" w:rsidR="00801744" w:rsidRPr="00AD5375" w:rsidRDefault="00801744" w:rsidP="00801744">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08087C">
        <w:rPr>
          <w:rFonts w:eastAsia="MS Mincho" w:cs="Batang" w:hint="eastAsia"/>
          <w:b/>
          <w:bCs/>
          <w:sz w:val="22"/>
          <w:szCs w:val="22"/>
        </w:rPr>
        <w:t>9</w:t>
      </w:r>
    </w:p>
    <w:p w14:paraId="17505BB0" w14:textId="7F3686AC" w:rsidR="00801744" w:rsidRDefault="0008087C" w:rsidP="00801744">
      <w:pPr>
        <w:pStyle w:val="ListParagraph"/>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DE5EF4">
      <w:pPr>
        <w:numPr>
          <w:ilvl w:val="0"/>
          <w:numId w:val="28"/>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DE5EF4">
      <w:pPr>
        <w:numPr>
          <w:ilvl w:val="0"/>
          <w:numId w:val="28"/>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MS Mincho" w:hint="eastAsia"/>
          <w:b/>
          <w:sz w:val="22"/>
          <w:szCs w:val="22"/>
          <w:lang w:val="en-US"/>
        </w:rPr>
        <w:t xml:space="preserve"> for CSI</w:t>
      </w:r>
      <w:r w:rsidR="00683136" w:rsidRPr="005E41CA">
        <w:rPr>
          <w:rFonts w:eastAsia="MS Mincho" w:hint="eastAsia"/>
          <w:b/>
          <w:sz w:val="22"/>
          <w:szCs w:val="22"/>
          <w:lang w:val="en-US"/>
        </w:rPr>
        <w:t xml:space="preserve"> computation</w:t>
      </w:r>
      <w:r w:rsidR="001D61B4" w:rsidRPr="005E41CA">
        <w:rPr>
          <w:rFonts w:eastAsia="MS Mincho"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MS Mincho" w:cs="Batang"/>
          <w:sz w:val="22"/>
          <w:szCs w:val="22"/>
        </w:rPr>
      </w:pPr>
    </w:p>
    <w:p w14:paraId="4BAEEAF2" w14:textId="2B008BD5" w:rsidR="00801744" w:rsidRDefault="00801744" w:rsidP="0080174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96213" w:rsidRPr="00396213">
        <w:rPr>
          <w:rFonts w:eastAsia="MS Mincho" w:cs="Batang"/>
          <w:sz w:val="22"/>
          <w:szCs w:val="22"/>
        </w:rPr>
        <w:t>Orange, ZTE, BT</w:t>
      </w:r>
      <w:r>
        <w:rPr>
          <w:rFonts w:eastAsia="MS Mincho"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7199A"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7A9A96EB" w14:textId="47AE4F8A" w:rsidR="00801744" w:rsidRPr="00F43A5D" w:rsidRDefault="0087006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DC102D" w14:paraId="364ECAA8" w14:textId="77777777">
        <w:tc>
          <w:tcPr>
            <w:tcW w:w="1693" w:type="dxa"/>
          </w:tcPr>
          <w:p w14:paraId="735D32B1" w14:textId="467C6154" w:rsidR="00DC102D" w:rsidRPr="00661912"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96EB380" w14:textId="77777777" w:rsidR="00DC102D" w:rsidRPr="00661912" w:rsidRDefault="00DC102D" w:rsidP="00DC102D">
            <w:pPr>
              <w:spacing w:afterLines="50" w:after="120"/>
              <w:jc w:val="both"/>
              <w:rPr>
                <w:rFonts w:eastAsiaTheme="minorEastAsia"/>
                <w:sz w:val="22"/>
                <w:lang w:val="en-US" w:eastAsia="zh-CN"/>
              </w:rPr>
            </w:pPr>
          </w:p>
        </w:tc>
        <w:tc>
          <w:tcPr>
            <w:tcW w:w="6912" w:type="dxa"/>
          </w:tcPr>
          <w:p w14:paraId="2CAEA7D0" w14:textId="77777777" w:rsidR="00DC102D"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4368974D" w14:textId="77777777" w:rsidR="00DC102D" w:rsidRDefault="00DC102D" w:rsidP="00DC102D">
            <w:pPr>
              <w:spacing w:afterLines="50" w:after="120"/>
              <w:jc w:val="both"/>
              <w:rPr>
                <w:rFonts w:eastAsiaTheme="minorEastAsia"/>
                <w:bCs/>
                <w:sz w:val="22"/>
                <w:szCs w:val="22"/>
                <w:lang w:eastAsia="zh-CN"/>
              </w:rPr>
            </w:pPr>
            <w:r w:rsidRPr="007576DA">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w:t>
            </w:r>
            <w:r w:rsidRPr="007576DA">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 xml:space="preserve"> </w:t>
            </w:r>
            <w:r w:rsidRPr="007576DA">
              <w:rPr>
                <w:rFonts w:eastAsiaTheme="minorEastAsia"/>
                <w:bCs/>
                <w:sz w:val="22"/>
                <w:szCs w:val="22"/>
                <w:lang w:eastAsia="zh-CN"/>
              </w:rPr>
              <w:t>due to power boosting of some channels (PDCCH, PDSCH for some particular UE etc.)</w:t>
            </w:r>
            <w:r>
              <w:rPr>
                <w:rFonts w:eastAsiaTheme="minorEastAsia"/>
                <w:bCs/>
                <w:sz w:val="22"/>
                <w:szCs w:val="22"/>
                <w:lang w:eastAsia="zh-CN"/>
              </w:rPr>
              <w:t>. This will make the UE calculation of power allocation is different from the real power allocation, resulting in performance loss.</w:t>
            </w:r>
          </w:p>
          <w:p w14:paraId="06E91171" w14:textId="1E813C6B" w:rsidR="00DC102D" w:rsidRPr="00F740AD" w:rsidRDefault="00DC102D" w:rsidP="00DC102D">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DC102D" w14:paraId="59B45DED" w14:textId="77777777">
        <w:tc>
          <w:tcPr>
            <w:tcW w:w="1693" w:type="dxa"/>
          </w:tcPr>
          <w:p w14:paraId="07C16820" w14:textId="7D7B52E4" w:rsidR="00DC102D" w:rsidRDefault="009D59E5" w:rsidP="00DC102D">
            <w:pPr>
              <w:spacing w:afterLines="50" w:after="120"/>
              <w:jc w:val="both"/>
              <w:rPr>
                <w:sz w:val="22"/>
                <w:lang w:val="en-US"/>
              </w:rPr>
            </w:pPr>
            <w:r>
              <w:rPr>
                <w:sz w:val="22"/>
                <w:lang w:val="en-US"/>
              </w:rPr>
              <w:t>Orange</w:t>
            </w:r>
          </w:p>
        </w:tc>
        <w:tc>
          <w:tcPr>
            <w:tcW w:w="1023" w:type="dxa"/>
          </w:tcPr>
          <w:p w14:paraId="21C445FB" w14:textId="77777777" w:rsidR="00DC102D" w:rsidRPr="00F740AD" w:rsidRDefault="00DC102D" w:rsidP="00DC102D">
            <w:pPr>
              <w:spacing w:afterLines="50" w:after="120"/>
              <w:jc w:val="both"/>
              <w:rPr>
                <w:sz w:val="22"/>
                <w:lang w:val="en-US"/>
              </w:rPr>
            </w:pPr>
          </w:p>
        </w:tc>
        <w:tc>
          <w:tcPr>
            <w:tcW w:w="6912" w:type="dxa"/>
          </w:tcPr>
          <w:p w14:paraId="1434A773" w14:textId="77777777" w:rsidR="00DC102D" w:rsidRDefault="003872C9" w:rsidP="00DA7873">
            <w:pPr>
              <w:spacing w:afterLines="50" w:after="120"/>
              <w:jc w:val="both"/>
              <w:rPr>
                <w:sz w:val="22"/>
                <w:lang w:val="en-US"/>
              </w:rPr>
            </w:pPr>
            <w:r>
              <w:rPr>
                <w:sz w:val="22"/>
                <w:lang w:val="en-US"/>
              </w:rPr>
              <w:t>@HW, Apple</w:t>
            </w:r>
            <w:r w:rsidR="00E30437">
              <w:rPr>
                <w:sz w:val="22"/>
                <w:lang w:val="en-US"/>
              </w:rPr>
              <w:t xml:space="preserve"> </w:t>
            </w:r>
          </w:p>
          <w:p w14:paraId="64EBD204" w14:textId="739C7D40" w:rsidR="00577376" w:rsidRDefault="00577376" w:rsidP="00DA7873">
            <w:pPr>
              <w:overflowPunct/>
              <w:autoSpaceDE/>
              <w:autoSpaceDN/>
              <w:adjustRightInd/>
              <w:spacing w:after="0"/>
              <w:jc w:val="both"/>
              <w:textAlignment w:val="auto"/>
              <w:rPr>
                <w:lang w:val="en-US"/>
              </w:rPr>
            </w:pPr>
            <w:r>
              <w:rPr>
                <w:lang w:val="en-US"/>
              </w:rPr>
              <w:t>Proposal 1 and 2 offer an additional complexity which is low. The UE additional complexity is to compute for each rank conditional on the selected PMI</w:t>
            </w:r>
            <w:r w:rsidR="00404D90">
              <w:rPr>
                <w:lang w:val="en-US"/>
              </w:rPr>
              <w:t xml:space="preserve"> and for each sub-band</w:t>
            </w:r>
            <w:r>
              <w:rPr>
                <w:lang w:val="en-US"/>
              </w:rPr>
              <w:t xml:space="preserve">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w:t>
            </w:r>
            <w:r w:rsidR="00A46B77">
              <w:rPr>
                <w:lang w:val="en-US"/>
              </w:rPr>
              <w:t>d</w:t>
            </w:r>
            <w:r>
              <w:rPr>
                <w:lang w:val="en-US"/>
              </w:rPr>
              <w:t xml:space="preserve"> to optimize the MCS and the rank in order to maximize the throughput @BLER_target 10%. Note that the PMI selection where lies most of the complexity is NOT impacted.</w:t>
            </w:r>
          </w:p>
          <w:p w14:paraId="6B136A20" w14:textId="77777777" w:rsidR="00A46B77" w:rsidRDefault="00A46B77" w:rsidP="00DA7873">
            <w:pPr>
              <w:overflowPunct/>
              <w:autoSpaceDE/>
              <w:autoSpaceDN/>
              <w:adjustRightInd/>
              <w:spacing w:after="0"/>
              <w:jc w:val="both"/>
              <w:textAlignment w:val="auto"/>
              <w:rPr>
                <w:lang w:val="en-US"/>
              </w:rPr>
            </w:pPr>
          </w:p>
          <w:p w14:paraId="0FC48C88" w14:textId="5013897E" w:rsidR="00A46B77" w:rsidRDefault="00A46B77" w:rsidP="00DA7873">
            <w:pPr>
              <w:overflowPunct/>
              <w:autoSpaceDE/>
              <w:autoSpaceDN/>
              <w:adjustRightInd/>
              <w:spacing w:after="0"/>
              <w:jc w:val="both"/>
              <w:textAlignment w:val="auto"/>
              <w:rPr>
                <w:lang w:val="en-US"/>
              </w:rPr>
            </w:pPr>
            <w:r>
              <w:rPr>
                <w:lang w:val="en-US"/>
              </w:rPr>
              <w:t>@HW</w:t>
            </w:r>
          </w:p>
          <w:p w14:paraId="13396CCE" w14:textId="5911E89C" w:rsidR="00603B65" w:rsidRDefault="00A5078B" w:rsidP="00DA7873">
            <w:pPr>
              <w:overflowPunct/>
              <w:autoSpaceDE/>
              <w:autoSpaceDN/>
              <w:adjustRightInd/>
              <w:spacing w:after="0"/>
              <w:jc w:val="both"/>
              <w:textAlignment w:val="auto"/>
              <w:rPr>
                <w:lang w:val="en-US"/>
              </w:rPr>
            </w:pPr>
            <w:r>
              <w:rPr>
                <w:lang w:val="en-US"/>
              </w:rPr>
              <w:t>It is very difficult to configure the nominal EPRE across the antenna</w:t>
            </w:r>
            <w:r w:rsidR="00987563">
              <w:rPr>
                <w:lang w:val="en-US"/>
              </w:rPr>
              <w:t xml:space="preserve"> ports</w:t>
            </w:r>
            <w:r w:rsidR="00300F36">
              <w:rPr>
                <w:lang w:val="en-US"/>
              </w:rPr>
              <w:t>, but we do it</w:t>
            </w:r>
            <w:r w:rsidR="005E3F9B">
              <w:rPr>
                <w:lang w:val="en-US"/>
              </w:rPr>
              <w:t xml:space="preserve">. </w:t>
            </w:r>
            <w:r w:rsidR="008A02B4">
              <w:rPr>
                <w:lang w:val="en-US"/>
              </w:rPr>
              <w:t>For a high number of TXRU</w:t>
            </w:r>
            <w:r w:rsidR="00987563">
              <w:rPr>
                <w:lang w:val="en-US"/>
              </w:rPr>
              <w:t>s</w:t>
            </w:r>
            <w:r w:rsidR="003D72EB">
              <w:rPr>
                <w:lang w:val="en-US"/>
              </w:rPr>
              <w:t>, the solution to over-dimension the PA such that the LPC</w:t>
            </w:r>
            <w:r w:rsidR="00300F36">
              <w:rPr>
                <w:lang w:val="en-US"/>
              </w:rPr>
              <w:t>s</w:t>
            </w:r>
            <w:r w:rsidR="003D72EB">
              <w:rPr>
                <w:lang w:val="en-US"/>
              </w:rPr>
              <w:t xml:space="preserve"> </w:t>
            </w:r>
            <w:r w:rsidR="009E31B9">
              <w:rPr>
                <w:lang w:val="en-US"/>
              </w:rPr>
              <w:t xml:space="preserve">can be neglected does not sound cost efficient. </w:t>
            </w:r>
            <w:r w:rsidR="00226B76">
              <w:rPr>
                <w:lang w:val="en-US"/>
              </w:rPr>
              <w:t>The proposal aim is to allow some trade off here</w:t>
            </w:r>
            <w:r w:rsidR="00A46E54">
              <w:rPr>
                <w:lang w:val="en-US"/>
              </w:rPr>
              <w:t>.</w:t>
            </w:r>
          </w:p>
          <w:p w14:paraId="64CC21DA" w14:textId="77777777" w:rsidR="00071B76" w:rsidRDefault="00071B76" w:rsidP="00DA7873">
            <w:pPr>
              <w:overflowPunct/>
              <w:autoSpaceDE/>
              <w:autoSpaceDN/>
              <w:adjustRightInd/>
              <w:spacing w:after="0"/>
              <w:jc w:val="both"/>
              <w:textAlignment w:val="auto"/>
              <w:rPr>
                <w:lang w:val="en-US"/>
              </w:rPr>
            </w:pPr>
          </w:p>
          <w:p w14:paraId="617AF723" w14:textId="707A86D1" w:rsidR="00577376" w:rsidRDefault="00C110B9" w:rsidP="00DA7873">
            <w:pPr>
              <w:overflowPunct/>
              <w:autoSpaceDE/>
              <w:autoSpaceDN/>
              <w:adjustRightInd/>
              <w:spacing w:after="0"/>
              <w:jc w:val="both"/>
              <w:textAlignment w:val="auto"/>
              <w:rPr>
                <w:lang w:val="en-US"/>
              </w:rPr>
            </w:pPr>
            <w:r w:rsidRPr="00C110B9">
              <w:rPr>
                <w:lang w:val="en-US"/>
              </w:rPr>
              <w:t>“GPC@UE + backoff @BS ΔP_0=x dB”</w:t>
            </w:r>
            <w:r w:rsidR="00071B76">
              <w:rPr>
                <w:lang w:val="en-US"/>
              </w:rPr>
              <w:t xml:space="preserve"> </w:t>
            </w:r>
            <w:r w:rsidRPr="00C110B9">
              <w:rPr>
                <w:lang w:val="en-US"/>
              </w:rPr>
              <w:t>correspond</w:t>
            </w:r>
            <w:r w:rsidR="00071B76">
              <w:rPr>
                <w:lang w:val="en-US"/>
              </w:rPr>
              <w:t>s</w:t>
            </w:r>
            <w:r w:rsidRPr="00C110B9">
              <w:rPr>
                <w:lang w:val="en-US"/>
              </w:rPr>
              <w:t xml:space="preserve"> to a CSI computation at the UE which considers the GPC only, the </w:t>
            </w:r>
            <w:proofErr w:type="spellStart"/>
            <w:r w:rsidRPr="00C110B9">
              <w:rPr>
                <w:lang w:val="en-US"/>
              </w:rPr>
              <w:t>gNodeB</w:t>
            </w:r>
            <w:proofErr w:type="spellEnd"/>
            <w:r w:rsidRPr="00C110B9">
              <w:rPr>
                <w:lang w:val="en-US"/>
              </w:rPr>
              <w:t xml:space="preserve"> applies directly the feedback CSI but needs to correct the transmission </w:t>
            </w:r>
            <w:r w:rsidRPr="00C110B9">
              <w:rPr>
                <w:lang w:val="en-US"/>
              </w:rPr>
              <w:lastRenderedPageBreak/>
              <w:t xml:space="preserve">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sidRPr="00C110B9">
              <w:rPr>
                <w:lang w:val="en-US"/>
              </w:rPr>
              <w:t xml:space="preserve"> with x=0, 1, 1.5, 2, 3 dB.</w:t>
            </w:r>
          </w:p>
          <w:p w14:paraId="3FA7629F" w14:textId="77777777" w:rsidR="00226B76" w:rsidRDefault="00226B76" w:rsidP="00DA7873">
            <w:pPr>
              <w:overflowPunct/>
              <w:autoSpaceDE/>
              <w:autoSpaceDN/>
              <w:adjustRightInd/>
              <w:spacing w:after="0"/>
              <w:jc w:val="both"/>
              <w:textAlignment w:val="auto"/>
              <w:rPr>
                <w:lang w:val="en-US"/>
              </w:rPr>
            </w:pPr>
          </w:p>
          <w:p w14:paraId="169CBD18" w14:textId="77777777" w:rsidR="00226B76" w:rsidRDefault="00226B76" w:rsidP="00DA7873">
            <w:pPr>
              <w:overflowPunct/>
              <w:autoSpaceDE/>
              <w:autoSpaceDN/>
              <w:adjustRightInd/>
              <w:spacing w:after="0"/>
              <w:jc w:val="both"/>
              <w:textAlignment w:val="auto"/>
              <w:rPr>
                <w:lang w:val="en-US"/>
              </w:rPr>
            </w:pPr>
          </w:p>
          <w:p w14:paraId="558B403A" w14:textId="796F3A07" w:rsidR="00226B76" w:rsidRDefault="0017199A" w:rsidP="00DA7873">
            <w:pPr>
              <w:overflowPunct/>
              <w:autoSpaceDE/>
              <w:autoSpaceDN/>
              <w:adjustRightInd/>
              <w:spacing w:after="0"/>
              <w:jc w:val="both"/>
              <w:textAlignment w:val="auto"/>
              <w:rPr>
                <w:lang w:val="en-US"/>
              </w:rPr>
            </w:pPr>
            <w:r>
              <w:rPr>
                <w:noProof/>
                <w:lang w:val="en-US" w:eastAsia="zh-CN"/>
              </w:rPr>
              <w:drawing>
                <wp:inline distT="0" distB="0" distL="0" distR="0" wp14:anchorId="70A7A8FE" wp14:editId="2B760FBE">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515" cy="2654300"/>
                          </a:xfrm>
                          <a:prstGeom prst="rect">
                            <a:avLst/>
                          </a:prstGeom>
                          <a:noFill/>
                        </pic:spPr>
                      </pic:pic>
                    </a:graphicData>
                  </a:graphic>
                </wp:inline>
              </w:drawing>
            </w:r>
          </w:p>
          <w:p w14:paraId="4DD54682" w14:textId="77777777" w:rsidR="00226B76" w:rsidRDefault="00226B76" w:rsidP="00DA7873">
            <w:pPr>
              <w:overflowPunct/>
              <w:autoSpaceDE/>
              <w:autoSpaceDN/>
              <w:adjustRightInd/>
              <w:spacing w:after="0"/>
              <w:jc w:val="both"/>
              <w:textAlignment w:val="auto"/>
              <w:rPr>
                <w:sz w:val="22"/>
                <w:lang w:val="en-US"/>
              </w:rPr>
            </w:pPr>
          </w:p>
          <w:p w14:paraId="1110780E" w14:textId="77777777" w:rsidR="00777762" w:rsidRPr="00777762" w:rsidRDefault="00777762" w:rsidP="00777762">
            <w:pPr>
              <w:jc w:val="both"/>
              <w:rPr>
                <w:sz w:val="22"/>
              </w:rPr>
            </w:pPr>
            <w:r w:rsidRPr="00777762">
              <w:rPr>
                <w:sz w:val="22"/>
              </w:rPr>
              <w:t xml:space="preserve">If the feedback CSI is mismatched from a power perspective, the </w:t>
            </w:r>
            <w:proofErr w:type="spellStart"/>
            <w:r w:rsidRPr="00777762">
              <w:rPr>
                <w:sz w:val="22"/>
              </w:rPr>
              <w:t>gNodeB</w:t>
            </w:r>
            <w:proofErr w:type="spellEnd"/>
            <w:r w:rsidRPr="00777762">
              <w:rPr>
                <w:sz w:val="22"/>
              </w:rPr>
              <w:t xml:space="preserve"> needs to over-dimension more its PAs compared to the matched case.</w:t>
            </w:r>
          </w:p>
          <w:p w14:paraId="01BD6410" w14:textId="09FEC338" w:rsidR="00CD223C" w:rsidRPr="00777762" w:rsidRDefault="00CD223C" w:rsidP="00A46E54">
            <w:pPr>
              <w:jc w:val="both"/>
              <w:rPr>
                <w:sz w:val="22"/>
              </w:rPr>
            </w:pPr>
          </w:p>
        </w:tc>
      </w:tr>
      <w:tr w:rsidR="00AD3347" w14:paraId="3C9EA416" w14:textId="77777777">
        <w:tc>
          <w:tcPr>
            <w:tcW w:w="1693" w:type="dxa"/>
          </w:tcPr>
          <w:p w14:paraId="0C25F52E" w14:textId="30DDCE6D" w:rsidR="00AD3347" w:rsidRDefault="00AD3347" w:rsidP="00DC102D">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273BAAA6" w14:textId="77777777" w:rsidR="00AD3347" w:rsidRPr="00F740AD" w:rsidRDefault="00AD3347" w:rsidP="00DC102D">
            <w:pPr>
              <w:spacing w:afterLines="50" w:after="120"/>
              <w:jc w:val="both"/>
              <w:rPr>
                <w:sz w:val="22"/>
                <w:lang w:val="en-US"/>
              </w:rPr>
            </w:pPr>
          </w:p>
        </w:tc>
        <w:tc>
          <w:tcPr>
            <w:tcW w:w="6912" w:type="dxa"/>
          </w:tcPr>
          <w:p w14:paraId="370E59FA" w14:textId="03799A23" w:rsidR="00AD3347" w:rsidRDefault="00AD3347" w:rsidP="00DA7873">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E87B27" w14:paraId="614DDBF8" w14:textId="77777777">
        <w:tc>
          <w:tcPr>
            <w:tcW w:w="1693" w:type="dxa"/>
          </w:tcPr>
          <w:p w14:paraId="6EE1794A" w14:textId="34C9B3A0" w:rsidR="00E87B27" w:rsidRDefault="00E87B27" w:rsidP="00DC102D">
            <w:pPr>
              <w:spacing w:afterLines="50" w:after="120"/>
              <w:jc w:val="both"/>
              <w:rPr>
                <w:sz w:val="22"/>
                <w:lang w:val="en-US"/>
              </w:rPr>
            </w:pPr>
            <w:r>
              <w:rPr>
                <w:sz w:val="22"/>
                <w:lang w:val="en-US"/>
              </w:rPr>
              <w:t>ZTE</w:t>
            </w:r>
          </w:p>
        </w:tc>
        <w:tc>
          <w:tcPr>
            <w:tcW w:w="1023" w:type="dxa"/>
          </w:tcPr>
          <w:p w14:paraId="5AF6FFDF" w14:textId="38FCD439" w:rsidR="00E87B27" w:rsidRPr="00F740AD" w:rsidRDefault="00E87B27" w:rsidP="00DC102D">
            <w:pPr>
              <w:spacing w:afterLines="50" w:after="120"/>
              <w:jc w:val="both"/>
              <w:rPr>
                <w:sz w:val="22"/>
                <w:lang w:val="en-US"/>
              </w:rPr>
            </w:pPr>
            <w:r>
              <w:rPr>
                <w:sz w:val="22"/>
                <w:lang w:val="en-US"/>
              </w:rPr>
              <w:t>Y</w:t>
            </w:r>
          </w:p>
        </w:tc>
        <w:tc>
          <w:tcPr>
            <w:tcW w:w="6912" w:type="dxa"/>
          </w:tcPr>
          <w:p w14:paraId="50C2EEBE" w14:textId="37763DBE" w:rsidR="00E87B27" w:rsidRDefault="00E87B27" w:rsidP="00DA7873">
            <w:pPr>
              <w:spacing w:afterLines="50" w:after="120"/>
              <w:jc w:val="both"/>
              <w:rPr>
                <w:sz w:val="22"/>
                <w:lang w:val="en-US"/>
              </w:rPr>
            </w:pPr>
            <w:r>
              <w:rPr>
                <w:sz w:val="22"/>
                <w:lang w:val="en-US"/>
              </w:rPr>
              <w:t>We identify the benefit for DL CSI, while considering the margin of TX power for gNB antenna port</w:t>
            </w:r>
            <w:r w:rsidR="00795B42">
              <w:rPr>
                <w:sz w:val="22"/>
                <w:lang w:val="en-US"/>
              </w:rPr>
              <w:t xml:space="preserve">. Regarding UE complexity, it may be much relevant to final CQI calculation and can be well handled. </w:t>
            </w:r>
          </w:p>
        </w:tc>
      </w:tr>
      <w:tr w:rsidR="004221A6" w14:paraId="5B91E647" w14:textId="77777777" w:rsidTr="004221A6">
        <w:tc>
          <w:tcPr>
            <w:tcW w:w="1693" w:type="dxa"/>
          </w:tcPr>
          <w:p w14:paraId="1F9C1D8A"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43260821"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512C164" w14:textId="77777777" w:rsidR="004221A6" w:rsidRPr="00892B48" w:rsidRDefault="004221A6" w:rsidP="00F85EF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580DF5" w14:paraId="30AA6B09" w14:textId="77777777" w:rsidTr="004221A6">
        <w:tc>
          <w:tcPr>
            <w:tcW w:w="1693" w:type="dxa"/>
          </w:tcPr>
          <w:p w14:paraId="69DE57A6" w14:textId="51A14115" w:rsidR="00580DF5" w:rsidRDefault="00580DF5" w:rsidP="00580DF5">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1D5712C" w14:textId="77777777" w:rsidR="00580DF5" w:rsidRDefault="00580DF5" w:rsidP="00580DF5">
            <w:pPr>
              <w:spacing w:afterLines="50" w:after="120"/>
              <w:jc w:val="both"/>
              <w:rPr>
                <w:rFonts w:eastAsiaTheme="minorEastAsia"/>
                <w:sz w:val="22"/>
                <w:lang w:val="en-US" w:eastAsia="zh-CN"/>
              </w:rPr>
            </w:pPr>
          </w:p>
        </w:tc>
        <w:tc>
          <w:tcPr>
            <w:tcW w:w="6912" w:type="dxa"/>
          </w:tcPr>
          <w:p w14:paraId="324A998C" w14:textId="77777777" w:rsidR="00580DF5" w:rsidRDefault="00580DF5" w:rsidP="00580DF5">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72F15E4E"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We have two understandings:</w:t>
            </w:r>
          </w:p>
          <w:p w14:paraId="30BBDD5C" w14:textId="77777777" w:rsidR="00580DF5" w:rsidRDefault="00580DF5" w:rsidP="00DE5EF4">
            <w:pPr>
              <w:pStyle w:val="ListParagraph"/>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r w:rsidRPr="00113C6E">
              <w:rPr>
                <w:rFonts w:eastAsiaTheme="minorEastAsia" w:hint="eastAsia"/>
                <w:sz w:val="22"/>
                <w:lang w:eastAsia="zh-CN"/>
              </w:rPr>
              <w:t>.</w:t>
            </w:r>
          </w:p>
          <w:p w14:paraId="3227D230" w14:textId="77777777" w:rsidR="00580DF5" w:rsidRDefault="00580DF5" w:rsidP="00DE5EF4">
            <w:pPr>
              <w:pStyle w:val="ListParagraph"/>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w:t>
            </w:r>
            <w:r w:rsidRPr="00113C6E">
              <w:rPr>
                <w:rFonts w:eastAsiaTheme="minorEastAsia" w:hint="eastAsia"/>
                <w:sz w:val="22"/>
                <w:lang w:eastAsia="zh-CN"/>
              </w:rPr>
              <w:t xml:space="preserve"> </w:t>
            </w:r>
            <w:r>
              <w:rPr>
                <w:rFonts w:eastAsiaTheme="minorEastAsia" w:hint="eastAsia"/>
                <w:sz w:val="22"/>
                <w:lang w:eastAsia="zh-CN"/>
              </w:rPr>
              <w:t>adaptation convergency faster with more accurate CQI/MCS.</w:t>
            </w:r>
          </w:p>
          <w:p w14:paraId="3CB74505"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44634DBF" w14:textId="5DDF9287" w:rsidR="00580DF5" w:rsidRDefault="00580DF5" w:rsidP="00580DF5">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5424D0" w14:paraId="628B81D7" w14:textId="77777777" w:rsidTr="004221A6">
        <w:tc>
          <w:tcPr>
            <w:tcW w:w="1693" w:type="dxa"/>
          </w:tcPr>
          <w:p w14:paraId="04B8D0AB" w14:textId="35244A9B" w:rsidR="005424D0" w:rsidRDefault="005424D0" w:rsidP="00580DF5">
            <w:pPr>
              <w:spacing w:afterLines="50" w:after="120"/>
              <w:jc w:val="both"/>
              <w:rPr>
                <w:rFonts w:asciiTheme="minorEastAsia" w:eastAsiaTheme="minorEastAsia" w:hAnsiTheme="minorEastAsia"/>
                <w:sz w:val="22"/>
                <w:lang w:eastAsia="zh-CN"/>
              </w:rPr>
            </w:pPr>
            <w:r w:rsidRPr="005424D0">
              <w:rPr>
                <w:rFonts w:eastAsiaTheme="minorEastAsia" w:hint="eastAsia"/>
                <w:sz w:val="22"/>
                <w:lang w:val="en-US" w:eastAsia="zh-CN"/>
              </w:rPr>
              <w:t>v</w:t>
            </w:r>
            <w:r w:rsidRPr="005424D0">
              <w:rPr>
                <w:rFonts w:eastAsiaTheme="minorEastAsia"/>
                <w:sz w:val="22"/>
                <w:lang w:val="en-US" w:eastAsia="zh-CN"/>
              </w:rPr>
              <w:t>ivo</w:t>
            </w:r>
          </w:p>
        </w:tc>
        <w:tc>
          <w:tcPr>
            <w:tcW w:w="1023" w:type="dxa"/>
          </w:tcPr>
          <w:p w14:paraId="4129D80F" w14:textId="77777777" w:rsidR="005424D0" w:rsidRDefault="005424D0" w:rsidP="00580DF5">
            <w:pPr>
              <w:spacing w:afterLines="50" w:after="120"/>
              <w:jc w:val="both"/>
              <w:rPr>
                <w:rFonts w:eastAsiaTheme="minorEastAsia"/>
                <w:sz w:val="22"/>
                <w:lang w:val="en-US" w:eastAsia="zh-CN"/>
              </w:rPr>
            </w:pPr>
          </w:p>
        </w:tc>
        <w:tc>
          <w:tcPr>
            <w:tcW w:w="6912" w:type="dxa"/>
          </w:tcPr>
          <w:p w14:paraId="7D528A2B" w14:textId="59A8FE67" w:rsidR="005424D0" w:rsidRPr="005424D0" w:rsidRDefault="005424D0" w:rsidP="005424D0">
            <w:pPr>
              <w:pStyle w:val="CommentText"/>
              <w:rPr>
                <w:rFonts w:eastAsiaTheme="minorEastAsia"/>
                <w:bCs/>
                <w:lang w:eastAsia="zh-CN"/>
              </w:rPr>
            </w:pPr>
            <w:r w:rsidRPr="005728B0">
              <w:rPr>
                <w:rFonts w:eastAsiaTheme="minorEastAsia"/>
                <w:lang w:eastAsia="zh-CN"/>
              </w:rPr>
              <w:t xml:space="preserve">First, </w:t>
            </w:r>
            <w:proofErr w:type="spellStart"/>
            <w:r w:rsidRPr="005728B0">
              <w:rPr>
                <w:rFonts w:eastAsia="Calibri"/>
                <w:i/>
              </w:rPr>
              <w:t>powerControlOffset</w:t>
            </w:r>
            <w:proofErr w:type="spellEnd"/>
            <w:r w:rsidRPr="005728B0">
              <w:rPr>
                <w:rFonts w:eastAsia="Calibri"/>
                <w:i/>
              </w:rPr>
              <w:t xml:space="preserve"> </w:t>
            </w:r>
            <w:r w:rsidRPr="005728B0">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FA3296" w14:paraId="25AF2AF6" w14:textId="77777777" w:rsidTr="004221A6">
        <w:tc>
          <w:tcPr>
            <w:tcW w:w="1693" w:type="dxa"/>
          </w:tcPr>
          <w:p w14:paraId="438A269D" w14:textId="7A227E7F" w:rsidR="00FA3296" w:rsidRPr="005424D0" w:rsidRDefault="00FA3296" w:rsidP="00FA3296">
            <w:pPr>
              <w:spacing w:afterLines="50" w:after="120"/>
              <w:jc w:val="both"/>
              <w:rPr>
                <w:rFonts w:eastAsiaTheme="minorEastAsia"/>
                <w:sz w:val="22"/>
                <w:lang w:val="en-US" w:eastAsia="zh-CN"/>
              </w:rPr>
            </w:pPr>
            <w:r w:rsidRPr="00AD48AA">
              <w:rPr>
                <w:rFonts w:eastAsiaTheme="minorEastAsia" w:hint="eastAsia"/>
                <w:sz w:val="22"/>
                <w:lang w:val="en-US" w:eastAsia="zh-CN"/>
              </w:rPr>
              <w:t>X</w:t>
            </w:r>
            <w:r w:rsidRPr="00AD48AA">
              <w:rPr>
                <w:rFonts w:eastAsiaTheme="minorEastAsia"/>
                <w:sz w:val="22"/>
                <w:lang w:val="en-US" w:eastAsia="zh-CN"/>
              </w:rPr>
              <w:t>iaomi</w:t>
            </w:r>
          </w:p>
        </w:tc>
        <w:tc>
          <w:tcPr>
            <w:tcW w:w="1023" w:type="dxa"/>
          </w:tcPr>
          <w:p w14:paraId="25F81D1F" w14:textId="5EFEE685"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F3E95B"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have concern on the impact on computation complexity of UE after introducing the power constriction per CSI-RS ports. As pointed by QC, it </w:t>
            </w:r>
            <w:r>
              <w:rPr>
                <w:rFonts w:eastAsiaTheme="minorEastAsia"/>
                <w:sz w:val="22"/>
                <w:lang w:val="en-US" w:eastAsia="zh-CN"/>
              </w:rPr>
              <w:lastRenderedPageBreak/>
              <w:t>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324C0427" w14:textId="77777777" w:rsidR="00FA3296" w:rsidRDefault="00FA3296" w:rsidP="00FA3296">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3A81EEB3" w14:textId="29481992" w:rsidR="00FA3296" w:rsidRPr="005728B0" w:rsidRDefault="00FA3296" w:rsidP="00FA3296">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w:t>
            </w:r>
            <w:r w:rsidRPr="00731FA2">
              <w:rPr>
                <w:rFonts w:eastAsiaTheme="minorEastAsia"/>
                <w:sz w:val="22"/>
                <w:lang w:val="en-US" w:eastAsia="zh-CN"/>
              </w:rPr>
              <w:t xml:space="preserve">xhaustive search </w:t>
            </w:r>
            <w:r>
              <w:rPr>
                <w:rFonts w:eastAsiaTheme="minorEastAsia"/>
                <w:sz w:val="22"/>
                <w:lang w:val="en-US" w:eastAsia="zh-CN"/>
              </w:rPr>
              <w:t>all the coefficients of PMI for each</w:t>
            </w:r>
            <w:r w:rsidRPr="00AD48AA">
              <w:rPr>
                <w:rFonts w:eastAsiaTheme="minorEastAsia"/>
                <w:sz w:val="22"/>
                <w:lang w:val="en-US" w:eastAsia="zh-CN"/>
              </w:rPr>
              <w:t xml:space="preserve"> </w:t>
            </w:r>
            <w:r>
              <w:rPr>
                <w:rFonts w:eastAsiaTheme="minorEastAsia"/>
                <w:sz w:val="22"/>
                <w:lang w:val="en-US" w:eastAsia="zh-CN"/>
              </w:rPr>
              <w:t>rank.</w:t>
            </w:r>
          </w:p>
        </w:tc>
      </w:tr>
      <w:tr w:rsidR="003C627C" w14:paraId="2ECE7073" w14:textId="77777777" w:rsidTr="004221A6">
        <w:tc>
          <w:tcPr>
            <w:tcW w:w="1693" w:type="dxa"/>
          </w:tcPr>
          <w:p w14:paraId="5008798F" w14:textId="7D689D5C" w:rsidR="003C627C" w:rsidRPr="00AD48AA" w:rsidRDefault="003C627C" w:rsidP="003C627C">
            <w:pPr>
              <w:spacing w:afterLines="50" w:after="120"/>
              <w:jc w:val="both"/>
              <w:rPr>
                <w:rFonts w:eastAsiaTheme="minorEastAsia" w:hint="eastAsia"/>
                <w:sz w:val="22"/>
                <w:lang w:val="en-US" w:eastAsia="zh-CN"/>
              </w:rPr>
            </w:pPr>
            <w:r>
              <w:rPr>
                <w:rFonts w:eastAsiaTheme="minorEastAsia"/>
                <w:sz w:val="22"/>
                <w:lang w:val="en-US" w:eastAsia="zh-CN"/>
              </w:rPr>
              <w:lastRenderedPageBreak/>
              <w:t>MediaTek</w:t>
            </w:r>
          </w:p>
        </w:tc>
        <w:tc>
          <w:tcPr>
            <w:tcW w:w="1023" w:type="dxa"/>
          </w:tcPr>
          <w:p w14:paraId="702C403B" w14:textId="3169C0F1" w:rsidR="003C627C" w:rsidRDefault="003C627C" w:rsidP="003C627C">
            <w:pPr>
              <w:spacing w:afterLines="50" w:after="120"/>
              <w:jc w:val="both"/>
              <w:rPr>
                <w:rFonts w:eastAsiaTheme="minorEastAsia" w:hint="eastAsia"/>
                <w:sz w:val="22"/>
                <w:lang w:val="en-US" w:eastAsia="zh-CN"/>
              </w:rPr>
            </w:pPr>
            <w:r>
              <w:rPr>
                <w:rFonts w:eastAsiaTheme="minorEastAsia"/>
                <w:sz w:val="22"/>
                <w:lang w:val="en-US" w:eastAsia="zh-CN"/>
              </w:rPr>
              <w:t>N</w:t>
            </w:r>
          </w:p>
        </w:tc>
        <w:tc>
          <w:tcPr>
            <w:tcW w:w="6912" w:type="dxa"/>
          </w:tcPr>
          <w:p w14:paraId="6CA91D1A" w14:textId="411BB465" w:rsidR="003C627C" w:rsidRDefault="003C627C" w:rsidP="003C627C">
            <w:pPr>
              <w:spacing w:afterLines="50" w:after="120"/>
              <w:jc w:val="both"/>
              <w:rPr>
                <w:rFonts w:eastAsiaTheme="minorEastAsia" w:hint="eastAsia"/>
                <w:sz w:val="22"/>
                <w:lang w:val="en-US" w:eastAsia="zh-CN"/>
              </w:rPr>
            </w:pPr>
            <w:r>
              <w:rPr>
                <w:sz w:val="22"/>
                <w:lang w:val="en-US"/>
              </w:rPr>
              <w:t xml:space="preserve">The already large MIMO WI was up-scoped further at last RAN plenary, so we doubt the essential need for further MIMO proposals under TEI. The UE can always fall back to type 1 CSI if there are PA power constraints at </w:t>
            </w:r>
            <w:proofErr w:type="spellStart"/>
            <w:r>
              <w:rPr>
                <w:sz w:val="22"/>
                <w:lang w:val="en-US"/>
              </w:rPr>
              <w:t>gNB</w:t>
            </w:r>
            <w:proofErr w:type="spellEnd"/>
            <w:r>
              <w:rPr>
                <w:sz w:val="22"/>
                <w:lang w:val="en-US"/>
              </w:rPr>
              <w:t xml:space="preserve"> side, we don’t see it essential to further optimize Type 2 for this case. Moreover, UE's role is to report a Type-II Codebook that matches the channel conditions well, thus the PA capability issue at </w:t>
            </w:r>
            <w:proofErr w:type="spellStart"/>
            <w:r>
              <w:rPr>
                <w:sz w:val="22"/>
                <w:lang w:val="en-US"/>
              </w:rPr>
              <w:t>gNB</w:t>
            </w:r>
            <w:proofErr w:type="spellEnd"/>
            <w:r>
              <w:rPr>
                <w:sz w:val="22"/>
                <w:lang w:val="en-US"/>
              </w:rPr>
              <w:t xml:space="preserve"> side should not be a consideration at the codebook design level.</w:t>
            </w:r>
          </w:p>
        </w:tc>
      </w:tr>
    </w:tbl>
    <w:p w14:paraId="27014965" w14:textId="77777777" w:rsidR="00801744" w:rsidRPr="004221A6"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37A47066"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lastRenderedPageBreak/>
              <w:t>(a)</w:t>
            </w:r>
          </w:p>
          <w:p w14:paraId="352D3773" w14:textId="272203F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Caption"/>
              <w:jc w:val="center"/>
              <w:rPr>
                <w:rFonts w:eastAsia="DengXian"/>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Caption"/>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1C85AC" w14:textId="77777777" w:rsidR="00133F7F" w:rsidRPr="00304698" w:rsidRDefault="00133F7F" w:rsidP="00133F7F">
      <w:pPr>
        <w:rPr>
          <w:rFonts w:ascii="Arial" w:eastAsia="MS Mincho" w:hAnsi="Arial"/>
          <w:sz w:val="32"/>
          <w:szCs w:val="32"/>
        </w:rPr>
      </w:pPr>
    </w:p>
    <w:p w14:paraId="3140BFA6" w14:textId="45935E2F"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72341">
        <w:rPr>
          <w:rFonts w:eastAsia="MS Mincho" w:cs="Batang" w:hint="eastAsia"/>
          <w:b/>
          <w:bCs/>
          <w:sz w:val="22"/>
          <w:szCs w:val="22"/>
        </w:rPr>
        <w:t>10</w:t>
      </w:r>
    </w:p>
    <w:p w14:paraId="1C050492" w14:textId="5895A061" w:rsidR="00133F7F" w:rsidRDefault="00172341" w:rsidP="00133F7F">
      <w:pPr>
        <w:pStyle w:val="ListParagraph"/>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ListParagraph"/>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MS Mincho" w:cs="Batang"/>
          <w:sz w:val="22"/>
          <w:szCs w:val="22"/>
        </w:rPr>
      </w:pPr>
    </w:p>
    <w:p w14:paraId="49C013C9" w14:textId="243A76BD"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30FE3">
        <w:rPr>
          <w:rFonts w:eastAsia="MS Mincho" w:cs="Batang" w:hint="eastAsia"/>
          <w:sz w:val="22"/>
          <w:szCs w:val="22"/>
        </w:rPr>
        <w:t>Qualcomm</w:t>
      </w:r>
      <w:r>
        <w:rPr>
          <w:rFonts w:eastAsia="MS Mincho"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D41382" w14:paraId="1D4F87DD" w14:textId="77777777">
        <w:tc>
          <w:tcPr>
            <w:tcW w:w="1693" w:type="dxa"/>
          </w:tcPr>
          <w:p w14:paraId="43AFEE8C" w14:textId="5182AC4C" w:rsidR="00D41382" w:rsidRPr="00F43A5D" w:rsidRDefault="00D41382" w:rsidP="00D4138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F5F37E4" w14:textId="77777777" w:rsidR="00D41382" w:rsidRPr="00F43A5D" w:rsidRDefault="00D41382" w:rsidP="00D41382">
            <w:pPr>
              <w:spacing w:afterLines="50" w:after="120"/>
              <w:jc w:val="both"/>
              <w:rPr>
                <w:rFonts w:eastAsia="Malgun Gothic"/>
                <w:sz w:val="22"/>
                <w:lang w:val="en-US" w:eastAsia="ko-KR"/>
              </w:rPr>
            </w:pPr>
          </w:p>
        </w:tc>
        <w:tc>
          <w:tcPr>
            <w:tcW w:w="6912" w:type="dxa"/>
          </w:tcPr>
          <w:p w14:paraId="18226292" w14:textId="77777777" w:rsidR="00290268" w:rsidRDefault="00D41382" w:rsidP="00DE5EF4">
            <w:pPr>
              <w:pStyle w:val="ListParagraph"/>
              <w:numPr>
                <w:ilvl w:val="6"/>
                <w:numId w:val="24"/>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sidRPr="002A52F0">
              <w:rPr>
                <w:bCs/>
                <w:iCs/>
                <w:lang w:eastAsia="x-none"/>
              </w:rPr>
              <w:t>R1-2408709</w:t>
            </w:r>
            <w:r>
              <w:rPr>
                <w:rFonts w:eastAsiaTheme="minorEastAsia"/>
                <w:sz w:val="22"/>
                <w:lang w:val="en-US" w:eastAsia="zh-CN"/>
              </w:rPr>
              <w:t xml:space="preserve">) to propose the same thing. We can discuss this issue there. </w:t>
            </w:r>
          </w:p>
          <w:p w14:paraId="12F0072A" w14:textId="60B19808" w:rsidR="00D41382" w:rsidRPr="00290268" w:rsidRDefault="00D41382" w:rsidP="00DE5EF4">
            <w:pPr>
              <w:pStyle w:val="ListParagraph"/>
              <w:numPr>
                <w:ilvl w:val="6"/>
                <w:numId w:val="24"/>
              </w:numPr>
              <w:spacing w:afterLines="50" w:after="120"/>
              <w:ind w:leftChars="0" w:left="289"/>
              <w:jc w:val="both"/>
              <w:rPr>
                <w:rFonts w:eastAsiaTheme="minorEastAsia"/>
                <w:sz w:val="22"/>
                <w:lang w:val="en-US" w:eastAsia="zh-CN"/>
              </w:rPr>
            </w:pPr>
            <w:r w:rsidRPr="00290268">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sidRPr="00290268">
              <w:rPr>
                <w:rFonts w:eastAsiaTheme="minorEastAsia" w:hint="eastAsia"/>
                <w:sz w:val="22"/>
                <w:lang w:val="en-US" w:eastAsia="zh-CN"/>
              </w:rPr>
              <w:t>(</w:t>
            </w:r>
            <w:r w:rsidRPr="00290268">
              <w:rPr>
                <w:rFonts w:eastAsiaTheme="minorEastAsia"/>
                <w:sz w:val="22"/>
                <w:lang w:val="en-US" w:eastAsia="zh-CN"/>
              </w:rPr>
              <w:t>the densely monitored SSSG).</w:t>
            </w:r>
          </w:p>
        </w:tc>
      </w:tr>
      <w:tr w:rsidR="00133F7F" w14:paraId="1E795CF6" w14:textId="77777777">
        <w:tc>
          <w:tcPr>
            <w:tcW w:w="1693" w:type="dxa"/>
          </w:tcPr>
          <w:p w14:paraId="0F1BE635" w14:textId="0D474D4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C5B2638" w14:textId="4DA3459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3B52111" w14:textId="0BB0A67E" w:rsidR="001620E9" w:rsidRPr="005728B0" w:rsidRDefault="001620E9" w:rsidP="001620E9">
            <w:pPr>
              <w:pStyle w:val="CommentText"/>
            </w:pPr>
            <w:r w:rsidRPr="005728B0">
              <w:t>Reason</w:t>
            </w:r>
            <w:r>
              <w:t>s</w:t>
            </w:r>
            <w:r w:rsidRPr="005728B0">
              <w:t>:</w:t>
            </w:r>
          </w:p>
          <w:p w14:paraId="76C241F8" w14:textId="77777777" w:rsidR="001620E9" w:rsidRPr="005728B0" w:rsidRDefault="001620E9" w:rsidP="001620E9">
            <w:pPr>
              <w:pStyle w:val="CommentText"/>
              <w:numPr>
                <w:ilvl w:val="0"/>
                <w:numId w:val="50"/>
              </w:numPr>
            </w:pPr>
            <w:r w:rsidRPr="005728B0">
              <w:t>SSSG switching or PDCCH skipping can be used for power saving. Existing method like PDCCH skipping can achieve low UL latency and UE power saving.</w:t>
            </w:r>
          </w:p>
          <w:p w14:paraId="1569BB29" w14:textId="77777777" w:rsidR="001620E9" w:rsidRPr="005728B0" w:rsidRDefault="001620E9" w:rsidP="001620E9">
            <w:pPr>
              <w:pStyle w:val="CommentText"/>
              <w:numPr>
                <w:ilvl w:val="0"/>
                <w:numId w:val="50"/>
              </w:numPr>
            </w:pPr>
            <w:r w:rsidRPr="005728B0">
              <w:lastRenderedPageBreak/>
              <w:t>UL latency reduction for SSSG is not necessary.</w:t>
            </w:r>
          </w:p>
          <w:p w14:paraId="143DD54F" w14:textId="77777777" w:rsidR="001620E9" w:rsidRPr="005728B0" w:rsidRDefault="001620E9" w:rsidP="001620E9">
            <w:pPr>
              <w:pStyle w:val="CommentText"/>
            </w:pPr>
            <w:r w:rsidRPr="005728B0">
              <w:t>This issue is similar to PDCCH skipping termination by SR. But there is difference from PDCCH skipping.</w:t>
            </w:r>
          </w:p>
          <w:p w14:paraId="232D0122" w14:textId="77777777" w:rsidR="001620E9" w:rsidRPr="005728B0" w:rsidRDefault="001620E9" w:rsidP="001620E9">
            <w:pPr>
              <w:pStyle w:val="CommentText"/>
            </w:pPr>
            <w:r w:rsidRPr="005728B0">
              <w:t>In case of SSSG switching to a sparse SSSG, UE monitors PDCCH with a sparse pattern, for power saving. However, in case of PDCCH skipping, UE stops PDCCH monitoring until the PDCCH skipping duration ends.</w:t>
            </w:r>
          </w:p>
          <w:p w14:paraId="10912921" w14:textId="77777777" w:rsidR="001620E9" w:rsidRPr="005728B0" w:rsidRDefault="001620E9" w:rsidP="001620E9">
            <w:pPr>
              <w:pStyle w:val="CommentText"/>
            </w:pPr>
            <w:r w:rsidRPr="005728B0">
              <w:t xml:space="preserve">When SR is triggered, UE with SSSG switching can still monitor PDCCH, while UE with PDCCH skipping cannot monitor PDCCH. </w:t>
            </w:r>
          </w:p>
          <w:p w14:paraId="0FD5F735" w14:textId="77777777" w:rsidR="00133F7F" w:rsidRPr="001620E9" w:rsidRDefault="00133F7F">
            <w:pPr>
              <w:spacing w:afterLines="50" w:after="120"/>
              <w:jc w:val="both"/>
              <w:rPr>
                <w:sz w:val="22"/>
              </w:rPr>
            </w:pPr>
          </w:p>
        </w:tc>
      </w:tr>
      <w:tr w:rsidR="00FA3296" w14:paraId="3E9092B7" w14:textId="77777777">
        <w:tc>
          <w:tcPr>
            <w:tcW w:w="1693" w:type="dxa"/>
          </w:tcPr>
          <w:p w14:paraId="30EFFF64" w14:textId="57B54B58" w:rsidR="00FA3296" w:rsidRDefault="00FA3296" w:rsidP="00FA3296">
            <w:pPr>
              <w:spacing w:afterLines="50" w:after="120"/>
              <w:jc w:val="both"/>
              <w:rPr>
                <w:sz w:val="22"/>
                <w:lang w:val="en-US"/>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022577BF" w14:textId="504E1816" w:rsidR="00FA3296" w:rsidRPr="00F740AD" w:rsidRDefault="00FA3296" w:rsidP="00FA3296">
            <w:pPr>
              <w:spacing w:afterLines="50" w:after="120"/>
              <w:jc w:val="both"/>
              <w:rPr>
                <w:sz w:val="22"/>
                <w:lang w:val="en-US"/>
              </w:rPr>
            </w:pPr>
            <w:r>
              <w:rPr>
                <w:sz w:val="22"/>
                <w:lang w:val="en-US"/>
              </w:rPr>
              <w:t>Y</w:t>
            </w:r>
          </w:p>
        </w:tc>
        <w:tc>
          <w:tcPr>
            <w:tcW w:w="6912" w:type="dxa"/>
          </w:tcPr>
          <w:p w14:paraId="61185F5C"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726F9ABF" w14:textId="7F0F37F1" w:rsidR="00FA3296" w:rsidRPr="00F740AD" w:rsidRDefault="00FA3296" w:rsidP="00FA3296">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spellStart"/>
            <w:r>
              <w:rPr>
                <w:rFonts w:eastAsiaTheme="minorEastAsia"/>
                <w:sz w:val="22"/>
                <w:lang w:val="en-US" w:eastAsia="zh-CN"/>
              </w:rPr>
              <w:t>gNB</w:t>
            </w:r>
            <w:proofErr w:type="spellEnd"/>
            <w:r>
              <w:rPr>
                <w:rFonts w:eastAsiaTheme="minorEastAsia"/>
                <w:sz w:val="22"/>
                <w:lang w:val="en-US" w:eastAsia="zh-CN"/>
              </w:rPr>
              <w:t xml:space="preserve">,  </w:t>
            </w:r>
            <w:proofErr w:type="spellStart"/>
            <w:r>
              <w:rPr>
                <w:rFonts w:eastAsiaTheme="minorEastAsia" w:hint="eastAsia"/>
                <w:sz w:val="22"/>
                <w:lang w:val="en-US" w:eastAsia="zh-CN"/>
              </w:rPr>
              <w:t>g</w:t>
            </w:r>
            <w:r>
              <w:rPr>
                <w:rFonts w:eastAsiaTheme="minorEastAsia"/>
                <w:sz w:val="22"/>
                <w:lang w:val="en-US" w:eastAsia="zh-CN"/>
              </w:rPr>
              <w:t>NB</w:t>
            </w:r>
            <w:proofErr w:type="spell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the SR, </w:t>
            </w:r>
            <w:r>
              <w:rPr>
                <w:rFonts w:eastAsiaTheme="minorEastAsia" w:hint="eastAsia"/>
                <w:sz w:val="22"/>
                <w:lang w:val="en-US" w:eastAsia="zh-CN"/>
              </w:rPr>
              <w:t>and</w:t>
            </w:r>
            <w:r>
              <w:rPr>
                <w:rFonts w:eastAsiaTheme="minorEastAsia"/>
                <w:sz w:val="22"/>
                <w:lang w:val="en-US" w:eastAsia="zh-CN"/>
              </w:rPr>
              <w:t xml:space="preserve"> after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SR, </w:t>
            </w:r>
            <w:proofErr w:type="spellStart"/>
            <w:r>
              <w:rPr>
                <w:rFonts w:eastAsiaTheme="minorEastAsia"/>
                <w:sz w:val="22"/>
                <w:lang w:val="en-US" w:eastAsia="zh-CN"/>
              </w:rPr>
              <w:t>gNB</w:t>
            </w:r>
            <w:proofErr w:type="spellEnd"/>
            <w:r>
              <w:rPr>
                <w:rFonts w:eastAsiaTheme="minorEastAsia"/>
                <w:sz w:val="22"/>
                <w:lang w:val="en-US" w:eastAsia="zh-CN"/>
              </w:rPr>
              <w:t xml:space="preserve">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w:t>
            </w:r>
            <w:proofErr w:type="spellStart"/>
            <w:r>
              <w:rPr>
                <w:rFonts w:eastAsiaTheme="minorEastAsia"/>
                <w:sz w:val="22"/>
                <w:lang w:val="en-US" w:eastAsia="zh-CN"/>
              </w:rPr>
              <w:t>gNB</w:t>
            </w:r>
            <w:proofErr w:type="spellEnd"/>
            <w:r>
              <w:rPr>
                <w:rFonts w:eastAsiaTheme="minorEastAsia"/>
                <w:sz w:val="22"/>
                <w:lang w:val="en-US" w:eastAsia="zh-CN"/>
              </w:rPr>
              <w:t xml:space="preserve"> and UE about the SSSG. </w:t>
            </w:r>
          </w:p>
        </w:tc>
      </w:tr>
      <w:tr w:rsidR="003C627C" w14:paraId="611B25D9" w14:textId="77777777">
        <w:tc>
          <w:tcPr>
            <w:tcW w:w="1693" w:type="dxa"/>
          </w:tcPr>
          <w:p w14:paraId="374E5A29" w14:textId="25E55EC4" w:rsidR="003C627C" w:rsidRDefault="003C627C" w:rsidP="003C627C">
            <w:pPr>
              <w:spacing w:afterLines="50" w:after="120"/>
              <w:jc w:val="both"/>
              <w:rPr>
                <w:rFonts w:eastAsiaTheme="minorEastAsia" w:hint="eastAsia"/>
                <w:sz w:val="22"/>
                <w:lang w:val="en-US" w:eastAsia="zh-CN"/>
              </w:rPr>
            </w:pPr>
            <w:r>
              <w:rPr>
                <w:sz w:val="22"/>
                <w:lang w:val="en-US"/>
              </w:rPr>
              <w:t>MediaTek</w:t>
            </w:r>
          </w:p>
        </w:tc>
        <w:tc>
          <w:tcPr>
            <w:tcW w:w="1023" w:type="dxa"/>
          </w:tcPr>
          <w:p w14:paraId="53E59F59" w14:textId="6B7140D8" w:rsidR="003C627C" w:rsidRDefault="003C627C" w:rsidP="003C627C">
            <w:pPr>
              <w:spacing w:afterLines="50" w:after="120"/>
              <w:jc w:val="both"/>
              <w:rPr>
                <w:sz w:val="22"/>
                <w:lang w:val="en-US"/>
              </w:rPr>
            </w:pPr>
            <w:r>
              <w:rPr>
                <w:sz w:val="22"/>
                <w:lang w:val="en-US"/>
              </w:rPr>
              <w:t>Y</w:t>
            </w:r>
          </w:p>
        </w:tc>
        <w:tc>
          <w:tcPr>
            <w:tcW w:w="6912" w:type="dxa"/>
          </w:tcPr>
          <w:p w14:paraId="2B1F0BF9" w14:textId="72D18EC9" w:rsidR="003C627C" w:rsidRDefault="003C627C" w:rsidP="003C627C">
            <w:pPr>
              <w:spacing w:afterLines="50" w:after="120"/>
              <w:jc w:val="both"/>
              <w:rPr>
                <w:rFonts w:eastAsiaTheme="minorEastAsia" w:hint="eastAsia"/>
                <w:sz w:val="22"/>
                <w:lang w:val="en-US" w:eastAsia="zh-CN"/>
              </w:rPr>
            </w:pPr>
            <w:r>
              <w:rPr>
                <w:sz w:val="22"/>
                <w:lang w:val="en-US"/>
              </w:rPr>
              <w:t>There is a similar proposal for rel-</w:t>
            </w:r>
            <w:proofErr w:type="gramStart"/>
            <w:r>
              <w:rPr>
                <w:sz w:val="22"/>
                <w:lang w:val="en-US"/>
              </w:rPr>
              <w:t>17</w:t>
            </w:r>
            <w:proofErr w:type="gramEnd"/>
            <w:r>
              <w:rPr>
                <w:sz w:val="22"/>
                <w:lang w:val="en-US"/>
              </w:rPr>
              <w:t xml:space="preserve"> but we think we can discuss here also as the proposal here is introducing a new designated group index which may have RRC impact and more proper to be introduced in R19.</w:t>
            </w: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06F4713D"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93D2996" w14:textId="2C83B471" w:rsidR="00361190" w:rsidRPr="0055517D" w:rsidRDefault="00361190" w:rsidP="00361190">
            <w:pPr>
              <w:rPr>
                <w:rFonts w:eastAsia="DengXian"/>
                <w:sz w:val="18"/>
                <w:szCs w:val="18"/>
                <w:lang w:eastAsia="zh-CN"/>
              </w:rPr>
            </w:pPr>
            <w:r w:rsidRPr="0055517D">
              <w:rPr>
                <w:rFonts w:eastAsia="DengXian"/>
                <w:sz w:val="18"/>
                <w:szCs w:val="18"/>
                <w:lang w:eastAsia="zh-CN"/>
              </w:rPr>
              <w:t xml:space="preserve">For two overlapping PDSCHs in Rel-16 </w:t>
            </w:r>
            <w:proofErr w:type="spellStart"/>
            <w:r w:rsidRPr="0055517D">
              <w:rPr>
                <w:rFonts w:eastAsia="DengXian"/>
                <w:sz w:val="18"/>
                <w:szCs w:val="18"/>
                <w:lang w:eastAsia="zh-CN"/>
              </w:rPr>
              <w:t>mDCI</w:t>
            </w:r>
            <w:proofErr w:type="spellEnd"/>
            <w:r w:rsidRPr="0055517D">
              <w:rPr>
                <w:rFonts w:eastAsia="DengXian"/>
                <w:sz w:val="18"/>
                <w:szCs w:val="18"/>
                <w:lang w:eastAsia="zh-CN"/>
              </w:rPr>
              <w:t xml:space="preserve"> based </w:t>
            </w:r>
            <w:proofErr w:type="spellStart"/>
            <w:r w:rsidRPr="0055517D">
              <w:rPr>
                <w:rFonts w:eastAsia="DengXian"/>
                <w:sz w:val="18"/>
                <w:szCs w:val="18"/>
                <w:lang w:eastAsia="zh-CN"/>
              </w:rPr>
              <w:t>mTRP</w:t>
            </w:r>
            <w:proofErr w:type="spellEnd"/>
            <w:r w:rsidRPr="0055517D">
              <w:rPr>
                <w:rFonts w:eastAsia="DengXian"/>
                <w:sz w:val="18"/>
                <w:szCs w:val="18"/>
                <w:lang w:eastAsia="zh-CN"/>
              </w:rPr>
              <w:t xml:space="preserve">,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DengXian"/>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40478AC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Such indication (rate matching pattern for PTRS of the other TRP) comes at the cost of </w:t>
            </w:r>
            <w:proofErr w:type="spellStart"/>
            <w:r w:rsidRPr="0055517D">
              <w:rPr>
                <w:rFonts w:eastAsia="DengXian"/>
                <w:sz w:val="18"/>
                <w:szCs w:val="18"/>
                <w:lang w:eastAsia="zh-CN"/>
              </w:rPr>
              <w:t>signaling</w:t>
            </w:r>
            <w:proofErr w:type="spellEnd"/>
            <w:r w:rsidRPr="0055517D">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lastRenderedPageBreak/>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DE5EF4">
            <w:pPr>
              <w:pStyle w:val="ListParagraph"/>
              <w:numPr>
                <w:ilvl w:val="0"/>
                <w:numId w:val="29"/>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DE5EF4">
            <w:pPr>
              <w:pStyle w:val="ListParagraph"/>
              <w:numPr>
                <w:ilvl w:val="0"/>
                <w:numId w:val="29"/>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The PTRS </w:t>
            </w:r>
            <w:r w:rsidRPr="0055517D">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sidRPr="0055517D">
              <w:rPr>
                <w:rFonts w:eastAsia="SimSun" w:cs="Arial"/>
                <w:color w:val="000000"/>
                <w:kern w:val="2"/>
                <w:sz w:val="18"/>
                <w:szCs w:val="18"/>
                <w:lang w:eastAsia="zh-CN"/>
              </w:rPr>
              <w:t>) of</w:t>
            </w:r>
            <w:r w:rsidRPr="0055517D">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Caption"/>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379F85AE" w14:textId="77777777" w:rsidR="00361190" w:rsidRPr="0055517D" w:rsidRDefault="00361190" w:rsidP="00361190">
            <w:pPr>
              <w:rPr>
                <w:rFonts w:asciiTheme="majorBidi" w:eastAsia="DengXian" w:hAnsiTheme="majorBidi" w:cstheme="majorBidi"/>
                <w:sz w:val="18"/>
                <w:szCs w:val="18"/>
                <w:lang w:eastAsia="zh-CN"/>
              </w:rPr>
            </w:pPr>
          </w:p>
          <w:p w14:paraId="7DD833DB"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DE5EF4">
            <w:pPr>
              <w:pStyle w:val="ListParagraph"/>
              <w:numPr>
                <w:ilvl w:val="0"/>
                <w:numId w:val="30"/>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DE5EF4">
            <w:pPr>
              <w:pStyle w:val="ListParagraph"/>
              <w:numPr>
                <w:ilvl w:val="1"/>
                <w:numId w:val="30"/>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DE5EF4">
            <w:pPr>
              <w:pStyle w:val="ListParagraph"/>
              <w:numPr>
                <w:ilvl w:val="1"/>
                <w:numId w:val="30"/>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DE5EF4">
            <w:pPr>
              <w:pStyle w:val="ListParagraph"/>
              <w:numPr>
                <w:ilvl w:val="0"/>
                <w:numId w:val="30"/>
              </w:numPr>
              <w:ind w:leftChars="0"/>
              <w:rPr>
                <w:sz w:val="18"/>
                <w:szCs w:val="18"/>
              </w:rPr>
            </w:pPr>
            <w:r w:rsidRPr="0055517D">
              <w:rPr>
                <w:rFonts w:asciiTheme="majorBidi" w:hAnsiTheme="majorBidi" w:cstheme="majorBidi"/>
                <w:b/>
                <w:bCs/>
                <w:sz w:val="18"/>
                <w:szCs w:val="18"/>
              </w:rPr>
              <w:t>The set of REs for rate matching is determined as follows:</w:t>
            </w:r>
          </w:p>
          <w:p w14:paraId="6B58413F" w14:textId="77777777" w:rsidR="00361190" w:rsidRPr="0055517D" w:rsidRDefault="00361190" w:rsidP="00DE5EF4">
            <w:pPr>
              <w:pStyle w:val="ListParagraph"/>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DE5EF4">
            <w:pPr>
              <w:pStyle w:val="ListParagraph"/>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lastRenderedPageBreak/>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000000" w:rsidP="00DE5EF4">
            <w:pPr>
              <w:pStyle w:val="ListParagraph"/>
              <w:numPr>
                <w:ilvl w:val="2"/>
                <w:numId w:val="30"/>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ListParagraph"/>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C07B07" w14:textId="77777777" w:rsidR="00133F7F" w:rsidRPr="00304698" w:rsidRDefault="00133F7F" w:rsidP="00133F7F">
      <w:pPr>
        <w:rPr>
          <w:rFonts w:ascii="Arial" w:eastAsia="MS Mincho" w:hAnsi="Arial"/>
          <w:sz w:val="32"/>
          <w:szCs w:val="32"/>
        </w:rPr>
      </w:pPr>
    </w:p>
    <w:p w14:paraId="5A3C76CF" w14:textId="7BD3110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960FE">
        <w:rPr>
          <w:rFonts w:eastAsia="MS Mincho" w:cs="Batang" w:hint="eastAsia"/>
          <w:b/>
          <w:bCs/>
          <w:sz w:val="22"/>
          <w:szCs w:val="22"/>
        </w:rPr>
        <w:t>11</w:t>
      </w:r>
    </w:p>
    <w:p w14:paraId="0790CB9C" w14:textId="77777777" w:rsidR="001960FE" w:rsidRDefault="001960FE" w:rsidP="001960FE">
      <w:pPr>
        <w:pStyle w:val="ListParagraph"/>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ListParagraph"/>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ListParagraph"/>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ListParagraph"/>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ListParagraph"/>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ListParagraph"/>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ListParagraph"/>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000000" w:rsidP="00D31AAD">
      <w:pPr>
        <w:pStyle w:val="ListParagraph"/>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ListParagraph"/>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Caption"/>
        <w:keepNext/>
        <w:numPr>
          <w:ilvl w:val="0"/>
          <w:numId w:val="13"/>
        </w:numPr>
        <w:jc w:val="center"/>
        <w:rPr>
          <w:sz w:val="18"/>
          <w:szCs w:val="18"/>
        </w:rPr>
      </w:pPr>
      <w:r w:rsidRPr="0055517D">
        <w:rPr>
          <w:sz w:val="18"/>
          <w:szCs w:val="18"/>
        </w:rPr>
        <w:t>Table: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41938CB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07946D6F" w14:textId="77777777" w:rsidR="00133F7F" w:rsidRPr="00D31AAD" w:rsidRDefault="00133F7F" w:rsidP="00D31AAD">
      <w:pPr>
        <w:pStyle w:val="ListParagraph"/>
        <w:ind w:leftChars="0" w:left="420"/>
        <w:jc w:val="both"/>
        <w:rPr>
          <w:b/>
        </w:rPr>
      </w:pPr>
    </w:p>
    <w:p w14:paraId="6436E3C9" w14:textId="75C88984" w:rsidR="00133F7F" w:rsidRDefault="00133F7F" w:rsidP="00133F7F">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sidR="0048470F">
        <w:rPr>
          <w:rFonts w:eastAsia="MS Mincho" w:cs="Batang" w:hint="eastAsia"/>
          <w:sz w:val="22"/>
          <w:szCs w:val="22"/>
        </w:rPr>
        <w:t>Qualcomm</w:t>
      </w:r>
      <w:r>
        <w:rPr>
          <w:rFonts w:eastAsia="MS Mincho"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133F7F" w14:paraId="4536096A" w14:textId="77777777" w:rsidTr="00FA3296">
        <w:tc>
          <w:tcPr>
            <w:tcW w:w="1698"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rsidTr="00FA3296">
        <w:tc>
          <w:tcPr>
            <w:tcW w:w="1698" w:type="dxa"/>
          </w:tcPr>
          <w:p w14:paraId="4513FD73" w14:textId="78E1E14A" w:rsidR="00133F7F" w:rsidRPr="00A95456"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AEF0BBB" w14:textId="111806DA" w:rsidR="00133F7F" w:rsidRPr="00A95456" w:rsidRDefault="00A95456">
            <w:pPr>
              <w:spacing w:afterLines="50" w:after="120"/>
              <w:jc w:val="both"/>
              <w:rPr>
                <w:rFonts w:eastAsia="MS Mincho"/>
                <w:sz w:val="22"/>
                <w:lang w:val="en-US"/>
              </w:rPr>
            </w:pPr>
            <w:r>
              <w:rPr>
                <w:rFonts w:eastAsia="MS Mincho"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DB3C30" w14:paraId="4D960A98" w14:textId="77777777" w:rsidTr="00FA3296">
        <w:tc>
          <w:tcPr>
            <w:tcW w:w="1698" w:type="dxa"/>
          </w:tcPr>
          <w:p w14:paraId="6928782B" w14:textId="16F3F1F0"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096F957" w14:textId="27952F46"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4354EB" w14:textId="77777777" w:rsidR="00DB3C30" w:rsidRDefault="00DB3C30" w:rsidP="00DB3C3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F1D6F99" w14:textId="77777777" w:rsidR="00DB3C30" w:rsidRDefault="00DB3C30" w:rsidP="00DE5EF4">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174F0B37" w14:textId="77777777" w:rsidR="00DB3C30" w:rsidRDefault="00DB3C30" w:rsidP="00DE5EF4">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AE851C7" w14:textId="4E6DED29" w:rsidR="00DB3C30" w:rsidRPr="00F740AD" w:rsidRDefault="00DB3C30" w:rsidP="00DB3C3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221A6" w14:paraId="0A89953F" w14:textId="77777777" w:rsidTr="00FA3296">
        <w:tc>
          <w:tcPr>
            <w:tcW w:w="1698" w:type="dxa"/>
          </w:tcPr>
          <w:p w14:paraId="5F92B3E7"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A0C9CE1"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0EB3628"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580DF5" w:rsidRPr="00EF1230" w14:paraId="311B173E" w14:textId="77777777" w:rsidTr="00580DF5">
        <w:tc>
          <w:tcPr>
            <w:tcW w:w="1698" w:type="dxa"/>
          </w:tcPr>
          <w:p w14:paraId="325858B1" w14:textId="77777777" w:rsidR="00580DF5" w:rsidRDefault="00580DF5" w:rsidP="00F85EF4">
            <w:pPr>
              <w:spacing w:afterLines="50" w:after="120"/>
              <w:jc w:val="both"/>
              <w:rPr>
                <w:sz w:val="22"/>
                <w:lang w:val="en-US"/>
              </w:rPr>
            </w:pPr>
            <w:r w:rsidRPr="003A4ABD">
              <w:rPr>
                <w:rFonts w:eastAsiaTheme="minorEastAsia" w:hint="eastAsia"/>
                <w:sz w:val="22"/>
                <w:lang w:val="en-US" w:eastAsia="zh-CN"/>
              </w:rPr>
              <w:t>QC</w:t>
            </w:r>
          </w:p>
        </w:tc>
        <w:tc>
          <w:tcPr>
            <w:tcW w:w="1023" w:type="dxa"/>
          </w:tcPr>
          <w:p w14:paraId="024F4BEE" w14:textId="77777777" w:rsidR="00580DF5" w:rsidRPr="00793D5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720A3D5"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7A39E8F6"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sidRPr="004665FB">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sidRPr="004665FB">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1AAB1A42" w14:textId="77777777" w:rsidR="00580DF5" w:rsidRPr="00EF1230"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sidRPr="004B6345">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DE01EB" w:rsidRPr="00EF1230" w14:paraId="008C4FE2" w14:textId="77777777" w:rsidTr="00580DF5">
        <w:tc>
          <w:tcPr>
            <w:tcW w:w="1698" w:type="dxa"/>
          </w:tcPr>
          <w:p w14:paraId="5D99DA43" w14:textId="379E233B" w:rsidR="00DE01EB" w:rsidRPr="003A4ABD" w:rsidRDefault="00DE01EB" w:rsidP="00F85EF4">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25733C6" w14:textId="48BA52FE" w:rsidR="00DE01EB" w:rsidRDefault="00DE01EB"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66A214D" w14:textId="58C5B69E" w:rsidR="00DE01EB" w:rsidRDefault="00DE01EB" w:rsidP="00F85EF4">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FA3296" w:rsidRPr="00EF1230" w14:paraId="4C036E5D" w14:textId="77777777" w:rsidTr="00580DF5">
        <w:tc>
          <w:tcPr>
            <w:tcW w:w="1698" w:type="dxa"/>
          </w:tcPr>
          <w:p w14:paraId="12BCED92" w14:textId="14CF7F2A"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4F2B528" w14:textId="774E2D92"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E1CA570" w14:textId="5EA754AF" w:rsidR="00FA3296" w:rsidRDefault="00FA3296" w:rsidP="00FA3296">
            <w:pPr>
              <w:spacing w:afterLines="50" w:after="120"/>
              <w:jc w:val="both"/>
              <w:rPr>
                <w:rFonts w:eastAsiaTheme="minorEastAsia"/>
                <w:sz w:val="22"/>
                <w:lang w:val="en-US" w:eastAsia="zh-CN"/>
              </w:rPr>
            </w:pPr>
            <w:r w:rsidRPr="00FA3296">
              <w:rPr>
                <w:rFonts w:eastAsiaTheme="minorEastAsia"/>
                <w:sz w:val="22"/>
                <w:lang w:val="en-US" w:eastAsia="zh-CN"/>
              </w:rPr>
              <w:t>The solution can only be used for the case of fully overlap, which can be seen as a corner case. In addition, the solution introduces big spec impact(a 4 bits new DCI filed), and the improvement is not very significant since it assumes the worst cases because of the latency between TRPs. So, we prefer to not support.</w:t>
            </w:r>
          </w:p>
        </w:tc>
      </w:tr>
      <w:tr w:rsidR="003C627C" w:rsidRPr="00EF1230" w14:paraId="04DB2045" w14:textId="77777777" w:rsidTr="00580DF5">
        <w:tc>
          <w:tcPr>
            <w:tcW w:w="1698" w:type="dxa"/>
          </w:tcPr>
          <w:p w14:paraId="63D1B42D" w14:textId="081C0919" w:rsidR="003C627C" w:rsidRDefault="003C627C" w:rsidP="003C627C">
            <w:pPr>
              <w:spacing w:afterLines="50" w:after="120"/>
              <w:jc w:val="both"/>
              <w:rPr>
                <w:rFonts w:eastAsiaTheme="minorEastAsia" w:hint="eastAsia"/>
                <w:sz w:val="22"/>
                <w:lang w:val="en-US" w:eastAsia="zh-CN"/>
              </w:rPr>
            </w:pPr>
            <w:r>
              <w:rPr>
                <w:rFonts w:eastAsiaTheme="minorEastAsia"/>
                <w:sz w:val="22"/>
                <w:lang w:val="en-US" w:eastAsia="zh-CN"/>
              </w:rPr>
              <w:lastRenderedPageBreak/>
              <w:t>MediaTek</w:t>
            </w:r>
          </w:p>
        </w:tc>
        <w:tc>
          <w:tcPr>
            <w:tcW w:w="1023" w:type="dxa"/>
          </w:tcPr>
          <w:p w14:paraId="7EFA2013" w14:textId="3695C0DA" w:rsidR="003C627C" w:rsidRDefault="003C627C" w:rsidP="003C627C">
            <w:pPr>
              <w:spacing w:afterLines="50" w:after="120"/>
              <w:jc w:val="both"/>
              <w:rPr>
                <w:rFonts w:eastAsiaTheme="minorEastAsia" w:hint="eastAsia"/>
                <w:sz w:val="22"/>
                <w:lang w:val="en-US" w:eastAsia="zh-CN"/>
              </w:rPr>
            </w:pPr>
            <w:r>
              <w:rPr>
                <w:rFonts w:eastAsiaTheme="minorEastAsia"/>
                <w:sz w:val="22"/>
                <w:lang w:val="en-US" w:eastAsia="zh-CN"/>
              </w:rPr>
              <w:t>N</w:t>
            </w:r>
          </w:p>
        </w:tc>
        <w:tc>
          <w:tcPr>
            <w:tcW w:w="6912" w:type="dxa"/>
          </w:tcPr>
          <w:p w14:paraId="5CAD7129" w14:textId="2A142A96" w:rsidR="003C627C" w:rsidRPr="00FA3296" w:rsidRDefault="003C627C" w:rsidP="003C627C">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bl>
    <w:p w14:paraId="608C08F6" w14:textId="77777777" w:rsidR="00133F7F" w:rsidRPr="00580DF5" w:rsidRDefault="00133F7F" w:rsidP="002753B9">
      <w:pPr>
        <w:rPr>
          <w:b/>
          <w:lang w:val="en-US"/>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76BBAF7E"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DE5EF4">
            <w:pPr>
              <w:pStyle w:val="ListParagraph"/>
              <w:numPr>
                <w:ilvl w:val="0"/>
                <w:numId w:val="31"/>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DE5EF4">
            <w:pPr>
              <w:pStyle w:val="ListParagraph"/>
              <w:numPr>
                <w:ilvl w:val="0"/>
                <w:numId w:val="31"/>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DE5EF4">
            <w:pPr>
              <w:pStyle w:val="ListParagraph"/>
              <w:numPr>
                <w:ilvl w:val="0"/>
                <w:numId w:val="36"/>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DE5EF4">
            <w:pPr>
              <w:pStyle w:val="ListParagraph"/>
              <w:numPr>
                <w:ilvl w:val="0"/>
                <w:numId w:val="36"/>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Caption"/>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r w:rsidRPr="00204AB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r w:rsidRPr="00204AB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lastRenderedPageBreak/>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r w:rsidRPr="00204AB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000000"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r w:rsidRPr="00204AB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r w:rsidRPr="00204AB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r w:rsidRPr="00204AB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Caption"/>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r w:rsidRPr="00204AB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lastRenderedPageBreak/>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r w:rsidRPr="00204AB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r w:rsidRPr="00204AB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000000"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r w:rsidRPr="00204AB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r w:rsidRPr="00204AB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2A79B16" w14:textId="77777777" w:rsidR="00133F7F" w:rsidRPr="00304698" w:rsidRDefault="00133F7F" w:rsidP="00133F7F">
      <w:pPr>
        <w:rPr>
          <w:rFonts w:ascii="Arial" w:eastAsia="MS Mincho" w:hAnsi="Arial"/>
          <w:sz w:val="32"/>
          <w:szCs w:val="32"/>
        </w:rPr>
      </w:pPr>
    </w:p>
    <w:p w14:paraId="72F54FAA" w14:textId="08DB46A5"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04ABB">
        <w:rPr>
          <w:rFonts w:eastAsia="MS Mincho" w:cs="Batang" w:hint="eastAsia"/>
          <w:b/>
          <w:bCs/>
          <w:sz w:val="22"/>
          <w:szCs w:val="22"/>
        </w:rPr>
        <w:t>12</w:t>
      </w:r>
    </w:p>
    <w:p w14:paraId="562AD2D0" w14:textId="6528DB08" w:rsidR="00A80612" w:rsidRPr="00A80612" w:rsidRDefault="00A80612" w:rsidP="00A80612">
      <w:pPr>
        <w:pStyle w:val="ListParagraph"/>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ListParagraph"/>
        <w:numPr>
          <w:ilvl w:val="1"/>
          <w:numId w:val="13"/>
        </w:numPr>
        <w:ind w:leftChars="0"/>
        <w:jc w:val="both"/>
        <w:rPr>
          <w:b/>
        </w:rPr>
      </w:pPr>
      <w:r w:rsidRPr="00A80612">
        <w:rPr>
          <w:b/>
        </w:rPr>
        <w:lastRenderedPageBreak/>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ListParagraph"/>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Caption"/>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r w:rsidRPr="003132E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r w:rsidRPr="003132E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r w:rsidRPr="003132E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r w:rsidRPr="003132E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lastRenderedPageBreak/>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r w:rsidRPr="003132E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r w:rsidRPr="003132E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Caption"/>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r w:rsidRPr="003132E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r w:rsidRPr="003132E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r w:rsidRPr="003132E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lastRenderedPageBreak/>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r w:rsidRPr="003132E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r w:rsidRPr="003132E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MS Mincho" w:cs="Batang"/>
          <w:sz w:val="22"/>
          <w:szCs w:val="22"/>
        </w:rPr>
      </w:pPr>
    </w:p>
    <w:p w14:paraId="3F67DF5B" w14:textId="2E22ECA5"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32EB">
        <w:rPr>
          <w:rFonts w:eastAsia="MS Mincho" w:cs="Batang" w:hint="eastAsia"/>
          <w:sz w:val="22"/>
          <w:szCs w:val="22"/>
        </w:rPr>
        <w:t>Qualcomm</w:t>
      </w:r>
      <w:r>
        <w:rPr>
          <w:rFonts w:eastAsia="MS Mincho"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7EF66BE2" w14:textId="781EF8C4" w:rsidR="00133F7F" w:rsidRPr="00767F1B" w:rsidRDefault="00767F1B">
            <w:pPr>
              <w:spacing w:afterLines="50" w:after="120"/>
              <w:jc w:val="both"/>
              <w:rPr>
                <w:rFonts w:eastAsia="MS Mincho"/>
                <w:sz w:val="22"/>
                <w:lang w:val="en-US"/>
              </w:rPr>
            </w:pPr>
            <w:r>
              <w:rPr>
                <w:rFonts w:eastAsia="MS Mincho"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DBF7FBB"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2D7B483" w14:textId="36941641"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834DDEF" w14:textId="04ECA0D4" w:rsidR="00133F7F" w:rsidRPr="00F740AD" w:rsidRDefault="00795B42">
            <w:pPr>
              <w:spacing w:afterLines="50" w:after="120"/>
              <w:jc w:val="both"/>
              <w:rPr>
                <w:sz w:val="22"/>
                <w:lang w:val="en-US"/>
              </w:rPr>
            </w:pPr>
            <w:r>
              <w:rPr>
                <w:sz w:val="22"/>
                <w:lang w:val="en-US"/>
              </w:rPr>
              <w:t xml:space="preserve">Share the same views as DOCOMO. </w:t>
            </w:r>
          </w:p>
        </w:tc>
      </w:tr>
      <w:tr w:rsidR="004221A6" w14:paraId="32F6DFE0" w14:textId="77777777" w:rsidTr="004221A6">
        <w:tc>
          <w:tcPr>
            <w:tcW w:w="1693" w:type="dxa"/>
          </w:tcPr>
          <w:p w14:paraId="3052D3C7"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74934A10"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8D40AC"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B322FB" w14:paraId="0E7F4D7D" w14:textId="77777777" w:rsidTr="004221A6">
        <w:tc>
          <w:tcPr>
            <w:tcW w:w="1693" w:type="dxa"/>
          </w:tcPr>
          <w:p w14:paraId="799AA8B7" w14:textId="71463722" w:rsidR="00B322FB" w:rsidRDefault="00B322FB" w:rsidP="00B322FB">
            <w:pPr>
              <w:spacing w:afterLines="50" w:after="120"/>
              <w:jc w:val="both"/>
              <w:rPr>
                <w:sz w:val="22"/>
                <w:lang w:val="en-US"/>
              </w:rPr>
            </w:pPr>
            <w:r>
              <w:rPr>
                <w:rFonts w:eastAsiaTheme="minorEastAsia"/>
                <w:sz w:val="22"/>
                <w:lang w:val="en-US" w:eastAsia="zh-CN"/>
              </w:rPr>
              <w:t>Qualcomm</w:t>
            </w:r>
          </w:p>
        </w:tc>
        <w:tc>
          <w:tcPr>
            <w:tcW w:w="1023" w:type="dxa"/>
          </w:tcPr>
          <w:p w14:paraId="3D4766BF" w14:textId="2DBE0A1D" w:rsidR="00B322FB" w:rsidRPr="00F740AD" w:rsidRDefault="00B322FB" w:rsidP="00B322FB">
            <w:pPr>
              <w:spacing w:afterLines="50" w:after="120"/>
              <w:jc w:val="both"/>
              <w:rPr>
                <w:sz w:val="22"/>
                <w:lang w:val="en-US"/>
              </w:rPr>
            </w:pPr>
            <w:r>
              <w:rPr>
                <w:rFonts w:eastAsiaTheme="minorEastAsia"/>
                <w:sz w:val="22"/>
                <w:lang w:val="en-US" w:eastAsia="zh-CN"/>
              </w:rPr>
              <w:t>Yes</w:t>
            </w:r>
          </w:p>
        </w:tc>
        <w:tc>
          <w:tcPr>
            <w:tcW w:w="6912" w:type="dxa"/>
          </w:tcPr>
          <w:p w14:paraId="773D875F" w14:textId="6E96D0A0" w:rsidR="00B322FB" w:rsidRPr="00F740AD" w:rsidRDefault="00B322FB" w:rsidP="00B322FB">
            <w:pPr>
              <w:spacing w:afterLines="50" w:after="120"/>
              <w:jc w:val="both"/>
              <w:rPr>
                <w:sz w:val="22"/>
                <w:lang w:val="en-US"/>
              </w:rPr>
            </w:pPr>
            <w:r>
              <w:rPr>
                <w:sz w:val="22"/>
                <w:lang w:val="en-US"/>
              </w:rPr>
              <w:t>To Docomo: “</w:t>
            </w:r>
            <w:r w:rsidRPr="00ED3A05">
              <w:rPr>
                <w:sz w:val="22"/>
                <w:lang w:val="en-US"/>
              </w:rPr>
              <w:t>DFT codebook is vulnerable to Tx phase misalignment</w:t>
            </w:r>
            <w:r>
              <w:rPr>
                <w:sz w:val="22"/>
                <w:lang w:val="en-US"/>
              </w:rPr>
              <w:t xml:space="preserve">”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B36AEA" w14:paraId="67C48B43" w14:textId="77777777" w:rsidTr="004221A6">
        <w:tc>
          <w:tcPr>
            <w:tcW w:w="1693" w:type="dxa"/>
          </w:tcPr>
          <w:p w14:paraId="2500D1DA" w14:textId="66FB26E3"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B7F6838" w14:textId="4C0FD25E"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CE05E2" w14:textId="114D8E67" w:rsidR="00B36AEA" w:rsidRPr="00B36AEA" w:rsidRDefault="00B36AEA" w:rsidP="00B322FB">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3C627C" w14:paraId="388514FA" w14:textId="77777777" w:rsidTr="004221A6">
        <w:tc>
          <w:tcPr>
            <w:tcW w:w="1693" w:type="dxa"/>
          </w:tcPr>
          <w:p w14:paraId="6AB8F552" w14:textId="5B36D9D5" w:rsidR="003C627C" w:rsidRDefault="003C627C" w:rsidP="003C627C">
            <w:pPr>
              <w:spacing w:afterLines="50" w:after="120"/>
              <w:jc w:val="both"/>
              <w:rPr>
                <w:rFonts w:eastAsiaTheme="minorEastAsia" w:hint="eastAsia"/>
                <w:sz w:val="22"/>
                <w:lang w:val="en-US" w:eastAsia="zh-CN"/>
              </w:rPr>
            </w:pPr>
            <w:r>
              <w:rPr>
                <w:rFonts w:eastAsiaTheme="minorEastAsia"/>
                <w:sz w:val="22"/>
                <w:lang w:val="en-US" w:eastAsia="zh-CN"/>
              </w:rPr>
              <w:t>MediaTek</w:t>
            </w:r>
          </w:p>
        </w:tc>
        <w:tc>
          <w:tcPr>
            <w:tcW w:w="1023" w:type="dxa"/>
          </w:tcPr>
          <w:p w14:paraId="54A82F1E" w14:textId="624FB93D" w:rsidR="003C627C" w:rsidRDefault="003C627C" w:rsidP="003C627C">
            <w:pPr>
              <w:spacing w:afterLines="50" w:after="120"/>
              <w:jc w:val="both"/>
              <w:rPr>
                <w:rFonts w:eastAsiaTheme="minorEastAsia" w:hint="eastAsia"/>
                <w:sz w:val="22"/>
                <w:lang w:val="en-US" w:eastAsia="zh-CN"/>
              </w:rPr>
            </w:pPr>
            <w:r>
              <w:rPr>
                <w:rFonts w:eastAsiaTheme="minorEastAsia"/>
                <w:sz w:val="22"/>
                <w:lang w:val="en-US" w:eastAsia="zh-CN"/>
              </w:rPr>
              <w:t>N</w:t>
            </w:r>
          </w:p>
        </w:tc>
        <w:tc>
          <w:tcPr>
            <w:tcW w:w="6912" w:type="dxa"/>
          </w:tcPr>
          <w:p w14:paraId="5324740E" w14:textId="2782327A" w:rsidR="003C627C" w:rsidRDefault="003C627C" w:rsidP="003C627C">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bl>
    <w:p w14:paraId="465D6E3B" w14:textId="77777777" w:rsidR="00133F7F" w:rsidRPr="004221A6"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w:t>
      </w:r>
      <w:r w:rsidR="009D7C81">
        <w:rPr>
          <w:rFonts w:ascii="Arial" w:eastAsia="MS Mincho" w:hAnsi="Arial" w:hint="eastAsia"/>
          <w:sz w:val="28"/>
          <w:szCs w:val="32"/>
          <w:lang w:val="en-US"/>
        </w:rPr>
        <w:t xml:space="preserve"> SRS antenna switching</w:t>
      </w:r>
    </w:p>
    <w:p w14:paraId="0AEA0DE8"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w:t>
            </w:r>
            <w:r w:rsidRPr="00942FFA">
              <w:rPr>
                <w:sz w:val="18"/>
                <w:szCs w:val="18"/>
              </w:rPr>
              <w:lastRenderedPageBreak/>
              <w:t xml:space="preserve">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lang w:val="en-US" w:eastAsia="zh-CN"/>
              </w:rPr>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Caption"/>
              <w:jc w:val="center"/>
              <w:rPr>
                <w:rFonts w:eastAsia="DengXian"/>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otherwise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07A765" w14:textId="77777777" w:rsidR="00133F7F" w:rsidRPr="00304698" w:rsidRDefault="00133F7F" w:rsidP="00133F7F">
      <w:pPr>
        <w:rPr>
          <w:rFonts w:ascii="Arial" w:eastAsia="MS Mincho" w:hAnsi="Arial"/>
          <w:sz w:val="32"/>
          <w:szCs w:val="32"/>
        </w:rPr>
      </w:pPr>
    </w:p>
    <w:p w14:paraId="4AAD879C" w14:textId="18AC65EA"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B2A5B">
        <w:rPr>
          <w:rFonts w:eastAsia="MS Mincho" w:cs="Batang" w:hint="eastAsia"/>
          <w:b/>
          <w:bCs/>
          <w:sz w:val="22"/>
          <w:szCs w:val="22"/>
        </w:rPr>
        <w:t>13</w:t>
      </w:r>
    </w:p>
    <w:p w14:paraId="45140D2A" w14:textId="77777777" w:rsidR="003C6B4C" w:rsidRPr="002B3D3E" w:rsidRDefault="00C973E1" w:rsidP="00133F7F">
      <w:pPr>
        <w:pStyle w:val="ListParagraph"/>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subject to a dedicated UE capability</w:t>
      </w:r>
    </w:p>
    <w:p w14:paraId="7E38552B" w14:textId="2D49DE8C" w:rsidR="00133F7F" w:rsidRPr="00B6268E" w:rsidRDefault="00C973E1" w:rsidP="003C6B4C">
      <w:pPr>
        <w:pStyle w:val="ListParagraph"/>
        <w:numPr>
          <w:ilvl w:val="1"/>
          <w:numId w:val="13"/>
        </w:numPr>
        <w:ind w:leftChars="0"/>
        <w:jc w:val="both"/>
        <w:rPr>
          <w:b/>
        </w:rPr>
      </w:pPr>
      <w:r w:rsidRPr="002B3D3E">
        <w:rPr>
          <w:b/>
        </w:rPr>
        <w:t>i.e., the UE performs 2T4R antenna switching on TDD</w:t>
      </w:r>
      <w:r w:rsidRPr="00B6268E">
        <w:rPr>
          <w:b/>
        </w:rPr>
        <w:t xml:space="preserve"> carrier(s) if 2T are available; otherwise the UE performs 1T4R antenna switching.  </w:t>
      </w:r>
    </w:p>
    <w:p w14:paraId="5228493B" w14:textId="77777777" w:rsidR="00133F7F" w:rsidRDefault="00133F7F" w:rsidP="00133F7F">
      <w:pPr>
        <w:rPr>
          <w:rFonts w:eastAsia="MS Mincho" w:cs="Batang"/>
          <w:sz w:val="22"/>
          <w:szCs w:val="22"/>
        </w:rPr>
      </w:pPr>
    </w:p>
    <w:p w14:paraId="6E8E4AF3" w14:textId="28D7BD78"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E1380">
        <w:rPr>
          <w:rFonts w:eastAsia="MS Mincho" w:cs="Batang" w:hint="eastAsia"/>
          <w:sz w:val="22"/>
          <w:szCs w:val="22"/>
        </w:rPr>
        <w:t>Qualcomm</w:t>
      </w:r>
      <w:r>
        <w:rPr>
          <w:rFonts w:eastAsia="MS Mincho"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2DA1C8F8"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50D2FBD" w14:textId="32A7A33E"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C5EACF" w14:textId="77777777" w:rsidR="00133F7F" w:rsidRDefault="00F80939">
            <w:pPr>
              <w:spacing w:afterLines="50" w:after="120"/>
              <w:jc w:val="both"/>
              <w:rPr>
                <w:sz w:val="22"/>
                <w:lang w:val="en-US"/>
              </w:rPr>
            </w:pPr>
            <w:r w:rsidRPr="00F80939">
              <w:rPr>
                <w:sz w:val="22"/>
                <w:lang w:val="en-US"/>
              </w:rPr>
              <w:t>Given that the UL traffic on FDD band is dynamic, the proposed dynamic fallback may happen irregularly, which makes gNB-side implementation over-complicated.</w:t>
            </w:r>
          </w:p>
          <w:p w14:paraId="05ED36F6" w14:textId="67AA0F25" w:rsidR="00F80939" w:rsidRPr="00F43A5D" w:rsidRDefault="00F80939">
            <w:pPr>
              <w:spacing w:afterLines="50" w:after="120"/>
              <w:jc w:val="both"/>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rsidR="00B322FB" w14:paraId="6E5E5D0F" w14:textId="77777777">
        <w:tc>
          <w:tcPr>
            <w:tcW w:w="1693" w:type="dxa"/>
          </w:tcPr>
          <w:p w14:paraId="6A21C0D6" w14:textId="057CB388"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BEFC210" w14:textId="1C0022D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7F49E01" w14:textId="4C45D2BF" w:rsidR="00B322FB" w:rsidRPr="00F740AD" w:rsidRDefault="00B322FB" w:rsidP="00B322FB">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133F7F" w14:paraId="4E5E0822" w14:textId="77777777">
        <w:tc>
          <w:tcPr>
            <w:tcW w:w="1693" w:type="dxa"/>
          </w:tcPr>
          <w:p w14:paraId="3524FA57" w14:textId="1198C399" w:rsidR="00133F7F" w:rsidRPr="00B70447" w:rsidRDefault="00B70447">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5763DA4E" w:rsidR="00133F7F" w:rsidRPr="00F740AD" w:rsidRDefault="00B70447">
            <w:pPr>
              <w:spacing w:afterLines="50" w:after="120"/>
              <w:jc w:val="both"/>
              <w:rPr>
                <w:sz w:val="22"/>
                <w:lang w:val="en-US"/>
              </w:rPr>
            </w:pPr>
            <w:r w:rsidRPr="005728B0">
              <w:rPr>
                <w:rFonts w:eastAsiaTheme="minorEastAsia"/>
                <w:lang w:eastAsia="zh-CN"/>
              </w:rPr>
              <w:t xml:space="preserve">If SRS for codebook and antenna switching are shared then this </w:t>
            </w:r>
            <w:r w:rsidRPr="00B70447">
              <w:rPr>
                <w:rFonts w:eastAsiaTheme="minorEastAsia"/>
                <w:lang w:eastAsia="zh-CN"/>
              </w:rPr>
              <w:t>proposal doesn’t work.</w:t>
            </w:r>
          </w:p>
        </w:tc>
      </w:tr>
      <w:tr w:rsidR="003C627C" w14:paraId="18FA2C3B" w14:textId="77777777">
        <w:tc>
          <w:tcPr>
            <w:tcW w:w="1693" w:type="dxa"/>
          </w:tcPr>
          <w:p w14:paraId="3F8EE5FB" w14:textId="68E7E5D2" w:rsidR="003C627C" w:rsidRDefault="003C627C" w:rsidP="003C627C">
            <w:pPr>
              <w:spacing w:afterLines="50" w:after="120"/>
              <w:jc w:val="both"/>
              <w:rPr>
                <w:rFonts w:eastAsiaTheme="minorEastAsia" w:hint="eastAsia"/>
                <w:sz w:val="22"/>
                <w:lang w:val="en-US" w:eastAsia="zh-CN"/>
              </w:rPr>
            </w:pPr>
            <w:r>
              <w:rPr>
                <w:rFonts w:eastAsiaTheme="minorEastAsia"/>
                <w:sz w:val="22"/>
                <w:lang w:val="en-US" w:eastAsia="zh-CN"/>
              </w:rPr>
              <w:t>MediaTek</w:t>
            </w:r>
          </w:p>
        </w:tc>
        <w:tc>
          <w:tcPr>
            <w:tcW w:w="1023" w:type="dxa"/>
          </w:tcPr>
          <w:p w14:paraId="6819ABB1" w14:textId="23689ABC" w:rsidR="003C627C" w:rsidRPr="00F740AD" w:rsidRDefault="003C627C" w:rsidP="003C627C">
            <w:pPr>
              <w:spacing w:afterLines="50" w:after="120"/>
              <w:jc w:val="both"/>
              <w:rPr>
                <w:sz w:val="22"/>
                <w:lang w:val="en-US"/>
              </w:rPr>
            </w:pPr>
            <w:r>
              <w:rPr>
                <w:sz w:val="22"/>
                <w:lang w:val="en-US"/>
              </w:rPr>
              <w:t>N</w:t>
            </w:r>
          </w:p>
        </w:tc>
        <w:tc>
          <w:tcPr>
            <w:tcW w:w="6912" w:type="dxa"/>
          </w:tcPr>
          <w:p w14:paraId="3BDC9984" w14:textId="7F04D1EB" w:rsidR="003C627C" w:rsidRPr="005728B0" w:rsidRDefault="003C627C" w:rsidP="003C627C">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68C6276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lang w:val="en-US" w:eastAsia="zh-CN"/>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JtFAIAACc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">
                      <v:textbo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To solve this issue, first of all, it is needed to specify EPRE ratio to cover all DCIs. Secondly, it is preferred to define specific allowed EPRE ratio values or introduce tightened range smaller than [-8,+8]</w:t>
            </w:r>
            <w:proofErr w:type="spellStart"/>
            <w:r w:rsidRPr="00563E89">
              <w:rPr>
                <w:sz w:val="18"/>
                <w:szCs w:val="18"/>
              </w:rPr>
              <w:t>dB.</w:t>
            </w:r>
            <w:proofErr w:type="spellEnd"/>
            <w:r w:rsidRPr="00563E89">
              <w:rPr>
                <w:sz w:val="18"/>
                <w:szCs w:val="18"/>
              </w:rPr>
              <w:t xml:space="preserve">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DE5EF4">
            <w:pPr>
              <w:numPr>
                <w:ilvl w:val="0"/>
                <w:numId w:val="35"/>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w:t>
            </w:r>
            <w:proofErr w:type="spellStart"/>
            <w:r w:rsidRPr="00563E89">
              <w:rPr>
                <w:sz w:val="18"/>
                <w:szCs w:val="18"/>
              </w:rPr>
              <w:t>demod</w:t>
            </w:r>
            <w:proofErr w:type="spellEnd"/>
            <w:r w:rsidRPr="00563E89">
              <w:rPr>
                <w:sz w:val="18"/>
                <w:szCs w:val="18"/>
              </w:rPr>
              <w:t xml:space="preserve">/decode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DE5EF4">
            <w:pPr>
              <w:numPr>
                <w:ilvl w:val="0"/>
                <w:numId w:val="35"/>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91E2F67" w14:textId="77777777" w:rsidR="00133F7F" w:rsidRPr="00304698" w:rsidRDefault="00133F7F" w:rsidP="00133F7F">
      <w:pPr>
        <w:rPr>
          <w:rFonts w:ascii="Arial" w:eastAsia="MS Mincho" w:hAnsi="Arial"/>
          <w:sz w:val="32"/>
          <w:szCs w:val="32"/>
        </w:rPr>
      </w:pPr>
    </w:p>
    <w:p w14:paraId="660D4A59" w14:textId="014C69B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63E89">
        <w:rPr>
          <w:rFonts w:eastAsia="MS Mincho" w:cs="Batang" w:hint="eastAsia"/>
          <w:b/>
          <w:bCs/>
          <w:sz w:val="22"/>
          <w:szCs w:val="22"/>
        </w:rPr>
        <w:t>14</w:t>
      </w:r>
    </w:p>
    <w:p w14:paraId="26EA208F" w14:textId="2EAB184C" w:rsidR="00133F7F" w:rsidRDefault="00563E89" w:rsidP="00133F7F">
      <w:pPr>
        <w:pStyle w:val="ListParagraph"/>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ListParagraph"/>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ListParagraph"/>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MS Mincho" w:cs="Batang"/>
          <w:sz w:val="22"/>
          <w:szCs w:val="22"/>
        </w:rPr>
      </w:pPr>
    </w:p>
    <w:p w14:paraId="52AAB86D" w14:textId="5B568BEE"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821785">
        <w:rPr>
          <w:rFonts w:eastAsia="MS Mincho" w:cs="Batang" w:hint="eastAsia"/>
          <w:sz w:val="22"/>
          <w:szCs w:val="22"/>
        </w:rPr>
        <w:t>Qualcomm</w:t>
      </w:r>
      <w:r>
        <w:rPr>
          <w:rFonts w:eastAsia="MS Mincho"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3E084F77" w14:textId="33720327" w:rsidR="00133F7F" w:rsidRPr="00A45D8D" w:rsidRDefault="00A45D8D">
            <w:pPr>
              <w:spacing w:afterLines="50" w:after="120"/>
              <w:jc w:val="both"/>
              <w:rPr>
                <w:rFonts w:eastAsia="MS Mincho"/>
                <w:sz w:val="22"/>
                <w:lang w:val="en-US"/>
              </w:rPr>
            </w:pPr>
            <w:r>
              <w:rPr>
                <w:rFonts w:eastAsia="MS Mincho"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r w:rsidR="00011287">
              <w:rPr>
                <w:rFonts w:hint="eastAsia"/>
                <w:sz w:val="22"/>
                <w:lang w:val="en-US"/>
              </w:rPr>
              <w:t xml:space="preserve">in order to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35321CDD"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A56227D" w14:textId="70688188"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575D9F7" w14:textId="067466A3" w:rsidR="00133F7F" w:rsidRPr="0007497A" w:rsidRDefault="0007497A" w:rsidP="0007497A">
            <w:pPr>
              <w:spacing w:afterLines="50" w:after="120"/>
              <w:jc w:val="both"/>
              <w:rPr>
                <w:rFonts w:eastAsia="SimSun"/>
                <w:sz w:val="20"/>
                <w:lang w:eastAsia="zh-CN"/>
              </w:rPr>
            </w:pPr>
            <w:r w:rsidRPr="0007497A">
              <w:rPr>
                <w:sz w:val="22"/>
                <w:lang w:val="en-US"/>
              </w:rPr>
              <w:t>It may somehow relate the chipset implementation with the cost of less NW flexibility. But it is workable without this change, and already workable from LTE.</w:t>
            </w:r>
          </w:p>
        </w:tc>
      </w:tr>
      <w:tr w:rsidR="003C627C" w14:paraId="49E3DA3B" w14:textId="77777777">
        <w:tc>
          <w:tcPr>
            <w:tcW w:w="1693" w:type="dxa"/>
          </w:tcPr>
          <w:p w14:paraId="0BB22D54" w14:textId="0FF6A42F" w:rsidR="003C627C" w:rsidRDefault="003C627C" w:rsidP="003C627C">
            <w:pPr>
              <w:spacing w:afterLines="50" w:after="120"/>
              <w:jc w:val="both"/>
              <w:rPr>
                <w:sz w:val="22"/>
                <w:lang w:val="en-US"/>
              </w:rPr>
            </w:pPr>
            <w:r>
              <w:rPr>
                <w:rFonts w:eastAsiaTheme="minorEastAsia"/>
                <w:sz w:val="22"/>
                <w:lang w:val="en-US" w:eastAsia="zh-CN"/>
              </w:rPr>
              <w:t>MediaTek</w:t>
            </w:r>
          </w:p>
        </w:tc>
        <w:tc>
          <w:tcPr>
            <w:tcW w:w="1023" w:type="dxa"/>
          </w:tcPr>
          <w:p w14:paraId="4D81AE01" w14:textId="77777777" w:rsidR="003C627C" w:rsidRPr="00F740AD" w:rsidRDefault="003C627C" w:rsidP="003C627C">
            <w:pPr>
              <w:spacing w:afterLines="50" w:after="120"/>
              <w:jc w:val="both"/>
              <w:rPr>
                <w:sz w:val="22"/>
                <w:lang w:val="en-US"/>
              </w:rPr>
            </w:pPr>
          </w:p>
        </w:tc>
        <w:tc>
          <w:tcPr>
            <w:tcW w:w="6912" w:type="dxa"/>
          </w:tcPr>
          <w:p w14:paraId="02FD48F0" w14:textId="040547D7" w:rsidR="003C627C" w:rsidRPr="00F740AD" w:rsidRDefault="003C627C" w:rsidP="003C627C">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0627EC">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AA0D0B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has to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lang w:val="en-US" w:eastAsia="zh-CN"/>
              </w:rPr>
              <w:lastRenderedPageBreak/>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4.8pt;height:15.6pt;mso-width-percent:0;mso-height-percent:0;mso-width-percent:0;mso-height-percent:0" o:ole="">
                                        <v:imagedata r:id="rId32" o:title=""/>
                                      </v:shape>
                                      <o:OLEObject Type="Embed" ProgID="Equation.3" ShapeID="_x0000_i1026" DrawAspect="Content" ObjectID="_1790407037" r:id="rId33"/>
                                    </w:object>
                                  </w:r>
                                  <w:r w:rsidRPr="0048482F">
                                    <w:t xml:space="preserve">, </w:t>
                                  </w:r>
                                  <w:r w:rsidRPr="0048482F">
                                    <w:rPr>
                                      <w:noProof/>
                                      <w:position w:val="-10"/>
                                    </w:rPr>
                                    <w:object w:dxaOrig="705" w:dyaOrig="315" w14:anchorId="72F025AC">
                                      <v:shape id="_x0000_i1028" type="#_x0000_t75" alt="" style="width:34.8pt;height:15.6pt;mso-width-percent:0;mso-height-percent:0;mso-width-percent:0;mso-height-percent:0" o:ole="">
                                        <v:imagedata r:id="rId34" o:title=""/>
                                      </v:shape>
                                      <o:OLEObject Type="Embed" ProgID="Equation.3" ShapeID="_x0000_i1028" DrawAspect="Content" ObjectID="_1790407038" r:id="rId35"/>
                                    </w:object>
                                  </w:r>
                                  <w:r w:rsidRPr="0048482F">
                                    <w:t>,</w:t>
                                  </w:r>
                                  <w:r>
                                    <w:t xml:space="preserve"> or</w:t>
                                  </w:r>
                                  <w:r w:rsidRPr="0048482F">
                                    <w:rPr>
                                      <w:noProof/>
                                      <w:position w:val="-10"/>
                                    </w:rPr>
                                    <w:object w:dxaOrig="810" w:dyaOrig="315" w14:anchorId="01E235AB">
                                      <v:shape id="_x0000_i1030" type="#_x0000_t75" alt="" style="width:40.8pt;height:15.6pt;mso-width-percent:0;mso-height-percent:0;mso-width-percent:0;mso-height-percent:0" o:ole="">
                                        <v:imagedata r:id="rId36" o:title=""/>
                                      </v:shape>
                                      <o:OLEObject Type="Embed" ProgID="Equation.3" ShapeID="_x0000_i1030" DrawAspect="Content" ObjectID="_1790407039" r:id="rId37"/>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4.8pt;height:15.6pt;mso-width-percent:0;mso-height-percent:0;mso-width-percent:0;mso-height-percent:0" o:ole="">
                                        <v:imagedata r:id="rId38" o:title=""/>
                                      </v:shape>
                                      <o:OLEObject Type="Embed" ProgID="Equation.3" ShapeID="_x0000_i1032" DrawAspect="Content" ObjectID="_1790407040" r:id="rId39"/>
                                    </w:object>
                                  </w:r>
                                  <w:r>
                                    <w:t xml:space="preserve">, </w:t>
                                  </w:r>
                                  <w:r w:rsidRPr="0048482F">
                                    <w:rPr>
                                      <w:noProof/>
                                      <w:position w:val="-10"/>
                                    </w:rPr>
                                    <w:object w:dxaOrig="615" w:dyaOrig="315" w14:anchorId="2E720B04">
                                      <v:shape id="_x0000_i1034" type="#_x0000_t75" alt="" style="width:30pt;height:15.6pt;mso-width-percent:0;mso-height-percent:0;mso-width-percent:0;mso-height-percent:0" o:ole="">
                                        <v:imagedata r:id="rId40" o:title=""/>
                                      </v:shape>
                                      <o:OLEObject Type="Embed" ProgID="Equation.3" ShapeID="_x0000_i1034" DrawAspect="Content" ObjectID="_1790407041" r:id="rId41"/>
                                    </w:object>
                                  </w:r>
                                  <w:r>
                                    <w:t xml:space="preserve">, </w:t>
                                  </w:r>
                                  <w:r w:rsidRPr="0048482F">
                                    <w:rPr>
                                      <w:noProof/>
                                      <w:position w:val="-10"/>
                                    </w:rPr>
                                    <w:object w:dxaOrig="705" w:dyaOrig="315" w14:anchorId="681D7390">
                                      <v:shape id="_x0000_i1036" type="#_x0000_t75" alt="" style="width:34.8pt;height:15.6pt;mso-width-percent:0;mso-height-percent:0;mso-width-percent:0;mso-height-percent:0" o:ole="">
                                        <v:imagedata r:id="rId42" o:title=""/>
                                      </v:shape>
                                      <o:OLEObject Type="Embed" ProgID="Equation.3" ShapeID="_x0000_i1036" DrawAspect="Content" ObjectID="_1790407042" r:id="rId43"/>
                                    </w:object>
                                  </w:r>
                                  <w:r>
                                    <w:t xml:space="preserve">, </w:t>
                                  </w:r>
                                  <w:r w:rsidRPr="0048482F">
                                    <w:rPr>
                                      <w:noProof/>
                                      <w:position w:val="-10"/>
                                    </w:rPr>
                                    <w:object w:dxaOrig="690" w:dyaOrig="315" w14:anchorId="4CE756B8">
                                      <v:shape id="_x0000_i1038" type="#_x0000_t75" alt="" style="width:34.8pt;height:15.6pt;mso-width-percent:0;mso-height-percent:0;mso-width-percent:0;mso-height-percent:0" o:ole="">
                                        <v:imagedata r:id="rId44" o:title=""/>
                                      </v:shape>
                                      <o:OLEObject Type="Embed" ProgID="Equation.3" ShapeID="_x0000_i1038" DrawAspect="Content" ObjectID="_1790407043" r:id="rId45"/>
                                    </w:object>
                                  </w:r>
                                  <w:r>
                                    <w:t xml:space="preserve">, </w:t>
                                  </w:r>
                                  <w:r w:rsidRPr="0048482F">
                                    <w:rPr>
                                      <w:noProof/>
                                      <w:position w:val="-10"/>
                                    </w:rPr>
                                    <w:object w:dxaOrig="765" w:dyaOrig="315" w14:anchorId="61F6B0E6">
                                      <v:shape id="_x0000_i1040" type="#_x0000_t75" alt="" style="width:38.4pt;height:15.6pt;mso-width-percent:0;mso-height-percent:0;mso-width-percent:0;mso-height-percent:0" o:ole="">
                                        <v:imagedata r:id="rId46" o:title=""/>
                                      </v:shape>
                                      <o:OLEObject Type="Embed" ProgID="Equation.3" ShapeID="_x0000_i1040" DrawAspect="Content" ObjectID="_1790407044" r:id="rId47"/>
                                    </w:object>
                                  </w:r>
                                  <w:r>
                                    <w:t xml:space="preserve">, </w:t>
                                  </w:r>
                                  <w:r w:rsidRPr="0048482F">
                                    <w:rPr>
                                      <w:noProof/>
                                      <w:position w:val="-10"/>
                                    </w:rPr>
                                    <w:object w:dxaOrig="765" w:dyaOrig="315" w14:anchorId="4FED6283">
                                      <v:shape id="_x0000_i1042" type="#_x0000_t75" alt="" style="width:38.4pt;height:15.6pt;mso-width-percent:0;mso-height-percent:0;mso-width-percent:0;mso-height-percent:0" o:ole="">
                                        <v:imagedata r:id="rId48" o:title=""/>
                                      </v:shape>
                                      <o:OLEObject Type="Embed" ProgID="Equation.3" ShapeID="_x0000_i1042" DrawAspect="Content" ObjectID="_1790407045" r:id="rId49"/>
                                    </w:object>
                                  </w:r>
                                  <w:r>
                                    <w:t xml:space="preserve"> or </w:t>
                                  </w:r>
                                  <w:r w:rsidRPr="0048482F">
                                    <w:rPr>
                                      <w:noProof/>
                                      <w:position w:val="-10"/>
                                    </w:rPr>
                                    <w:object w:dxaOrig="765" w:dyaOrig="315" w14:anchorId="60E91833">
                                      <v:shape id="_x0000_i1044" type="#_x0000_t75" alt="" style="width:38.4pt;height:15.6pt;mso-width-percent:0;mso-height-percent:0;mso-width-percent:0;mso-height-percent:0" o:ole="">
                                        <v:imagedata r:id="rId50" o:title=""/>
                                      </v:shape>
                                      <o:OLEObject Type="Embed" ProgID="Equation.3" ShapeID="_x0000_i1044" DrawAspect="Content" ObjectID="_1790407046" r:id="rId51"/>
                                    </w:object>
                                  </w:r>
                                  <w:r>
                                    <w:t xml:space="preserve"> for frequency range 2.</w:t>
                                  </w:r>
                                </w:p>
                                <w:p w14:paraId="366D3F6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">
                      <v:textbo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4.8pt;height:15.6pt;mso-width-percent:0;mso-height-percent:0;mso-width-percent:0;mso-height-percent:0" o:ole="">
                                  <v:imagedata r:id="rId32" o:title=""/>
                                </v:shape>
                                <o:OLEObject Type="Embed" ProgID="Equation.3" ShapeID="_x0000_i1026" DrawAspect="Content" ObjectID="_1790407037" r:id="rId52"/>
                              </w:object>
                            </w:r>
                            <w:r w:rsidRPr="0048482F">
                              <w:t xml:space="preserve">, </w:t>
                            </w:r>
                            <w:r w:rsidRPr="0048482F">
                              <w:rPr>
                                <w:noProof/>
                                <w:position w:val="-10"/>
                              </w:rPr>
                              <w:object w:dxaOrig="705" w:dyaOrig="315" w14:anchorId="72F025AC">
                                <v:shape id="_x0000_i1028" type="#_x0000_t75" alt="" style="width:34.8pt;height:15.6pt;mso-width-percent:0;mso-height-percent:0;mso-width-percent:0;mso-height-percent:0" o:ole="">
                                  <v:imagedata r:id="rId34" o:title=""/>
                                </v:shape>
                                <o:OLEObject Type="Embed" ProgID="Equation.3" ShapeID="_x0000_i1028" DrawAspect="Content" ObjectID="_1790407038" r:id="rId53"/>
                              </w:object>
                            </w:r>
                            <w:r w:rsidRPr="0048482F">
                              <w:t>,</w:t>
                            </w:r>
                            <w:r>
                              <w:t xml:space="preserve"> or</w:t>
                            </w:r>
                            <w:r w:rsidRPr="0048482F">
                              <w:rPr>
                                <w:noProof/>
                                <w:position w:val="-10"/>
                              </w:rPr>
                              <w:object w:dxaOrig="810" w:dyaOrig="315" w14:anchorId="01E235AB">
                                <v:shape id="_x0000_i1030" type="#_x0000_t75" alt="" style="width:40.8pt;height:15.6pt;mso-width-percent:0;mso-height-percent:0;mso-width-percent:0;mso-height-percent:0" o:ole="">
                                  <v:imagedata r:id="rId36" o:title=""/>
                                </v:shape>
                                <o:OLEObject Type="Embed" ProgID="Equation.3" ShapeID="_x0000_i1030" DrawAspect="Content" ObjectID="_1790407039" r:id="rId54"/>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4.8pt;height:15.6pt;mso-width-percent:0;mso-height-percent:0;mso-width-percent:0;mso-height-percent:0" o:ole="">
                                  <v:imagedata r:id="rId38" o:title=""/>
                                </v:shape>
                                <o:OLEObject Type="Embed" ProgID="Equation.3" ShapeID="_x0000_i1032" DrawAspect="Content" ObjectID="_1790407040" r:id="rId55"/>
                              </w:object>
                            </w:r>
                            <w:r>
                              <w:t xml:space="preserve">, </w:t>
                            </w:r>
                            <w:r w:rsidRPr="0048482F">
                              <w:rPr>
                                <w:noProof/>
                                <w:position w:val="-10"/>
                              </w:rPr>
                              <w:object w:dxaOrig="615" w:dyaOrig="315" w14:anchorId="2E720B04">
                                <v:shape id="_x0000_i1034" type="#_x0000_t75" alt="" style="width:30pt;height:15.6pt;mso-width-percent:0;mso-height-percent:0;mso-width-percent:0;mso-height-percent:0" o:ole="">
                                  <v:imagedata r:id="rId40" o:title=""/>
                                </v:shape>
                                <o:OLEObject Type="Embed" ProgID="Equation.3" ShapeID="_x0000_i1034" DrawAspect="Content" ObjectID="_1790407041" r:id="rId56"/>
                              </w:object>
                            </w:r>
                            <w:r>
                              <w:t xml:space="preserve">, </w:t>
                            </w:r>
                            <w:r w:rsidRPr="0048482F">
                              <w:rPr>
                                <w:noProof/>
                                <w:position w:val="-10"/>
                              </w:rPr>
                              <w:object w:dxaOrig="705" w:dyaOrig="315" w14:anchorId="681D7390">
                                <v:shape id="_x0000_i1036" type="#_x0000_t75" alt="" style="width:34.8pt;height:15.6pt;mso-width-percent:0;mso-height-percent:0;mso-width-percent:0;mso-height-percent:0" o:ole="">
                                  <v:imagedata r:id="rId42" o:title=""/>
                                </v:shape>
                                <o:OLEObject Type="Embed" ProgID="Equation.3" ShapeID="_x0000_i1036" DrawAspect="Content" ObjectID="_1790407042" r:id="rId57"/>
                              </w:object>
                            </w:r>
                            <w:r>
                              <w:t xml:space="preserve">, </w:t>
                            </w:r>
                            <w:r w:rsidRPr="0048482F">
                              <w:rPr>
                                <w:noProof/>
                                <w:position w:val="-10"/>
                              </w:rPr>
                              <w:object w:dxaOrig="690" w:dyaOrig="315" w14:anchorId="4CE756B8">
                                <v:shape id="_x0000_i1038" type="#_x0000_t75" alt="" style="width:34.8pt;height:15.6pt;mso-width-percent:0;mso-height-percent:0;mso-width-percent:0;mso-height-percent:0" o:ole="">
                                  <v:imagedata r:id="rId44" o:title=""/>
                                </v:shape>
                                <o:OLEObject Type="Embed" ProgID="Equation.3" ShapeID="_x0000_i1038" DrawAspect="Content" ObjectID="_1790407043" r:id="rId58"/>
                              </w:object>
                            </w:r>
                            <w:r>
                              <w:t xml:space="preserve">, </w:t>
                            </w:r>
                            <w:r w:rsidRPr="0048482F">
                              <w:rPr>
                                <w:noProof/>
                                <w:position w:val="-10"/>
                              </w:rPr>
                              <w:object w:dxaOrig="765" w:dyaOrig="315" w14:anchorId="61F6B0E6">
                                <v:shape id="_x0000_i1040" type="#_x0000_t75" alt="" style="width:38.4pt;height:15.6pt;mso-width-percent:0;mso-height-percent:0;mso-width-percent:0;mso-height-percent:0" o:ole="">
                                  <v:imagedata r:id="rId46" o:title=""/>
                                </v:shape>
                                <o:OLEObject Type="Embed" ProgID="Equation.3" ShapeID="_x0000_i1040" DrawAspect="Content" ObjectID="_1790407044" r:id="rId59"/>
                              </w:object>
                            </w:r>
                            <w:r>
                              <w:t xml:space="preserve">, </w:t>
                            </w:r>
                            <w:r w:rsidRPr="0048482F">
                              <w:rPr>
                                <w:noProof/>
                                <w:position w:val="-10"/>
                              </w:rPr>
                              <w:object w:dxaOrig="765" w:dyaOrig="315" w14:anchorId="4FED6283">
                                <v:shape id="_x0000_i1042" type="#_x0000_t75" alt="" style="width:38.4pt;height:15.6pt;mso-width-percent:0;mso-height-percent:0;mso-width-percent:0;mso-height-percent:0" o:ole="">
                                  <v:imagedata r:id="rId48" o:title=""/>
                                </v:shape>
                                <o:OLEObject Type="Embed" ProgID="Equation.3" ShapeID="_x0000_i1042" DrawAspect="Content" ObjectID="_1790407045" r:id="rId60"/>
                              </w:object>
                            </w:r>
                            <w:r>
                              <w:t xml:space="preserve"> or </w:t>
                            </w:r>
                            <w:r w:rsidRPr="0048482F">
                              <w:rPr>
                                <w:noProof/>
                                <w:position w:val="-10"/>
                              </w:rPr>
                              <w:object w:dxaOrig="765" w:dyaOrig="315" w14:anchorId="60E91833">
                                <v:shape id="_x0000_i1044" type="#_x0000_t75" alt="" style="width:38.4pt;height:15.6pt;mso-width-percent:0;mso-height-percent:0;mso-width-percent:0;mso-height-percent:0" o:ole="">
                                  <v:imagedata r:id="rId50" o:title=""/>
                                </v:shape>
                                <o:OLEObject Type="Embed" ProgID="Equation.3" ShapeID="_x0000_i1044" DrawAspect="Content" ObjectID="_1790407046" r:id="rId61"/>
                              </w:object>
                            </w:r>
                            <w:r>
                              <w:t xml:space="preserve"> for frequency range 2.</w:t>
                            </w:r>
                          </w:p>
                          <w:p w14:paraId="366D3F61" w14:textId="77777777" w:rsidR="00F85EF4" w:rsidRDefault="00F85EF4"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{j,k}.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r w:rsidRPr="0049517A">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000000"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000000"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Caption"/>
              <w:jc w:val="center"/>
              <w:rPr>
                <w:rFonts w:eastAsia="DengXian"/>
                <w:sz w:val="18"/>
                <w:szCs w:val="18"/>
                <w:lang w:eastAsia="zh-CN"/>
              </w:rPr>
            </w:pPr>
            <w:r w:rsidRPr="0049517A">
              <w:rPr>
                <w:sz w:val="18"/>
                <w:szCs w:val="18"/>
              </w:rPr>
              <w:lastRenderedPageBreak/>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Caption"/>
              <w:jc w:val="center"/>
              <w:rPr>
                <w:rFonts w:eastAsia="DengXian"/>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lang w:val="en-US" w:eastAsia="zh-CN"/>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4.8pt;height:15.6pt;mso-width-percent:0;mso-height-percent:0;mso-width-percent:0;mso-height-percent:0" o:ole="">
                                        <v:imagedata r:id="rId32" o:title=""/>
                                      </v:shape>
                                      <o:OLEObject Type="Embed" ProgID="Equation.3" ShapeID="_x0000_i1046" DrawAspect="Content" ObjectID="_1790407047" r:id="rId64"/>
                                    </w:object>
                                  </w:r>
                                  <w:r w:rsidRPr="008E3CF2">
                                    <w:rPr>
                                      <w:sz w:val="18"/>
                                      <w:szCs w:val="18"/>
                                    </w:rPr>
                                    <w:t xml:space="preserve">, </w:t>
                                  </w:r>
                                  <w:r w:rsidRPr="008E3CF2">
                                    <w:rPr>
                                      <w:noProof/>
                                      <w:position w:val="-10"/>
                                      <w:sz w:val="18"/>
                                      <w:szCs w:val="18"/>
                                    </w:rPr>
                                    <w:object w:dxaOrig="700" w:dyaOrig="310" w14:anchorId="70D69FE5">
                                      <v:shape id="_x0000_i1048" type="#_x0000_t75" alt="" style="width:34.8pt;height:15.6pt;mso-width-percent:0;mso-height-percent:0;mso-width-percent:0;mso-height-percent:0">
                                        <v:imagedata r:id="rId34" o:title=""/>
                                      </v:shape>
                                      <o:OLEObject Type="Embed" ProgID="Equation.3" ShapeID="_x0000_i1048" DrawAspect="Content" ObjectID="_1790407048" r:id="rId65"/>
                                    </w:object>
                                  </w:r>
                                  <w:r w:rsidRPr="008E3CF2">
                                    <w:rPr>
                                      <w:sz w:val="18"/>
                                      <w:szCs w:val="18"/>
                                    </w:rPr>
                                    <w:t>, or</w:t>
                                  </w:r>
                                  <w:r w:rsidRPr="008E3CF2">
                                    <w:rPr>
                                      <w:noProof/>
                                      <w:position w:val="-10"/>
                                      <w:sz w:val="18"/>
                                      <w:szCs w:val="18"/>
                                    </w:rPr>
                                    <w:object w:dxaOrig="820" w:dyaOrig="310" w14:anchorId="74C10D7F">
                                      <v:shape id="_x0000_i1050" type="#_x0000_t75" alt="" style="width:40.8pt;height:15.6pt;mso-width-percent:0;mso-height-percent:0;mso-width-percent:0;mso-height-percent:0">
                                        <v:imagedata r:id="rId36" o:title=""/>
                                      </v:shape>
                                      <o:OLEObject Type="Embed" ProgID="Equation.3" ShapeID="_x0000_i1050" DrawAspect="Content" ObjectID="_1790407049" r:id="rId66"/>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2D2FC456">
                                      <v:shape id="_x0000_i1052" type="#_x0000_t75" alt="" style="width:34.8pt;height:15.6pt;mso-width-percent:0;mso-height-percent:0;mso-width-percent:0;mso-height-percent:0">
                                        <v:imagedata r:id="rId38" o:title=""/>
                                      </v:shape>
                                      <o:OLEObject Type="Embed" ProgID="Equation.3" ShapeID="_x0000_i1052" DrawAspect="Content" ObjectID="_1790407050" r:id="rId67"/>
                                    </w:object>
                                  </w:r>
                                  <w:r w:rsidRPr="008E3CF2">
                                    <w:rPr>
                                      <w:sz w:val="18"/>
                                      <w:szCs w:val="18"/>
                                    </w:rPr>
                                    <w:t xml:space="preserve">, </w:t>
                                  </w:r>
                                  <w:r w:rsidRPr="008E3CF2">
                                    <w:rPr>
                                      <w:noProof/>
                                      <w:position w:val="-10"/>
                                      <w:sz w:val="18"/>
                                      <w:szCs w:val="18"/>
                                    </w:rPr>
                                    <w:object w:dxaOrig="610" w:dyaOrig="310" w14:anchorId="1C8BF32F">
                                      <v:shape id="_x0000_i1054" type="#_x0000_t75" alt="" style="width:30.6pt;height:15.6pt;mso-width-percent:0;mso-height-percent:0;mso-width-percent:0;mso-height-percent:0">
                                        <v:imagedata r:id="rId40" o:title=""/>
                                      </v:shape>
                                      <o:OLEObject Type="Embed" ProgID="Equation.3" ShapeID="_x0000_i1054" DrawAspect="Content" ObjectID="_1790407051" r:id="rId68"/>
                                    </w:object>
                                  </w:r>
                                  <w:r w:rsidRPr="008E3CF2">
                                    <w:rPr>
                                      <w:sz w:val="18"/>
                                      <w:szCs w:val="18"/>
                                    </w:rPr>
                                    <w:t xml:space="preserve">, </w:t>
                                  </w:r>
                                  <w:r w:rsidRPr="008E3CF2">
                                    <w:rPr>
                                      <w:noProof/>
                                      <w:position w:val="-10"/>
                                      <w:sz w:val="18"/>
                                      <w:szCs w:val="18"/>
                                    </w:rPr>
                                    <w:object w:dxaOrig="700" w:dyaOrig="310" w14:anchorId="3FFD00AE">
                                      <v:shape id="_x0000_i1056" type="#_x0000_t75" alt="" style="width:34.8pt;height:15.6pt;mso-width-percent:0;mso-height-percent:0;mso-width-percent:0;mso-height-percent:0">
                                        <v:imagedata r:id="rId42" o:title=""/>
                                      </v:shape>
                                      <o:OLEObject Type="Embed" ProgID="Equation.3" ShapeID="_x0000_i1056" DrawAspect="Content" ObjectID="_1790407052" r:id="rId69"/>
                                    </w:object>
                                  </w:r>
                                  <w:r w:rsidRPr="008E3CF2">
                                    <w:rPr>
                                      <w:sz w:val="18"/>
                                      <w:szCs w:val="18"/>
                                    </w:rPr>
                                    <w:t xml:space="preserve">, </w:t>
                                  </w:r>
                                  <w:r w:rsidRPr="008E3CF2">
                                    <w:rPr>
                                      <w:noProof/>
                                      <w:position w:val="-10"/>
                                      <w:sz w:val="18"/>
                                      <w:szCs w:val="18"/>
                                    </w:rPr>
                                    <w:object w:dxaOrig="690" w:dyaOrig="310" w14:anchorId="680FEC4C">
                                      <v:shape id="_x0000_i1058" type="#_x0000_t75" alt="" style="width:34.8pt;height:15.6pt;mso-width-percent:0;mso-height-percent:0;mso-width-percent:0;mso-height-percent:0">
                                        <v:imagedata r:id="rId44" o:title=""/>
                                      </v:shape>
                                      <o:OLEObject Type="Embed" ProgID="Equation.3" ShapeID="_x0000_i1058" DrawAspect="Content" ObjectID="_1790407053" r:id="rId70"/>
                                    </w:object>
                                  </w:r>
                                  <w:r w:rsidRPr="008E3CF2">
                                    <w:rPr>
                                      <w:sz w:val="18"/>
                                      <w:szCs w:val="18"/>
                                    </w:rPr>
                                    <w:t xml:space="preserve">, </w:t>
                                  </w:r>
                                  <w:r w:rsidRPr="008E3CF2">
                                    <w:rPr>
                                      <w:noProof/>
                                      <w:position w:val="-10"/>
                                      <w:sz w:val="18"/>
                                      <w:szCs w:val="18"/>
                                    </w:rPr>
                                    <w:object w:dxaOrig="780" w:dyaOrig="310" w14:anchorId="45E91EB0">
                                      <v:shape id="_x0000_i1060" type="#_x0000_t75" alt="" style="width:39pt;height:15.6pt;mso-width-percent:0;mso-height-percent:0;mso-width-percent:0;mso-height-percent:0">
                                        <v:imagedata r:id="rId46" o:title=""/>
                                      </v:shape>
                                      <o:OLEObject Type="Embed" ProgID="Equation.3" ShapeID="_x0000_i1060" DrawAspect="Content" ObjectID="_1790407054" r:id="rId71"/>
                                    </w:object>
                                  </w:r>
                                  <w:r w:rsidRPr="008E3CF2">
                                    <w:rPr>
                                      <w:sz w:val="18"/>
                                      <w:szCs w:val="18"/>
                                    </w:rPr>
                                    <w:t xml:space="preserve">, </w:t>
                                  </w:r>
                                  <w:r w:rsidRPr="008E3CF2">
                                    <w:rPr>
                                      <w:noProof/>
                                      <w:position w:val="-10"/>
                                      <w:sz w:val="18"/>
                                      <w:szCs w:val="18"/>
                                    </w:rPr>
                                    <w:object w:dxaOrig="780" w:dyaOrig="310" w14:anchorId="1B4B222D">
                                      <v:shape id="_x0000_i1062" type="#_x0000_t75" alt="" style="width:39pt;height:15.6pt;mso-width-percent:0;mso-height-percent:0;mso-width-percent:0;mso-height-percent:0">
                                        <v:imagedata r:id="rId48" o:title=""/>
                                      </v:shape>
                                      <o:OLEObject Type="Embed" ProgID="Equation.3" ShapeID="_x0000_i1062" DrawAspect="Content" ObjectID="_1790407055" r:id="rId72"/>
                                    </w:object>
                                  </w:r>
                                  <w:r w:rsidRPr="008E3CF2">
                                    <w:rPr>
                                      <w:sz w:val="18"/>
                                      <w:szCs w:val="18"/>
                                    </w:rPr>
                                    <w:t xml:space="preserve"> or </w:t>
                                  </w:r>
                                  <w:r w:rsidRPr="008E3CF2">
                                    <w:rPr>
                                      <w:noProof/>
                                      <w:position w:val="-10"/>
                                      <w:sz w:val="18"/>
                                      <w:szCs w:val="18"/>
                                    </w:rPr>
                                    <w:object w:dxaOrig="780" w:dyaOrig="310" w14:anchorId="2C6AE2D4">
                                      <v:shape id="_x0000_i1064" type="#_x0000_t75" alt="" style="width:39pt;height:15.6pt;mso-width-percent:0;mso-height-percent:0;mso-width-percent:0;mso-height-percent:0">
                                        <v:imagedata r:id="rId50" o:title=""/>
                                      </v:shape>
                                      <o:OLEObject Type="Embed" ProgID="Equation.3" ShapeID="_x0000_i1064" DrawAspect="Content" ObjectID="_1790407056" r:id="rId73"/>
                                    </w:object>
                                  </w:r>
                                  <w:r w:rsidRPr="008E3CF2">
                                    <w:rPr>
                                      <w:sz w:val="18"/>
                                      <w:szCs w:val="18"/>
                                    </w:rPr>
                                    <w:t xml:space="preserve"> for frequency range 2.</w:t>
                                  </w:r>
                                </w:p>
                                <w:p w14:paraId="58F8B79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4ryFAIAACg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">
                      <v:textbo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4.8pt;height:15.6pt;mso-width-percent:0;mso-height-percent:0;mso-width-percent:0;mso-height-percent:0" o:ole="">
                                  <v:imagedata r:id="rId32" o:title=""/>
                                </v:shape>
                                <o:OLEObject Type="Embed" ProgID="Equation.3" ShapeID="_x0000_i1046" DrawAspect="Content" ObjectID="_1790407047" r:id="rId74"/>
                              </w:object>
                            </w:r>
                            <w:r w:rsidRPr="008E3CF2">
                              <w:rPr>
                                <w:sz w:val="18"/>
                                <w:szCs w:val="18"/>
                              </w:rPr>
                              <w:t xml:space="preserve">, </w:t>
                            </w:r>
                            <w:r w:rsidRPr="008E3CF2">
                              <w:rPr>
                                <w:noProof/>
                                <w:position w:val="-10"/>
                                <w:sz w:val="18"/>
                                <w:szCs w:val="18"/>
                              </w:rPr>
                              <w:object w:dxaOrig="700" w:dyaOrig="310" w14:anchorId="70D69FE5">
                                <v:shape id="_x0000_i1048" type="#_x0000_t75" alt="" style="width:34.8pt;height:15.6pt;mso-width-percent:0;mso-height-percent:0;mso-width-percent:0;mso-height-percent:0">
                                  <v:imagedata r:id="rId34" o:title=""/>
                                </v:shape>
                                <o:OLEObject Type="Embed" ProgID="Equation.3" ShapeID="_x0000_i1048" DrawAspect="Content" ObjectID="_1790407048" r:id="rId75"/>
                              </w:object>
                            </w:r>
                            <w:r w:rsidRPr="008E3CF2">
                              <w:rPr>
                                <w:sz w:val="18"/>
                                <w:szCs w:val="18"/>
                              </w:rPr>
                              <w:t>, or</w:t>
                            </w:r>
                            <w:r w:rsidRPr="008E3CF2">
                              <w:rPr>
                                <w:noProof/>
                                <w:position w:val="-10"/>
                                <w:sz w:val="18"/>
                                <w:szCs w:val="18"/>
                              </w:rPr>
                              <w:object w:dxaOrig="820" w:dyaOrig="310" w14:anchorId="74C10D7F">
                                <v:shape id="_x0000_i1050" type="#_x0000_t75" alt="" style="width:40.8pt;height:15.6pt;mso-width-percent:0;mso-height-percent:0;mso-width-percent:0;mso-height-percent:0">
                                  <v:imagedata r:id="rId36" o:title=""/>
                                </v:shape>
                                <o:OLEObject Type="Embed" ProgID="Equation.3" ShapeID="_x0000_i1050" DrawAspect="Content" ObjectID="_1790407049" r:id="rId76"/>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2D2FC456">
                                <v:shape id="_x0000_i1052" type="#_x0000_t75" alt="" style="width:34.8pt;height:15.6pt;mso-width-percent:0;mso-height-percent:0;mso-width-percent:0;mso-height-percent:0">
                                  <v:imagedata r:id="rId38" o:title=""/>
                                </v:shape>
                                <o:OLEObject Type="Embed" ProgID="Equation.3" ShapeID="_x0000_i1052" DrawAspect="Content" ObjectID="_1790407050" r:id="rId77"/>
                              </w:object>
                            </w:r>
                            <w:r w:rsidRPr="008E3CF2">
                              <w:rPr>
                                <w:sz w:val="18"/>
                                <w:szCs w:val="18"/>
                              </w:rPr>
                              <w:t xml:space="preserve">, </w:t>
                            </w:r>
                            <w:r w:rsidRPr="008E3CF2">
                              <w:rPr>
                                <w:noProof/>
                                <w:position w:val="-10"/>
                                <w:sz w:val="18"/>
                                <w:szCs w:val="18"/>
                              </w:rPr>
                              <w:object w:dxaOrig="610" w:dyaOrig="310" w14:anchorId="1C8BF32F">
                                <v:shape id="_x0000_i1054" type="#_x0000_t75" alt="" style="width:30.6pt;height:15.6pt;mso-width-percent:0;mso-height-percent:0;mso-width-percent:0;mso-height-percent:0">
                                  <v:imagedata r:id="rId40" o:title=""/>
                                </v:shape>
                                <o:OLEObject Type="Embed" ProgID="Equation.3" ShapeID="_x0000_i1054" DrawAspect="Content" ObjectID="_1790407051" r:id="rId78"/>
                              </w:object>
                            </w:r>
                            <w:r w:rsidRPr="008E3CF2">
                              <w:rPr>
                                <w:sz w:val="18"/>
                                <w:szCs w:val="18"/>
                              </w:rPr>
                              <w:t xml:space="preserve">, </w:t>
                            </w:r>
                            <w:r w:rsidRPr="008E3CF2">
                              <w:rPr>
                                <w:noProof/>
                                <w:position w:val="-10"/>
                                <w:sz w:val="18"/>
                                <w:szCs w:val="18"/>
                              </w:rPr>
                              <w:object w:dxaOrig="700" w:dyaOrig="310" w14:anchorId="3FFD00AE">
                                <v:shape id="_x0000_i1056" type="#_x0000_t75" alt="" style="width:34.8pt;height:15.6pt;mso-width-percent:0;mso-height-percent:0;mso-width-percent:0;mso-height-percent:0">
                                  <v:imagedata r:id="rId42" o:title=""/>
                                </v:shape>
                                <o:OLEObject Type="Embed" ProgID="Equation.3" ShapeID="_x0000_i1056" DrawAspect="Content" ObjectID="_1790407052" r:id="rId79"/>
                              </w:object>
                            </w:r>
                            <w:r w:rsidRPr="008E3CF2">
                              <w:rPr>
                                <w:sz w:val="18"/>
                                <w:szCs w:val="18"/>
                              </w:rPr>
                              <w:t xml:space="preserve">, </w:t>
                            </w:r>
                            <w:r w:rsidRPr="008E3CF2">
                              <w:rPr>
                                <w:noProof/>
                                <w:position w:val="-10"/>
                                <w:sz w:val="18"/>
                                <w:szCs w:val="18"/>
                              </w:rPr>
                              <w:object w:dxaOrig="690" w:dyaOrig="310" w14:anchorId="680FEC4C">
                                <v:shape id="_x0000_i1058" type="#_x0000_t75" alt="" style="width:34.8pt;height:15.6pt;mso-width-percent:0;mso-height-percent:0;mso-width-percent:0;mso-height-percent:0">
                                  <v:imagedata r:id="rId44" o:title=""/>
                                </v:shape>
                                <o:OLEObject Type="Embed" ProgID="Equation.3" ShapeID="_x0000_i1058" DrawAspect="Content" ObjectID="_1790407053" r:id="rId80"/>
                              </w:object>
                            </w:r>
                            <w:r w:rsidRPr="008E3CF2">
                              <w:rPr>
                                <w:sz w:val="18"/>
                                <w:szCs w:val="18"/>
                              </w:rPr>
                              <w:t xml:space="preserve">, </w:t>
                            </w:r>
                            <w:r w:rsidRPr="008E3CF2">
                              <w:rPr>
                                <w:noProof/>
                                <w:position w:val="-10"/>
                                <w:sz w:val="18"/>
                                <w:szCs w:val="18"/>
                              </w:rPr>
                              <w:object w:dxaOrig="780" w:dyaOrig="310" w14:anchorId="45E91EB0">
                                <v:shape id="_x0000_i1060" type="#_x0000_t75" alt="" style="width:39pt;height:15.6pt;mso-width-percent:0;mso-height-percent:0;mso-width-percent:0;mso-height-percent:0">
                                  <v:imagedata r:id="rId46" o:title=""/>
                                </v:shape>
                                <o:OLEObject Type="Embed" ProgID="Equation.3" ShapeID="_x0000_i1060" DrawAspect="Content" ObjectID="_1790407054" r:id="rId81"/>
                              </w:object>
                            </w:r>
                            <w:r w:rsidRPr="008E3CF2">
                              <w:rPr>
                                <w:sz w:val="18"/>
                                <w:szCs w:val="18"/>
                              </w:rPr>
                              <w:t xml:space="preserve">, </w:t>
                            </w:r>
                            <w:r w:rsidRPr="008E3CF2">
                              <w:rPr>
                                <w:noProof/>
                                <w:position w:val="-10"/>
                                <w:sz w:val="18"/>
                                <w:szCs w:val="18"/>
                              </w:rPr>
                              <w:object w:dxaOrig="780" w:dyaOrig="310" w14:anchorId="1B4B222D">
                                <v:shape id="_x0000_i1062" type="#_x0000_t75" alt="" style="width:39pt;height:15.6pt;mso-width-percent:0;mso-height-percent:0;mso-width-percent:0;mso-height-percent:0">
                                  <v:imagedata r:id="rId48" o:title=""/>
                                </v:shape>
                                <o:OLEObject Type="Embed" ProgID="Equation.3" ShapeID="_x0000_i1062" DrawAspect="Content" ObjectID="_1790407055" r:id="rId82"/>
                              </w:object>
                            </w:r>
                            <w:r w:rsidRPr="008E3CF2">
                              <w:rPr>
                                <w:sz w:val="18"/>
                                <w:szCs w:val="18"/>
                              </w:rPr>
                              <w:t xml:space="preserve"> or </w:t>
                            </w:r>
                            <w:r w:rsidRPr="008E3CF2">
                              <w:rPr>
                                <w:noProof/>
                                <w:position w:val="-10"/>
                                <w:sz w:val="18"/>
                                <w:szCs w:val="18"/>
                              </w:rPr>
                              <w:object w:dxaOrig="780" w:dyaOrig="310" w14:anchorId="2C6AE2D4">
                                <v:shape id="_x0000_i1064" type="#_x0000_t75" alt="" style="width:39pt;height:15.6pt;mso-width-percent:0;mso-height-percent:0;mso-width-percent:0;mso-height-percent:0">
                                  <v:imagedata r:id="rId50" o:title=""/>
                                </v:shape>
                                <o:OLEObject Type="Embed" ProgID="Equation.3" ShapeID="_x0000_i1064" DrawAspect="Content" ObjectID="_1790407056" r:id="rId83"/>
                              </w:object>
                            </w:r>
                            <w:r w:rsidRPr="008E3CF2">
                              <w:rPr>
                                <w:sz w:val="18"/>
                                <w:szCs w:val="18"/>
                              </w:rPr>
                              <w:t xml:space="preserve"> for frequency range 2.</w:t>
                            </w:r>
                          </w:p>
                          <w:p w14:paraId="58F8B791" w14:textId="77777777" w:rsidR="00F85EF4" w:rsidRDefault="00F85EF4"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8B917D6" w14:textId="77777777" w:rsidR="00133F7F" w:rsidRPr="00304698" w:rsidRDefault="00133F7F" w:rsidP="00133F7F">
      <w:pPr>
        <w:rPr>
          <w:rFonts w:ascii="Arial" w:eastAsia="MS Mincho" w:hAnsi="Arial"/>
          <w:sz w:val="32"/>
          <w:szCs w:val="32"/>
        </w:rPr>
      </w:pPr>
    </w:p>
    <w:p w14:paraId="3FD43400" w14:textId="67717AC2"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A17C2">
        <w:rPr>
          <w:rFonts w:eastAsia="MS Mincho" w:cs="Batang" w:hint="eastAsia"/>
          <w:b/>
          <w:bCs/>
          <w:sz w:val="22"/>
          <w:szCs w:val="22"/>
        </w:rPr>
        <w:t>15</w:t>
      </w:r>
    </w:p>
    <w:p w14:paraId="4ADBB3E0" w14:textId="34398FE5" w:rsidR="00133F7F" w:rsidRPr="007808D1" w:rsidRDefault="00005FDC" w:rsidP="00133F7F">
      <w:pPr>
        <w:pStyle w:val="ListParagraph"/>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TableGrid"/>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093E34">
            <w:pPr>
              <w:jc w:val="center"/>
              <w:rPr>
                <w:rFonts w:eastAsia="SimSun"/>
                <w:color w:val="FF0000"/>
                <w:sz w:val="20"/>
                <w:lang w:eastAsia="zh-CN"/>
              </w:rPr>
            </w:pPr>
            <w:r w:rsidRPr="0000418D">
              <w:rPr>
                <w:rFonts w:eastAsia="SimSun"/>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65" type="#_x0000_t75" alt="" style="width:35.4pt;height:15.6pt;mso-width-percent:0;mso-height-percent:0;mso-width-percent:0;mso-height-percent:0" o:ole="">
                  <v:imagedata r:id="rId32" o:title=""/>
                </v:shape>
                <o:OLEObject Type="Embed" ProgID="Equation.3" ShapeID="_x0000_i1065" DrawAspect="Content" ObjectID="_1790407026" r:id="rId84"/>
              </w:object>
            </w:r>
            <w:r w:rsidRPr="00402393">
              <w:rPr>
                <w:sz w:val="20"/>
              </w:rPr>
              <w:t xml:space="preserve">, </w:t>
            </w:r>
            <w:r w:rsidR="00A549AA" w:rsidRPr="00402393">
              <w:rPr>
                <w:noProof/>
                <w:position w:val="-10"/>
                <w:sz w:val="20"/>
              </w:rPr>
              <w:object w:dxaOrig="710" w:dyaOrig="320" w14:anchorId="049935E6">
                <v:shape id="_x0000_i1066" type="#_x0000_t75" alt="" style="width:35.4pt;height:15.6pt;mso-width-percent:0;mso-height-percent:0;mso-width-percent:0;mso-height-percent:0" o:ole="">
                  <v:imagedata r:id="rId34" o:title=""/>
                </v:shape>
                <o:OLEObject Type="Embed" ProgID="Equation.3" ShapeID="_x0000_i1066" DrawAspect="Content" ObjectID="_1790407027" r:id="rId85"/>
              </w:object>
            </w:r>
            <w:r w:rsidRPr="00402393">
              <w:rPr>
                <w:sz w:val="20"/>
              </w:rPr>
              <w:t>, or</w:t>
            </w:r>
            <w:r w:rsidR="00A549AA" w:rsidRPr="00402393">
              <w:rPr>
                <w:noProof/>
                <w:position w:val="-10"/>
                <w:sz w:val="20"/>
              </w:rPr>
              <w:object w:dxaOrig="810" w:dyaOrig="320" w14:anchorId="04B57181">
                <v:shape id="_x0000_i1067" type="#_x0000_t75" alt="" style="width:40.8pt;height:15.6pt;mso-width-percent:0;mso-height-percent:0;mso-width-percent:0;mso-height-percent:0" o:ole="">
                  <v:imagedata r:id="rId36" o:title=""/>
                </v:shape>
                <o:OLEObject Type="Embed" ProgID="Equation.3" ShapeID="_x0000_i1067" DrawAspect="Content" ObjectID="_1790407028" r:id="rId86"/>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68" type="#_x0000_t75" alt="" style="width:35.4pt;height:15.6pt;mso-width-percent:0;mso-height-percent:0;mso-width-percent:0;mso-height-percent:0" o:ole="">
                  <v:imagedata r:id="rId38" o:title=""/>
                </v:shape>
                <o:OLEObject Type="Embed" ProgID="Equation.3" ShapeID="_x0000_i1068" DrawAspect="Content" ObjectID="_1790407029" r:id="rId87"/>
              </w:object>
            </w:r>
            <w:r w:rsidRPr="00402393">
              <w:rPr>
                <w:sz w:val="20"/>
              </w:rPr>
              <w:t xml:space="preserve">, </w:t>
            </w:r>
            <w:r w:rsidR="00A549AA" w:rsidRPr="00402393">
              <w:rPr>
                <w:noProof/>
                <w:position w:val="-10"/>
                <w:sz w:val="20"/>
              </w:rPr>
              <w:object w:dxaOrig="620" w:dyaOrig="320" w14:anchorId="2D14792D">
                <v:shape id="_x0000_i1069" type="#_x0000_t75" alt="" style="width:30.6pt;height:15.6pt;mso-width-percent:0;mso-height-percent:0;mso-width-percent:0;mso-height-percent:0" o:ole="">
                  <v:imagedata r:id="rId40" o:title=""/>
                </v:shape>
                <o:OLEObject Type="Embed" ProgID="Equation.3" ShapeID="_x0000_i1069" DrawAspect="Content" ObjectID="_1790407030" r:id="rId88"/>
              </w:object>
            </w:r>
            <w:r w:rsidRPr="00402393">
              <w:rPr>
                <w:sz w:val="20"/>
              </w:rPr>
              <w:t xml:space="preserve">, </w:t>
            </w:r>
            <w:r w:rsidR="00A549AA" w:rsidRPr="00402393">
              <w:rPr>
                <w:noProof/>
                <w:position w:val="-10"/>
                <w:sz w:val="20"/>
              </w:rPr>
              <w:object w:dxaOrig="710" w:dyaOrig="320" w14:anchorId="05797690">
                <v:shape id="_x0000_i1070" type="#_x0000_t75" alt="" style="width:35.4pt;height:15.6pt;mso-width-percent:0;mso-height-percent:0;mso-width-percent:0;mso-height-percent:0" o:ole="">
                  <v:imagedata r:id="rId42" o:title=""/>
                </v:shape>
                <o:OLEObject Type="Embed" ProgID="Equation.3" ShapeID="_x0000_i1070" DrawAspect="Content" ObjectID="_1790407031" r:id="rId89"/>
              </w:object>
            </w:r>
            <w:r w:rsidRPr="00402393">
              <w:rPr>
                <w:sz w:val="20"/>
              </w:rPr>
              <w:t xml:space="preserve">, </w:t>
            </w:r>
            <w:r w:rsidR="00A549AA" w:rsidRPr="00402393">
              <w:rPr>
                <w:noProof/>
                <w:position w:val="-10"/>
                <w:sz w:val="20"/>
              </w:rPr>
              <w:object w:dxaOrig="690" w:dyaOrig="320" w14:anchorId="1FC6232B">
                <v:shape id="_x0000_i1071" type="#_x0000_t75" alt="" style="width:34.8pt;height:15.6pt;mso-width-percent:0;mso-height-percent:0;mso-width-percent:0;mso-height-percent:0" o:ole="">
                  <v:imagedata r:id="rId44" o:title=""/>
                </v:shape>
                <o:OLEObject Type="Embed" ProgID="Equation.3" ShapeID="_x0000_i1071" DrawAspect="Content" ObjectID="_1790407032" r:id="rId90"/>
              </w:object>
            </w:r>
            <w:r w:rsidRPr="00402393">
              <w:rPr>
                <w:sz w:val="20"/>
              </w:rPr>
              <w:t xml:space="preserve">, </w:t>
            </w:r>
            <w:r w:rsidR="00A549AA" w:rsidRPr="00402393">
              <w:rPr>
                <w:noProof/>
                <w:position w:val="-10"/>
                <w:sz w:val="20"/>
              </w:rPr>
              <w:object w:dxaOrig="750" w:dyaOrig="320" w14:anchorId="0F3FEC96">
                <v:shape id="_x0000_i1072" type="#_x0000_t75" alt="" style="width:37.8pt;height:15.6pt;mso-width-percent:0;mso-height-percent:0;mso-width-percent:0;mso-height-percent:0" o:ole="">
                  <v:imagedata r:id="rId46" o:title=""/>
                </v:shape>
                <o:OLEObject Type="Embed" ProgID="Equation.3" ShapeID="_x0000_i1072" DrawAspect="Content" ObjectID="_1790407033" r:id="rId91"/>
              </w:object>
            </w:r>
            <w:r w:rsidRPr="00402393">
              <w:rPr>
                <w:sz w:val="20"/>
              </w:rPr>
              <w:t xml:space="preserve">, </w:t>
            </w:r>
            <w:r w:rsidR="00A549AA" w:rsidRPr="00402393">
              <w:rPr>
                <w:noProof/>
                <w:position w:val="-10"/>
                <w:sz w:val="20"/>
              </w:rPr>
              <w:object w:dxaOrig="750" w:dyaOrig="320" w14:anchorId="2263E04E">
                <v:shape id="_x0000_i1073" type="#_x0000_t75" alt="" style="width:37.8pt;height:15.6pt;mso-width-percent:0;mso-height-percent:0;mso-width-percent:0;mso-height-percent:0" o:ole="">
                  <v:imagedata r:id="rId48" o:title=""/>
                </v:shape>
                <o:OLEObject Type="Embed" ProgID="Equation.3" ShapeID="_x0000_i1073" DrawAspect="Content" ObjectID="_1790407034" r:id="rId92"/>
              </w:object>
            </w:r>
            <w:r w:rsidRPr="00402393">
              <w:rPr>
                <w:sz w:val="20"/>
              </w:rPr>
              <w:t xml:space="preserve"> or </w:t>
            </w:r>
            <w:r w:rsidR="00A549AA" w:rsidRPr="00402393">
              <w:rPr>
                <w:noProof/>
                <w:position w:val="-10"/>
                <w:sz w:val="20"/>
              </w:rPr>
              <w:object w:dxaOrig="750" w:dyaOrig="320" w14:anchorId="6CA0D172">
                <v:shape id="_x0000_i1074" type="#_x0000_t75" alt="" style="width:37.8pt;height:15.6pt;mso-width-percent:0;mso-height-percent:0;mso-width-percent:0;mso-height-percent:0" o:ole="">
                  <v:imagedata r:id="rId50" o:title=""/>
                </v:shape>
                <o:OLEObject Type="Embed" ProgID="Equation.3" ShapeID="_x0000_i1074" DrawAspect="Content" ObjectID="_1790407035" r:id="rId93"/>
              </w:object>
            </w:r>
            <w:r w:rsidRPr="00402393">
              <w:rPr>
                <w:sz w:val="20"/>
              </w:rPr>
              <w:t xml:space="preserve"> for frequency range 2.</w:t>
            </w:r>
          </w:p>
          <w:p w14:paraId="03895A3E" w14:textId="77777777" w:rsidR="008E3CF2" w:rsidRPr="0000418D" w:rsidRDefault="008E3CF2" w:rsidP="00093E34">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MS Mincho" w:cs="Batang"/>
          <w:sz w:val="22"/>
          <w:szCs w:val="22"/>
        </w:rPr>
      </w:pPr>
    </w:p>
    <w:p w14:paraId="63585239" w14:textId="67230F20"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05FDC">
        <w:rPr>
          <w:rFonts w:eastAsia="MS Mincho" w:cs="Batang" w:hint="eastAsia"/>
          <w:sz w:val="22"/>
          <w:szCs w:val="22"/>
        </w:rPr>
        <w:t>Qualcomm</w:t>
      </w:r>
      <w:r>
        <w:rPr>
          <w:rFonts w:eastAsia="MS Mincho"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r w:rsidR="004E3F6A">
              <w:rPr>
                <w:rFonts w:hint="eastAsia"/>
                <w:sz w:val="22"/>
                <w:lang w:val="en-US"/>
              </w:rPr>
              <w:t xml:space="preserve">gNB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3A482BEB"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339F3383" w14:textId="7DC99E30"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D87FE4E" w14:textId="7157CAD8" w:rsidR="00133F7F" w:rsidRPr="00F740AD" w:rsidRDefault="005417EF">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133F7F" w14:paraId="0026ED45" w14:textId="77777777">
        <w:tc>
          <w:tcPr>
            <w:tcW w:w="1693" w:type="dxa"/>
          </w:tcPr>
          <w:p w14:paraId="145AEB55" w14:textId="7AD26CE2" w:rsidR="00133F7F" w:rsidRDefault="0091402B">
            <w:pPr>
              <w:spacing w:afterLines="50" w:after="120"/>
              <w:jc w:val="both"/>
              <w:rPr>
                <w:sz w:val="22"/>
                <w:lang w:val="en-US"/>
              </w:rPr>
            </w:pPr>
            <w:r>
              <w:rPr>
                <w:sz w:val="22"/>
                <w:lang w:val="en-US"/>
              </w:rPr>
              <w:t>ZTE</w:t>
            </w:r>
          </w:p>
        </w:tc>
        <w:tc>
          <w:tcPr>
            <w:tcW w:w="1023" w:type="dxa"/>
          </w:tcPr>
          <w:p w14:paraId="7F02DC77" w14:textId="75A8186D" w:rsidR="00133F7F" w:rsidRPr="00F740AD" w:rsidRDefault="0091402B">
            <w:pPr>
              <w:spacing w:afterLines="50" w:after="120"/>
              <w:jc w:val="both"/>
              <w:rPr>
                <w:sz w:val="22"/>
                <w:lang w:val="en-US"/>
              </w:rPr>
            </w:pPr>
            <w:r>
              <w:rPr>
                <w:sz w:val="22"/>
                <w:lang w:val="en-US"/>
              </w:rPr>
              <w:t>N</w:t>
            </w:r>
          </w:p>
        </w:tc>
        <w:tc>
          <w:tcPr>
            <w:tcW w:w="6912" w:type="dxa"/>
          </w:tcPr>
          <w:p w14:paraId="2BD0B11A" w14:textId="6185C2E1" w:rsidR="00133F7F" w:rsidRPr="00F740AD" w:rsidRDefault="0091402B">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221A6" w14:paraId="190CF332" w14:textId="77777777" w:rsidTr="004221A6">
        <w:tc>
          <w:tcPr>
            <w:tcW w:w="1693" w:type="dxa"/>
          </w:tcPr>
          <w:p w14:paraId="3C9A2AED"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6DA8EF"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6F67C57"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B219AC" w14:paraId="07974472" w14:textId="77777777" w:rsidTr="004221A6">
        <w:tc>
          <w:tcPr>
            <w:tcW w:w="1693" w:type="dxa"/>
          </w:tcPr>
          <w:p w14:paraId="5961341A" w14:textId="3475B057" w:rsidR="00B219AC" w:rsidRDefault="00B219AC" w:rsidP="00B219AC">
            <w:pPr>
              <w:spacing w:afterLines="50" w:after="120"/>
              <w:jc w:val="both"/>
              <w:rPr>
                <w:rFonts w:eastAsiaTheme="minorEastAsia"/>
                <w:sz w:val="22"/>
                <w:lang w:val="en-US" w:eastAsia="zh-CN"/>
              </w:rPr>
            </w:pPr>
            <w:r>
              <w:rPr>
                <w:sz w:val="22"/>
                <w:lang w:val="en-US"/>
              </w:rPr>
              <w:t>QC</w:t>
            </w:r>
          </w:p>
        </w:tc>
        <w:tc>
          <w:tcPr>
            <w:tcW w:w="1023" w:type="dxa"/>
          </w:tcPr>
          <w:p w14:paraId="0118A47D" w14:textId="21FAD253" w:rsidR="00B219AC" w:rsidRDefault="00B219AC" w:rsidP="00B219AC">
            <w:pPr>
              <w:spacing w:afterLines="50" w:after="120"/>
              <w:jc w:val="both"/>
              <w:rPr>
                <w:rFonts w:eastAsiaTheme="minorEastAsia"/>
                <w:sz w:val="22"/>
                <w:lang w:val="en-US" w:eastAsia="zh-CN"/>
              </w:rPr>
            </w:pPr>
            <w:r>
              <w:rPr>
                <w:sz w:val="22"/>
                <w:lang w:val="en-US"/>
              </w:rPr>
              <w:t>Y</w:t>
            </w:r>
          </w:p>
        </w:tc>
        <w:tc>
          <w:tcPr>
            <w:tcW w:w="6912" w:type="dxa"/>
          </w:tcPr>
          <w:p w14:paraId="296AF720" w14:textId="2E637007" w:rsidR="00B219AC" w:rsidRDefault="00B219AC" w:rsidP="00B219AC">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594235" w14:paraId="292D5C22" w14:textId="77777777" w:rsidTr="004221A6">
        <w:tc>
          <w:tcPr>
            <w:tcW w:w="1693" w:type="dxa"/>
          </w:tcPr>
          <w:p w14:paraId="2B92D51E" w14:textId="4D5DFE3D" w:rsidR="00594235" w:rsidRPr="005011E5" w:rsidRDefault="005011E5" w:rsidP="00B219AC">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B06BD42" w14:textId="77777777" w:rsidR="00594235" w:rsidRDefault="00594235" w:rsidP="00B219AC">
            <w:pPr>
              <w:spacing w:afterLines="50" w:after="120"/>
              <w:jc w:val="both"/>
              <w:rPr>
                <w:sz w:val="22"/>
                <w:lang w:val="en-US"/>
              </w:rPr>
            </w:pPr>
          </w:p>
        </w:tc>
        <w:tc>
          <w:tcPr>
            <w:tcW w:w="6912" w:type="dxa"/>
          </w:tcPr>
          <w:p w14:paraId="52DC90FF" w14:textId="181600A7" w:rsidR="005011E5" w:rsidRPr="005728B0" w:rsidRDefault="005011E5" w:rsidP="005011E5">
            <w:pPr>
              <w:pStyle w:val="CommentText"/>
              <w:jc w:val="both"/>
              <w:rPr>
                <w:rFonts w:eastAsiaTheme="minorEastAsia"/>
                <w:lang w:eastAsia="zh-CN"/>
              </w:rPr>
            </w:pPr>
            <w:r w:rsidRPr="005728B0">
              <w:rPr>
                <w:bCs/>
              </w:rPr>
              <w:t>benefit is not clear, degradation on doppler spre</w:t>
            </w:r>
            <w:r w:rsidRPr="005011E5">
              <w:rPr>
                <w:rFonts w:eastAsiaTheme="minorEastAsia"/>
                <w:lang w:eastAsia="zh-CN"/>
              </w:rPr>
              <w:t>ad</w:t>
            </w:r>
            <w:r>
              <w:rPr>
                <w:rFonts w:eastAsiaTheme="minorEastAsia"/>
                <w:lang w:eastAsia="zh-CN"/>
              </w:rPr>
              <w:t xml:space="preserve"> estimation,</w:t>
            </w:r>
            <w:r w:rsidRPr="005011E5">
              <w:rPr>
                <w:rFonts w:eastAsiaTheme="minorEastAsia"/>
                <w:lang w:eastAsia="zh-CN"/>
              </w:rPr>
              <w:t xml:space="preserve"> seems not necessary.</w:t>
            </w:r>
          </w:p>
          <w:p w14:paraId="72B363C5" w14:textId="77777777" w:rsidR="005011E5" w:rsidRPr="005728B0" w:rsidRDefault="005011E5" w:rsidP="005011E5">
            <w:pPr>
              <w:pStyle w:val="CommentText"/>
              <w:jc w:val="both"/>
              <w:rPr>
                <w:rFonts w:eastAsiaTheme="minorEastAsia"/>
                <w:lang w:eastAsia="zh-CN"/>
              </w:rPr>
            </w:pPr>
            <w:r w:rsidRPr="005728B0">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rsidRPr="005728B0">
              <w:t xml:space="preserve">pull-in range calculated by the greatest common divisor (GCD) as QC proposed, while based on some other general </w:t>
            </w:r>
            <w:r w:rsidRPr="005728B0">
              <w:rPr>
                <w:rFonts w:eastAsiaTheme="minorEastAsia"/>
                <w:lang w:eastAsia="zh-CN"/>
              </w:rPr>
              <w:t xml:space="preserve">frequency offset </w:t>
            </w:r>
            <w:r w:rsidRPr="005728B0">
              <w:rPr>
                <w:rFonts w:eastAsiaTheme="minorEastAsia"/>
                <w:lang w:eastAsia="zh-CN"/>
              </w:rPr>
              <w:lastRenderedPageBreak/>
              <w:t xml:space="preserve">estimation methods, the maximum frequency offset which can be estimated is determined by the minimum gap between two TRS symbols. </w:t>
            </w:r>
          </w:p>
          <w:p w14:paraId="0C977342" w14:textId="60CC6090" w:rsidR="00594235" w:rsidRPr="005011E5" w:rsidRDefault="005011E5" w:rsidP="005011E5">
            <w:pPr>
              <w:pStyle w:val="CommentText"/>
              <w:jc w:val="both"/>
              <w:rPr>
                <w:rFonts w:eastAsiaTheme="minorEastAsia"/>
                <w:lang w:eastAsia="zh-CN"/>
              </w:rPr>
            </w:pPr>
            <w:r w:rsidRPr="005728B0">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3C627C" w14:paraId="4097DE1E" w14:textId="77777777" w:rsidTr="004221A6">
        <w:tc>
          <w:tcPr>
            <w:tcW w:w="1693" w:type="dxa"/>
          </w:tcPr>
          <w:p w14:paraId="292B210C" w14:textId="33837904" w:rsidR="003C627C" w:rsidRDefault="003C627C" w:rsidP="003C627C">
            <w:pPr>
              <w:spacing w:afterLines="50" w:after="120"/>
              <w:jc w:val="both"/>
              <w:rPr>
                <w:rFonts w:eastAsiaTheme="minorEastAsia" w:hint="eastAsia"/>
                <w:sz w:val="22"/>
                <w:lang w:val="en-US" w:eastAsia="zh-CN"/>
              </w:rPr>
            </w:pPr>
            <w:r>
              <w:rPr>
                <w:rFonts w:eastAsiaTheme="minorEastAsia"/>
                <w:sz w:val="22"/>
                <w:lang w:val="en-US" w:eastAsia="zh-CN"/>
              </w:rPr>
              <w:lastRenderedPageBreak/>
              <w:t>MediaTek</w:t>
            </w:r>
          </w:p>
        </w:tc>
        <w:tc>
          <w:tcPr>
            <w:tcW w:w="1023" w:type="dxa"/>
          </w:tcPr>
          <w:p w14:paraId="769F8DEA" w14:textId="55C64E4B" w:rsidR="003C627C" w:rsidRDefault="003C627C" w:rsidP="003C627C">
            <w:pPr>
              <w:spacing w:afterLines="50" w:after="120"/>
              <w:jc w:val="both"/>
              <w:rPr>
                <w:sz w:val="22"/>
                <w:lang w:val="en-US"/>
              </w:rPr>
            </w:pPr>
            <w:r>
              <w:rPr>
                <w:rFonts w:eastAsiaTheme="minorEastAsia"/>
                <w:sz w:val="22"/>
                <w:lang w:val="en-US" w:eastAsia="zh-CN"/>
              </w:rPr>
              <w:t>N</w:t>
            </w:r>
          </w:p>
        </w:tc>
        <w:tc>
          <w:tcPr>
            <w:tcW w:w="6912" w:type="dxa"/>
          </w:tcPr>
          <w:p w14:paraId="621451ED" w14:textId="33B663CC" w:rsidR="003C627C" w:rsidRPr="005728B0" w:rsidRDefault="003C627C" w:rsidP="003C627C">
            <w:pPr>
              <w:pStyle w:val="CommentText"/>
              <w:jc w:val="both"/>
              <w:rPr>
                <w:bCs/>
              </w:rPr>
            </w:pPr>
            <w:r>
              <w:rPr>
                <w:rFonts w:eastAsiaTheme="minorEastAsia"/>
                <w:sz w:val="22"/>
                <w:lang w:val="en-US" w:eastAsia="zh-CN"/>
              </w:rPr>
              <w:t>We think the current TRS is sufficient here. Therefore, we are not convinced of the criticality of this.</w:t>
            </w:r>
          </w:p>
        </w:tc>
      </w:tr>
    </w:tbl>
    <w:p w14:paraId="133BA631" w14:textId="77777777" w:rsidR="00133F7F" w:rsidRPr="004221A6"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4001DE7F" w14:textId="77777777" w:rsidR="006C5B67" w:rsidRDefault="006C5B67" w:rsidP="006C5B6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MS Mincho" w:hAnsi="Arial"/>
                <w:sz w:val="22"/>
                <w:szCs w:val="22"/>
                <w:lang w:val="en-US"/>
              </w:rPr>
            </w:pPr>
            <w:r>
              <w:rPr>
                <w:rFonts w:ascii="Arial" w:eastAsia="MS Mincho" w:hAnsi="Arial" w:hint="eastAsia"/>
                <w:sz w:val="22"/>
                <w:szCs w:val="22"/>
                <w:lang w:val="en-US"/>
              </w:rPr>
              <w:t>[</w:t>
            </w:r>
            <w:r w:rsidR="00503C99">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gNB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NZP-CSI-RS, and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t xml:space="preserve">Proposal 1-1: For periodic NZP-CSI-RS counting, consider a NZP CSI-RS resource as “active” from the slot of the CSI-RS  </w:t>
            </w:r>
          </w:p>
          <w:p w14:paraId="3B78D0A3" w14:textId="77777777" w:rsidR="00BF3C81" w:rsidRPr="00BF3C81" w:rsidRDefault="00BF3C81" w:rsidP="00DE5EF4">
            <w:pPr>
              <w:pStyle w:val="ListParagraph"/>
              <w:numPr>
                <w:ilvl w:val="0"/>
                <w:numId w:val="41"/>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DE5EF4">
            <w:pPr>
              <w:pStyle w:val="ListParagraph"/>
              <w:numPr>
                <w:ilvl w:val="0"/>
                <w:numId w:val="41"/>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ListParagraph"/>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DE5EF4">
            <w:pPr>
              <w:pStyle w:val="ListParagraph"/>
              <w:numPr>
                <w:ilvl w:val="0"/>
                <w:numId w:val="41"/>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DE5EF4">
            <w:pPr>
              <w:pStyle w:val="ListParagraph"/>
              <w:numPr>
                <w:ilvl w:val="0"/>
                <w:numId w:val="41"/>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lead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lastRenderedPageBreak/>
              <w:t>Agreement</w:t>
            </w:r>
            <w:r w:rsidRPr="00837E87">
              <w:rPr>
                <w:b/>
                <w:sz w:val="18"/>
                <w:szCs w:val="18"/>
              </w:rPr>
              <w:t xml:space="preserve"> [RAN1#93, May 2018]</w:t>
            </w:r>
          </w:p>
          <w:p w14:paraId="4A2C0F7E" w14:textId="77777777" w:rsidR="00837E87" w:rsidRPr="00837E87" w:rsidRDefault="00837E87" w:rsidP="00DE5EF4">
            <w:pPr>
              <w:pStyle w:val="ListParagraph"/>
              <w:numPr>
                <w:ilvl w:val="0"/>
                <w:numId w:val="42"/>
              </w:numPr>
              <w:ind w:leftChars="0" w:left="1004"/>
              <w:contextualSpacing/>
              <w:rPr>
                <w:b/>
                <w:sz w:val="18"/>
                <w:szCs w:val="18"/>
                <w:lang w:val="en-US"/>
              </w:rPr>
            </w:pPr>
            <w:r w:rsidRPr="00837E87">
              <w:rPr>
                <w:sz w:val="18"/>
                <w:szCs w:val="18"/>
                <w:lang w:val="en-US"/>
              </w:rPr>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lang w:val="en-US" w:eastAsia="zh-CN"/>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Caption"/>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For the purpose of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For the purpose of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29"/>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DE5EF4">
            <w:pPr>
              <w:pStyle w:val="ListParagraph"/>
              <w:numPr>
                <w:ilvl w:val="0"/>
                <w:numId w:val="42"/>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MS Mincho" w:cs="Batang"/>
          <w:sz w:val="22"/>
          <w:szCs w:val="22"/>
        </w:rPr>
      </w:pPr>
      <w:r>
        <w:rPr>
          <w:rFonts w:eastAsia="MS Mincho" w:cs="Batang"/>
          <w:sz w:val="22"/>
          <w:szCs w:val="22"/>
        </w:rPr>
        <w:t>Based on the above contribution, following TEI proposal</w:t>
      </w:r>
      <w:r w:rsidR="00F90BE0">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24320DC6" w14:textId="77777777" w:rsidR="006C5B67" w:rsidRDefault="006C5B67" w:rsidP="006C5B67">
      <w:pPr>
        <w:rPr>
          <w:rFonts w:ascii="Arial" w:eastAsia="MS Mincho" w:hAnsi="Arial"/>
          <w:sz w:val="32"/>
          <w:szCs w:val="32"/>
        </w:rPr>
      </w:pPr>
    </w:p>
    <w:p w14:paraId="23A4A7E7" w14:textId="51F9194B" w:rsidR="00F90BE0" w:rsidRPr="00AD5375" w:rsidRDefault="00F90BE0" w:rsidP="00F90BE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hint="eastAsia"/>
          <w:b/>
          <w:bCs/>
          <w:sz w:val="22"/>
          <w:szCs w:val="22"/>
        </w:rPr>
        <w:t>16-1</w:t>
      </w:r>
    </w:p>
    <w:p w14:paraId="7ECA0C20" w14:textId="72158506" w:rsidR="00F90BE0" w:rsidRPr="00BF7B3E" w:rsidRDefault="00F90BE0" w:rsidP="00F90BE0">
      <w:pPr>
        <w:pStyle w:val="ListParagraph"/>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ListParagraph"/>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ListParagraph"/>
        <w:numPr>
          <w:ilvl w:val="1"/>
          <w:numId w:val="13"/>
        </w:numPr>
        <w:ind w:leftChars="0"/>
        <w:jc w:val="both"/>
        <w:rPr>
          <w:b/>
        </w:rPr>
      </w:pPr>
      <w:r w:rsidRPr="00BF7B3E">
        <w:rPr>
          <w:b/>
        </w:rPr>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MS Mincho" w:cs="Batang"/>
          <w:sz w:val="22"/>
          <w:szCs w:val="22"/>
        </w:rPr>
      </w:pPr>
    </w:p>
    <w:p w14:paraId="293DACDD" w14:textId="77777777" w:rsidR="00F90BE0" w:rsidRDefault="00F90BE0" w:rsidP="00F90BE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77549C">
        <w:rPr>
          <w:rFonts w:eastAsia="MS Mincho" w:cs="Batang"/>
          <w:sz w:val="22"/>
          <w:szCs w:val="22"/>
        </w:rPr>
        <w:t>Nokia, Apple, MediaTek</w:t>
      </w:r>
      <w:r>
        <w:rPr>
          <w:rFonts w:eastAsia="MS Mincho"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405"/>
        <w:gridCol w:w="1023"/>
        <w:gridCol w:w="7200"/>
      </w:tblGrid>
      <w:tr w:rsidR="00F90BE0" w14:paraId="4F26B28D" w14:textId="77777777">
        <w:tc>
          <w:tcPr>
            <w:tcW w:w="1693"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tc>
          <w:tcPr>
            <w:tcW w:w="1693" w:type="dxa"/>
          </w:tcPr>
          <w:p w14:paraId="1A9CB194" w14:textId="5663DD7C" w:rsidR="00F90BE0" w:rsidRPr="00BA249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085532E4" w14:textId="14BB3F6B" w:rsidR="00F90BE0" w:rsidRPr="00BA2492" w:rsidRDefault="00BA2492">
            <w:pPr>
              <w:spacing w:afterLines="50" w:after="120"/>
              <w:jc w:val="both"/>
              <w:rPr>
                <w:rFonts w:eastAsia="MS Mincho"/>
                <w:sz w:val="22"/>
                <w:lang w:val="en-US"/>
              </w:rPr>
            </w:pPr>
            <w:r>
              <w:rPr>
                <w:rFonts w:eastAsia="MS Mincho" w:hint="eastAsia"/>
                <w:sz w:val="22"/>
                <w:lang w:val="en-US"/>
              </w:rPr>
              <w:t>Y</w:t>
            </w:r>
          </w:p>
        </w:tc>
        <w:tc>
          <w:tcPr>
            <w:tcW w:w="6912"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might be </w:t>
            </w:r>
            <w:r w:rsidR="00086633">
              <w:rPr>
                <w:rFonts w:hint="eastAsia"/>
                <w:sz w:val="22"/>
                <w:lang w:val="en-US"/>
              </w:rPr>
              <w:lastRenderedPageBreak/>
              <w:t xml:space="preserve">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tc>
          <w:tcPr>
            <w:tcW w:w="1693"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lastRenderedPageBreak/>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3C7B72" w14:paraId="44447E6E" w14:textId="77777777">
        <w:tc>
          <w:tcPr>
            <w:tcW w:w="1693" w:type="dxa"/>
          </w:tcPr>
          <w:p w14:paraId="0CFDFBBA" w14:textId="6F37A0AA" w:rsidR="003C7B72" w:rsidRDefault="003C7B72" w:rsidP="003C7B72">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6AED109" w14:textId="441B99BC" w:rsidR="003C7B72" w:rsidRPr="00F740AD" w:rsidRDefault="003C7B72" w:rsidP="003C7B72">
            <w:pPr>
              <w:spacing w:afterLines="50" w:after="120"/>
              <w:jc w:val="both"/>
              <w:rPr>
                <w:sz w:val="22"/>
                <w:lang w:val="en-US"/>
              </w:rPr>
            </w:pPr>
            <w:r>
              <w:rPr>
                <w:rFonts w:eastAsiaTheme="minorEastAsia" w:hint="eastAsia"/>
                <w:sz w:val="22"/>
                <w:lang w:val="en-US" w:eastAsia="zh-CN"/>
              </w:rPr>
              <w:t>N</w:t>
            </w:r>
          </w:p>
        </w:tc>
        <w:tc>
          <w:tcPr>
            <w:tcW w:w="6912" w:type="dxa"/>
          </w:tcPr>
          <w:p w14:paraId="71E5A46D" w14:textId="77777777" w:rsidR="003C7B72" w:rsidRDefault="003C7B72" w:rsidP="003C7B72">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11E1CF5A" w14:textId="77777777" w:rsidR="003C7B72" w:rsidRPr="00E54134" w:rsidRDefault="003C7B72" w:rsidP="003C7B72">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EDC7CF3" w14:textId="77777777" w:rsidR="003C7B72"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95FE2A" w14:textId="77777777" w:rsidR="003C7B72" w:rsidRPr="00F740AD" w:rsidRDefault="003C7B72" w:rsidP="003C7B72">
            <w:pPr>
              <w:spacing w:afterLines="50" w:after="120"/>
              <w:jc w:val="both"/>
              <w:rPr>
                <w:sz w:val="22"/>
                <w:lang w:val="en-US"/>
              </w:rPr>
            </w:pPr>
          </w:p>
        </w:tc>
      </w:tr>
      <w:tr w:rsidR="00731163" w14:paraId="51779DC4" w14:textId="77777777">
        <w:tc>
          <w:tcPr>
            <w:tcW w:w="1693" w:type="dxa"/>
          </w:tcPr>
          <w:p w14:paraId="12CD7D52" w14:textId="38C133CB"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04D6EE1" w14:textId="66ECCE88"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5A3A180" w14:textId="4E17BF42"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We also prefer Alt2.</w:t>
            </w:r>
            <w:r w:rsidR="00AD3347">
              <w:rPr>
                <w:rFonts w:eastAsiaTheme="minorEastAsia"/>
                <w:sz w:val="22"/>
                <w:lang w:val="en-US" w:eastAsia="zh-CN"/>
              </w:rPr>
              <w:t xml:space="preserve">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276781" w14:paraId="48A0FCFC" w14:textId="77777777">
        <w:tc>
          <w:tcPr>
            <w:tcW w:w="1693" w:type="dxa"/>
          </w:tcPr>
          <w:p w14:paraId="41603F73" w14:textId="1F8B63CA"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46F0907" w14:textId="77777777" w:rsidR="00276781" w:rsidRDefault="00276781" w:rsidP="003C7B72">
            <w:pPr>
              <w:spacing w:afterLines="50" w:after="120"/>
              <w:jc w:val="both"/>
              <w:rPr>
                <w:rFonts w:eastAsiaTheme="minorEastAsia"/>
                <w:sz w:val="22"/>
                <w:lang w:val="en-US" w:eastAsia="zh-CN"/>
              </w:rPr>
            </w:pPr>
          </w:p>
        </w:tc>
        <w:tc>
          <w:tcPr>
            <w:tcW w:w="6912" w:type="dxa"/>
          </w:tcPr>
          <w:p w14:paraId="52BA1ABF" w14:textId="3A1210AF"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But, </w:t>
            </w:r>
            <w:r w:rsidRPr="00276781">
              <w:rPr>
                <w:rFonts w:eastAsiaTheme="minorEastAsia"/>
                <w:sz w:val="22"/>
                <w:lang w:val="en-US" w:eastAsia="zh-CN"/>
              </w:rPr>
              <w:t>the longest CSI computation time for the SCS</w:t>
            </w:r>
            <w:r>
              <w:rPr>
                <w:rFonts w:eastAsiaTheme="minorEastAsia"/>
                <w:sz w:val="22"/>
                <w:lang w:val="en-US" w:eastAsia="zh-CN"/>
              </w:rPr>
              <w:t xml:space="preserve"> </w:t>
            </w:r>
            <w:r w:rsidR="006663C1">
              <w:rPr>
                <w:rFonts w:eastAsiaTheme="minorEastAsia"/>
                <w:sz w:val="22"/>
                <w:lang w:val="en-US" w:eastAsia="zh-CN"/>
              </w:rPr>
              <w:t>may be relevant to enabled CSI report setting, and then, some further study should be made. From our preference, for forward compatibility, we prefer to a fix value which can be indicated by UE capability signaling, rather than being based on a rule.</w:t>
            </w:r>
          </w:p>
        </w:tc>
      </w:tr>
      <w:tr w:rsidR="004221A6" w14:paraId="4AFB9D9D" w14:textId="77777777" w:rsidTr="004221A6">
        <w:tc>
          <w:tcPr>
            <w:tcW w:w="1693" w:type="dxa"/>
          </w:tcPr>
          <w:p w14:paraId="59C60231"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C4EF8AE"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CA6EDC0"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580DF5" w14:paraId="315E5B8D" w14:textId="77777777" w:rsidTr="004221A6">
        <w:tc>
          <w:tcPr>
            <w:tcW w:w="1693" w:type="dxa"/>
          </w:tcPr>
          <w:p w14:paraId="5F37A41E" w14:textId="049CE5CB"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749FF580" w14:textId="12284596"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023EBF"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72DE228" w14:textId="77777777" w:rsidR="00580DF5" w:rsidRPr="004D79B0" w:rsidRDefault="00580DF5" w:rsidP="00DE5EF4">
            <w:pPr>
              <w:pStyle w:val="ListParagraph"/>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Each CMR/IMR, and the report, can have different periodicities;</w:t>
            </w:r>
          </w:p>
          <w:p w14:paraId="2649D7EC" w14:textId="77777777" w:rsidR="00580DF5" w:rsidRPr="004D79B0" w:rsidRDefault="00580DF5" w:rsidP="00DE5EF4">
            <w:pPr>
              <w:pStyle w:val="ListParagraph"/>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P-CMR/-IMR can be configured with AP-report</w:t>
            </w:r>
          </w:p>
          <w:p w14:paraId="79ED45D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E9CF910" w14:textId="77777777" w:rsidR="00580DF5" w:rsidRPr="004D79B0"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379A3134" w14:textId="070B97E2"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9B4F0D" w14:paraId="017A92B1" w14:textId="77777777" w:rsidTr="004221A6">
        <w:tc>
          <w:tcPr>
            <w:tcW w:w="1693" w:type="dxa"/>
          </w:tcPr>
          <w:p w14:paraId="19366D0F" w14:textId="4669C77E" w:rsidR="009B4F0D" w:rsidRDefault="009B4F0D" w:rsidP="00580DF5">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8028541" w14:textId="6317008B" w:rsidR="009B4F0D" w:rsidRDefault="009B4F0D"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65A3D2F" w14:textId="77777777" w:rsidR="009B4F0D" w:rsidRPr="005728B0" w:rsidRDefault="009B4F0D" w:rsidP="009B4F0D">
            <w:pPr>
              <w:rPr>
                <w:rFonts w:eastAsiaTheme="minorEastAsia"/>
                <w:bCs/>
                <w:lang w:eastAsia="zh-CN"/>
              </w:rPr>
            </w:pPr>
            <w:r w:rsidRPr="005728B0">
              <w:rPr>
                <w:rFonts w:eastAsiaTheme="minorEastAsia"/>
                <w:bCs/>
                <w:lang w:eastAsia="zh-CN"/>
              </w:rPr>
              <w:t xml:space="preserve">UE may do averaging over few CSI-RS occasions. </w:t>
            </w:r>
          </w:p>
          <w:p w14:paraId="5EEA0658" w14:textId="77777777" w:rsidR="009B4F0D" w:rsidRPr="005728B0" w:rsidRDefault="009B4F0D" w:rsidP="009B4F0D">
            <w:pPr>
              <w:rPr>
                <w:rFonts w:eastAsiaTheme="minorEastAsia"/>
                <w:bCs/>
                <w:lang w:eastAsia="zh-CN"/>
              </w:rPr>
            </w:pPr>
            <w:r w:rsidRPr="005728B0">
              <w:rPr>
                <w:rFonts w:eastAsiaTheme="minorEastAsia"/>
                <w:lang w:eastAsia="zh-CN"/>
              </w:rPr>
              <w:t>Depends on periodicity, what if periodicity is small? And, how about “</w:t>
            </w:r>
            <w:r w:rsidRPr="005728B0">
              <w:rPr>
                <w:color w:val="000000"/>
              </w:rPr>
              <w:t xml:space="preserve">If a UE is </w:t>
            </w:r>
            <w:r w:rsidRPr="009B4F0D">
              <w:rPr>
                <w:color w:val="000000"/>
              </w:rPr>
              <w:t>not configured</w:t>
            </w:r>
            <w:r w:rsidRPr="005728B0">
              <w:rPr>
                <w:color w:val="000000"/>
              </w:rPr>
              <w:t xml:space="preserve"> with higher layer parameter </w:t>
            </w:r>
            <w:proofErr w:type="spellStart"/>
            <w:r w:rsidRPr="005728B0">
              <w:rPr>
                <w:i/>
              </w:rPr>
              <w:t>timeRestrictionForChannelMeasurements</w:t>
            </w:r>
            <w:proofErr w:type="spellEnd"/>
            <w:r w:rsidRPr="005728B0">
              <w:rPr>
                <w:color w:val="000000"/>
              </w:rPr>
              <w:t>,</w:t>
            </w:r>
            <w:r w:rsidRPr="005728B0">
              <w:rPr>
                <w:rFonts w:eastAsiaTheme="minorEastAsia"/>
                <w:lang w:eastAsia="zh-CN"/>
              </w:rPr>
              <w:t>”?</w:t>
            </w:r>
          </w:p>
          <w:p w14:paraId="73BF0047" w14:textId="77777777" w:rsidR="009B4F0D" w:rsidRPr="009B4F0D" w:rsidRDefault="009B4F0D" w:rsidP="00580DF5">
            <w:pPr>
              <w:spacing w:afterLines="50" w:after="120"/>
              <w:jc w:val="both"/>
              <w:rPr>
                <w:rFonts w:eastAsiaTheme="minorEastAsia"/>
                <w:sz w:val="22"/>
                <w:lang w:eastAsia="zh-CN"/>
              </w:rPr>
            </w:pPr>
          </w:p>
        </w:tc>
      </w:tr>
      <w:tr w:rsidR="00FA3296" w14:paraId="3CB6DC02" w14:textId="77777777" w:rsidTr="004221A6">
        <w:tc>
          <w:tcPr>
            <w:tcW w:w="1693" w:type="dxa"/>
          </w:tcPr>
          <w:p w14:paraId="7FCA00AE" w14:textId="0DB8EE7C"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38907A7" w14:textId="77777777" w:rsidR="00FA3296" w:rsidRDefault="00FA3296" w:rsidP="00FA3296">
            <w:pPr>
              <w:spacing w:afterLines="50" w:after="120"/>
              <w:jc w:val="both"/>
              <w:rPr>
                <w:rFonts w:eastAsiaTheme="minorEastAsia"/>
                <w:sz w:val="22"/>
                <w:lang w:val="en-US" w:eastAsia="zh-CN"/>
              </w:rPr>
            </w:pPr>
          </w:p>
        </w:tc>
        <w:tc>
          <w:tcPr>
            <w:tcW w:w="6912" w:type="dxa"/>
          </w:tcPr>
          <w:p w14:paraId="0AA1D5AE"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3AF74FA2" w14:textId="7D8F2463" w:rsidR="00FA3296" w:rsidRPr="005728B0" w:rsidRDefault="00FA3296" w:rsidP="00FA3296">
            <w:pPr>
              <w:rPr>
                <w:rFonts w:eastAsiaTheme="minorEastAsia"/>
                <w:bCs/>
                <w:lang w:eastAsia="zh-CN"/>
              </w:rPr>
            </w:pPr>
            <w:r>
              <w:rPr>
                <w:rFonts w:eastAsiaTheme="minorEastAsia" w:hint="eastAsia"/>
                <w:sz w:val="22"/>
                <w:lang w:val="en-US" w:eastAsia="zh-CN"/>
              </w:rPr>
              <w:lastRenderedPageBreak/>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3C627C" w14:paraId="44DE5D55" w14:textId="77777777" w:rsidTr="004221A6">
        <w:tc>
          <w:tcPr>
            <w:tcW w:w="1693" w:type="dxa"/>
          </w:tcPr>
          <w:p w14:paraId="6F32F778" w14:textId="6F9DB694" w:rsidR="003C627C" w:rsidRDefault="003C627C" w:rsidP="003C627C">
            <w:pPr>
              <w:spacing w:afterLines="50" w:after="120"/>
              <w:jc w:val="both"/>
              <w:rPr>
                <w:rFonts w:eastAsiaTheme="minorEastAsia" w:hint="eastAsia"/>
                <w:sz w:val="22"/>
                <w:lang w:val="en-US" w:eastAsia="zh-CN"/>
              </w:rPr>
            </w:pPr>
            <w:r>
              <w:rPr>
                <w:rFonts w:eastAsiaTheme="minorEastAsia"/>
                <w:sz w:val="22"/>
                <w:lang w:val="en-US" w:eastAsia="zh-CN"/>
              </w:rPr>
              <w:lastRenderedPageBreak/>
              <w:t>MediaTek</w:t>
            </w:r>
          </w:p>
        </w:tc>
        <w:tc>
          <w:tcPr>
            <w:tcW w:w="1023" w:type="dxa"/>
          </w:tcPr>
          <w:p w14:paraId="114CB66D" w14:textId="107247DA"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68F8A9A" w14:textId="77777777" w:rsidR="003C627C" w:rsidRDefault="003C627C" w:rsidP="003C627C">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46FF2294" w14:textId="7BC53C4A" w:rsidR="003C627C" w:rsidRDefault="003C627C" w:rsidP="003C627C">
            <w:pPr>
              <w:spacing w:afterLines="50" w:after="120"/>
              <w:jc w:val="both"/>
              <w:rPr>
                <w:rFonts w:eastAsiaTheme="minorEastAsia" w:hint="eastAsia"/>
                <w:sz w:val="22"/>
                <w:lang w:val="en-US" w:eastAsia="zh-CN"/>
              </w:rPr>
            </w:pPr>
            <w:r>
              <w:rPr>
                <w:lang w:val="en-US"/>
              </w:rPr>
              <w:object w:dxaOrig="6984" w:dyaOrig="2688" w14:anchorId="0B3B21E2">
                <v:shape id="_x0000_i1081" type="#_x0000_t75" style="width:349.2pt;height:134.4pt" o:ole="">
                  <v:imagedata r:id="rId95" o:title=""/>
                </v:shape>
                <o:OLEObject Type="Embed" ProgID="PBrush" ShapeID="_x0000_i1081" DrawAspect="Content" ObjectID="_1790407036" r:id="rId96"/>
              </w:object>
            </w:r>
          </w:p>
        </w:tc>
      </w:tr>
    </w:tbl>
    <w:p w14:paraId="0F9D6126" w14:textId="77777777" w:rsidR="00F90BE0" w:rsidRPr="00304698" w:rsidRDefault="00F90BE0" w:rsidP="006C5B67">
      <w:pPr>
        <w:rPr>
          <w:rFonts w:ascii="Arial" w:eastAsia="MS Mincho" w:hAnsi="Arial"/>
          <w:sz w:val="32"/>
          <w:szCs w:val="32"/>
        </w:rPr>
      </w:pPr>
    </w:p>
    <w:p w14:paraId="2F473BD9" w14:textId="710A9C3F" w:rsidR="006C5B67" w:rsidRPr="00AD5375" w:rsidRDefault="006C5B67" w:rsidP="006C5B6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F7B3E">
        <w:rPr>
          <w:rFonts w:eastAsia="MS Mincho" w:cs="Batang" w:hint="eastAsia"/>
          <w:b/>
          <w:bCs/>
          <w:sz w:val="22"/>
          <w:szCs w:val="22"/>
        </w:rPr>
        <w:t>16</w:t>
      </w:r>
      <w:r w:rsidR="000627EC">
        <w:rPr>
          <w:rFonts w:eastAsia="MS Mincho" w:cs="Batang" w:hint="eastAsia"/>
          <w:b/>
          <w:bCs/>
          <w:sz w:val="22"/>
          <w:szCs w:val="22"/>
        </w:rPr>
        <w:t>-</w:t>
      </w:r>
      <w:r w:rsidR="00F90BE0">
        <w:rPr>
          <w:rFonts w:eastAsia="MS Mincho" w:cs="Batang" w:hint="eastAsia"/>
          <w:b/>
          <w:bCs/>
          <w:sz w:val="22"/>
          <w:szCs w:val="22"/>
        </w:rPr>
        <w:t>2</w:t>
      </w:r>
    </w:p>
    <w:p w14:paraId="09F8A3DD" w14:textId="2129C97E" w:rsidR="00CE3DB2" w:rsidRPr="0061244E" w:rsidRDefault="0061244E">
      <w:pPr>
        <w:pStyle w:val="ListParagraph"/>
        <w:numPr>
          <w:ilvl w:val="1"/>
          <w:numId w:val="13"/>
        </w:numPr>
        <w:ind w:leftChars="0"/>
        <w:jc w:val="both"/>
        <w:rPr>
          <w:b/>
        </w:rPr>
      </w:pPr>
      <w:r w:rsidRPr="0061244E">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ListParagraph"/>
        <w:numPr>
          <w:ilvl w:val="1"/>
          <w:numId w:val="13"/>
        </w:numPr>
        <w:ind w:leftChars="0"/>
        <w:jc w:val="both"/>
        <w:rPr>
          <w:b/>
        </w:rPr>
      </w:pPr>
      <w:r w:rsidRPr="0061244E">
        <w:rPr>
          <w:b/>
        </w:rPr>
        <w:t xml:space="preserve">For the purpose of simultaneous CSI-RS reception in Network Energy </w:t>
      </w:r>
      <w:r>
        <w:rPr>
          <w:rFonts w:hint="eastAsia"/>
          <w:b/>
        </w:rPr>
        <w:t>s</w:t>
      </w:r>
      <w:r w:rsidRPr="0061244E">
        <w:rPr>
          <w:b/>
        </w:rPr>
        <w:t>aving UE features 42-1/1a/1b/1c, and 42-2/2a/2b/2c, CSI-RS ports within one CSI-RS resource, as well as the CSI-RS resource, is counted as one resource even if the CSI-RS resource is referred multiple times</w:t>
      </w:r>
    </w:p>
    <w:p w14:paraId="6F5D24D0" w14:textId="77777777" w:rsidR="006C5B67" w:rsidRPr="000627EC" w:rsidRDefault="006C5B67" w:rsidP="006C5B67">
      <w:pPr>
        <w:rPr>
          <w:rFonts w:eastAsia="MS Mincho" w:cs="Batang"/>
          <w:sz w:val="22"/>
          <w:szCs w:val="22"/>
        </w:rPr>
      </w:pPr>
    </w:p>
    <w:p w14:paraId="635A258A" w14:textId="3DE6EF94" w:rsidR="006C5B67" w:rsidRDefault="006C5B67" w:rsidP="006C5B6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7549C" w:rsidRPr="0077549C">
        <w:rPr>
          <w:rFonts w:eastAsia="MS Mincho" w:cs="Batang"/>
          <w:sz w:val="22"/>
          <w:szCs w:val="22"/>
        </w:rPr>
        <w:t>Nokia, Apple, MediaTek</w:t>
      </w:r>
      <w:r>
        <w:rPr>
          <w:rFonts w:eastAsia="MS Mincho"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58380D55" w14:textId="1A5AE146" w:rsidR="006C5B67" w:rsidRPr="00D22929" w:rsidRDefault="00D22929">
            <w:pPr>
              <w:spacing w:afterLines="50" w:after="120"/>
              <w:jc w:val="both"/>
              <w:rPr>
                <w:rFonts w:eastAsia="MS Mincho"/>
                <w:sz w:val="22"/>
                <w:lang w:val="en-US"/>
              </w:rPr>
            </w:pPr>
            <w:r>
              <w:rPr>
                <w:rFonts w:eastAsia="MS Mincho"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731163" w14:paraId="2B9A915F" w14:textId="77777777">
        <w:tc>
          <w:tcPr>
            <w:tcW w:w="1693" w:type="dxa"/>
          </w:tcPr>
          <w:p w14:paraId="3BEAE780" w14:textId="5E221B42" w:rsidR="00731163" w:rsidRDefault="00731163" w:rsidP="0073116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DBFF1D7" w14:textId="5D7C9176" w:rsidR="00731163" w:rsidRPr="00F740AD" w:rsidRDefault="00731163" w:rsidP="00731163">
            <w:pPr>
              <w:spacing w:afterLines="50" w:after="120"/>
              <w:jc w:val="both"/>
              <w:rPr>
                <w:sz w:val="22"/>
                <w:lang w:val="en-US"/>
              </w:rPr>
            </w:pPr>
            <w:r>
              <w:rPr>
                <w:rFonts w:eastAsiaTheme="minorEastAsia" w:hint="eastAsia"/>
                <w:sz w:val="22"/>
                <w:lang w:val="en-US" w:eastAsia="zh-CN"/>
              </w:rPr>
              <w:t>N</w:t>
            </w:r>
          </w:p>
        </w:tc>
        <w:tc>
          <w:tcPr>
            <w:tcW w:w="6912" w:type="dxa"/>
          </w:tcPr>
          <w:p w14:paraId="07ADA4DE" w14:textId="0EE53795" w:rsidR="00731163" w:rsidRPr="00F740AD" w:rsidRDefault="00731163" w:rsidP="00731163">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31163" w14:paraId="7A585355" w14:textId="77777777">
        <w:tc>
          <w:tcPr>
            <w:tcW w:w="1693" w:type="dxa"/>
          </w:tcPr>
          <w:p w14:paraId="30E602B2" w14:textId="161287F5" w:rsidR="00731163" w:rsidRDefault="005417EF" w:rsidP="00731163">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302223C" w14:textId="12210BC1" w:rsidR="00731163" w:rsidRDefault="00731163" w:rsidP="00731163">
            <w:pPr>
              <w:spacing w:afterLines="50" w:after="120"/>
              <w:jc w:val="both"/>
              <w:rPr>
                <w:rFonts w:eastAsiaTheme="minorEastAsia"/>
                <w:sz w:val="22"/>
                <w:lang w:val="en-US" w:eastAsia="zh-CN"/>
              </w:rPr>
            </w:pPr>
          </w:p>
        </w:tc>
        <w:tc>
          <w:tcPr>
            <w:tcW w:w="6912" w:type="dxa"/>
          </w:tcPr>
          <w:p w14:paraId="03E81AC9" w14:textId="797ED793" w:rsidR="00731163" w:rsidRDefault="00AD3347" w:rsidP="00731163">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6663C1" w14:paraId="0EF608D3" w14:textId="77777777">
        <w:tc>
          <w:tcPr>
            <w:tcW w:w="1693" w:type="dxa"/>
          </w:tcPr>
          <w:p w14:paraId="4D6A314C" w14:textId="1CB690C0" w:rsidR="006663C1" w:rsidRDefault="006663C1" w:rsidP="00731163">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DF20B6B" w14:textId="77777777" w:rsidR="006663C1" w:rsidRDefault="006663C1" w:rsidP="00731163">
            <w:pPr>
              <w:spacing w:afterLines="50" w:after="120"/>
              <w:jc w:val="both"/>
              <w:rPr>
                <w:rFonts w:eastAsiaTheme="minorEastAsia"/>
                <w:sz w:val="22"/>
                <w:lang w:val="en-US" w:eastAsia="zh-CN"/>
              </w:rPr>
            </w:pPr>
          </w:p>
        </w:tc>
        <w:tc>
          <w:tcPr>
            <w:tcW w:w="6912" w:type="dxa"/>
          </w:tcPr>
          <w:p w14:paraId="2CB5325E" w14:textId="72A5D6FB" w:rsidR="008A6986" w:rsidRDefault="006663C1" w:rsidP="00731163">
            <w:pPr>
              <w:spacing w:afterLines="50" w:after="120"/>
              <w:jc w:val="both"/>
              <w:rPr>
                <w:rFonts w:eastAsiaTheme="minorEastAsia"/>
                <w:sz w:val="22"/>
                <w:lang w:val="en-US" w:eastAsia="zh-CN"/>
              </w:rPr>
            </w:pPr>
            <w:r>
              <w:rPr>
                <w:rFonts w:eastAsiaTheme="minorEastAsia"/>
                <w:sz w:val="22"/>
                <w:lang w:val="en-US" w:eastAsia="zh-CN"/>
              </w:rPr>
              <w:t xml:space="preserve">For first bullet, </w:t>
            </w:r>
            <w:r w:rsidR="008A6986">
              <w:rPr>
                <w:rFonts w:eastAsiaTheme="minorEastAsia"/>
                <w:sz w:val="22"/>
                <w:lang w:val="en-US" w:eastAsia="zh-CN"/>
              </w:rPr>
              <w:t>for current spec, the interpretation for FG 2-33 ‘</w:t>
            </w:r>
            <w:r w:rsidR="008A6986" w:rsidRPr="0061244E">
              <w:rPr>
                <w:b/>
              </w:rPr>
              <w:t>simultaneous CSI-RS reception</w:t>
            </w:r>
            <w:r w:rsidR="008A6986">
              <w:rPr>
                <w:rFonts w:eastAsiaTheme="minorEastAsia"/>
                <w:sz w:val="22"/>
                <w:lang w:val="en-US" w:eastAsia="zh-CN"/>
              </w:rPr>
              <w:t>’ is clear (i.e., not relevant to the number of associated CSI report setting), and no further discussion is needed. Then, for the rest, we are open to hear other’s views.</w:t>
            </w:r>
          </w:p>
          <w:p w14:paraId="49AD0DC5" w14:textId="5F355CF5" w:rsidR="008A6986" w:rsidRDefault="008A6986" w:rsidP="00731163">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221A6" w14:paraId="2CF51C2C" w14:textId="77777777" w:rsidTr="004221A6">
        <w:tc>
          <w:tcPr>
            <w:tcW w:w="1693" w:type="dxa"/>
          </w:tcPr>
          <w:p w14:paraId="21C8A67B"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lastRenderedPageBreak/>
              <w:t>Spreadtrum</w:t>
            </w:r>
          </w:p>
        </w:tc>
        <w:tc>
          <w:tcPr>
            <w:tcW w:w="1023" w:type="dxa"/>
          </w:tcPr>
          <w:p w14:paraId="29A78764" w14:textId="77777777" w:rsidR="004221A6" w:rsidRDefault="004221A6" w:rsidP="00F85EF4">
            <w:pPr>
              <w:spacing w:afterLines="50" w:after="120"/>
              <w:jc w:val="both"/>
              <w:rPr>
                <w:rFonts w:eastAsiaTheme="minorEastAsia"/>
                <w:sz w:val="22"/>
                <w:lang w:val="en-US" w:eastAsia="zh-CN"/>
              </w:rPr>
            </w:pPr>
          </w:p>
        </w:tc>
        <w:tc>
          <w:tcPr>
            <w:tcW w:w="6912" w:type="dxa"/>
          </w:tcPr>
          <w:p w14:paraId="1B01BE7A"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580DF5" w14:paraId="32DA8E71" w14:textId="77777777" w:rsidTr="004221A6">
        <w:tc>
          <w:tcPr>
            <w:tcW w:w="1693" w:type="dxa"/>
          </w:tcPr>
          <w:p w14:paraId="5D2665DB" w14:textId="26C2C10D"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251E756D" w14:textId="77777777" w:rsidR="00580DF5" w:rsidRDefault="00580DF5" w:rsidP="00580DF5">
            <w:pPr>
              <w:spacing w:afterLines="50" w:after="120"/>
              <w:jc w:val="both"/>
              <w:rPr>
                <w:rFonts w:eastAsiaTheme="minorEastAsia"/>
                <w:sz w:val="22"/>
                <w:lang w:val="en-US" w:eastAsia="zh-CN"/>
              </w:rPr>
            </w:pPr>
          </w:p>
        </w:tc>
        <w:tc>
          <w:tcPr>
            <w:tcW w:w="6912" w:type="dxa"/>
          </w:tcPr>
          <w:p w14:paraId="1874C94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535A22B9"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43F2F810"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B23440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72F55538" w14:textId="77777777" w:rsidR="00580DF5"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48D34AA4" w14:textId="77777777" w:rsidR="00580DF5"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6CE354CF" w14:textId="77777777" w:rsidR="00580DF5" w:rsidRDefault="00580DF5" w:rsidP="00580DF5">
            <w:pPr>
              <w:spacing w:afterLines="50" w:after="120"/>
              <w:jc w:val="both"/>
              <w:rPr>
                <w:rFonts w:eastAsiaTheme="minorEastAsia"/>
                <w:sz w:val="22"/>
                <w:lang w:val="en-US" w:eastAsia="zh-CN"/>
              </w:rPr>
            </w:pPr>
            <w:r w:rsidRPr="004D79B0">
              <w:rPr>
                <w:rFonts w:eastAsiaTheme="minorEastAsia" w:hint="eastAsia"/>
                <w:sz w:val="22"/>
                <w:lang w:val="en-US" w:eastAsia="zh-CN"/>
              </w:rPr>
              <w:t>The N reports can differ regarding reported manner: P/AP/SP</w:t>
            </w:r>
            <w:r>
              <w:rPr>
                <w:rFonts w:eastAsiaTheme="minorEastAsia" w:hint="eastAsia"/>
                <w:sz w:val="22"/>
                <w:lang w:val="en-US" w:eastAsia="zh-CN"/>
              </w:rPr>
              <w:t>, and report periodicities.</w:t>
            </w:r>
          </w:p>
          <w:p w14:paraId="6839843B"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192AF2B" w14:textId="77777777" w:rsidR="00580DF5" w:rsidRPr="004D79B0" w:rsidRDefault="00580DF5" w:rsidP="00580DF5">
            <w:pPr>
              <w:spacing w:afterLines="50" w:after="120"/>
              <w:jc w:val="both"/>
              <w:rPr>
                <w:rFonts w:eastAsiaTheme="minorEastAsia"/>
                <w:sz w:val="22"/>
                <w:lang w:val="en-US" w:eastAsia="zh-CN"/>
              </w:rPr>
            </w:pPr>
          </w:p>
          <w:p w14:paraId="1C8B9B89" w14:textId="7356AF0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605A41" w14:paraId="3A9819C5" w14:textId="77777777" w:rsidTr="004221A6">
        <w:tc>
          <w:tcPr>
            <w:tcW w:w="1693" w:type="dxa"/>
          </w:tcPr>
          <w:p w14:paraId="0AC2CCF7" w14:textId="359513A9" w:rsidR="00605A41" w:rsidRDefault="00605A41" w:rsidP="00580DF5">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E3DD0F5" w14:textId="77777777" w:rsidR="00605A41" w:rsidRDefault="00605A41" w:rsidP="00580DF5">
            <w:pPr>
              <w:spacing w:afterLines="50" w:after="120"/>
              <w:jc w:val="both"/>
              <w:rPr>
                <w:rFonts w:eastAsiaTheme="minorEastAsia"/>
                <w:sz w:val="22"/>
                <w:lang w:val="en-US" w:eastAsia="zh-CN"/>
              </w:rPr>
            </w:pPr>
          </w:p>
        </w:tc>
        <w:tc>
          <w:tcPr>
            <w:tcW w:w="6912" w:type="dxa"/>
          </w:tcPr>
          <w:p w14:paraId="54862DCE" w14:textId="529BCEA9" w:rsidR="00605A41" w:rsidRPr="00605A41" w:rsidRDefault="00605A41" w:rsidP="00605A41">
            <w:pPr>
              <w:rPr>
                <w:rFonts w:eastAsiaTheme="minorEastAsia"/>
                <w:bCs/>
                <w:lang w:eastAsia="zh-CN"/>
              </w:rPr>
            </w:pPr>
            <w:r w:rsidRPr="005728B0">
              <w:rPr>
                <w:rFonts w:eastAsiaTheme="minorEastAsia"/>
                <w:lang w:eastAsia="zh-CN"/>
              </w:rPr>
              <w:t xml:space="preserve">If could be problematic if the same resource is configured for e.g. periodic CSI (Type1 or wideband) and aperiodic (type II or type1 </w:t>
            </w:r>
            <w:proofErr w:type="spellStart"/>
            <w:r w:rsidRPr="005728B0">
              <w:rPr>
                <w:rFonts w:eastAsiaTheme="minorEastAsia"/>
                <w:lang w:eastAsia="zh-CN"/>
              </w:rPr>
              <w:t>subband</w:t>
            </w:r>
            <w:proofErr w:type="spellEnd"/>
            <w:r w:rsidRPr="005728B0">
              <w:rPr>
                <w:rFonts w:eastAsiaTheme="minorEastAsia"/>
                <w:lang w:eastAsia="zh-CN"/>
              </w:rPr>
              <w:t>)</w:t>
            </w:r>
          </w:p>
        </w:tc>
      </w:tr>
      <w:tr w:rsidR="00FA3296" w14:paraId="77890DE1" w14:textId="77777777" w:rsidTr="004221A6">
        <w:tc>
          <w:tcPr>
            <w:tcW w:w="1693" w:type="dxa"/>
          </w:tcPr>
          <w:p w14:paraId="5E7CCE45" w14:textId="6635815E"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5022493" w14:textId="77777777" w:rsidR="00FA3296" w:rsidRDefault="00FA3296" w:rsidP="00FA3296">
            <w:pPr>
              <w:spacing w:afterLines="50" w:after="120"/>
              <w:jc w:val="both"/>
              <w:rPr>
                <w:rFonts w:eastAsiaTheme="minorEastAsia"/>
                <w:sz w:val="22"/>
                <w:lang w:val="en-US" w:eastAsia="zh-CN"/>
              </w:rPr>
            </w:pPr>
          </w:p>
        </w:tc>
        <w:tc>
          <w:tcPr>
            <w:tcW w:w="6912" w:type="dxa"/>
          </w:tcPr>
          <w:p w14:paraId="2DB0EEDB"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sidRPr="005D4196">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6E4210BD" w14:textId="77C81D20" w:rsidR="00FA3296" w:rsidRPr="005728B0" w:rsidRDefault="00FA3296" w:rsidP="00FA3296">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3C627C" w14:paraId="1F99FF1E" w14:textId="77777777" w:rsidTr="004221A6">
        <w:tc>
          <w:tcPr>
            <w:tcW w:w="1693" w:type="dxa"/>
          </w:tcPr>
          <w:p w14:paraId="4601C5C6" w14:textId="1C01974E" w:rsidR="003C627C" w:rsidRDefault="003C627C" w:rsidP="003C627C">
            <w:pPr>
              <w:spacing w:afterLines="50" w:after="120"/>
              <w:jc w:val="both"/>
              <w:rPr>
                <w:rFonts w:eastAsiaTheme="minorEastAsia" w:hint="eastAsia"/>
                <w:sz w:val="22"/>
                <w:lang w:val="en-US" w:eastAsia="zh-CN"/>
              </w:rPr>
            </w:pPr>
            <w:r>
              <w:rPr>
                <w:rFonts w:eastAsiaTheme="minorEastAsia"/>
                <w:sz w:val="22"/>
                <w:lang w:val="en-US" w:eastAsia="zh-CN"/>
              </w:rPr>
              <w:t>MediaTek</w:t>
            </w:r>
          </w:p>
        </w:tc>
        <w:tc>
          <w:tcPr>
            <w:tcW w:w="1023" w:type="dxa"/>
          </w:tcPr>
          <w:p w14:paraId="4D0D1BDD" w14:textId="04163C0B"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0AF2CC73" w14:textId="640A2804" w:rsidR="003C627C" w:rsidRDefault="003C627C" w:rsidP="003C627C">
            <w:pPr>
              <w:spacing w:afterLines="50" w:after="120"/>
              <w:jc w:val="both"/>
              <w:rPr>
                <w:rFonts w:eastAsiaTheme="minorEastAsia" w:hint="eastAsia"/>
                <w:sz w:val="22"/>
                <w:lang w:val="en-US" w:eastAsia="zh-CN"/>
              </w:rPr>
            </w:pPr>
            <w:r>
              <w:rPr>
                <w:rFonts w:eastAsiaTheme="minorEastAsia"/>
                <w:lang w:val="en-US" w:eastAsia="zh-CN"/>
              </w:rPr>
              <w:t>We think this can help to align with the actual UE capability.</w:t>
            </w: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w:t>
      </w:r>
      <w:r w:rsidR="00532B57">
        <w:rPr>
          <w:rFonts w:ascii="Arial" w:eastAsia="MS Mincho" w:hAnsi="Arial" w:hint="eastAsia"/>
          <w:sz w:val="28"/>
          <w:szCs w:val="32"/>
          <w:lang w:val="en-US"/>
        </w:rPr>
        <w:t xml:space="preserve"> assumption for periodic CSI-RS</w:t>
      </w:r>
    </w:p>
    <w:p w14:paraId="6FB2D1D0" w14:textId="77777777" w:rsidR="00503C99" w:rsidRDefault="00503C99" w:rsidP="00503C9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MS Mincho" w:hAnsi="Arial"/>
                <w:sz w:val="18"/>
                <w:szCs w:val="18"/>
                <w:lang w:val="en-US"/>
              </w:rPr>
            </w:pPr>
            <w:r w:rsidRPr="003154B5">
              <w:rPr>
                <w:rFonts w:ascii="Arial" w:eastAsia="MS Mincho" w:hAnsi="Arial" w:hint="eastAsia"/>
                <w:sz w:val="18"/>
                <w:szCs w:val="18"/>
                <w:lang w:val="en-US"/>
              </w:rPr>
              <w:t>[8</w:t>
            </w:r>
            <w:r w:rsidRPr="003154B5">
              <w:rPr>
                <w:rFonts w:ascii="Arial" w:eastAsia="MS Mincho"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similar to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lastRenderedPageBreak/>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ports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FF57BA" w14:textId="77777777" w:rsidR="00503C99" w:rsidRPr="00304698" w:rsidRDefault="00503C99" w:rsidP="00503C99">
      <w:pPr>
        <w:rPr>
          <w:rFonts w:ascii="Arial" w:eastAsia="MS Mincho" w:hAnsi="Arial"/>
          <w:sz w:val="32"/>
          <w:szCs w:val="32"/>
        </w:rPr>
      </w:pPr>
    </w:p>
    <w:p w14:paraId="67D5499E" w14:textId="342EF896" w:rsidR="00503C99" w:rsidRPr="00AD5375" w:rsidRDefault="00503C99" w:rsidP="00503C9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A5605">
        <w:rPr>
          <w:rFonts w:eastAsia="MS Mincho" w:cs="Batang" w:hint="eastAsia"/>
          <w:b/>
          <w:bCs/>
          <w:sz w:val="22"/>
          <w:szCs w:val="22"/>
        </w:rPr>
        <w:t>17</w:t>
      </w:r>
    </w:p>
    <w:p w14:paraId="7C762470" w14:textId="29B50D16" w:rsidR="00503C99" w:rsidRDefault="003E4861" w:rsidP="00503C99">
      <w:pPr>
        <w:pStyle w:val="ListParagraph"/>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ListParagraph"/>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MS Mincho" w:cs="Batang"/>
          <w:sz w:val="22"/>
          <w:szCs w:val="22"/>
        </w:rPr>
      </w:pPr>
    </w:p>
    <w:p w14:paraId="2AE7CC87" w14:textId="0E352FE5" w:rsidR="00503C99" w:rsidRDefault="00503C99" w:rsidP="00503C9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A5605">
        <w:rPr>
          <w:rFonts w:eastAsia="MS Mincho" w:cs="Batang" w:hint="eastAsia"/>
          <w:sz w:val="22"/>
          <w:szCs w:val="22"/>
        </w:rPr>
        <w:t>Nokia</w:t>
      </w:r>
      <w:r>
        <w:rPr>
          <w:rFonts w:eastAsia="MS Mincho"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4CAE8CCC"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09986CB" w14:textId="5F5C5728"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CD4DD56" w14:textId="0FD183DC" w:rsidR="00503C99" w:rsidRPr="00F740AD" w:rsidRDefault="00FA541D">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221A6" w14:paraId="414FDE6E" w14:textId="77777777" w:rsidTr="00F85EF4">
        <w:tc>
          <w:tcPr>
            <w:tcW w:w="1693" w:type="dxa"/>
          </w:tcPr>
          <w:p w14:paraId="7AC46DEE"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5CBA2B89"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250C25" w14:textId="77777777" w:rsidR="004221A6" w:rsidRPr="006E3AE8" w:rsidRDefault="004221A6" w:rsidP="00F85EF4">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503C99" w14:paraId="48B3FFCF" w14:textId="77777777">
        <w:tc>
          <w:tcPr>
            <w:tcW w:w="1693" w:type="dxa"/>
          </w:tcPr>
          <w:p w14:paraId="5C16B21E" w14:textId="4116EC9F" w:rsidR="00503C99" w:rsidRPr="00605A41" w:rsidRDefault="00605A41">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03015A66" w14:textId="77777777" w:rsidR="00605A41" w:rsidRPr="005728B0" w:rsidRDefault="00605A41" w:rsidP="00605A41">
            <w:pPr>
              <w:rPr>
                <w:rFonts w:eastAsia="SimSun"/>
                <w:lang w:eastAsia="zh-CN"/>
              </w:rPr>
            </w:pPr>
            <w:r w:rsidRPr="005728B0">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6556A991" w14:textId="77777777" w:rsidR="00503C99" w:rsidRPr="00605A41" w:rsidRDefault="00503C99">
            <w:pPr>
              <w:spacing w:afterLines="50" w:after="120"/>
              <w:jc w:val="both"/>
              <w:rPr>
                <w:sz w:val="22"/>
              </w:rPr>
            </w:pPr>
          </w:p>
        </w:tc>
      </w:tr>
      <w:tr w:rsidR="00FA3296" w14:paraId="1FBF2CDD" w14:textId="77777777">
        <w:tc>
          <w:tcPr>
            <w:tcW w:w="1693" w:type="dxa"/>
          </w:tcPr>
          <w:p w14:paraId="7FAC594D" w14:textId="6DB2B42D" w:rsidR="00FA3296" w:rsidRDefault="00FA3296" w:rsidP="00FA3296">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11EAE420" w14:textId="7BB7034D" w:rsidR="00FA3296" w:rsidRPr="00F740AD" w:rsidRDefault="00FA3296" w:rsidP="00FA3296">
            <w:pPr>
              <w:spacing w:afterLines="50" w:after="120"/>
              <w:jc w:val="both"/>
              <w:rPr>
                <w:sz w:val="22"/>
                <w:lang w:val="en-US"/>
              </w:rPr>
            </w:pPr>
            <w:r>
              <w:rPr>
                <w:rFonts w:eastAsiaTheme="minorEastAsia" w:hint="eastAsia"/>
                <w:sz w:val="22"/>
                <w:lang w:val="en-US" w:eastAsia="zh-CN"/>
              </w:rPr>
              <w:t>N</w:t>
            </w:r>
          </w:p>
        </w:tc>
        <w:tc>
          <w:tcPr>
            <w:tcW w:w="6912" w:type="dxa"/>
          </w:tcPr>
          <w:p w14:paraId="7B3E4A8E" w14:textId="36A181B4" w:rsidR="00FA3296" w:rsidRPr="005728B0" w:rsidRDefault="00FA3296" w:rsidP="00FA3296">
            <w:pPr>
              <w:rPr>
                <w:rFonts w:eastAsiaTheme="minorEastAsia"/>
                <w:lang w:eastAsia="zh-CN"/>
              </w:rPr>
            </w:pPr>
            <w:r w:rsidRPr="00FA3296">
              <w:rPr>
                <w:sz w:val="22"/>
                <w:lang w:val="en-US"/>
              </w:rPr>
              <w:t>It was discussed during R17 but not agreed. Since the QCL for P CSI-RS can reuse rule of R15/16. i.e., by RRC. we don't think it is an essential issue.</w:t>
            </w:r>
          </w:p>
        </w:tc>
      </w:tr>
      <w:tr w:rsidR="00E13C6D" w14:paraId="4C8B6616" w14:textId="77777777">
        <w:tc>
          <w:tcPr>
            <w:tcW w:w="1693" w:type="dxa"/>
          </w:tcPr>
          <w:p w14:paraId="06B00FE7" w14:textId="59DA457E" w:rsidR="00E13C6D" w:rsidRDefault="00E13C6D" w:rsidP="00E13C6D">
            <w:pPr>
              <w:spacing w:afterLines="50" w:after="120"/>
              <w:jc w:val="both"/>
              <w:rPr>
                <w:rFonts w:eastAsiaTheme="minorEastAsia" w:hint="eastAsia"/>
                <w:sz w:val="22"/>
                <w:lang w:eastAsia="zh-CN"/>
              </w:rPr>
            </w:pPr>
            <w:r>
              <w:rPr>
                <w:rFonts w:eastAsia="PMingLiU"/>
                <w:sz w:val="22"/>
                <w:lang w:val="en-US" w:eastAsia="zh-TW"/>
              </w:rPr>
              <w:t>MediaTek</w:t>
            </w:r>
          </w:p>
        </w:tc>
        <w:tc>
          <w:tcPr>
            <w:tcW w:w="1023" w:type="dxa"/>
          </w:tcPr>
          <w:p w14:paraId="2B5ECEBC" w14:textId="25A8EB2F" w:rsidR="00E13C6D" w:rsidRDefault="00E13C6D" w:rsidP="00E13C6D">
            <w:pPr>
              <w:spacing w:afterLines="50" w:after="120"/>
              <w:jc w:val="both"/>
              <w:rPr>
                <w:rFonts w:eastAsiaTheme="minorEastAsia" w:hint="eastAsia"/>
                <w:sz w:val="22"/>
                <w:lang w:val="en-US" w:eastAsia="zh-CN"/>
              </w:rPr>
            </w:pPr>
            <w:r>
              <w:rPr>
                <w:rFonts w:eastAsia="PMingLiU"/>
                <w:sz w:val="22"/>
                <w:lang w:val="en-US" w:eastAsia="zh-TW"/>
              </w:rPr>
              <w:t>Y</w:t>
            </w:r>
          </w:p>
        </w:tc>
        <w:tc>
          <w:tcPr>
            <w:tcW w:w="6912" w:type="dxa"/>
          </w:tcPr>
          <w:p w14:paraId="6F2DD684" w14:textId="5C533FF1" w:rsidR="00E13C6D" w:rsidRPr="00FA3296" w:rsidRDefault="00E13C6D" w:rsidP="00E13C6D">
            <w:pPr>
              <w:rPr>
                <w:sz w:val="22"/>
                <w:lang w:val="en-US"/>
              </w:rPr>
            </w:pPr>
            <w:r>
              <w:rPr>
                <w:rFonts w:eastAsia="PMingLiU"/>
                <w:sz w:val="22"/>
                <w:lang w:val="en-US" w:eastAsia="zh-TW"/>
              </w:rPr>
              <w:t>We could be ok if it is restricted to P-CSI-RS for CSI acquisition only</w:t>
            </w: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w:t>
      </w:r>
      <w:r w:rsidR="00500D33">
        <w:rPr>
          <w:rFonts w:ascii="Arial" w:eastAsia="MS Mincho" w:hAnsi="Arial" w:hint="eastAsia"/>
          <w:sz w:val="28"/>
          <w:szCs w:val="32"/>
          <w:lang w:val="en-US"/>
        </w:rPr>
        <w:t>nusable PDCCH candidate</w:t>
      </w:r>
      <w:r>
        <w:rPr>
          <w:rFonts w:ascii="Arial" w:eastAsia="MS Mincho" w:hAnsi="Arial" w:hint="eastAsia"/>
          <w:sz w:val="28"/>
          <w:szCs w:val="32"/>
          <w:lang w:val="en-US"/>
        </w:rPr>
        <w:t>s</w:t>
      </w:r>
    </w:p>
    <w:p w14:paraId="6A283C25"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eastAsia="zh-CN"/>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Caption"/>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28FD45" w14:textId="77777777" w:rsidR="008D5077" w:rsidRPr="00304698" w:rsidRDefault="008D5077" w:rsidP="008D5077">
      <w:pPr>
        <w:rPr>
          <w:rFonts w:ascii="Arial" w:eastAsia="MS Mincho" w:hAnsi="Arial"/>
          <w:sz w:val="32"/>
          <w:szCs w:val="32"/>
        </w:rPr>
      </w:pPr>
    </w:p>
    <w:p w14:paraId="3B890A2C" w14:textId="339F38DC"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1780">
        <w:rPr>
          <w:rFonts w:eastAsia="MS Mincho" w:cs="Batang" w:hint="eastAsia"/>
          <w:b/>
          <w:bCs/>
          <w:sz w:val="22"/>
          <w:szCs w:val="22"/>
        </w:rPr>
        <w:t>18</w:t>
      </w:r>
    </w:p>
    <w:p w14:paraId="1358061D" w14:textId="392C20E5" w:rsidR="008D5077" w:rsidRDefault="00131780" w:rsidP="008D5077">
      <w:pPr>
        <w:pStyle w:val="ListParagraph"/>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ListParagraph"/>
        <w:numPr>
          <w:ilvl w:val="1"/>
          <w:numId w:val="13"/>
        </w:numPr>
        <w:ind w:leftChars="0"/>
        <w:jc w:val="both"/>
        <w:rPr>
          <w:b/>
        </w:rPr>
      </w:pPr>
      <w:r>
        <w:rPr>
          <w:b/>
          <w:bCs/>
          <w:lang w:val="en-US"/>
        </w:rPr>
        <w:t>A PDCCH candidate is not counted for monitoring if the candidate cannot schedule a PDSCH/PUSCH in any valid DL/UL slot with any configured k0/k2 value.</w:t>
      </w:r>
    </w:p>
    <w:p w14:paraId="32EF4EFE" w14:textId="77777777" w:rsidR="008D5077" w:rsidRDefault="008D5077" w:rsidP="008D5077">
      <w:pPr>
        <w:rPr>
          <w:rFonts w:eastAsia="MS Mincho" w:cs="Batang"/>
          <w:sz w:val="22"/>
          <w:szCs w:val="22"/>
        </w:rPr>
      </w:pPr>
    </w:p>
    <w:p w14:paraId="21B6328D" w14:textId="40DD4778"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1510">
        <w:rPr>
          <w:rFonts w:eastAsia="MS Mincho" w:cs="Batang" w:hint="eastAsia"/>
          <w:sz w:val="22"/>
          <w:szCs w:val="22"/>
        </w:rPr>
        <w:t>Nokia</w:t>
      </w:r>
      <w:r>
        <w:rPr>
          <w:rFonts w:eastAsia="MS Mincho"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447218" w14:paraId="4BC728BB" w14:textId="77777777">
        <w:tc>
          <w:tcPr>
            <w:tcW w:w="1693" w:type="dxa"/>
          </w:tcPr>
          <w:p w14:paraId="701BFF1E" w14:textId="774C3429"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D171FB3" w14:textId="4179FA56"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F858F61" w14:textId="77777777" w:rsidR="00447218" w:rsidRDefault="00447218" w:rsidP="00447218">
            <w:pPr>
              <w:rPr>
                <w:rFonts w:eastAsiaTheme="minorEastAsia"/>
                <w:sz w:val="22"/>
                <w:szCs w:val="18"/>
                <w:lang w:eastAsia="zh-CN"/>
              </w:rPr>
            </w:pPr>
            <w:r w:rsidRPr="00063450">
              <w:rPr>
                <w:sz w:val="22"/>
                <w:szCs w:val="18"/>
                <w:lang w:eastAsia="zh-CN"/>
              </w:rPr>
              <w:t>The technical benefit needs to be justified further.</w:t>
            </w:r>
          </w:p>
          <w:p w14:paraId="41DA69C9" w14:textId="77777777" w:rsidR="00447218" w:rsidRPr="00063450" w:rsidRDefault="00447218" w:rsidP="00447218">
            <w:pPr>
              <w:jc w:val="both"/>
              <w:rPr>
                <w:sz w:val="22"/>
                <w:szCs w:val="18"/>
                <w:lang w:eastAsia="zh-CN"/>
              </w:rPr>
            </w:pPr>
            <w:r w:rsidRPr="00063450">
              <w:rPr>
                <w:sz w:val="22"/>
                <w:szCs w:val="18"/>
                <w:lang w:eastAsia="zh-CN"/>
              </w:rPr>
              <w:t>From UE perspective, power saving</w:t>
            </w:r>
            <w:r>
              <w:rPr>
                <w:sz w:val="22"/>
                <w:szCs w:val="18"/>
                <w:lang w:eastAsia="zh-CN"/>
              </w:rPr>
              <w:t xml:space="preserve"> is not significant since only several channel decoding attempts can be saved, demodulation has to be done anyway. Further, this</w:t>
            </w:r>
            <w:r w:rsidRPr="00063450">
              <w:rPr>
                <w:sz w:val="22"/>
                <w:szCs w:val="18"/>
                <w:lang w:eastAsia="zh-CN"/>
              </w:rPr>
              <w:t xml:space="preserve"> can </w:t>
            </w:r>
            <w:r>
              <w:rPr>
                <w:sz w:val="22"/>
                <w:szCs w:val="18"/>
                <w:lang w:eastAsia="zh-CN"/>
              </w:rPr>
              <w:t xml:space="preserve">already </w:t>
            </w:r>
            <w:r w:rsidRPr="00063450">
              <w:rPr>
                <w:sz w:val="22"/>
                <w:szCs w:val="18"/>
                <w:lang w:eastAsia="zh-CN"/>
              </w:rPr>
              <w:t xml:space="preserve">be achieved by implementation, i.e., the UE can simply skip these PDCCH candidates according to the semi-statically configured K0/K2. </w:t>
            </w:r>
          </w:p>
          <w:p w14:paraId="7B281554" w14:textId="73190D12" w:rsidR="00447218" w:rsidRPr="00F43A5D" w:rsidRDefault="00447218" w:rsidP="00447218">
            <w:pPr>
              <w:spacing w:afterLines="50" w:after="120"/>
              <w:jc w:val="both"/>
              <w:rPr>
                <w:sz w:val="22"/>
                <w:lang w:val="en-US"/>
              </w:rPr>
            </w:pPr>
            <w:r>
              <w:rPr>
                <w:sz w:val="22"/>
                <w:szCs w:val="18"/>
                <w:lang w:eastAsia="zh-CN"/>
              </w:rPr>
              <w:lastRenderedPageBreak/>
              <w:t>Additionally</w:t>
            </w:r>
            <w:r w:rsidRPr="00063450">
              <w:rPr>
                <w:sz w:val="22"/>
                <w:szCs w:val="18"/>
                <w:lang w:eastAsia="zh-CN"/>
              </w:rPr>
              <w:t xml:space="preserve">, SIB and paging scheduling </w:t>
            </w:r>
            <w:r w:rsidRPr="00063450">
              <w:rPr>
                <w:rFonts w:hint="eastAsia"/>
                <w:sz w:val="22"/>
                <w:szCs w:val="18"/>
                <w:lang w:eastAsia="zh-CN"/>
              </w:rPr>
              <w:t>are</w:t>
            </w:r>
            <w:r w:rsidRPr="00063450">
              <w:rPr>
                <w:sz w:val="22"/>
                <w:szCs w:val="18"/>
                <w:lang w:eastAsia="zh-CN"/>
              </w:rPr>
              <w:t xml:space="preserve"> </w:t>
            </w:r>
            <w:r w:rsidRPr="00063450">
              <w:rPr>
                <w:rFonts w:hint="eastAsia"/>
                <w:sz w:val="22"/>
                <w:szCs w:val="18"/>
                <w:lang w:eastAsia="zh-CN"/>
              </w:rPr>
              <w:t>in</w:t>
            </w:r>
            <w:r w:rsidRPr="00063450">
              <w:rPr>
                <w:sz w:val="22"/>
                <w:szCs w:val="18"/>
                <w:lang w:eastAsia="zh-CN"/>
              </w:rPr>
              <w:t xml:space="preserve">frequent. Even though there are saved PDCCH candidates, they are not </w:t>
            </w:r>
            <w:r w:rsidRPr="00063450">
              <w:rPr>
                <w:rFonts w:hint="eastAsia"/>
                <w:sz w:val="22"/>
                <w:szCs w:val="18"/>
                <w:lang w:eastAsia="zh-CN"/>
              </w:rPr>
              <w:t>t</w:t>
            </w:r>
            <w:r w:rsidRPr="00063450">
              <w:rPr>
                <w:sz w:val="22"/>
                <w:szCs w:val="18"/>
                <w:lang w:eastAsia="zh-CN"/>
              </w:rPr>
              <w:t xml:space="preserve">hat useful since </w:t>
            </w:r>
            <w:r>
              <w:rPr>
                <w:sz w:val="22"/>
                <w:szCs w:val="18"/>
                <w:lang w:eastAsia="zh-CN"/>
              </w:rPr>
              <w:t>the UE supports at most 2 unicast DCIs scheduling DL at each PDCCH monitoring occasion per CC.</w:t>
            </w:r>
          </w:p>
        </w:tc>
      </w:tr>
      <w:tr w:rsidR="00447218" w14:paraId="0E07E266" w14:textId="77777777">
        <w:tc>
          <w:tcPr>
            <w:tcW w:w="1693" w:type="dxa"/>
          </w:tcPr>
          <w:p w14:paraId="32727975" w14:textId="269728C2"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6CAA4A14" w14:textId="10036B2D"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8D388" w14:textId="55ECBF7D" w:rsidR="00447218" w:rsidRPr="004221A6" w:rsidRDefault="004221A6" w:rsidP="004221A6">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8C7D1D" w14:paraId="1D6D0BDF" w14:textId="77777777">
        <w:tc>
          <w:tcPr>
            <w:tcW w:w="1693" w:type="dxa"/>
          </w:tcPr>
          <w:p w14:paraId="5F851C4C" w14:textId="5BCCA710" w:rsidR="008C7D1D" w:rsidRDefault="008C7D1D" w:rsidP="008C7D1D">
            <w:pPr>
              <w:spacing w:afterLines="50" w:after="120"/>
              <w:jc w:val="both"/>
              <w:rPr>
                <w:sz w:val="22"/>
                <w:lang w:val="en-US"/>
              </w:rPr>
            </w:pPr>
            <w:r>
              <w:rPr>
                <w:rFonts w:eastAsiaTheme="minorEastAsia"/>
                <w:sz w:val="22"/>
                <w:lang w:val="en-US" w:eastAsia="zh-CN"/>
              </w:rPr>
              <w:t>Qualcomm</w:t>
            </w:r>
          </w:p>
        </w:tc>
        <w:tc>
          <w:tcPr>
            <w:tcW w:w="1023" w:type="dxa"/>
          </w:tcPr>
          <w:p w14:paraId="109B8720" w14:textId="55320B05" w:rsidR="008C7D1D" w:rsidRPr="00F740AD" w:rsidRDefault="008C7D1D" w:rsidP="008C7D1D">
            <w:pPr>
              <w:spacing w:afterLines="50" w:after="120"/>
              <w:jc w:val="both"/>
              <w:rPr>
                <w:sz w:val="22"/>
                <w:lang w:val="en-US"/>
              </w:rPr>
            </w:pPr>
            <w:r>
              <w:rPr>
                <w:rFonts w:eastAsiaTheme="minorEastAsia"/>
                <w:sz w:val="22"/>
                <w:lang w:val="en-US" w:eastAsia="zh-CN"/>
              </w:rPr>
              <w:t>N</w:t>
            </w:r>
          </w:p>
        </w:tc>
        <w:tc>
          <w:tcPr>
            <w:tcW w:w="6912" w:type="dxa"/>
          </w:tcPr>
          <w:p w14:paraId="7BDDA278" w14:textId="77777777" w:rsidR="008C7D1D" w:rsidRDefault="008C7D1D" w:rsidP="008C7D1D">
            <w:pPr>
              <w:spacing w:afterLines="50" w:after="120"/>
              <w:jc w:val="both"/>
              <w:rPr>
                <w:sz w:val="22"/>
                <w:lang w:val="en-US"/>
              </w:rPr>
            </w:pPr>
            <w:r>
              <w:rPr>
                <w:sz w:val="22"/>
                <w:lang w:val="en-US"/>
              </w:rPr>
              <w:t>I</w:t>
            </w:r>
            <w:r w:rsidRPr="00251FF9">
              <w:rPr>
                <w:sz w:val="22"/>
                <w:lang w:val="en-US"/>
              </w:rPr>
              <w:t xml:space="preserve">t is </w:t>
            </w:r>
            <w:r>
              <w:rPr>
                <w:sz w:val="22"/>
                <w:lang w:val="en-US"/>
              </w:rPr>
              <w:t>un</w:t>
            </w:r>
            <w:r w:rsidRPr="00251FF9">
              <w:rPr>
                <w:sz w:val="22"/>
                <w:lang w:val="en-US"/>
              </w:rPr>
              <w:t>clear</w:t>
            </w:r>
            <w:r>
              <w:rPr>
                <w:sz w:val="22"/>
                <w:lang w:val="en-US"/>
              </w:rPr>
              <w:t xml:space="preserve"> to us</w:t>
            </w:r>
            <w:r w:rsidRPr="00251FF9">
              <w:rPr>
                <w:sz w:val="22"/>
                <w:lang w:val="en-US"/>
              </w:rPr>
              <w:t xml:space="preserve"> whether the proposal has </w:t>
            </w:r>
            <w:r>
              <w:rPr>
                <w:sz w:val="22"/>
                <w:lang w:val="en-US"/>
              </w:rPr>
              <w:t>essential</w:t>
            </w:r>
            <w:r w:rsidRPr="00251FF9">
              <w:rPr>
                <w:sz w:val="22"/>
                <w:lang w:val="en-US"/>
              </w:rPr>
              <w:t xml:space="preserve"> benefit (i.e., how many UL PDCCH candidates can be excluded in a slot and how often that allows the UE to monitor additional search space sets) or without this proposal, there is any</w:t>
            </w:r>
            <w:r>
              <w:rPr>
                <w:sz w:val="22"/>
                <w:lang w:val="en-US"/>
              </w:rPr>
              <w:t xml:space="preserve"> essential</w:t>
            </w:r>
            <w:r w:rsidRPr="00251FF9">
              <w:rPr>
                <w:sz w:val="22"/>
                <w:lang w:val="en-US"/>
              </w:rPr>
              <w:t xml:space="preserve"> scheduling issue in the </w:t>
            </w:r>
            <w:r>
              <w:rPr>
                <w:sz w:val="22"/>
                <w:lang w:val="en-US"/>
              </w:rPr>
              <w:t>field</w:t>
            </w:r>
            <w:r w:rsidRPr="00251FF9">
              <w:rPr>
                <w:sz w:val="22"/>
                <w:lang w:val="en-US"/>
              </w:rPr>
              <w:t xml:space="preserve"> (i.e., how often a UE’s DL data cannot be scheduled because the UE does not use this opportunistic slot to monitor DL scheduling PDCCH).</w:t>
            </w:r>
            <w:r>
              <w:rPr>
                <w:sz w:val="22"/>
                <w:lang w:val="en-US"/>
              </w:rPr>
              <w:t xml:space="preserve"> Our understanding based on early experience is this is not a typical issue.</w:t>
            </w:r>
          </w:p>
          <w:p w14:paraId="399B7F3D" w14:textId="00AEC5C4" w:rsidR="008C7D1D" w:rsidRPr="00F740AD" w:rsidRDefault="008C7D1D" w:rsidP="008C7D1D">
            <w:pPr>
              <w:spacing w:afterLines="50" w:after="120"/>
              <w:jc w:val="both"/>
              <w:rPr>
                <w:sz w:val="22"/>
                <w:lang w:val="en-US"/>
              </w:rPr>
            </w:pPr>
            <w:r>
              <w:rPr>
                <w:sz w:val="22"/>
                <w:lang w:val="en-US"/>
              </w:rPr>
              <w:t>Also, benefit of UE complexity and power reduction</w:t>
            </w:r>
            <w:r w:rsidRPr="00251FF9">
              <w:rPr>
                <w:sz w:val="22"/>
                <w:lang w:val="en-US"/>
              </w:rPr>
              <w:t xml:space="preserve"> can be realized by UE implementation.</w:t>
            </w:r>
          </w:p>
        </w:tc>
      </w:tr>
      <w:tr w:rsidR="007D6A95" w14:paraId="75D46553" w14:textId="77777777">
        <w:tc>
          <w:tcPr>
            <w:tcW w:w="1693" w:type="dxa"/>
          </w:tcPr>
          <w:p w14:paraId="69F678DB" w14:textId="2A14BC1A" w:rsidR="007D6A95" w:rsidRDefault="007D6A95" w:rsidP="008C7D1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F8752E9" w14:textId="77777777" w:rsidR="007D6A95" w:rsidRDefault="007D6A95" w:rsidP="008C7D1D">
            <w:pPr>
              <w:spacing w:afterLines="50" w:after="120"/>
              <w:jc w:val="both"/>
              <w:rPr>
                <w:rFonts w:eastAsiaTheme="minorEastAsia"/>
                <w:sz w:val="22"/>
                <w:lang w:val="en-US" w:eastAsia="zh-CN"/>
              </w:rPr>
            </w:pPr>
          </w:p>
        </w:tc>
        <w:tc>
          <w:tcPr>
            <w:tcW w:w="6912" w:type="dxa"/>
          </w:tcPr>
          <w:p w14:paraId="758476F4" w14:textId="1BADA81F" w:rsidR="007D6A95" w:rsidRPr="007D6A95" w:rsidRDefault="007D6A95" w:rsidP="008C7D1D">
            <w:pPr>
              <w:spacing w:afterLines="50" w:after="120"/>
              <w:jc w:val="both"/>
              <w:rPr>
                <w:sz w:val="22"/>
                <w:lang w:val="en-US"/>
              </w:rPr>
            </w:pPr>
            <w:r w:rsidRPr="007D6A95">
              <w:rPr>
                <w:sz w:val="22"/>
                <w:lang w:val="en-US"/>
              </w:rPr>
              <w:t xml:space="preserve">The spec already allows the smart UE </w:t>
            </w:r>
            <w:proofErr w:type="spellStart"/>
            <w:r w:rsidRPr="007D6A95">
              <w:rPr>
                <w:sz w:val="22"/>
                <w:lang w:val="en-US"/>
              </w:rPr>
              <w:t>impl</w:t>
            </w:r>
            <w:proofErr w:type="spellEnd"/>
            <w:r w:rsidRPr="007D6A95">
              <w:rPr>
                <w:sz w:val="22"/>
                <w:lang w:val="en-US"/>
              </w:rPr>
              <w:t xml:space="preserve"> to skip these </w:t>
            </w:r>
            <w:proofErr w:type="spellStart"/>
            <w:r w:rsidRPr="007D6A95">
              <w:rPr>
                <w:sz w:val="22"/>
                <w:lang w:val="en-US"/>
              </w:rPr>
              <w:t>BDs.</w:t>
            </w:r>
            <w:proofErr w:type="spellEnd"/>
            <w:r w:rsidRPr="007D6A95">
              <w:rPr>
                <w:sz w:val="22"/>
                <w:lang w:val="en-US"/>
              </w:rPr>
              <w:t xml:space="preserve"> Dynamically changing the BD/CCE provides very </w:t>
            </w:r>
            <w:r w:rsidR="00487A14">
              <w:rPr>
                <w:sz w:val="22"/>
                <w:lang w:val="en-US"/>
              </w:rPr>
              <w:t>little</w:t>
            </w:r>
            <w:r w:rsidRPr="007D6A95">
              <w:rPr>
                <w:sz w:val="22"/>
                <w:lang w:val="en-US"/>
              </w:rPr>
              <w:t xml:space="preserve"> benefit.</w:t>
            </w:r>
          </w:p>
        </w:tc>
      </w:tr>
      <w:tr w:rsidR="00A538EA" w14:paraId="1A994E04" w14:textId="77777777">
        <w:tc>
          <w:tcPr>
            <w:tcW w:w="1693" w:type="dxa"/>
          </w:tcPr>
          <w:p w14:paraId="6B302CD6" w14:textId="23BB1F68" w:rsidR="00A538EA" w:rsidRPr="00A538EA" w:rsidRDefault="00A538EA" w:rsidP="008C7D1D">
            <w:pPr>
              <w:spacing w:afterLines="50" w:after="120"/>
              <w:jc w:val="both"/>
              <w:rPr>
                <w:rFonts w:eastAsia="MS Mincho"/>
                <w:sz w:val="22"/>
                <w:lang w:val="en-US"/>
              </w:rPr>
            </w:pPr>
            <w:r>
              <w:rPr>
                <w:rFonts w:eastAsia="MS Mincho" w:hint="eastAsia"/>
                <w:sz w:val="22"/>
                <w:lang w:val="en-US"/>
              </w:rPr>
              <w:t>DCM</w:t>
            </w:r>
          </w:p>
        </w:tc>
        <w:tc>
          <w:tcPr>
            <w:tcW w:w="1023" w:type="dxa"/>
          </w:tcPr>
          <w:p w14:paraId="3234FC0A" w14:textId="77777777" w:rsidR="00A538EA" w:rsidRDefault="00A538EA" w:rsidP="008C7D1D">
            <w:pPr>
              <w:spacing w:afterLines="50" w:after="120"/>
              <w:jc w:val="both"/>
              <w:rPr>
                <w:rFonts w:eastAsiaTheme="minorEastAsia"/>
                <w:sz w:val="22"/>
                <w:lang w:val="en-US" w:eastAsia="zh-CN"/>
              </w:rPr>
            </w:pPr>
          </w:p>
        </w:tc>
        <w:tc>
          <w:tcPr>
            <w:tcW w:w="6912" w:type="dxa"/>
          </w:tcPr>
          <w:p w14:paraId="35B5CD7F" w14:textId="10046DD4" w:rsidR="00A538EA" w:rsidRPr="00A538EA" w:rsidRDefault="00A538EA" w:rsidP="008C7D1D">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E13C6D" w14:paraId="0126222E" w14:textId="77777777">
        <w:tc>
          <w:tcPr>
            <w:tcW w:w="1693" w:type="dxa"/>
          </w:tcPr>
          <w:p w14:paraId="054A6DD0" w14:textId="4DCB27CE" w:rsidR="00E13C6D" w:rsidRDefault="00E13C6D" w:rsidP="00E13C6D">
            <w:pPr>
              <w:spacing w:afterLines="50" w:after="120"/>
              <w:jc w:val="both"/>
              <w:rPr>
                <w:rFonts w:eastAsia="MS Mincho" w:hint="eastAsia"/>
                <w:sz w:val="22"/>
                <w:lang w:val="en-US"/>
              </w:rPr>
            </w:pPr>
            <w:r>
              <w:rPr>
                <w:sz w:val="22"/>
                <w:lang w:val="en-US"/>
              </w:rPr>
              <w:t>MediaTek</w:t>
            </w:r>
          </w:p>
        </w:tc>
        <w:tc>
          <w:tcPr>
            <w:tcW w:w="1023" w:type="dxa"/>
          </w:tcPr>
          <w:p w14:paraId="13636815" w14:textId="05C2DC7C" w:rsidR="00E13C6D" w:rsidRDefault="00E13C6D" w:rsidP="00E13C6D">
            <w:pPr>
              <w:spacing w:afterLines="50" w:after="120"/>
              <w:jc w:val="both"/>
              <w:rPr>
                <w:rFonts w:eastAsiaTheme="minorEastAsia"/>
                <w:sz w:val="22"/>
                <w:lang w:val="en-US" w:eastAsia="zh-CN"/>
              </w:rPr>
            </w:pPr>
            <w:r>
              <w:rPr>
                <w:sz w:val="22"/>
                <w:lang w:val="en-US"/>
              </w:rPr>
              <w:t>N</w:t>
            </w:r>
          </w:p>
        </w:tc>
        <w:tc>
          <w:tcPr>
            <w:tcW w:w="6912" w:type="dxa"/>
          </w:tcPr>
          <w:p w14:paraId="679CB059" w14:textId="1F9141F0" w:rsidR="00E13C6D" w:rsidRDefault="00E13C6D" w:rsidP="00E13C6D">
            <w:pPr>
              <w:spacing w:afterLines="50" w:after="120"/>
              <w:jc w:val="both"/>
              <w:rPr>
                <w:rFonts w:hint="eastAsia"/>
                <w:sz w:val="22"/>
                <w:lang w:val="en-US"/>
              </w:rPr>
            </w:pPr>
            <w:r>
              <w:rPr>
                <w:sz w:val="22"/>
                <w:lang w:val="en-US"/>
              </w:rPr>
              <w:t>This are not altogether convinced of the gain vs complexity trade-off of this.</w:t>
            </w: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PHR reporting triggering condition for a </w:t>
      </w:r>
      <w:r w:rsidR="00246A21">
        <w:rPr>
          <w:rFonts w:ascii="Arial" w:eastAsia="MS Mincho" w:hAnsi="Arial" w:hint="eastAsia"/>
          <w:sz w:val="28"/>
          <w:szCs w:val="32"/>
          <w:lang w:val="en-US"/>
        </w:rPr>
        <w:t>different UL waveform</w:t>
      </w:r>
    </w:p>
    <w:p w14:paraId="49BBE5E4"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r w:rsidRPr="00D012A6">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109572D" w14:textId="77777777" w:rsidR="00D012A6" w:rsidRPr="00D012A6" w:rsidRDefault="00D012A6" w:rsidP="00D012A6">
            <w:pPr>
              <w:pStyle w:val="Caption"/>
              <w:jc w:val="both"/>
              <w:rPr>
                <w:sz w:val="18"/>
                <w:szCs w:val="18"/>
                <w:lang w:val="en-US"/>
              </w:rPr>
            </w:pPr>
            <w:bookmarkStart w:id="31" w:name="_Ref127482374"/>
            <w:bookmarkStart w:id="32" w:name="_Toc131415286"/>
            <w:bookmarkStart w:id="33" w:name="_Toc131415971"/>
            <w:bookmarkStart w:id="34" w:name="_Toc131415988"/>
            <w:bookmarkStart w:id="35" w:name="_Toc131416005"/>
            <w:bookmarkStart w:id="36" w:name="_Toc131416022"/>
            <w:bookmarkStart w:id="37" w:name="_Toc131496967"/>
            <w:bookmarkStart w:id="38" w:name="_Toc131502032"/>
            <w:bookmarkStart w:id="39" w:name="_Toc131605368"/>
            <w:bookmarkStart w:id="40" w:name="_Toc131605816"/>
            <w:bookmarkStart w:id="41" w:name="_Toc131678915"/>
            <w:bookmarkStart w:id="42" w:name="_Toc131679084"/>
            <w:bookmarkStart w:id="43" w:name="_Toc131679116"/>
            <w:bookmarkStart w:id="44" w:name="_Toc131680074"/>
            <w:bookmarkStart w:id="45" w:name="_Toc131680189"/>
            <w:bookmarkStart w:id="46" w:name="_Toc131680870"/>
            <w:bookmarkStart w:id="47" w:name="_Toc131680894"/>
            <w:bookmarkStart w:id="48" w:name="_Toc131676608"/>
            <w:bookmarkStart w:id="49" w:name="_Toc131676770"/>
            <w:bookmarkStart w:id="50" w:name="_Toc131677051"/>
            <w:bookmarkStart w:id="51" w:name="_Toc131677880"/>
            <w:bookmarkStart w:id="52" w:name="_Toc131677934"/>
            <w:bookmarkStart w:id="53" w:name="_Toc131682804"/>
            <w:bookmarkStart w:id="54" w:name="_Toc131682954"/>
            <w:bookmarkStart w:id="55" w:name="_Toc131682976"/>
            <w:bookmarkStart w:id="56" w:name="_Toc131682998"/>
            <w:bookmarkStart w:id="57" w:name="_Toc131683020"/>
            <w:bookmarkStart w:id="58" w:name="_Toc131683042"/>
            <w:bookmarkStart w:id="59" w:name="_Toc131683165"/>
            <w:bookmarkStart w:id="60" w:name="_Toc131683253"/>
            <w:bookmarkStart w:id="61" w:name="_Toc131683289"/>
            <w:bookmarkStart w:id="62" w:name="_Toc131683325"/>
            <w:bookmarkStart w:id="63" w:name="_Toc131683361"/>
            <w:bookmarkStart w:id="64" w:name="_Toc131683397"/>
            <w:bookmarkStart w:id="65" w:name="_Toc131683433"/>
            <w:bookmarkStart w:id="66" w:name="_Toc131683469"/>
            <w:bookmarkStart w:id="67" w:name="_Toc131683505"/>
            <w:bookmarkStart w:id="68" w:name="_Toc131683541"/>
            <w:bookmarkStart w:id="69" w:name="_Toc131683592"/>
            <w:bookmarkStart w:id="70" w:name="_Toc131692292"/>
            <w:bookmarkStart w:id="71" w:name="_Toc131692329"/>
            <w:bookmarkStart w:id="72" w:name="_Toc131693302"/>
            <w:bookmarkStart w:id="73" w:name="_Toc134785462"/>
            <w:bookmarkStart w:id="74" w:name="_Toc134785499"/>
            <w:bookmarkStart w:id="75" w:name="_Toc134803082"/>
            <w:bookmarkStart w:id="76" w:name="_Toc134804115"/>
            <w:bookmarkStart w:id="77" w:name="_Toc134804180"/>
            <w:bookmarkStart w:id="78"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E5EF4">
            <w:pPr>
              <w:pStyle w:val="ListParagraph"/>
              <w:numPr>
                <w:ilvl w:val="0"/>
                <w:numId w:val="42"/>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E5EF4">
            <w:pPr>
              <w:pStyle w:val="ListParagraph"/>
              <w:numPr>
                <w:ilvl w:val="0"/>
                <w:numId w:val="42"/>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C8B058" w14:textId="77777777" w:rsidR="008D5077" w:rsidRPr="00304698" w:rsidRDefault="008D5077" w:rsidP="008D5077">
      <w:pPr>
        <w:rPr>
          <w:rFonts w:ascii="Arial" w:eastAsia="MS Mincho" w:hAnsi="Arial"/>
          <w:sz w:val="32"/>
          <w:szCs w:val="32"/>
        </w:rPr>
      </w:pPr>
    </w:p>
    <w:p w14:paraId="3222001A" w14:textId="280B9E66" w:rsidR="008D5077" w:rsidRPr="00AD5375" w:rsidRDefault="008D5077" w:rsidP="008D5077">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655D9F">
        <w:rPr>
          <w:rFonts w:eastAsia="MS Mincho" w:cs="Batang" w:hint="eastAsia"/>
          <w:b/>
          <w:bCs/>
          <w:sz w:val="22"/>
          <w:szCs w:val="22"/>
        </w:rPr>
        <w:t>19</w:t>
      </w:r>
    </w:p>
    <w:p w14:paraId="15CC50D4" w14:textId="7B90DA6B" w:rsidR="00655D9F" w:rsidRPr="00655D9F" w:rsidRDefault="00655D9F" w:rsidP="00655D9F">
      <w:pPr>
        <w:pStyle w:val="ListParagraph"/>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ListParagraph"/>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ListParagraph"/>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MS Mincho" w:cs="Batang"/>
          <w:sz w:val="22"/>
          <w:szCs w:val="22"/>
        </w:rPr>
      </w:pPr>
    </w:p>
    <w:p w14:paraId="0AA825AE" w14:textId="665A926D"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A774F7">
        <w:rPr>
          <w:rFonts w:eastAsia="MS Mincho" w:cs="Batang" w:hint="eastAsia"/>
          <w:sz w:val="22"/>
          <w:szCs w:val="22"/>
        </w:rPr>
        <w:t>Nokia</w:t>
      </w:r>
      <w:r>
        <w:rPr>
          <w:rFonts w:eastAsia="MS Mincho"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MS Mincho"/>
                <w:sz w:val="22"/>
                <w:lang w:val="en-US"/>
              </w:rPr>
            </w:pPr>
            <w:r>
              <w:rPr>
                <w:rFonts w:eastAsia="MS Mincho" w:hint="eastAsia"/>
                <w:sz w:val="22"/>
                <w:lang w:val="en-US"/>
              </w:rPr>
              <w:t>DOCOMO</w:t>
            </w:r>
          </w:p>
        </w:tc>
        <w:tc>
          <w:tcPr>
            <w:tcW w:w="1023" w:type="dxa"/>
          </w:tcPr>
          <w:p w14:paraId="62B520FE" w14:textId="2C401BC4" w:rsidR="008D5077" w:rsidRPr="00E342AA" w:rsidRDefault="00E342AA">
            <w:pPr>
              <w:spacing w:afterLines="50" w:after="120"/>
              <w:jc w:val="both"/>
              <w:rPr>
                <w:rFonts w:eastAsia="MS Mincho"/>
                <w:sz w:val="22"/>
                <w:lang w:val="en-US"/>
              </w:rPr>
            </w:pPr>
            <w:r>
              <w:rPr>
                <w:rFonts w:eastAsia="MS Mincho"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assumed PUSCH when DWS is configured, </w:t>
            </w:r>
            <w:r w:rsidR="00E5525E">
              <w:rPr>
                <w:rFonts w:hint="eastAsia"/>
                <w:sz w:val="22"/>
                <w:lang w:val="en-US"/>
              </w:rPr>
              <w:t xml:space="preserve">which we believe should also be considered to be captured in 38.321 by RAN2 experts. </w:t>
            </w:r>
          </w:p>
          <w:p w14:paraId="59BF8FBB" w14:textId="53C8DEE7" w:rsidR="004920D1" w:rsidRPr="001136E1" w:rsidRDefault="000E3811">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0E4AEEAB" w:rsidR="008D5077" w:rsidRPr="00661912" w:rsidRDefault="00093E34">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1053320C" w14:textId="10C396C6" w:rsidR="008D5077" w:rsidRDefault="00D67B49">
            <w:pPr>
              <w:spacing w:afterLines="50" w:after="120"/>
              <w:jc w:val="both"/>
              <w:rPr>
                <w:sz w:val="22"/>
                <w:lang w:val="en-US"/>
              </w:rPr>
            </w:pPr>
            <w:r>
              <w:rPr>
                <w:sz w:val="22"/>
                <w:lang w:val="en-US"/>
              </w:rPr>
              <w:t xml:space="preserve">OK to discuss it but we </w:t>
            </w:r>
            <w:r w:rsidR="00D86AFE">
              <w:rPr>
                <w:sz w:val="22"/>
                <w:lang w:val="en-US"/>
              </w:rPr>
              <w:t>suggest</w:t>
            </w:r>
            <w:r>
              <w:rPr>
                <w:sz w:val="22"/>
                <w:lang w:val="en-US"/>
              </w:rPr>
              <w:t xml:space="preserve"> different solutions with consideration of minimized RAN2 spec impacts.</w:t>
            </w:r>
          </w:p>
          <w:p w14:paraId="1CDCA878" w14:textId="287C4AC0" w:rsidR="00D67B49" w:rsidRDefault="00D67B49">
            <w:pPr>
              <w:spacing w:afterLines="50" w:after="120"/>
              <w:jc w:val="both"/>
              <w:rPr>
                <w:sz w:val="22"/>
                <w:lang w:val="en-US"/>
              </w:rPr>
            </w:pPr>
            <w:r>
              <w:rPr>
                <w:sz w:val="22"/>
                <w:lang w:val="en-US"/>
              </w:rPr>
              <w:t xml:space="preserve">Solution#1: the UE can be configured with both the legacy PHR MAC-CE and the R18 PHR MAC-CE for DWS, where the first one PHR is configured with smaller reporting cycle and the second one with </w:t>
            </w:r>
            <w:r w:rsidR="00D86AFE">
              <w:rPr>
                <w:sz w:val="22"/>
                <w:lang w:val="en-US"/>
              </w:rPr>
              <w:t xml:space="preserve">much </w:t>
            </w:r>
            <w:r>
              <w:rPr>
                <w:sz w:val="22"/>
                <w:lang w:val="en-US"/>
              </w:rPr>
              <w:t>larger reporting cycle.</w:t>
            </w:r>
            <w:r w:rsidR="00D86AFE">
              <w:rPr>
                <w:sz w:val="22"/>
                <w:lang w:val="en-US"/>
              </w:rPr>
              <w:t xml:space="preserve"> If both PHR MAC-CEs are triggered to be reported in the same PUSCH, only the R18 PHR is reported.</w:t>
            </w:r>
          </w:p>
          <w:p w14:paraId="7184D40C" w14:textId="1DC47DAC" w:rsidR="00D67B49" w:rsidRPr="00F740AD" w:rsidRDefault="00D67B49">
            <w:pPr>
              <w:spacing w:afterLines="50" w:after="120"/>
              <w:jc w:val="both"/>
              <w:rPr>
                <w:sz w:val="22"/>
                <w:lang w:val="en-US"/>
              </w:rPr>
            </w:pPr>
            <w:r>
              <w:rPr>
                <w:sz w:val="22"/>
                <w:lang w:val="en-US"/>
              </w:rPr>
              <w:t>Solution#</w:t>
            </w:r>
            <w:r w:rsidR="00D86AFE">
              <w:rPr>
                <w:sz w:val="22"/>
                <w:lang w:val="en-US"/>
              </w:rPr>
              <w:t>1-2</w:t>
            </w:r>
            <w:r>
              <w:rPr>
                <w:sz w:val="22"/>
                <w:lang w:val="en-US"/>
              </w:rPr>
              <w:t>: With both R18 PHR MAC-CE and the legacy PHR MAC-CE configured, add an PHR event for R18 PHR reporting that is triggered as long as the DWS field in scheduling DCI is flipped.</w:t>
            </w:r>
          </w:p>
        </w:tc>
      </w:tr>
      <w:tr w:rsidR="00F61646" w14:paraId="2163700C" w14:textId="77777777" w:rsidTr="00F61646">
        <w:tc>
          <w:tcPr>
            <w:tcW w:w="1693" w:type="dxa"/>
          </w:tcPr>
          <w:p w14:paraId="21F1E92E"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88B5CE1"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771567" w14:textId="77777777" w:rsidR="00F61646" w:rsidRDefault="00F61646" w:rsidP="00F85EF4">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47CFF4F" w14:textId="77777777" w:rsidR="00F61646" w:rsidRDefault="00F61646" w:rsidP="00F85EF4">
            <w:pPr>
              <w:spacing w:afterLines="50" w:after="120"/>
              <w:jc w:val="both"/>
              <w:rPr>
                <w:sz w:val="22"/>
                <w:lang w:val="en-US"/>
              </w:rPr>
            </w:pPr>
            <w:r>
              <w:rPr>
                <w:rFonts w:eastAsiaTheme="minorEastAsia"/>
                <w:sz w:val="22"/>
                <w:lang w:val="en-US" w:eastAsia="zh-CN"/>
              </w:rPr>
              <w:t>In R18, t</w:t>
            </w:r>
            <w:r w:rsidRPr="002B08AA">
              <w:rPr>
                <w:rFonts w:eastAsiaTheme="minorEastAsia"/>
                <w:sz w:val="22"/>
                <w:lang w:val="en-US" w:eastAsia="zh-CN"/>
              </w:rPr>
              <w:t xml:space="preserve">he </w:t>
            </w:r>
            <w:r w:rsidRPr="002B08AA">
              <w:rPr>
                <w:rFonts w:eastAsiaTheme="minorEastAsia" w:hint="eastAsia"/>
                <w:sz w:val="22"/>
                <w:lang w:val="en-US" w:eastAsia="zh-CN"/>
              </w:rPr>
              <w:t xml:space="preserve">trigger </w:t>
            </w:r>
            <w:r>
              <w:rPr>
                <w:rFonts w:eastAsiaTheme="minorEastAsia"/>
                <w:sz w:val="22"/>
                <w:lang w:val="en-US" w:eastAsia="zh-CN"/>
              </w:rPr>
              <w:t xml:space="preserve">condition </w:t>
            </w:r>
            <w:r w:rsidRPr="002B08AA">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sidRPr="00EC629A">
              <w:rPr>
                <w:sz w:val="22"/>
                <w:lang w:val="en-US"/>
              </w:rPr>
              <w:t>N</w:t>
            </w:r>
            <w:r w:rsidRPr="002C2C51">
              <w:rPr>
                <w:sz w:val="22"/>
                <w:lang w:val="en-US"/>
              </w:rPr>
              <w:t xml:space="preserve">ew PHR triggers </w:t>
            </w:r>
            <w:r w:rsidRPr="00EC629A">
              <w:rPr>
                <w:sz w:val="22"/>
                <w:lang w:val="en-US"/>
              </w:rPr>
              <w:t>mechanisms was precluded</w:t>
            </w:r>
            <w:r w:rsidRPr="002C2C51">
              <w:rPr>
                <w:sz w:val="22"/>
                <w:lang w:val="en-US"/>
              </w:rPr>
              <w:t xml:space="preserve"> in RAN</w:t>
            </w:r>
            <w:r>
              <w:rPr>
                <w:sz w:val="22"/>
                <w:lang w:val="en-US"/>
              </w:rPr>
              <w:t xml:space="preserve">#100. It is not necessary </w:t>
            </w:r>
            <w:r w:rsidRPr="003D15CC">
              <w:rPr>
                <w:sz w:val="22"/>
                <w:lang w:val="en-US"/>
              </w:rPr>
              <w:t>to discuss it agai</w:t>
            </w:r>
            <w:r>
              <w:rPr>
                <w:sz w:val="22"/>
                <w:lang w:val="en-US"/>
              </w:rPr>
              <w:t>n.</w:t>
            </w:r>
          </w:p>
          <w:p w14:paraId="7A5B734E" w14:textId="77777777" w:rsidR="00F61646" w:rsidRPr="00837CB7" w:rsidRDefault="00F61646" w:rsidP="00F85EF4">
            <w:pPr>
              <w:spacing w:afterLines="50" w:after="120"/>
              <w:jc w:val="both"/>
              <w:rPr>
                <w:rFonts w:eastAsiaTheme="minorEastAsia"/>
                <w:sz w:val="22"/>
                <w:lang w:val="en-US" w:eastAsia="zh-CN"/>
              </w:rPr>
            </w:pPr>
            <w:r>
              <w:rPr>
                <w:rFonts w:eastAsiaTheme="minorEastAsia"/>
                <w:sz w:val="22"/>
                <w:lang w:val="en-US" w:eastAsia="zh-CN"/>
              </w:rPr>
              <w:t>We support reusing</w:t>
            </w:r>
            <w:r w:rsidRPr="00EC629A">
              <w:rPr>
                <w:rFonts w:eastAsiaTheme="minorEastAsia"/>
                <w:sz w:val="22"/>
                <w:lang w:val="en-US" w:eastAsia="zh-CN"/>
              </w:rPr>
              <w:t xml:space="preserve"> existing PHR trigger only</w:t>
            </w:r>
            <w:r>
              <w:rPr>
                <w:rFonts w:eastAsiaTheme="minorEastAsia"/>
                <w:sz w:val="22"/>
                <w:lang w:val="en-US" w:eastAsia="zh-CN"/>
              </w:rPr>
              <w:t xml:space="preserve"> to avoid further impact on specification.</w:t>
            </w:r>
          </w:p>
        </w:tc>
      </w:tr>
      <w:tr w:rsidR="008C7D1D" w14:paraId="72A1A16A" w14:textId="77777777" w:rsidTr="00F61646">
        <w:tc>
          <w:tcPr>
            <w:tcW w:w="1693" w:type="dxa"/>
          </w:tcPr>
          <w:p w14:paraId="13B347B6" w14:textId="687556FC" w:rsidR="008C7D1D" w:rsidRDefault="008C7D1D" w:rsidP="008C7D1D">
            <w:pPr>
              <w:spacing w:afterLines="50" w:after="120"/>
              <w:jc w:val="both"/>
              <w:rPr>
                <w:sz w:val="22"/>
                <w:lang w:val="en-US"/>
              </w:rPr>
            </w:pPr>
            <w:r>
              <w:rPr>
                <w:sz w:val="22"/>
                <w:lang w:val="en-US"/>
              </w:rPr>
              <w:t>QC</w:t>
            </w:r>
          </w:p>
        </w:tc>
        <w:tc>
          <w:tcPr>
            <w:tcW w:w="1023" w:type="dxa"/>
          </w:tcPr>
          <w:p w14:paraId="5FD2BA2D" w14:textId="77777777" w:rsidR="008C7D1D" w:rsidRPr="00F740AD" w:rsidRDefault="008C7D1D" w:rsidP="008C7D1D">
            <w:pPr>
              <w:spacing w:afterLines="50" w:after="120"/>
              <w:jc w:val="both"/>
              <w:rPr>
                <w:sz w:val="22"/>
                <w:lang w:val="en-US"/>
              </w:rPr>
            </w:pPr>
          </w:p>
        </w:tc>
        <w:tc>
          <w:tcPr>
            <w:tcW w:w="6912" w:type="dxa"/>
          </w:tcPr>
          <w:p w14:paraId="7896E3C6" w14:textId="77777777" w:rsidR="008C7D1D" w:rsidRDefault="008C7D1D" w:rsidP="008C7D1D">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4FAD2827" w14:textId="77777777" w:rsidR="008C7D1D" w:rsidRDefault="008C7D1D" w:rsidP="008C7D1D">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323D3EDE" w14:textId="40EA3882" w:rsidR="008C7D1D" w:rsidRPr="00F740AD" w:rsidRDefault="008C7D1D" w:rsidP="008C7D1D">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BC5B0C" w14:paraId="53F19B85" w14:textId="77777777" w:rsidTr="00F61646">
        <w:tc>
          <w:tcPr>
            <w:tcW w:w="1693" w:type="dxa"/>
          </w:tcPr>
          <w:p w14:paraId="06DEB619" w14:textId="731A9659" w:rsidR="00BC5B0C" w:rsidRPr="00BC5B0C" w:rsidRDefault="00BC5B0C" w:rsidP="008C7D1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8FC88C4" w14:textId="77777777" w:rsidR="00BC5B0C" w:rsidRPr="00F740AD" w:rsidRDefault="00BC5B0C" w:rsidP="008C7D1D">
            <w:pPr>
              <w:spacing w:afterLines="50" w:after="120"/>
              <w:jc w:val="both"/>
              <w:rPr>
                <w:sz w:val="22"/>
                <w:lang w:val="en-US"/>
              </w:rPr>
            </w:pPr>
          </w:p>
        </w:tc>
        <w:tc>
          <w:tcPr>
            <w:tcW w:w="6912" w:type="dxa"/>
          </w:tcPr>
          <w:p w14:paraId="34206206" w14:textId="77777777" w:rsidR="00BC5B0C" w:rsidRDefault="00BC5B0C" w:rsidP="008C7D1D">
            <w:pPr>
              <w:spacing w:afterLines="50" w:after="120"/>
              <w:jc w:val="both"/>
              <w:rPr>
                <w:sz w:val="22"/>
                <w:lang w:val="en-US"/>
              </w:rPr>
            </w:pPr>
            <w:r w:rsidRPr="00BC5B0C">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C4ACF62" w14:textId="77777777" w:rsidR="00D1138E" w:rsidRPr="00D1138E" w:rsidRDefault="00D1138E" w:rsidP="00D1138E">
            <w:pPr>
              <w:rPr>
                <w:sz w:val="22"/>
                <w:lang w:val="en-US"/>
              </w:rPr>
            </w:pPr>
            <w:proofErr w:type="spellStart"/>
            <w:r w:rsidRPr="00D1138E">
              <w:rPr>
                <w:sz w:val="22"/>
                <w:lang w:val="en-US"/>
              </w:rPr>
              <w:t>phr</w:t>
            </w:r>
            <w:proofErr w:type="spellEnd"/>
            <w:r w:rsidRPr="00D1138E">
              <w:rPr>
                <w:sz w:val="22"/>
                <w:lang w:val="en-US"/>
              </w:rPr>
              <w:t>-Tx-</w:t>
            </w:r>
            <w:proofErr w:type="spellStart"/>
            <w:r w:rsidRPr="00D1138E">
              <w:rPr>
                <w:sz w:val="22"/>
                <w:lang w:val="en-US"/>
              </w:rPr>
              <w:t>PowerFactorChange</w:t>
            </w:r>
            <w:proofErr w:type="spellEnd"/>
            <w:r w:rsidRPr="00D1138E">
              <w:rPr>
                <w:sz w:val="22"/>
                <w:lang w:val="en-US"/>
              </w:rPr>
              <w:t xml:space="preserve"> ENUMERATED {dB1, dB3, dB6, infinity}, </w:t>
            </w:r>
          </w:p>
          <w:p w14:paraId="7B179D11" w14:textId="478524CD" w:rsidR="00D1138E" w:rsidRPr="00D1138E" w:rsidRDefault="00D1138E" w:rsidP="00D1138E">
            <w:pPr>
              <w:pStyle w:val="CommentText"/>
              <w:rPr>
                <w:sz w:val="22"/>
                <w:lang w:val="en-US"/>
              </w:rPr>
            </w:pPr>
            <w:r w:rsidRPr="00D1138E">
              <w:rPr>
                <w:sz w:val="22"/>
                <w:lang w:val="en-US"/>
              </w:rPr>
              <w:lastRenderedPageBreak/>
              <w:t>In addition, PAI is only needed when waveform of current transmission is different from waveform of previous transmission.</w:t>
            </w:r>
          </w:p>
        </w:tc>
      </w:tr>
      <w:tr w:rsidR="00FA3296" w14:paraId="0D2B9448" w14:textId="77777777" w:rsidTr="00F61646">
        <w:tc>
          <w:tcPr>
            <w:tcW w:w="1693" w:type="dxa"/>
          </w:tcPr>
          <w:p w14:paraId="29FEFADE" w14:textId="12B2AC81" w:rsidR="00FA3296" w:rsidRDefault="00FA3296" w:rsidP="00FA3296">
            <w:pPr>
              <w:spacing w:afterLines="50" w:after="120"/>
              <w:jc w:val="both"/>
              <w:rPr>
                <w:rFonts w:eastAsiaTheme="minorEastAsia"/>
                <w:sz w:val="22"/>
                <w:lang w:val="en-US" w:eastAsia="zh-CN"/>
              </w:rPr>
            </w:pPr>
            <w:r>
              <w:rPr>
                <w:sz w:val="22"/>
                <w:lang w:val="en-US"/>
              </w:rPr>
              <w:lastRenderedPageBreak/>
              <w:t>Xiaomi</w:t>
            </w:r>
          </w:p>
        </w:tc>
        <w:tc>
          <w:tcPr>
            <w:tcW w:w="1023" w:type="dxa"/>
          </w:tcPr>
          <w:p w14:paraId="35EAE3FA" w14:textId="77777777" w:rsidR="00FA3296" w:rsidRPr="00F740AD" w:rsidRDefault="00FA3296" w:rsidP="00FA3296">
            <w:pPr>
              <w:spacing w:afterLines="50" w:after="120"/>
              <w:jc w:val="both"/>
              <w:rPr>
                <w:sz w:val="22"/>
                <w:lang w:val="en-US"/>
              </w:rPr>
            </w:pPr>
          </w:p>
        </w:tc>
        <w:tc>
          <w:tcPr>
            <w:tcW w:w="6912" w:type="dxa"/>
          </w:tcPr>
          <w:p w14:paraId="0F38B2AF" w14:textId="2CA82713" w:rsidR="00FA3296" w:rsidRPr="00BC5B0C" w:rsidRDefault="00FA3296" w:rsidP="00FA3296">
            <w:pPr>
              <w:spacing w:afterLines="50" w:after="120"/>
              <w:jc w:val="both"/>
              <w:rPr>
                <w:sz w:val="22"/>
                <w:lang w:val="en-US"/>
              </w:rPr>
            </w:pPr>
            <w:r w:rsidRPr="00FA3296">
              <w:rPr>
                <w:sz w:val="22"/>
                <w:lang w:val="en-US"/>
              </w:rPr>
              <w:t>The discussion was held in Rel18 and suspended due to time limitation. we are fine with the intention to introduce the specific trigger for DWS, but the solution needs further discussion.</w:t>
            </w:r>
          </w:p>
        </w:tc>
      </w:tr>
      <w:tr w:rsidR="00E13C6D" w14:paraId="7504BFA1" w14:textId="77777777" w:rsidTr="00F61646">
        <w:tc>
          <w:tcPr>
            <w:tcW w:w="1693" w:type="dxa"/>
          </w:tcPr>
          <w:p w14:paraId="5838B125" w14:textId="65D38FE2" w:rsidR="00E13C6D" w:rsidRDefault="00E13C6D" w:rsidP="00E13C6D">
            <w:pPr>
              <w:spacing w:afterLines="50" w:after="120"/>
              <w:jc w:val="both"/>
              <w:rPr>
                <w:sz w:val="22"/>
                <w:lang w:val="en-US"/>
              </w:rPr>
            </w:pPr>
            <w:r>
              <w:rPr>
                <w:rFonts w:eastAsiaTheme="minorEastAsia"/>
                <w:sz w:val="22"/>
                <w:lang w:val="en-US" w:eastAsia="zh-CN"/>
              </w:rPr>
              <w:t>MediaTek</w:t>
            </w:r>
          </w:p>
        </w:tc>
        <w:tc>
          <w:tcPr>
            <w:tcW w:w="1023" w:type="dxa"/>
          </w:tcPr>
          <w:p w14:paraId="11F0C551" w14:textId="77777777" w:rsidR="00E13C6D" w:rsidRPr="00F740AD" w:rsidRDefault="00E13C6D" w:rsidP="00E13C6D">
            <w:pPr>
              <w:spacing w:afterLines="50" w:after="120"/>
              <w:jc w:val="both"/>
              <w:rPr>
                <w:sz w:val="22"/>
                <w:lang w:val="en-US"/>
              </w:rPr>
            </w:pPr>
          </w:p>
        </w:tc>
        <w:tc>
          <w:tcPr>
            <w:tcW w:w="6912" w:type="dxa"/>
          </w:tcPr>
          <w:p w14:paraId="5CCE64FA" w14:textId="44BE9775" w:rsidR="00E13C6D" w:rsidRPr="00FA3296" w:rsidRDefault="00E13C6D" w:rsidP="00E13C6D">
            <w:pPr>
              <w:spacing w:afterLines="50" w:after="120"/>
              <w:jc w:val="both"/>
              <w:rPr>
                <w:sz w:val="22"/>
                <w:lang w:val="en-US"/>
              </w:rPr>
            </w:pPr>
            <w:r>
              <w:rPr>
                <w:sz w:val="22"/>
                <w:lang w:val="en-US"/>
              </w:rPr>
              <w:t>This would seem to need RAN4 as well as RAN2 input. Would seem to need more effort than a single meeting cycle?</w:t>
            </w:r>
          </w:p>
        </w:tc>
      </w:tr>
    </w:tbl>
    <w:p w14:paraId="6188E183" w14:textId="77777777" w:rsidR="008D5077" w:rsidRPr="00F61646"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w:t>
      </w:r>
      <w:r w:rsidR="00315901">
        <w:rPr>
          <w:rFonts w:ascii="Arial" w:eastAsia="MS Mincho" w:hAnsi="Arial" w:hint="eastAsia"/>
          <w:sz w:val="28"/>
          <w:szCs w:val="32"/>
          <w:lang w:val="en-US"/>
        </w:rPr>
        <w:t xml:space="preserve"> dynamic waveform switching</w:t>
      </w:r>
    </w:p>
    <w:p w14:paraId="61BB9659"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597E01" w:rsidRDefault="00000000" w:rsidP="00597E01">
            <w:pPr>
              <w:pStyle w:val="EQ"/>
              <w:jc w:val="center"/>
              <w:rPr>
                <w:sz w:val="18"/>
                <w:szCs w:val="18"/>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rPr>
                              <m:t>O_PUSCH,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rPr>
                                      <m:t>2</m:t>
                                    </m:r>
                                  </m:e>
                                  <m:sup>
                                    <m:r>
                                      <w:rPr>
                                        <w:rFonts w:ascii="Cambria Math" w:hAnsi="Cambria Math"/>
                                        <w:sz w:val="18"/>
                                        <w:szCs w:val="18"/>
                                      </w:rPr>
                                      <m:t>μ</m:t>
                                    </m:r>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597E01" w:rsidRPr="00597E01">
              <w:rPr>
                <w:sz w:val="18"/>
                <w:szCs w:val="18"/>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lang w:val="en-US" w:eastAsia="zh-CN"/>
              </w:rPr>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98"/>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Caption"/>
              <w:jc w:val="center"/>
              <w:rPr>
                <w:sz w:val="18"/>
                <w:szCs w:val="18"/>
                <w:lang w:val="en-US"/>
              </w:rPr>
            </w:pPr>
            <w:bookmarkStart w:id="79"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79"/>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w:t>
            </w:r>
            <w:r w:rsidRPr="00597E01">
              <w:rPr>
                <w:sz w:val="18"/>
                <w:szCs w:val="18"/>
                <w:lang w:val="en-US"/>
              </w:rPr>
              <w:lastRenderedPageBreak/>
              <w:t xml:space="preserve">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Caption"/>
              <w:jc w:val="both"/>
              <w:rPr>
                <w:bCs/>
                <w:sz w:val="18"/>
                <w:szCs w:val="18"/>
                <w:lang w:val="en-US"/>
              </w:rPr>
            </w:pPr>
            <w:bookmarkStart w:id="80" w:name="_Toc149809972"/>
            <w:bookmarkStart w:id="81"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0"/>
            <w:bookmarkEnd w:id="81"/>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8C99AA" w14:textId="77777777" w:rsidR="008D5077" w:rsidRPr="00304698" w:rsidRDefault="008D5077" w:rsidP="008D5077">
      <w:pPr>
        <w:rPr>
          <w:rFonts w:ascii="Arial" w:eastAsia="MS Mincho" w:hAnsi="Arial"/>
          <w:sz w:val="32"/>
          <w:szCs w:val="32"/>
        </w:rPr>
      </w:pPr>
    </w:p>
    <w:p w14:paraId="13EFCA1B" w14:textId="7A8433A2"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15901">
        <w:rPr>
          <w:rFonts w:eastAsia="MS Mincho" w:cs="Batang" w:hint="eastAsia"/>
          <w:b/>
          <w:bCs/>
          <w:sz w:val="22"/>
          <w:szCs w:val="22"/>
        </w:rPr>
        <w:t>20</w:t>
      </w:r>
    </w:p>
    <w:p w14:paraId="71291BE3" w14:textId="3268A667" w:rsidR="008D5077" w:rsidRDefault="001864FC" w:rsidP="008D5077">
      <w:pPr>
        <w:pStyle w:val="ListParagraph"/>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ListParagraph"/>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MS Mincho" w:cs="Batang"/>
          <w:sz w:val="22"/>
          <w:szCs w:val="22"/>
        </w:rPr>
      </w:pPr>
    </w:p>
    <w:p w14:paraId="4B5BCC36" w14:textId="2D7C1DF3"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5901">
        <w:rPr>
          <w:rFonts w:eastAsia="MS Mincho" w:cs="Batang" w:hint="eastAsia"/>
          <w:sz w:val="22"/>
          <w:szCs w:val="22"/>
        </w:rPr>
        <w:t>Nokia</w:t>
      </w:r>
      <w:r>
        <w:rPr>
          <w:rFonts w:eastAsia="MS Mincho"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6512125B" w:rsidR="008D5077" w:rsidRPr="00F43A5D" w:rsidRDefault="00D86AFE">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127C4F1" w14:textId="01571E0E" w:rsidR="008D5077" w:rsidRPr="00F43A5D" w:rsidRDefault="00D86AF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6DBAFFEE" w14:textId="652391AE" w:rsidR="008D5077" w:rsidRPr="00F43A5D" w:rsidRDefault="00D86AFE" w:rsidP="00D86AF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F61646" w14:paraId="7F728E41" w14:textId="77777777" w:rsidTr="00F85EF4">
        <w:tc>
          <w:tcPr>
            <w:tcW w:w="1693" w:type="dxa"/>
          </w:tcPr>
          <w:p w14:paraId="2BB98E0B" w14:textId="77777777" w:rsidR="00F61646" w:rsidRPr="00FC6890" w:rsidRDefault="00F61646" w:rsidP="00F85EF4">
            <w:pPr>
              <w:spacing w:afterLines="50" w:after="120"/>
              <w:jc w:val="both"/>
              <w:rPr>
                <w:rFonts w:eastAsiaTheme="minorEastAsia"/>
                <w:sz w:val="22"/>
                <w:lang w:val="en-US" w:eastAsia="zh-CN"/>
              </w:rPr>
            </w:pPr>
            <w:r>
              <w:rPr>
                <w:rFonts w:eastAsiaTheme="minorEastAsia"/>
                <w:sz w:val="22"/>
                <w:lang w:val="en-US" w:eastAsia="zh-CN"/>
              </w:rPr>
              <w:t>Spreadtrum</w:t>
            </w:r>
          </w:p>
        </w:tc>
        <w:tc>
          <w:tcPr>
            <w:tcW w:w="1023" w:type="dxa"/>
          </w:tcPr>
          <w:p w14:paraId="088B020F" w14:textId="77777777" w:rsidR="00F61646" w:rsidRPr="00FC6890"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C5C63EE" w14:textId="0FAB2E54" w:rsidR="00F61646" w:rsidRPr="00F43A5D" w:rsidRDefault="00F61646" w:rsidP="00F61646">
            <w:pPr>
              <w:spacing w:afterLines="50" w:after="120"/>
              <w:jc w:val="both"/>
              <w:rPr>
                <w:sz w:val="22"/>
                <w:lang w:val="en-US"/>
              </w:rPr>
            </w:pPr>
            <w:r>
              <w:rPr>
                <w:sz w:val="22"/>
                <w:lang w:val="en-US"/>
              </w:rPr>
              <w:t>We think it is not an essential</w:t>
            </w:r>
            <w:r w:rsidRPr="00FC6890">
              <w:rPr>
                <w:sz w:val="22"/>
                <w:lang w:val="en-US"/>
              </w:rPr>
              <w:t xml:space="preserve"> </w:t>
            </w:r>
            <w:r>
              <w:rPr>
                <w:sz w:val="22"/>
                <w:lang w:val="en-US"/>
              </w:rPr>
              <w:t>issue. T</w:t>
            </w:r>
            <w:r w:rsidRPr="009200FE">
              <w:rPr>
                <w:sz w:val="22"/>
                <w:lang w:val="en-US"/>
              </w:rPr>
              <w:t xml:space="preserve">he PUSCH power control adjustment state can be </w:t>
            </w:r>
            <w:r w:rsidRPr="00B61D1A">
              <w:rPr>
                <w:sz w:val="22"/>
                <w:lang w:val="en-US"/>
              </w:rPr>
              <w:t>accumulated</w:t>
            </w:r>
            <w:r w:rsidRPr="009200FE">
              <w:rPr>
                <w:sz w:val="22"/>
                <w:lang w:val="en-US"/>
              </w:rPr>
              <w:t xml:space="preserve"> at the subsequent transmission occasion</w:t>
            </w:r>
            <w:r>
              <w:rPr>
                <w:sz w:val="22"/>
                <w:lang w:val="en-US"/>
              </w:rPr>
              <w:t xml:space="preserve"> to reach the max power of </w:t>
            </w:r>
            <w:r w:rsidRPr="00B61D1A">
              <w:rPr>
                <w:sz w:val="22"/>
                <w:lang w:val="en-US"/>
              </w:rPr>
              <w:t>DFT-s-OFDM</w:t>
            </w:r>
            <w:r>
              <w:rPr>
                <w:sz w:val="22"/>
                <w:lang w:val="en-US"/>
              </w:rPr>
              <w:t>.</w:t>
            </w:r>
          </w:p>
        </w:tc>
      </w:tr>
      <w:tr w:rsidR="008C7D1D" w14:paraId="3DB13A13" w14:textId="77777777">
        <w:tc>
          <w:tcPr>
            <w:tcW w:w="1693" w:type="dxa"/>
          </w:tcPr>
          <w:p w14:paraId="28E69558" w14:textId="51CADDE8" w:rsidR="008C7D1D" w:rsidRPr="00F61646" w:rsidRDefault="008C7D1D" w:rsidP="008C7D1D">
            <w:pPr>
              <w:spacing w:afterLines="50" w:after="120"/>
              <w:jc w:val="both"/>
              <w:rPr>
                <w:rFonts w:eastAsiaTheme="minorEastAsia"/>
                <w:sz w:val="22"/>
                <w:lang w:eastAsia="zh-CN"/>
              </w:rPr>
            </w:pPr>
            <w:r>
              <w:rPr>
                <w:rFonts w:eastAsiaTheme="minorEastAsia"/>
                <w:sz w:val="22"/>
                <w:lang w:val="en-US" w:eastAsia="zh-CN"/>
              </w:rPr>
              <w:t>QC</w:t>
            </w:r>
          </w:p>
        </w:tc>
        <w:tc>
          <w:tcPr>
            <w:tcW w:w="1023" w:type="dxa"/>
          </w:tcPr>
          <w:p w14:paraId="30FC2B09" w14:textId="77777777" w:rsidR="008C7D1D" w:rsidRPr="00661912" w:rsidRDefault="008C7D1D" w:rsidP="008C7D1D">
            <w:pPr>
              <w:spacing w:afterLines="50" w:after="120"/>
              <w:jc w:val="both"/>
              <w:rPr>
                <w:rFonts w:eastAsiaTheme="minorEastAsia"/>
                <w:sz w:val="22"/>
                <w:lang w:val="en-US" w:eastAsia="zh-CN"/>
              </w:rPr>
            </w:pPr>
          </w:p>
        </w:tc>
        <w:tc>
          <w:tcPr>
            <w:tcW w:w="6912" w:type="dxa"/>
          </w:tcPr>
          <w:p w14:paraId="550BB87B" w14:textId="6EAFE458" w:rsidR="008C7D1D" w:rsidRPr="00F740AD" w:rsidRDefault="008C7D1D" w:rsidP="008C7D1D">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TOs is not going to be catastrophic. Overall impact to system may be rather marginal.</w:t>
            </w:r>
          </w:p>
        </w:tc>
      </w:tr>
      <w:tr w:rsidR="008D5077" w14:paraId="7A04A6EC" w14:textId="77777777">
        <w:tc>
          <w:tcPr>
            <w:tcW w:w="1693" w:type="dxa"/>
          </w:tcPr>
          <w:p w14:paraId="530DBA40" w14:textId="3F9B1CB4" w:rsidR="008D5077" w:rsidRPr="00205D11" w:rsidRDefault="00205D1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9DC7D68" w14:textId="77777777" w:rsidR="00205D11" w:rsidRPr="00205D11" w:rsidRDefault="00205D11" w:rsidP="00205D11">
            <w:pPr>
              <w:pStyle w:val="CommentText"/>
            </w:pPr>
            <w:r w:rsidRPr="00205D11">
              <w:t xml:space="preserve">is this issue only relevant to waveform switching? </w:t>
            </w:r>
          </w:p>
          <w:p w14:paraId="4AC3E3A2" w14:textId="77777777" w:rsidR="00205D11" w:rsidRPr="005728B0" w:rsidRDefault="00205D11" w:rsidP="00205D11">
            <w:pPr>
              <w:pStyle w:val="CommentText"/>
            </w:pPr>
            <w:r w:rsidRPr="005728B0">
              <w:lastRenderedPageBreak/>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following conditions are met:</w:t>
            </w:r>
          </w:p>
          <w:p w14:paraId="5800AA6C" w14:textId="77777777" w:rsidR="00205D11" w:rsidRPr="005728B0" w:rsidRDefault="00205D11" w:rsidP="00205D11">
            <w:pPr>
              <w:pStyle w:val="CommentText"/>
              <w:numPr>
                <w:ilvl w:val="0"/>
                <w:numId w:val="51"/>
              </w:numPr>
            </w:pPr>
            <w:r w:rsidRPr="005728B0">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rsidRPr="005728B0">
              <w:t xml:space="preserve"> reaches maximum power and a CP-OFDM waveform is applied, </w:t>
            </w:r>
          </w:p>
          <w:p w14:paraId="2C96D2A5" w14:textId="77777777" w:rsidR="00205D11" w:rsidRPr="005728B0" w:rsidRDefault="00205D11" w:rsidP="00205D11">
            <w:pPr>
              <w:pStyle w:val="CommentText"/>
              <w:numPr>
                <w:ilvl w:val="0"/>
                <w:numId w:val="51"/>
              </w:numPr>
            </w:pPr>
            <w:r w:rsidRPr="005728B0">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rsidRPr="005728B0">
              <w:t>.</w:t>
            </w:r>
          </w:p>
          <w:p w14:paraId="6724635C" w14:textId="651B70F8" w:rsidR="008D5077" w:rsidRPr="00205D11" w:rsidRDefault="00205D11" w:rsidP="00205D11">
            <w:pPr>
              <w:pStyle w:val="CommentText"/>
            </w:pPr>
            <w:r w:rsidRPr="005728B0">
              <w:t>Considering this is a corner case and such optimization seem not necessary.</w:t>
            </w:r>
          </w:p>
        </w:tc>
      </w:tr>
      <w:tr w:rsidR="00FA3296" w14:paraId="48CFE2E3" w14:textId="77777777">
        <w:tc>
          <w:tcPr>
            <w:tcW w:w="1693" w:type="dxa"/>
          </w:tcPr>
          <w:p w14:paraId="79195F7F" w14:textId="387BF376"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5D717B01" w14:textId="77777777" w:rsidR="00FA3296" w:rsidRPr="00F740AD" w:rsidRDefault="00FA3296" w:rsidP="00FA3296">
            <w:pPr>
              <w:spacing w:afterLines="50" w:after="120"/>
              <w:jc w:val="both"/>
              <w:rPr>
                <w:sz w:val="22"/>
                <w:lang w:val="en-US"/>
              </w:rPr>
            </w:pPr>
          </w:p>
        </w:tc>
        <w:tc>
          <w:tcPr>
            <w:tcW w:w="6912" w:type="dxa"/>
          </w:tcPr>
          <w:p w14:paraId="6588B68B" w14:textId="318967F6" w:rsidR="00FA3296" w:rsidRPr="00205D11" w:rsidRDefault="00FA3296" w:rsidP="00FA3296">
            <w:pPr>
              <w:spacing w:afterLines="50" w:after="120"/>
              <w:jc w:val="both"/>
            </w:pPr>
            <w:r w:rsidRPr="00FA3296">
              <w:t>The issue of TPC accumulation rule for waveform switching is valid, but the influence is small and seems not necessary.</w:t>
            </w:r>
          </w:p>
        </w:tc>
      </w:tr>
      <w:tr w:rsidR="00E13C6D" w14:paraId="1E232A32" w14:textId="77777777">
        <w:tc>
          <w:tcPr>
            <w:tcW w:w="1693" w:type="dxa"/>
          </w:tcPr>
          <w:p w14:paraId="29201A07" w14:textId="601B3A80" w:rsidR="00E13C6D" w:rsidRDefault="00E13C6D" w:rsidP="00E13C6D">
            <w:pPr>
              <w:spacing w:afterLines="50" w:after="120"/>
              <w:jc w:val="both"/>
              <w:rPr>
                <w:rFonts w:eastAsiaTheme="minorEastAsia" w:hint="eastAsia"/>
                <w:sz w:val="22"/>
                <w:lang w:val="en-US" w:eastAsia="zh-CN"/>
              </w:rPr>
            </w:pPr>
            <w:r>
              <w:rPr>
                <w:rFonts w:eastAsiaTheme="minorEastAsia"/>
                <w:sz w:val="22"/>
                <w:lang w:val="en-US" w:eastAsia="zh-CN"/>
              </w:rPr>
              <w:t>MediaTek</w:t>
            </w:r>
          </w:p>
        </w:tc>
        <w:tc>
          <w:tcPr>
            <w:tcW w:w="1023" w:type="dxa"/>
          </w:tcPr>
          <w:p w14:paraId="4F93347E" w14:textId="0FA025F5" w:rsidR="00E13C6D" w:rsidRPr="00F740AD" w:rsidRDefault="00E13C6D" w:rsidP="00E13C6D">
            <w:pPr>
              <w:spacing w:afterLines="50" w:after="120"/>
              <w:jc w:val="both"/>
              <w:rPr>
                <w:sz w:val="22"/>
                <w:lang w:val="en-US"/>
              </w:rPr>
            </w:pPr>
            <w:r>
              <w:rPr>
                <w:rFonts w:eastAsiaTheme="minorEastAsia"/>
                <w:sz w:val="22"/>
                <w:lang w:val="en-US" w:eastAsia="zh-CN"/>
              </w:rPr>
              <w:t>N</w:t>
            </w:r>
          </w:p>
        </w:tc>
        <w:tc>
          <w:tcPr>
            <w:tcW w:w="6912" w:type="dxa"/>
          </w:tcPr>
          <w:p w14:paraId="5D519738" w14:textId="0DDCF03D" w:rsidR="00E13C6D" w:rsidRPr="00FA3296" w:rsidRDefault="00E13C6D" w:rsidP="00E13C6D">
            <w:pPr>
              <w:spacing w:afterLines="50" w:after="120"/>
              <w:jc w:val="both"/>
            </w:pPr>
            <w:r>
              <w:rPr>
                <w:sz w:val="22"/>
                <w:lang w:val="en-US"/>
              </w:rPr>
              <w:t>We are also not convinced that there is a problem here in practice.</w:t>
            </w: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 xml:space="preserve">Proposal for </w:t>
      </w:r>
      <w:r w:rsidR="00DB7A7F">
        <w:rPr>
          <w:rFonts w:ascii="Arial" w:eastAsia="MS Mincho" w:hAnsi="Arial" w:hint="eastAsia"/>
          <w:sz w:val="32"/>
          <w:szCs w:val="32"/>
          <w:lang w:val="en-US"/>
        </w:rPr>
        <w:t>online</w:t>
      </w:r>
      <w:r w:rsidR="001A64DE">
        <w:rPr>
          <w:rFonts w:ascii="Arial" w:eastAsia="MS Mincho"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 xml:space="preserve">ZTE Corporation, </w:t>
      </w:r>
      <w:proofErr w:type="spellStart"/>
      <w:r w:rsidR="00302A56" w:rsidRPr="00302A56">
        <w:rPr>
          <w:iCs/>
          <w:sz w:val="22"/>
          <w:szCs w:val="18"/>
          <w:lang w:eastAsia="x-none"/>
        </w:rPr>
        <w:t>Sanechips</w:t>
      </w:r>
      <w:proofErr w:type="spellEnd"/>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 xml:space="preserve">Huawei, </w:t>
      </w:r>
      <w:proofErr w:type="spellStart"/>
      <w:r w:rsidR="00302A56" w:rsidRPr="00302A56">
        <w:rPr>
          <w:iCs/>
          <w:sz w:val="22"/>
          <w:szCs w:val="18"/>
          <w:lang w:eastAsia="x-none"/>
        </w:rPr>
        <w:t>HiSilicon</w:t>
      </w:r>
      <w:proofErr w:type="spellEnd"/>
      <w:r w:rsidR="00302A56" w:rsidRPr="00302A56">
        <w:rPr>
          <w:iCs/>
          <w:sz w:val="22"/>
          <w:szCs w:val="18"/>
          <w:lang w:eastAsia="x-none"/>
        </w:rPr>
        <w:t xml:space="preserve">, China Unicom, ZTE, </w:t>
      </w:r>
      <w:proofErr w:type="spellStart"/>
      <w:r w:rsidR="00302A56" w:rsidRPr="00302A56">
        <w:rPr>
          <w:iCs/>
          <w:sz w:val="22"/>
          <w:szCs w:val="18"/>
          <w:lang w:eastAsia="x-none"/>
        </w:rPr>
        <w:t>Sanechips</w:t>
      </w:r>
      <w:proofErr w:type="spellEnd"/>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MS Mincho"/>
          <w:sz w:val="22"/>
        </w:rPr>
      </w:pPr>
      <w:r>
        <w:rPr>
          <w:rFonts w:eastAsia="MS Mincho"/>
          <w:sz w:val="22"/>
        </w:rPr>
        <w:t>[</w:t>
      </w:r>
      <w:r w:rsidR="00165AAF">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05407500"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165AAF">
        <w:rPr>
          <w:rFonts w:eastAsia="MS Mincho" w:hint="eastAsia"/>
          <w:sz w:val="22"/>
        </w:rPr>
        <w:t>0</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MS Mincho"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lastRenderedPageBreak/>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2"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2"/>
    </w:p>
    <w:p w14:paraId="799D7F73" w14:textId="77777777" w:rsidR="001F0C78" w:rsidRPr="00005EFB" w:rsidRDefault="001F0C78" w:rsidP="001F0C78">
      <w:pPr>
        <w:rPr>
          <w:sz w:val="22"/>
          <w:szCs w:val="18"/>
        </w:rPr>
      </w:pPr>
      <w:bookmarkStart w:id="83" w:name="_Hlk67580600"/>
      <w:r w:rsidRPr="00005EFB">
        <w:rPr>
          <w:sz w:val="22"/>
          <w:szCs w:val="18"/>
        </w:rPr>
        <w:t>Note: Ideally one RAN WG would take the decision about whether a TEI feature should be introduced or not and other RAN WGs then accept this decision and contribute their TEI CRs.</w:t>
      </w:r>
      <w:bookmarkEnd w:id="83"/>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w:t>
      </w:r>
      <w:r w:rsidRPr="00005EFB">
        <w:rPr>
          <w:sz w:val="22"/>
          <w:szCs w:val="18"/>
        </w:rPr>
        <w:lastRenderedPageBreak/>
        <w:t xml:space="preserve">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Tdoc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 xml:space="preserve">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w:t>
      </w:r>
      <w:r w:rsidRPr="00005EFB">
        <w:rPr>
          <w:sz w:val="22"/>
          <w:szCs w:val="18"/>
        </w:rPr>
        <w:lastRenderedPageBreak/>
        <w:t>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Pr="005417EF" w:rsidRDefault="001F0C78">
            <w:pPr>
              <w:pStyle w:val="TAL"/>
              <w:rPr>
                <w:lang w:val="pt-BR"/>
              </w:rPr>
            </w:pPr>
            <w:r w:rsidRPr="005417EF">
              <w:rPr>
                <w:lang w:val="pt-BR"/>
              </w:rPr>
              <w:t>R2-2123456 (38.306, cat.B)</w:t>
            </w:r>
          </w:p>
          <w:p w14:paraId="7088B59D" w14:textId="77777777" w:rsidR="001F0C78" w:rsidRPr="005417EF" w:rsidRDefault="001F0C78">
            <w:pPr>
              <w:pStyle w:val="TAL"/>
              <w:rPr>
                <w:lang w:val="pt-BR"/>
              </w:rPr>
            </w:pPr>
            <w:r w:rsidRPr="005417EF">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Pr="005417EF" w:rsidRDefault="001F0C78">
            <w:pPr>
              <w:pStyle w:val="TAL"/>
              <w:rPr>
                <w:lang w:val="pt-BR"/>
              </w:rPr>
            </w:pPr>
            <w:r w:rsidRPr="005417EF">
              <w:rPr>
                <w:lang w:val="pt-BR"/>
              </w:rPr>
              <w:t>R3-211234 (38.413, cat.B)</w:t>
            </w:r>
          </w:p>
          <w:p w14:paraId="6E579F88" w14:textId="77777777" w:rsidR="001F0C78" w:rsidRPr="005417EF" w:rsidRDefault="001F0C78">
            <w:pPr>
              <w:pStyle w:val="TAL"/>
              <w:rPr>
                <w:lang w:val="pt-BR"/>
              </w:rPr>
            </w:pPr>
            <w:r w:rsidRPr="005417EF">
              <w:rPr>
                <w:lang w:val="pt-BR"/>
              </w:rPr>
              <w:t>R3-211235 (38.423, cat.B)</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Tdoc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lastRenderedPageBreak/>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footerReference w:type="even" r:id="rId99"/>
      <w:footerReference w:type="default" r:id="rId100"/>
      <w:footerReference w:type="first" r:id="rId101"/>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75338" w14:textId="77777777" w:rsidR="002E50C6" w:rsidRDefault="002E50C6">
      <w:r>
        <w:separator/>
      </w:r>
    </w:p>
  </w:endnote>
  <w:endnote w:type="continuationSeparator" w:id="0">
    <w:p w14:paraId="36C8644E" w14:textId="77777777" w:rsidR="002E50C6" w:rsidRDefault="002E50C6">
      <w:r>
        <w:continuationSeparator/>
      </w:r>
    </w:p>
  </w:endnote>
  <w:endnote w:type="continuationNotice" w:id="1">
    <w:p w14:paraId="297EAC31" w14:textId="77777777" w:rsidR="002E50C6" w:rsidRDefault="002E50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EFF7" w14:textId="45A22D65" w:rsidR="00F85EF4" w:rsidRDefault="00F85EF4">
    <w:pPr>
      <w:pStyle w:val="Footer"/>
    </w:pPr>
    <w:r>
      <w:rPr>
        <w:noProof/>
        <w:lang w:val="en-US" w:eastAsia="zh-CN"/>
      </w:rPr>
      <mc:AlternateContent>
        <mc:Choice Requires="wps">
          <w:drawing>
            <wp:anchor distT="0" distB="0" distL="0" distR="0" simplePos="0" relativeHeight="251659264" behindDoc="0" locked="0" layoutInCell="1" allowOverlap="1" wp14:anchorId="79B4584D" wp14:editId="76E2FDDB">
              <wp:simplePos x="635" y="635"/>
              <wp:positionH relativeFrom="page">
                <wp:align>center</wp:align>
              </wp:positionH>
              <wp:positionV relativeFrom="page">
                <wp:align>bottom</wp:align>
              </wp:positionV>
              <wp:extent cx="443865" cy="443865"/>
              <wp:effectExtent l="0" t="0" r="6985" b="0"/>
              <wp:wrapNone/>
              <wp:docPr id="695742620" name="Zone de texte 2"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4584D"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FAC5" w14:textId="761BF080" w:rsidR="00F85EF4" w:rsidRDefault="00F85EF4">
    <w:pPr>
      <w:pStyle w:val="Footer"/>
    </w:pPr>
    <w:r>
      <w:rPr>
        <w:noProof/>
        <w:lang w:val="en-US" w:eastAsia="zh-CN"/>
      </w:rPr>
      <mc:AlternateContent>
        <mc:Choice Requires="wps">
          <w:drawing>
            <wp:anchor distT="0" distB="0" distL="0" distR="0" simplePos="0" relativeHeight="251660288" behindDoc="0" locked="0" layoutInCell="1" allowOverlap="1" wp14:anchorId="28E653C4" wp14:editId="7713F743">
              <wp:simplePos x="635" y="635"/>
              <wp:positionH relativeFrom="page">
                <wp:align>center</wp:align>
              </wp:positionH>
              <wp:positionV relativeFrom="page">
                <wp:align>bottom</wp:align>
              </wp:positionV>
              <wp:extent cx="443865" cy="443865"/>
              <wp:effectExtent l="0" t="0" r="6985" b="0"/>
              <wp:wrapNone/>
              <wp:docPr id="793837575" name="Zone de texte 3"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653C4"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E88E" w14:textId="0F6ED044" w:rsidR="00F85EF4" w:rsidRDefault="00F85EF4">
    <w:pPr>
      <w:pStyle w:val="Footer"/>
    </w:pPr>
    <w:r>
      <w:rPr>
        <w:noProof/>
        <w:lang w:val="en-US" w:eastAsia="zh-CN"/>
      </w:rPr>
      <mc:AlternateContent>
        <mc:Choice Requires="wps">
          <w:drawing>
            <wp:anchor distT="0" distB="0" distL="0" distR="0" simplePos="0" relativeHeight="251658240" behindDoc="0" locked="0" layoutInCell="1" allowOverlap="1" wp14:anchorId="29387FDF" wp14:editId="6D5D5CF4">
              <wp:simplePos x="635" y="635"/>
              <wp:positionH relativeFrom="page">
                <wp:align>center</wp:align>
              </wp:positionH>
              <wp:positionV relativeFrom="page">
                <wp:align>bottom</wp:align>
              </wp:positionV>
              <wp:extent cx="443865" cy="443865"/>
              <wp:effectExtent l="0" t="0" r="6985" b="0"/>
              <wp:wrapNone/>
              <wp:docPr id="199890486" name="Zone de texte 1"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87FDF"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C8E3C" w14:textId="77777777" w:rsidR="002E50C6" w:rsidRDefault="002E50C6">
      <w:r>
        <w:separator/>
      </w:r>
    </w:p>
  </w:footnote>
  <w:footnote w:type="continuationSeparator" w:id="0">
    <w:p w14:paraId="42F65C60" w14:textId="77777777" w:rsidR="002E50C6" w:rsidRDefault="002E50C6">
      <w:r>
        <w:continuationSeparator/>
      </w:r>
    </w:p>
  </w:footnote>
  <w:footnote w:type="continuationNotice" w:id="1">
    <w:p w14:paraId="189FC289" w14:textId="77777777" w:rsidR="002E50C6" w:rsidRDefault="002E50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1"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70FB6"/>
    <w:multiLevelType w:val="hybridMultilevel"/>
    <w:tmpl w:val="A5EA86C6"/>
    <w:lvl w:ilvl="0" w:tplc="F73670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5" w15:restartNumberingAfterBreak="0">
    <w:nsid w:val="0D9A0D88"/>
    <w:multiLevelType w:val="hybridMultilevel"/>
    <w:tmpl w:val="9CF60D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51533"/>
    <w:multiLevelType w:val="hybridMultilevel"/>
    <w:tmpl w:val="D0D28B6E"/>
    <w:lvl w:ilvl="0" w:tplc="91A85EC6">
      <w:start w:val="1"/>
      <w:numFmt w:val="decimal"/>
      <w:lvlText w:val="%1."/>
      <w:lvlJc w:val="left"/>
      <w:pPr>
        <w:ind w:left="1020" w:hanging="360"/>
      </w:pPr>
    </w:lvl>
    <w:lvl w:ilvl="1" w:tplc="25C6758C">
      <w:start w:val="1"/>
      <w:numFmt w:val="decimal"/>
      <w:lvlText w:val="%2."/>
      <w:lvlJc w:val="left"/>
      <w:pPr>
        <w:ind w:left="1020" w:hanging="360"/>
      </w:pPr>
    </w:lvl>
    <w:lvl w:ilvl="2" w:tplc="D62E4A06">
      <w:start w:val="1"/>
      <w:numFmt w:val="decimal"/>
      <w:lvlText w:val="%3."/>
      <w:lvlJc w:val="left"/>
      <w:pPr>
        <w:ind w:left="1020" w:hanging="360"/>
      </w:pPr>
    </w:lvl>
    <w:lvl w:ilvl="3" w:tplc="2C729828">
      <w:start w:val="1"/>
      <w:numFmt w:val="decimal"/>
      <w:lvlText w:val="%4."/>
      <w:lvlJc w:val="left"/>
      <w:pPr>
        <w:ind w:left="1020" w:hanging="360"/>
      </w:pPr>
    </w:lvl>
    <w:lvl w:ilvl="4" w:tplc="B118668C">
      <w:start w:val="1"/>
      <w:numFmt w:val="decimal"/>
      <w:lvlText w:val="%5."/>
      <w:lvlJc w:val="left"/>
      <w:pPr>
        <w:ind w:left="1020" w:hanging="360"/>
      </w:pPr>
    </w:lvl>
    <w:lvl w:ilvl="5" w:tplc="7B2CA288">
      <w:start w:val="1"/>
      <w:numFmt w:val="decimal"/>
      <w:lvlText w:val="%6."/>
      <w:lvlJc w:val="left"/>
      <w:pPr>
        <w:ind w:left="1020" w:hanging="360"/>
      </w:pPr>
    </w:lvl>
    <w:lvl w:ilvl="6" w:tplc="C01A3D4C">
      <w:start w:val="1"/>
      <w:numFmt w:val="decimal"/>
      <w:lvlText w:val="%7."/>
      <w:lvlJc w:val="left"/>
      <w:pPr>
        <w:ind w:left="1020" w:hanging="360"/>
      </w:pPr>
    </w:lvl>
    <w:lvl w:ilvl="7" w:tplc="1B0292E4">
      <w:start w:val="1"/>
      <w:numFmt w:val="decimal"/>
      <w:lvlText w:val="%8."/>
      <w:lvlJc w:val="left"/>
      <w:pPr>
        <w:ind w:left="1020" w:hanging="360"/>
      </w:pPr>
    </w:lvl>
    <w:lvl w:ilvl="8" w:tplc="B3D0DC72">
      <w:start w:val="1"/>
      <w:numFmt w:val="decimal"/>
      <w:lvlText w:val="%9."/>
      <w:lvlJc w:val="left"/>
      <w:pPr>
        <w:ind w:left="1020" w:hanging="360"/>
      </w:pPr>
    </w:lvl>
  </w:abstractNum>
  <w:abstractNum w:abstractNumId="10"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BA018E"/>
    <w:multiLevelType w:val="multilevel"/>
    <w:tmpl w:val="9B84B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030F38"/>
    <w:multiLevelType w:val="hybridMultilevel"/>
    <w:tmpl w:val="F5BA6FAA"/>
    <w:lvl w:ilvl="0" w:tplc="E3CA48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1" w15:restartNumberingAfterBreak="0">
    <w:nsid w:val="2D374023"/>
    <w:multiLevelType w:val="multilevel"/>
    <w:tmpl w:val="11CAE94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3"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051406"/>
    <w:multiLevelType w:val="hybridMultilevel"/>
    <w:tmpl w:val="BB36BE9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5"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6"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0"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3BB2696E"/>
    <w:multiLevelType w:val="hybridMultilevel"/>
    <w:tmpl w:val="D964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8F013D"/>
    <w:multiLevelType w:val="hybridMultilevel"/>
    <w:tmpl w:val="FC68C5A4"/>
    <w:lvl w:ilvl="0" w:tplc="F48C2AB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5"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6"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8"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2"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3"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6"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042737F"/>
    <w:multiLevelType w:val="hybridMultilevel"/>
    <w:tmpl w:val="A76C85A8"/>
    <w:lvl w:ilvl="0" w:tplc="698C8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258607369">
    <w:abstractNumId w:val="45"/>
  </w:num>
  <w:num w:numId="2" w16cid:durableId="307127919">
    <w:abstractNumId w:val="25"/>
  </w:num>
  <w:num w:numId="3" w16cid:durableId="1524048612">
    <w:abstractNumId w:val="50"/>
  </w:num>
  <w:num w:numId="4" w16cid:durableId="670642220">
    <w:abstractNumId w:val="7"/>
  </w:num>
  <w:num w:numId="5" w16cid:durableId="1263801110">
    <w:abstractNumId w:val="16"/>
  </w:num>
  <w:num w:numId="6" w16cid:durableId="169150017">
    <w:abstractNumId w:val="28"/>
  </w:num>
  <w:num w:numId="7" w16cid:durableId="2092701875">
    <w:abstractNumId w:val="44"/>
  </w:num>
  <w:num w:numId="8" w16cid:durableId="198975928">
    <w:abstractNumId w:val="34"/>
  </w:num>
  <w:num w:numId="9" w16cid:durableId="649098873">
    <w:abstractNumId w:val="33"/>
  </w:num>
  <w:num w:numId="10" w16cid:durableId="953485374">
    <w:abstractNumId w:val="22"/>
  </w:num>
  <w:num w:numId="11" w16cid:durableId="643051341">
    <w:abstractNumId w:val="4"/>
  </w:num>
  <w:num w:numId="12" w16cid:durableId="1170414186">
    <w:abstractNumId w:val="51"/>
  </w:num>
  <w:num w:numId="13" w16cid:durableId="330446457">
    <w:abstractNumId w:val="49"/>
  </w:num>
  <w:num w:numId="14" w16cid:durableId="1067454066">
    <w:abstractNumId w:val="37"/>
  </w:num>
  <w:num w:numId="15" w16cid:durableId="1896232083">
    <w:abstractNumId w:val="40"/>
  </w:num>
  <w:num w:numId="16" w16cid:durableId="1400907894">
    <w:abstractNumId w:val="6"/>
  </w:num>
  <w:num w:numId="17" w16cid:durableId="1458530495">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4365881">
    <w:abstractNumId w:val="36"/>
  </w:num>
  <w:num w:numId="19" w16cid:durableId="303898498">
    <w:abstractNumId w:val="11"/>
  </w:num>
  <w:num w:numId="20" w16cid:durableId="556819048">
    <w:abstractNumId w:val="46"/>
  </w:num>
  <w:num w:numId="21" w16cid:durableId="1333490174">
    <w:abstractNumId w:val="36"/>
    <w:lvlOverride w:ilvl="0">
      <w:startOverride w:val="1"/>
    </w:lvlOverride>
  </w:num>
  <w:num w:numId="22" w16cid:durableId="2133284407">
    <w:abstractNumId w:val="42"/>
  </w:num>
  <w:num w:numId="23" w16cid:durableId="612132539">
    <w:abstractNumId w:val="38"/>
  </w:num>
  <w:num w:numId="24" w16cid:durableId="465506850">
    <w:abstractNumId w:val="41"/>
  </w:num>
  <w:num w:numId="25" w16cid:durableId="309482979">
    <w:abstractNumId w:val="27"/>
  </w:num>
  <w:num w:numId="26" w16cid:durableId="1819421240">
    <w:abstractNumId w:val="26"/>
  </w:num>
  <w:num w:numId="27" w16cid:durableId="185409353">
    <w:abstractNumId w:val="39"/>
  </w:num>
  <w:num w:numId="28" w16cid:durableId="1599604195">
    <w:abstractNumId w:val="32"/>
  </w:num>
  <w:num w:numId="29" w16cid:durableId="1616909165">
    <w:abstractNumId w:val="19"/>
  </w:num>
  <w:num w:numId="30" w16cid:durableId="1031566546">
    <w:abstractNumId w:val="10"/>
  </w:num>
  <w:num w:numId="31" w16cid:durableId="1735622138">
    <w:abstractNumId w:val="8"/>
  </w:num>
  <w:num w:numId="32" w16cid:durableId="6450766">
    <w:abstractNumId w:val="20"/>
  </w:num>
  <w:num w:numId="33" w16cid:durableId="1756979325">
    <w:abstractNumId w:val="29"/>
  </w:num>
  <w:num w:numId="34" w16cid:durableId="1454785961">
    <w:abstractNumId w:val="35"/>
  </w:num>
  <w:num w:numId="35" w16cid:durableId="1152988871">
    <w:abstractNumId w:val="15"/>
  </w:num>
  <w:num w:numId="36" w16cid:durableId="617219247">
    <w:abstractNumId w:val="17"/>
  </w:num>
  <w:num w:numId="37" w16cid:durableId="735515707">
    <w:abstractNumId w:val="12"/>
  </w:num>
  <w:num w:numId="38" w16cid:durableId="37633802">
    <w:abstractNumId w:val="23"/>
  </w:num>
  <w:num w:numId="39" w16cid:durableId="1391995548">
    <w:abstractNumId w:val="1"/>
  </w:num>
  <w:num w:numId="40" w16cid:durableId="874539787">
    <w:abstractNumId w:val="2"/>
  </w:num>
  <w:num w:numId="41" w16cid:durableId="1459104573">
    <w:abstractNumId w:val="43"/>
  </w:num>
  <w:num w:numId="42" w16cid:durableId="353576256">
    <w:abstractNumId w:val="13"/>
  </w:num>
  <w:num w:numId="43" w16cid:durableId="970357078">
    <w:abstractNumId w:val="47"/>
  </w:num>
  <w:num w:numId="44" w16cid:durableId="99227692">
    <w:abstractNumId w:val="48"/>
  </w:num>
  <w:num w:numId="45" w16cid:durableId="1143348045">
    <w:abstractNumId w:val="3"/>
  </w:num>
  <w:num w:numId="46" w16cid:durableId="1644190335">
    <w:abstractNumId w:val="24"/>
  </w:num>
  <w:num w:numId="47" w16cid:durableId="1123037873">
    <w:abstractNumId w:val="5"/>
  </w:num>
  <w:num w:numId="48" w16cid:durableId="2032801519">
    <w:abstractNumId w:val="21"/>
  </w:num>
  <w:num w:numId="49" w16cid:durableId="1104152728">
    <w:abstractNumId w:val="14"/>
  </w:num>
  <w:num w:numId="50" w16cid:durableId="2070692723">
    <w:abstractNumId w:val="9"/>
  </w:num>
  <w:num w:numId="51" w16cid:durableId="816727219">
    <w:abstractNumId w:val="31"/>
  </w:num>
  <w:num w:numId="52" w16cid:durableId="1727147926">
    <w:abstractNumId w:val="1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4096" w:nlCheck="1" w:checkStyle="0"/>
  <w:activeWritingStyle w:appName="MSWord" w:lang="de-DE" w:vendorID="64" w:dllVersion="0"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4D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2"/>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qFormat/>
    <w:rsid w:val="0098555E"/>
    <w:pPr>
      <w:spacing w:before="240" w:after="60"/>
      <w:outlineLvl w:val="5"/>
    </w:pPr>
    <w:rPr>
      <w:i/>
      <w:sz w:val="22"/>
    </w:rPr>
  </w:style>
  <w:style w:type="paragraph" w:styleId="Heading7">
    <w:name w:val="heading 7"/>
    <w:basedOn w:val="Normal"/>
    <w:next w:val="Normal"/>
    <w:link w:val="Heading7Char"/>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aliases w:val="b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qFormat/>
    <w:rsid w:val="0098555E"/>
    <w:pPr>
      <w:spacing w:after="180"/>
      <w:ind w:left="568" w:hanging="284"/>
    </w:pPr>
  </w:style>
  <w:style w:type="character" w:customStyle="1" w:styleId="B1Char">
    <w:name w:val="B1 Char"/>
    <w:link w:val="B1"/>
    <w:qFormat/>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qFormat/>
    <w:rsid w:val="0098555E"/>
    <w:pPr>
      <w:tabs>
        <w:tab w:val="clear" w:pos="360"/>
      </w:tabs>
      <w:spacing w:after="60"/>
      <w:ind w:left="1080" w:hanging="357"/>
    </w:pPr>
    <w:rPr>
      <w:rFonts w:ascii="Arial" w:hAnsi="Arial"/>
    </w:rPr>
  </w:style>
  <w:style w:type="paragraph" w:styleId="ListBullet">
    <w:name w:val="List Bullet"/>
    <w:basedOn w:val="Normal"/>
    <w:autoRedefine/>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qFormat/>
    <w:rsid w:val="0098555E"/>
    <w:pPr>
      <w:tabs>
        <w:tab w:val="center" w:pos="4536"/>
        <w:tab w:val="right" w:pos="9072"/>
      </w:tabs>
      <w:spacing w:before="120"/>
    </w:pPr>
    <w:rPr>
      <w:lang w:val="de-DE"/>
    </w:rPr>
  </w:style>
  <w:style w:type="paragraph" w:styleId="List2">
    <w:name w:val="List 2"/>
    <w:basedOn w:val="List"/>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qFormat/>
    <w:rsid w:val="00DC57EE"/>
    <w:pPr>
      <w:ind w:left="1418" w:hanging="1418"/>
    </w:pPr>
  </w:style>
  <w:style w:type="paragraph" w:styleId="TOC8">
    <w:name w:val="toc 8"/>
    <w:basedOn w:val="TOC1"/>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2">
    <w:name w:val="Heading 1 Char2"/>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aliases w:val="b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リスト段落 (文字)1"/>
    <w:uiPriority w:val="34"/>
    <w:qFormat/>
    <w:locked/>
    <w:rsid w:val="0011424C"/>
    <w:rPr>
      <w:rFonts w:eastAsia="SimSun"/>
      <w:lang w:val="en-GB" w:eastAsia="en-US"/>
    </w:rPr>
  </w:style>
  <w:style w:type="character" w:customStyle="1" w:styleId="ui-provider">
    <w:name w:val="ui-provider"/>
    <w:basedOn w:val="DefaultParagraphFont"/>
    <w:rsid w:val="00137743"/>
  </w:style>
  <w:style w:type="paragraph" w:styleId="TOC4">
    <w:name w:val="toc 4"/>
    <w:basedOn w:val="TOC3"/>
    <w:semiHidden/>
    <w:rsid w:val="00204ABB"/>
    <w:pPr>
      <w:ind w:left="1418" w:hanging="1418"/>
    </w:pPr>
  </w:style>
  <w:style w:type="paragraph" w:styleId="TOC3">
    <w:name w:val="toc 3"/>
    <w:basedOn w:val="TOC2"/>
    <w:semiHidden/>
    <w:rsid w:val="00204ABB"/>
    <w:pPr>
      <w:overflowPunct w:val="0"/>
      <w:autoSpaceDE w:val="0"/>
      <w:autoSpaceDN w:val="0"/>
      <w:adjustRightInd w:val="0"/>
      <w:ind w:left="1134" w:hanging="1134"/>
      <w:textAlignment w:val="baseline"/>
    </w:pPr>
    <w:rPr>
      <w:rFonts w:eastAsia="SimSun"/>
      <w:lang w:val="en-US"/>
    </w:rPr>
  </w:style>
  <w:style w:type="paragraph" w:styleId="Index2">
    <w:name w:val="index 2"/>
    <w:basedOn w:val="Index1"/>
    <w:semiHidden/>
    <w:rsid w:val="00204ABB"/>
    <w:pPr>
      <w:ind w:left="284"/>
    </w:pPr>
  </w:style>
  <w:style w:type="paragraph" w:styleId="Index1">
    <w:name w:val="index 1"/>
    <w:basedOn w:val="Normal"/>
    <w:semiHidden/>
    <w:rsid w:val="00204ABB"/>
    <w:pPr>
      <w:keepLines/>
      <w:overflowPunct w:val="0"/>
      <w:autoSpaceDE w:val="0"/>
      <w:autoSpaceDN w:val="0"/>
      <w:adjustRightInd w:val="0"/>
      <w:textAlignment w:val="baseline"/>
    </w:pPr>
    <w:rPr>
      <w:rFonts w:eastAsia="SimSun"/>
      <w:sz w:val="20"/>
      <w:lang w:val="en-US" w:eastAsia="en-US"/>
    </w:rPr>
  </w:style>
  <w:style w:type="paragraph" w:styleId="ListNumber2">
    <w:name w:val="List Number 2"/>
    <w:basedOn w:val="ListNumber"/>
    <w:rsid w:val="00204ABB"/>
    <w:pPr>
      <w:ind w:left="851"/>
    </w:pPr>
  </w:style>
  <w:style w:type="paragraph" w:styleId="TOC6">
    <w:name w:val="toc 6"/>
    <w:basedOn w:val="TOC5"/>
    <w:next w:val="Normal"/>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noProof/>
    </w:rPr>
  </w:style>
  <w:style w:type="paragraph" w:styleId="TOC7">
    <w:name w:val="toc 7"/>
    <w:basedOn w:val="TOC6"/>
    <w:next w:val="Normal"/>
    <w:semiHidden/>
    <w:rsid w:val="00204ABB"/>
    <w:pPr>
      <w:ind w:left="2268" w:hanging="2268"/>
    </w:pPr>
  </w:style>
  <w:style w:type="paragraph" w:styleId="ListNumber">
    <w:name w:val="List Number"/>
    <w:basedOn w:val="List"/>
    <w:rsid w:val="00204ABB"/>
    <w:pPr>
      <w:overflowPunct w:val="0"/>
      <w:autoSpaceDE w:val="0"/>
      <w:autoSpaceDN w:val="0"/>
      <w:adjustRightInd w:val="0"/>
      <w:textAlignment w:val="baseline"/>
    </w:pPr>
    <w:rPr>
      <w:rFonts w:eastAsia="SimSun"/>
      <w:sz w:val="20"/>
      <w:lang w:val="en-US" w:eastAsia="en-US"/>
    </w:rPr>
  </w:style>
  <w:style w:type="paragraph" w:styleId="List4">
    <w:name w:val="List 4"/>
    <w:basedOn w:val="List3"/>
    <w:rsid w:val="00204ABB"/>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List5">
    <w:name w:val="List 5"/>
    <w:basedOn w:val="List4"/>
    <w:rsid w:val="00204ABB"/>
    <w:pPr>
      <w:ind w:left="1702"/>
    </w:pPr>
  </w:style>
  <w:style w:type="paragraph" w:styleId="ListBullet5">
    <w:name w:val="List Bullet 5"/>
    <w:basedOn w:val="ListBullet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Normal"/>
    <w:rsid w:val="00204ABB"/>
    <w:pPr>
      <w:numPr>
        <w:numId w:val="32"/>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rsid w:val="00204ABB"/>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rsid w:val="00204ABB"/>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rsid w:val="00204ABB"/>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paragraph" w:styleId="BodyText2">
    <w:name w:val="Body Text 2"/>
    <w:basedOn w:val="Normal"/>
    <w:link w:val="BodyText2Char"/>
    <w:rsid w:val="00204ABB"/>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character" w:customStyle="1" w:styleId="BodyText2Char">
    <w:name w:val="Body Text 2 Char"/>
    <w:basedOn w:val="DefaultParagraphFont"/>
    <w:link w:val="BodyText2"/>
    <w:rsid w:val="00204ABB"/>
    <w:rPr>
      <w:rFonts w:ascii="Arial" w:eastAsia="SimSun"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Normal"/>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Subtitle">
    <w:name w:val="Subtitle"/>
    <w:basedOn w:val="Normal"/>
    <w:next w:val="Normal"/>
    <w:link w:val="SubtitleChar"/>
    <w:qFormat/>
    <w:rsid w:val="00204ABB"/>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character" w:customStyle="1" w:styleId="SubtitleChar">
    <w:name w:val="Subtitle Char"/>
    <w:basedOn w:val="DefaultParagraphFont"/>
    <w:link w:val="Subtitle"/>
    <w:rsid w:val="00204ABB"/>
    <w:rPr>
      <w:rFonts w:ascii="Cambria" w:eastAsia="SimSun" w:hAnsi="Cambria"/>
      <w:sz w:val="24"/>
      <w:szCs w:val="24"/>
      <w:lang w:eastAsia="en-US"/>
    </w:rPr>
  </w:style>
  <w:style w:type="paragraph" w:customStyle="1" w:styleId="Tabletext0">
    <w:name w:val="Table_text"/>
    <w:basedOn w:val="Normal"/>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rsid w:val="00204ABB"/>
    <w:pPr>
      <w:numPr>
        <w:numId w:val="33"/>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rsid w:val="00204ABB"/>
    <w:rPr>
      <w:rFonts w:ascii="New York" w:eastAsia="SimSun" w:hAnsi="New York"/>
      <w:sz w:val="24"/>
      <w:lang w:eastAsia="en-US"/>
    </w:rPr>
  </w:style>
  <w:style w:type="paragraph" w:customStyle="1" w:styleId="TdocHeader2">
    <w:name w:val="Tdoc_Header_2"/>
    <w:basedOn w:val="Normal"/>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34"/>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sid w:val="00204ABB"/>
    <w:rPr>
      <w:rFonts w:ascii="Times New Roman" w:eastAsia="MS Gothic" w:hAnsi="Times New Roman"/>
      <w:noProof/>
      <w:sz w:val="24"/>
      <w:lang w:val="en-GB"/>
    </w:rPr>
  </w:style>
  <w:style w:type="character" w:customStyle="1" w:styleId="16">
    <w:name w:val="未处理的提及1"/>
    <w:basedOn w:val="DefaultParagraphFont"/>
    <w:uiPriority w:val="99"/>
    <w:semiHidden/>
    <w:unhideWhenUsed/>
    <w:rsid w:val="00204ABB"/>
    <w:rPr>
      <w:color w:val="605E5C"/>
      <w:shd w:val="clear" w:color="auto" w:fill="E1DFDD"/>
    </w:rPr>
  </w:style>
  <w:style w:type="paragraph" w:customStyle="1" w:styleId="xmsonormal0">
    <w:name w:val="xmsonormal"/>
    <w:basedOn w:val="Normal"/>
    <w:rsid w:val="00204ABB"/>
    <w:rPr>
      <w:rFonts w:ascii="SimSun" w:eastAsia="SimSun" w:hAnsi="SimSun" w:cs="SimSun"/>
      <w:szCs w:val="22"/>
      <w:lang w:val="en-US" w:eastAsia="zh-CN"/>
    </w:rPr>
  </w:style>
  <w:style w:type="paragraph" w:customStyle="1" w:styleId="bullet1">
    <w:name w:val="bullet1"/>
    <w:basedOn w:val="Normal"/>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customStyle="1" w:styleId="17">
    <w:name w:val="@他1"/>
    <w:basedOn w:val="DefaultParagraphFont"/>
    <w:uiPriority w:val="99"/>
    <w:unhideWhenUsed/>
    <w:rsid w:val="00204ABB"/>
    <w:rPr>
      <w:color w:val="2B579A"/>
      <w:shd w:val="clear" w:color="auto" w:fill="E1DFDD"/>
    </w:rPr>
  </w:style>
  <w:style w:type="character" w:styleId="IntenseEmphasis">
    <w:name w:val="Intense Emphasis"/>
    <w:basedOn w:val="DefaultParagraphFont"/>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0644192">
      <w:bodyDiv w:val="1"/>
      <w:marLeft w:val="0"/>
      <w:marRight w:val="0"/>
      <w:marTop w:val="0"/>
      <w:marBottom w:val="0"/>
      <w:divBdr>
        <w:top w:val="none" w:sz="0" w:space="0" w:color="auto"/>
        <w:left w:val="none" w:sz="0" w:space="0" w:color="auto"/>
        <w:bottom w:val="none" w:sz="0" w:space="0" w:color="auto"/>
        <w:right w:val="none" w:sz="0" w:space="0" w:color="auto"/>
      </w:divBdr>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10395632">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047">
      <w:bodyDiv w:val="1"/>
      <w:marLeft w:val="0"/>
      <w:marRight w:val="0"/>
      <w:marTop w:val="0"/>
      <w:marBottom w:val="0"/>
      <w:divBdr>
        <w:top w:val="none" w:sz="0" w:space="0" w:color="auto"/>
        <w:left w:val="none" w:sz="0" w:space="0" w:color="auto"/>
        <w:bottom w:val="none" w:sz="0" w:space="0" w:color="auto"/>
        <w:right w:val="none" w:sz="0" w:space="0" w:color="auto"/>
      </w:divBdr>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36815885">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3455614">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49569179">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58547737">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528129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5802185">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wmf"/><Relationship Id="rId47" Type="http://schemas.openxmlformats.org/officeDocument/2006/relationships/oleObject" Target="embeddings/oleObject8.bin"/><Relationship Id="rId63" Type="http://schemas.openxmlformats.org/officeDocument/2006/relationships/image" Target="media/image31.png"/><Relationship Id="rId68" Type="http://schemas.openxmlformats.org/officeDocument/2006/relationships/oleObject" Target="embeddings/oleObject25.bin"/><Relationship Id="rId84" Type="http://schemas.openxmlformats.org/officeDocument/2006/relationships/oleObject" Target="embeddings/oleObject41.bin"/><Relationship Id="rId89" Type="http://schemas.openxmlformats.org/officeDocument/2006/relationships/oleObject" Target="embeddings/oleObject46.bin"/><Relationship Id="rId16" Type="http://schemas.openxmlformats.org/officeDocument/2006/relationships/image" Target="cid:image002.png@01DB0FF6.816FF090" TargetMode="External"/><Relationship Id="rId11" Type="http://schemas.openxmlformats.org/officeDocument/2006/relationships/image" Target="media/image2.png"/><Relationship Id="rId32" Type="http://schemas.openxmlformats.org/officeDocument/2006/relationships/image" Target="media/image20.wmf"/><Relationship Id="rId37" Type="http://schemas.openxmlformats.org/officeDocument/2006/relationships/oleObject" Target="embeddings/oleObject3.bin"/><Relationship Id="rId53" Type="http://schemas.openxmlformats.org/officeDocument/2006/relationships/oleObject" Target="embeddings/oleObject12.bin"/><Relationship Id="rId58" Type="http://schemas.openxmlformats.org/officeDocument/2006/relationships/oleObject" Target="embeddings/oleObject17.bin"/><Relationship Id="rId74" Type="http://schemas.openxmlformats.org/officeDocument/2006/relationships/oleObject" Target="embeddings/oleObject31.bin"/><Relationship Id="rId79" Type="http://schemas.openxmlformats.org/officeDocument/2006/relationships/oleObject" Target="embeddings/oleObject36.bin"/><Relationship Id="rId102"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oleObject" Target="embeddings/oleObject47.bin"/><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8.wmf"/><Relationship Id="rId64" Type="http://schemas.openxmlformats.org/officeDocument/2006/relationships/oleObject" Target="embeddings/oleObject21.bin"/><Relationship Id="rId69" Type="http://schemas.openxmlformats.org/officeDocument/2006/relationships/oleObject" Target="embeddings/oleObject26.bin"/><Relationship Id="rId80" Type="http://schemas.openxmlformats.org/officeDocument/2006/relationships/oleObject" Target="embeddings/oleObject37.bin"/><Relationship Id="rId85" Type="http://schemas.openxmlformats.org/officeDocument/2006/relationships/oleObject" Target="embeddings/oleObject42.bin"/><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8.bin"/><Relationship Id="rId67" Type="http://schemas.openxmlformats.org/officeDocument/2006/relationships/oleObject" Target="embeddings/oleObject24.bin"/><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oleObject" Target="embeddings/oleObject13.bin"/><Relationship Id="rId62" Type="http://schemas.openxmlformats.org/officeDocument/2006/relationships/image" Target="media/image30.png"/><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oleObject" Target="embeddings/oleObject40.bin"/><Relationship Id="rId88" Type="http://schemas.openxmlformats.org/officeDocument/2006/relationships/oleObject" Target="embeddings/oleObject45.bin"/><Relationship Id="rId91" Type="http://schemas.openxmlformats.org/officeDocument/2006/relationships/oleObject" Target="embeddings/oleObject48.bin"/><Relationship Id="rId96" Type="http://schemas.openxmlformats.org/officeDocument/2006/relationships/oleObject" Target="embeddings/oleObject51.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30.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image" Target="media/image32.png"/><Relationship Id="rId99" Type="http://schemas.openxmlformats.org/officeDocument/2006/relationships/footer" Target="footer1.xml"/><Relationship Id="rId10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4.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4.bin"/><Relationship Id="rId76" Type="http://schemas.openxmlformats.org/officeDocument/2006/relationships/oleObject" Target="embeddings/oleObject33.bin"/><Relationship Id="rId97" Type="http://schemas.openxmlformats.org/officeDocument/2006/relationships/image" Target="media/image34.png"/><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oleObject" Target="embeddings/oleObject49.bin"/><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oleObject" Target="embeddings/oleObject7.bin"/><Relationship Id="rId66" Type="http://schemas.openxmlformats.org/officeDocument/2006/relationships/oleObject" Target="embeddings/oleObject23.bin"/><Relationship Id="rId87" Type="http://schemas.openxmlformats.org/officeDocument/2006/relationships/oleObject" Target="embeddings/oleObject44.bin"/><Relationship Id="rId61" Type="http://schemas.openxmlformats.org/officeDocument/2006/relationships/oleObject" Target="embeddings/oleObject20.bin"/><Relationship Id="rId82" Type="http://schemas.openxmlformats.org/officeDocument/2006/relationships/oleObject" Target="embeddings/oleObject39.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wmf"/><Relationship Id="rId35" Type="http://schemas.openxmlformats.org/officeDocument/2006/relationships/oleObject" Target="embeddings/oleObject2.bin"/><Relationship Id="rId56" Type="http://schemas.openxmlformats.org/officeDocument/2006/relationships/oleObject" Target="embeddings/oleObject15.bin"/><Relationship Id="rId77" Type="http://schemas.openxmlformats.org/officeDocument/2006/relationships/oleObject" Target="embeddings/oleObject34.bin"/><Relationship Id="rId100"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oleObject" Target="embeddings/oleObject29.bin"/><Relationship Id="rId93" Type="http://schemas.openxmlformats.org/officeDocument/2006/relationships/oleObject" Target="embeddings/oleObject50.bin"/><Relationship Id="rId98" Type="http://schemas.openxmlformats.org/officeDocument/2006/relationships/image" Target="media/image35.pn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14168000"/>
        <c:axId val="-114171264"/>
      </c:scatterChart>
      <c:valAx>
        <c:axId val="-114168000"/>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308551456"/>
        <c:axId val="-305786464"/>
      </c:scatterChart>
      <c:valAx>
        <c:axId val="-308551456"/>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98e9ba89-e1a1-4e38-9007-8bdabc25de1d}" enabled="0" method="" siteId="{98e9ba89-e1a1-4e38-9007-8bdabc25de1d}" removed="1"/>
  <clbl:label id="{e6c818a6-e1a0-4a6e-a969-20d857c5dc62}" enabled="1" method="Standard" siteId="{90c7a20a-f34b-40bf-bc48-b9253b6f5d20}" removed="0"/>
</clbl:labelList>
</file>

<file path=docProps/app.xml><?xml version="1.0" encoding="utf-8"?>
<Properties xmlns="http://schemas.openxmlformats.org/officeDocument/2006/extended-properties" xmlns:vt="http://schemas.openxmlformats.org/officeDocument/2006/docPropsVTypes">
  <Template>Normal</Template>
  <TotalTime>1</TotalTime>
  <Pages>66</Pages>
  <Words>26148</Words>
  <Characters>149047</Characters>
  <Application>Microsoft Office Word</Application>
  <DocSecurity>0</DocSecurity>
  <Lines>1242</Lines>
  <Paragraphs>349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174846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MediaTek Inc.</cp:lastModifiedBy>
  <cp:revision>2</cp:revision>
  <dcterms:created xsi:type="dcterms:W3CDTF">2024-10-14T08:16:00Z</dcterms:created>
  <dcterms:modified xsi:type="dcterms:W3CDTF">2024-10-14T08:16:00Z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y fmtid="{D5CDD505-2E9C-101B-9397-08002B2CF9AE}" pid="19" name="CWM4c06548089f911ef8000675e0000665e">
    <vt:lpwstr>CWMa7BPmERzoA5bN6qjF4b9ZpFbPPBEU1KtWu/j/y34Xjtv/V5fV9s9kuN/nkN0S1IzMdLp2wnb1QfcgnkoqeToNg==</vt:lpwstr>
  </property>
</Properties>
</file>