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6E60" w14:textId="77777777" w:rsidR="00A438D0" w:rsidRDefault="00862682">
      <w:pPr>
        <w:pStyle w:val="af"/>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af"/>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af"/>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1"/>
        <w:numPr>
          <w:ilvl w:val="1"/>
          <w:numId w:val="6"/>
        </w:numPr>
        <w:spacing w:line="259" w:lineRule="auto"/>
        <w:rPr>
          <w:lang w:val="en-US"/>
        </w:rPr>
      </w:pPr>
      <w:r>
        <w:rPr>
          <w:lang w:val="en-US"/>
        </w:rPr>
        <w:t>Periodicity of the frame structure (N)</w:t>
      </w:r>
    </w:p>
    <w:p w14:paraId="71DE8357" w14:textId="77777777" w:rsidR="00A438D0" w:rsidRDefault="00862682">
      <w:pPr>
        <w:pStyle w:val="11"/>
        <w:numPr>
          <w:ilvl w:val="1"/>
          <w:numId w:val="6"/>
        </w:numPr>
        <w:spacing w:line="259" w:lineRule="auto"/>
        <w:rPr>
          <w:lang w:val="en-US"/>
        </w:rPr>
      </w:pPr>
      <w:r>
        <w:rPr>
          <w:lang w:val="en-US"/>
        </w:rPr>
        <w:t>Number of consecutive DL subframes (D)</w:t>
      </w:r>
    </w:p>
    <w:p w14:paraId="00618F6E" w14:textId="77777777" w:rsidR="00A438D0" w:rsidRDefault="00862682">
      <w:pPr>
        <w:pStyle w:val="1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 xml:space="preserve">It is </w:t>
      </w:r>
      <w:proofErr w:type="gramStart"/>
      <w:r>
        <w:t>feature</w:t>
      </w:r>
      <w:proofErr w:type="gramEnd"/>
      <w:r>
        <w:t xml:space="preserv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a8"/>
        <w:jc w:val="center"/>
      </w:pPr>
      <w:r>
        <w:t>Figure 2.1-1: Iridium TDMA structure (from [2])</w:t>
      </w:r>
    </w:p>
    <w:p w14:paraId="2DD3D4F5" w14:textId="77777777" w:rsidR="00A438D0" w:rsidRDefault="00A438D0">
      <w:pPr>
        <w:pStyle w:val="11"/>
      </w:pPr>
    </w:p>
    <w:p w14:paraId="329D8C9A" w14:textId="77777777" w:rsidR="00A438D0" w:rsidRDefault="00862682">
      <w:pPr>
        <w:pStyle w:val="11"/>
        <w:numPr>
          <w:ilvl w:val="0"/>
          <w:numId w:val="7"/>
        </w:numPr>
      </w:pPr>
      <w:r>
        <w:t>Previous contribution to RAN4 describing design constraints [3], consistent with [2], with the following statement:</w:t>
      </w:r>
    </w:p>
    <w:p w14:paraId="6127C25D" w14:textId="77777777" w:rsidR="00A438D0" w:rsidRDefault="00A438D0">
      <w:pPr>
        <w:pStyle w:val="11"/>
      </w:pPr>
    </w:p>
    <w:p w14:paraId="4D58627F" w14:textId="77777777" w:rsidR="00A438D0" w:rsidRDefault="00862682">
      <w:pPr>
        <w:pStyle w:val="1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 xml:space="preserve">The study and specification work for NB-IoT NTN TDD </w:t>
            </w:r>
            <w:r>
              <w:rPr>
                <w:rFonts w:ascii="Times New Roman" w:eastAsia="宋体" w:hAnsi="Times New Roman" w:cs="Times New Roman"/>
                <w:b/>
                <w:bCs/>
                <w:color w:val="auto"/>
                <w:sz w:val="20"/>
                <w:szCs w:val="20"/>
                <w:lang w:eastAsia="zh-CN"/>
              </w:rPr>
              <w:t xml:space="preserve">any modifications to NB-IoT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unpaired MSS allocated band (1616-1626.5 MHz MSS).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t>
            </w:r>
            <w:proofErr w:type="gramStart"/>
            <w:r>
              <w:rPr>
                <w:lang w:eastAsia="zh-CN"/>
              </w:rPr>
              <w:t>We</w:t>
            </w:r>
            <w:proofErr w:type="gramEnd"/>
            <w:r>
              <w:rPr>
                <w:lang w:eastAsia="zh-CN"/>
              </w:rPr>
              <w:t xml:space="preserv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is already in the WID. </w:t>
            </w:r>
            <w:proofErr w:type="gramStart"/>
            <w:r>
              <w:rPr>
                <w:lang w:eastAsia="zh-CN"/>
              </w:rPr>
              <w:t>For  (</w:t>
            </w:r>
            <w:proofErr w:type="gramEnd"/>
            <w:r>
              <w:rPr>
                <w:lang w:eastAsia="zh-CN"/>
              </w:rPr>
              <w:t xml:space="preserve">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contiguous subframes.</w:t>
            </w:r>
          </w:p>
          <w:p w14:paraId="1CAA52B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proofErr w:type="gramStart"/>
            <w:r>
              <w:rPr>
                <w:rFonts w:ascii="Times New Roman" w:hAnsi="Times New Roman" w:cs="Times New Roman"/>
                <w:sz w:val="20"/>
                <w:szCs w:val="20"/>
                <w:lang w:eastAsia="zh-CN"/>
              </w:rPr>
              <w:t>legacy</w:t>
            </w:r>
            <w:proofErr w:type="gramEnd"/>
            <w:r>
              <w:rPr>
                <w:rFonts w:ascii="Times New Roman" w:hAnsi="Times New Roman" w:cs="Times New Roman"/>
                <w:sz w:val="20"/>
                <w:szCs w:val="20"/>
                <w:lang w:eastAsia="zh-CN"/>
              </w:rPr>
              <w:t xml:space="preserve">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14:paraId="1ABDD887" w14:textId="77777777" w:rsidR="00A438D0" w:rsidRDefault="00862682">
            <w:pPr>
              <w:pStyle w:val="1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14:paraId="6D8C1EFA"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1"/>
        <w:numPr>
          <w:ilvl w:val="0"/>
          <w:numId w:val="8"/>
        </w:numPr>
        <w:rPr>
          <w:lang w:val="en-US"/>
        </w:rPr>
      </w:pPr>
      <w:r>
        <w:rPr>
          <w:lang w:val="en-US"/>
        </w:rPr>
        <w:t>N = power of 2:</w:t>
      </w:r>
    </w:p>
    <w:p w14:paraId="1B04884F" w14:textId="77777777" w:rsidR="00A438D0" w:rsidRDefault="00862682">
      <w:pPr>
        <w:pStyle w:val="11"/>
        <w:numPr>
          <w:ilvl w:val="1"/>
          <w:numId w:val="8"/>
        </w:numPr>
        <w:rPr>
          <w:lang w:val="en-US"/>
        </w:rPr>
      </w:pPr>
      <w:r>
        <w:rPr>
          <w:lang w:val="en-US"/>
        </w:rPr>
        <w:t>Multiple of 8: [CATT]</w:t>
      </w:r>
    </w:p>
    <w:p w14:paraId="17EE0C1A" w14:textId="77777777" w:rsidR="00A438D0" w:rsidRDefault="00862682">
      <w:pPr>
        <w:pStyle w:val="11"/>
        <w:numPr>
          <w:ilvl w:val="1"/>
          <w:numId w:val="8"/>
        </w:numPr>
        <w:rPr>
          <w:lang w:val="en-US"/>
        </w:rPr>
      </w:pPr>
      <w:r>
        <w:rPr>
          <w:lang w:val="en-US"/>
        </w:rPr>
        <w:t>N=8 or N=16: [Eri]</w:t>
      </w:r>
    </w:p>
    <w:p w14:paraId="22530D46" w14:textId="77777777" w:rsidR="00A438D0" w:rsidRDefault="00862682">
      <w:pPr>
        <w:pStyle w:val="11"/>
        <w:numPr>
          <w:ilvl w:val="1"/>
          <w:numId w:val="8"/>
        </w:numPr>
        <w:rPr>
          <w:lang w:val="en-US"/>
        </w:rPr>
      </w:pPr>
      <w:r>
        <w:rPr>
          <w:lang w:val="en-US"/>
        </w:rPr>
        <w:t>N=4 or N=8: [OPPO]</w:t>
      </w:r>
    </w:p>
    <w:p w14:paraId="67310960" w14:textId="77777777" w:rsidR="00A438D0" w:rsidRDefault="00862682">
      <w:pPr>
        <w:pStyle w:val="11"/>
        <w:numPr>
          <w:ilvl w:val="2"/>
          <w:numId w:val="8"/>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5F4184A2" w14:textId="77777777" w:rsidR="00A438D0" w:rsidRDefault="00862682">
      <w:pPr>
        <w:pStyle w:val="11"/>
        <w:numPr>
          <w:ilvl w:val="1"/>
          <w:numId w:val="8"/>
        </w:numPr>
        <w:rPr>
          <w:lang w:val="en-US"/>
        </w:rPr>
      </w:pPr>
      <w:r>
        <w:rPr>
          <w:lang w:val="en-US"/>
        </w:rPr>
        <w:t>Power of 2 [LGE]</w:t>
      </w:r>
    </w:p>
    <w:p w14:paraId="6F8A361B" w14:textId="77777777" w:rsidR="00A438D0" w:rsidRDefault="00862682">
      <w:pPr>
        <w:pStyle w:val="11"/>
        <w:numPr>
          <w:ilvl w:val="1"/>
          <w:numId w:val="8"/>
        </w:numPr>
        <w:rPr>
          <w:lang w:val="en-US"/>
        </w:rPr>
      </w:pPr>
      <w:r>
        <w:rPr>
          <w:lang w:val="en-US"/>
        </w:rPr>
        <w:t>N=8 [NK, vivo]</w:t>
      </w:r>
    </w:p>
    <w:p w14:paraId="244AA24C" w14:textId="77777777" w:rsidR="00A438D0" w:rsidRDefault="00862682">
      <w:pPr>
        <w:pStyle w:val="11"/>
        <w:numPr>
          <w:ilvl w:val="0"/>
          <w:numId w:val="8"/>
        </w:numPr>
        <w:rPr>
          <w:lang w:val="en-US"/>
        </w:rPr>
      </w:pPr>
      <w:r>
        <w:rPr>
          <w:lang w:val="en-US"/>
        </w:rPr>
        <w:t>N=9: [HW], [TH], [ZTE] (assumed), [Xiaomi] (assumed), [Iri], [SS] (assumed), [QC], [Nor], [vivo], [LGE]</w:t>
      </w:r>
    </w:p>
    <w:p w14:paraId="5E40F415" w14:textId="77777777" w:rsidR="00A438D0" w:rsidRDefault="00862682">
      <w:pPr>
        <w:pStyle w:val="11"/>
        <w:numPr>
          <w:ilvl w:val="0"/>
          <w:numId w:val="8"/>
        </w:numPr>
        <w:rPr>
          <w:lang w:val="en-US"/>
        </w:rPr>
      </w:pPr>
      <w:r>
        <w:rPr>
          <w:lang w:val="en-US"/>
        </w:rPr>
        <w:t>N=10 [NK]</w:t>
      </w:r>
    </w:p>
    <w:p w14:paraId="7CE0A57D" w14:textId="77777777" w:rsidR="00A438D0" w:rsidRDefault="00862682">
      <w:pPr>
        <w:pStyle w:val="1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1"/>
        <w:numPr>
          <w:ilvl w:val="0"/>
          <w:numId w:val="12"/>
        </w:numPr>
        <w:rPr>
          <w:b/>
          <w:bCs/>
        </w:rPr>
      </w:pPr>
      <w:r>
        <w:rPr>
          <w:b/>
          <w:bCs/>
        </w:rPr>
        <w:t>Option 1: N=2</w:t>
      </w:r>
      <w:r>
        <w:rPr>
          <w:b/>
          <w:bCs/>
          <w:vertAlign w:val="superscript"/>
        </w:rPr>
        <w:t>k</w:t>
      </w:r>
    </w:p>
    <w:p w14:paraId="2B04C9DA" w14:textId="77777777" w:rsidR="00A438D0" w:rsidRDefault="00862682">
      <w:pPr>
        <w:pStyle w:val="11"/>
        <w:numPr>
          <w:ilvl w:val="0"/>
          <w:numId w:val="12"/>
        </w:numPr>
        <w:rPr>
          <w:b/>
          <w:bCs/>
        </w:rPr>
      </w:pPr>
      <w:r>
        <w:rPr>
          <w:b/>
          <w:bCs/>
        </w:rPr>
        <w:t>Option 2: N=9.</w:t>
      </w:r>
    </w:p>
    <w:p w14:paraId="71C07A60" w14:textId="77777777" w:rsidR="00A438D0" w:rsidRDefault="00862682">
      <w:pPr>
        <w:pStyle w:val="1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 xml:space="preserve">In our paper R1-2408400, at the end in the Section 3, we proposed one way to solve for SFN wrap-around (depicted in R1-2408400, Table 3); We propose to define the offset from the start time of the SIB-1 periodicity time window,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14:paraId="3651976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gramStart"/>
            <w:r>
              <w:rPr>
                <w:rFonts w:eastAsiaTheme="minorEastAsia"/>
                <w:lang w:val="en-US"/>
              </w:rPr>
              <w:t>G</w:t>
            </w:r>
            <w:r>
              <w:rPr>
                <w:rFonts w:eastAsiaTheme="minorEastAsia" w:hint="eastAsia"/>
                <w:lang w:val="en-US"/>
              </w:rPr>
              <w:t>enerally</w:t>
            </w:r>
            <w:proofErr w:type="gramEnd"/>
            <w:r>
              <w:rPr>
                <w:rFonts w:eastAsiaTheme="minorEastAsia" w:hint="eastAsia"/>
                <w:lang w:val="en-US"/>
              </w:rPr>
              <w:t xml:space="preserve">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1"/>
        <w:numPr>
          <w:ilvl w:val="0"/>
          <w:numId w:val="12"/>
        </w:numPr>
      </w:pPr>
      <w:r>
        <w:t>Assuming N=9:</w:t>
      </w:r>
    </w:p>
    <w:p w14:paraId="69B1950A" w14:textId="77777777" w:rsidR="00A438D0" w:rsidRDefault="00862682">
      <w:pPr>
        <w:pStyle w:val="11"/>
        <w:numPr>
          <w:ilvl w:val="1"/>
          <w:numId w:val="12"/>
        </w:numPr>
      </w:pPr>
      <w:r>
        <w:t>[HW] proposes a set of TDD patterns to further discuss during the study phase, including D</w:t>
      </w:r>
      <w:proofErr w:type="gramStart"/>
      <w:r>
        <w:t>={</w:t>
      </w:r>
      <w:proofErr w:type="gramEnd"/>
      <w:r>
        <w:t>10 30 40 45 50}</w:t>
      </w:r>
    </w:p>
    <w:p w14:paraId="5CAF9140" w14:textId="77777777" w:rsidR="00A438D0" w:rsidRDefault="00862682">
      <w:pPr>
        <w:pStyle w:val="1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1"/>
        <w:numPr>
          <w:ilvl w:val="1"/>
          <w:numId w:val="12"/>
        </w:numPr>
      </w:pPr>
      <w:r>
        <w:t>[ZTE] proposes to allocate at least 2 consecutive radio frames D&gt;=20</w:t>
      </w:r>
    </w:p>
    <w:p w14:paraId="59EBC9A3" w14:textId="77777777" w:rsidR="00A438D0" w:rsidRDefault="00862682">
      <w:pPr>
        <w:pStyle w:val="11"/>
        <w:numPr>
          <w:ilvl w:val="1"/>
          <w:numId w:val="12"/>
        </w:numPr>
      </w:pPr>
      <w:r>
        <w:t>[LGE], [SPDR] have examples with D=10</w:t>
      </w:r>
    </w:p>
    <w:p w14:paraId="45A3659B" w14:textId="77777777" w:rsidR="00A438D0" w:rsidRDefault="00862682">
      <w:pPr>
        <w:pStyle w:val="11"/>
        <w:numPr>
          <w:ilvl w:val="1"/>
          <w:numId w:val="12"/>
        </w:numPr>
      </w:pPr>
      <w:r>
        <w:t xml:space="preserve">[Iri] D=Single digit or </w:t>
      </w:r>
      <w:proofErr w:type="gramStart"/>
      <w:r>
        <w:t>double digit</w:t>
      </w:r>
      <w:proofErr w:type="gramEnd"/>
      <w:r>
        <w:t xml:space="preserve"> integer</w:t>
      </w:r>
    </w:p>
    <w:p w14:paraId="287DBAA9" w14:textId="77777777" w:rsidR="00A438D0" w:rsidRDefault="00862682">
      <w:pPr>
        <w:pStyle w:val="11"/>
        <w:numPr>
          <w:ilvl w:val="0"/>
          <w:numId w:val="12"/>
        </w:numPr>
      </w:pPr>
      <w:r>
        <w:t>Assuming N=2</w:t>
      </w:r>
      <w:r>
        <w:rPr>
          <w:vertAlign w:val="superscript"/>
        </w:rPr>
        <w:t>k</w:t>
      </w:r>
      <w:r>
        <w:t>:</w:t>
      </w:r>
    </w:p>
    <w:p w14:paraId="7A6EA694" w14:textId="77777777" w:rsidR="00A438D0" w:rsidRDefault="00862682">
      <w:pPr>
        <w:pStyle w:val="11"/>
        <w:numPr>
          <w:ilvl w:val="1"/>
          <w:numId w:val="12"/>
        </w:numPr>
      </w:pPr>
      <w:r>
        <w:t>[CATT]: Example of D=42</w:t>
      </w:r>
    </w:p>
    <w:p w14:paraId="01F97D05" w14:textId="77777777" w:rsidR="00A438D0" w:rsidRDefault="00862682">
      <w:pPr>
        <w:pStyle w:val="11"/>
        <w:numPr>
          <w:ilvl w:val="1"/>
          <w:numId w:val="12"/>
        </w:numPr>
      </w:pPr>
      <w:r>
        <w:t>[E///]: At least two consecutive radio frames (D&gt;=20)</w:t>
      </w:r>
    </w:p>
    <w:p w14:paraId="5B3DE907" w14:textId="77777777" w:rsidR="00A438D0" w:rsidRDefault="00862682">
      <w:pPr>
        <w:pStyle w:val="11"/>
        <w:numPr>
          <w:ilvl w:val="0"/>
          <w:numId w:val="12"/>
        </w:numPr>
      </w:pPr>
      <w:r>
        <w:t>Other considerations:</w:t>
      </w:r>
    </w:p>
    <w:p w14:paraId="7121A4EF" w14:textId="77777777" w:rsidR="00A438D0" w:rsidRDefault="00862682">
      <w:pPr>
        <w:pStyle w:val="11"/>
        <w:numPr>
          <w:ilvl w:val="1"/>
          <w:numId w:val="12"/>
        </w:numPr>
      </w:pPr>
      <w:r>
        <w:t>[QC] states that D&gt;=7 for the system to work without remapping, and D=8 to fit within an Iridium slot</w:t>
      </w:r>
    </w:p>
    <w:p w14:paraId="32C14B2D" w14:textId="77777777" w:rsidR="00A438D0" w:rsidRDefault="00862682">
      <w:pPr>
        <w:pStyle w:val="1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1"/>
        <w:numPr>
          <w:ilvl w:val="0"/>
          <w:numId w:val="12"/>
        </w:numPr>
      </w:pPr>
      <w:r>
        <w:t>[ZTE], [HW], [ZTE] state that the pattern is fixed.</w:t>
      </w:r>
    </w:p>
    <w:p w14:paraId="6E5B6A90" w14:textId="77777777" w:rsidR="00A438D0" w:rsidRDefault="00862682">
      <w:pPr>
        <w:pStyle w:val="1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downlink</w:t>
      </w:r>
      <w:proofErr w:type="gramEnd"/>
      <w:r>
        <w:rPr>
          <w:rFonts w:ascii="Times New Roman" w:eastAsia="宋体" w:hAnsi="Times New Roman" w:cs="Times New Roman"/>
          <w:b/>
          <w:bCs/>
          <w:color w:val="auto"/>
          <w:sz w:val="20"/>
          <w:szCs w:val="20"/>
        </w:rPr>
        <w:t xml:space="preserve"> subframes in the TDD frame structure (D) is:</w:t>
      </w:r>
    </w:p>
    <w:p w14:paraId="05442675" w14:textId="77777777" w:rsidR="00A438D0" w:rsidRDefault="00862682">
      <w:pPr>
        <w:pStyle w:val="11"/>
        <w:numPr>
          <w:ilvl w:val="0"/>
          <w:numId w:val="12"/>
        </w:numPr>
        <w:rPr>
          <w:b/>
          <w:bCs/>
        </w:rPr>
      </w:pPr>
      <w:r>
        <w:rPr>
          <w:b/>
          <w:bCs/>
        </w:rPr>
        <w:t>Option 1: fixed in specifications for a given band.</w:t>
      </w:r>
    </w:p>
    <w:p w14:paraId="228415D2" w14:textId="77777777" w:rsidR="00A438D0" w:rsidRDefault="00862682">
      <w:pPr>
        <w:pStyle w:val="11"/>
        <w:numPr>
          <w:ilvl w:val="0"/>
          <w:numId w:val="12"/>
        </w:numPr>
        <w:rPr>
          <w:b/>
          <w:bCs/>
        </w:rPr>
      </w:pPr>
      <w:r>
        <w:rPr>
          <w:b/>
          <w:bCs/>
        </w:rPr>
        <w:t>Option 2: configurable.</w:t>
      </w:r>
    </w:p>
    <w:p w14:paraId="4045DF6C" w14:textId="77777777" w:rsidR="00A438D0" w:rsidRDefault="00862682">
      <w:pPr>
        <w:pStyle w:val="11"/>
        <w:numPr>
          <w:ilvl w:val="1"/>
          <w:numId w:val="12"/>
        </w:numPr>
        <w:rPr>
          <w:b/>
          <w:bCs/>
        </w:rPr>
      </w:pPr>
      <w:r>
        <w:rPr>
          <w:b/>
          <w:bCs/>
        </w:rPr>
        <w:t>FFS: Assumption of the UE for initial search before acquiring the configuration.</w:t>
      </w:r>
    </w:p>
    <w:p w14:paraId="53990CAC"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lastRenderedPageBreak/>
        <w:t>Proposal 2.3-2</w:t>
      </w:r>
      <w:r>
        <w:rPr>
          <w:rFonts w:ascii="Times New Roman" w:eastAsia="宋体"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should use a common wording across </w:t>
            </w:r>
            <w:proofErr w:type="gramStart"/>
            <w:r>
              <w:rPr>
                <w:lang w:eastAsia="zh-CN"/>
              </w:rPr>
              <w:t>proposals,</w:t>
            </w:r>
            <w:proofErr w:type="gramEnd"/>
            <w:r>
              <w:rPr>
                <w:lang w:eastAsia="zh-CN"/>
              </w:rPr>
              <w:t xml:space="preserve"> therefore we suggest the following updated on Proposal 2.3-1:</w:t>
            </w:r>
          </w:p>
          <w:p w14:paraId="4B7EB92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14:paraId="57932C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w:t>
            </w:r>
            <w:proofErr w:type="gramStart"/>
            <w:r>
              <w:rPr>
                <w:rFonts w:eastAsia="宋体"/>
                <w:b/>
                <w:bCs/>
                <w:u w:val="single"/>
                <w:lang w:eastAsia="zh-CN"/>
              </w:rPr>
              <w:t>1  OK</w:t>
            </w:r>
            <w:proofErr w:type="gramEnd"/>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Proposal 2.3-</w:t>
            </w:r>
            <w:proofErr w:type="gramStart"/>
            <w:r>
              <w:rPr>
                <w:rFonts w:eastAsia="宋体"/>
                <w:b/>
                <w:bCs/>
                <w:u w:val="single"/>
                <w:lang w:eastAsia="zh-CN"/>
              </w:rPr>
              <w:t>1 :</w:t>
            </w:r>
            <w:proofErr w:type="gramEnd"/>
            <w:r>
              <w:rPr>
                <w:rFonts w:eastAsia="宋体"/>
                <w:b/>
                <w:bCs/>
                <w:u w:val="single"/>
                <w:lang w:eastAsia="zh-CN"/>
              </w:rPr>
              <w:t xml:space="preserve">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subframe or others (e.g., half-frame, frame) since the PSS/SSS/PBCH/SIB1 is transmitted </w:t>
            </w:r>
            <w:r>
              <w:rPr>
                <w:rFonts w:eastAsia="宋体"/>
                <w:lang w:eastAsia="zh-CN"/>
              </w:rPr>
              <w:t>with</w:t>
            </w:r>
            <w:r>
              <w:rPr>
                <w:rFonts w:eastAsia="宋体"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 xml:space="preserve">number of consecutive </w:t>
            </w:r>
            <w:proofErr w:type="gramStart"/>
            <w:r>
              <w:rPr>
                <w:rFonts w:eastAsia="宋体"/>
                <w:b/>
                <w:bCs/>
                <w:color w:val="ED0000"/>
                <w:lang w:eastAsia="zh-CN"/>
              </w:rPr>
              <w:t>downlink</w:t>
            </w:r>
            <w:proofErr w:type="gramEnd"/>
            <w:r>
              <w:rPr>
                <w:rFonts w:eastAsia="宋体"/>
                <w:b/>
                <w:bCs/>
                <w:color w:val="ED0000"/>
                <w:lang w:eastAsia="zh-CN"/>
              </w:rPr>
              <w:t xml:space="preserve"> subframes in the TDD frame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in the TDD frame 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14:paraId="226D7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proofErr w:type="gramStart"/>
            <w:r>
              <w:rPr>
                <w:rFonts w:eastAsia="宋体"/>
                <w:b/>
                <w:bCs/>
                <w:u w:val="single"/>
              </w:rPr>
              <w:t>1  OK</w:t>
            </w:r>
            <w:proofErr w:type="gramEnd"/>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Pr="00042263">
              <w:rPr>
                <w:rFonts w:eastAsia="宋体"/>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p>
        </w:tc>
      </w:tr>
    </w:tbl>
    <w:p w14:paraId="5057DEC0" w14:textId="77777777" w:rsidR="00A438D0" w:rsidRDefault="00A438D0">
      <w:pPr>
        <w:rPr>
          <w:lang w:val="en-US"/>
        </w:rPr>
      </w:pPr>
    </w:p>
    <w:p w14:paraId="56093E65" w14:textId="77777777" w:rsidR="00A438D0" w:rsidRDefault="00862682">
      <w:pPr>
        <w:pStyle w:val="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1"/>
        <w:numPr>
          <w:ilvl w:val="0"/>
          <w:numId w:val="12"/>
        </w:numPr>
        <w:rPr>
          <w:b/>
          <w:bCs/>
        </w:rPr>
      </w:pPr>
      <w:r>
        <w:rPr>
          <w:b/>
          <w:bCs/>
        </w:rPr>
        <w:t>Option 2: The UE derives the offset based on the observation of sync signals.</w:t>
      </w:r>
    </w:p>
    <w:p w14:paraId="42EB3913" w14:textId="77777777" w:rsidR="00A438D0" w:rsidRDefault="00862682">
      <w:pPr>
        <w:pStyle w:val="1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 xml:space="preserve">periodicity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Option 3 is our </w:t>
            </w:r>
            <w:proofErr w:type="gramStart"/>
            <w:r>
              <w:rPr>
                <w:lang w:eastAsia="zh-CN"/>
              </w:rPr>
              <w:t>preference,  assuming</w:t>
            </w:r>
            <w:proofErr w:type="gramEnd"/>
            <w:r>
              <w:rPr>
                <w:lang w:eastAsia="zh-CN"/>
              </w:rPr>
              <w:t xml:space="preserve">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2"/>
        <w:rPr>
          <w:lang w:val="en-US"/>
        </w:rPr>
      </w:pPr>
      <w:r>
        <w:rPr>
          <w:lang w:val="en-US"/>
        </w:rPr>
        <w:t xml:space="preserve">2.5 [LOW PRIORITY] Number of </w:t>
      </w:r>
      <w:proofErr w:type="gramStart"/>
      <w:r>
        <w:rPr>
          <w:lang w:val="en-US"/>
        </w:rPr>
        <w:t>uplink</w:t>
      </w:r>
      <w:proofErr w:type="gramEnd"/>
      <w:r>
        <w:rPr>
          <w:lang w:val="en-US"/>
        </w:rPr>
        <w:t xml:space="preserve">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[Iri] U is </w:t>
      </w:r>
      <w:proofErr w:type="gramStart"/>
      <w:r>
        <w:rPr>
          <w:rFonts w:ascii="Times New Roman" w:eastAsia="Times New Roman" w:hAnsi="Times New Roman" w:cs="Times New Roman"/>
        </w:rPr>
        <w:t>single or double digit</w:t>
      </w:r>
      <w:proofErr w:type="gramEnd"/>
      <w:r>
        <w:rPr>
          <w:rFonts w:ascii="Times New Roman" w:eastAsia="Times New Roman" w:hAnsi="Times New Roman" w:cs="Times New Roman"/>
        </w:rPr>
        <w:t xml:space="preserve">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uplink</w:t>
      </w:r>
      <w:proofErr w:type="gramEnd"/>
      <w:r>
        <w:rPr>
          <w:rFonts w:ascii="Times New Roman" w:eastAsia="宋体" w:hAnsi="Times New Roman" w:cs="Times New Roman"/>
          <w:b/>
          <w:bCs/>
          <w:color w:val="auto"/>
          <w:sz w:val="20"/>
          <w:szCs w:val="20"/>
        </w:rPr>
        <w:t xml:space="preserve"> subframes in the TDD frame structure (U) is:</w:t>
      </w:r>
    </w:p>
    <w:p w14:paraId="497E619F" w14:textId="77777777" w:rsidR="00A438D0" w:rsidRDefault="00862682">
      <w:pPr>
        <w:pStyle w:val="11"/>
        <w:numPr>
          <w:ilvl w:val="0"/>
          <w:numId w:val="12"/>
        </w:numPr>
        <w:rPr>
          <w:b/>
          <w:bCs/>
        </w:rPr>
      </w:pPr>
      <w:r>
        <w:rPr>
          <w:b/>
          <w:bCs/>
        </w:rPr>
        <w:t>Option 1: fixed in specifications for a given band.</w:t>
      </w:r>
    </w:p>
    <w:p w14:paraId="1073E79B" w14:textId="77777777" w:rsidR="00A438D0" w:rsidRDefault="00862682">
      <w:pPr>
        <w:pStyle w:val="11"/>
        <w:numPr>
          <w:ilvl w:val="0"/>
          <w:numId w:val="12"/>
        </w:numPr>
        <w:rPr>
          <w:b/>
          <w:bCs/>
        </w:rPr>
      </w:pPr>
      <w:r>
        <w:rPr>
          <w:b/>
          <w:bCs/>
        </w:rPr>
        <w:t>Option 2: configurable.</w:t>
      </w:r>
    </w:p>
    <w:p w14:paraId="4988ECCA"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1"/>
        <w:numPr>
          <w:ilvl w:val="0"/>
          <w:numId w:val="12"/>
        </w:numPr>
        <w:rPr>
          <w:b/>
          <w:bCs/>
        </w:rPr>
      </w:pPr>
      <w:r>
        <w:rPr>
          <w:b/>
          <w:bCs/>
        </w:rPr>
        <w:t>Option 1: fixed in specifications for a given band.</w:t>
      </w:r>
    </w:p>
    <w:p w14:paraId="48BA987F" w14:textId="77777777" w:rsidR="00A438D0" w:rsidRDefault="00862682">
      <w:pPr>
        <w:pStyle w:val="1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w:t>
            </w:r>
            <w:proofErr w:type="gramStart"/>
            <w:r>
              <w:rPr>
                <w:rFonts w:eastAsia="宋体"/>
                <w:b/>
                <w:bCs/>
                <w:lang w:eastAsia="zh-CN"/>
              </w:rPr>
              <w:t>uplink</w:t>
            </w:r>
            <w:proofErr w:type="gramEnd"/>
            <w:r>
              <w:rPr>
                <w:rFonts w:eastAsia="宋体"/>
                <w:b/>
                <w:bCs/>
                <w:lang w:eastAsia="zh-CN"/>
              </w:rPr>
              <w:t xml:space="preserve"> subframes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This 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7F0D998C">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[SS] </w:t>
      </w:r>
      <w:proofErr w:type="gramStart"/>
      <w:r>
        <w:rPr>
          <w:rFonts w:ascii="Times New Roman" w:eastAsia="Times New Roman" w:hAnsi="Times New Roman" w:cs="Times New Roman"/>
        </w:rPr>
        <w:t>proposes</w:t>
      </w:r>
      <w:proofErr w:type="gramEnd"/>
      <w:r>
        <w:rPr>
          <w:rFonts w:ascii="Times New Roman" w:eastAsia="Times New Roman" w:hAnsi="Times New Roman" w:cs="Times New Roman"/>
        </w:rPr>
        <w:t xml:space="preserve">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NB-IoT FDD subframe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/Other SIBs-NB (e.g., SIB2-NB, SIB31-NB)</w:t>
            </w:r>
          </w:p>
          <w:p w14:paraId="1486EE3D"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w:t>
            </w:r>
            <w:proofErr w:type="gramStart"/>
            <w:r>
              <w:rPr>
                <w:rFonts w:eastAsia="Malgun Gothic" w:hint="eastAsia"/>
                <w:lang w:eastAsia="ko-KR"/>
              </w:rPr>
              <w:t>frames</w:t>
            </w:r>
            <w:proofErr w:type="gramEnd"/>
            <w:r>
              <w:rPr>
                <w:rFonts w:eastAsia="Malgun Gothic" w:hint="eastAsia"/>
                <w:lang w:eastAsia="ko-KR"/>
              </w:rPr>
              <w:t xml:space="preserve">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fc"/>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w:t>
            </w:r>
            <w:proofErr w:type="gramStart"/>
            <w:r>
              <w:rPr>
                <w:rFonts w:eastAsiaTheme="minorEastAsia" w:hint="eastAsia"/>
                <w:lang w:eastAsia="zh-CN"/>
              </w:rPr>
              <w:t>paging(</w:t>
            </w:r>
            <w:proofErr w:type="gramEnd"/>
            <w:r>
              <w:rPr>
                <w:rFonts w:eastAsiaTheme="minorEastAsia" w:hint="eastAsia"/>
                <w:lang w:eastAsia="zh-CN"/>
              </w:rPr>
              <w:t xml:space="preserve">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lastRenderedPageBreak/>
              <w:t>Proposal 3.1-1</w:t>
            </w:r>
            <w:r>
              <w:rPr>
                <w:rFonts w:ascii="Times New Roman" w:eastAsia="宋体" w:hAnsi="Times New Roman" w:cs="Times New Roman"/>
                <w:b/>
                <w:bCs/>
                <w:color w:val="auto"/>
                <w:sz w:val="20"/>
                <w:szCs w:val="20"/>
                <w:lang w:eastAsia="zh-CN"/>
              </w:rPr>
              <w:t>: RAN1 strives to reuse the NB-IoT FDD subframe / SFN mapping and periodicities for NPSS/NSSS/NPBCH/SIB1-NB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the current FDD design </w:t>
            </w:r>
            <w:proofErr w:type="spellStart"/>
            <w:r>
              <w:rPr>
                <w:rFonts w:eastAsiaTheme="minorEastAsia"/>
                <w:lang w:val="en-US" w:eastAsia="zh-CN"/>
              </w:rPr>
              <w:t>can not</w:t>
            </w:r>
            <w:proofErr w:type="spellEnd"/>
            <w:r>
              <w:rPr>
                <w:rFonts w:eastAsiaTheme="minorEastAsia"/>
                <w:lang w:val="en-US" w:eastAsia="zh-CN"/>
              </w:rPr>
              <w:t xml:space="preserve">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宋体"/>
        </w:rPr>
      </w:pPr>
    </w:p>
    <w:p w14:paraId="2FE36966" w14:textId="77777777" w:rsidR="00A438D0" w:rsidRDefault="00862682">
      <w:pPr>
        <w:pStyle w:val="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1"/>
        <w:numPr>
          <w:ilvl w:val="0"/>
          <w:numId w:val="12"/>
        </w:numPr>
        <w:rPr>
          <w:lang w:val="en-US"/>
        </w:rPr>
      </w:pPr>
      <w:r>
        <w:rPr>
          <w:lang w:val="en-US"/>
        </w:rPr>
        <w:t xml:space="preserve">NPBCH: [Eri], [LGE], [QC], [OPPO], [LGE], [TH], [Iri] </w:t>
      </w:r>
    </w:p>
    <w:p w14:paraId="09593725" w14:textId="77777777" w:rsidR="00A438D0" w:rsidRDefault="00862682">
      <w:pPr>
        <w:pStyle w:val="11"/>
        <w:numPr>
          <w:ilvl w:val="0"/>
          <w:numId w:val="12"/>
        </w:numPr>
        <w:rPr>
          <w:b/>
          <w:bCs/>
          <w:lang w:val="fr-FR"/>
        </w:rPr>
      </w:pPr>
      <w:r>
        <w:rPr>
          <w:lang w:val="fr-FR"/>
        </w:rPr>
        <w:t xml:space="preserve">SIB1-NB: [Eri],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1"/>
        <w:numPr>
          <w:ilvl w:val="0"/>
          <w:numId w:val="12"/>
        </w:numPr>
      </w:pPr>
      <w:r>
        <w:t>[HW], [TH], [ZTE], [Xiaomi], [NK] propose RAN1 should conduct the evaluations.</w:t>
      </w:r>
    </w:p>
    <w:p w14:paraId="41372BD5" w14:textId="77777777" w:rsidR="00A438D0" w:rsidRDefault="00862682">
      <w:pPr>
        <w:pStyle w:val="1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1"/>
        <w:numPr>
          <w:ilvl w:val="0"/>
          <w:numId w:val="12"/>
        </w:numPr>
        <w:rPr>
          <w:b/>
          <w:bCs/>
        </w:rPr>
      </w:pPr>
      <w:r>
        <w:rPr>
          <w:b/>
          <w:bCs/>
        </w:rPr>
        <w:t>NPSS/NSSS detection</w:t>
      </w:r>
    </w:p>
    <w:p w14:paraId="7BF3434F" w14:textId="77777777" w:rsidR="00A438D0" w:rsidRDefault="00862682">
      <w:pPr>
        <w:pStyle w:val="11"/>
        <w:numPr>
          <w:ilvl w:val="0"/>
          <w:numId w:val="12"/>
        </w:numPr>
        <w:rPr>
          <w:b/>
          <w:bCs/>
        </w:rPr>
      </w:pPr>
      <w:r>
        <w:rPr>
          <w:b/>
          <w:bCs/>
        </w:rPr>
        <w:t>NPBCH decoding</w:t>
      </w:r>
    </w:p>
    <w:p w14:paraId="3E6A2210" w14:textId="77777777" w:rsidR="00A438D0" w:rsidRDefault="00862682">
      <w:pPr>
        <w:pStyle w:val="1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14:paraId="7C363AE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14:paraId="08AD1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14:paraId="14B3329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14:paraId="04E3E25F" w14:textId="77777777" w:rsidR="00A438D0" w:rsidRDefault="00862682">
      <w:pPr>
        <w:rPr>
          <w:rFonts w:eastAsia="宋体"/>
        </w:rPr>
      </w:pPr>
      <w:r>
        <w:rPr>
          <w:rFonts w:eastAsia="宋体"/>
        </w:rPr>
        <w:t>On this issue, two distinct sets of inputs have been received on how to calculate the downlink link budget:</w:t>
      </w:r>
    </w:p>
    <w:p w14:paraId="357002DF" w14:textId="77777777" w:rsidR="00A438D0" w:rsidRDefault="00862682">
      <w:pPr>
        <w:pStyle w:val="1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proofErr w:type="spellStart"/>
      <w:r>
        <w:rPr>
          <w:rFonts w:eastAsia="宋体"/>
          <w:iCs/>
          <w:vertAlign w:val="superscript"/>
        </w:rPr>
        <w:t>st</w:t>
      </w:r>
      <w:proofErr w:type="spellEnd"/>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14:paraId="47605247" w14:textId="77777777" w:rsidR="00A438D0" w:rsidRDefault="00862682">
      <w:pPr>
        <w:rPr>
          <w:rFonts w:eastAsia="宋体"/>
        </w:rPr>
      </w:pPr>
      <w:r>
        <w:rPr>
          <w:rFonts w:eastAsia="宋体"/>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1"/>
        <w:numPr>
          <w:ilvl w:val="0"/>
          <w:numId w:val="12"/>
        </w:numPr>
        <w:rPr>
          <w:b/>
          <w:bCs/>
        </w:rPr>
      </w:pPr>
      <w:r>
        <w:rPr>
          <w:b/>
          <w:bCs/>
        </w:rPr>
        <w:t>For LEO-600, the operating SNR is 4.91dB</w:t>
      </w:r>
    </w:p>
    <w:p w14:paraId="79E5AD2B" w14:textId="77777777" w:rsidR="00A438D0" w:rsidRDefault="00862682">
      <w:pPr>
        <w:pStyle w:val="11"/>
        <w:numPr>
          <w:ilvl w:val="0"/>
          <w:numId w:val="12"/>
        </w:numPr>
        <w:rPr>
          <w:b/>
          <w:bCs/>
        </w:rPr>
      </w:pPr>
      <w:r>
        <w:rPr>
          <w:b/>
          <w:bCs/>
        </w:rPr>
        <w:t>For LEO-1200, the operating SNR is 5.51dB</w:t>
      </w:r>
    </w:p>
    <w:p w14:paraId="7B3136AA" w14:textId="77777777" w:rsidR="00A438D0" w:rsidRDefault="00862682">
      <w:pPr>
        <w:pStyle w:val="1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4" w:type="dxa"/>
          </w:tcPr>
          <w:p w14:paraId="23B0BAA4" w14:textId="77777777" w:rsidR="00197EE6" w:rsidRDefault="00197EE6">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1"/>
        <w:numPr>
          <w:ilvl w:val="0"/>
          <w:numId w:val="12"/>
        </w:numPr>
      </w:pPr>
      <w:r>
        <w:t>On the channel model, [TH] proposes to use AWGN, while [HW] and [ZTE] propose to use NTN TDL-C</w:t>
      </w:r>
    </w:p>
    <w:p w14:paraId="704A1246" w14:textId="77777777" w:rsidR="00A438D0" w:rsidRDefault="00862682">
      <w:pPr>
        <w:pStyle w:val="1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宋体"/>
                <w:b w:val="0"/>
                <w:bCs w:val="0"/>
              </w:rPr>
            </w:pPr>
            <w:r>
              <w:rPr>
                <w:rFonts w:eastAsia="宋体"/>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宋体"/>
                <w:b w:val="0"/>
                <w:bCs w:val="0"/>
              </w:rPr>
            </w:pPr>
            <w:r>
              <w:rPr>
                <w:rFonts w:eastAsia="宋体"/>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宋体"/>
                <w:b w:val="0"/>
                <w:bCs w:val="0"/>
              </w:rPr>
            </w:pPr>
            <w:r>
              <w:rPr>
                <w:rFonts w:eastAsia="宋体"/>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宋体"/>
                <w:b w:val="0"/>
                <w:bCs w:val="0"/>
              </w:rPr>
            </w:pPr>
            <w:r>
              <w:rPr>
                <w:rFonts w:eastAsia="宋体"/>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宋体"/>
                <w:b w:val="0"/>
                <w:bCs w:val="0"/>
              </w:rPr>
            </w:pPr>
            <w:r>
              <w:rPr>
                <w:rFonts w:eastAsia="宋体"/>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宋体"/>
                <w:b w:val="0"/>
                <w:bCs w:val="0"/>
              </w:rPr>
            </w:pPr>
            <w:r>
              <w:rPr>
                <w:rFonts w:eastAsia="宋体"/>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14:paraId="566481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14:paraId="23BE316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14:paraId="1BCF445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宋体"/>
                <w:b w:val="0"/>
                <w:bCs w:val="0"/>
              </w:rPr>
            </w:pPr>
            <w:r>
              <w:rPr>
                <w:rFonts w:eastAsia="宋体"/>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14:paraId="448C5F49" w14:textId="77777777" w:rsidR="00A438D0" w:rsidRDefault="00A438D0">
      <w:pPr>
        <w:rPr>
          <w:rFonts w:eastAsia="宋体"/>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1"/>
        <w:numPr>
          <w:ilvl w:val="0"/>
          <w:numId w:val="12"/>
        </w:numPr>
        <w:rPr>
          <w:lang w:val="en-US"/>
        </w:rPr>
      </w:pPr>
      <w:r>
        <w:rPr>
          <w:lang w:val="en-US"/>
        </w:rPr>
        <w:t>How to handle system information messages: [SPDR]</w:t>
      </w:r>
    </w:p>
    <w:p w14:paraId="096A08B5" w14:textId="77777777" w:rsidR="00A438D0" w:rsidRDefault="00862682">
      <w:pPr>
        <w:pStyle w:val="11"/>
        <w:numPr>
          <w:ilvl w:val="0"/>
          <w:numId w:val="12"/>
        </w:numPr>
        <w:rPr>
          <w:lang w:val="en-US"/>
        </w:rPr>
      </w:pPr>
      <w:r>
        <w:rPr>
          <w:lang w:val="en-US"/>
        </w:rPr>
        <w:t>How to handle NPRACH occasions and RAR: [Nor], [HW</w:t>
      </w:r>
      <w:proofErr w:type="gramStart"/>
      <w:r>
        <w:rPr>
          <w:lang w:val="en-US"/>
        </w:rPr>
        <w:t>],[</w:t>
      </w:r>
      <w:proofErr w:type="gramEnd"/>
      <w:r>
        <w:rPr>
          <w:lang w:val="en-US"/>
        </w:rPr>
        <w:t>vivo],[LGE],[E///]</w:t>
      </w:r>
    </w:p>
    <w:p w14:paraId="43DCC665" w14:textId="77777777" w:rsidR="00A438D0" w:rsidRDefault="00862682">
      <w:pPr>
        <w:pStyle w:val="11"/>
        <w:numPr>
          <w:ilvl w:val="0"/>
          <w:numId w:val="12"/>
        </w:numPr>
        <w:rPr>
          <w:lang w:val="en-US"/>
        </w:rPr>
      </w:pPr>
      <w:r>
        <w:rPr>
          <w:lang w:val="en-US"/>
        </w:rPr>
        <w:t>How to handle paging: [HW], [vivo]</w:t>
      </w:r>
    </w:p>
    <w:p w14:paraId="07B3E4D7" w14:textId="77777777" w:rsidR="00A438D0" w:rsidRDefault="00862682">
      <w:pPr>
        <w:pStyle w:val="11"/>
        <w:numPr>
          <w:ilvl w:val="0"/>
          <w:numId w:val="12"/>
        </w:numPr>
        <w:rPr>
          <w:lang w:val="en-US"/>
        </w:rPr>
      </w:pPr>
      <w:r>
        <w:rPr>
          <w:lang w:val="en-US"/>
        </w:rPr>
        <w:t>How to handle NPDCCH monitoring occasion: [Nor]</w:t>
      </w:r>
    </w:p>
    <w:p w14:paraId="1B5EBEE9" w14:textId="77777777" w:rsidR="00A438D0" w:rsidRDefault="00862682">
      <w:pPr>
        <w:pStyle w:val="11"/>
        <w:numPr>
          <w:ilvl w:val="0"/>
          <w:numId w:val="12"/>
        </w:numPr>
        <w:rPr>
          <w:lang w:val="en-US"/>
        </w:rPr>
      </w:pPr>
      <w:r>
        <w:rPr>
          <w:lang w:val="en-US"/>
        </w:rPr>
        <w:t>Half duplex retuning gaps: [E///]</w:t>
      </w:r>
    </w:p>
    <w:p w14:paraId="1CCEA9F8" w14:textId="77777777" w:rsidR="00A438D0" w:rsidRDefault="00862682">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1"/>
        <w:numPr>
          <w:ilvl w:val="0"/>
          <w:numId w:val="12"/>
        </w:numPr>
        <w:spacing w:line="259" w:lineRule="auto"/>
        <w:rPr>
          <w:b/>
          <w:bCs/>
          <w:lang w:val="en-US"/>
        </w:rPr>
      </w:pPr>
      <w:r>
        <w:rPr>
          <w:b/>
          <w:bCs/>
          <w:lang w:val="en-US"/>
        </w:rPr>
        <w:t>NPRACH occasions and RAR</w:t>
      </w:r>
    </w:p>
    <w:p w14:paraId="113C1806" w14:textId="77777777" w:rsidR="00A438D0" w:rsidRDefault="00862682">
      <w:pPr>
        <w:pStyle w:val="11"/>
        <w:numPr>
          <w:ilvl w:val="0"/>
          <w:numId w:val="12"/>
        </w:numPr>
        <w:spacing w:line="259" w:lineRule="auto"/>
        <w:rPr>
          <w:b/>
          <w:bCs/>
          <w:lang w:val="en-US"/>
        </w:rPr>
      </w:pPr>
      <w:r>
        <w:rPr>
          <w:b/>
          <w:bCs/>
          <w:lang w:val="en-US"/>
        </w:rPr>
        <w:t xml:space="preserve">Paging </w:t>
      </w:r>
    </w:p>
    <w:p w14:paraId="497263CA" w14:textId="77777777" w:rsidR="00A438D0" w:rsidRDefault="00862682">
      <w:pPr>
        <w:pStyle w:val="11"/>
        <w:numPr>
          <w:ilvl w:val="0"/>
          <w:numId w:val="12"/>
        </w:numPr>
        <w:spacing w:line="259" w:lineRule="auto"/>
        <w:rPr>
          <w:b/>
          <w:bCs/>
          <w:lang w:val="en-US"/>
        </w:rPr>
      </w:pPr>
      <w:r>
        <w:rPr>
          <w:b/>
          <w:bCs/>
          <w:lang w:val="en-US"/>
        </w:rPr>
        <w:t>NPDCCH monitoring occasion</w:t>
      </w:r>
    </w:p>
    <w:p w14:paraId="446B0C68" w14:textId="77777777" w:rsidR="00A438D0" w:rsidRDefault="00862682">
      <w:pPr>
        <w:pStyle w:val="1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2"/>
        <w:rPr>
          <w:lang w:val="en-US"/>
        </w:rPr>
      </w:pPr>
      <w:r>
        <w:rPr>
          <w:lang w:val="en-US"/>
        </w:rPr>
        <w:t>5.1 Uplink TDD pattern</w:t>
      </w:r>
    </w:p>
    <w:p w14:paraId="57553876" w14:textId="658715D4" w:rsidR="004E6F9B" w:rsidRDefault="004E6F9B" w:rsidP="004E6F9B">
      <w:pPr>
        <w:rPr>
          <w:lang w:val="en-US"/>
        </w:rPr>
      </w:pPr>
      <w:r>
        <w:rPr>
          <w:lang w:val="en-US"/>
        </w:rPr>
        <w:t xml:space="preserve">Similar to the case of downlink, some of the analysis of the study phase would require knowing what is the number of consecutive </w:t>
      </w:r>
      <w:proofErr w:type="gramStart"/>
      <w:r>
        <w:rPr>
          <w:lang w:val="en-US"/>
        </w:rPr>
        <w:t>uplink</w:t>
      </w:r>
      <w:proofErr w:type="gramEnd"/>
      <w:r>
        <w:rPr>
          <w:lang w:val="en-US"/>
        </w:rPr>
        <w:t xml:space="preserve"> subframes. In line with the proposal with offline consensus, FL proposes the following:</w:t>
      </w:r>
    </w:p>
    <w:p w14:paraId="5839222A" w14:textId="568BD29F" w:rsidR="004E6F9B" w:rsidRPr="004E6F9B" w:rsidRDefault="004E6F9B" w:rsidP="004E6F9B">
      <w:pPr>
        <w:pStyle w:val="3"/>
        <w:rPr>
          <w:rFonts w:ascii="Times New Roman" w:eastAsia="宋体" w:hAnsi="Times New Roman" w:cs="Times New Roman"/>
          <w:b/>
          <w:bCs/>
          <w:color w:val="auto"/>
          <w:sz w:val="20"/>
          <w:szCs w:val="20"/>
        </w:rPr>
      </w:pPr>
      <w:r w:rsidRPr="004E6F9B">
        <w:rPr>
          <w:rFonts w:ascii="Times New Roman" w:eastAsia="宋体" w:hAnsi="Times New Roman" w:cs="Times New Roman"/>
          <w:b/>
          <w:bCs/>
          <w:color w:val="auto"/>
          <w:sz w:val="20"/>
          <w:szCs w:val="20"/>
          <w:u w:val="single"/>
        </w:rPr>
        <w:t>Proposal 5.1-1:</w:t>
      </w:r>
      <w:r w:rsidRPr="004E6F9B">
        <w:rPr>
          <w:rFonts w:ascii="Times New Roman" w:eastAsia="宋体" w:hAnsi="Times New Roman" w:cs="Times New Roman"/>
          <w:b/>
          <w:bCs/>
          <w:color w:val="auto"/>
          <w:sz w:val="20"/>
          <w:szCs w:val="20"/>
        </w:rPr>
        <w:t xml:space="preserve"> For the study phase, RAN1 evaluates the following combination of N (in radio frames) and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 number of consecutive </w:t>
      </w:r>
      <w:proofErr w:type="gramStart"/>
      <w:r w:rsidRPr="004E6F9B">
        <w:rPr>
          <w:rFonts w:ascii="Times New Roman" w:eastAsia="宋体" w:hAnsi="Times New Roman" w:cs="Times New Roman"/>
          <w:b/>
          <w:bCs/>
          <w:color w:val="auto"/>
          <w:sz w:val="20"/>
          <w:szCs w:val="20"/>
        </w:rPr>
        <w:t>downlink</w:t>
      </w:r>
      <w:proofErr w:type="gramEnd"/>
      <w:r w:rsidRPr="004E6F9B">
        <w:rPr>
          <w:rFonts w:ascii="Times New Roman" w:eastAsia="宋体" w:hAnsi="Times New Roman" w:cs="Times New Roman"/>
          <w:b/>
          <w:bCs/>
          <w:color w:val="auto"/>
          <w:sz w:val="20"/>
          <w:szCs w:val="20"/>
        </w:rPr>
        <w:t xml:space="preserve"> subframes):</w:t>
      </w:r>
    </w:p>
    <w:p w14:paraId="22E08E9C" w14:textId="77777777" w:rsidR="004E6F9B" w:rsidRPr="00B5714E" w:rsidRDefault="004E6F9B" w:rsidP="004E6F9B">
      <w:pPr>
        <w:pStyle w:val="afd"/>
        <w:numPr>
          <w:ilvl w:val="0"/>
          <w:numId w:val="3"/>
        </w:numPr>
        <w:spacing w:line="259" w:lineRule="auto"/>
        <w:rPr>
          <w:b/>
          <w:bCs/>
        </w:rPr>
      </w:pPr>
      <w:r w:rsidRPr="00B5714E">
        <w:rPr>
          <w:b/>
          <w:bCs/>
        </w:rPr>
        <w:t>N = 9:</w:t>
      </w:r>
    </w:p>
    <w:p w14:paraId="1BCBB8FC" w14:textId="60561378" w:rsidR="004E6F9B" w:rsidRPr="00B5714E" w:rsidRDefault="004E6F9B" w:rsidP="004E6F9B">
      <w:pPr>
        <w:pStyle w:val="afd"/>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afd"/>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afd"/>
        <w:numPr>
          <w:ilvl w:val="0"/>
          <w:numId w:val="3"/>
        </w:numPr>
        <w:spacing w:line="259" w:lineRule="auto"/>
        <w:rPr>
          <w:b/>
          <w:bCs/>
        </w:rPr>
      </w:pPr>
      <w:r w:rsidRPr="00B5714E">
        <w:rPr>
          <w:b/>
          <w:bCs/>
        </w:rPr>
        <w:t>N = 8:</w:t>
      </w:r>
    </w:p>
    <w:p w14:paraId="4B38F4A7" w14:textId="466C3CAE"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afd"/>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afd"/>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2F6AB4F6" w:rsidR="004E6F9B" w:rsidRPr="00E8569A" w:rsidRDefault="0073124C" w:rsidP="007403F0">
            <w:pPr>
              <w:rPr>
                <w:b w:val="0"/>
                <w:bCs w:val="0"/>
                <w:lang w:eastAsia="zh-CN"/>
              </w:rPr>
            </w:pPr>
            <w:r w:rsidRPr="00E8569A">
              <w:rPr>
                <w:rFonts w:asciiTheme="minorEastAsia" w:eastAsiaTheme="minorEastAsia" w:hAnsiTheme="minorEastAsia" w:hint="eastAsia"/>
                <w:b w:val="0"/>
                <w:bCs w:val="0"/>
                <w:lang w:eastAsia="zh-CN"/>
              </w:rPr>
              <w:t>Lenovo</w:t>
            </w:r>
          </w:p>
        </w:tc>
        <w:tc>
          <w:tcPr>
            <w:tcW w:w="7834" w:type="dxa"/>
          </w:tcPr>
          <w:p w14:paraId="3F9EDD97" w14:textId="32BBFE8E" w:rsidR="0073124C" w:rsidRPr="00E8569A" w:rsidRDefault="0073124C" w:rsidP="007403F0">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8569A">
              <w:rPr>
                <w:rFonts w:eastAsia="宋体"/>
                <w:lang w:eastAsia="zh-CN"/>
              </w:rPr>
              <w:t>I</w:t>
            </w:r>
            <w:r w:rsidRPr="00E8569A">
              <w:rPr>
                <w:rFonts w:eastAsia="宋体" w:hint="eastAsia"/>
                <w:lang w:eastAsia="zh-CN"/>
              </w:rPr>
              <w:t xml:space="preserve">t seems to be uplink slot in terms of 15kHz subcarrier spacing? </w:t>
            </w:r>
            <w:r w:rsidRPr="00E8569A">
              <w:rPr>
                <w:rFonts w:eastAsia="宋体"/>
                <w:lang w:eastAsia="zh-CN"/>
              </w:rPr>
              <w:t>W</w:t>
            </w:r>
            <w:r w:rsidRPr="00E8569A">
              <w:rPr>
                <w:rFonts w:eastAsia="宋体" w:hint="eastAsia"/>
                <w:lang w:eastAsia="zh-CN"/>
              </w:rPr>
              <w:t>e don</w:t>
            </w:r>
            <w:r w:rsidRPr="00E8569A">
              <w:rPr>
                <w:rFonts w:eastAsia="宋体"/>
                <w:lang w:eastAsia="zh-CN"/>
              </w:rPr>
              <w:t>’</w:t>
            </w:r>
            <w:r w:rsidRPr="00E8569A">
              <w:rPr>
                <w:rFonts w:eastAsia="宋体" w:hint="eastAsia"/>
                <w:lang w:eastAsia="zh-CN"/>
              </w:rPr>
              <w:t xml:space="preserve">t have uplink subframe definition in </w:t>
            </w:r>
            <w:proofErr w:type="spellStart"/>
            <w:r w:rsidRPr="00E8569A">
              <w:rPr>
                <w:rFonts w:eastAsia="宋体" w:hint="eastAsia"/>
                <w:lang w:eastAsia="zh-CN"/>
              </w:rPr>
              <w:t>NBIoT</w:t>
            </w:r>
            <w:proofErr w:type="spellEnd"/>
            <w:r w:rsidR="00ED1F24" w:rsidRPr="00E8569A">
              <w:rPr>
                <w:rFonts w:eastAsia="宋体" w:hint="eastAsia"/>
                <w:lang w:eastAsia="zh-CN"/>
              </w:rPr>
              <w:t>.</w:t>
            </w:r>
          </w:p>
          <w:p w14:paraId="1C511E2F" w14:textId="1B87B105" w:rsidR="004E6F9B" w:rsidRPr="00E8569A" w:rsidRDefault="0073124C" w:rsidP="007403F0">
            <w:pPr>
              <w:cnfStyle w:val="000000000000" w:firstRow="0" w:lastRow="0" w:firstColumn="0" w:lastColumn="0" w:oddVBand="0" w:evenVBand="0" w:oddHBand="0" w:evenHBand="0" w:firstRowFirstColumn="0" w:firstRowLastColumn="0" w:lastRowFirstColumn="0" w:lastRowLastColumn="0"/>
              <w:rPr>
                <w:lang w:eastAsia="zh-CN"/>
              </w:rPr>
            </w:pPr>
            <w:r w:rsidRPr="00E8569A">
              <w:rPr>
                <w:rFonts w:eastAsia="宋体"/>
              </w:rPr>
              <w:t xml:space="preserve">U (U = number of consecutive </w:t>
            </w:r>
            <w:proofErr w:type="gramStart"/>
            <w:r w:rsidRPr="00E8569A">
              <w:rPr>
                <w:rFonts w:eastAsia="宋体"/>
                <w:color w:val="FF0000"/>
              </w:rPr>
              <w:t>downlink</w:t>
            </w:r>
            <w:proofErr w:type="gramEnd"/>
            <w:r w:rsidRPr="00E8569A">
              <w:rPr>
                <w:rFonts w:eastAsia="宋体"/>
                <w:color w:val="FF0000"/>
              </w:rPr>
              <w:t xml:space="preserve"> </w:t>
            </w:r>
            <w:r w:rsidRPr="00E8569A">
              <w:rPr>
                <w:rFonts w:eastAsia="宋体"/>
              </w:rPr>
              <w:t>subframes)</w:t>
            </w:r>
          </w:p>
        </w:tc>
      </w:tr>
      <w:tr w:rsidR="00285C85" w14:paraId="7CCD4D57"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75C8589" w14:textId="21869949" w:rsidR="00285C85" w:rsidRPr="00E8569A" w:rsidRDefault="00285C85" w:rsidP="00285C85">
            <w:pPr>
              <w:rPr>
                <w:rFonts w:asciiTheme="minorEastAsia" w:eastAsiaTheme="minorEastAsia" w:hAnsiTheme="minorEastAsia"/>
                <w:lang w:eastAsia="zh-CN"/>
              </w:rPr>
            </w:pPr>
            <w:r>
              <w:rPr>
                <w:lang w:eastAsia="zh-CN"/>
              </w:rPr>
              <w:t>Ericsson</w:t>
            </w:r>
          </w:p>
        </w:tc>
        <w:tc>
          <w:tcPr>
            <w:tcW w:w="7834" w:type="dxa"/>
          </w:tcPr>
          <w:p w14:paraId="0E7B5BD8" w14:textId="6BACD609"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studying it. </w:t>
            </w:r>
          </w:p>
          <w:p w14:paraId="437BBB4D" w14:textId="47CB021A" w:rsidR="00285C85" w:rsidRPr="00E8569A" w:rsidRDefault="00285C85" w:rsidP="00285C8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lang w:eastAsia="zh-CN"/>
              </w:rPr>
              <w:t>Please correct the following typo: “</w:t>
            </w:r>
            <w:r>
              <w:rPr>
                <w:rFonts w:eastAsia="宋体"/>
                <w:b/>
                <w:bCs/>
              </w:rPr>
              <w:t>U</w:t>
            </w:r>
            <w:r w:rsidRPr="004E6F9B">
              <w:rPr>
                <w:rFonts w:eastAsia="宋体"/>
                <w:b/>
                <w:bCs/>
              </w:rPr>
              <w:t xml:space="preserve"> = number of consecutive </w:t>
            </w:r>
            <w:r w:rsidRPr="00B71C7E">
              <w:rPr>
                <w:rFonts w:eastAsia="宋体"/>
                <w:b/>
                <w:bCs/>
                <w:color w:val="00B050"/>
              </w:rPr>
              <w:t>uplink</w:t>
            </w:r>
            <w:r>
              <w:rPr>
                <w:rFonts w:eastAsia="宋体"/>
                <w:b/>
                <w:bCs/>
              </w:rPr>
              <w:t xml:space="preserve"> </w:t>
            </w:r>
            <w:r w:rsidRPr="00B71C7E">
              <w:rPr>
                <w:rFonts w:eastAsia="宋体"/>
                <w:b/>
                <w:bCs/>
                <w:strike/>
                <w:color w:val="FF0000"/>
              </w:rPr>
              <w:t xml:space="preserve">downlink </w:t>
            </w:r>
            <w:r w:rsidRPr="004E6F9B">
              <w:rPr>
                <w:rFonts w:eastAsia="宋体"/>
                <w:b/>
                <w:bCs/>
              </w:rPr>
              <w:t>subframes</w:t>
            </w:r>
            <w:r>
              <w:rPr>
                <w:lang w:eastAsia="zh-CN"/>
              </w:rPr>
              <w:t>”</w:t>
            </w: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2"/>
        <w:rPr>
          <w:lang w:val="en-US"/>
        </w:rPr>
      </w:pPr>
      <w:r>
        <w:rPr>
          <w:lang w:val="en-US"/>
        </w:rPr>
        <w:t>5.2 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afd"/>
        <w:numPr>
          <w:ilvl w:val="0"/>
          <w:numId w:val="12"/>
        </w:numPr>
        <w:rPr>
          <w:lang w:val="en-US"/>
        </w:rPr>
      </w:pPr>
      <w:r>
        <w:rPr>
          <w:lang w:val="en-US"/>
        </w:rPr>
        <w:lastRenderedPageBreak/>
        <w:t>Issue#1: Confirm the SNR values for the downlink link budget (4.91dB and 5.51dB for LEO-600 and LEO-1200, respectively).</w:t>
      </w:r>
    </w:p>
    <w:p w14:paraId="0F5AD01F" w14:textId="69B68243" w:rsidR="004E6F9B" w:rsidRDefault="004E6F9B" w:rsidP="004E6F9B">
      <w:pPr>
        <w:pStyle w:val="afd"/>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afd"/>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642F153C" w:rsidR="004E6F9B" w:rsidRPr="00BD20A3" w:rsidRDefault="00BD20A3" w:rsidP="007403F0">
            <w:pPr>
              <w:rPr>
                <w:rFonts w:eastAsiaTheme="minorEastAsia"/>
                <w:b w:val="0"/>
                <w:bCs w:val="0"/>
                <w:lang w:eastAsia="zh-CN"/>
              </w:rPr>
            </w:pPr>
            <w:r w:rsidRPr="00BD20A3">
              <w:rPr>
                <w:rFonts w:eastAsiaTheme="minorEastAsia"/>
                <w:b w:val="0"/>
                <w:bCs w:val="0"/>
                <w:lang w:eastAsia="zh-CN"/>
              </w:rPr>
              <w:t>Vivo2</w:t>
            </w:r>
          </w:p>
        </w:tc>
        <w:tc>
          <w:tcPr>
            <w:tcW w:w="7834" w:type="dxa"/>
          </w:tcPr>
          <w:p w14:paraId="64E79CC9" w14:textId="5E124C7F" w:rsidR="004E6F9B" w:rsidRPr="00BD20A3" w:rsidRDefault="00BD20A3" w:rsidP="007403F0">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sidRPr="00BD20A3">
              <w:rPr>
                <w:rFonts w:eastAsiaTheme="minorEastAsia"/>
                <w:lang w:eastAsia="zh-CN"/>
              </w:rPr>
              <w:t xml:space="preserve">Regarding issue#2, we are not sure </w:t>
            </w:r>
            <w:r>
              <w:rPr>
                <w:rFonts w:eastAsiaTheme="minorEastAsia" w:hint="eastAsia"/>
                <w:lang w:eastAsia="zh-CN"/>
              </w:rPr>
              <w:t>why</w:t>
            </w:r>
            <w:r w:rsidRPr="00BD20A3">
              <w:rPr>
                <w:rFonts w:eastAsiaTheme="minorEastAsia"/>
                <w:lang w:eastAsia="zh-CN"/>
              </w:rPr>
              <w:t xml:space="preserve"> 0.24 ppm/s is assumed</w:t>
            </w:r>
            <w:r>
              <w:rPr>
                <w:rFonts w:eastAsiaTheme="minorEastAsia" w:hint="eastAsia"/>
                <w:lang w:eastAsia="zh-CN"/>
              </w:rPr>
              <w:t>.</w:t>
            </w:r>
            <w:r w:rsidRPr="00BD20A3">
              <w:rPr>
                <w:rFonts w:eastAsiaTheme="minorEastAsia"/>
                <w:lang w:eastAsia="zh-CN"/>
              </w:rPr>
              <w:t xml:space="preserve"> </w:t>
            </w:r>
            <w:r>
              <w:rPr>
                <w:rFonts w:eastAsiaTheme="minorEastAsia" w:hint="eastAsia"/>
                <w:lang w:eastAsia="zh-CN"/>
              </w:rPr>
              <w:t>I</w:t>
            </w:r>
            <w:r w:rsidRPr="00BD20A3">
              <w:rPr>
                <w:rFonts w:eastAsiaTheme="minorEastAsia"/>
                <w:lang w:eastAsia="zh-CN"/>
              </w:rPr>
              <w:t xml:space="preserve">f this assumption comes from </w:t>
            </w:r>
            <w:r w:rsidRPr="00BD20A3">
              <w:rPr>
                <w:rFonts w:eastAsia="Calibri"/>
              </w:rPr>
              <w:t>TR 38.821</w:t>
            </w:r>
            <w:r w:rsidRPr="00BD20A3">
              <w:rPr>
                <w:rFonts w:eastAsiaTheme="minorEastAsia"/>
                <w:lang w:eastAsia="zh-CN"/>
              </w:rPr>
              <w:t>, the value should be 0.27ppm/s</w:t>
            </w:r>
            <w:r>
              <w:rPr>
                <w:rFonts w:eastAsiaTheme="minorEastAsia" w:hint="eastAsia"/>
                <w:lang w:eastAsia="zh-CN"/>
              </w:rPr>
              <w:t>.</w:t>
            </w:r>
          </w:p>
        </w:tc>
      </w:tr>
    </w:tbl>
    <w:p w14:paraId="5A795967" w14:textId="77777777" w:rsidR="004E6F9B" w:rsidRPr="004E6F9B" w:rsidRDefault="004E6F9B" w:rsidP="004E6F9B">
      <w:pPr>
        <w:rPr>
          <w:lang w:val="en-US"/>
        </w:rPr>
      </w:pPr>
    </w:p>
    <w:p w14:paraId="701F8DA1" w14:textId="349EB91A" w:rsidR="004E6F9B" w:rsidRDefault="004E6F9B" w:rsidP="004E6F9B">
      <w:pPr>
        <w:pStyle w:val="2"/>
        <w:rPr>
          <w:lang w:val="en-US"/>
        </w:rPr>
      </w:pPr>
      <w:r>
        <w:rPr>
          <w:lang w:val="en-US"/>
        </w:rPr>
        <w:t>5.3 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Default="004E6F9B" w:rsidP="004E6F9B">
      <w:pPr>
        <w:spacing w:line="259" w:lineRule="auto"/>
        <w:jc w:val="center"/>
        <w:rPr>
          <w:rFonts w:eastAsiaTheme="minorEastAsia"/>
          <w:b/>
          <w:bCs/>
          <w:lang w:eastAsia="zh-CN"/>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5C0E656B" w14:textId="77777777" w:rsidR="00ED1F24" w:rsidRDefault="00ED1F24" w:rsidP="00ED1F24">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ED1F24" w14:paraId="0BF9D219" w14:textId="77777777" w:rsidTr="00AC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5A5FE" w14:textId="77777777" w:rsidR="00ED1F24" w:rsidRDefault="00ED1F24" w:rsidP="00AC2A07">
            <w:pPr>
              <w:rPr>
                <w:b w:val="0"/>
                <w:bCs w:val="0"/>
                <w:lang w:eastAsia="zh-CN"/>
              </w:rPr>
            </w:pPr>
            <w:r>
              <w:rPr>
                <w:lang w:eastAsia="zh-CN"/>
              </w:rPr>
              <w:t>Company</w:t>
            </w:r>
          </w:p>
        </w:tc>
        <w:tc>
          <w:tcPr>
            <w:tcW w:w="7834" w:type="dxa"/>
          </w:tcPr>
          <w:p w14:paraId="03CDDF3D" w14:textId="77777777" w:rsidR="00ED1F24" w:rsidRDefault="00ED1F24" w:rsidP="00AC2A07">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ED1F24" w14:paraId="253B21A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9FDBFA2" w14:textId="769F0CAB" w:rsidR="00ED1F24" w:rsidRPr="00ED1F24" w:rsidRDefault="00ED1F24" w:rsidP="00AC2A07">
            <w:pPr>
              <w:rPr>
                <w:rFonts w:eastAsiaTheme="minorEastAsia"/>
                <w:b w:val="0"/>
                <w:bCs w:val="0"/>
                <w:lang w:eastAsia="zh-CN"/>
              </w:rPr>
            </w:pPr>
            <w:r w:rsidRPr="00ED1F24">
              <w:rPr>
                <w:rFonts w:eastAsiaTheme="minorEastAsia" w:hint="eastAsia"/>
                <w:b w:val="0"/>
                <w:bCs w:val="0"/>
                <w:lang w:eastAsia="zh-CN"/>
              </w:rPr>
              <w:t>Lenovo</w:t>
            </w:r>
          </w:p>
        </w:tc>
        <w:tc>
          <w:tcPr>
            <w:tcW w:w="7834" w:type="dxa"/>
          </w:tcPr>
          <w:p w14:paraId="66AD6651" w14:textId="0BB47E2F" w:rsidR="00ED1F24" w:rsidRPr="00ED1F24" w:rsidRDefault="00ED1F24" w:rsidP="00AC2A0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ED1F24">
              <w:rPr>
                <w:rFonts w:eastAsiaTheme="minorEastAsia"/>
                <w:lang w:eastAsia="zh-CN"/>
              </w:rPr>
              <w:t>T</w:t>
            </w:r>
            <w:r w:rsidRPr="00ED1F24">
              <w:rPr>
                <w:rFonts w:eastAsiaTheme="minorEastAsia" w:hint="eastAsia"/>
                <w:lang w:eastAsia="zh-CN"/>
              </w:rPr>
              <w:t xml:space="preserve">he proposal can be </w:t>
            </w:r>
            <w:r w:rsidRPr="00ED1F24">
              <w:rPr>
                <w:rFonts w:eastAsiaTheme="minorEastAsia"/>
                <w:lang w:eastAsia="zh-CN"/>
              </w:rPr>
              <w:t>discussed</w:t>
            </w:r>
            <w:r w:rsidRPr="00ED1F24">
              <w:rPr>
                <w:rFonts w:eastAsiaTheme="minorEastAsia" w:hint="eastAsia"/>
                <w:lang w:eastAsia="zh-CN"/>
              </w:rPr>
              <w:t xml:space="preserve"> after the </w:t>
            </w:r>
            <w:r w:rsidRPr="00ED1F24">
              <w:rPr>
                <w:rFonts w:eastAsiaTheme="minorEastAsia"/>
                <w:lang w:eastAsia="zh-CN"/>
              </w:rPr>
              <w:t>evaluation</w:t>
            </w:r>
            <w:r w:rsidRPr="00ED1F24">
              <w:rPr>
                <w:rFonts w:eastAsiaTheme="minorEastAsia" w:hint="eastAsia"/>
                <w:lang w:eastAsia="zh-CN"/>
              </w:rPr>
              <w:t xml:space="preserve"> in next meeting.</w:t>
            </w:r>
            <w:r w:rsidR="00BA7AF0">
              <w:rPr>
                <w:rFonts w:eastAsiaTheme="minorEastAsia" w:hint="eastAsia"/>
                <w:lang w:eastAsia="zh-CN"/>
              </w:rPr>
              <w:t xml:space="preserve"> </w:t>
            </w:r>
            <w:r w:rsidR="00BA7AF0">
              <w:rPr>
                <w:rFonts w:eastAsiaTheme="minorEastAsia"/>
                <w:lang w:eastAsia="zh-CN"/>
              </w:rPr>
              <w:t>I</w:t>
            </w:r>
            <w:r w:rsidR="00BA7AF0">
              <w:rPr>
                <w:rFonts w:eastAsiaTheme="minorEastAsia" w:hint="eastAsia"/>
                <w:lang w:eastAsia="zh-CN"/>
              </w:rPr>
              <w:t xml:space="preserve"> am not sure whether 8ms in each 90ms period can load all necessary DL channel/signals and RACH channel.</w:t>
            </w:r>
          </w:p>
        </w:tc>
      </w:tr>
      <w:tr w:rsidR="00285C85" w14:paraId="27085E7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AD8A4B3" w14:textId="5C3D297E" w:rsidR="00285C85" w:rsidRPr="00ED1F24" w:rsidRDefault="00285C85" w:rsidP="00285C85">
            <w:pPr>
              <w:rPr>
                <w:rFonts w:eastAsiaTheme="minorEastAsia"/>
                <w:lang w:eastAsia="zh-CN"/>
              </w:rPr>
            </w:pPr>
            <w:r>
              <w:rPr>
                <w:lang w:eastAsia="zh-CN"/>
              </w:rPr>
              <w:t>Ericsson</w:t>
            </w:r>
          </w:p>
        </w:tc>
        <w:tc>
          <w:tcPr>
            <w:tcW w:w="7834" w:type="dxa"/>
          </w:tcPr>
          <w:p w14:paraId="316DBA04"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do not have enough understanding about the figure above as to be ready to accept this proposal.</w:t>
            </w:r>
          </w:p>
          <w:p w14:paraId="5985ECDD"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like to understand the following aspects:</w:t>
            </w:r>
          </w:p>
          <w:p w14:paraId="01DCCA15" w14:textId="77777777" w:rsidR="00285C85" w:rsidRPr="00744DF8"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sidRPr="00744DF8">
              <w:rPr>
                <w:lang w:eastAsia="zh-CN"/>
              </w:rPr>
              <w:t>What</w:t>
            </w:r>
            <w:r>
              <w:rPr>
                <w:lang w:eastAsia="zh-CN"/>
              </w:rPr>
              <w:t xml:space="preserve"> is the length of the guard periods between UL slots, between DL slots, and between UL and DL slots?</w:t>
            </w:r>
          </w:p>
          <w:p w14:paraId="0E413B68"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In our understanding the “SIMPLEX TIME SLOT” refers to DL, and thus we would like to understand why the guard period between “DL4” and “SIMPLEX TIME SLOT” is lengthier in comparison to the guard periods used between other downlink slots.</w:t>
            </w:r>
          </w:p>
          <w:p w14:paraId="7790CBF6"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What is the length of the guard periods located at both sides of the “SIMPLEX TIME SLOT”? </w:t>
            </w:r>
          </w:p>
          <w:p w14:paraId="08EDA2A4"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lastRenderedPageBreak/>
              <w:t xml:space="preserve">In earlier proposals it has been proposed to use D = 8 because of structure above, however we can see that there are several downlink slots available and that the length of each of them is beyond 8 </w:t>
            </w:r>
            <w:proofErr w:type="spellStart"/>
            <w:r>
              <w:rPr>
                <w:lang w:eastAsia="zh-CN"/>
              </w:rPr>
              <w:t>ms</w:t>
            </w:r>
            <w:proofErr w:type="spellEnd"/>
            <w:r>
              <w:rPr>
                <w:lang w:eastAsia="zh-CN"/>
              </w:rPr>
              <w:t>. So, what is the reason behind D = 8?</w:t>
            </w:r>
          </w:p>
          <w:p w14:paraId="3433170F" w14:textId="1F85343D" w:rsidR="00285C85" w:rsidRPr="00ED1F24" w:rsidRDefault="00285C85" w:rsidP="00285C8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965E9D">
              <w:rPr>
                <w:lang w:eastAsia="zh-CN"/>
              </w:rPr>
              <w:t xml:space="preserve">Overall, we need to get a better understanding of the structure </w:t>
            </w:r>
            <w:r>
              <w:rPr>
                <w:lang w:eastAsia="zh-CN"/>
              </w:rPr>
              <w:t xml:space="preserve">depicted </w:t>
            </w:r>
            <w:r w:rsidRPr="00965E9D">
              <w:rPr>
                <w:lang w:eastAsia="zh-CN"/>
              </w:rPr>
              <w:t xml:space="preserve">in </w:t>
            </w:r>
            <w:r>
              <w:rPr>
                <w:lang w:eastAsia="zh-CN"/>
              </w:rPr>
              <w:t xml:space="preserve">the </w:t>
            </w:r>
            <w:r w:rsidRPr="00965E9D">
              <w:rPr>
                <w:lang w:eastAsia="zh-CN"/>
              </w:rPr>
              <w:t>figur</w:t>
            </w:r>
            <w:r>
              <w:rPr>
                <w:lang w:eastAsia="zh-CN"/>
              </w:rPr>
              <w:t>e associated to this proposal.</w:t>
            </w:r>
            <w:r>
              <w:rPr>
                <w:b/>
                <w:bCs/>
                <w:lang w:eastAsia="zh-CN"/>
              </w:rPr>
              <w:t xml:space="preserve"> </w:t>
            </w:r>
          </w:p>
        </w:tc>
      </w:tr>
    </w:tbl>
    <w:p w14:paraId="68877AB4" w14:textId="77777777" w:rsidR="00ED1F24" w:rsidRPr="004E6F9B" w:rsidRDefault="00ED1F24" w:rsidP="00ED1F24">
      <w:pPr>
        <w:rPr>
          <w:lang w:val="en-US"/>
        </w:rPr>
      </w:pPr>
    </w:p>
    <w:p w14:paraId="664088A1" w14:textId="77777777" w:rsidR="00B5714E" w:rsidRDefault="00B5714E" w:rsidP="00B5714E">
      <w:pPr>
        <w:pStyle w:val="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afd"/>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afd"/>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afd"/>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afd"/>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afd"/>
        <w:numPr>
          <w:ilvl w:val="0"/>
          <w:numId w:val="3"/>
        </w:numPr>
        <w:rPr>
          <w:b/>
          <w:bCs/>
        </w:rPr>
      </w:pPr>
      <w:r w:rsidRPr="00B5714E">
        <w:rPr>
          <w:b/>
          <w:bCs/>
        </w:rPr>
        <w:t>For the purpose of study, the DL subframes of the Rel-19 TDD pattern may not fully cover all the instances of the PHY channels and signals and eNB will not transmit the corresponding instances.</w:t>
      </w:r>
    </w:p>
    <w:p w14:paraId="232041BA" w14:textId="77777777" w:rsidR="00B5714E" w:rsidRPr="00B5714E" w:rsidRDefault="00B5714E" w:rsidP="00B5714E">
      <w:pPr>
        <w:pStyle w:val="afd"/>
        <w:numPr>
          <w:ilvl w:val="1"/>
          <w:numId w:val="3"/>
        </w:numPr>
        <w:rPr>
          <w:b/>
          <w:bCs/>
        </w:rPr>
      </w:pPr>
      <w:r w:rsidRPr="00B5714E">
        <w:rPr>
          <w:b/>
          <w:bCs/>
        </w:rPr>
        <w:t>FFS: What is the TDD pattern</w:t>
      </w:r>
    </w:p>
    <w:p w14:paraId="64B12E37" w14:textId="77777777" w:rsidR="00B5714E" w:rsidRPr="00B5714E" w:rsidRDefault="00B5714E" w:rsidP="00B5714E">
      <w:pPr>
        <w:pStyle w:val="afd"/>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afd"/>
        <w:numPr>
          <w:ilvl w:val="0"/>
          <w:numId w:val="3"/>
        </w:numPr>
        <w:rPr>
          <w:b/>
          <w:bCs/>
        </w:rPr>
      </w:pPr>
      <w:r w:rsidRPr="00B5714E">
        <w:rPr>
          <w:b/>
          <w:bCs/>
        </w:rPr>
        <w:t>FFS: Assumptions for uplink, if needed</w:t>
      </w:r>
    </w:p>
    <w:p w14:paraId="468E9DB7" w14:textId="77777777" w:rsidR="00B5714E" w:rsidRDefault="00B5714E" w:rsidP="00B5714E">
      <w:pPr>
        <w:pStyle w:val="afd"/>
        <w:spacing w:line="259" w:lineRule="auto"/>
        <w:rPr>
          <w:b/>
          <w:bCs/>
        </w:rPr>
      </w:pPr>
    </w:p>
    <w:p w14:paraId="6845516A" w14:textId="77777777" w:rsidR="00B5714E" w:rsidRDefault="00B5714E" w:rsidP="00B5714E">
      <w:pPr>
        <w:pStyle w:val="afd"/>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afd"/>
        <w:numPr>
          <w:ilvl w:val="0"/>
          <w:numId w:val="3"/>
        </w:numPr>
        <w:spacing w:line="259" w:lineRule="auto"/>
        <w:rPr>
          <w:b/>
          <w:bCs/>
        </w:rPr>
      </w:pPr>
      <w:r w:rsidRPr="00B5714E">
        <w:rPr>
          <w:b/>
          <w:bCs/>
        </w:rPr>
        <w:t>NPSS/NSSS detection</w:t>
      </w:r>
    </w:p>
    <w:p w14:paraId="283CD935" w14:textId="77777777" w:rsidR="00B5714E" w:rsidRPr="00B5714E" w:rsidRDefault="00B5714E" w:rsidP="00B5714E">
      <w:pPr>
        <w:pStyle w:val="afd"/>
        <w:numPr>
          <w:ilvl w:val="0"/>
          <w:numId w:val="3"/>
        </w:numPr>
        <w:rPr>
          <w:b/>
          <w:bCs/>
        </w:rPr>
      </w:pPr>
      <w:r w:rsidRPr="00B5714E">
        <w:rPr>
          <w:b/>
          <w:bCs/>
        </w:rPr>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宋体"/>
          <w:b/>
          <w:bCs/>
          <w:u w:val="single"/>
        </w:rPr>
        <w:t>Proposal:</w:t>
      </w:r>
      <w:r w:rsidRPr="00B5714E">
        <w:rPr>
          <w:rFonts w:eastAsia="宋体"/>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afd"/>
        <w:numPr>
          <w:ilvl w:val="0"/>
          <w:numId w:val="3"/>
        </w:numPr>
        <w:spacing w:line="259" w:lineRule="auto"/>
        <w:rPr>
          <w:b/>
          <w:bCs/>
        </w:rPr>
      </w:pPr>
      <w:r w:rsidRPr="00B5714E">
        <w:rPr>
          <w:b/>
          <w:bCs/>
        </w:rPr>
        <w:t>SIB1-NB</w:t>
      </w:r>
    </w:p>
    <w:p w14:paraId="41DAD804" w14:textId="77777777" w:rsidR="00B5714E" w:rsidRPr="00B5714E" w:rsidRDefault="00B5714E" w:rsidP="00B5714E">
      <w:pPr>
        <w:pStyle w:val="afd"/>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afd"/>
        <w:numPr>
          <w:ilvl w:val="0"/>
          <w:numId w:val="3"/>
        </w:numPr>
        <w:spacing w:line="259" w:lineRule="auto"/>
        <w:rPr>
          <w:b/>
          <w:bCs/>
        </w:rPr>
      </w:pPr>
      <w:r w:rsidRPr="00B5714E">
        <w:rPr>
          <w:b/>
          <w:bCs/>
        </w:rPr>
        <w:t>Paging</w:t>
      </w:r>
    </w:p>
    <w:p w14:paraId="5A61648C" w14:textId="77777777" w:rsidR="00B5714E" w:rsidRPr="00B5714E" w:rsidRDefault="00B5714E" w:rsidP="00B5714E">
      <w:pPr>
        <w:pStyle w:val="afd"/>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afd"/>
        <w:numPr>
          <w:ilvl w:val="0"/>
          <w:numId w:val="3"/>
        </w:numPr>
        <w:spacing w:line="259" w:lineRule="auto"/>
        <w:rPr>
          <w:b/>
          <w:bCs/>
        </w:rPr>
      </w:pPr>
      <w:r w:rsidRPr="00B5714E">
        <w:rPr>
          <w:b/>
          <w:bCs/>
        </w:rPr>
        <w:t>NPSS/NSSS/NPBCH</w:t>
      </w:r>
    </w:p>
    <w:p w14:paraId="79BB9894" w14:textId="77777777" w:rsidR="00B5714E" w:rsidRPr="00B5714E" w:rsidRDefault="00B5714E" w:rsidP="00B5714E">
      <w:pPr>
        <w:pStyle w:val="afd"/>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afd"/>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afd"/>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4-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宋体"/>
              </w:rPr>
            </w:pPr>
            <w:r>
              <w:rPr>
                <w:rFonts w:eastAsia="宋体"/>
              </w:rPr>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宋体"/>
              </w:rPr>
            </w:pPr>
            <w:r w:rsidRPr="00B5714E">
              <w:rPr>
                <w:rFonts w:eastAsia="宋体"/>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宋体"/>
              </w:rPr>
            </w:pPr>
            <w:r w:rsidRPr="00B5714E">
              <w:rPr>
                <w:rFonts w:eastAsia="宋体"/>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宋体"/>
              </w:rPr>
            </w:pPr>
            <w:r w:rsidRPr="00B5714E">
              <w:rPr>
                <w:rFonts w:eastAsia="宋体"/>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宋体"/>
              </w:rPr>
            </w:pPr>
            <w:r w:rsidRPr="00AE794E">
              <w:rPr>
                <w:rFonts w:eastAsia="宋体"/>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w:t>
            </w:r>
            <w:r w:rsidRPr="00AE794E">
              <w:rPr>
                <w:rFonts w:eastAsia="宋体"/>
                <w:highlight w:val="yellow"/>
              </w:rPr>
              <w:t>0.24ppm/s for NPSS / NSSS</w:t>
            </w:r>
            <w:r w:rsidRPr="00AE794E">
              <w:rPr>
                <w:rFonts w:eastAsia="宋体"/>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宋体"/>
              </w:rPr>
            </w:pPr>
            <w:r w:rsidRPr="00B5714E">
              <w:rPr>
                <w:rFonts w:eastAsia="宋体"/>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宋体"/>
              </w:rPr>
            </w:pPr>
            <w:r w:rsidRPr="00B5714E">
              <w:rPr>
                <w:rFonts w:eastAsia="宋体"/>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NPSS/NSSS:</w:t>
            </w:r>
          </w:p>
          <w:p w14:paraId="4595F1C7"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NPBCH:</w:t>
            </w:r>
          </w:p>
          <w:p w14:paraId="50964170"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宋体"/>
              </w:rPr>
            </w:pPr>
            <w:r w:rsidRPr="00B5714E">
              <w:rPr>
                <w:rFonts w:eastAsia="宋体"/>
              </w:rPr>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To be reported and justified by companies</w:t>
            </w:r>
          </w:p>
        </w:tc>
      </w:tr>
    </w:tbl>
    <w:p w14:paraId="6E4A9135" w14:textId="77777777" w:rsidR="00B5714E" w:rsidRDefault="00B5714E" w:rsidP="00B5714E">
      <w:pPr>
        <w:spacing w:line="259" w:lineRule="auto"/>
        <w:rPr>
          <w:rFonts w:eastAsia="宋体"/>
          <w:b/>
          <w:bCs/>
          <w:u w:val="single"/>
        </w:rPr>
      </w:pPr>
    </w:p>
    <w:p w14:paraId="3DB189C7" w14:textId="77777777" w:rsidR="00B5714E" w:rsidRDefault="00B5714E" w:rsidP="00B5714E">
      <w:pPr>
        <w:spacing w:line="259" w:lineRule="auto"/>
        <w:rPr>
          <w:rFonts w:eastAsia="宋体"/>
          <w:b/>
          <w:bCs/>
          <w:u w:val="single"/>
        </w:rPr>
      </w:pPr>
    </w:p>
    <w:p w14:paraId="5EFF63F1" w14:textId="77777777" w:rsidR="00B5714E" w:rsidRDefault="00B5714E" w:rsidP="00B5714E">
      <w:pPr>
        <w:spacing w:line="259" w:lineRule="auto"/>
        <w:rPr>
          <w:rFonts w:eastAsia="宋体"/>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w:t>
      </w:r>
      <w:proofErr w:type="gramStart"/>
      <w:r w:rsidRPr="00B5714E">
        <w:rPr>
          <w:rFonts w:ascii="Times New Roman" w:eastAsia="Times New Roman" w:hAnsi="Times New Roman" w:cs="Times New Roman"/>
          <w:b/>
          <w:bCs/>
          <w:lang w:val="en-GB"/>
        </w:rPr>
        <w:t>downlink</w:t>
      </w:r>
      <w:proofErr w:type="gramEnd"/>
      <w:r w:rsidRPr="00B5714E">
        <w:rPr>
          <w:rFonts w:ascii="Times New Roman" w:eastAsia="Times New Roman" w:hAnsi="Times New Roman" w:cs="Times New Roman"/>
          <w:b/>
          <w:bCs/>
          <w:lang w:val="en-GB"/>
        </w:rPr>
        <w:t xml:space="preserve"> subframes):</w:t>
      </w:r>
    </w:p>
    <w:p w14:paraId="44DFADD0" w14:textId="77777777" w:rsidR="00B5714E" w:rsidRPr="00B5714E" w:rsidRDefault="00B5714E" w:rsidP="00B5714E">
      <w:pPr>
        <w:pStyle w:val="afd"/>
        <w:numPr>
          <w:ilvl w:val="0"/>
          <w:numId w:val="3"/>
        </w:numPr>
        <w:spacing w:line="259" w:lineRule="auto"/>
        <w:rPr>
          <w:b/>
          <w:bCs/>
        </w:rPr>
      </w:pPr>
      <w:r w:rsidRPr="00B5714E">
        <w:rPr>
          <w:b/>
          <w:bCs/>
        </w:rPr>
        <w:t>N = 9:</w:t>
      </w:r>
    </w:p>
    <w:p w14:paraId="541BDD94" w14:textId="77777777" w:rsidR="00B5714E" w:rsidRPr="00B5714E" w:rsidRDefault="00B5714E" w:rsidP="00B5714E">
      <w:pPr>
        <w:pStyle w:val="afd"/>
        <w:numPr>
          <w:ilvl w:val="1"/>
          <w:numId w:val="3"/>
        </w:numPr>
        <w:spacing w:line="259" w:lineRule="auto"/>
        <w:rPr>
          <w:b/>
          <w:bCs/>
        </w:rPr>
      </w:pPr>
      <w:r w:rsidRPr="00B5714E">
        <w:rPr>
          <w:b/>
          <w:bCs/>
        </w:rPr>
        <w:t>D = 8</w:t>
      </w:r>
    </w:p>
    <w:p w14:paraId="4C104883" w14:textId="77777777" w:rsidR="00B5714E" w:rsidRPr="00B5714E" w:rsidRDefault="00B5714E" w:rsidP="00B5714E">
      <w:pPr>
        <w:pStyle w:val="afd"/>
        <w:numPr>
          <w:ilvl w:val="1"/>
          <w:numId w:val="3"/>
        </w:numPr>
        <w:spacing w:line="259" w:lineRule="auto"/>
        <w:rPr>
          <w:b/>
          <w:bCs/>
        </w:rPr>
      </w:pPr>
      <w:r w:rsidRPr="00B5714E">
        <w:rPr>
          <w:b/>
          <w:bCs/>
        </w:rPr>
        <w:t>D = 20</w:t>
      </w:r>
    </w:p>
    <w:p w14:paraId="27BAA9F3" w14:textId="77777777" w:rsidR="00B5714E" w:rsidRPr="00B5714E" w:rsidRDefault="00B5714E" w:rsidP="00B5714E">
      <w:pPr>
        <w:pStyle w:val="afd"/>
        <w:numPr>
          <w:ilvl w:val="1"/>
          <w:numId w:val="3"/>
        </w:numPr>
        <w:spacing w:line="259" w:lineRule="auto"/>
        <w:rPr>
          <w:b/>
          <w:bCs/>
        </w:rPr>
      </w:pPr>
      <w:r w:rsidRPr="00B5714E">
        <w:rPr>
          <w:b/>
          <w:bCs/>
        </w:rPr>
        <w:t>D = 30</w:t>
      </w:r>
    </w:p>
    <w:p w14:paraId="3F169962" w14:textId="77777777" w:rsidR="00B5714E" w:rsidRPr="00B5714E" w:rsidRDefault="00B5714E" w:rsidP="00B5714E">
      <w:pPr>
        <w:pStyle w:val="afd"/>
        <w:numPr>
          <w:ilvl w:val="0"/>
          <w:numId w:val="3"/>
        </w:numPr>
        <w:spacing w:line="259" w:lineRule="auto"/>
        <w:rPr>
          <w:b/>
          <w:bCs/>
        </w:rPr>
      </w:pPr>
      <w:r w:rsidRPr="00B5714E">
        <w:rPr>
          <w:b/>
          <w:bCs/>
        </w:rPr>
        <w:t>N = 8:</w:t>
      </w:r>
    </w:p>
    <w:p w14:paraId="610710BA" w14:textId="77777777" w:rsidR="00B5714E" w:rsidRPr="00B5714E" w:rsidRDefault="00B5714E" w:rsidP="00B5714E">
      <w:pPr>
        <w:pStyle w:val="afd"/>
        <w:numPr>
          <w:ilvl w:val="1"/>
          <w:numId w:val="3"/>
        </w:numPr>
        <w:spacing w:line="259" w:lineRule="auto"/>
        <w:rPr>
          <w:b/>
          <w:bCs/>
        </w:rPr>
      </w:pPr>
      <w:r w:rsidRPr="00B5714E">
        <w:rPr>
          <w:b/>
          <w:bCs/>
        </w:rPr>
        <w:t>D = 20</w:t>
      </w:r>
    </w:p>
    <w:p w14:paraId="67199E63" w14:textId="77777777" w:rsidR="00B5714E" w:rsidRPr="00B5714E" w:rsidRDefault="00B5714E" w:rsidP="00B5714E">
      <w:pPr>
        <w:pStyle w:val="afd"/>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afd"/>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t>NOTE: This does not imply that the above combinations are the only ones to be considered during the normative phase.</w:t>
      </w:r>
      <w:r>
        <w:rPr>
          <w:b/>
          <w:bCs/>
        </w:rPr>
        <w:br/>
      </w:r>
    </w:p>
    <w:p w14:paraId="3D9819A5" w14:textId="77777777" w:rsidR="00A438D0" w:rsidRDefault="00862682">
      <w:pPr>
        <w:pStyle w:val="1"/>
        <w:jc w:val="both"/>
        <w:rPr>
          <w:lang w:val="en-US"/>
        </w:rPr>
      </w:pPr>
      <w:r>
        <w:rPr>
          <w:lang w:val="en-US"/>
        </w:rPr>
        <w:lastRenderedPageBreak/>
        <w:t>Summary of contributions (proposals only)</w:t>
      </w:r>
    </w:p>
    <w:tbl>
      <w:tblPr>
        <w:tblStyle w:val="111"/>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eNB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t>Proposal 5:</w:t>
            </w:r>
            <w:r>
              <w:rPr>
                <w:iCs/>
              </w:rPr>
              <w:t xml:space="preserve"> </w:t>
            </w:r>
            <w:r>
              <w:rPr>
                <w:rFonts w:eastAsia="宋体"/>
                <w:iCs/>
                <w:lang w:eastAsia="zh-CN"/>
              </w:rPr>
              <w:t xml:space="preserve">The impacts on the following DL/UL transmissions should be further analysed when the new TDD pattern are introduced. </w:t>
            </w:r>
          </w:p>
          <w:p w14:paraId="57DBD77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000000">
            <w:pPr>
              <w:spacing w:after="0"/>
              <w:rPr>
                <w:rFonts w:ascii="Arial" w:hAnsi="Arial" w:cs="Arial"/>
                <w:color w:val="0000FF"/>
                <w:sz w:val="16"/>
                <w:szCs w:val="16"/>
                <w:u w:val="single"/>
                <w:lang w:val="en-US" w:eastAsia="zh-CN"/>
              </w:rPr>
            </w:pPr>
            <w:hyperlink r:id="rId17"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000000">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14:paraId="3F71B0F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14:paraId="079F0804"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which indicates the number of consecutive DL subframes at the beginning of each DL-UL pattern,</w:t>
            </w:r>
          </w:p>
          <w:p w14:paraId="7B0346D5"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nrOfUplinkSubframes</w:t>
            </w:r>
            <w:proofErr w:type="spellEnd"/>
            <w:r>
              <w:t xml:space="preserve"> which indicates the number of consecutive UL subframes,</w:t>
            </w:r>
          </w:p>
          <w:p w14:paraId="47C1613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DownlinkToUplinkGuardPeriod</w:t>
            </w:r>
            <w:proofErr w:type="spellEnd"/>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In NB-IoT NTN TDD mode, for cell search procedure a UE may assume a predefined value for DL-UL-</w:t>
            </w:r>
            <w:proofErr w:type="spellStart"/>
            <w:r>
              <w:t>TransmissionPeriodicity</w:t>
            </w:r>
            <w:proofErr w:type="spellEnd"/>
            <w:r>
              <w:t xml:space="preserve"> and </w:t>
            </w:r>
            <w:proofErr w:type="spellStart"/>
            <w:r>
              <w:t>nrOfDownlinkSubframes</w:t>
            </w:r>
            <w:proofErr w:type="spellEnd"/>
            <w:r>
              <w:t xml:space="preserve">.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14:paraId="50954C7D"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nrOfUplinkSubframes</w:t>
            </w:r>
            <w:proofErr w:type="spellEnd"/>
            <w:r>
              <w:t xml:space="preserve"> </w:t>
            </w:r>
          </w:p>
          <w:p w14:paraId="0AA426B0"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14:paraId="566CE828"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lastRenderedPageBreak/>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000000">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NPRACH</w:t>
            </w:r>
            <w:r>
              <w:rPr>
                <w:rFonts w:eastAsia="宋体" w:hint="eastAsia"/>
                <w:lang w:eastAsia="zh-CN"/>
              </w:rPr>
              <w:t xml:space="preserve"> in a UL resource set</w:t>
            </w:r>
            <w:r>
              <w:rPr>
                <w:rFonts w:eastAsia="宋体"/>
                <w:lang w:eastAsia="zh-CN"/>
              </w:rPr>
              <w:t xml:space="preserve"> is 6 subframes.</w:t>
            </w:r>
            <w:r>
              <w:rPr>
                <w:rFonts w:eastAsia="宋体"/>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000000">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lastRenderedPageBreak/>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000000">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Pr>
                <w:rFonts w:eastAsia="Calibri"/>
                <w:bCs/>
                <w:i/>
                <w:iCs/>
              </w:rPr>
              <w:t>.</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000000">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000000">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000000">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000000">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t>
            </w:r>
          </w:p>
          <w:p w14:paraId="1A93A522"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000000">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000000">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 xml:space="preserve">Proposal 2: For IoT-NTN TDD mode, one or more of followings can be considered to define DL subframes and their locations for the TDD pattern: </w:t>
            </w:r>
          </w:p>
          <w:p w14:paraId="35E9E4B3"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703EBBA"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306167BD"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000000">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lastRenderedPageBreak/>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000000">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000000">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000000">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proofErr w:type="gramStart"/>
            <w:r>
              <w:rPr>
                <w:rFonts w:eastAsiaTheme="minorEastAsia"/>
                <w:b/>
                <w:szCs w:val="16"/>
                <w:lang w:val="en-US" w:eastAsia="ko-KR"/>
              </w:rPr>
              <w:t>How</w:t>
            </w:r>
            <w:proofErr w:type="gramEnd"/>
            <w:r>
              <w:rPr>
                <w:rFonts w:eastAsiaTheme="minorEastAsia"/>
                <w:b/>
                <w:szCs w:val="16"/>
                <w:lang w:val="en-US" w:eastAsia="ko-KR"/>
              </w:rPr>
              <w:t xml:space="preserve"> long DL subframes are available during N radio frames. </w:t>
            </w:r>
          </w:p>
          <w:p w14:paraId="22C2708E"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000000">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afa"/>
                </w:rPr>
                <w:t>Proposal 1</w:t>
              </w:r>
              <w:r>
                <w:rPr>
                  <w:rFonts w:asciiTheme="minorHAnsi" w:eastAsiaTheme="minorEastAsia" w:hAnsiTheme="minorHAnsi" w:cstheme="minorBidi"/>
                  <w:b w:val="0"/>
                  <w:kern w:val="2"/>
                  <w:sz w:val="22"/>
                  <w:szCs w:val="22"/>
                  <w14:ligatures w14:val="standardContextual"/>
                </w:rPr>
                <w:tab/>
              </w:r>
              <w:r>
                <w:rPr>
                  <w:rStyle w:val="afa"/>
                </w:rPr>
                <w:t>For the support of “TDD mode NB-IoT NTN” on the anchor carrier, the location within a radio frame of the following PHY-channels and signals remains as in FDD mode:</w:t>
              </w:r>
            </w:hyperlink>
          </w:p>
          <w:p w14:paraId="65CF812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NPBCH is transmitted in subframe # 0 in every unmuted radio frame.</w:t>
              </w:r>
            </w:hyperlink>
          </w:p>
          <w:p w14:paraId="649A4979"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NPSS is transmitted in subframe # 5 in every unmuted radio frame.</w:t>
              </w:r>
            </w:hyperlink>
          </w:p>
          <w:p w14:paraId="0E01896B"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NSS is transmitted in subframe # 9 in every other unmuted radio frame.</w:t>
              </w:r>
            </w:hyperlink>
          </w:p>
          <w:p w14:paraId="6C0174E8"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SIB1-NB is transmitted in subframe #4 in every other unmuted radio frame.</w:t>
              </w:r>
            </w:hyperlink>
          </w:p>
          <w:p w14:paraId="0EEEDA7A"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afa"/>
                </w:rPr>
                <w:t>Proposal 2</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DL:</w:t>
              </w:r>
            </w:hyperlink>
          </w:p>
          <w:p w14:paraId="7C4026E6"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afa"/>
                </w:rPr>
                <w:t>Proposal 3</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UL:</w:t>
              </w:r>
            </w:hyperlink>
          </w:p>
          <w:p w14:paraId="06F26DAD"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UL radio frames within a period composed by N radio frames are used to carry NPRACH and NPUSCH.</w:t>
              </w:r>
            </w:hyperlink>
          </w:p>
          <w:p w14:paraId="1D66341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N can be equal to the one selected for DL.</w:t>
              </w:r>
            </w:hyperlink>
          </w:p>
          <w:p w14:paraId="74E8BFE0"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000000">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2C51953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000000">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w:t>
            </w:r>
            <w:r>
              <w:rPr>
                <w:rFonts w:ascii="Arial" w:eastAsia="宋体" w:hAnsi="Arial" w:cs="Arial" w:hint="eastAsia"/>
                <w:b/>
                <w:bCs/>
                <w:lang w:val="en-US" w:eastAsia="zh-CN"/>
              </w:rPr>
              <w:lastRenderedPageBreak/>
              <w:t xml:space="preserve">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000000">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1"/>
        <w:jc w:val="both"/>
        <w:rPr>
          <w:lang w:val="en-US"/>
        </w:rPr>
      </w:pPr>
      <w:r>
        <w:rPr>
          <w:lang w:val="en-US"/>
        </w:rPr>
        <w:t>References</w:t>
      </w:r>
    </w:p>
    <w:p w14:paraId="6A013C4D" w14:textId="77777777" w:rsidR="00A438D0" w:rsidRDefault="00862682">
      <w:pPr>
        <w:rPr>
          <w:lang w:val="en-US"/>
        </w:rPr>
      </w:pPr>
      <w:r>
        <w:rPr>
          <w:lang w:val="en-US"/>
        </w:rPr>
        <w:t xml:space="preserve">[1] </w:t>
      </w:r>
      <w:hyperlink r:id="rId36" w:history="1">
        <w:r>
          <w:rPr>
            <w:rStyle w:val="afa"/>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7" w:history="1">
        <w:r>
          <w:rPr>
            <w:rStyle w:val="afa"/>
            <w:lang w:val="en-US"/>
          </w:rPr>
          <w:t>here</w:t>
        </w:r>
      </w:hyperlink>
      <w:r>
        <w:rPr>
          <w:lang w:val="en-US"/>
        </w:rPr>
        <w:t>)</w:t>
      </w:r>
    </w:p>
    <w:p w14:paraId="7F4AD330" w14:textId="77777777" w:rsidR="00A438D0" w:rsidRDefault="00862682">
      <w:pPr>
        <w:rPr>
          <w:lang w:val="en-US"/>
        </w:rPr>
      </w:pPr>
      <w:r>
        <w:rPr>
          <w:lang w:val="en-US"/>
        </w:rPr>
        <w:t xml:space="preserve">[3] </w:t>
      </w:r>
      <w:hyperlink r:id="rId38" w:history="1">
        <w:r>
          <w:rPr>
            <w:rStyle w:val="afa"/>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F20B4" w14:textId="77777777" w:rsidR="005E7381" w:rsidRDefault="005E7381" w:rsidP="001F6D58">
      <w:pPr>
        <w:spacing w:after="0"/>
      </w:pPr>
      <w:r>
        <w:separator/>
      </w:r>
    </w:p>
  </w:endnote>
  <w:endnote w:type="continuationSeparator" w:id="0">
    <w:p w14:paraId="1C6FEC7D" w14:textId="77777777" w:rsidR="005E7381" w:rsidRDefault="005E7381"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6477" w14:textId="77777777" w:rsidR="005E7381" w:rsidRDefault="005E7381" w:rsidP="001F6D58">
      <w:pPr>
        <w:spacing w:after="0"/>
      </w:pPr>
      <w:r>
        <w:separator/>
      </w:r>
    </w:p>
  </w:footnote>
  <w:footnote w:type="continuationSeparator" w:id="0">
    <w:p w14:paraId="4C696EB9" w14:textId="77777777" w:rsidR="005E7381" w:rsidRDefault="005E7381"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4B04C5"/>
    <w:multiLevelType w:val="hybridMultilevel"/>
    <w:tmpl w:val="323A2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6"/>
  </w:num>
  <w:num w:numId="2" w16cid:durableId="213810051">
    <w:abstractNumId w:val="2"/>
  </w:num>
  <w:num w:numId="3" w16cid:durableId="1569077354">
    <w:abstractNumId w:val="19"/>
  </w:num>
  <w:num w:numId="4" w16cid:durableId="1268537580">
    <w:abstractNumId w:val="0"/>
  </w:num>
  <w:num w:numId="5" w16cid:durableId="1807383643">
    <w:abstractNumId w:val="23"/>
  </w:num>
  <w:num w:numId="6" w16cid:durableId="519005357">
    <w:abstractNumId w:val="4"/>
  </w:num>
  <w:num w:numId="7" w16cid:durableId="645206708">
    <w:abstractNumId w:val="20"/>
  </w:num>
  <w:num w:numId="8" w16cid:durableId="1288121445">
    <w:abstractNumId w:val="7"/>
  </w:num>
  <w:num w:numId="9" w16cid:durableId="1725903875">
    <w:abstractNumId w:val="25"/>
  </w:num>
  <w:num w:numId="10" w16cid:durableId="876048318">
    <w:abstractNumId w:val="13"/>
  </w:num>
  <w:num w:numId="11" w16cid:durableId="637223549">
    <w:abstractNumId w:val="17"/>
  </w:num>
  <w:num w:numId="12" w16cid:durableId="1359428329">
    <w:abstractNumId w:val="5"/>
  </w:num>
  <w:num w:numId="13" w16cid:durableId="1674794279">
    <w:abstractNumId w:val="22"/>
  </w:num>
  <w:num w:numId="14" w16cid:durableId="864557363">
    <w:abstractNumId w:val="18"/>
  </w:num>
  <w:num w:numId="15" w16cid:durableId="1723674586">
    <w:abstractNumId w:val="12"/>
  </w:num>
  <w:num w:numId="16" w16cid:durableId="1115752932">
    <w:abstractNumId w:val="24"/>
  </w:num>
  <w:num w:numId="17" w16cid:durableId="897320041">
    <w:abstractNumId w:val="9"/>
  </w:num>
  <w:num w:numId="18" w16cid:durableId="839005289">
    <w:abstractNumId w:val="11"/>
  </w:num>
  <w:num w:numId="19" w16cid:durableId="1102145077">
    <w:abstractNumId w:val="21"/>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 w:numId="27" w16cid:durableId="694887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20"/>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C85"/>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048"/>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7381"/>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24C"/>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A9E"/>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6F35"/>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A7AF0"/>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0A3"/>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69A"/>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1F24"/>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1F24"/>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af1">
    <w:name w:val="页眉 字符"/>
    <w:link w:val="af"/>
    <w:rPr>
      <w:rFonts w:ascii="Arial" w:eastAsia="宋体" w:hAnsi="Arial" w:cs="Times New Roman"/>
      <w:b/>
      <w:sz w:val="18"/>
      <w:szCs w:val="20"/>
    </w:rPr>
  </w:style>
  <w:style w:type="character" w:customStyle="1" w:styleId="af0">
    <w:name w:val="页脚 字符"/>
    <w:link w:val="ae"/>
    <w:rPr>
      <w:rFonts w:ascii="Arial" w:eastAsia="宋体" w:hAnsi="Arial" w:cs="Times New Roman"/>
      <w:b/>
      <w:i/>
      <w:sz w:val="18"/>
      <w:szCs w:val="20"/>
    </w:rPr>
  </w:style>
  <w:style w:type="character" w:customStyle="1" w:styleId="10">
    <w:name w:val="标题 1 字符"/>
    <w:link w:val="1"/>
    <w:uiPriority w:val="9"/>
    <w:rPr>
      <w:rFonts w:ascii="Arial" w:eastAsia="宋体" w:hAnsi="Arial" w:cs="Times New Roman"/>
      <w:sz w:val="36"/>
      <w:szCs w:val="20"/>
      <w:lang w:val="en-GB"/>
    </w:rPr>
  </w:style>
  <w:style w:type="paragraph" w:customStyle="1" w:styleId="11">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afd">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a0"/>
    <w:uiPriority w:val="99"/>
    <w:qFormat/>
    <w:rsid w:val="00B5714E"/>
    <w:pPr>
      <w:overflowPunct w:val="0"/>
      <w:autoSpaceDE w:val="0"/>
      <w:autoSpaceDN w:val="0"/>
      <w:adjustRightInd w:val="0"/>
      <w:ind w:left="720"/>
      <w:contextualSpacing/>
      <w:textAlignment w:val="baseline"/>
    </w:pPr>
    <w:rPr>
      <w:rFonts w:eastAsia="宋体"/>
    </w:rPr>
  </w:style>
  <w:style w:type="table" w:styleId="4-3">
    <w:name w:val="Grid Table 4 Accent 3"/>
    <w:basedOn w:val="a2"/>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72.zip" TargetMode="External"/><Relationship Id="rId26" Type="http://schemas.openxmlformats.org/officeDocument/2006/relationships/hyperlink" Target="https://www.3gpp.org/ftp/TSG_RAN/WG1_RL1/TSGR1_118b/Docs/R1-2408273.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7937.zip" TargetMode="External"/><Relationship Id="rId34" Type="http://schemas.openxmlformats.org/officeDocument/2006/relationships/hyperlink" Target="https://www.3gpp.org/ftp/TSG_RAN/WG1_RL1/TSGR1_118b/Docs/R1-240887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b/Docs/R1-2407725.zip" TargetMode="External"/><Relationship Id="rId25" Type="http://schemas.openxmlformats.org/officeDocument/2006/relationships/hyperlink" Target="https://www.3gpp.org/ftp/TSG_RAN/WG1_RL1/TSGR1_118b/Docs/R1-2408139.zip" TargetMode="External"/><Relationship Id="rId33" Type="http://schemas.openxmlformats.org/officeDocument/2006/relationships/hyperlink" Target="https://www.3gpp.org/ftp/TSG_RAN/WG1_RL1/TSGR1_118b/Docs/R1-2408871.zip" TargetMode="External"/><Relationship Id="rId38" Type="http://schemas.openxmlformats.org/officeDocument/2006/relationships/hyperlink" Target="https://www.3gpp.org/ftp/TSG_RAN/WG4_Radio/TSGR4_110bis/Docs/R4-2404267"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924.zip" TargetMode="External"/><Relationship Id="rId29" Type="http://schemas.openxmlformats.org/officeDocument/2006/relationships/hyperlink" Target="https://www.3gpp.org/ftp/TSG_RAN/WG1_RL1/TSGR1_118b/Docs/R1-24084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78.zip" TargetMode="External"/><Relationship Id="rId32" Type="http://schemas.openxmlformats.org/officeDocument/2006/relationships/hyperlink" Target="https://www.3gpp.org/ftp/TSG_RAN/WG1_RL1/TSGR1_118b/Docs/R1-2408736.zip" TargetMode="External"/><Relationship Id="rId37" Type="http://schemas.openxmlformats.org/officeDocument/2006/relationships/hyperlink" Target="https://www.icao.int/safety/acp/inactive%20working%20groups%20library/acp-wg-m-iridium-4/ird-swg04-wp04-iridium%20tech%20manual%20-%20051706.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8037.zip" TargetMode="External"/><Relationship Id="rId28" Type="http://schemas.openxmlformats.org/officeDocument/2006/relationships/hyperlink" Target="https://www.3gpp.org/ftp/TSG_RAN/WG1_RL1/TSGR1_118b/Docs/R1-2408347.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882.zip" TargetMode="External"/><Relationship Id="rId31" Type="http://schemas.openxmlformats.org/officeDocument/2006/relationships/hyperlink" Target="https://www.3gpp.org/ftp/TSG_RAN/WG1_RL1/TSGR1_118b/Docs/R1-24086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60.zip" TargetMode="External"/><Relationship Id="rId27" Type="http://schemas.openxmlformats.org/officeDocument/2006/relationships/hyperlink" Target="https://www.3gpp.org/ftp/TSG_RAN/WG1_RL1/TSGR1_118b/Docs/R1-2408302.zip" TargetMode="External"/><Relationship Id="rId30" Type="http://schemas.openxmlformats.org/officeDocument/2006/relationships/hyperlink" Target="https://www.3gpp.org/ftp/TSG_RAN/WG1_RL1/TSGR1_118b/Docs/R1-2408491.zip" TargetMode="External"/><Relationship Id="rId35" Type="http://schemas.openxmlformats.org/officeDocument/2006/relationships/hyperlink" Target="https://www.3gpp.org/ftp/TSG_RAN/WG1_RL1/TSGR1_118b/Docs/R1-240891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32</Pages>
  <Words>11250</Words>
  <Characters>64129</Characters>
  <Application>Microsoft Office Word</Application>
  <DocSecurity>0</DocSecurity>
  <Lines>534</Lines>
  <Paragraphs>150</Paragraphs>
  <ScaleCrop>false</ScaleCrop>
  <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Liu Siqi(vivo)</cp:lastModifiedBy>
  <cp:revision>2</cp:revision>
  <cp:lastPrinted>2020-02-09T14:14:00Z</cp:lastPrinted>
  <dcterms:created xsi:type="dcterms:W3CDTF">2024-10-16T10:09:00Z</dcterms:created>
  <dcterms:modified xsi:type="dcterms:W3CDTF">2024-10-16T10:09:00Z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