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D0" w:rsidRDefault="00862682">
      <w:pPr>
        <w:pStyle w:val="aa"/>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rsidR="00A438D0" w:rsidRDefault="00862682">
      <w:pPr>
        <w:pStyle w:val="aa"/>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rsidR="00A438D0" w:rsidRDefault="00A438D0">
      <w:pPr>
        <w:pStyle w:val="aa"/>
        <w:tabs>
          <w:tab w:val="right" w:pos="9639"/>
        </w:tabs>
        <w:jc w:val="both"/>
        <w:rPr>
          <w:sz w:val="24"/>
          <w:lang w:val="en-GB"/>
        </w:rPr>
      </w:pPr>
    </w:p>
    <w:p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proofErr w:type="spellStart"/>
      <w:r>
        <w:rPr>
          <w:rFonts w:ascii="Arial" w:hAnsi="Arial"/>
          <w:sz w:val="24"/>
          <w:lang w:val="en-US"/>
        </w:rPr>
        <w:t>IoT</w:t>
      </w:r>
      <w:proofErr w:type="spellEnd"/>
      <w:r>
        <w:rPr>
          <w:rFonts w:ascii="Arial" w:hAnsi="Arial"/>
          <w:sz w:val="24"/>
          <w:lang w:val="en-US"/>
        </w:rPr>
        <w:t>-NTN TDD mode</w:t>
      </w:r>
    </w:p>
    <w:p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rsidR="00A438D0" w:rsidRDefault="00A438D0">
      <w:pPr>
        <w:ind w:left="1988" w:hanging="1988"/>
        <w:jc w:val="both"/>
        <w:rPr>
          <w:rFonts w:ascii="Arial" w:hAnsi="Arial"/>
          <w:sz w:val="24"/>
          <w:lang w:val="en-US"/>
        </w:rPr>
      </w:pPr>
    </w:p>
    <w:p w:rsidR="00A438D0" w:rsidRDefault="00862682">
      <w:pPr>
        <w:pStyle w:val="1"/>
        <w:numPr>
          <w:ilvl w:val="0"/>
          <w:numId w:val="2"/>
        </w:numPr>
        <w:tabs>
          <w:tab w:val="left" w:pos="720"/>
        </w:tabs>
        <w:ind w:left="720" w:hanging="720"/>
        <w:jc w:val="both"/>
        <w:rPr>
          <w:lang w:val="en-US"/>
        </w:rPr>
      </w:pPr>
      <w:r>
        <w:rPr>
          <w:lang w:val="en-US"/>
        </w:rPr>
        <w:t>Background</w:t>
      </w:r>
    </w:p>
    <w:p w:rsidR="00A438D0" w:rsidRDefault="00862682">
      <w:pPr>
        <w:rPr>
          <w:lang w:val="en-US"/>
        </w:rPr>
      </w:pPr>
      <w:r>
        <w:rPr>
          <w:lang w:val="en-US"/>
        </w:rPr>
        <w:t xml:space="preserve">In </w:t>
      </w:r>
      <w:r>
        <w:rPr>
          <w:lang w:val="en-US"/>
        </w:rPr>
        <w:t xml:space="preserve">RAN#105, a new work item on Introduction of </w:t>
      </w:r>
      <w:proofErr w:type="spellStart"/>
      <w:r>
        <w:rPr>
          <w:lang w:val="en-US"/>
        </w:rPr>
        <w:t>IoT</w:t>
      </w:r>
      <w:proofErr w:type="spellEnd"/>
      <w:r>
        <w:rPr>
          <w:lang w:val="en-US"/>
        </w:rPr>
        <w:t>-NTN TDD mode was approved [1] with the following objective:</w:t>
      </w:r>
    </w:p>
    <w:p w:rsidR="00A438D0" w:rsidRDefault="00862682">
      <w:pPr>
        <w:rPr>
          <w:lang w:val="en-US"/>
        </w:rPr>
      </w:pPr>
      <w:r>
        <w:rPr>
          <w:noProof/>
          <w:lang w:val="en-US" w:eastAsia="zh-CN"/>
        </w:rPr>
        <mc:AlternateContent>
          <mc:Choice Requires="wps">
            <w:drawing>
              <wp:inline distT="0" distB="0" distL="0" distR="0">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rsidR="00A438D0" w:rsidRDefault="00862682">
                            <w:pPr>
                              <w:spacing w:after="120"/>
                            </w:pPr>
                            <w:r>
                              <w:t>The study and work objectives assume the following:</w:t>
                            </w:r>
                          </w:p>
                          <w:p w:rsidR="00A438D0" w:rsidRDefault="00862682">
                            <w:pPr>
                              <w:numPr>
                                <w:ilvl w:val="0"/>
                                <w:numId w:val="3"/>
                              </w:numPr>
                              <w:suppressAutoHyphens/>
                              <w:overflowPunct w:val="0"/>
                              <w:autoSpaceDE w:val="0"/>
                              <w:spacing w:after="120"/>
                              <w:textAlignment w:val="baseline"/>
                            </w:pPr>
                            <w:r>
                              <w:t>LEO @600 km and @1200 km orbit respectively, with set-1 satellite parameters as reference sce</w:t>
                            </w:r>
                            <w:r>
                              <w:t xml:space="preserve">narios (See 3GPP TR 36.763) </w:t>
                            </w:r>
                          </w:p>
                          <w:p w:rsidR="00A438D0" w:rsidRDefault="00862682">
                            <w:pPr>
                              <w:numPr>
                                <w:ilvl w:val="0"/>
                                <w:numId w:val="3"/>
                              </w:numPr>
                              <w:suppressAutoHyphens/>
                              <w:overflowPunct w:val="0"/>
                              <w:autoSpaceDE w:val="0"/>
                              <w:spacing w:after="120"/>
                              <w:textAlignment w:val="baseline"/>
                            </w:pPr>
                            <w:r>
                              <w:t>Target the 1616-1626.5 MHz MSS allocated band</w:t>
                            </w:r>
                          </w:p>
                          <w:p w:rsidR="00A438D0" w:rsidRDefault="00862682">
                            <w:pPr>
                              <w:pStyle w:val="b10"/>
                              <w:numPr>
                                <w:ilvl w:val="0"/>
                                <w:numId w:val="3"/>
                              </w:numPr>
                              <w:spacing w:before="0" w:after="120"/>
                              <w:rPr>
                                <w:color w:val="000000"/>
                                <w:sz w:val="20"/>
                                <w:szCs w:val="20"/>
                                <w:lang w:val="en-GB"/>
                              </w:rPr>
                            </w:pPr>
                            <w:r>
                              <w:rPr>
                                <w:color w:val="000000"/>
                                <w:sz w:val="20"/>
                                <w:szCs w:val="20"/>
                                <w:lang w:val="en-GB"/>
                              </w:rPr>
                              <w:t>Standalone deployment with anchor and non-anchor carriers (i.e. operating in carrier(s) used only for NB-</w:t>
                            </w:r>
                            <w:proofErr w:type="spellStart"/>
                            <w:r>
                              <w:rPr>
                                <w:color w:val="000000"/>
                                <w:sz w:val="20"/>
                                <w:szCs w:val="20"/>
                                <w:lang w:val="en-GB"/>
                              </w:rPr>
                              <w:t>IoT</w:t>
                            </w:r>
                            <w:proofErr w:type="spellEnd"/>
                            <w:r>
                              <w:rPr>
                                <w:color w:val="000000"/>
                                <w:sz w:val="20"/>
                                <w:szCs w:val="20"/>
                                <w:lang w:val="en-GB"/>
                              </w:rPr>
                              <w:t xml:space="preserve">) </w:t>
                            </w:r>
                          </w:p>
                          <w:p w:rsidR="00A438D0" w:rsidRDefault="00862682">
                            <w:pPr>
                              <w:numPr>
                                <w:ilvl w:val="0"/>
                                <w:numId w:val="3"/>
                              </w:numPr>
                              <w:suppressAutoHyphens/>
                              <w:overflowPunct w:val="0"/>
                              <w:autoSpaceDE w:val="0"/>
                              <w:spacing w:after="120"/>
                              <w:textAlignment w:val="baseline"/>
                            </w:pPr>
                            <w:r>
                              <w:t xml:space="preserve">Operate with Earth fixed Tracking area, with either Earth fixed cells </w:t>
                            </w:r>
                            <w:r>
                              <w:t>or Earth moving cells for NGSO</w:t>
                            </w:r>
                          </w:p>
                          <w:p w:rsidR="00A438D0" w:rsidRDefault="00862682">
                            <w:pPr>
                              <w:numPr>
                                <w:ilvl w:val="0"/>
                                <w:numId w:val="3"/>
                              </w:numPr>
                              <w:suppressAutoHyphens/>
                              <w:overflowPunct w:val="0"/>
                              <w:autoSpaceDE w:val="0"/>
                              <w:spacing w:after="120"/>
                              <w:textAlignment w:val="baseline"/>
                            </w:pPr>
                            <w:r>
                              <w:t>The new NB-</w:t>
                            </w:r>
                            <w:proofErr w:type="spellStart"/>
                            <w:r>
                              <w:t>IoT</w:t>
                            </w:r>
                            <w:proofErr w:type="spellEnd"/>
                            <w:r>
                              <w:t xml:space="preserve"> NTN TDD mode allows configuring the usage of radio resources in the targeted MSS allocated band with a periodic subset of the UL and DL </w:t>
                            </w:r>
                            <w:proofErr w:type="spellStart"/>
                            <w:r>
                              <w:t>subframes</w:t>
                            </w:r>
                            <w:proofErr w:type="spellEnd"/>
                            <w:r>
                              <w:t xml:space="preserve"> in N radio frames. The periodic pattern should consist of </w:t>
                            </w:r>
                            <w:r>
                              <w:t xml:space="preserve">non-overlapping set of usable contiguous UL </w:t>
                            </w:r>
                            <w:proofErr w:type="spellStart"/>
                            <w:r>
                              <w:t>subframes</w:t>
                            </w:r>
                            <w:proofErr w:type="spellEnd"/>
                            <w:r>
                              <w:t xml:space="preserve"> and set of usable contiguous DL </w:t>
                            </w:r>
                            <w:proofErr w:type="spellStart"/>
                            <w:r>
                              <w:t>subframes</w:t>
                            </w:r>
                            <w:proofErr w:type="spellEnd"/>
                            <w:r>
                              <w:t>,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w:t>
                            </w:r>
                            <w:r>
                              <w:t>tion of the periodic pattern are fixed per band.</w:t>
                            </w:r>
                          </w:p>
                          <w:p w:rsidR="00A438D0" w:rsidRDefault="00862682">
                            <w:pPr>
                              <w:spacing w:after="120"/>
                            </w:pPr>
                            <w:r>
                              <w:t>This work item includes the following objectives:</w:t>
                            </w:r>
                          </w:p>
                          <w:p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rsidR="00A438D0" w:rsidRDefault="00862682">
                            <w:pPr>
                              <w:numPr>
                                <w:ilvl w:val="1"/>
                                <w:numId w:val="5"/>
                              </w:numPr>
                              <w:suppressAutoHyphens/>
                              <w:overflowPunct w:val="0"/>
                              <w:autoSpaceDE w:val="0"/>
                              <w:spacing w:after="120"/>
                              <w:textAlignment w:val="baseline"/>
                            </w:pPr>
                            <w:r>
                              <w:t>Checkpoint in RAN#106 fo</w:t>
                            </w:r>
                            <w:r>
                              <w:t>r the completion of the study phase. RAN1 start from Oct’24. RAN4 start from Nov’24</w:t>
                            </w:r>
                          </w:p>
                          <w:p w:rsidR="00A438D0" w:rsidRDefault="00862682">
                            <w:pPr>
                              <w:numPr>
                                <w:ilvl w:val="0"/>
                                <w:numId w:val="4"/>
                              </w:numPr>
                              <w:suppressAutoHyphens/>
                              <w:overflowPunct w:val="0"/>
                              <w:autoSpaceDE w:val="0"/>
                              <w:spacing w:after="120"/>
                              <w:textAlignment w:val="baseline"/>
                            </w:pPr>
                            <w:r>
                              <w:t>Specify a new NB-</w:t>
                            </w:r>
                            <w:proofErr w:type="spellStart"/>
                            <w:r>
                              <w:t>IoT</w:t>
                            </w:r>
                            <w:proofErr w:type="spellEnd"/>
                            <w:r>
                              <w:t xml:space="preserve"> TDD NTN mode</w:t>
                            </w:r>
                            <w:r>
                              <w:rPr>
                                <w:rStyle w:val="WW8Num1z0"/>
                              </w:rPr>
                              <w:t xml:space="preserve"> </w:t>
                            </w:r>
                            <w:r>
                              <w:rPr>
                                <w:rStyle w:val="ui-provider"/>
                              </w:rPr>
                              <w:t>based on minimum necessary changes to the NB-</w:t>
                            </w:r>
                            <w:proofErr w:type="spellStart"/>
                            <w:r>
                              <w:rPr>
                                <w:rStyle w:val="ui-provider"/>
                              </w:rPr>
                              <w:t>IoT</w:t>
                            </w:r>
                            <w:proofErr w:type="spellEnd"/>
                            <w:r>
                              <w:rPr>
                                <w:rStyle w:val="ui-provider"/>
                              </w:rPr>
                              <w:t xml:space="preserve"> NTN FDD frame structure and procedures</w:t>
                            </w:r>
                            <w:r>
                              <w:t>, based on the outcome of the study, including:</w:t>
                            </w:r>
                          </w:p>
                          <w:p w:rsidR="00A438D0" w:rsidRDefault="00862682">
                            <w:pPr>
                              <w:numPr>
                                <w:ilvl w:val="1"/>
                                <w:numId w:val="5"/>
                              </w:numPr>
                              <w:suppressAutoHyphens/>
                              <w:overflowPunct w:val="0"/>
                              <w:autoSpaceDE w:val="0"/>
                              <w:spacing w:after="120"/>
                              <w:textAlignment w:val="baseline"/>
                            </w:pPr>
                            <w:r>
                              <w:t>Def</w:t>
                            </w:r>
                            <w:r>
                              <w:t xml:space="preserve">inition, configuration (if needed) and </w:t>
                            </w:r>
                            <w:proofErr w:type="spellStart"/>
                            <w:r>
                              <w:t>signaling</w:t>
                            </w:r>
                            <w:proofErr w:type="spellEnd"/>
                            <w:r>
                              <w:t xml:space="preserve"> (if needed) of the periodic pattern including confirming the value of N, and associated UE procedures [RAN1, RAN2]</w:t>
                            </w:r>
                          </w:p>
                          <w:p w:rsidR="00A438D0" w:rsidRDefault="00862682">
                            <w:pPr>
                              <w:numPr>
                                <w:ilvl w:val="1"/>
                                <w:numId w:val="5"/>
                              </w:numPr>
                              <w:suppressAutoHyphens/>
                              <w:overflowPunct w:val="0"/>
                              <w:autoSpaceDE w:val="0"/>
                              <w:spacing w:after="120"/>
                              <w:textAlignment w:val="baseline"/>
                            </w:pPr>
                            <w:r>
                              <w:t>Other necessary impacts on higher layers [RAN2]</w:t>
                            </w:r>
                          </w:p>
                          <w:p w:rsidR="00A438D0" w:rsidRDefault="00862682">
                            <w:pPr>
                              <w:numPr>
                                <w:ilvl w:val="1"/>
                                <w:numId w:val="5"/>
                              </w:numPr>
                              <w:suppressAutoHyphens/>
                              <w:overflowPunct w:val="0"/>
                              <w:autoSpaceDE w:val="0"/>
                              <w:spacing w:after="120"/>
                              <w:textAlignment w:val="baseline"/>
                            </w:pPr>
                            <w:r>
                              <w:t>RRM and RF core requirements [RAN4]</w:t>
                            </w:r>
                          </w:p>
                          <w:p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psCustomData="http://www.wps.cn/officeDocument/2013/wpsCustomData" xmlns:w15="http://schemas.microsoft.com/office/word/2012/wordml">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JQs+1QAAAAUBAAAPAAAAAAAAAAEAIAAA&#10;ACIAAABkcnMvZG93bnJldi54bWxQSwECFAAUAAAACACHTuJAGC4BNA8CAAAxBAAADgAAAAAAAAAB&#10;ACAAAAAkAQAAZHJzL2Uyb0RvYy54bWxQSwUGAAAAAAYABgBZAQAApQUAAAAA&#10;">
                <v:fill on="t" focussize="0,0"/>
                <v:stroke color="#000000" miterlimit="8" joinstyle="miter"/>
                <v:imagedata o:title=""/>
                <o:lock v:ext="edit" aspectratio="f"/>
                <v:textbox style="mso-fit-shape-to-text:t;">
                  <w:txbxContent>
                    <w:p>
                      <w:pPr>
                        <w:spacing w:after="120"/>
                      </w:pPr>
                      <w:r>
                        <w:t>The study and work objectives assume the following:</w:t>
                      </w:r>
                    </w:p>
                    <w:p>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3"/>
                        </w:numPr>
                        <w:suppressAutoHyphens/>
                        <w:overflowPunct w:val="0"/>
                        <w:autoSpaceDE w:val="0"/>
                        <w:spacing w:after="120"/>
                        <w:textAlignment w:val="baseline"/>
                      </w:pPr>
                      <w:r>
                        <w:t>Target the 1616-1626.5 MHz MSS allocated band</w:t>
                      </w:r>
                    </w:p>
                    <w:p>
                      <w:pPr>
                        <w:pStyle w:val="89"/>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3"/>
                        </w:numPr>
                        <w:suppressAutoHyphens/>
                        <w:overflowPunct w:val="0"/>
                        <w:autoSpaceDE w:val="0"/>
                        <w:spacing w:after="120"/>
                        <w:textAlignment w:val="baseline"/>
                      </w:pPr>
                      <w:r>
                        <w:t>Operate with Earth fixed Tracking area, with either Earth fixed cells or Earth moving cells for NGSO</w:t>
                      </w:r>
                    </w:p>
                    <w:p>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4"/>
                        </w:numPr>
                        <w:spacing w:after="120"/>
                      </w:pPr>
                      <w:r>
                        <w:t xml:space="preserve">Study the impact </w:t>
                      </w:r>
                      <w:r>
                        <w:rPr>
                          <w:bCs/>
                        </w:rPr>
                        <w:t>due to the periodic pattern</w:t>
                      </w:r>
                      <w:r>
                        <w:t>, at least on UE downlink synchronization and other aspects (if identified) [RAN1, RAN4]</w:t>
                      </w:r>
                    </w:p>
                    <w:p>
                      <w:pPr>
                        <w:numPr>
                          <w:ilvl w:val="1"/>
                          <w:numId w:val="5"/>
                        </w:numPr>
                        <w:suppressAutoHyphens/>
                        <w:overflowPunct w:val="0"/>
                        <w:autoSpaceDE w:val="0"/>
                        <w:spacing w:after="120"/>
                        <w:textAlignment w:val="baseline"/>
                      </w:pPr>
                      <w:r>
                        <w:t>Checkpoint in RAN#106 for the completion of the study phase. RAN1 start from Oct’24. RAN4 start from Nov’24</w:t>
                      </w:r>
                    </w:p>
                    <w:p>
                      <w:pPr>
                        <w:numPr>
                          <w:ilvl w:val="0"/>
                          <w:numId w:val="4"/>
                        </w:numPr>
                        <w:suppressAutoHyphens/>
                        <w:overflowPunct w:val="0"/>
                        <w:autoSpaceDE w:val="0"/>
                        <w:spacing w:after="120"/>
                        <w:textAlignment w:val="baseline"/>
                      </w:pPr>
                      <w:r>
                        <w:t>Specify a new NB-IoT TDD NTN mode</w:t>
                      </w:r>
                      <w:r>
                        <w:rPr>
                          <w:rStyle w:val="90"/>
                        </w:rPr>
                        <w:t xml:space="preserve"> </w:t>
                      </w:r>
                      <w:r>
                        <w:rPr>
                          <w:rStyle w:val="78"/>
                        </w:rPr>
                        <w:t>based on minimum necessary changes to the NB-IoT NTN FDD frame structure and procedures</w:t>
                      </w:r>
                      <w:r>
                        <w:t>, based on the outcome of the study, including:</w:t>
                      </w:r>
                    </w:p>
                    <w:p>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5"/>
                        </w:numPr>
                        <w:suppressAutoHyphens/>
                        <w:overflowPunct w:val="0"/>
                        <w:autoSpaceDE w:val="0"/>
                        <w:spacing w:after="120"/>
                        <w:textAlignment w:val="baseline"/>
                      </w:pPr>
                      <w:r>
                        <w:t>Other necessary impacts on higher layers [RAN2]</w:t>
                      </w:r>
                    </w:p>
                    <w:p>
                      <w:pPr>
                        <w:numPr>
                          <w:ilvl w:val="1"/>
                          <w:numId w:val="5"/>
                        </w:numPr>
                        <w:suppressAutoHyphens/>
                        <w:overflowPunct w:val="0"/>
                        <w:autoSpaceDE w:val="0"/>
                        <w:spacing w:after="120"/>
                        <w:textAlignment w:val="baseline"/>
                      </w:pPr>
                      <w:r>
                        <w:t>RRM and RF core requirements [RAN4]</w:t>
                      </w:r>
                    </w:p>
                    <w:p>
                      <w:pPr>
                        <w:widowControl w:val="0"/>
                        <w:spacing w:after="0" w:line="276" w:lineRule="auto"/>
                        <w:jc w:val="both"/>
                      </w:pPr>
                    </w:p>
                  </w:txbxContent>
                </v:textbox>
                <w10:wrap type="none"/>
                <w10:anchorlock/>
              </v:shape>
            </w:pict>
          </mc:Fallback>
        </mc:AlternateContent>
      </w:r>
    </w:p>
    <w:p w:rsidR="00A438D0" w:rsidRDefault="00862682">
      <w:pPr>
        <w:pStyle w:val="2"/>
        <w:rPr>
          <w:lang w:val="en-US"/>
        </w:rPr>
      </w:pPr>
      <w:r>
        <w:rPr>
          <w:lang w:val="en-US"/>
        </w:rPr>
        <w:t>1.1 Pl</w:t>
      </w:r>
      <w:r>
        <w:rPr>
          <w:lang w:val="en-US"/>
        </w:rPr>
        <w:t>an for this meeting</w:t>
      </w:r>
    </w:p>
    <w:p w:rsidR="00A438D0" w:rsidRDefault="00862682">
      <w:pPr>
        <w:spacing w:line="259" w:lineRule="auto"/>
        <w:rPr>
          <w:lang w:val="en-US"/>
        </w:rPr>
      </w:pPr>
      <w:r>
        <w:rPr>
          <w:lang w:val="en-US"/>
        </w:rPr>
        <w:t>From FL perspective, RAN1 should progress on the following issues:</w:t>
      </w:r>
    </w:p>
    <w:p w:rsidR="00A438D0" w:rsidRDefault="00862682">
      <w:pPr>
        <w:pStyle w:val="10"/>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w:t>
      </w:r>
      <w:r>
        <w:rPr>
          <w:lang w:val="en-US"/>
        </w:rPr>
        <w:t xml:space="preserve"> aspects:</w:t>
      </w:r>
    </w:p>
    <w:p w:rsidR="00A438D0" w:rsidRDefault="00862682">
      <w:pPr>
        <w:pStyle w:val="10"/>
        <w:numPr>
          <w:ilvl w:val="1"/>
          <w:numId w:val="6"/>
        </w:numPr>
        <w:spacing w:line="259" w:lineRule="auto"/>
        <w:rPr>
          <w:lang w:val="en-US"/>
        </w:rPr>
      </w:pPr>
      <w:r>
        <w:rPr>
          <w:lang w:val="en-US"/>
        </w:rPr>
        <w:t xml:space="preserve">Constraints introduced by the legacy system in the </w:t>
      </w:r>
      <w:r>
        <w:t>1616-1626.5 MHz MSS band.</w:t>
      </w:r>
    </w:p>
    <w:p w:rsidR="00A438D0" w:rsidRDefault="00862682">
      <w:pPr>
        <w:pStyle w:val="10"/>
        <w:numPr>
          <w:ilvl w:val="1"/>
          <w:numId w:val="6"/>
        </w:numPr>
        <w:spacing w:line="259" w:lineRule="auto"/>
        <w:rPr>
          <w:lang w:val="en-US"/>
        </w:rPr>
      </w:pPr>
      <w:r>
        <w:rPr>
          <w:lang w:val="en-US"/>
        </w:rPr>
        <w:t>Periodicity of the frame structure (N)</w:t>
      </w:r>
    </w:p>
    <w:p w:rsidR="00A438D0" w:rsidRDefault="00862682">
      <w:pPr>
        <w:pStyle w:val="10"/>
        <w:numPr>
          <w:ilvl w:val="1"/>
          <w:numId w:val="6"/>
        </w:numPr>
        <w:spacing w:line="259" w:lineRule="auto"/>
        <w:rPr>
          <w:lang w:val="en-US"/>
        </w:rPr>
      </w:pPr>
      <w:r>
        <w:rPr>
          <w:lang w:val="en-US"/>
        </w:rPr>
        <w:t xml:space="preserve">Number of consecutive DL </w:t>
      </w:r>
      <w:proofErr w:type="spellStart"/>
      <w:r>
        <w:rPr>
          <w:lang w:val="en-US"/>
        </w:rPr>
        <w:t>subframes</w:t>
      </w:r>
      <w:proofErr w:type="spellEnd"/>
      <w:r>
        <w:rPr>
          <w:lang w:val="en-US"/>
        </w:rPr>
        <w:t xml:space="preserve"> (D)</w:t>
      </w:r>
    </w:p>
    <w:p w:rsidR="00A438D0" w:rsidRDefault="00862682">
      <w:pPr>
        <w:pStyle w:val="10"/>
        <w:numPr>
          <w:ilvl w:val="1"/>
          <w:numId w:val="6"/>
        </w:numPr>
        <w:spacing w:line="259" w:lineRule="auto"/>
        <w:rPr>
          <w:lang w:val="en-US"/>
        </w:rPr>
      </w:pPr>
      <w:r>
        <w:rPr>
          <w:lang w:val="en-US"/>
        </w:rPr>
        <w:lastRenderedPageBreak/>
        <w:t xml:space="preserve">Number of consecutive UL </w:t>
      </w:r>
      <w:proofErr w:type="spellStart"/>
      <w:r>
        <w:rPr>
          <w:lang w:val="en-US"/>
        </w:rPr>
        <w:t>subframes</w:t>
      </w:r>
      <w:proofErr w:type="spellEnd"/>
      <w:r>
        <w:rPr>
          <w:lang w:val="en-US"/>
        </w:rPr>
        <w:t xml:space="preserve"> (U). This may be lower priority since there is no mandat</w:t>
      </w:r>
      <w:r>
        <w:rPr>
          <w:lang w:val="en-US"/>
        </w:rPr>
        <w:t xml:space="preserve">e in the WID to consider uplink during the study phase. </w:t>
      </w:r>
    </w:p>
    <w:p w:rsidR="00A438D0" w:rsidRDefault="00862682">
      <w:pPr>
        <w:pStyle w:val="10"/>
        <w:numPr>
          <w:ilvl w:val="0"/>
          <w:numId w:val="6"/>
        </w:numPr>
        <w:spacing w:line="259" w:lineRule="auto"/>
        <w:rPr>
          <w:lang w:val="en-US"/>
        </w:rPr>
      </w:pPr>
      <w:r>
        <w:rPr>
          <w:lang w:val="en-US"/>
        </w:rPr>
        <w:t>Agree on the evaluations to be performed during the study phase. This includes deciding on the following:</w:t>
      </w:r>
    </w:p>
    <w:p w:rsidR="00A438D0" w:rsidRDefault="00862682">
      <w:pPr>
        <w:pStyle w:val="10"/>
        <w:numPr>
          <w:ilvl w:val="1"/>
          <w:numId w:val="6"/>
        </w:numPr>
        <w:spacing w:line="259" w:lineRule="auto"/>
        <w:rPr>
          <w:lang w:val="en-US"/>
        </w:rPr>
      </w:pPr>
      <w:r>
        <w:rPr>
          <w:lang w:val="en-US"/>
        </w:rPr>
        <w:t>Which channels / signals / requirements to evaluate.</w:t>
      </w:r>
    </w:p>
    <w:p w:rsidR="00A438D0" w:rsidRDefault="00862682">
      <w:pPr>
        <w:pStyle w:val="10"/>
        <w:numPr>
          <w:ilvl w:val="1"/>
          <w:numId w:val="6"/>
        </w:numPr>
        <w:spacing w:line="259" w:lineRule="auto"/>
        <w:rPr>
          <w:lang w:val="en-US"/>
        </w:rPr>
      </w:pPr>
      <w:r>
        <w:rPr>
          <w:lang w:val="en-US"/>
        </w:rPr>
        <w:t>Operating SNR / link budget / simulation</w:t>
      </w:r>
      <w:r>
        <w:rPr>
          <w:lang w:val="en-US"/>
        </w:rPr>
        <w:t xml:space="preserve"> assumptions.</w:t>
      </w:r>
    </w:p>
    <w:p w:rsidR="00A438D0" w:rsidRDefault="00862682">
      <w:pPr>
        <w:pStyle w:val="10"/>
        <w:numPr>
          <w:ilvl w:val="0"/>
          <w:numId w:val="6"/>
        </w:numPr>
        <w:spacing w:line="259" w:lineRule="auto"/>
        <w:rPr>
          <w:lang w:val="en-US"/>
        </w:rPr>
      </w:pPr>
      <w:r>
        <w:rPr>
          <w:lang w:val="en-US"/>
        </w:rPr>
        <w:t>If time allows topics marked as [LOW PRIORITY] in the FLS can be discussed.</w:t>
      </w:r>
    </w:p>
    <w:p w:rsidR="00A438D0" w:rsidRDefault="00862682">
      <w:pPr>
        <w:pStyle w:val="1"/>
        <w:numPr>
          <w:ilvl w:val="0"/>
          <w:numId w:val="2"/>
        </w:numPr>
        <w:tabs>
          <w:tab w:val="left" w:pos="720"/>
        </w:tabs>
        <w:ind w:left="720" w:hanging="720"/>
        <w:jc w:val="both"/>
        <w:rPr>
          <w:lang w:val="en-US"/>
        </w:rPr>
      </w:pPr>
      <w:r>
        <w:rPr>
          <w:lang w:val="en-US"/>
        </w:rPr>
        <w:t>TDD frame structure</w:t>
      </w:r>
    </w:p>
    <w:p w:rsidR="00A438D0" w:rsidRDefault="00862682">
      <w:pPr>
        <w:pStyle w:val="2"/>
        <w:rPr>
          <w:lang w:val="en-US"/>
        </w:rPr>
      </w:pPr>
      <w:r>
        <w:rPr>
          <w:lang w:val="en-US"/>
        </w:rPr>
        <w:t>2.1 Overall framework &amp; compatibility with legacy system in the 1.6GHz MSS TDD band</w:t>
      </w:r>
    </w:p>
    <w:p w:rsidR="00A438D0" w:rsidRDefault="00862682">
      <w:pPr>
        <w:rPr>
          <w:lang w:val="en-US"/>
        </w:rPr>
      </w:pPr>
      <w:r>
        <w:rPr>
          <w:lang w:val="en-US"/>
        </w:rPr>
        <w:t xml:space="preserve">In the justification part of the work item document [1] there </w:t>
      </w:r>
      <w:r>
        <w:rPr>
          <w:lang w:val="en-US"/>
        </w:rPr>
        <w:t>is the following statement:</w:t>
      </w:r>
    </w:p>
    <w:p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w:t>
      </w:r>
      <w:proofErr w:type="spellStart"/>
      <w:r>
        <w:rPr>
          <w:rStyle w:val="ui-provider"/>
          <w:i/>
          <w:iCs/>
        </w:rPr>
        <w:t>subframes</w:t>
      </w:r>
      <w:proofErr w:type="spellEnd"/>
      <w:r>
        <w:rPr>
          <w:rStyle w:val="ui-provider"/>
          <w:i/>
          <w:iCs/>
        </w:rPr>
        <w:t xml:space="preserve"> in N radio frames to achieve TDD operation in the SAN (Sat</w:t>
      </w:r>
      <w:r>
        <w:rPr>
          <w:rStyle w:val="ui-provider"/>
          <w:i/>
          <w:iCs/>
        </w:rPr>
        <w:t xml:space="preserve">ellite Access Node) and </w:t>
      </w:r>
      <w:proofErr w:type="spellStart"/>
      <w:r>
        <w:rPr>
          <w:rStyle w:val="ui-provider"/>
          <w:i/>
          <w:iCs/>
        </w:rPr>
        <w:t>IoT</w:t>
      </w:r>
      <w:proofErr w:type="spellEnd"/>
      <w:r>
        <w:rPr>
          <w:rStyle w:val="ui-provider"/>
          <w:i/>
          <w:iCs/>
        </w:rPr>
        <w:t xml:space="preserve"> NTN UE, thus limiting power consumption. </w:t>
      </w:r>
      <w:r>
        <w:rPr>
          <w:rStyle w:val="ui-provider"/>
          <w:b/>
          <w:bCs/>
          <w:i/>
          <w:iCs/>
          <w:u w:val="single"/>
        </w:rPr>
        <w:t xml:space="preserve">This feature allows </w:t>
      </w:r>
      <w:r>
        <w:rPr>
          <w:b/>
          <w:bCs/>
          <w:i/>
          <w:iCs/>
          <w:u w:val="single"/>
        </w:rPr>
        <w:t>extending 3GPP NB-</w:t>
      </w:r>
      <w:proofErr w:type="spellStart"/>
      <w:r>
        <w:rPr>
          <w:b/>
          <w:bCs/>
          <w:i/>
          <w:iCs/>
          <w:u w:val="single"/>
        </w:rPr>
        <w:t>IoT</w:t>
      </w:r>
      <w:proofErr w:type="spellEnd"/>
      <w:r>
        <w:rPr>
          <w:b/>
          <w:bCs/>
          <w:i/>
          <w:iCs/>
          <w:u w:val="single"/>
        </w:rPr>
        <w:t xml:space="preserve"> NTN operation with support for additional NGSO satellite system.</w:t>
      </w:r>
    </w:p>
    <w:p w:rsidR="00A438D0" w:rsidRDefault="00862682">
      <w:r>
        <w:t xml:space="preserve">It is feature lead’s understanding that the main objective of this Work Item is </w:t>
      </w:r>
      <w:r>
        <w:t>to make necessary modifications to the NB-</w:t>
      </w:r>
      <w:proofErr w:type="spellStart"/>
      <w:r>
        <w:t>IoT</w:t>
      </w:r>
      <w:proofErr w:type="spellEnd"/>
      <w:r>
        <w:t xml:space="preserve"> NTN specifications to enable operation in the existing satellites deployed in the 1.6GHz MSS TDD band in a manner that is compatible with the existing system deployed in those satellites. This is the main reaso</w:t>
      </w:r>
      <w:r>
        <w:t>n behind the baseline of N=9 in [1].</w:t>
      </w:r>
    </w:p>
    <w:p w:rsidR="00A438D0" w:rsidRDefault="00862682">
      <w:r>
        <w:t>Some references for this existing system, and provided in contributions in this meeting (e.g. [TH, QC]), are:</w:t>
      </w:r>
    </w:p>
    <w:p w:rsidR="00A438D0" w:rsidRDefault="00862682">
      <w:pPr>
        <w:pStyle w:val="10"/>
        <w:numPr>
          <w:ilvl w:val="0"/>
          <w:numId w:val="7"/>
        </w:numPr>
      </w:pPr>
      <w:r>
        <w:t>Public document describing the system deployed in the 1616-1626.5 MHz band [2], with a TDD frame structure as</w:t>
      </w:r>
      <w:r>
        <w:t xml:space="preserve"> shown below:</w:t>
      </w:r>
    </w:p>
    <w:p w:rsidR="00A438D0" w:rsidRDefault="00862682">
      <w:pPr>
        <w:keepNext/>
        <w:jc w:val="center"/>
      </w:pPr>
      <w:r>
        <w:rPr>
          <w:noProof/>
          <w:lang w:val="en-US" w:eastAsia="zh-CN"/>
        </w:rPr>
        <w:drawing>
          <wp:inline distT="0" distB="0" distL="0" distR="0">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1"/>
                    <a:stretch>
                      <a:fillRect/>
                    </a:stretch>
                  </pic:blipFill>
                  <pic:spPr>
                    <a:xfrm>
                      <a:off x="0" y="0"/>
                      <a:ext cx="5310815" cy="971363"/>
                    </a:xfrm>
                    <a:prstGeom prst="rect">
                      <a:avLst/>
                    </a:prstGeom>
                  </pic:spPr>
                </pic:pic>
              </a:graphicData>
            </a:graphic>
          </wp:inline>
        </w:drawing>
      </w:r>
    </w:p>
    <w:p w:rsidR="00A438D0" w:rsidRDefault="00862682">
      <w:pPr>
        <w:pStyle w:val="a6"/>
        <w:jc w:val="center"/>
      </w:pPr>
      <w:r>
        <w:t>Figure 2.1-1: Iridium TDMA structure (from [2])</w:t>
      </w:r>
    </w:p>
    <w:p w:rsidR="00A438D0" w:rsidRDefault="00A438D0">
      <w:pPr>
        <w:pStyle w:val="10"/>
      </w:pPr>
    </w:p>
    <w:p w:rsidR="00A438D0" w:rsidRDefault="00862682">
      <w:pPr>
        <w:pStyle w:val="10"/>
        <w:numPr>
          <w:ilvl w:val="0"/>
          <w:numId w:val="7"/>
        </w:numPr>
      </w:pPr>
      <w:r>
        <w:t>Previous contribution to RAN4 describing design constraints [3], consistent with [2], with the following statement:</w:t>
      </w:r>
    </w:p>
    <w:p w:rsidR="00A438D0" w:rsidRDefault="00A438D0">
      <w:pPr>
        <w:pStyle w:val="10"/>
      </w:pPr>
    </w:p>
    <w:p w:rsidR="00A438D0" w:rsidRDefault="00862682">
      <w:pPr>
        <w:pStyle w:val="10"/>
        <w:numPr>
          <w:ilvl w:val="1"/>
          <w:numId w:val="7"/>
        </w:numPr>
        <w:rPr>
          <w:i/>
          <w:iCs/>
        </w:rPr>
      </w:pPr>
      <w:r>
        <w:rPr>
          <w:i/>
          <w:iCs/>
        </w:rPr>
        <w:t>Iridium believes that our system can comply with its design constraints if</w:t>
      </w:r>
      <w:r>
        <w:rPr>
          <w:i/>
          <w:iCs/>
        </w:rPr>
        <w:t xml:space="preserve">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w:t>
      </w:r>
      <w:r>
        <w:rPr>
          <w:b/>
          <w:bCs/>
          <w:i/>
          <w:iCs/>
          <w:u w:val="single"/>
        </w:rPr>
        <w:t xml:space="preserve"> and DL with the Iridium TDD constraints</w:t>
      </w:r>
      <w:r>
        <w:rPr>
          <w:i/>
          <w:iCs/>
        </w:rPr>
        <w:t xml:space="preserve"> while using the FDD procedures</w:t>
      </w:r>
    </w:p>
    <w:p w:rsidR="00A438D0" w:rsidRDefault="00862682">
      <w:r>
        <w:t xml:space="preserve">As we will explore further in sections 2.2 and 2.3, based on the input from companies, there seems to be a fundamental misalignment at this stage on whether coexisting with the system </w:t>
      </w:r>
      <w:r>
        <w:t>in [2] is a must, and what are the consequences of this coexistence. Feature lead puts forward the following proposal to discuss the necessity of aligning with the TDD frame structure of the system deployed in the 1616-1626.5 MHz band.</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xml:space="preserve">: The </w:t>
      </w:r>
      <w:r>
        <w:rPr>
          <w:rFonts w:ascii="Times New Roman" w:eastAsia="宋体" w:hAnsi="Times New Roman" w:cs="Times New Roman"/>
          <w:b/>
          <w:bCs/>
          <w:color w:val="auto"/>
          <w:sz w:val="20"/>
          <w:szCs w:val="20"/>
        </w:rPr>
        <w:t>study and specification work for NB-</w:t>
      </w:r>
      <w:proofErr w:type="spellStart"/>
      <w:r>
        <w:rPr>
          <w:rFonts w:ascii="Times New Roman" w:eastAsia="宋体" w:hAnsi="Times New Roman" w:cs="Times New Roman"/>
          <w:b/>
          <w:bCs/>
          <w:color w:val="auto"/>
          <w:sz w:val="20"/>
          <w:szCs w:val="20"/>
        </w:rPr>
        <w:t>IoT</w:t>
      </w:r>
      <w:proofErr w:type="spellEnd"/>
      <w:r>
        <w:rPr>
          <w:rFonts w:ascii="Times New Roman" w:eastAsia="宋体" w:hAnsi="Times New Roman" w:cs="Times New Roman"/>
          <w:b/>
          <w:bCs/>
          <w:color w:val="auto"/>
          <w:sz w:val="20"/>
          <w:szCs w:val="20"/>
        </w:rPr>
        <w:t xml:space="preserve"> NTN TDD focuses on necessary modifications to NB-</w:t>
      </w:r>
      <w:proofErr w:type="spellStart"/>
      <w:r>
        <w:rPr>
          <w:rFonts w:ascii="Times New Roman" w:eastAsia="宋体" w:hAnsi="Times New Roman" w:cs="Times New Roman"/>
          <w:b/>
          <w:bCs/>
          <w:color w:val="auto"/>
          <w:sz w:val="20"/>
          <w:szCs w:val="20"/>
        </w:rPr>
        <w:t>IoT</w:t>
      </w:r>
      <w:proofErr w:type="spellEnd"/>
      <w:r>
        <w:rPr>
          <w:rFonts w:ascii="Times New Roman" w:eastAsia="宋体" w:hAnsi="Times New Roman" w:cs="Times New Roman"/>
          <w:b/>
          <w:bCs/>
          <w:color w:val="auto"/>
          <w:sz w:val="20"/>
          <w:szCs w:val="20"/>
        </w:rPr>
        <w:t xml:space="preserve"> NTN to enable coexistence with the TDD frame structure of the legacy system deployed in the 1616-1626.5 MHz band, with the following constraints:</w:t>
      </w:r>
    </w:p>
    <w:p w:rsidR="00A438D0" w:rsidRDefault="00862682">
      <w:pPr>
        <w:pStyle w:val="10"/>
        <w:numPr>
          <w:ilvl w:val="0"/>
          <w:numId w:val="8"/>
        </w:numPr>
        <w:rPr>
          <w:b/>
          <w:bCs/>
        </w:rPr>
      </w:pPr>
      <w:r>
        <w:rPr>
          <w:b/>
          <w:bCs/>
        </w:rPr>
        <w:t>At the satellite,</w:t>
      </w:r>
      <w:r>
        <w:rPr>
          <w:b/>
          <w:bCs/>
        </w:rPr>
        <w:t xml:space="preserve"> downlink NB-</w:t>
      </w:r>
      <w:proofErr w:type="spellStart"/>
      <w:r>
        <w:rPr>
          <w:b/>
          <w:bCs/>
        </w:rPr>
        <w:t>IoT</w:t>
      </w:r>
      <w:proofErr w:type="spellEnd"/>
      <w:r>
        <w:rPr>
          <w:b/>
          <w:bCs/>
        </w:rPr>
        <w:t xml:space="preserve"> transmissions shall be confined within downlink slot(s) in the TDD frame structure of the legacy system.</w:t>
      </w:r>
    </w:p>
    <w:p w:rsidR="00A438D0" w:rsidRDefault="00862682">
      <w:pPr>
        <w:pStyle w:val="10"/>
        <w:numPr>
          <w:ilvl w:val="0"/>
          <w:numId w:val="8"/>
        </w:numPr>
        <w:rPr>
          <w:b/>
          <w:bCs/>
        </w:rPr>
      </w:pPr>
      <w:r>
        <w:rPr>
          <w:b/>
          <w:bCs/>
        </w:rPr>
        <w:t>At the satellite, uplink NB-</w:t>
      </w:r>
      <w:proofErr w:type="spellStart"/>
      <w:r>
        <w:rPr>
          <w:b/>
          <w:bCs/>
        </w:rPr>
        <w:t>IoT</w:t>
      </w:r>
      <w:proofErr w:type="spellEnd"/>
      <w:r>
        <w:rPr>
          <w:b/>
          <w:bCs/>
        </w:rPr>
        <w:t xml:space="preserve"> transmissions shall be confined within uplink slot(s) in the TDD frame structure of the legacy system.</w:t>
      </w:r>
    </w:p>
    <w:p w:rsidR="00A438D0" w:rsidRDefault="00862682">
      <w:pPr>
        <w:pStyle w:val="10"/>
        <w:numPr>
          <w:ilvl w:val="0"/>
          <w:numId w:val="8"/>
        </w:numPr>
        <w:rPr>
          <w:b/>
          <w:bCs/>
        </w:rPr>
      </w:pPr>
      <w:r>
        <w:rPr>
          <w:b/>
          <w:bCs/>
        </w:rPr>
        <w:t>FFS: Whether and how transmissions can span multiple uplink slots, downlink slots and/or guard periods in the TDD frame structure of the legacy system.</w:t>
      </w:r>
    </w:p>
    <w:tbl>
      <w:tblPr>
        <w:tblStyle w:val="4-11"/>
        <w:tblW w:w="9629" w:type="dxa"/>
        <w:tblLayout w:type="fixed"/>
        <w:tblLook w:val="04A0" w:firstRow="1" w:lastRow="0" w:firstColumn="1" w:lastColumn="0" w:noHBand="0" w:noVBand="1"/>
      </w:tblPr>
      <w:tblGrid>
        <w:gridCol w:w="971"/>
        <w:gridCol w:w="34"/>
        <w:gridCol w:w="862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b w:val="0"/>
                <w:bCs w:val="0"/>
                <w:lang w:eastAsia="zh-CN"/>
              </w:rPr>
            </w:pPr>
            <w:r>
              <w:rPr>
                <w:lang w:eastAsia="zh-CN"/>
              </w:rPr>
              <w:lastRenderedPageBreak/>
              <w:t>Company</w:t>
            </w:r>
          </w:p>
        </w:tc>
        <w:tc>
          <w:tcPr>
            <w:tcW w:w="862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lang w:eastAsia="zh-CN"/>
              </w:rPr>
            </w:pPr>
            <w:r>
              <w:rPr>
                <w:b w:val="0"/>
                <w:bCs w:val="0"/>
                <w:lang w:eastAsia="zh-CN"/>
              </w:rPr>
              <w:t>Ericsson</w:t>
            </w:r>
          </w:p>
        </w:tc>
        <w:tc>
          <w:tcPr>
            <w:tcW w:w="862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In Proposal 2.1-1 it is unclear what should be understood by “legacy system” </w:t>
            </w:r>
            <w:r>
              <w:rPr>
                <w:lang w:eastAsia="zh-CN"/>
              </w:rPr>
              <w:t>to which NB-</w:t>
            </w:r>
            <w:proofErr w:type="spellStart"/>
            <w:r>
              <w:rPr>
                <w:lang w:eastAsia="zh-CN"/>
              </w:rPr>
              <w:t>IoT</w:t>
            </w:r>
            <w:proofErr w:type="spellEnd"/>
            <w:r>
              <w:rPr>
                <w:lang w:eastAsia="zh-CN"/>
              </w:rPr>
              <w:t xml:space="preserve"> TDD operation should be aligned with. Is it the one in Figure 2.1-1? If so, it is not included in the WID, and its components (e.g., SIMPLEX TIME SLOT, </w:t>
            </w:r>
            <w:proofErr w:type="spellStart"/>
            <w:r>
              <w:rPr>
                <w:lang w:eastAsia="zh-CN"/>
              </w:rPr>
              <w:t>etc</w:t>
            </w:r>
            <w:proofErr w:type="spellEnd"/>
            <w:r>
              <w:rPr>
                <w:lang w:eastAsia="zh-CN"/>
              </w:rPr>
              <w:t>) are terminologies outside 3GPP which make them difficult to use as a design referen</w:t>
            </w:r>
            <w:r>
              <w:rPr>
                <w:lang w:eastAsia="zh-CN"/>
              </w:rPr>
              <w:t>ce.</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lang w:eastAsia="zh-CN"/>
              </w:rPr>
            </w:pPr>
            <w:r>
              <w:rPr>
                <w:b w:val="0"/>
                <w:bCs w:val="0"/>
                <w:lang w:eastAsia="zh-CN"/>
              </w:rPr>
              <w:t xml:space="preserve">Nordic </w:t>
            </w:r>
          </w:p>
        </w:tc>
        <w:tc>
          <w:tcPr>
            <w:tcW w:w="862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The study and specificatio</w:t>
            </w:r>
            <w:r>
              <w:rPr>
                <w:rFonts w:ascii="Times New Roman" w:eastAsia="宋体" w:hAnsi="Times New Roman" w:cs="Times New Roman"/>
                <w:color w:val="auto"/>
                <w:sz w:val="20"/>
                <w:szCs w:val="20"/>
                <w:lang w:eastAsia="zh-CN"/>
              </w:rPr>
              <w:t>n work for NB-</w:t>
            </w:r>
            <w:proofErr w:type="spellStart"/>
            <w:r>
              <w:rPr>
                <w:rFonts w:ascii="Times New Roman" w:eastAsia="宋体" w:hAnsi="Times New Roman" w:cs="Times New Roman"/>
                <w:color w:val="auto"/>
                <w:sz w:val="20"/>
                <w:szCs w:val="20"/>
                <w:lang w:eastAsia="zh-CN"/>
              </w:rPr>
              <w:t>IoT</w:t>
            </w:r>
            <w:proofErr w:type="spellEnd"/>
            <w:r>
              <w:rPr>
                <w:rFonts w:ascii="Times New Roman" w:eastAsia="宋体" w:hAnsi="Times New Roman" w:cs="Times New Roman"/>
                <w:color w:val="auto"/>
                <w:sz w:val="20"/>
                <w:szCs w:val="20"/>
                <w:lang w:eastAsia="zh-CN"/>
              </w:rPr>
              <w:t xml:space="preserve"> NTN TDD </w:t>
            </w:r>
            <w:r>
              <w:rPr>
                <w:rFonts w:ascii="Times New Roman" w:eastAsia="宋体" w:hAnsi="Times New Roman" w:cs="Times New Roman"/>
                <w:b/>
                <w:bCs/>
                <w:color w:val="auto"/>
                <w:sz w:val="20"/>
                <w:szCs w:val="20"/>
                <w:lang w:eastAsia="zh-CN"/>
              </w:rPr>
              <w:t>any modifications to NB-</w:t>
            </w:r>
            <w:proofErr w:type="spellStart"/>
            <w:r>
              <w:rPr>
                <w:rFonts w:ascii="Times New Roman" w:eastAsia="宋体" w:hAnsi="Times New Roman" w:cs="Times New Roman"/>
                <w:b/>
                <w:bCs/>
                <w:color w:val="auto"/>
                <w:sz w:val="20"/>
                <w:szCs w:val="20"/>
                <w:lang w:eastAsia="zh-CN"/>
              </w:rPr>
              <w:t>IoT</w:t>
            </w:r>
            <w:proofErr w:type="spellEnd"/>
            <w:r>
              <w:rPr>
                <w:rFonts w:ascii="Times New Roman" w:eastAsia="宋体" w:hAnsi="Times New Roman" w:cs="Times New Roman"/>
                <w:b/>
                <w:bCs/>
                <w:color w:val="auto"/>
                <w:sz w:val="20"/>
                <w:szCs w:val="20"/>
                <w:lang w:eastAsia="zh-CN"/>
              </w:rPr>
              <w:t xml:space="preserve">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rFonts w:eastAsia="Malgun Gothic"/>
                <w:lang w:eastAsia="ko-KR"/>
              </w:rPr>
            </w:pPr>
            <w:r>
              <w:rPr>
                <w:rFonts w:eastAsia="Malgun Gothic" w:hint="eastAsia"/>
                <w:b w:val="0"/>
                <w:bCs w:val="0"/>
                <w:lang w:eastAsia="ko-KR"/>
              </w:rPr>
              <w:t>LGE</w:t>
            </w:r>
          </w:p>
        </w:tc>
        <w:tc>
          <w:tcPr>
            <w:tcW w:w="862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It would be better to understand the d</w:t>
            </w:r>
            <w:r>
              <w:rPr>
                <w:rFonts w:ascii="Times New Roman" w:eastAsia="Malgun Gothic" w:hAnsi="Times New Roman" w:cs="Times New Roman" w:hint="eastAsia"/>
                <w:color w:val="auto"/>
                <w:sz w:val="20"/>
                <w:szCs w:val="20"/>
                <w:lang w:eastAsia="ko-KR"/>
              </w:rPr>
              <w:t>etails of the legacy TDD frame. According to the reference, it is difficult to find the details of the guard period in terms of their sizes and the exact locations. Otherwise, it would be very difficult to determine whether NB-</w:t>
            </w:r>
            <w:proofErr w:type="spellStart"/>
            <w:r>
              <w:rPr>
                <w:rFonts w:ascii="Times New Roman" w:eastAsia="Malgun Gothic" w:hAnsi="Times New Roman" w:cs="Times New Roman" w:hint="eastAsia"/>
                <w:color w:val="auto"/>
                <w:sz w:val="20"/>
                <w:szCs w:val="20"/>
                <w:lang w:eastAsia="ko-KR"/>
              </w:rPr>
              <w:t>IoT</w:t>
            </w:r>
            <w:proofErr w:type="spellEnd"/>
            <w:r>
              <w:rPr>
                <w:rFonts w:ascii="Times New Roman" w:eastAsia="Malgun Gothic" w:hAnsi="Times New Roman" w:cs="Times New Roman" w:hint="eastAsia"/>
                <w:color w:val="auto"/>
                <w:sz w:val="20"/>
                <w:szCs w:val="20"/>
                <w:lang w:eastAsia="ko-KR"/>
              </w:rPr>
              <w:t xml:space="preserve"> DL or UL transmissions ar</w:t>
            </w:r>
            <w:r>
              <w:rPr>
                <w:rFonts w:ascii="Times New Roman" w:eastAsia="Malgun Gothic" w:hAnsi="Times New Roman" w:cs="Times New Roman" w:hint="eastAsia"/>
                <w:color w:val="auto"/>
                <w:sz w:val="20"/>
                <w:szCs w:val="20"/>
                <w:lang w:eastAsia="ko-KR"/>
              </w:rPr>
              <w:t xml:space="preserve">e really confined within DL slots or UL slots of the legacy TDD frame, respectively. </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On the usage of guard period, it is understood that the gap between DL and UL will be used neither DL nor UL to avoid DL-UL interference. On the other hand, in term of DL-UL interference, we can allow that NB-</w:t>
            </w:r>
            <w:proofErr w:type="spellStart"/>
            <w:r>
              <w:rPr>
                <w:rFonts w:eastAsia="Malgun Gothic" w:hint="eastAsia"/>
                <w:lang w:eastAsia="ko-KR"/>
              </w:rPr>
              <w:t>IoT</w:t>
            </w:r>
            <w:proofErr w:type="spellEnd"/>
            <w:r>
              <w:rPr>
                <w:rFonts w:eastAsia="Malgun Gothic" w:hint="eastAsia"/>
                <w:lang w:eastAsia="ko-KR"/>
              </w:rPr>
              <w:t xml:space="preserve"> DL transmission on the gap between two DL s</w:t>
            </w:r>
            <w:r>
              <w:rPr>
                <w:rFonts w:eastAsia="Malgun Gothic" w:hint="eastAsia"/>
                <w:lang w:eastAsia="ko-KR"/>
              </w:rPr>
              <w:t>lots and NB-</w:t>
            </w:r>
            <w:proofErr w:type="spellStart"/>
            <w:r>
              <w:rPr>
                <w:rFonts w:eastAsia="Malgun Gothic" w:hint="eastAsia"/>
                <w:lang w:eastAsia="ko-KR"/>
              </w:rPr>
              <w:t>IoT</w:t>
            </w:r>
            <w:proofErr w:type="spellEnd"/>
            <w:r>
              <w:rPr>
                <w:rFonts w:eastAsia="Malgun Gothic" w:hint="eastAsia"/>
                <w:lang w:eastAsia="ko-KR"/>
              </w:rPr>
              <w:t xml:space="preserve"> UL transmission on the gap between UL slots. </w:t>
            </w: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rFonts w:eastAsia="Malgun Gothic"/>
                <w:lang w:eastAsia="ko-KR"/>
              </w:rPr>
            </w:pPr>
            <w:r>
              <w:rPr>
                <w:rFonts w:eastAsia="Malgun Gothic"/>
                <w:b w:val="0"/>
                <w:bCs w:val="0"/>
                <w:lang w:eastAsia="ko-KR"/>
              </w:rPr>
              <w:t>Iridium</w:t>
            </w:r>
          </w:p>
        </w:tc>
        <w:tc>
          <w:tcPr>
            <w:tcW w:w="862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 xml:space="preserve">a guideline to IRDM system </w:t>
            </w:r>
            <w:r>
              <w:rPr>
                <w:rFonts w:ascii="Times New Roman" w:eastAsia="Malgun Gothic" w:hAnsi="Times New Roman" w:cs="Times New Roman"/>
                <w:i/>
                <w:iCs/>
                <w:color w:val="auto"/>
                <w:sz w:val="20"/>
                <w:szCs w:val="20"/>
                <w:u w:val="single"/>
                <w:lang w:eastAsia="ko-KR"/>
              </w:rPr>
              <w:t>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w:t>
            </w:r>
            <w:proofErr w:type="spellStart"/>
            <w:r>
              <w:rPr>
                <w:rFonts w:ascii="Times New Roman" w:eastAsia="Malgun Gothic" w:hAnsi="Times New Roman" w:cs="Times New Roman"/>
                <w:color w:val="auto"/>
                <w:sz w:val="20"/>
                <w:szCs w:val="20"/>
                <w:lang w:eastAsia="ko-KR"/>
              </w:rPr>
              <w:t>sf</w:t>
            </w:r>
            <w:proofErr w:type="spellEnd"/>
            <w:r>
              <w:rPr>
                <w:rFonts w:ascii="Times New Roman" w:eastAsia="Malgun Gothic" w:hAnsi="Times New Roman" w:cs="Times New Roman"/>
                <w:color w:val="auto"/>
                <w:sz w:val="20"/>
                <w:szCs w:val="20"/>
                <w:lang w:eastAsia="ko-KR"/>
              </w:rPr>
              <w:t xml:space="preserve"> to less or equal 8 </w:t>
            </w:r>
            <w:proofErr w:type="spellStart"/>
            <w:r>
              <w:rPr>
                <w:rFonts w:ascii="Times New Roman" w:eastAsia="Malgun Gothic" w:hAnsi="Times New Roman" w:cs="Times New Roman"/>
                <w:color w:val="auto"/>
                <w:sz w:val="20"/>
                <w:szCs w:val="20"/>
                <w:lang w:eastAsia="ko-KR"/>
              </w:rPr>
              <w:t>sf</w:t>
            </w:r>
            <w:proofErr w:type="spellEnd"/>
            <w:r>
              <w:rPr>
                <w:rFonts w:ascii="Times New Roman" w:eastAsia="Malgun Gothic" w:hAnsi="Times New Roman" w:cs="Times New Roman"/>
                <w:color w:val="auto"/>
                <w:sz w:val="20"/>
                <w:szCs w:val="20"/>
                <w:lang w:eastAsia="ko-KR"/>
              </w:rPr>
              <w:t xml:space="preserve"> and number of contiguous DL </w:t>
            </w:r>
            <w:proofErr w:type="spellStart"/>
            <w:r>
              <w:rPr>
                <w:rFonts w:ascii="Times New Roman" w:eastAsia="Malgun Gothic" w:hAnsi="Times New Roman" w:cs="Times New Roman"/>
                <w:color w:val="auto"/>
                <w:sz w:val="20"/>
                <w:szCs w:val="20"/>
                <w:lang w:eastAsia="ko-KR"/>
              </w:rPr>
              <w:t>sf</w:t>
            </w:r>
            <w:proofErr w:type="spellEnd"/>
            <w:r>
              <w:rPr>
                <w:rFonts w:ascii="Times New Roman" w:eastAsia="Malgun Gothic" w:hAnsi="Times New Roman" w:cs="Times New Roman"/>
                <w:color w:val="auto"/>
                <w:sz w:val="20"/>
                <w:szCs w:val="20"/>
                <w:lang w:eastAsia="ko-KR"/>
              </w:rPr>
              <w:t xml:space="preserve"> to less or equal 8 </w:t>
            </w:r>
            <w:proofErr w:type="spellStart"/>
            <w:r>
              <w:rPr>
                <w:rFonts w:ascii="Times New Roman" w:eastAsia="Malgun Gothic" w:hAnsi="Times New Roman" w:cs="Times New Roman"/>
                <w:color w:val="auto"/>
                <w:sz w:val="20"/>
                <w:szCs w:val="20"/>
                <w:lang w:eastAsia="ko-KR"/>
              </w:rPr>
              <w:t>sf</w:t>
            </w:r>
            <w:proofErr w:type="spellEnd"/>
            <w:r>
              <w:rPr>
                <w:rFonts w:ascii="Times New Roman" w:eastAsia="Malgun Gothic" w:hAnsi="Times New Roman" w:cs="Times New Roman"/>
                <w:color w:val="auto"/>
                <w:sz w:val="20"/>
                <w:szCs w:val="20"/>
                <w:lang w:eastAsia="ko-KR"/>
              </w:rPr>
              <w:t>, both configurable for flexibility.</w:t>
            </w:r>
            <w:r>
              <w:rPr>
                <w:rFonts w:ascii="Times New Roman" w:eastAsia="Malgun Gothic" w:hAnsi="Times New Roman" w:cs="Times New Roman"/>
                <w:color w:val="auto"/>
                <w:sz w:val="20"/>
                <w:szCs w:val="20"/>
                <w:lang w:eastAsia="ko-KR"/>
              </w:rPr>
              <w:br/>
            </w:r>
            <w:proofErr w:type="gramStart"/>
            <w:r>
              <w:rPr>
                <w:rFonts w:ascii="Times New Roman" w:eastAsia="Malgun Gothic" w:hAnsi="Times New Roman" w:cs="Times New Roman"/>
                <w:color w:val="auto"/>
                <w:sz w:val="20"/>
                <w:szCs w:val="20"/>
                <w:lang w:eastAsia="ko-KR"/>
              </w:rPr>
              <w:t>Also, as proposed by several companies, th</w:t>
            </w:r>
            <w:r>
              <w:rPr>
                <w:rFonts w:ascii="Times New Roman" w:eastAsia="Malgun Gothic" w:hAnsi="Times New Roman" w:cs="Times New Roman"/>
                <w:color w:val="auto"/>
                <w:sz w:val="20"/>
                <w:szCs w:val="20"/>
                <w:lang w:eastAsia="ko-KR"/>
              </w:rPr>
              <w:t xml:space="preserve">e UL-DL-offset in </w:t>
            </w:r>
            <w:proofErr w:type="spellStart"/>
            <w:r>
              <w:rPr>
                <w:rFonts w:ascii="Times New Roman" w:eastAsia="Malgun Gothic" w:hAnsi="Times New Roman" w:cs="Times New Roman"/>
                <w:color w:val="auto"/>
                <w:sz w:val="20"/>
                <w:szCs w:val="20"/>
                <w:lang w:eastAsia="ko-KR"/>
              </w:rPr>
              <w:t>subframes</w:t>
            </w:r>
            <w:proofErr w:type="spellEnd"/>
            <w:r>
              <w:rPr>
                <w:rFonts w:ascii="Times New Roman" w:eastAsia="Malgun Gothic" w:hAnsi="Times New Roman" w:cs="Times New Roman"/>
                <w:color w:val="auto"/>
                <w:sz w:val="20"/>
                <w:szCs w:val="20"/>
                <w:lang w:eastAsia="ko-KR"/>
              </w:rPr>
              <w:t xml:space="preserve"> also configurable.</w:t>
            </w:r>
            <w:proofErr w:type="gramEnd"/>
            <w:r>
              <w:rPr>
                <w:rFonts w:ascii="Times New Roman" w:eastAsia="Malgun Gothic" w:hAnsi="Times New Roman" w:cs="Times New Roman"/>
                <w:color w:val="auto"/>
                <w:sz w:val="20"/>
                <w:szCs w:val="20"/>
                <w:lang w:eastAsia="ko-KR"/>
              </w:rPr>
              <w:br/>
              <w:t xml:space="preserve">Then, if we focus and count </w:t>
            </w:r>
            <w:proofErr w:type="spellStart"/>
            <w:r>
              <w:rPr>
                <w:rFonts w:ascii="Times New Roman" w:eastAsia="Malgun Gothic" w:hAnsi="Times New Roman" w:cs="Times New Roman"/>
                <w:color w:val="auto"/>
                <w:sz w:val="20"/>
                <w:szCs w:val="20"/>
                <w:lang w:eastAsia="ko-KR"/>
              </w:rPr>
              <w:t>subframes</w:t>
            </w:r>
            <w:proofErr w:type="spellEnd"/>
            <w:r>
              <w:rPr>
                <w:rFonts w:ascii="Times New Roman" w:eastAsia="Malgun Gothic" w:hAnsi="Times New Roman" w:cs="Times New Roman"/>
                <w:color w:val="auto"/>
                <w:sz w:val="20"/>
                <w:szCs w:val="20"/>
                <w:lang w:eastAsia="ko-KR"/>
              </w:rPr>
              <w:t xml:space="preserve"> (for the three parameters mentioned), then we do not need to worry about IRDM legacy frame structure, and guard periods. Guard periods will be honoured by having &lt;= usable</w:t>
            </w:r>
            <w:r>
              <w:rPr>
                <w:rFonts w:ascii="Times New Roman" w:eastAsia="Malgun Gothic" w:hAnsi="Times New Roman" w:cs="Times New Roman"/>
                <w:color w:val="auto"/>
                <w:sz w:val="20"/>
                <w:szCs w:val="20"/>
                <w:lang w:eastAsia="ko-KR"/>
              </w:rPr>
              <w:t xml:space="preserve"> </w:t>
            </w:r>
            <w:proofErr w:type="spellStart"/>
            <w:r>
              <w:rPr>
                <w:rFonts w:ascii="Times New Roman" w:eastAsia="Malgun Gothic" w:hAnsi="Times New Roman" w:cs="Times New Roman"/>
                <w:color w:val="auto"/>
                <w:sz w:val="20"/>
                <w:szCs w:val="20"/>
                <w:lang w:eastAsia="ko-KR"/>
              </w:rPr>
              <w:t>sf</w:t>
            </w:r>
            <w:proofErr w:type="spellEnd"/>
            <w:r>
              <w:rPr>
                <w:rFonts w:ascii="Times New Roman" w:eastAsia="Malgun Gothic" w:hAnsi="Times New Roman" w:cs="Times New Roman"/>
                <w:color w:val="auto"/>
                <w:sz w:val="20"/>
                <w:szCs w:val="20"/>
                <w:lang w:eastAsia="ko-KR"/>
              </w:rPr>
              <w:t xml:space="preserve"> in each direction.</w:t>
            </w: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rFonts w:eastAsia="Malgun Gothic"/>
                <w:b w:val="0"/>
                <w:bCs w:val="0"/>
                <w:lang w:eastAsia="ko-KR"/>
              </w:rPr>
            </w:pPr>
            <w:r>
              <w:rPr>
                <w:rFonts w:eastAsia="Malgun Gothic"/>
                <w:b w:val="0"/>
                <w:bCs w:val="0"/>
                <w:lang w:eastAsia="ko-KR"/>
              </w:rPr>
              <w:t>Thales</w:t>
            </w:r>
          </w:p>
        </w:tc>
        <w:tc>
          <w:tcPr>
            <w:tcW w:w="862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From the WID, the objective is to introduce a new TDD mode for NB-</w:t>
            </w:r>
            <w:proofErr w:type="spellStart"/>
            <w:r>
              <w:rPr>
                <w:rFonts w:ascii="Times New Roman" w:eastAsia="Malgun Gothic" w:hAnsi="Times New Roman" w:cs="Times New Roman"/>
                <w:color w:val="auto"/>
                <w:sz w:val="20"/>
                <w:szCs w:val="20"/>
                <w:lang w:eastAsia="ko-KR"/>
              </w:rPr>
              <w:t>IoT</w:t>
            </w:r>
            <w:proofErr w:type="spellEnd"/>
            <w:r>
              <w:rPr>
                <w:rFonts w:ascii="Times New Roman" w:eastAsia="Malgun Gothic" w:hAnsi="Times New Roman" w:cs="Times New Roman"/>
                <w:color w:val="auto"/>
                <w:sz w:val="20"/>
                <w:szCs w:val="20"/>
                <w:lang w:eastAsia="ko-KR"/>
              </w:rPr>
              <w:t xml:space="preserve"> NTN. The target in Rel-19 is unpaired MSS allocated band (1616-1626.5 MHz MSS). So we need to adapt to the in-orbit satellite system constraints.</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w:t>
            </w:r>
            <w:r>
              <w:rPr>
                <w:rFonts w:eastAsia="Malgun Gothic"/>
                <w:lang w:eastAsia="ko-KR"/>
              </w:rPr>
              <w:t>SS band, we know that there is already in-orbit satellite system. From our understanding, this is already considered in the WID by setting a value of N (the period of TDD pattern) to 9 (</w:t>
            </w:r>
            <w:r>
              <w:rPr>
                <w:lang w:eastAsia="zh-CN"/>
              </w:rPr>
              <w:t>The periodic pattern should consist of non-overlapping set of usable c</w:t>
            </w:r>
            <w:r>
              <w:rPr>
                <w:lang w:eastAsia="zh-CN"/>
              </w:rPr>
              <w:t xml:space="preserve">ontiguous UL </w:t>
            </w:r>
            <w:proofErr w:type="spellStart"/>
            <w:r>
              <w:rPr>
                <w:lang w:eastAsia="zh-CN"/>
              </w:rPr>
              <w:t>subframes</w:t>
            </w:r>
            <w:proofErr w:type="spellEnd"/>
            <w:r>
              <w:rPr>
                <w:lang w:eastAsia="zh-CN"/>
              </w:rPr>
              <w:t xml:space="preserve"> and set of usable contiguous DL </w:t>
            </w:r>
            <w:proofErr w:type="spellStart"/>
            <w:r>
              <w:rPr>
                <w:lang w:eastAsia="zh-CN"/>
              </w:rPr>
              <w:t>subframes</w:t>
            </w:r>
            <w:proofErr w:type="spellEnd"/>
            <w:r>
              <w:rPr>
                <w:lang w:eastAsia="zh-CN"/>
              </w:rPr>
              <w:t xml:space="preserve">, and guard periods, which is periodic every N radio frames, </w:t>
            </w:r>
            <w:r>
              <w:rPr>
                <w:highlight w:val="yellow"/>
                <w:lang w:eastAsia="zh-CN"/>
              </w:rPr>
              <w:t>with N=9</w:t>
            </w:r>
            <w:r>
              <w:rPr>
                <w:lang w:eastAsia="zh-CN"/>
              </w:rPr>
              <w:t xml:space="preserve"> as baseline).</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w:t>
            </w:r>
            <w:r>
              <w:rPr>
                <w:lang w:eastAsia="zh-CN"/>
              </w:rPr>
              <w:t>on:</w:t>
            </w:r>
          </w:p>
          <w:p w:rsidR="00A438D0" w:rsidRDefault="00862682">
            <w:pPr>
              <w:pStyle w:val="10"/>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rsidR="00A438D0" w:rsidRDefault="00862682">
            <w:pPr>
              <w:pStyle w:val="10"/>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w:t>
            </w:r>
            <w:proofErr w:type="spellStart"/>
            <w:r>
              <w:rPr>
                <w:rFonts w:eastAsia="Malgun Gothic"/>
                <w:lang w:eastAsia="ko-KR"/>
              </w:rPr>
              <w:t>IoT</w:t>
            </w:r>
            <w:proofErr w:type="spellEnd"/>
            <w:r>
              <w:rPr>
                <w:rFonts w:eastAsia="Malgun Gothic"/>
                <w:lang w:eastAsia="ko-KR"/>
              </w:rPr>
              <w:t xml:space="preserve"> NTN TDD mode allows configuring the usage of radio resources in the targeted MSS allocated band with a periodic subset </w:t>
            </w:r>
            <w:r>
              <w:rPr>
                <w:rFonts w:eastAsia="Malgun Gothic"/>
                <w:lang w:eastAsia="ko-KR"/>
              </w:rPr>
              <w:t xml:space="preserve">of the UL and DL </w:t>
            </w:r>
            <w:proofErr w:type="spellStart"/>
            <w:r>
              <w:rPr>
                <w:rFonts w:eastAsia="Malgun Gothic"/>
                <w:lang w:eastAsia="ko-KR"/>
              </w:rPr>
              <w:t>subframes</w:t>
            </w:r>
            <w:proofErr w:type="spellEnd"/>
            <w:r>
              <w:rPr>
                <w:rFonts w:eastAsia="Malgun Gothic"/>
                <w:lang w:eastAsia="ko-KR"/>
              </w:rPr>
              <w:t xml:space="preserve"> in N radio frames</w:t>
            </w:r>
          </w:p>
          <w:p w:rsidR="00A438D0" w:rsidRDefault="00862682">
            <w:pPr>
              <w:pStyle w:val="10"/>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rsidR="00A438D0" w:rsidRDefault="00862682">
            <w:pPr>
              <w:pStyle w:val="10"/>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w:t>
            </w:r>
            <w:proofErr w:type="spellStart"/>
            <w:r>
              <w:rPr>
                <w:lang w:eastAsia="zh-CN"/>
              </w:rPr>
              <w:t>subframes</w:t>
            </w:r>
            <w:proofErr w:type="spellEnd"/>
            <w:r>
              <w:rPr>
                <w:lang w:eastAsia="zh-CN"/>
              </w:rPr>
              <w:t xml:space="preserve"> at the beginning of each DL-UL pattern. For flexibility can take different values. However</w:t>
            </w:r>
            <w:r>
              <w:rPr>
                <w:lang w:eastAsia="zh-CN"/>
              </w:rPr>
              <w:t xml:space="preserve">, to support in-orbit system, We should support </w:t>
            </w:r>
            <w:r>
              <w:rPr>
                <w:highlight w:val="yellow"/>
                <w:lang w:eastAsia="zh-CN"/>
              </w:rPr>
              <w:t xml:space="preserve">a minimum of 8 </w:t>
            </w:r>
            <w:proofErr w:type="spellStart"/>
            <w:r>
              <w:rPr>
                <w:highlight w:val="yellow"/>
                <w:lang w:eastAsia="zh-CN"/>
              </w:rPr>
              <w:t>subframes</w:t>
            </w:r>
            <w:proofErr w:type="spellEnd"/>
            <w:r>
              <w:rPr>
                <w:highlight w:val="yellow"/>
                <w:lang w:eastAsia="zh-CN"/>
              </w:rPr>
              <w:t xml:space="preserve"> for DL consecutives </w:t>
            </w:r>
            <w:proofErr w:type="spellStart"/>
            <w:r>
              <w:rPr>
                <w:highlight w:val="yellow"/>
                <w:lang w:eastAsia="zh-CN"/>
              </w:rPr>
              <w:t>subframes</w:t>
            </w:r>
            <w:proofErr w:type="spellEnd"/>
            <w:r>
              <w:rPr>
                <w:lang w:eastAsia="zh-CN"/>
              </w:rPr>
              <w:t xml:space="preserve"> </w:t>
            </w:r>
          </w:p>
          <w:p w:rsidR="00A438D0" w:rsidRDefault="00862682">
            <w:pPr>
              <w:pStyle w:val="10"/>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UL </w:t>
            </w:r>
            <w:proofErr w:type="spellStart"/>
            <w:r>
              <w:rPr>
                <w:lang w:eastAsia="zh-CN"/>
              </w:rPr>
              <w:t>subframes</w:t>
            </w:r>
            <w:proofErr w:type="spellEnd"/>
            <w:r>
              <w:rPr>
                <w:lang w:eastAsia="zh-CN"/>
              </w:rPr>
              <w:t xml:space="preserve"> should be flexible with a </w:t>
            </w:r>
            <w:r>
              <w:rPr>
                <w:highlight w:val="yellow"/>
                <w:lang w:eastAsia="zh-CN"/>
              </w:rPr>
              <w:t xml:space="preserve">minimum of 8 </w:t>
            </w:r>
            <w:r>
              <w:rPr>
                <w:highlight w:val="yellow"/>
                <w:lang w:eastAsia="zh-CN"/>
              </w:rPr>
              <w:lastRenderedPageBreak/>
              <w:t xml:space="preserve">UL </w:t>
            </w:r>
            <w:proofErr w:type="spellStart"/>
            <w:r>
              <w:rPr>
                <w:highlight w:val="yellow"/>
                <w:lang w:eastAsia="zh-CN"/>
              </w:rPr>
              <w:t>subframes</w:t>
            </w:r>
            <w:proofErr w:type="spellEnd"/>
            <w:r>
              <w:rPr>
                <w:highlight w:val="yellow"/>
                <w:lang w:eastAsia="zh-CN"/>
              </w:rPr>
              <w:t xml:space="preserve"> to support in-orbit system</w:t>
            </w:r>
            <w:r>
              <w:rPr>
                <w:lang w:eastAsia="zh-CN"/>
              </w:rPr>
              <w:t>.</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w:t>
            </w:r>
            <w:r>
              <w:rPr>
                <w:lang w:eastAsia="zh-CN"/>
              </w:rPr>
              <w:t xml:space="preserve"> with the TDD frame structure (see Figure below), we need (3), (4) and (5).</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w:t>
            </w:r>
            <w:proofErr w:type="gramStart"/>
            <w:r>
              <w:rPr>
                <w:lang w:eastAsia="zh-CN"/>
              </w:rPr>
              <w:t>is</w:t>
            </w:r>
            <w:proofErr w:type="gramEnd"/>
            <w:r>
              <w:rPr>
                <w:lang w:eastAsia="zh-CN"/>
              </w:rPr>
              <w:t xml:space="preserve"> already in the WID. </w:t>
            </w:r>
            <w:proofErr w:type="gramStart"/>
            <w:r>
              <w:rPr>
                <w:lang w:eastAsia="zh-CN"/>
              </w:rPr>
              <w:t>For  (</w:t>
            </w:r>
            <w:proofErr w:type="gramEnd"/>
            <w:r>
              <w:rPr>
                <w:lang w:eastAsia="zh-CN"/>
              </w:rPr>
              <w:t xml:space="preserve">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w:t>
            </w:r>
            <w:r>
              <w:rPr>
                <w:lang w:eastAsia="zh-CN"/>
              </w:rPr>
              <w:t xml:space="preserve">tiguous </w:t>
            </w:r>
            <w:proofErr w:type="spellStart"/>
            <w:r>
              <w:rPr>
                <w:lang w:eastAsia="zh-CN"/>
              </w:rPr>
              <w:t>subframes</w:t>
            </w:r>
            <w:proofErr w:type="spellEnd"/>
            <w:r>
              <w:rPr>
                <w:lang w:eastAsia="zh-CN"/>
              </w:rPr>
              <w:t>.</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00C3DF08" wp14:editId="754FF42B">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2"/>
                          <a:stretch>
                            <a:fillRect/>
                          </a:stretch>
                        </pic:blipFill>
                        <pic:spPr>
                          <a:xfrm>
                            <a:off x="0" y="0"/>
                            <a:ext cx="5760085" cy="1366520"/>
                          </a:xfrm>
                          <a:prstGeom prst="rect">
                            <a:avLst/>
                          </a:prstGeom>
                        </pic:spPr>
                      </pic:pic>
                    </a:graphicData>
                  </a:graphic>
                </wp:inline>
              </w:drawing>
            </w: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xml:space="preserve">” to explain the </w:t>
            </w:r>
            <w:r>
              <w:rPr>
                <w:rFonts w:ascii="Times New Roman" w:eastAsiaTheme="minorEastAsia" w:hAnsi="Times New Roman" w:cs="Times New Roman"/>
                <w:color w:val="auto"/>
                <w:sz w:val="20"/>
                <w:szCs w:val="20"/>
                <w:lang w:eastAsia="zh-CN"/>
              </w:rPr>
              <w:t>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rsidTr="00A438D0">
        <w:tc>
          <w:tcPr>
            <w:cnfStyle w:val="001000000000" w:firstRow="0" w:lastRow="0" w:firstColumn="1" w:lastColumn="0" w:oddVBand="0" w:evenVBand="0" w:oddHBand="0" w:evenHBand="0" w:firstRowFirstColumn="0" w:firstRowLastColumn="0" w:lastRowFirstColumn="0" w:lastRowLastColumn="0"/>
            <w:tcW w:w="1005" w:type="dxa"/>
            <w:gridSpan w:val="2"/>
          </w:tcPr>
          <w:p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proofErr w:type="gramStart"/>
            <w:r>
              <w:rPr>
                <w:rFonts w:ascii="Times New Roman" w:hAnsi="Times New Roman" w:cs="Times New Roman"/>
                <w:sz w:val="20"/>
                <w:szCs w:val="20"/>
                <w:lang w:eastAsia="zh-CN"/>
              </w:rPr>
              <w:t>legacy</w:t>
            </w:r>
            <w:proofErr w:type="gramEnd"/>
            <w:r>
              <w:rPr>
                <w:rFonts w:ascii="Times New Roman" w:hAnsi="Times New Roman" w:cs="Times New Roman"/>
                <w:sz w:val="20"/>
                <w:szCs w:val="20"/>
                <w:lang w:eastAsia="zh-CN"/>
              </w:rPr>
              <w:t xml:space="preserve">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w:t>
            </w:r>
            <w:proofErr w:type="spellStart"/>
            <w:r>
              <w:rPr>
                <w:rFonts w:ascii="Times New Roman" w:eastAsiaTheme="minorEastAsia" w:hAnsi="Times New Roman" w:cs="Times New Roman"/>
                <w:color w:val="auto"/>
                <w:sz w:val="20"/>
                <w:szCs w:val="20"/>
                <w:lang w:eastAsia="zh-CN"/>
              </w:rPr>
              <w:t>IoT</w:t>
            </w:r>
            <w:proofErr w:type="spellEnd"/>
            <w:r>
              <w:rPr>
                <w:rFonts w:ascii="Times New Roman" w:eastAsiaTheme="minorEastAsia" w:hAnsi="Times New Roman" w:cs="Times New Roman"/>
                <w:color w:val="auto"/>
                <w:sz w:val="20"/>
                <w:szCs w:val="20"/>
                <w:lang w:eastAsia="zh-CN"/>
              </w:rPr>
              <w:t xml:space="preserve"> pattern by considering structure of the figure.</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w:t>
            </w:r>
            <w:r>
              <w:rPr>
                <w:rFonts w:eastAsia="宋体"/>
                <w:b/>
                <w:bCs/>
                <w:lang w:eastAsia="zh-CN"/>
              </w:rPr>
              <w:t>study and specification work for NB-</w:t>
            </w:r>
            <w:proofErr w:type="spellStart"/>
            <w:r>
              <w:rPr>
                <w:rFonts w:eastAsia="宋体"/>
                <w:b/>
                <w:bCs/>
                <w:lang w:eastAsia="zh-CN"/>
              </w:rPr>
              <w:t>IoT</w:t>
            </w:r>
            <w:proofErr w:type="spellEnd"/>
            <w:r>
              <w:rPr>
                <w:rFonts w:eastAsia="宋体"/>
                <w:b/>
                <w:bCs/>
                <w:lang w:eastAsia="zh-CN"/>
              </w:rPr>
              <w:t xml:space="preserve"> NTN TDD focuses on necessary modifications to NB-</w:t>
            </w:r>
            <w:proofErr w:type="spellStart"/>
            <w:r>
              <w:rPr>
                <w:rFonts w:eastAsia="宋体"/>
                <w:b/>
                <w:bCs/>
                <w:lang w:eastAsia="zh-CN"/>
              </w:rPr>
              <w:t>IoT</w:t>
            </w:r>
            <w:proofErr w:type="spellEnd"/>
            <w:r>
              <w:rPr>
                <w:rFonts w:eastAsia="宋体"/>
                <w:b/>
                <w:bCs/>
                <w:lang w:eastAsia="zh-CN"/>
              </w:rPr>
              <w:t xml:space="preserve">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rsidR="00A438D0" w:rsidRDefault="00862682">
            <w:pPr>
              <w:pStyle w:val="10"/>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w:t>
            </w:r>
            <w:r>
              <w:rPr>
                <w:rFonts w:eastAsiaTheme="minorEastAsia"/>
                <w:b/>
                <w:bCs/>
                <w:color w:val="ED0000"/>
                <w:lang w:eastAsia="zh-CN"/>
              </w:rPr>
              <w:t xml:space="preserve"> of the DL or UL resource set should be no longer than 8.28*4=33.12ms</w:t>
            </w:r>
          </w:p>
          <w:p w:rsidR="00A438D0" w:rsidRDefault="00862682">
            <w:pPr>
              <w:pStyle w:val="10"/>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rsidR="00A438D0" w:rsidRDefault="00862682">
            <w:pPr>
              <w:pStyle w:val="10"/>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FFS if the DL resource set and the UL resource </w:t>
            </w:r>
            <w:r>
              <w:rPr>
                <w:rFonts w:eastAsiaTheme="minorEastAsia"/>
                <w:b/>
                <w:bCs/>
                <w:color w:val="ED0000"/>
                <w:lang w:eastAsia="zh-CN"/>
              </w:rPr>
              <w:t>set are from the same period or different periods</w:t>
            </w:r>
          </w:p>
          <w:p w:rsidR="00A438D0" w:rsidRDefault="00862682">
            <w:pPr>
              <w:pStyle w:val="10"/>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w:t>
            </w:r>
            <w:r>
              <w:rPr>
                <w:rFonts w:ascii="Times New Roman" w:eastAsiaTheme="minorEastAsia" w:hAnsi="Times New Roman" w:cs="Times New Roman"/>
                <w:sz w:val="20"/>
                <w:szCs w:val="20"/>
                <w:lang w:eastAsia="zh-CN"/>
              </w:rPr>
              <w:t>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w:t>
            </w:r>
            <w:r>
              <w:rPr>
                <w:rFonts w:eastAsiaTheme="minorEastAsia" w:hint="eastAsia"/>
                <w:lang w:eastAsia="zh-CN"/>
              </w:rPr>
              <w:t xml:space="preserve">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rsidTr="00A438D0">
        <w:tc>
          <w:tcPr>
            <w:cnfStyle w:val="001000000000" w:firstRow="0" w:lastRow="0" w:firstColumn="1" w:lastColumn="0" w:oddVBand="0" w:evenVBand="0" w:oddHBand="0" w:evenHBand="0" w:firstRowFirstColumn="0" w:firstRowLastColumn="0" w:lastRowFirstColumn="0" w:lastRowLastColumn="0"/>
            <w:tcW w:w="971"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oexistence” seems not a proper description of study here. The study should focus on how to implement the NB-</w:t>
            </w:r>
            <w:proofErr w:type="spellStart"/>
            <w:r>
              <w:rPr>
                <w:rFonts w:eastAsiaTheme="minorEastAsia"/>
                <w:bCs/>
                <w:lang w:eastAsia="zh-CN"/>
              </w:rPr>
              <w:t>IoT</w:t>
            </w:r>
            <w:proofErr w:type="spellEnd"/>
            <w:r>
              <w:rPr>
                <w:rFonts w:eastAsiaTheme="minorEastAsia"/>
                <w:bCs/>
                <w:lang w:eastAsia="zh-CN"/>
              </w:rPr>
              <w:t xml:space="preserve"> NTN structure with constraints of the legacy TDD frame structure applied in </w:t>
            </w:r>
            <w:r>
              <w:rPr>
                <w:rFonts w:eastAsia="宋体"/>
                <w:bCs/>
                <w:lang w:eastAsia="zh-CN"/>
              </w:rPr>
              <w:t xml:space="preserve">1616-1626.5 MHz band. </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w:t>
            </w:r>
            <w:r>
              <w:rPr>
                <w:rFonts w:ascii="Times New Roman" w:eastAsiaTheme="minorEastAsia" w:hAnsi="Times New Roman" w:cs="Times New Roman"/>
                <w:bCs/>
                <w:color w:val="auto"/>
                <w:sz w:val="20"/>
                <w:szCs w:val="20"/>
                <w:lang w:eastAsia="zh-CN"/>
              </w:rPr>
              <w:t>ll be the constraints and whether they can be revised. Then the following study will be easier.</w:t>
            </w:r>
          </w:p>
        </w:tc>
      </w:tr>
      <w:tr w:rsidR="00A438D0" w:rsidTr="00A438D0">
        <w:tc>
          <w:tcPr>
            <w:cnfStyle w:val="001000000000" w:firstRow="0" w:lastRow="0" w:firstColumn="1" w:lastColumn="0" w:oddVBand="0" w:evenVBand="0" w:oddHBand="0" w:evenHBand="0" w:firstRowFirstColumn="0" w:firstRowLastColumn="0" w:lastRowFirstColumn="0" w:lastRowLastColumn="0"/>
            <w:tcW w:w="971" w:type="dxa"/>
          </w:tcPr>
          <w:p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Our understanding is this WI is to study whether and how to design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IoT</w:t>
            </w:r>
            <w:proofErr w:type="spellEnd"/>
            <w:r>
              <w:rPr>
                <w:rFonts w:eastAsiaTheme="minorEastAsia"/>
                <w:lang w:val="en-US" w:eastAsia="zh-CN"/>
              </w:rPr>
              <w:t xml:space="preserve"> NTN TDD mode that can work in “</w:t>
            </w:r>
            <w:r>
              <w:rPr>
                <w:lang w:eastAsia="zh-CN"/>
              </w:rPr>
              <w:t>1616-1626.5 MHz MSS allocated band</w:t>
            </w:r>
            <w:r>
              <w:rPr>
                <w:rFonts w:eastAsiaTheme="minorEastAsia"/>
                <w:lang w:val="en-US" w:eastAsia="zh-CN"/>
              </w:rPr>
              <w:t xml:space="preserve">”. Then a </w:t>
            </w:r>
            <w:r>
              <w:rPr>
                <w:rFonts w:eastAsiaTheme="minorEastAsia"/>
                <w:lang w:val="en-US" w:eastAsia="zh-CN"/>
              </w:rPr>
              <w:t>generic TDD mode should be discussed so that it can also be used in other TDD band with some minor update for that band.</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t xml:space="preserve">The “legacy system” is not clear to 3GPP. Some more legacy system information is needed, e.g. what is the </w:t>
            </w:r>
            <w:proofErr w:type="spellStart"/>
            <w:r>
              <w:rPr>
                <w:rFonts w:ascii="Times New Roman" w:eastAsiaTheme="minorEastAsia" w:hAnsi="Times New Roman" w:cs="Times New Roman"/>
                <w:color w:val="auto"/>
                <w:sz w:val="20"/>
                <w:szCs w:val="20"/>
                <w:lang w:val="en-US" w:eastAsia="zh-CN"/>
              </w:rPr>
              <w:t>subframe</w:t>
            </w:r>
            <w:proofErr w:type="spellEnd"/>
            <w:r>
              <w:rPr>
                <w:rFonts w:ascii="Times New Roman" w:eastAsiaTheme="minorEastAsia" w:hAnsi="Times New Roman" w:cs="Times New Roman"/>
                <w:color w:val="auto"/>
                <w:sz w:val="20"/>
                <w:szCs w:val="20"/>
                <w:lang w:val="en-US" w:eastAsia="zh-CN"/>
              </w:rPr>
              <w:t xml:space="preserve"> length, frame length</w:t>
            </w:r>
            <w:r>
              <w:rPr>
                <w:rFonts w:ascii="Times New Roman" w:eastAsiaTheme="minorEastAsia" w:hAnsi="Times New Roman" w:cs="Times New Roman"/>
                <w:color w:val="auto"/>
                <w:sz w:val="20"/>
                <w:szCs w:val="20"/>
                <w:lang w:val="en-US" w:eastAsia="zh-CN"/>
              </w:rPr>
              <w:t xml:space="preserve">, whether 3GPP need to have aligned TDD pattern of the </w:t>
            </w:r>
            <w:r>
              <w:rPr>
                <w:rFonts w:ascii="Times New Roman" w:eastAsiaTheme="minorEastAsia" w:hAnsi="Times New Roman" w:cs="Times New Roman"/>
                <w:color w:val="auto"/>
                <w:sz w:val="20"/>
                <w:szCs w:val="20"/>
                <w:lang w:val="en-US" w:eastAsia="zh-CN"/>
              </w:rPr>
              <w:lastRenderedPageBreak/>
              <w:t>frame/</w:t>
            </w:r>
            <w:proofErr w:type="spellStart"/>
            <w:r>
              <w:rPr>
                <w:rFonts w:ascii="Times New Roman" w:eastAsiaTheme="minorEastAsia" w:hAnsi="Times New Roman" w:cs="Times New Roman"/>
                <w:color w:val="auto"/>
                <w:sz w:val="20"/>
                <w:szCs w:val="20"/>
                <w:lang w:val="en-US" w:eastAsia="zh-CN"/>
              </w:rPr>
              <w:t>subframe</w:t>
            </w:r>
            <w:proofErr w:type="spellEnd"/>
            <w:r>
              <w:rPr>
                <w:rFonts w:ascii="Times New Roman" w:eastAsiaTheme="minorEastAsia" w:hAnsi="Times New Roman" w:cs="Times New Roman"/>
                <w:color w:val="auto"/>
                <w:sz w:val="20"/>
                <w:szCs w:val="20"/>
                <w:lang w:val="en-US" w:eastAsia="zh-CN"/>
              </w:rPr>
              <w:t xml:space="preserve"> to coexist with legacy system on that band. </w:t>
            </w:r>
            <w:proofErr w:type="gramStart"/>
            <w:r>
              <w:rPr>
                <w:rFonts w:ascii="Times New Roman" w:eastAsiaTheme="minorEastAsia" w:hAnsi="Times New Roman" w:cs="Times New Roman"/>
                <w:color w:val="auto"/>
                <w:sz w:val="20"/>
                <w:szCs w:val="20"/>
                <w:lang w:val="en-US" w:eastAsia="zh-CN"/>
              </w:rPr>
              <w:t>Additionally, the word “within” means alignment or just within?</w:t>
            </w:r>
            <w:proofErr w:type="gramEnd"/>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 xml:space="preserve">For the coexistence, it should also be discussed in detail, in which domain, </w:t>
            </w:r>
            <w:r>
              <w:rPr>
                <w:rFonts w:eastAsiaTheme="minorEastAsia"/>
                <w:lang w:val="en-US" w:eastAsia="zh-CN"/>
              </w:rPr>
              <w:t>only time domain or both time and frequency domain?</w:t>
            </w:r>
          </w:p>
        </w:tc>
      </w:tr>
      <w:tr w:rsidR="00A438D0" w:rsidTr="00A438D0">
        <w:tc>
          <w:tcPr>
            <w:cnfStyle w:val="001000000000" w:firstRow="0" w:lastRow="0" w:firstColumn="1" w:lastColumn="0" w:oddVBand="0" w:evenVBand="0" w:oddHBand="0" w:evenHBand="0" w:firstRowFirstColumn="0" w:firstRowLastColumn="0" w:lastRowFirstColumn="0" w:lastRowLastColumn="0"/>
            <w:tcW w:w="971" w:type="dxa"/>
          </w:tcPr>
          <w:p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 xml:space="preserve">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w:t>
            </w:r>
            <w:proofErr w:type="gramStart"/>
            <w:r>
              <w:rPr>
                <w:rFonts w:ascii="Times New Roman" w:eastAsiaTheme="minorEastAsia" w:hAnsi="Times New Roman" w:cs="Times New Roman" w:hint="eastAsia"/>
                <w:sz w:val="20"/>
                <w:szCs w:val="20"/>
                <w:lang w:val="en-US" w:eastAsia="zh-CN"/>
              </w:rPr>
              <w:t xml:space="preserve">This </w:t>
            </w:r>
            <w:r>
              <w:rPr>
                <w:rFonts w:ascii="Times New Roman" w:eastAsiaTheme="minorEastAsia" w:hAnsi="Times New Roman" w:cs="Times New Roman" w:hint="eastAsia"/>
                <w:sz w:val="20"/>
                <w:szCs w:val="20"/>
                <w:lang w:val="en-US" w:eastAsia="zh-CN"/>
              </w:rPr>
              <w:t>is indeed very helpful and give</w:t>
            </w:r>
            <w:proofErr w:type="gramEnd"/>
            <w:r>
              <w:rPr>
                <w:rFonts w:ascii="Times New Roman" w:eastAsiaTheme="minorEastAsia" w:hAnsi="Times New Roman" w:cs="Times New Roman" w:hint="eastAsia"/>
                <w:sz w:val="20"/>
                <w:szCs w:val="20"/>
                <w:lang w:val="en-US" w:eastAsia="zh-CN"/>
              </w:rPr>
              <w:t xml:space="preserve"> us more space to conduct the design work. </w:t>
            </w:r>
          </w:p>
        </w:tc>
      </w:tr>
      <w:tr w:rsidR="00267638" w:rsidTr="00A438D0">
        <w:tc>
          <w:tcPr>
            <w:cnfStyle w:val="001000000000" w:firstRow="0" w:lastRow="0" w:firstColumn="1" w:lastColumn="0" w:oddVBand="0" w:evenVBand="0" w:oddHBand="0" w:evenHBand="0" w:firstRowFirstColumn="0" w:firstRowLastColumn="0" w:lastRowFirstColumn="0" w:lastRowLastColumn="0"/>
            <w:tcW w:w="971" w:type="dxa"/>
          </w:tcPr>
          <w:p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bl>
    <w:p w:rsidR="00A438D0" w:rsidRDefault="00A438D0">
      <w:pPr>
        <w:rPr>
          <w:b/>
          <w:bCs/>
          <w:u w:val="single"/>
        </w:rPr>
      </w:pPr>
    </w:p>
    <w:p w:rsidR="00A438D0" w:rsidRDefault="00862682">
      <w:pPr>
        <w:pStyle w:val="2"/>
        <w:rPr>
          <w:lang w:val="en-US"/>
        </w:rPr>
      </w:pPr>
      <w:r>
        <w:rPr>
          <w:lang w:val="en-US"/>
        </w:rPr>
        <w:t>2.2 Periodicity of the TDD frame structure (N)</w:t>
      </w:r>
    </w:p>
    <w:p w:rsidR="00A438D0" w:rsidRDefault="00862682">
      <w:pPr>
        <w:rPr>
          <w:lang w:val="en-US"/>
        </w:rPr>
      </w:pPr>
      <w:r>
        <w:rPr>
          <w:lang w:val="en-US"/>
        </w:rPr>
        <w:t>The work item objective states the following:</w:t>
      </w:r>
    </w:p>
    <w:p w:rsidR="00A438D0" w:rsidRDefault="00862682">
      <w:pPr>
        <w:ind w:left="720"/>
        <w:rPr>
          <w:i/>
          <w:iCs/>
          <w:lang w:val="en-US"/>
        </w:rPr>
      </w:pPr>
      <w:r>
        <w:rPr>
          <w:i/>
          <w:iCs/>
        </w:rPr>
        <w:t xml:space="preserve">The periodic pattern should consist of non-overlapping set of usable contiguous UL </w:t>
      </w:r>
      <w:proofErr w:type="spellStart"/>
      <w:r>
        <w:rPr>
          <w:i/>
          <w:iCs/>
        </w:rPr>
        <w:t>sub</w:t>
      </w:r>
      <w:r>
        <w:rPr>
          <w:i/>
          <w:iCs/>
        </w:rPr>
        <w:t>frames</w:t>
      </w:r>
      <w:proofErr w:type="spellEnd"/>
      <w:r>
        <w:rPr>
          <w:i/>
          <w:iCs/>
        </w:rPr>
        <w:t xml:space="preserve"> and set of usable contiguous DL </w:t>
      </w:r>
      <w:proofErr w:type="spellStart"/>
      <w:r>
        <w:rPr>
          <w:i/>
          <w:iCs/>
        </w:rPr>
        <w:t>subframes</w:t>
      </w:r>
      <w:proofErr w:type="spellEnd"/>
      <w:r>
        <w:rPr>
          <w:i/>
          <w:iCs/>
        </w:rPr>
        <w:t xml:space="preserve">, and guard periods, which is periodic every N radio frames, </w:t>
      </w:r>
      <w:r>
        <w:rPr>
          <w:b/>
          <w:bCs/>
          <w:i/>
          <w:iCs/>
          <w:u w:val="single"/>
        </w:rPr>
        <w:t>with N=9 as baseline</w:t>
      </w:r>
      <w:r>
        <w:rPr>
          <w:i/>
          <w:iCs/>
        </w:rPr>
        <w:t>.</w:t>
      </w:r>
    </w:p>
    <w:p w:rsidR="00A438D0" w:rsidRDefault="00862682">
      <w:pPr>
        <w:rPr>
          <w:lang w:val="en-US"/>
        </w:rPr>
      </w:pPr>
      <w:r>
        <w:rPr>
          <w:lang w:val="en-US"/>
        </w:rPr>
        <w:t>The input for this topic is highly dependent on the issue discussed in Section 2.1. Several contributions have provided input</w:t>
      </w:r>
      <w:r>
        <w:rPr>
          <w:lang w:val="en-US"/>
        </w:rPr>
        <w:t xml:space="preserve"> on the value of N (in radio frames), with some contributions (e.g. [vivo, LGE]) mentioning both options:</w:t>
      </w:r>
    </w:p>
    <w:p w:rsidR="00A438D0" w:rsidRDefault="00862682">
      <w:pPr>
        <w:pStyle w:val="10"/>
        <w:numPr>
          <w:ilvl w:val="0"/>
          <w:numId w:val="8"/>
        </w:numPr>
        <w:rPr>
          <w:lang w:val="en-US"/>
        </w:rPr>
      </w:pPr>
      <w:r>
        <w:rPr>
          <w:lang w:val="en-US"/>
        </w:rPr>
        <w:t>N = power of 2:</w:t>
      </w:r>
    </w:p>
    <w:p w:rsidR="00A438D0" w:rsidRDefault="00862682">
      <w:pPr>
        <w:pStyle w:val="10"/>
        <w:numPr>
          <w:ilvl w:val="1"/>
          <w:numId w:val="8"/>
        </w:numPr>
        <w:rPr>
          <w:lang w:val="en-US"/>
        </w:rPr>
      </w:pPr>
      <w:r>
        <w:rPr>
          <w:lang w:val="en-US"/>
        </w:rPr>
        <w:t>Multiple of 8: [CATT]</w:t>
      </w:r>
    </w:p>
    <w:p w:rsidR="00A438D0" w:rsidRDefault="00862682">
      <w:pPr>
        <w:pStyle w:val="10"/>
        <w:numPr>
          <w:ilvl w:val="1"/>
          <w:numId w:val="8"/>
        </w:numPr>
        <w:rPr>
          <w:lang w:val="en-US"/>
        </w:rPr>
      </w:pPr>
      <w:r>
        <w:rPr>
          <w:lang w:val="en-US"/>
        </w:rPr>
        <w:t>N=8 or N=16: [</w:t>
      </w:r>
      <w:proofErr w:type="spellStart"/>
      <w:r>
        <w:rPr>
          <w:lang w:val="en-US"/>
        </w:rPr>
        <w:t>Eri</w:t>
      </w:r>
      <w:proofErr w:type="spellEnd"/>
      <w:r>
        <w:rPr>
          <w:lang w:val="en-US"/>
        </w:rPr>
        <w:t>]</w:t>
      </w:r>
    </w:p>
    <w:p w:rsidR="00A438D0" w:rsidRDefault="00862682">
      <w:pPr>
        <w:pStyle w:val="10"/>
        <w:numPr>
          <w:ilvl w:val="1"/>
          <w:numId w:val="8"/>
        </w:numPr>
        <w:rPr>
          <w:lang w:val="en-US"/>
        </w:rPr>
      </w:pPr>
      <w:r>
        <w:rPr>
          <w:lang w:val="en-US"/>
        </w:rPr>
        <w:t>N=4 or N=8: [OPPO]</w:t>
      </w:r>
    </w:p>
    <w:p w:rsidR="00A438D0" w:rsidRDefault="00862682">
      <w:pPr>
        <w:pStyle w:val="10"/>
        <w:numPr>
          <w:ilvl w:val="2"/>
          <w:numId w:val="8"/>
        </w:numPr>
        <w:rPr>
          <w:lang w:val="en-US"/>
        </w:rPr>
      </w:pPr>
      <w:r>
        <w:rPr>
          <w:lang w:val="en-US"/>
        </w:rPr>
        <w:t>NOTE: [OPPO] seems to use N-1 instead of N in their contribution, but Fig.</w:t>
      </w:r>
      <w:r>
        <w:rPr>
          <w:lang w:val="en-US"/>
        </w:rPr>
        <w:t>1 shows a periodicity of 40 and 80ms for “N”=3 and 7.</w:t>
      </w:r>
    </w:p>
    <w:p w:rsidR="00A438D0" w:rsidRDefault="00862682">
      <w:pPr>
        <w:pStyle w:val="10"/>
        <w:numPr>
          <w:ilvl w:val="1"/>
          <w:numId w:val="8"/>
        </w:numPr>
        <w:rPr>
          <w:lang w:val="en-US"/>
        </w:rPr>
      </w:pPr>
      <w:r>
        <w:rPr>
          <w:lang w:val="en-US"/>
        </w:rPr>
        <w:t>Power of 2 [LGE]</w:t>
      </w:r>
    </w:p>
    <w:p w:rsidR="00A438D0" w:rsidRDefault="00862682">
      <w:pPr>
        <w:pStyle w:val="10"/>
        <w:numPr>
          <w:ilvl w:val="1"/>
          <w:numId w:val="8"/>
        </w:numPr>
        <w:rPr>
          <w:lang w:val="en-US"/>
        </w:rPr>
      </w:pPr>
      <w:r>
        <w:rPr>
          <w:lang w:val="en-US"/>
        </w:rPr>
        <w:t>N=8 [NK, vivo]</w:t>
      </w:r>
    </w:p>
    <w:p w:rsidR="00A438D0" w:rsidRDefault="00862682">
      <w:pPr>
        <w:pStyle w:val="10"/>
        <w:numPr>
          <w:ilvl w:val="0"/>
          <w:numId w:val="8"/>
        </w:numPr>
        <w:rPr>
          <w:lang w:val="en-US"/>
        </w:rPr>
      </w:pPr>
      <w:r>
        <w:rPr>
          <w:lang w:val="en-US"/>
        </w:rPr>
        <w:t>N=9: [HW], [TH], [ZTE] (assumed), [</w:t>
      </w:r>
      <w:proofErr w:type="spellStart"/>
      <w:r>
        <w:rPr>
          <w:lang w:val="en-US"/>
        </w:rPr>
        <w:t>Xiaomi</w:t>
      </w:r>
      <w:proofErr w:type="spellEnd"/>
      <w:r>
        <w:rPr>
          <w:lang w:val="en-US"/>
        </w:rPr>
        <w:t>] (assumed), [</w:t>
      </w:r>
      <w:proofErr w:type="spellStart"/>
      <w:r>
        <w:rPr>
          <w:lang w:val="en-US"/>
        </w:rPr>
        <w:t>Iri</w:t>
      </w:r>
      <w:proofErr w:type="spellEnd"/>
      <w:r>
        <w:rPr>
          <w:lang w:val="en-US"/>
        </w:rPr>
        <w:t>], [SS] (assumed), [QC], [Nor], [vivo], [LGE]</w:t>
      </w:r>
    </w:p>
    <w:p w:rsidR="00A438D0" w:rsidRDefault="00862682">
      <w:pPr>
        <w:pStyle w:val="10"/>
        <w:numPr>
          <w:ilvl w:val="0"/>
          <w:numId w:val="8"/>
        </w:numPr>
        <w:rPr>
          <w:lang w:val="en-US"/>
        </w:rPr>
      </w:pPr>
      <w:r>
        <w:rPr>
          <w:lang w:val="en-US"/>
        </w:rPr>
        <w:t>N=10 [NK]</w:t>
      </w:r>
    </w:p>
    <w:p w:rsidR="00A438D0" w:rsidRDefault="00862682">
      <w:pPr>
        <w:pStyle w:val="10"/>
        <w:numPr>
          <w:ilvl w:val="0"/>
          <w:numId w:val="8"/>
        </w:numPr>
        <w:rPr>
          <w:lang w:val="en-US"/>
        </w:rPr>
      </w:pPr>
      <w:r>
        <w:rPr>
          <w:lang w:val="en-US"/>
        </w:rPr>
        <w:t>Needs clarification: [CMCC]</w:t>
      </w:r>
    </w:p>
    <w:p w:rsidR="00A438D0" w:rsidRDefault="00862682">
      <w:pPr>
        <w:rPr>
          <w:lang w:val="en-US"/>
        </w:rPr>
      </w:pPr>
      <w:r>
        <w:rPr>
          <w:lang w:val="en-US"/>
        </w:rPr>
        <w:t xml:space="preserve">Most inputs (including </w:t>
      </w:r>
      <w:r>
        <w:rPr>
          <w:lang w:val="en-US"/>
        </w:rPr>
        <w:t>others than the above, e.g. [Apple]) mention the difficulty of aligning the NB-</w:t>
      </w:r>
      <w:proofErr w:type="spellStart"/>
      <w:r>
        <w:rPr>
          <w:lang w:val="en-US"/>
        </w:rPr>
        <w:t>IoT</w:t>
      </w:r>
      <w:proofErr w:type="spellEnd"/>
      <w:r>
        <w:rPr>
          <w:lang w:val="en-US"/>
        </w:rPr>
        <w:t xml:space="preserve"> timing (powers of 2 radio frames) to a periodicity of 90ms. For instance, it is mentioned in several contributions that N=9 would result in different </w:t>
      </w:r>
      <w:proofErr w:type="spellStart"/>
      <w:r>
        <w:rPr>
          <w:lang w:val="en-US"/>
        </w:rPr>
        <w:t>subframes</w:t>
      </w:r>
      <w:proofErr w:type="spellEnd"/>
      <w:r>
        <w:rPr>
          <w:lang w:val="en-US"/>
        </w:rPr>
        <w:t xml:space="preserve"> being in the </w:t>
      </w:r>
      <w:r>
        <w:rPr>
          <w:lang w:val="en-US"/>
        </w:rPr>
        <w:t>pattern after an SFN wrap around, since 9 does not divide 1024. We discuss this issue in section 2.4</w:t>
      </w:r>
    </w:p>
    <w:p w:rsidR="00A438D0" w:rsidRDefault="00862682">
      <w:pPr>
        <w:rPr>
          <w:lang w:val="en-US"/>
        </w:rPr>
      </w:pPr>
      <w:r>
        <w:rPr>
          <w:lang w:val="en-US"/>
        </w:rPr>
        <w:t>Feature lead proposes to select among one of the following two options:</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xml:space="preserve">: The study and specification work assumes a value of periodicity of </w:t>
      </w:r>
      <w:r>
        <w:rPr>
          <w:rFonts w:ascii="Times New Roman" w:eastAsia="宋体" w:hAnsi="Times New Roman" w:cs="Times New Roman"/>
          <w:b/>
          <w:bCs/>
          <w:color w:val="auto"/>
          <w:sz w:val="20"/>
          <w:szCs w:val="20"/>
        </w:rPr>
        <w:t>TDD pattern (N, in radio frames) of:</w:t>
      </w:r>
    </w:p>
    <w:p w:rsidR="00A438D0" w:rsidRDefault="00862682">
      <w:pPr>
        <w:pStyle w:val="10"/>
        <w:numPr>
          <w:ilvl w:val="0"/>
          <w:numId w:val="12"/>
        </w:numPr>
        <w:rPr>
          <w:b/>
          <w:bCs/>
        </w:rPr>
      </w:pPr>
      <w:r>
        <w:rPr>
          <w:b/>
          <w:bCs/>
        </w:rPr>
        <w:t>Option 1: N=2</w:t>
      </w:r>
      <w:r>
        <w:rPr>
          <w:b/>
          <w:bCs/>
          <w:vertAlign w:val="superscript"/>
        </w:rPr>
        <w:t>k</w:t>
      </w:r>
    </w:p>
    <w:p w:rsidR="00A438D0" w:rsidRDefault="00862682">
      <w:pPr>
        <w:pStyle w:val="10"/>
        <w:numPr>
          <w:ilvl w:val="0"/>
          <w:numId w:val="12"/>
        </w:numPr>
        <w:rPr>
          <w:b/>
          <w:bCs/>
        </w:rPr>
      </w:pPr>
      <w:r>
        <w:rPr>
          <w:b/>
          <w:bCs/>
        </w:rPr>
        <w:t>Option 2: N=9.</w:t>
      </w:r>
    </w:p>
    <w:p w:rsidR="00A438D0" w:rsidRDefault="00862682">
      <w:pPr>
        <w:pStyle w:val="10"/>
        <w:numPr>
          <w:ilvl w:val="1"/>
          <w:numId w:val="12"/>
        </w:numPr>
        <w:rPr>
          <w:b/>
          <w:bCs/>
        </w:rPr>
      </w:pPr>
      <w:r>
        <w:rPr>
          <w:b/>
          <w:bCs/>
        </w:rPr>
        <w:t>FFS: Whether and how to handle alignment between the TDD frame structure and the NB-</w:t>
      </w:r>
      <w:proofErr w:type="spellStart"/>
      <w:r>
        <w:rPr>
          <w:b/>
          <w:bCs/>
        </w:rPr>
        <w:t>IoT</w:t>
      </w:r>
      <w:proofErr w:type="spellEnd"/>
      <w:r>
        <w:rPr>
          <w:b/>
          <w:bCs/>
        </w:rPr>
        <w:t xml:space="preserve"> frame structure (e.g. SFN wrap-around).</w:t>
      </w: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w:t>
            </w:r>
            <w:r>
              <w:rPr>
                <w:lang w:eastAsia="zh-CN"/>
              </w:rPr>
              <w:t>ording “and specification work” since it is too early for it.</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To make things clear and aligned with the main sentence, we suggest the following update: </w:t>
            </w:r>
            <w:r>
              <w:rPr>
                <w:lang w:eastAsia="zh-CN"/>
              </w:rPr>
              <w:t>“</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w:t>
            </w:r>
            <w:r>
              <w:rPr>
                <w:b/>
                <w:bCs/>
                <w:strike/>
                <w:color w:val="FF0000"/>
                <w:lang w:eastAsia="zh-CN"/>
              </w:rPr>
              <w:lastRenderedPageBreak/>
              <w:t xml:space="preserve">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w:t>
            </w:r>
            <w:proofErr w:type="spellStart"/>
            <w:r>
              <w:rPr>
                <w:b/>
                <w:bCs/>
                <w:lang w:eastAsia="zh-CN"/>
              </w:rPr>
              <w:t>IoT</w:t>
            </w:r>
            <w:proofErr w:type="spellEnd"/>
            <w:r>
              <w:rPr>
                <w:b/>
                <w:bCs/>
                <w:lang w:eastAsia="zh-CN"/>
              </w:rPr>
              <w:t xml:space="preserve"> frame structure (e.g. SFN wrap-around)</w:t>
            </w:r>
            <w:r>
              <w:rPr>
                <w:lang w:eastAsia="zh-CN"/>
              </w:rPr>
              <w:t>”</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impact on other working groups (e.g., RAN2 and RAN4) from the selection of the value </w:t>
            </w:r>
            <w:r>
              <w:rPr>
                <w:lang w:eastAsia="zh-CN"/>
              </w:rPr>
              <w:t>of N should be studied.</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lastRenderedPageBreak/>
              <w:t xml:space="preserve">Nordic </w:t>
            </w:r>
          </w:p>
        </w:tc>
        <w:tc>
          <w:tcPr>
            <w:tcW w:w="783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rsidR="00A438D0" w:rsidRDefault="00A438D0">
            <w:pPr>
              <w:pStyle w:val="10"/>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lang w:eastAsia="ko-KR"/>
              </w:rPr>
            </w:pPr>
            <w:r>
              <w:rPr>
                <w:rFonts w:eastAsia="Malgun Gothic"/>
                <w:b w:val="0"/>
                <w:bCs w:val="0"/>
                <w:lang w:eastAsia="ko-KR"/>
              </w:rPr>
              <w:t>Iridium</w:t>
            </w:r>
          </w:p>
        </w:tc>
        <w:tc>
          <w:tcPr>
            <w:tcW w:w="783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w:t>
            </w:r>
            <w:r>
              <w:rPr>
                <w:rFonts w:ascii="Times New Roman" w:eastAsia="Malgun Gothic" w:hAnsi="Times New Roman" w:cs="Times New Roman"/>
                <w:color w:val="auto"/>
                <w:sz w:val="20"/>
                <w:szCs w:val="20"/>
                <w:lang w:eastAsia="ko-KR"/>
              </w:rPr>
              <w:t>ed N=9, and we agree that other values for N could be other operators’ N of choice and should not be precluded. We are just mindful of time spent on this, since it was clearly stated in the WID:  N=9 as a baseline; and the agreement RAN1 should conclude th</w:t>
            </w:r>
            <w:r>
              <w:rPr>
                <w:rFonts w:ascii="Times New Roman" w:eastAsia="Malgun Gothic" w:hAnsi="Times New Roman" w:cs="Times New Roman"/>
                <w:color w:val="auto"/>
                <w:sz w:val="20"/>
                <w:szCs w:val="20"/>
                <w:lang w:eastAsia="ko-KR"/>
              </w:rPr>
              <w:t>e studying in only 1 more meeting.</w:t>
            </w:r>
            <w:r>
              <w:rPr>
                <w:rFonts w:ascii="Times New Roman" w:eastAsia="Malgun Gothic" w:hAnsi="Times New Roman" w:cs="Times New Roman"/>
                <w:color w:val="auto"/>
                <w:sz w:val="20"/>
                <w:szCs w:val="20"/>
                <w:lang w:eastAsia="ko-KR"/>
              </w:rPr>
              <w:br/>
              <w:t>In our paper R1-2408400, at the end in the Section 3, we proposed one way to solve for SFN wrap-around (depicted in R1-2408400, Table 3); We propose to define the offset from the start time of the SIB-1 periodicity time w</w:t>
            </w:r>
            <w:r>
              <w:rPr>
                <w:rFonts w:ascii="Times New Roman" w:eastAsia="Malgun Gothic" w:hAnsi="Times New Roman" w:cs="Times New Roman"/>
                <w:color w:val="auto"/>
                <w:sz w:val="20"/>
                <w:szCs w:val="20"/>
                <w:lang w:eastAsia="ko-KR"/>
              </w:rPr>
              <w:t xml:space="preserve">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w:t>
            </w:r>
            <w:proofErr w:type="spellStart"/>
            <w:r>
              <w:rPr>
                <w:rFonts w:ascii="Times New Roman" w:eastAsia="Malgun Gothic" w:hAnsi="Times New Roman" w:cs="Times New Roman"/>
                <w:color w:val="auto"/>
                <w:sz w:val="20"/>
                <w:szCs w:val="20"/>
                <w:lang w:eastAsia="ko-KR"/>
              </w:rPr>
              <w:t>sf</w:t>
            </w:r>
            <w:proofErr w:type="spellEnd"/>
            <w:r>
              <w:rPr>
                <w:rFonts w:ascii="Times New Roman" w:eastAsia="Malgun Gothic" w:hAnsi="Times New Roman" w:cs="Times New Roman"/>
                <w:color w:val="auto"/>
                <w:sz w:val="20"/>
                <w:szCs w:val="20"/>
                <w:lang w:eastAsia="ko-KR"/>
              </w:rPr>
              <w:t>) = (0,0).</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b w:val="0"/>
                <w:bCs w:val="0"/>
                <w:lang w:eastAsia="ko-KR"/>
              </w:rPr>
            </w:pPr>
            <w:r>
              <w:rPr>
                <w:rFonts w:eastAsia="Malgun Gothic"/>
                <w:b w:val="0"/>
                <w:bCs w:val="0"/>
                <w:lang w:eastAsia="ko-KR"/>
              </w:rPr>
              <w:t>Thales</w:t>
            </w:r>
          </w:p>
        </w:tc>
        <w:tc>
          <w:tcPr>
            <w:tcW w:w="783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new NB-</w:t>
            </w:r>
            <w:proofErr w:type="spellStart"/>
            <w:r>
              <w:rPr>
                <w:lang w:eastAsia="zh-CN"/>
              </w:rPr>
              <w:t>IoT</w:t>
            </w:r>
            <w:proofErr w:type="spellEnd"/>
            <w:r>
              <w:rPr>
                <w:lang w:eastAsia="zh-CN"/>
              </w:rPr>
              <w:t xml:space="preserve"> NTN TDD mode allows configuring the usage of radio resources in the targeted MSS allocated band with a periodic subset of the UL and DL </w:t>
            </w:r>
            <w:proofErr w:type="spellStart"/>
            <w:r>
              <w:rPr>
                <w:lang w:eastAsia="zh-CN"/>
              </w:rPr>
              <w:t>subframes</w:t>
            </w:r>
            <w:proofErr w:type="spellEnd"/>
            <w:r>
              <w:rPr>
                <w:lang w:eastAsia="zh-CN"/>
              </w:rPr>
              <w:t xml:space="preserve"> in N radio frames. The periodic pattern should consist of non-overlapping set of usable contigu</w:t>
            </w:r>
            <w:r>
              <w:rPr>
                <w:lang w:eastAsia="zh-CN"/>
              </w:rPr>
              <w:t xml:space="preserve">ous UL </w:t>
            </w:r>
            <w:proofErr w:type="spellStart"/>
            <w:r>
              <w:rPr>
                <w:lang w:eastAsia="zh-CN"/>
              </w:rPr>
              <w:t>subframes</w:t>
            </w:r>
            <w:proofErr w:type="spellEnd"/>
            <w:r>
              <w:rPr>
                <w:lang w:eastAsia="zh-CN"/>
              </w:rPr>
              <w:t xml:space="preserve"> and set of usable contiguous DL </w:t>
            </w:r>
            <w:proofErr w:type="spellStart"/>
            <w:r>
              <w:rPr>
                <w:lang w:eastAsia="zh-CN"/>
              </w:rPr>
              <w:t>subframes</w:t>
            </w:r>
            <w:proofErr w:type="spellEnd"/>
            <w:r>
              <w:rPr>
                <w:lang w:eastAsia="zh-CN"/>
              </w:rPr>
              <w:t xml:space="preserve">,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w:t>
            </w:r>
            <w:r>
              <w:rPr>
                <w:lang w:eastAsia="zh-CN"/>
              </w:rPr>
              <w:t>d per band.</w:t>
            </w:r>
          </w:p>
          <w:p w:rsidR="00A438D0" w:rsidRDefault="00A438D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rsidR="00A438D0" w:rsidRDefault="00A438D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rsidR="00A438D0" w:rsidRDefault="00862682">
            <w:pPr>
              <w:pStyle w:val="10"/>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 xml:space="preserve">FFS: Whether and how to handle </w:t>
            </w:r>
            <w:r>
              <w:rPr>
                <w:b/>
                <w:bCs/>
                <w:dstrike/>
                <w:lang w:eastAsia="zh-CN"/>
              </w:rPr>
              <w:t>alignment between the TDD frame structure and the NB-</w:t>
            </w:r>
            <w:proofErr w:type="spellStart"/>
            <w:r>
              <w:rPr>
                <w:b/>
                <w:bCs/>
                <w:dstrike/>
                <w:lang w:eastAsia="zh-CN"/>
              </w:rPr>
              <w:t>IoT</w:t>
            </w:r>
            <w:proofErr w:type="spellEnd"/>
            <w:r>
              <w:rPr>
                <w:b/>
                <w:bCs/>
                <w:dstrike/>
                <w:lang w:eastAsia="zh-CN"/>
              </w:rPr>
              <w:t xml:space="preserve"> frame structure (e.g. SFN wrap-around).</w:t>
            </w:r>
          </w:p>
          <w:p w:rsidR="00A438D0" w:rsidRDefault="00A438D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 xml:space="preserve">ue of SFN </w:t>
            </w:r>
            <w:r>
              <w:rPr>
                <w:lang w:eastAsia="zh-CN"/>
              </w:rPr>
              <w:t>wrap-around, etc. In our understanding, we only need to align the TDD frame structure and NB-</w:t>
            </w:r>
            <w:proofErr w:type="spellStart"/>
            <w:r>
              <w:rPr>
                <w:lang w:eastAsia="zh-CN"/>
              </w:rPr>
              <w:t>IoT</w:t>
            </w:r>
            <w:proofErr w:type="spellEnd"/>
            <w:r>
              <w:rPr>
                <w:lang w:eastAsia="zh-CN"/>
              </w:rPr>
              <w:t xml:space="preserve"> frame structure from SFN0. When the remaining time of a period cannot cover a TDD pattern, it can just be skipped instead of introducing more complex mechanism</w:t>
            </w:r>
            <w:r>
              <w:rPr>
                <w:lang w:eastAsia="zh-CN"/>
              </w:rPr>
              <w: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w:t>
            </w:r>
            <w:r>
              <w:rPr>
                <w:rFonts w:eastAsiaTheme="minorEastAsia"/>
                <w:lang w:val="en-US" w:eastAsia="zh-CN"/>
              </w:rPr>
              <w:t>s that current 3GPP specification has defined and discuss whether these impacts are acceptable.</w:t>
            </w:r>
          </w:p>
        </w:tc>
      </w:tr>
      <w:tr w:rsidR="00267638" w:rsidTr="00A438D0">
        <w:tc>
          <w:tcPr>
            <w:cnfStyle w:val="001000000000" w:firstRow="0" w:lastRow="0" w:firstColumn="1" w:lastColumn="0" w:oddVBand="0" w:evenVBand="0" w:oddHBand="0" w:evenHBand="0" w:firstRowFirstColumn="0" w:firstRowLastColumn="0" w:lastRowFirstColumn="0" w:lastRowLastColumn="0"/>
            <w:tcW w:w="1795" w:type="dxa"/>
          </w:tcPr>
          <w:p w:rsidR="00267638" w:rsidRPr="00E40233" w:rsidRDefault="00267638" w:rsidP="00592964">
            <w:pPr>
              <w:rPr>
                <w:rFonts w:eastAsiaTheme="minorEastAsia"/>
                <w:lang w:val="en-US"/>
              </w:rPr>
            </w:pPr>
            <w:r>
              <w:rPr>
                <w:rFonts w:eastAsiaTheme="minorEastAsia" w:hint="eastAsia"/>
                <w:lang w:val="en-US"/>
              </w:rPr>
              <w:t>CATT</w:t>
            </w:r>
          </w:p>
        </w:tc>
        <w:tc>
          <w:tcPr>
            <w:tcW w:w="7834" w:type="dxa"/>
          </w:tcPr>
          <w:p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G</w:t>
            </w:r>
            <w:r>
              <w:rPr>
                <w:rFonts w:eastAsiaTheme="minorEastAsia" w:hint="eastAsia"/>
                <w:lang w:val="en-US"/>
              </w:rPr>
              <w:t xml:space="preserve">enerally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bl>
    <w:p w:rsidR="00A438D0" w:rsidRDefault="00A438D0">
      <w:pPr>
        <w:rPr>
          <w:b/>
          <w:bCs/>
        </w:rPr>
      </w:pPr>
    </w:p>
    <w:p w:rsidR="00A438D0" w:rsidRDefault="00A438D0">
      <w:pPr>
        <w:rPr>
          <w:lang w:val="en-US"/>
        </w:rPr>
      </w:pPr>
    </w:p>
    <w:p w:rsidR="00A438D0" w:rsidRDefault="00862682">
      <w:pPr>
        <w:pStyle w:val="2"/>
        <w:rPr>
          <w:lang w:val="en-US"/>
        </w:rPr>
      </w:pPr>
      <w:r>
        <w:rPr>
          <w:lang w:val="en-US"/>
        </w:rPr>
        <w:t xml:space="preserve">2.3 Number of downlink </w:t>
      </w:r>
      <w:proofErr w:type="spellStart"/>
      <w:r>
        <w:rPr>
          <w:lang w:val="en-US"/>
        </w:rPr>
        <w:t>subframes</w:t>
      </w:r>
      <w:proofErr w:type="spellEnd"/>
      <w:r>
        <w:rPr>
          <w:lang w:val="en-US"/>
        </w:rPr>
        <w:t xml:space="preserve"> in the TDD frame structure</w:t>
      </w:r>
    </w:p>
    <w:p w:rsidR="00A438D0" w:rsidRDefault="00862682">
      <w:pPr>
        <w:rPr>
          <w:lang w:val="en-US"/>
        </w:rPr>
      </w:pPr>
      <w:r>
        <w:rPr>
          <w:lang w:val="en-US"/>
        </w:rPr>
        <w:t>The work item description in [1] includes the following:</w:t>
      </w:r>
    </w:p>
    <w:p w:rsidR="00A438D0" w:rsidRDefault="00862682">
      <w:pPr>
        <w:suppressAutoHyphens/>
        <w:overflowPunct w:val="0"/>
        <w:autoSpaceDE w:val="0"/>
        <w:spacing w:after="120"/>
        <w:ind w:left="720"/>
        <w:textAlignment w:val="baseline"/>
        <w:rPr>
          <w:b/>
          <w:bCs/>
          <w:i/>
          <w:iCs/>
          <w:u w:val="single"/>
        </w:rPr>
      </w:pPr>
      <w:r>
        <w:rPr>
          <w:i/>
          <w:iCs/>
        </w:rPr>
        <w:t>The new NB-</w:t>
      </w:r>
      <w:proofErr w:type="spellStart"/>
      <w:r>
        <w:rPr>
          <w:i/>
          <w:iCs/>
        </w:rPr>
        <w:t>IoT</w:t>
      </w:r>
      <w:proofErr w:type="spellEnd"/>
      <w:r>
        <w:rPr>
          <w:i/>
          <w:iCs/>
        </w:rPr>
        <w:t xml:space="preserve"> NTN TDD mode allows configuring the usage of radio resources in the targeted MSS allocated band with a periodic subset of the UL and DL </w:t>
      </w:r>
      <w:proofErr w:type="spellStart"/>
      <w:r>
        <w:rPr>
          <w:i/>
          <w:iCs/>
        </w:rPr>
        <w:t>subframes</w:t>
      </w:r>
      <w:proofErr w:type="spellEnd"/>
      <w:r>
        <w:rPr>
          <w:i/>
          <w:iCs/>
        </w:rPr>
        <w:t xml:space="preserve"> in N radio frames. The periodic pattern should consist of non-overlapping set of usable contigu</w:t>
      </w:r>
      <w:r>
        <w:rPr>
          <w:i/>
          <w:iCs/>
        </w:rPr>
        <w:t xml:space="preserve">ous UL </w:t>
      </w:r>
      <w:proofErr w:type="spellStart"/>
      <w:r>
        <w:rPr>
          <w:i/>
          <w:iCs/>
        </w:rPr>
        <w:t>subframes</w:t>
      </w:r>
      <w:proofErr w:type="spellEnd"/>
      <w:r>
        <w:rPr>
          <w:i/>
          <w:iCs/>
        </w:rPr>
        <w:t xml:space="preserve"> and set of </w:t>
      </w:r>
      <w:r>
        <w:rPr>
          <w:b/>
          <w:bCs/>
          <w:i/>
          <w:iCs/>
          <w:u w:val="single"/>
        </w:rPr>
        <w:t xml:space="preserve">usable contiguous DL </w:t>
      </w:r>
      <w:proofErr w:type="spellStart"/>
      <w:r>
        <w:rPr>
          <w:b/>
          <w:bCs/>
          <w:i/>
          <w:iCs/>
          <w:u w:val="single"/>
        </w:rPr>
        <w:t>subframes</w:t>
      </w:r>
      <w:proofErr w:type="spellEnd"/>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w:t>
      </w:r>
      <w:r>
        <w:rPr>
          <w:b/>
          <w:bCs/>
          <w:i/>
          <w:iCs/>
          <w:u w:val="single"/>
        </w:rPr>
        <w:t>d per band.</w:t>
      </w:r>
    </w:p>
    <w:p w:rsidR="00A438D0" w:rsidRDefault="00862682">
      <w:r>
        <w:t xml:space="preserve">For simplicity, we will denote by D the “number of contiguous DL </w:t>
      </w:r>
      <w:proofErr w:type="spellStart"/>
      <w:r>
        <w:t>subframes</w:t>
      </w:r>
      <w:proofErr w:type="spellEnd"/>
      <w:r>
        <w:t xml:space="preserve">” as in [HW]. </w:t>
      </w:r>
    </w:p>
    <w:p w:rsidR="00A438D0" w:rsidRDefault="00862682">
      <w:r>
        <w:t>There is a clear dependency of this topic with respect to the issues described in the previous sections. Here are some inputs on this issue, depending on t</w:t>
      </w:r>
      <w:r>
        <w:t>he assumption for N:</w:t>
      </w:r>
    </w:p>
    <w:p w:rsidR="00A438D0" w:rsidRDefault="00862682">
      <w:pPr>
        <w:pStyle w:val="10"/>
        <w:numPr>
          <w:ilvl w:val="0"/>
          <w:numId w:val="12"/>
        </w:numPr>
      </w:pPr>
      <w:r>
        <w:t>Assuming N=9:</w:t>
      </w:r>
    </w:p>
    <w:p w:rsidR="00A438D0" w:rsidRDefault="00862682">
      <w:pPr>
        <w:pStyle w:val="10"/>
        <w:numPr>
          <w:ilvl w:val="1"/>
          <w:numId w:val="12"/>
        </w:numPr>
      </w:pPr>
      <w:r>
        <w:t>[HW] proposes a set of TDD patterns to further discuss during the study phase, including D={10 30 40 45 50}</w:t>
      </w:r>
    </w:p>
    <w:p w:rsidR="00A438D0" w:rsidRDefault="00862682">
      <w:pPr>
        <w:pStyle w:val="10"/>
        <w:numPr>
          <w:ilvl w:val="1"/>
          <w:numId w:val="12"/>
        </w:numPr>
      </w:pPr>
      <w:r>
        <w:t>[QC], [TH] propose to take D=8 as baseline due to constraints of the frame structure of legacy system deployed in</w:t>
      </w:r>
      <w:r>
        <w:t xml:space="preserve"> the 1616-1626.5 MHz band, with other values FFS.</w:t>
      </w:r>
    </w:p>
    <w:p w:rsidR="00A438D0" w:rsidRDefault="00862682">
      <w:pPr>
        <w:pStyle w:val="10"/>
        <w:numPr>
          <w:ilvl w:val="1"/>
          <w:numId w:val="12"/>
        </w:numPr>
      </w:pPr>
      <w:r>
        <w:t>[ZTE] proposes to allocate at least 2 consecutive radio frames D&gt;=20</w:t>
      </w:r>
    </w:p>
    <w:p w:rsidR="00A438D0" w:rsidRDefault="00862682">
      <w:pPr>
        <w:pStyle w:val="10"/>
        <w:numPr>
          <w:ilvl w:val="1"/>
          <w:numId w:val="12"/>
        </w:numPr>
      </w:pPr>
      <w:r>
        <w:t>[LGE], [SPDR] have examples with D=10</w:t>
      </w:r>
    </w:p>
    <w:p w:rsidR="00A438D0" w:rsidRDefault="00862682">
      <w:pPr>
        <w:pStyle w:val="10"/>
        <w:numPr>
          <w:ilvl w:val="1"/>
          <w:numId w:val="12"/>
        </w:numPr>
      </w:pPr>
      <w:r>
        <w:t>[</w:t>
      </w:r>
      <w:proofErr w:type="spellStart"/>
      <w:r>
        <w:t>Iri</w:t>
      </w:r>
      <w:proofErr w:type="spellEnd"/>
      <w:r>
        <w:t>] D=Single digit or double digit integer</w:t>
      </w:r>
    </w:p>
    <w:p w:rsidR="00A438D0" w:rsidRDefault="00862682">
      <w:pPr>
        <w:pStyle w:val="10"/>
        <w:numPr>
          <w:ilvl w:val="0"/>
          <w:numId w:val="12"/>
        </w:numPr>
      </w:pPr>
      <w:r>
        <w:t>Assuming N=2</w:t>
      </w:r>
      <w:r>
        <w:rPr>
          <w:vertAlign w:val="superscript"/>
        </w:rPr>
        <w:t>k</w:t>
      </w:r>
      <w:r>
        <w:t>:</w:t>
      </w:r>
    </w:p>
    <w:p w:rsidR="00A438D0" w:rsidRDefault="00862682">
      <w:pPr>
        <w:pStyle w:val="10"/>
        <w:numPr>
          <w:ilvl w:val="1"/>
          <w:numId w:val="12"/>
        </w:numPr>
      </w:pPr>
      <w:r>
        <w:t>[CATT]: Example of D=42</w:t>
      </w:r>
    </w:p>
    <w:p w:rsidR="00A438D0" w:rsidRDefault="00862682">
      <w:pPr>
        <w:pStyle w:val="10"/>
        <w:numPr>
          <w:ilvl w:val="1"/>
          <w:numId w:val="12"/>
        </w:numPr>
      </w:pPr>
      <w:r>
        <w:t xml:space="preserve">[E///]: At </w:t>
      </w:r>
      <w:r>
        <w:t>least two consecutive radio frames (D&gt;=20)</w:t>
      </w:r>
    </w:p>
    <w:p w:rsidR="00A438D0" w:rsidRDefault="00862682">
      <w:pPr>
        <w:pStyle w:val="10"/>
        <w:numPr>
          <w:ilvl w:val="0"/>
          <w:numId w:val="12"/>
        </w:numPr>
      </w:pPr>
      <w:r>
        <w:t>Other considerations:</w:t>
      </w:r>
    </w:p>
    <w:p w:rsidR="00A438D0" w:rsidRDefault="00862682">
      <w:pPr>
        <w:pStyle w:val="10"/>
        <w:numPr>
          <w:ilvl w:val="1"/>
          <w:numId w:val="12"/>
        </w:numPr>
      </w:pPr>
      <w:r>
        <w:t>[QC] states that D&gt;=7 for the system to work without remapping, and D=8 to fit within an Iridium slot</w:t>
      </w:r>
    </w:p>
    <w:p w:rsidR="00A438D0" w:rsidRDefault="00862682">
      <w:pPr>
        <w:pStyle w:val="10"/>
        <w:numPr>
          <w:ilvl w:val="1"/>
          <w:numId w:val="12"/>
        </w:numPr>
      </w:pPr>
      <w:r>
        <w:t>[</w:t>
      </w:r>
      <w:proofErr w:type="gramStart"/>
      <w:r>
        <w:t>vivo</w:t>
      </w:r>
      <w:proofErr w:type="gramEnd"/>
      <w:r>
        <w:t>] proposed that D should be enough to transmit NPDCCH/NPDSCH with a certain number o</w:t>
      </w:r>
      <w:r>
        <w:t>f repetitions.</w:t>
      </w:r>
    </w:p>
    <w:p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w:t>
      </w:r>
      <w:r>
        <w:t>sume the pattern is fixed in their contributions without mentioning it explicitly):</w:t>
      </w:r>
    </w:p>
    <w:p w:rsidR="00A438D0" w:rsidRDefault="00862682">
      <w:pPr>
        <w:pStyle w:val="10"/>
        <w:numPr>
          <w:ilvl w:val="0"/>
          <w:numId w:val="12"/>
        </w:numPr>
      </w:pPr>
      <w:r>
        <w:t>[ZTE], [HW], [ZTE] state that the pattern is fixed.</w:t>
      </w:r>
    </w:p>
    <w:p w:rsidR="00A438D0" w:rsidRDefault="00862682">
      <w:pPr>
        <w:pStyle w:val="10"/>
        <w:numPr>
          <w:ilvl w:val="0"/>
          <w:numId w:val="12"/>
        </w:numPr>
      </w:pPr>
      <w:r>
        <w:t>[TH], [</w:t>
      </w:r>
      <w:proofErr w:type="spellStart"/>
      <w:r>
        <w:t>Iri</w:t>
      </w:r>
      <w:proofErr w:type="spellEnd"/>
      <w:r>
        <w:t>], [CATT], [SRAN] state that the pattern is configurable. [TH] states that for initial search the UE can assum</w:t>
      </w:r>
      <w:r>
        <w:t>e a default value.</w:t>
      </w:r>
    </w:p>
    <w:p w:rsidR="00A438D0" w:rsidRDefault="00862682">
      <w:r>
        <w:t>In case the pattern is configurable, RAN1 would need to study the UE assumption for initial search before that configuration is received (e.g. in SIB).</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xml:space="preserve">: The number of consecutive downlink </w:t>
      </w:r>
      <w:proofErr w:type="spellStart"/>
      <w:r>
        <w:rPr>
          <w:rFonts w:ascii="Times New Roman" w:eastAsia="宋体" w:hAnsi="Times New Roman" w:cs="Times New Roman"/>
          <w:b/>
          <w:bCs/>
          <w:color w:val="auto"/>
          <w:sz w:val="20"/>
          <w:szCs w:val="20"/>
        </w:rPr>
        <w:t>subframes</w:t>
      </w:r>
      <w:proofErr w:type="spellEnd"/>
      <w:r>
        <w:rPr>
          <w:rFonts w:ascii="Times New Roman" w:eastAsia="宋体" w:hAnsi="Times New Roman" w:cs="Times New Roman"/>
          <w:b/>
          <w:bCs/>
          <w:color w:val="auto"/>
          <w:sz w:val="20"/>
          <w:szCs w:val="20"/>
        </w:rPr>
        <w:t xml:space="preserve"> in the TDD frame structu</w:t>
      </w:r>
      <w:r>
        <w:rPr>
          <w:rFonts w:ascii="Times New Roman" w:eastAsia="宋体" w:hAnsi="Times New Roman" w:cs="Times New Roman"/>
          <w:b/>
          <w:bCs/>
          <w:color w:val="auto"/>
          <w:sz w:val="20"/>
          <w:szCs w:val="20"/>
        </w:rPr>
        <w:t>re (D) is:</w:t>
      </w:r>
    </w:p>
    <w:p w:rsidR="00A438D0" w:rsidRDefault="00862682">
      <w:pPr>
        <w:pStyle w:val="10"/>
        <w:numPr>
          <w:ilvl w:val="0"/>
          <w:numId w:val="12"/>
        </w:numPr>
        <w:rPr>
          <w:b/>
          <w:bCs/>
        </w:rPr>
      </w:pPr>
      <w:r>
        <w:rPr>
          <w:b/>
          <w:bCs/>
        </w:rPr>
        <w:t>Option 1: fixed in specifications for a given band.</w:t>
      </w:r>
    </w:p>
    <w:p w:rsidR="00A438D0" w:rsidRDefault="00862682">
      <w:pPr>
        <w:pStyle w:val="10"/>
        <w:numPr>
          <w:ilvl w:val="0"/>
          <w:numId w:val="12"/>
        </w:numPr>
        <w:rPr>
          <w:b/>
          <w:bCs/>
        </w:rPr>
      </w:pPr>
      <w:r>
        <w:rPr>
          <w:b/>
          <w:bCs/>
        </w:rPr>
        <w:t>Option 2: configurable.</w:t>
      </w:r>
    </w:p>
    <w:p w:rsidR="00A438D0" w:rsidRDefault="00862682">
      <w:pPr>
        <w:pStyle w:val="10"/>
        <w:numPr>
          <w:ilvl w:val="1"/>
          <w:numId w:val="12"/>
        </w:numPr>
        <w:rPr>
          <w:b/>
          <w:bCs/>
        </w:rPr>
      </w:pPr>
      <w:r>
        <w:rPr>
          <w:b/>
          <w:bCs/>
        </w:rPr>
        <w:t>FFS: Assumption of the UE for initial search before acquiring the configuration.</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2.3-2</w:t>
      </w:r>
      <w:r>
        <w:rPr>
          <w:rFonts w:ascii="Times New Roman" w:eastAsia="宋体" w:hAnsi="Times New Roman" w:cs="Times New Roman"/>
          <w:b/>
          <w:bCs/>
          <w:color w:val="auto"/>
          <w:sz w:val="20"/>
          <w:szCs w:val="20"/>
        </w:rPr>
        <w:t xml:space="preserve">: D is one (if fixed) or more (if configurable) of the following for the </w:t>
      </w:r>
      <w:r>
        <w:rPr>
          <w:rFonts w:ascii="Times New Roman" w:eastAsia="宋体" w:hAnsi="Times New Roman" w:cs="Times New Roman"/>
          <w:b/>
          <w:bCs/>
          <w:color w:val="auto"/>
          <w:sz w:val="20"/>
          <w:szCs w:val="20"/>
        </w:rPr>
        <w:t>1.6GHz MSS TDD band: {8 10 30 20 40 42 45 50 [others TBD]}</w:t>
      </w:r>
    </w:p>
    <w:p w:rsidR="00A438D0" w:rsidRDefault="00A438D0">
      <w:pPr>
        <w:rPr>
          <w:lang w:val="en-US"/>
        </w:rPr>
      </w:pP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should use a common wording across proposals, therefore we suggest the following updated on Proposal 2.3-1:</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downlink </w:t>
            </w:r>
            <w:proofErr w:type="spellStart"/>
            <w:r>
              <w:rPr>
                <w:rFonts w:ascii="Times New Roman" w:eastAsia="宋体" w:hAnsi="Times New Roman" w:cs="Times New Roman"/>
                <w:b/>
                <w:bCs/>
                <w:color w:val="auto"/>
                <w:sz w:val="20"/>
                <w:szCs w:val="20"/>
                <w:lang w:eastAsia="zh-CN"/>
              </w:rPr>
              <w:t>subframes</w:t>
            </w:r>
            <w:proofErr w:type="spellEnd"/>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lastRenderedPageBreak/>
              <w:t>Option 2: configurable.</w:t>
            </w:r>
          </w:p>
          <w:p w:rsidR="00A438D0" w:rsidRDefault="00862682">
            <w:pPr>
              <w:pStyle w:val="10"/>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FFS: Assumption of the UE for initial search before acquiring </w:t>
            </w:r>
            <w:r>
              <w:rPr>
                <w:b/>
                <w:bCs/>
                <w:lang w:eastAsia="zh-CN"/>
              </w:rPr>
              <w:t>the configuration.</w:t>
            </w:r>
          </w:p>
          <w:p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xml:space="preserve">: {8 10 30 20 40 42 45 50 </w:t>
            </w:r>
            <w:r>
              <w:rPr>
                <w:rFonts w:ascii="Times New Roman" w:eastAsia="宋体" w:hAnsi="Times New Roman" w:cs="Times New Roman"/>
                <w:b/>
                <w:bCs/>
                <w:color w:val="auto"/>
                <w:sz w:val="20"/>
                <w:szCs w:val="20"/>
                <w:lang w:eastAsia="zh-CN"/>
              </w:rPr>
              <w:t>[others TBD]}</w:t>
            </w:r>
          </w:p>
          <w:p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lastRenderedPageBreak/>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2.3-1  OK</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Iridium</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Proposal 2.3-</w:t>
            </w:r>
            <w:proofErr w:type="gramStart"/>
            <w:r>
              <w:rPr>
                <w:rFonts w:eastAsia="宋体"/>
                <w:b/>
                <w:bCs/>
                <w:u w:val="single"/>
                <w:lang w:eastAsia="zh-CN"/>
              </w:rPr>
              <w:t>1 :</w:t>
            </w:r>
            <w:proofErr w:type="gramEnd"/>
            <w:r>
              <w:rPr>
                <w:rFonts w:eastAsia="宋体"/>
                <w:b/>
                <w:bCs/>
                <w:u w:val="single"/>
                <w:lang w:eastAsia="zh-CN"/>
              </w:rPr>
              <w:t xml:space="preserve">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b w:val="0"/>
                <w:bCs w:val="0"/>
                <w:lang w:eastAsia="zh-CN"/>
              </w:rPr>
              <w:t>Thales</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 xml:space="preserve">minimum of 8 </w:t>
            </w:r>
            <w:proofErr w:type="spellStart"/>
            <w:r>
              <w:rPr>
                <w:b/>
                <w:bCs/>
                <w:highlight w:val="yellow"/>
                <w:lang w:eastAsia="zh-CN"/>
              </w:rPr>
              <w:t>subframes</w:t>
            </w:r>
            <w:proofErr w:type="spellEnd"/>
            <w:r>
              <w:rPr>
                <w:b/>
                <w:bCs/>
                <w:lang w:eastAsia="zh-CN"/>
              </w:rPr>
              <w:t xml:space="preserve"> can be configured</w:t>
            </w:r>
          </w:p>
          <w:p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w:t>
            </w:r>
            <w:r>
              <w:rPr>
                <w:b/>
                <w:bCs/>
                <w:lang w:eastAsia="zh-CN"/>
              </w:rPr>
              <w:t>g the configuration</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xml:space="preserve">, we think at this stage what is needed is to define the minimum value of D. We do not support to fix its value </w:t>
            </w:r>
            <w:proofErr w:type="spellStart"/>
            <w:r>
              <w:rPr>
                <w:rFonts w:eastAsia="宋体"/>
                <w:lang w:eastAsia="zh-CN"/>
              </w:rPr>
              <w:t>er</w:t>
            </w:r>
            <w:proofErr w:type="spellEnd"/>
            <w:r>
              <w:rPr>
                <w:rFonts w:eastAsia="宋体"/>
                <w:lang w:eastAsia="zh-CN"/>
              </w:rPr>
              <w:t xml:space="preserve"> band. Instead, UE assumption for initial search before acquiring the configuration could be discu</w:t>
            </w:r>
            <w:r>
              <w:rPr>
                <w:rFonts w:eastAsia="宋体"/>
                <w:lang w:eastAsia="zh-CN"/>
              </w:rPr>
              <w:t>ssed during the normative work.</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rFonts w:eastAsiaTheme="minorEastAsia" w:hint="eastAsia"/>
                <w:b w:val="0"/>
                <w:bCs w:val="0"/>
                <w:lang w:eastAsia="zh-CN"/>
              </w:rPr>
              <w:t>Lenovo</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w:t>
            </w:r>
            <w:proofErr w:type="spellStart"/>
            <w:r>
              <w:rPr>
                <w:rFonts w:eastAsia="宋体" w:hint="eastAsia"/>
                <w:lang w:eastAsia="zh-CN"/>
              </w:rPr>
              <w:t>subframe</w:t>
            </w:r>
            <w:proofErr w:type="spellEnd"/>
            <w:r>
              <w:rPr>
                <w:rFonts w:eastAsia="宋体" w:hint="eastAsia"/>
                <w:lang w:eastAsia="zh-CN"/>
              </w:rPr>
              <w:t xml:space="preserve"> or others (e.g., half-frame, frame) since the PSS/SSS/PBCH/SIB1 </w:t>
            </w:r>
            <w:proofErr w:type="gramStart"/>
            <w:r>
              <w:rPr>
                <w:rFonts w:eastAsia="宋体" w:hint="eastAsia"/>
                <w:lang w:eastAsia="zh-CN"/>
              </w:rPr>
              <w:t>is</w:t>
            </w:r>
            <w:proofErr w:type="gramEnd"/>
            <w:r>
              <w:rPr>
                <w:rFonts w:eastAsia="宋体" w:hint="eastAsia"/>
                <w:lang w:eastAsia="zh-CN"/>
              </w:rPr>
              <w:t xml:space="preserve"> transmitted </w:t>
            </w:r>
            <w:r>
              <w:rPr>
                <w:rFonts w:eastAsia="宋体"/>
                <w:lang w:eastAsia="zh-CN"/>
              </w:rPr>
              <w:t>with</w:t>
            </w:r>
            <w:r>
              <w:rPr>
                <w:rFonts w:eastAsia="宋体" w:hint="eastAsia"/>
                <w:lang w:eastAsia="zh-CN"/>
              </w:rPr>
              <w:t xml:space="preserve"> the period of 5ms. (e.g., half-frame, frame)</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w:t>
            </w:r>
            <w:r>
              <w:rPr>
                <w:rFonts w:eastAsiaTheme="minorEastAsia" w:hint="eastAsia"/>
                <w:lang w:eastAsia="zh-CN"/>
              </w:rPr>
              <w:t xml:space="preserve"> can be FFS under option1.</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 xml:space="preserve">number of consecutive downlink </w:t>
            </w:r>
            <w:proofErr w:type="spellStart"/>
            <w:r>
              <w:rPr>
                <w:rFonts w:eastAsia="宋体"/>
                <w:b/>
                <w:bCs/>
                <w:color w:val="ED0000"/>
                <w:lang w:eastAsia="zh-CN"/>
              </w:rPr>
              <w:t>subframes</w:t>
            </w:r>
            <w:proofErr w:type="spellEnd"/>
            <w:r>
              <w:rPr>
                <w:rFonts w:eastAsia="宋体"/>
                <w:b/>
                <w:bCs/>
                <w:color w:val="ED0000"/>
                <w:lang w:eastAsia="zh-CN"/>
              </w:rPr>
              <w:t xml:space="preserve"> in the TDD fram</w:t>
            </w:r>
            <w:r>
              <w:rPr>
                <w:rFonts w:eastAsia="宋体"/>
                <w:b/>
                <w:bCs/>
                <w:color w:val="ED0000"/>
                <w:lang w:eastAsia="zh-CN"/>
              </w:rPr>
              <w:t>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w:t>
            </w:r>
            <w:r>
              <w:rPr>
                <w:rFonts w:eastAsiaTheme="minorEastAsia"/>
                <w:bCs/>
                <w:lang w:eastAsia="zh-CN"/>
              </w:rPr>
              <w:t>n. Further optimization with increased complexity seems not necessary for NB-</w:t>
            </w:r>
            <w:proofErr w:type="spellStart"/>
            <w:r>
              <w:rPr>
                <w:rFonts w:eastAsiaTheme="minorEastAsia"/>
                <w:bCs/>
                <w:lang w:eastAsia="zh-CN"/>
              </w:rPr>
              <w:t>IoT</w:t>
            </w:r>
            <w:proofErr w:type="spellEnd"/>
            <w:r>
              <w:rPr>
                <w:rFonts w:eastAsiaTheme="minorEastAsia"/>
                <w:bCs/>
                <w:lang w:eastAsia="zh-CN"/>
              </w:rPr>
              <w:t xml:space="preserve"> NTN. Regarding the duration, we think 20 </w:t>
            </w:r>
            <w:proofErr w:type="spellStart"/>
            <w:r>
              <w:rPr>
                <w:rFonts w:eastAsiaTheme="minorEastAsia"/>
                <w:bCs/>
                <w:lang w:eastAsia="zh-CN"/>
              </w:rPr>
              <w:t>subframes</w:t>
            </w:r>
            <w:proofErr w:type="spellEnd"/>
            <w:r>
              <w:rPr>
                <w:rFonts w:eastAsiaTheme="minorEastAsia"/>
                <w:bCs/>
                <w:lang w:eastAsia="zh-CN"/>
              </w:rPr>
              <w:t xml:space="preserve"> can be considered to provide enough resource for transmission of synchronization signals and system information.</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The number of consecutive dow</w:t>
            </w:r>
            <w:r>
              <w:rPr>
                <w:rFonts w:ascii="Times New Roman" w:eastAsia="宋体" w:hAnsi="Times New Roman" w:cs="Times New Roman"/>
                <w:b/>
                <w:bCs/>
                <w:color w:val="auto"/>
                <w:sz w:val="20"/>
                <w:szCs w:val="20"/>
                <w:lang w:eastAsia="zh-CN"/>
              </w:rPr>
              <w:t xml:space="preserve">nlink </w:t>
            </w:r>
            <w:proofErr w:type="spellStart"/>
            <w:r>
              <w:rPr>
                <w:rFonts w:ascii="Times New Roman" w:eastAsia="宋体" w:hAnsi="Times New Roman" w:cs="Times New Roman"/>
                <w:b/>
                <w:bCs/>
                <w:color w:val="auto"/>
                <w:sz w:val="20"/>
                <w:szCs w:val="20"/>
                <w:lang w:eastAsia="zh-CN"/>
              </w:rPr>
              <w:t>subframes</w:t>
            </w:r>
            <w:proofErr w:type="spellEnd"/>
            <w:r>
              <w:rPr>
                <w:rFonts w:ascii="Times New Roman" w:eastAsia="宋体" w:hAnsi="Times New Roman" w:cs="Times New Roman"/>
                <w:b/>
                <w:bCs/>
                <w:color w:val="auto"/>
                <w:sz w:val="20"/>
                <w:szCs w:val="20"/>
                <w:lang w:eastAsia="zh-CN"/>
              </w:rPr>
              <w:t xml:space="preserve"> in the TDD frame </w:t>
            </w:r>
            <w:r>
              <w:rPr>
                <w:rFonts w:ascii="Times New Roman" w:eastAsia="宋体" w:hAnsi="Times New Roman" w:cs="Times New Roman"/>
                <w:b/>
                <w:bCs/>
                <w:color w:val="auto"/>
                <w:sz w:val="20"/>
                <w:szCs w:val="20"/>
                <w:lang w:eastAsia="zh-CN"/>
              </w:rPr>
              <w:lastRenderedPageBreak/>
              <w:t>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rsidR="00A438D0" w:rsidRDefault="00862682">
            <w:pPr>
              <w:pStyle w:val="10"/>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 xml:space="preserve">D is </w:t>
            </w:r>
            <w:r>
              <w:rPr>
                <w:rFonts w:ascii="Times New Roman" w:eastAsia="宋体" w:hAnsi="Times New Roman" w:cs="Times New Roman"/>
                <w:b/>
                <w:bCs/>
                <w:color w:val="auto"/>
                <w:sz w:val="20"/>
                <w:szCs w:val="20"/>
                <w:lang w:eastAsia="zh-CN"/>
              </w:rPr>
              <w:t>one (if fixed) or more (if configurable) of the following for the 1.6GHz MSS TDD band: {8 10 30 20 40 42 45 50 [others TBD]}</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rsidTr="00A438D0">
        <w:tc>
          <w:tcPr>
            <w:cnfStyle w:val="001000000000" w:firstRow="0" w:lastRow="0" w:firstColumn="1" w:lastColumn="0" w:oddVBand="0" w:evenVBand="0" w:oddHBand="0" w:evenHBand="0" w:firstRowFirstColumn="0" w:firstRowLastColumn="0" w:lastRowFirstColumn="0" w:lastRowLastColumn="0"/>
            <w:tcW w:w="1795" w:type="dxa"/>
          </w:tcPr>
          <w:p w:rsidR="00267638" w:rsidRPr="00E40233" w:rsidRDefault="00267638" w:rsidP="00592964">
            <w:pPr>
              <w:rPr>
                <w:rFonts w:eastAsiaTheme="minorEastAsia"/>
                <w:lang w:val="en-US"/>
              </w:rPr>
            </w:pPr>
            <w:r>
              <w:rPr>
                <w:rFonts w:eastAsiaTheme="minorEastAsia" w:hint="eastAsia"/>
                <w:lang w:val="en-US"/>
              </w:rPr>
              <w:lastRenderedPageBreak/>
              <w:t>CATT</w:t>
            </w:r>
          </w:p>
        </w:tc>
        <w:tc>
          <w:tcPr>
            <w:tcW w:w="7834" w:type="dxa"/>
          </w:tcPr>
          <w:p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1  OK</w:t>
            </w:r>
          </w:p>
          <w:p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bl>
    <w:p w:rsidR="00A438D0" w:rsidRDefault="00A438D0">
      <w:pPr>
        <w:rPr>
          <w:lang w:val="en-US"/>
        </w:rPr>
      </w:pPr>
    </w:p>
    <w:p w:rsidR="00A438D0" w:rsidRDefault="00862682">
      <w:pPr>
        <w:pStyle w:val="2"/>
        <w:rPr>
          <w:lang w:val="en-US"/>
        </w:rPr>
      </w:pPr>
      <w:r>
        <w:rPr>
          <w:lang w:val="en-US"/>
        </w:rPr>
        <w:t>2.4 [LOW PRIORITY] Signaling aspects related to downlink</w:t>
      </w:r>
    </w:p>
    <w:p w:rsidR="00A438D0" w:rsidRDefault="00862682">
      <w:pPr>
        <w:rPr>
          <w:lang w:val="en-US"/>
        </w:rPr>
      </w:pPr>
      <w:r>
        <w:rPr>
          <w:lang w:val="en-US"/>
        </w:rPr>
        <w:br/>
        <w:t xml:space="preserve">For the case of N=9, several companies highlighted the issues on </w:t>
      </w:r>
      <w:r>
        <w:rPr>
          <w:lang w:val="en-US"/>
        </w:rPr>
        <w:t xml:space="preserve">signaling the TDD pattern offset </w:t>
      </w:r>
      <w:proofErr w:type="spellStart"/>
      <w:r>
        <w:rPr>
          <w:lang w:val="en-US"/>
        </w:rPr>
        <w:t>vs</w:t>
      </w:r>
      <w:proofErr w:type="spellEnd"/>
      <w:r>
        <w:rPr>
          <w:lang w:val="en-US"/>
        </w:rPr>
        <w:t xml:space="preserve"> the NB-</w:t>
      </w:r>
      <w:proofErr w:type="spellStart"/>
      <w:r>
        <w:rPr>
          <w:lang w:val="en-US"/>
        </w:rPr>
        <w:t>IoT</w:t>
      </w:r>
      <w:proofErr w:type="spellEnd"/>
      <w:r>
        <w:rPr>
          <w:lang w:val="en-US"/>
        </w:rPr>
        <w:t xml:space="preserve"> frame structure:</w:t>
      </w:r>
    </w:p>
    <w:p w:rsidR="00A438D0" w:rsidRDefault="00862682">
      <w:pPr>
        <w:pStyle w:val="10"/>
        <w:numPr>
          <w:ilvl w:val="0"/>
          <w:numId w:val="12"/>
        </w:numPr>
        <w:rPr>
          <w:lang w:val="en-US"/>
        </w:rPr>
      </w:pPr>
      <w:r>
        <w:rPr>
          <w:lang w:val="en-US"/>
        </w:rPr>
        <w:t>[</w:t>
      </w:r>
      <w:proofErr w:type="spellStart"/>
      <w:r>
        <w:rPr>
          <w:lang w:val="en-US"/>
        </w:rPr>
        <w:t>Iri</w:t>
      </w:r>
      <w:proofErr w:type="spellEnd"/>
      <w:r>
        <w:rPr>
          <w:lang w:val="en-US"/>
        </w:rPr>
        <w:t>] proposed to indicate the offset taking as reference the start of the SIB1 window.</w:t>
      </w:r>
    </w:p>
    <w:p w:rsidR="00A438D0" w:rsidRDefault="00862682">
      <w:pPr>
        <w:pStyle w:val="10"/>
        <w:numPr>
          <w:ilvl w:val="0"/>
          <w:numId w:val="12"/>
        </w:numPr>
        <w:rPr>
          <w:lang w:val="en-US"/>
        </w:rPr>
      </w:pPr>
      <w:r>
        <w:rPr>
          <w:lang w:val="en-US"/>
        </w:rPr>
        <w:t>[QC] proposed to derive the TDD pattern implicitly based on the detection of sync signals</w:t>
      </w:r>
    </w:p>
    <w:p w:rsidR="00A438D0" w:rsidRDefault="00862682">
      <w:pPr>
        <w:pStyle w:val="10"/>
        <w:numPr>
          <w:ilvl w:val="0"/>
          <w:numId w:val="12"/>
        </w:numPr>
        <w:rPr>
          <w:lang w:val="en-US"/>
        </w:rPr>
      </w:pPr>
      <w:r>
        <w:rPr>
          <w:lang w:val="en-US"/>
        </w:rPr>
        <w:t>[LGE] proposed</w:t>
      </w:r>
      <w:r>
        <w:rPr>
          <w:lang w:val="en-US"/>
        </w:rPr>
        <w:t xml:space="preserve"> introduce “orphan </w:t>
      </w:r>
      <w:proofErr w:type="spellStart"/>
      <w:r>
        <w:rPr>
          <w:lang w:val="en-US"/>
        </w:rPr>
        <w:t>subframes</w:t>
      </w:r>
      <w:proofErr w:type="spellEnd"/>
      <w:r>
        <w:rPr>
          <w:lang w:val="en-US"/>
        </w:rPr>
        <w:t>” to align the NB-</w:t>
      </w:r>
      <w:proofErr w:type="spellStart"/>
      <w:r>
        <w:rPr>
          <w:lang w:val="en-US"/>
        </w:rPr>
        <w:t>IoT</w:t>
      </w:r>
      <w:proofErr w:type="spellEnd"/>
      <w:r>
        <w:rPr>
          <w:lang w:val="en-US"/>
        </w:rPr>
        <w:t xml:space="preserve"> frame structure and TDD frame structure after an SFN wrap-around.</w:t>
      </w:r>
    </w:p>
    <w:p w:rsidR="00A438D0" w:rsidRDefault="00862682">
      <w:pPr>
        <w:rPr>
          <w:lang w:val="en-US"/>
        </w:rPr>
      </w:pPr>
      <w:r>
        <w:rPr>
          <w:lang w:val="en-US"/>
        </w:rPr>
        <w:t xml:space="preserve">An illustration of this issue is shown </w:t>
      </w:r>
      <w:proofErr w:type="gramStart"/>
      <w:r>
        <w:rPr>
          <w:lang w:val="en-US"/>
        </w:rPr>
        <w:t>below,</w:t>
      </w:r>
      <w:proofErr w:type="gramEnd"/>
      <w:r>
        <w:rPr>
          <w:lang w:val="en-US"/>
        </w:rPr>
        <w:t xml:space="preserve"> from [LGE] (the 70ms offset comes from 1020 mod 90 = 70):</w:t>
      </w:r>
    </w:p>
    <w:p w:rsidR="00A438D0" w:rsidRDefault="00862682">
      <w:pPr>
        <w:jc w:val="center"/>
        <w:rPr>
          <w:lang w:val="en-US"/>
        </w:rPr>
      </w:pPr>
      <w:r>
        <w:rPr>
          <w:noProof/>
          <w:lang w:val="en-US" w:eastAsia="zh-CN"/>
        </w:rPr>
        <w:drawing>
          <wp:inline distT="0" distB="0" distL="0" distR="0">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3"/>
                    <a:stretch>
                      <a:fillRect/>
                    </a:stretch>
                  </pic:blipFill>
                  <pic:spPr>
                    <a:xfrm>
                      <a:off x="0" y="0"/>
                      <a:ext cx="5741254" cy="836856"/>
                    </a:xfrm>
                    <a:prstGeom prst="rect">
                      <a:avLst/>
                    </a:prstGeom>
                  </pic:spPr>
                </pic:pic>
              </a:graphicData>
            </a:graphic>
          </wp:inline>
        </w:drawing>
      </w:r>
    </w:p>
    <w:p w:rsidR="00A438D0" w:rsidRDefault="00862682">
      <w:pPr>
        <w:rPr>
          <w:lang w:val="en-US"/>
        </w:rPr>
      </w:pPr>
      <w:r>
        <w:rPr>
          <w:lang w:val="en-US"/>
        </w:rPr>
        <w:t>Given this is the first meeting fo</w:t>
      </w:r>
      <w:r>
        <w:rPr>
          <w:lang w:val="en-US"/>
        </w:rPr>
        <w:t>r this work item and not all companies presented their views on the issue, the option “Other options are not precluded” is added in case a better method is found.</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w:t>
      </w:r>
      <w:r>
        <w:rPr>
          <w:rFonts w:ascii="Times New Roman" w:eastAsia="宋体" w:hAnsi="Times New Roman" w:cs="Times New Roman"/>
          <w:b/>
          <w:bCs/>
          <w:color w:val="auto"/>
          <w:sz w:val="20"/>
          <w:szCs w:val="20"/>
        </w:rPr>
        <w:t>f aligning the 90ms TDD structure with the 10240ms NB-</w:t>
      </w:r>
      <w:proofErr w:type="spellStart"/>
      <w:r>
        <w:rPr>
          <w:rFonts w:ascii="Times New Roman" w:eastAsia="宋体" w:hAnsi="Times New Roman" w:cs="Times New Roman"/>
          <w:b/>
          <w:bCs/>
          <w:color w:val="auto"/>
          <w:sz w:val="20"/>
          <w:szCs w:val="20"/>
        </w:rPr>
        <w:t>IoT</w:t>
      </w:r>
      <w:proofErr w:type="spellEnd"/>
      <w:r>
        <w:rPr>
          <w:rFonts w:ascii="Times New Roman" w:eastAsia="宋体" w:hAnsi="Times New Roman" w:cs="Times New Roman"/>
          <w:b/>
          <w:bCs/>
          <w:color w:val="auto"/>
          <w:sz w:val="20"/>
          <w:szCs w:val="20"/>
        </w:rPr>
        <w:t xml:space="preserve"> SFN structure:</w:t>
      </w:r>
    </w:p>
    <w:p w:rsidR="00A438D0" w:rsidRDefault="00862682">
      <w:pPr>
        <w:pStyle w:val="10"/>
        <w:numPr>
          <w:ilvl w:val="0"/>
          <w:numId w:val="12"/>
        </w:numPr>
        <w:rPr>
          <w:b/>
          <w:bCs/>
        </w:rPr>
      </w:pPr>
      <w:r>
        <w:rPr>
          <w:b/>
          <w:bCs/>
        </w:rPr>
        <w:t>Option 1: SI indicates the offset with respect to a reference point, which will change across multiple SI instances.</w:t>
      </w:r>
    </w:p>
    <w:p w:rsidR="00A438D0" w:rsidRDefault="00862682">
      <w:pPr>
        <w:pStyle w:val="10"/>
        <w:numPr>
          <w:ilvl w:val="0"/>
          <w:numId w:val="12"/>
        </w:numPr>
        <w:rPr>
          <w:b/>
          <w:bCs/>
        </w:rPr>
      </w:pPr>
      <w:r>
        <w:rPr>
          <w:b/>
          <w:bCs/>
        </w:rPr>
        <w:t>Option 2: The UE derives the offset based on the observation of sy</w:t>
      </w:r>
      <w:r>
        <w:rPr>
          <w:b/>
          <w:bCs/>
        </w:rPr>
        <w:t>nc signals.</w:t>
      </w:r>
    </w:p>
    <w:p w:rsidR="00A438D0" w:rsidRDefault="00862682">
      <w:pPr>
        <w:pStyle w:val="10"/>
        <w:numPr>
          <w:ilvl w:val="0"/>
          <w:numId w:val="12"/>
        </w:numPr>
        <w:rPr>
          <w:b/>
          <w:bCs/>
        </w:rPr>
      </w:pPr>
      <w:r>
        <w:rPr>
          <w:b/>
          <w:bCs/>
        </w:rPr>
        <w:t xml:space="preserve">Option 3: “Orphan </w:t>
      </w:r>
      <w:proofErr w:type="spellStart"/>
      <w:r>
        <w:rPr>
          <w:b/>
          <w:bCs/>
        </w:rPr>
        <w:t>subframes</w:t>
      </w:r>
      <w:proofErr w:type="spellEnd"/>
      <w:r>
        <w:rPr>
          <w:b/>
          <w:bCs/>
        </w:rPr>
        <w:t>” (e.g. 70ms) are introduced after an SFN (or HSFN) wrap-around to align both structures</w:t>
      </w:r>
    </w:p>
    <w:p w:rsidR="00A438D0" w:rsidRDefault="00862682">
      <w:pPr>
        <w:pStyle w:val="10"/>
        <w:numPr>
          <w:ilvl w:val="0"/>
          <w:numId w:val="12"/>
        </w:numPr>
        <w:rPr>
          <w:b/>
          <w:bCs/>
        </w:rPr>
      </w:pPr>
      <w:r>
        <w:rPr>
          <w:b/>
          <w:bCs/>
        </w:rPr>
        <w:t>Other options are not precluded.</w:t>
      </w: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potential impacts </w:t>
            </w:r>
            <w:r>
              <w:rPr>
                <w:lang w:eastAsia="zh-CN"/>
              </w:rPr>
              <w:t>in other Working Groups from using N = 9 need to be studied first as to have a better understanding on what are the potential issues to be solved.</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periodicit</w:t>
            </w:r>
            <w:r>
              <w:rPr>
                <w:rFonts w:eastAsia="宋体"/>
                <w:b/>
                <w:bCs/>
                <w:color w:val="70AD47" w:themeColor="accent6"/>
                <w:lang w:eastAsia="zh-CN"/>
              </w:rPr>
              <w:t xml:space="preserve">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Option 3 is our preference,  assuming HSFN wrap-around</w:t>
            </w:r>
          </w:p>
          <w:p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lang w:eastAsia="ko-KR"/>
              </w:rPr>
            </w:pPr>
            <w:r>
              <w:rPr>
                <w:rFonts w:eastAsia="Malgun Gothic" w:hint="eastAsia"/>
                <w:b w:val="0"/>
                <w:bCs w:val="0"/>
                <w:lang w:eastAsia="ko-KR"/>
              </w:rPr>
              <w:t>LGE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w:t>
            </w:r>
            <w:r>
              <w:rPr>
                <w:rFonts w:eastAsia="Malgun Gothic" w:hint="eastAsia"/>
                <w:lang w:eastAsia="ko-KR"/>
              </w:rPr>
              <w:t xml:space="preserve">across all the frames, it is unclear how the UE knows the offset. To be specific, by using only NPSS, the UE only knows the </w:t>
            </w:r>
            <w:proofErr w:type="spellStart"/>
            <w:r>
              <w:rPr>
                <w:rFonts w:eastAsia="Malgun Gothic" w:hint="eastAsia"/>
                <w:lang w:eastAsia="ko-KR"/>
              </w:rPr>
              <w:t>subframe</w:t>
            </w:r>
            <w:proofErr w:type="spellEnd"/>
            <w:r>
              <w:rPr>
                <w:rFonts w:eastAsia="Malgun Gothic" w:hint="eastAsia"/>
                <w:lang w:eastAsia="ko-KR"/>
              </w:rPr>
              <w:t xml:space="preserve"> </w:t>
            </w:r>
            <w:r>
              <w:rPr>
                <w:rFonts w:eastAsia="Malgun Gothic"/>
                <w:lang w:eastAsia="ko-KR"/>
              </w:rPr>
              <w:t>boundary</w:t>
            </w:r>
            <w:r>
              <w:rPr>
                <w:rFonts w:eastAsia="Malgun Gothic" w:hint="eastAsia"/>
                <w:lang w:eastAsia="ko-KR"/>
              </w:rPr>
              <w:t>, and does not distinguish frame index, SFN index, and H-SFN index. Considering the chicken-egg problem, the UE may</w:t>
            </w:r>
            <w:r>
              <w:rPr>
                <w:rFonts w:eastAsia="Malgun Gothic" w:hint="eastAsia"/>
                <w:lang w:eastAsia="ko-KR"/>
              </w:rPr>
              <w:t xml:space="preserve"> need to know SFN and H-SFN, </w:t>
            </w:r>
            <w:proofErr w:type="gramStart"/>
            <w:r>
              <w:rPr>
                <w:rFonts w:eastAsia="Malgun Gothic" w:hint="eastAsia"/>
                <w:lang w:eastAsia="ko-KR"/>
              </w:rPr>
              <w:t>then</w:t>
            </w:r>
            <w:proofErr w:type="gramEnd"/>
            <w:r>
              <w:rPr>
                <w:rFonts w:eastAsia="Malgun Gothic" w:hint="eastAsia"/>
                <w:lang w:eastAsia="ko-KR"/>
              </w:rPr>
              <w:t xml:space="preserve"> the UE may apply the offset to derive TDD pattern starting point.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w:t>
            </w:r>
            <w:r>
              <w:rPr>
                <w:rFonts w:eastAsia="Malgun Gothic" w:hint="eastAsia"/>
                <w:lang w:eastAsia="ko-KR"/>
              </w:rPr>
              <w:t>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In short, in</w:t>
            </w:r>
            <w:r>
              <w:rPr>
                <w:rFonts w:eastAsia="Malgun Gothic" w:hint="eastAsia"/>
                <w:lang w:eastAsia="ko-KR"/>
              </w:rPr>
              <w:t xml:space="preserve"> option 2, we need to add NPBCH on top of the </w:t>
            </w:r>
            <w:r>
              <w:rPr>
                <w:rFonts w:eastAsia="Malgun Gothic"/>
                <w:lang w:eastAsia="ko-KR"/>
              </w:rPr>
              <w:t>sync signals</w:t>
            </w:r>
            <w:r>
              <w:rPr>
                <w:rFonts w:eastAsia="Malgun Gothic" w:hint="eastAsia"/>
                <w:lang w:eastAsia="ko-KR"/>
              </w:rPr>
              <w: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lang w:eastAsia="ko-KR"/>
              </w:rPr>
            </w:pPr>
            <w:r>
              <w:rPr>
                <w:rFonts w:eastAsiaTheme="minorEastAsia"/>
                <w:b w:val="0"/>
                <w:bCs w:val="0"/>
                <w:lang w:eastAsia="zh-CN"/>
              </w:rPr>
              <w:lastRenderedPageBreak/>
              <w:t>V</w:t>
            </w:r>
            <w:r>
              <w:rPr>
                <w:rFonts w:eastAsiaTheme="minorEastAsia" w:hint="eastAsia"/>
                <w:b w:val="0"/>
                <w:bCs w:val="0"/>
                <w:lang w:eastAsia="zh-CN"/>
              </w:rPr>
              <w:t>ivo1</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 xml:space="preserve">“Orphan </w:t>
            </w:r>
            <w:proofErr w:type="spellStart"/>
            <w:r>
              <w:rPr>
                <w:rFonts w:eastAsiaTheme="minorEastAsia"/>
                <w:lang w:eastAsia="zh-CN"/>
              </w:rPr>
              <w:t>subframes</w:t>
            </w:r>
            <w:proofErr w:type="spellEnd"/>
            <w:r>
              <w:rPr>
                <w:rFonts w:eastAsiaTheme="minorEastAsia"/>
                <w:lang w:eastAsia="zh-CN"/>
              </w:rPr>
              <w:t>”</w:t>
            </w:r>
            <w:r>
              <w:rPr>
                <w:rFonts w:eastAsiaTheme="minorEastAsia" w:hint="eastAsia"/>
                <w:lang w:eastAsia="zh-CN"/>
              </w:rPr>
              <w:t xml:space="preserve"> means there are no any DL/UL resource in the </w:t>
            </w:r>
            <w:r>
              <w:rPr>
                <w:rFonts w:eastAsiaTheme="minorEastAsia"/>
                <w:lang w:eastAsia="zh-CN"/>
              </w:rPr>
              <w:t xml:space="preserve">“Orphan </w:t>
            </w:r>
            <w:proofErr w:type="spellStart"/>
            <w:r>
              <w:rPr>
                <w:rFonts w:eastAsiaTheme="minorEastAsia"/>
                <w:lang w:eastAsia="zh-CN"/>
              </w:rPr>
              <w:t>subframes</w:t>
            </w:r>
            <w:proofErr w:type="spellEnd"/>
            <w:r>
              <w:rPr>
                <w:rFonts w:eastAsiaTheme="minorEastAsia"/>
                <w:lang w:eastAsia="zh-CN"/>
              </w:rPr>
              <w:t>”</w:t>
            </w:r>
            <w:r>
              <w:rPr>
                <w:rFonts w:eastAsiaTheme="minorEastAsia" w:hint="eastAsia"/>
                <w:lang w:eastAsia="zh-CN"/>
              </w:rPr>
              <w:t xml:space="preserve"> due the wrap around issue, right? </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 xml:space="preserve">e </w:t>
            </w:r>
            <w:r>
              <w:rPr>
                <w:rFonts w:eastAsiaTheme="minorEastAsia"/>
                <w:bCs/>
                <w:lang w:eastAsia="zh-CN"/>
              </w:rPr>
              <w:t>think it is enough to align the 90ms TDD structure with the start of 10240ms NB-</w:t>
            </w:r>
            <w:proofErr w:type="spellStart"/>
            <w:r>
              <w:rPr>
                <w:rFonts w:eastAsiaTheme="minorEastAsia"/>
                <w:bCs/>
                <w:lang w:eastAsia="zh-CN"/>
              </w:rPr>
              <w:t>IoT</w:t>
            </w:r>
            <w:proofErr w:type="spellEnd"/>
            <w:r>
              <w:rPr>
                <w:rFonts w:eastAsiaTheme="minorEastAsia"/>
                <w:bCs/>
                <w:lang w:eastAsia="zh-CN"/>
              </w:rPr>
              <w:t xml:space="preserve"> SFN structure. The orphan </w:t>
            </w:r>
            <w:proofErr w:type="spellStart"/>
            <w:r>
              <w:rPr>
                <w:rFonts w:eastAsiaTheme="minorEastAsia"/>
                <w:bCs/>
                <w:lang w:eastAsia="zh-CN"/>
              </w:rPr>
              <w:t>subframes</w:t>
            </w:r>
            <w:proofErr w:type="spellEnd"/>
            <w:r>
              <w:rPr>
                <w:rFonts w:eastAsiaTheme="minorEastAsia"/>
                <w:bCs/>
                <w:lang w:eastAsia="zh-CN"/>
              </w:rPr>
              <w:t xml:space="preserve"> at the end of SFN structure can be skipped. No need to introduce additional offset or structure, which makes the system more complex.</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b w:val="0"/>
                <w:bCs w:val="0"/>
                <w:lang w:val="en-US" w:eastAsia="zh-CN"/>
              </w:rPr>
              <w:t>N</w:t>
            </w:r>
            <w:r>
              <w:rPr>
                <w:rFonts w:eastAsiaTheme="minorEastAsia"/>
                <w:b w:val="0"/>
                <w:bCs w:val="0"/>
                <w:lang w:val="en-US" w:eastAsia="zh-CN"/>
              </w:rPr>
              <w:t>okia,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rsidTr="00A438D0">
        <w:tc>
          <w:tcPr>
            <w:cnfStyle w:val="001000000000" w:firstRow="0" w:lastRow="0" w:firstColumn="1" w:lastColumn="0" w:oddVBand="0" w:evenVBand="0" w:oddHBand="0" w:evenHBand="0" w:firstRowFirstColumn="0" w:firstRowLastColumn="0" w:lastRowFirstColumn="0" w:lastRowLastColumn="0"/>
            <w:tcW w:w="1795" w:type="dxa"/>
          </w:tcPr>
          <w:p w:rsidR="00267638" w:rsidRPr="00E40233" w:rsidRDefault="00267638" w:rsidP="00592964">
            <w:pPr>
              <w:rPr>
                <w:rFonts w:eastAsiaTheme="minorEastAsia"/>
                <w:lang w:val="en-US"/>
              </w:rPr>
            </w:pPr>
            <w:r>
              <w:rPr>
                <w:rFonts w:eastAsiaTheme="minorEastAsia" w:hint="eastAsia"/>
                <w:lang w:val="en-US"/>
              </w:rPr>
              <w:t>CATT</w:t>
            </w:r>
          </w:p>
        </w:tc>
        <w:tc>
          <w:tcPr>
            <w:tcW w:w="7834" w:type="dxa"/>
          </w:tcPr>
          <w:p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rsidR="00A438D0" w:rsidRDefault="00A438D0"/>
    <w:p w:rsidR="00A438D0" w:rsidRDefault="00862682">
      <w:pPr>
        <w:pStyle w:val="2"/>
        <w:rPr>
          <w:lang w:val="en-US"/>
        </w:rPr>
      </w:pPr>
      <w:r>
        <w:rPr>
          <w:lang w:val="en-US"/>
        </w:rPr>
        <w:t xml:space="preserve">2.5 [LOW PRIORITY] Number of uplink </w:t>
      </w:r>
      <w:proofErr w:type="spellStart"/>
      <w:r>
        <w:rPr>
          <w:lang w:val="en-US"/>
        </w:rPr>
        <w:t>subframes</w:t>
      </w:r>
      <w:proofErr w:type="spellEnd"/>
      <w:r>
        <w:rPr>
          <w:lang w:val="en-US"/>
        </w:rPr>
        <w:t xml:space="preserve"> in the TDD frame structure</w:t>
      </w:r>
    </w:p>
    <w:p w:rsidR="00A438D0" w:rsidRDefault="00862682">
      <w:pPr>
        <w:rPr>
          <w:lang w:val="en-US"/>
        </w:rPr>
      </w:pPr>
      <w:r>
        <w:t xml:space="preserve">Similar to the downlink case, the </w:t>
      </w:r>
      <w:r>
        <w:rPr>
          <w:lang w:val="en-US"/>
        </w:rPr>
        <w:t>work item description in [1] includes the</w:t>
      </w:r>
      <w:r>
        <w:rPr>
          <w:lang w:val="en-US"/>
        </w:rPr>
        <w:t xml:space="preserve"> following:</w:t>
      </w:r>
    </w:p>
    <w:p w:rsidR="00A438D0" w:rsidRDefault="00862682">
      <w:pPr>
        <w:suppressAutoHyphens/>
        <w:overflowPunct w:val="0"/>
        <w:autoSpaceDE w:val="0"/>
        <w:spacing w:after="120"/>
        <w:ind w:left="720"/>
        <w:textAlignment w:val="baseline"/>
        <w:rPr>
          <w:b/>
          <w:bCs/>
          <w:i/>
          <w:iCs/>
          <w:u w:val="single"/>
        </w:rPr>
      </w:pPr>
      <w:r>
        <w:rPr>
          <w:i/>
          <w:iCs/>
        </w:rPr>
        <w:t>The new NB-</w:t>
      </w:r>
      <w:proofErr w:type="spellStart"/>
      <w:r>
        <w:rPr>
          <w:i/>
          <w:iCs/>
        </w:rPr>
        <w:t>IoT</w:t>
      </w:r>
      <w:proofErr w:type="spellEnd"/>
      <w:r>
        <w:rPr>
          <w:i/>
          <w:iCs/>
        </w:rPr>
        <w:t xml:space="preserve"> NTN TDD mode allows configuring the usage of radio resources in the targeted MSS allocated band with a periodic subset of the UL and DL </w:t>
      </w:r>
      <w:proofErr w:type="spellStart"/>
      <w:r>
        <w:rPr>
          <w:i/>
          <w:iCs/>
        </w:rPr>
        <w:t>subframes</w:t>
      </w:r>
      <w:proofErr w:type="spellEnd"/>
      <w:r>
        <w:rPr>
          <w:i/>
          <w:iCs/>
        </w:rPr>
        <w:t xml:space="preserve"> in N radio frames. The periodic pattern should consist of non-overlapping </w:t>
      </w:r>
      <w:r>
        <w:rPr>
          <w:b/>
          <w:bCs/>
          <w:i/>
          <w:iCs/>
          <w:u w:val="single"/>
        </w:rPr>
        <w:t>set of us</w:t>
      </w:r>
      <w:r>
        <w:rPr>
          <w:b/>
          <w:bCs/>
          <w:i/>
          <w:iCs/>
          <w:u w:val="single"/>
        </w:rPr>
        <w:t xml:space="preserve">able contiguous UL </w:t>
      </w:r>
      <w:proofErr w:type="spellStart"/>
      <w:r>
        <w:rPr>
          <w:b/>
          <w:bCs/>
          <w:i/>
          <w:iCs/>
          <w:u w:val="single"/>
        </w:rPr>
        <w:t>subframes</w:t>
      </w:r>
      <w:proofErr w:type="spellEnd"/>
      <w:r>
        <w:rPr>
          <w:i/>
          <w:iCs/>
        </w:rPr>
        <w:t xml:space="preserve"> and set of usable contiguous DL </w:t>
      </w:r>
      <w:proofErr w:type="spellStart"/>
      <w:r>
        <w:rPr>
          <w:i/>
          <w:iCs/>
        </w:rPr>
        <w:t>subframes</w:t>
      </w:r>
      <w:proofErr w:type="spellEnd"/>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w:t>
      </w:r>
      <w:r>
        <w:rPr>
          <w:b/>
          <w:bCs/>
          <w:i/>
          <w:iCs/>
          <w:u w:val="single"/>
        </w:rPr>
        <w:t>ern are fixed per band.</w:t>
      </w:r>
    </w:p>
    <w:p w:rsidR="00A438D0" w:rsidRDefault="00862682">
      <w:r>
        <w:t xml:space="preserve">For simplicity, we will denote by U the “number of contiguous U </w:t>
      </w:r>
      <w:proofErr w:type="spellStart"/>
      <w:r>
        <w:t>subframes</w:t>
      </w:r>
      <w:proofErr w:type="spellEnd"/>
      <w:r>
        <w:t xml:space="preserve">” as in [HW]. </w:t>
      </w:r>
    </w:p>
    <w:p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As in the downlink case there are different views among companies on the number of </w:t>
      </w:r>
      <w:proofErr w:type="spellStart"/>
      <w:r>
        <w:rPr>
          <w:rFonts w:ascii="Times New Roman" w:eastAsia="Times New Roman" w:hAnsi="Times New Roman" w:cs="Times New Roman"/>
        </w:rPr>
        <w:t>subframes</w:t>
      </w:r>
      <w:proofErr w:type="spellEnd"/>
      <w:r>
        <w:rPr>
          <w:rFonts w:ascii="Times New Roman" w:eastAsia="Times New Roman" w:hAnsi="Times New Roman" w:cs="Times New Roman"/>
        </w:rPr>
        <w:t xml:space="preserve"> for the uplink. Note that since the WID does not ex</w:t>
      </w:r>
      <w:r>
        <w:rPr>
          <w:rFonts w:ascii="Times New Roman" w:eastAsia="Times New Roman" w:hAnsi="Times New Roman" w:cs="Times New Roman"/>
        </w:rPr>
        <w:t>plicitly state that RAN1 analyze the impact on uplink during the study phase, the number of companies that provided input on this issue is smaller than for downlink:</w:t>
      </w:r>
    </w:p>
    <w:p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t>N=9:</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U={10, 30, 15, 20,10}</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w:t>
      </w:r>
      <w:r>
        <w:rPr>
          <w:rFonts w:ascii="Times New Roman" w:eastAsia="Times New Roman" w:hAnsi="Times New Roman" w:cs="Times New Roman"/>
        </w:rPr>
        <w:t>ansmit an NPRACH with a certain number of repetitions</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Iri</w:t>
      </w:r>
      <w:proofErr w:type="spellEnd"/>
      <w:r>
        <w:rPr>
          <w:rFonts w:ascii="Times New Roman" w:eastAsia="Times New Roman" w:hAnsi="Times New Roman" w:cs="Times New Roman"/>
        </w:rPr>
        <w:t>] U is single or double digit integer</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Eri</w:t>
      </w:r>
      <w:proofErr w:type="spellEnd"/>
      <w:r>
        <w:rPr>
          <w:rFonts w:ascii="Times New Roman" w:eastAsia="Times New Roman" w:hAnsi="Times New Roman" w:cs="Times New Roman"/>
        </w:rPr>
        <w:t>] U &gt;=20</w:t>
      </w:r>
    </w:p>
    <w:p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w:t>
      </w:r>
      <w:proofErr w:type="spellStart"/>
      <w:r>
        <w:rPr>
          <w:rFonts w:ascii="Times New Roman" w:eastAsia="Times New Roman" w:hAnsi="Times New Roman" w:cs="Times New Roman"/>
        </w:rPr>
        <w:t>subframes</w:t>
      </w:r>
      <w:proofErr w:type="spellEnd"/>
      <w:r>
        <w:rPr>
          <w:rFonts w:ascii="Times New Roman" w:eastAsia="Times New Roman" w:hAnsi="Times New Roman" w:cs="Times New Roman"/>
        </w:rPr>
        <w:t xml:space="preserve"> may be reduced. Similarly to the </w:t>
      </w:r>
      <w:r>
        <w:rPr>
          <w:rFonts w:ascii="Times New Roman" w:eastAsia="Times New Roman" w:hAnsi="Times New Roman" w:cs="Times New Roman"/>
        </w:rPr>
        <w:lastRenderedPageBreak/>
        <w:t>downlink case, the W</w:t>
      </w:r>
      <w:r>
        <w:rPr>
          <w:rFonts w:ascii="Times New Roman" w:eastAsia="Times New Roman" w:hAnsi="Times New Roman" w:cs="Times New Roman"/>
        </w:rPr>
        <w:t xml:space="preserve">ID states </w:t>
      </w:r>
      <w:r>
        <w:rPr>
          <w:rFonts w:ascii="Times New Roman" w:eastAsia="Times New Roman" w:hAnsi="Times New Roman" w:cs="Times New Roman"/>
          <w:i/>
          <w:iCs/>
        </w:rPr>
        <w:t xml:space="preserve">“[...] and the </w:t>
      </w:r>
      <w:proofErr w:type="gramStart"/>
      <w:r>
        <w:rPr>
          <w:rFonts w:ascii="Times New Roman" w:eastAsia="Times New Roman" w:hAnsi="Times New Roman" w:cs="Times New Roman"/>
          <w:i/>
          <w:iCs/>
        </w:rPr>
        <w:t>configuration of the periodic pattern are</w:t>
      </w:r>
      <w:proofErr w:type="gramEnd"/>
      <w:r>
        <w:rPr>
          <w:rFonts w:ascii="Times New Roman" w:eastAsia="Times New Roman" w:hAnsi="Times New Roman" w:cs="Times New Roman"/>
          <w:i/>
          <w:iCs/>
        </w:rPr>
        <w:t xml:space="preserve"> fixed per band”</w:t>
      </w:r>
      <w:r>
        <w:rPr>
          <w:rFonts w:ascii="Times New Roman" w:eastAsia="Times New Roman" w:hAnsi="Times New Roman" w:cs="Times New Roman"/>
        </w:rPr>
        <w:t xml:space="preserve">. Regarding the configuration of the value of U and the relative location of the U </w:t>
      </w:r>
      <w:proofErr w:type="spellStart"/>
      <w:r>
        <w:rPr>
          <w:rFonts w:ascii="Times New Roman" w:eastAsia="Times New Roman" w:hAnsi="Times New Roman" w:cs="Times New Roman"/>
        </w:rPr>
        <w:t>vs</w:t>
      </w:r>
      <w:proofErr w:type="spellEnd"/>
      <w:r>
        <w:rPr>
          <w:rFonts w:ascii="Times New Roman" w:eastAsia="Times New Roman" w:hAnsi="Times New Roman" w:cs="Times New Roman"/>
        </w:rPr>
        <w:t xml:space="preserve"> D, the following input was received.</w:t>
      </w:r>
    </w:p>
    <w:p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rsidR="00A438D0" w:rsidRDefault="00862682">
      <w:pPr>
        <w:pStyle w:val="0Maintext"/>
        <w:numPr>
          <w:ilvl w:val="1"/>
          <w:numId w:val="13"/>
        </w:num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Iri</w:t>
      </w:r>
      <w:proofErr w:type="spellEnd"/>
      <w:r>
        <w:rPr>
          <w:rFonts w:ascii="Times New Roman" w:hAnsi="Times New Roman" w:cs="Times New Roman"/>
        </w:rPr>
        <w:t>] Configur</w:t>
      </w:r>
      <w:r>
        <w:rPr>
          <w:rFonts w:ascii="Times New Roman" w:hAnsi="Times New Roman" w:cs="Times New Roman"/>
        </w:rPr>
        <w:t>able, U is single- or double-digit integer.</w:t>
      </w:r>
    </w:p>
    <w:p w:rsidR="00A438D0" w:rsidRDefault="00862682">
      <w:pPr>
        <w:pStyle w:val="0Maintext"/>
        <w:numPr>
          <w:ilvl w:val="1"/>
          <w:numId w:val="13"/>
        </w:numPr>
        <w:rPr>
          <w:rFonts w:ascii="Times New Roman" w:hAnsi="Times New Roman" w:cs="Times New Roman"/>
        </w:rPr>
      </w:pPr>
      <w:r>
        <w:rPr>
          <w:rFonts w:ascii="Times New Roman" w:hAnsi="Times New Roman" w:cs="Times New Roman"/>
        </w:rPr>
        <w:t xml:space="preserve">[QC] The location of the uplink </w:t>
      </w:r>
      <w:proofErr w:type="spellStart"/>
      <w:r>
        <w:rPr>
          <w:rFonts w:ascii="Times New Roman" w:hAnsi="Times New Roman" w:cs="Times New Roman"/>
        </w:rPr>
        <w:t>subframes</w:t>
      </w:r>
      <w:proofErr w:type="spellEnd"/>
      <w:r>
        <w:rPr>
          <w:rFonts w:ascii="Times New Roman" w:hAnsi="Times New Roman" w:cs="Times New Roman"/>
        </w:rPr>
        <w:t xml:space="preserve"> may be controlled by an offset or by common TA.</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xml:space="preserve">: The number of consecutive uplink </w:t>
      </w:r>
      <w:proofErr w:type="spellStart"/>
      <w:r>
        <w:rPr>
          <w:rFonts w:ascii="Times New Roman" w:eastAsia="宋体" w:hAnsi="Times New Roman" w:cs="Times New Roman"/>
          <w:b/>
          <w:bCs/>
          <w:color w:val="auto"/>
          <w:sz w:val="20"/>
          <w:szCs w:val="20"/>
        </w:rPr>
        <w:t>subframes</w:t>
      </w:r>
      <w:proofErr w:type="spellEnd"/>
      <w:r>
        <w:rPr>
          <w:rFonts w:ascii="Times New Roman" w:eastAsia="宋体" w:hAnsi="Times New Roman" w:cs="Times New Roman"/>
          <w:b/>
          <w:bCs/>
          <w:color w:val="auto"/>
          <w:sz w:val="20"/>
          <w:szCs w:val="20"/>
        </w:rPr>
        <w:t xml:space="preserve"> in the TDD frame structure (U) is:</w:t>
      </w:r>
    </w:p>
    <w:p w:rsidR="00A438D0" w:rsidRDefault="00862682">
      <w:pPr>
        <w:pStyle w:val="10"/>
        <w:numPr>
          <w:ilvl w:val="0"/>
          <w:numId w:val="12"/>
        </w:numPr>
        <w:rPr>
          <w:b/>
          <w:bCs/>
        </w:rPr>
      </w:pPr>
      <w:r>
        <w:rPr>
          <w:b/>
          <w:bCs/>
        </w:rPr>
        <w:t xml:space="preserve">Option 1: fixed in </w:t>
      </w:r>
      <w:r>
        <w:rPr>
          <w:b/>
          <w:bCs/>
        </w:rPr>
        <w:t>specifications for a given band.</w:t>
      </w:r>
    </w:p>
    <w:p w:rsidR="00A438D0" w:rsidRDefault="00862682">
      <w:pPr>
        <w:pStyle w:val="10"/>
        <w:numPr>
          <w:ilvl w:val="0"/>
          <w:numId w:val="12"/>
        </w:numPr>
        <w:rPr>
          <w:b/>
          <w:bCs/>
        </w:rPr>
      </w:pPr>
      <w:r>
        <w:rPr>
          <w:b/>
          <w:bCs/>
        </w:rPr>
        <w:t>Option 2: configurable.</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xml:space="preserve">: The location of consecutive uplink </w:t>
      </w:r>
      <w:proofErr w:type="spellStart"/>
      <w:r>
        <w:rPr>
          <w:rFonts w:ascii="Times New Roman" w:eastAsia="宋体" w:hAnsi="Times New Roman" w:cs="Times New Roman"/>
          <w:b/>
          <w:bCs/>
          <w:color w:val="auto"/>
          <w:sz w:val="20"/>
          <w:szCs w:val="20"/>
        </w:rPr>
        <w:t>subframes</w:t>
      </w:r>
      <w:proofErr w:type="spellEnd"/>
      <w:r>
        <w:rPr>
          <w:rFonts w:ascii="Times New Roman" w:eastAsia="宋体" w:hAnsi="Times New Roman" w:cs="Times New Roman"/>
          <w:b/>
          <w:bCs/>
          <w:color w:val="auto"/>
          <w:sz w:val="20"/>
          <w:szCs w:val="20"/>
        </w:rPr>
        <w:t xml:space="preserve"> in the TDD frame structure with respect to the downlink </w:t>
      </w:r>
      <w:proofErr w:type="spellStart"/>
      <w:r>
        <w:rPr>
          <w:rFonts w:ascii="Times New Roman" w:eastAsia="宋体" w:hAnsi="Times New Roman" w:cs="Times New Roman"/>
          <w:b/>
          <w:bCs/>
          <w:color w:val="auto"/>
          <w:sz w:val="20"/>
          <w:szCs w:val="20"/>
        </w:rPr>
        <w:t>subframes</w:t>
      </w:r>
      <w:proofErr w:type="spellEnd"/>
      <w:r>
        <w:rPr>
          <w:rFonts w:ascii="Times New Roman" w:eastAsia="宋体" w:hAnsi="Times New Roman" w:cs="Times New Roman"/>
          <w:b/>
          <w:bCs/>
          <w:color w:val="auto"/>
          <w:sz w:val="20"/>
          <w:szCs w:val="20"/>
        </w:rPr>
        <w:t xml:space="preserve"> in the TDD frame structure is:</w:t>
      </w:r>
    </w:p>
    <w:p w:rsidR="00A438D0" w:rsidRDefault="00862682">
      <w:pPr>
        <w:pStyle w:val="10"/>
        <w:numPr>
          <w:ilvl w:val="0"/>
          <w:numId w:val="12"/>
        </w:numPr>
        <w:rPr>
          <w:b/>
          <w:bCs/>
        </w:rPr>
      </w:pPr>
      <w:r>
        <w:rPr>
          <w:b/>
          <w:bCs/>
        </w:rPr>
        <w:t>Option 1: fixed in specifications for a g</w:t>
      </w:r>
      <w:r>
        <w:rPr>
          <w:b/>
          <w:bCs/>
        </w:rPr>
        <w:t>iven band.</w:t>
      </w:r>
    </w:p>
    <w:p w:rsidR="00A438D0" w:rsidRDefault="00862682">
      <w:pPr>
        <w:pStyle w:val="10"/>
        <w:numPr>
          <w:ilvl w:val="0"/>
          <w:numId w:val="12"/>
        </w:numPr>
        <w:rPr>
          <w:b/>
          <w:bCs/>
        </w:rPr>
      </w:pPr>
      <w:r>
        <w:rPr>
          <w:b/>
          <w:bCs/>
        </w:rPr>
        <w:t>Option 2: configurable.</w:t>
      </w: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uplink </w:t>
            </w:r>
            <w:proofErr w:type="spellStart"/>
            <w:r>
              <w:rPr>
                <w:rFonts w:eastAsia="宋体"/>
                <w:b/>
                <w:bCs/>
                <w:lang w:eastAsia="zh-CN"/>
              </w:rPr>
              <w:t>subframes</w:t>
            </w:r>
            <w:proofErr w:type="spellEnd"/>
            <w:r>
              <w:rPr>
                <w:rFonts w:eastAsia="宋体"/>
                <w:b/>
                <w:bCs/>
                <w:lang w:eastAsia="zh-CN"/>
              </w:rPr>
              <w:t xml:space="preserve">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In </w:t>
            </w:r>
            <w:r>
              <w:rPr>
                <w:lang w:eastAsia="zh-CN"/>
              </w:rPr>
              <w:t>Proposal 2.5-2, we propose the follow update to align terminology across proposals:</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w:t>
            </w:r>
            <w:proofErr w:type="spellStart"/>
            <w:r>
              <w:rPr>
                <w:rFonts w:eastAsia="宋体"/>
                <w:b/>
                <w:bCs/>
                <w:lang w:eastAsia="zh-CN"/>
              </w:rPr>
              <w:t>subframes</w:t>
            </w:r>
            <w:proofErr w:type="spellEnd"/>
            <w:r>
              <w:rPr>
                <w:rFonts w:eastAsia="宋体"/>
                <w:b/>
                <w:bCs/>
                <w:lang w:eastAsia="zh-CN"/>
              </w:rPr>
              <w:t xml:space="preserve">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w:t>
            </w:r>
            <w:proofErr w:type="spellStart"/>
            <w:r>
              <w:rPr>
                <w:rFonts w:eastAsia="宋体"/>
                <w:b/>
                <w:bCs/>
                <w:lang w:eastAsia="zh-CN"/>
              </w:rPr>
              <w:t>subframes</w:t>
            </w:r>
            <w:proofErr w:type="spellEnd"/>
            <w:r>
              <w:rPr>
                <w:rFonts w:eastAsia="宋体"/>
                <w:b/>
                <w:bCs/>
                <w:lang w:eastAsia="zh-CN"/>
              </w:rPr>
              <w:t xml:space="preserve">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w:t>
            </w:r>
            <w:r>
              <w:rPr>
                <w:rFonts w:eastAsia="宋体"/>
                <w:b/>
                <w:bCs/>
                <w:strike/>
                <w:color w:val="FF0000"/>
                <w:lang w:eastAsia="zh-CN"/>
              </w:rPr>
              <w:t>ucture</w:t>
            </w:r>
            <w:r>
              <w:rPr>
                <w:rFonts w:eastAsia="宋体"/>
                <w:b/>
                <w:bCs/>
                <w:color w:val="FF0000"/>
                <w:lang w:eastAsia="zh-CN"/>
              </w:rPr>
              <w:t xml:space="preserve"> </w:t>
            </w:r>
            <w:r>
              <w:rPr>
                <w:rFonts w:eastAsia="宋体"/>
                <w:b/>
                <w:bCs/>
                <w:lang w:eastAsia="zh-CN"/>
              </w:rPr>
              <w:t>is”</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proofErr w:type="gramStart"/>
            <w:r>
              <w:rPr>
                <w:lang w:eastAsia="zh-CN"/>
              </w:rPr>
              <w:t>we</w:t>
            </w:r>
            <w:proofErr w:type="gramEnd"/>
            <w:r>
              <w:rPr>
                <w:lang w:eastAsia="zh-CN"/>
              </w:rPr>
              <w:t xml:space="preserve"> prefer to have those configurable.</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lang w:eastAsia="ko-KR"/>
              </w:rPr>
            </w:pPr>
            <w:r>
              <w:rPr>
                <w:rFonts w:eastAsia="Malgun Gothic" w:hint="eastAsia"/>
                <w:b w:val="0"/>
                <w:bCs w:val="0"/>
                <w:lang w:eastAsia="ko-KR"/>
              </w:rPr>
              <w:t>LGE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b w:val="0"/>
                <w:bCs w:val="0"/>
                <w:lang w:eastAsia="ko-KR"/>
              </w:rPr>
            </w:pPr>
            <w:r>
              <w:rPr>
                <w:rFonts w:eastAsia="Malgun Gothic"/>
                <w:b w:val="0"/>
                <w:bCs w:val="0"/>
                <w:lang w:eastAsia="ko-KR"/>
              </w:rPr>
              <w:t>Thales</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For Proposal 2.5-1, we support option 2 with a minimum of 8 </w:t>
            </w:r>
            <w:proofErr w:type="spellStart"/>
            <w:r>
              <w:rPr>
                <w:rFonts w:eastAsia="Malgun Gothic"/>
                <w:lang w:eastAsia="ko-KR"/>
              </w:rPr>
              <w:t>subframes</w:t>
            </w:r>
            <w:proofErr w:type="spellEnd"/>
            <w:r>
              <w:rPr>
                <w:rFonts w:eastAsia="Malgun Gothic"/>
                <w:lang w:eastAsia="ko-KR"/>
              </w:rPr>
              <w:t xml:space="preserve"> can be configured.</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 xml:space="preserve">U indicates the number of consecutive UL </w:t>
            </w:r>
            <w:proofErr w:type="spellStart"/>
            <w:r>
              <w:rPr>
                <w:rFonts w:eastAsia="Malgun Gothic"/>
                <w:b/>
                <w:bCs/>
                <w:lang w:eastAsia="ko-KR"/>
              </w:rPr>
              <w:t>subframes</w:t>
            </w:r>
            <w:proofErr w:type="spellEnd"/>
            <w:r>
              <w:rPr>
                <w:rFonts w:eastAsia="Malgun Gothic"/>
                <w:b/>
                <w:bCs/>
                <w:lang w:eastAsia="ko-KR"/>
              </w:rPr>
              <w:t xml:space="preserve"> which is not necessary placed at the end of the TDD pattern.</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which indicates the Downlink to uplink Guard Period for TDD operation. This parameter in provided in number of </w:t>
            </w:r>
            <w:proofErr w:type="spellStart"/>
            <w:r>
              <w:rPr>
                <w:rFonts w:eastAsia="Malgun Gothic"/>
                <w:lang w:eastAsia="ko-KR"/>
              </w:rPr>
              <w:t>subframes</w:t>
            </w:r>
            <w:proofErr w:type="spellEnd"/>
            <w:r>
              <w:rPr>
                <w:rFonts w:eastAsia="Malgun Gothic"/>
                <w:lang w:eastAsia="ko-KR"/>
              </w:rPr>
              <w:t>.</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This para</w:t>
            </w:r>
            <w:r>
              <w:rPr>
                <w:rFonts w:eastAsia="Malgun Gothic"/>
                <w:lang w:eastAsia="ko-KR"/>
              </w:rPr>
              <w:t xml:space="preserve">meter should be configurable to support different orbits including  and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lastRenderedPageBreak/>
              <w:drawing>
                <wp:inline distT="0" distB="0" distL="0" distR="0" wp14:anchorId="5E6A0E3F" wp14:editId="25B18119">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hint="eastAsia"/>
                <w:lang w:eastAsia="zh-CN"/>
              </w:rPr>
              <w:t>1.the</w:t>
            </w:r>
            <w:proofErr w:type="gramEnd"/>
            <w:r>
              <w:rPr>
                <w:rFonts w:eastAsiaTheme="minorEastAsia" w:hint="eastAsia"/>
                <w:lang w:eastAsia="zh-CN"/>
              </w:rPr>
              <w:t xml:space="preserv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w:t>
            </w:r>
            <w:r>
              <w:rPr>
                <w:rFonts w:eastAsiaTheme="minorEastAsia" w:hint="eastAsia"/>
                <w:lang w:eastAsia="zh-CN"/>
              </w:rPr>
              <w:t xml:space="preserve"> cover the RACH.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hint="eastAsia"/>
                <w:lang w:eastAsia="zh-CN"/>
              </w:rPr>
              <w:t>2.</w:t>
            </w:r>
            <w:r>
              <w:rPr>
                <w:rFonts w:eastAsiaTheme="minorEastAsia"/>
                <w:lang w:eastAsia="zh-CN"/>
              </w:rPr>
              <w:t>the</w:t>
            </w:r>
            <w:proofErr w:type="gramEnd"/>
            <w:r>
              <w:rPr>
                <w:rFonts w:eastAsiaTheme="minorEastAsia" w:hint="eastAsia"/>
                <w:lang w:eastAsia="zh-CN"/>
              </w:rPr>
              <w:t xml:space="preserve"> uplink </w:t>
            </w:r>
            <w:proofErr w:type="spellStart"/>
            <w:r>
              <w:rPr>
                <w:rFonts w:eastAsiaTheme="minorEastAsia" w:hint="eastAsia"/>
                <w:lang w:eastAsia="zh-CN"/>
              </w:rPr>
              <w:t>subframe</w:t>
            </w:r>
            <w:proofErr w:type="spellEnd"/>
            <w:r>
              <w:rPr>
                <w:rFonts w:eastAsiaTheme="minorEastAsia" w:hint="eastAsia"/>
                <w:lang w:eastAsia="zh-CN"/>
              </w:rPr>
              <w:t xml:space="preserv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 xml:space="preserve">We think it should be </w:t>
            </w:r>
            <w:r>
              <w:rPr>
                <w:rFonts w:eastAsiaTheme="minorEastAsia"/>
                <w:lang w:val="en-US" w:eastAsia="zh-CN"/>
              </w:rPr>
              <w:t>firstly studied. For legacy TDD system, it utilized fixed TDD pattern for both initial access and RRC CONNECTED mode. We think whether to introduce configurable TDD pattern should be studied, e.g. impact to UL/DL procedures, UE implementation, hardware, et</w:t>
            </w:r>
            <w:r>
              <w:rPr>
                <w:rFonts w:eastAsiaTheme="minorEastAsia"/>
                <w:lang w:val="en-US" w:eastAsia="zh-CN"/>
              </w:rPr>
              <w:t>c.</w:t>
            </w:r>
          </w:p>
        </w:tc>
      </w:tr>
      <w:tr w:rsidR="00862682" w:rsidTr="00A438D0">
        <w:tc>
          <w:tcPr>
            <w:cnfStyle w:val="001000000000" w:firstRow="0" w:lastRow="0" w:firstColumn="1" w:lastColumn="0" w:oddVBand="0" w:evenVBand="0" w:oddHBand="0" w:evenHBand="0" w:firstRowFirstColumn="0" w:firstRowLastColumn="0" w:lastRowFirstColumn="0" w:lastRowLastColumn="0"/>
            <w:tcW w:w="1795" w:type="dxa"/>
          </w:tcPr>
          <w:p w:rsidR="00862682" w:rsidRPr="00E40233" w:rsidRDefault="00862682" w:rsidP="00592964">
            <w:pPr>
              <w:rPr>
                <w:rFonts w:eastAsiaTheme="minorEastAsia"/>
              </w:rPr>
            </w:pPr>
            <w:bookmarkStart w:id="4" w:name="_GoBack" w:colFirst="0" w:colLast="1"/>
            <w:r>
              <w:rPr>
                <w:rFonts w:eastAsiaTheme="minorEastAsia" w:hint="eastAsia"/>
              </w:rPr>
              <w:t>CATT</w:t>
            </w:r>
          </w:p>
        </w:tc>
        <w:tc>
          <w:tcPr>
            <w:tcW w:w="7834" w:type="dxa"/>
          </w:tcPr>
          <w:p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bookmarkEnd w:id="4"/>
    </w:tbl>
    <w:p w:rsidR="00A438D0" w:rsidRDefault="00A438D0"/>
    <w:p w:rsidR="00A438D0" w:rsidRDefault="00862682">
      <w:pPr>
        <w:pStyle w:val="1"/>
        <w:numPr>
          <w:ilvl w:val="0"/>
          <w:numId w:val="2"/>
        </w:numPr>
        <w:tabs>
          <w:tab w:val="left" w:pos="720"/>
        </w:tabs>
        <w:ind w:left="720" w:hanging="720"/>
        <w:jc w:val="both"/>
        <w:rPr>
          <w:lang w:val="en-US"/>
        </w:rPr>
      </w:pPr>
      <w:r>
        <w:rPr>
          <w:lang w:val="en-US"/>
        </w:rPr>
        <w:t>Impact on downlink synchronization</w:t>
      </w:r>
    </w:p>
    <w:p w:rsidR="00A438D0" w:rsidRDefault="00862682">
      <w:pPr>
        <w:pStyle w:val="2"/>
        <w:rPr>
          <w:lang w:val="en-US"/>
        </w:rPr>
      </w:pPr>
      <w:r>
        <w:rPr>
          <w:lang w:val="en-US"/>
        </w:rPr>
        <w:t>3.1 High level framework</w:t>
      </w:r>
    </w:p>
    <w:p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w:t>
      </w:r>
      <w:r>
        <w:rPr>
          <w:rFonts w:ascii="Times New Roman" w:eastAsia="Times New Roman" w:hAnsi="Times New Roman" w:cs="Times New Roman"/>
        </w:rPr>
        <w:t xml:space="preserve"> acquisition is the same as for NB-</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 xml:space="preserve"> NTN FDD. Given that the WID states that the specification work is “based on minimum necessary changes to the NB-</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 xml:space="preserve"> NTN FDD frame structure”, most companies assumed that the baseline is to keep the same mapping and pe</w:t>
      </w:r>
      <w:r>
        <w:rPr>
          <w:rFonts w:ascii="Times New Roman" w:eastAsia="Times New Roman" w:hAnsi="Times New Roman" w:cs="Times New Roman"/>
        </w:rPr>
        <w:t>riodicity as in NB-</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 xml:space="preserve"> NTN FDD. The following input has been received regarding changes in mapping / periodicity:</w:t>
      </w:r>
    </w:p>
    <w:p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[TH] proposes to map the NSSS to </w:t>
      </w:r>
      <w:proofErr w:type="spellStart"/>
      <w:r>
        <w:rPr>
          <w:rFonts w:ascii="Times New Roman" w:eastAsia="Times New Roman" w:hAnsi="Times New Roman" w:cs="Times New Roman"/>
        </w:rPr>
        <w:t>subframe</w:t>
      </w:r>
      <w:proofErr w:type="spellEnd"/>
      <w:r>
        <w:rPr>
          <w:rFonts w:ascii="Times New Roman" w:eastAsia="Times New Roman" w:hAnsi="Times New Roman" w:cs="Times New Roman"/>
        </w:rPr>
        <w:t xml:space="preserve"> 7 instead of </w:t>
      </w:r>
      <w:proofErr w:type="spellStart"/>
      <w:r>
        <w:rPr>
          <w:rFonts w:ascii="Times New Roman" w:eastAsia="Times New Roman" w:hAnsi="Times New Roman" w:cs="Times New Roman"/>
        </w:rPr>
        <w:t>subframe</w:t>
      </w:r>
      <w:proofErr w:type="spellEnd"/>
      <w:r>
        <w:rPr>
          <w:rFonts w:ascii="Times New Roman" w:eastAsia="Times New Roman" w:hAnsi="Times New Roman" w:cs="Times New Roman"/>
        </w:rPr>
        <w:t xml:space="preserve"> 9.</w:t>
      </w:r>
    </w:p>
    <w:p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w:t>
      </w:r>
      <w:r>
        <w:rPr>
          <w:rFonts w:ascii="Times New Roman" w:eastAsia="Times New Roman" w:hAnsi="Times New Roman" w:cs="Times New Roman"/>
        </w:rPr>
        <w:t xml:space="preserve"> of MIB-NB.</w:t>
      </w:r>
    </w:p>
    <w:p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w:t>
      </w:r>
      <w:r>
        <w:rPr>
          <w:rFonts w:ascii="Times New Roman" w:eastAsia="Times New Roman" w:hAnsi="Times New Roman" w:cs="Times New Roman"/>
        </w:rPr>
        <w:t>e periodicity of NPSS/NSSS/NPBCH/SIB1-NB</w:t>
      </w:r>
    </w:p>
    <w:p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[SS] proposes to extend NPSS/NSSS/NPBCH transmission periodicities.</w:t>
      </w:r>
    </w:p>
    <w:p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rsidR="00A438D0" w:rsidRDefault="00862682">
      <w:pPr>
        <w:pStyle w:val="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w:t>
      </w:r>
      <w:proofErr w:type="spellStart"/>
      <w:r>
        <w:rPr>
          <w:rFonts w:ascii="Times New Roman" w:eastAsia="宋体" w:hAnsi="Times New Roman" w:cs="Times New Roman"/>
          <w:b/>
          <w:bCs/>
          <w:color w:val="auto"/>
          <w:sz w:val="20"/>
          <w:szCs w:val="20"/>
        </w:rPr>
        <w:t>IoT</w:t>
      </w:r>
      <w:proofErr w:type="spellEnd"/>
      <w:r>
        <w:rPr>
          <w:rFonts w:ascii="Times New Roman" w:eastAsia="宋体" w:hAnsi="Times New Roman" w:cs="Times New Roman"/>
          <w:b/>
          <w:bCs/>
          <w:color w:val="auto"/>
          <w:sz w:val="20"/>
          <w:szCs w:val="20"/>
        </w:rPr>
        <w:t xml:space="preserve"> FDD </w:t>
      </w:r>
      <w:proofErr w:type="spellStart"/>
      <w:r>
        <w:rPr>
          <w:rFonts w:ascii="Times New Roman" w:eastAsia="宋体" w:hAnsi="Times New Roman" w:cs="Times New Roman"/>
          <w:b/>
          <w:bCs/>
          <w:color w:val="auto"/>
          <w:sz w:val="20"/>
          <w:szCs w:val="20"/>
        </w:rPr>
        <w:t>subframe</w:t>
      </w:r>
      <w:proofErr w:type="spellEnd"/>
      <w:r>
        <w:rPr>
          <w:rFonts w:ascii="Times New Roman" w:eastAsia="宋体" w:hAnsi="Times New Roman" w:cs="Times New Roman"/>
          <w:b/>
          <w:bCs/>
          <w:color w:val="auto"/>
          <w:sz w:val="20"/>
          <w:szCs w:val="20"/>
        </w:rPr>
        <w:t xml:space="preserve"> / SFN ma</w:t>
      </w:r>
      <w:r>
        <w:rPr>
          <w:rFonts w:ascii="Times New Roman" w:eastAsia="宋体" w:hAnsi="Times New Roman" w:cs="Times New Roman"/>
          <w:b/>
          <w:bCs/>
          <w:color w:val="auto"/>
          <w:sz w:val="20"/>
          <w:szCs w:val="20"/>
        </w:rPr>
        <w:t>pping and periodicities for NPSS/NSSS/NPBCH/SIB1-NB</w:t>
      </w:r>
    </w:p>
    <w:p w:rsidR="00A438D0" w:rsidRDefault="00862682">
      <w:pPr>
        <w:pStyle w:val="10"/>
        <w:numPr>
          <w:ilvl w:val="0"/>
          <w:numId w:val="12"/>
        </w:numPr>
        <w:rPr>
          <w:b/>
          <w:bCs/>
        </w:rPr>
      </w:pPr>
      <w:r>
        <w:rPr>
          <w:b/>
          <w:bCs/>
        </w:rPr>
        <w:t>If RAN1 studies conclude that the above is not feasible, new mappings and periodicities will be considered.</w:t>
      </w: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Since this work is supposed to be based on FDD frame structure type, </w:t>
            </w:r>
            <w:r>
              <w:rPr>
                <w:lang w:eastAsia="zh-CN"/>
              </w:rPr>
              <w:t>then we need to add to the proposal the location of the PHY-channels and signals within the radio frame on the anchor carrier and mention other SIBs. We suggest the following update:</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w:t>
            </w:r>
            <w:r>
              <w:rPr>
                <w:rFonts w:ascii="Times New Roman" w:eastAsia="宋体" w:hAnsi="Times New Roman" w:cs="Times New Roman"/>
                <w:b/>
                <w:bCs/>
                <w:color w:val="70AD47" w:themeColor="accent6"/>
                <w:sz w:val="20"/>
                <w:szCs w:val="20"/>
                <w:lang w:eastAsia="zh-CN"/>
              </w:rPr>
              <w:t>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w:t>
            </w:r>
            <w:proofErr w:type="spellStart"/>
            <w:r>
              <w:rPr>
                <w:rFonts w:ascii="Times New Roman" w:eastAsia="宋体" w:hAnsi="Times New Roman" w:cs="Times New Roman"/>
                <w:b/>
                <w:bCs/>
                <w:color w:val="auto"/>
                <w:sz w:val="20"/>
                <w:szCs w:val="20"/>
                <w:lang w:eastAsia="zh-CN"/>
              </w:rPr>
              <w:t>IoT</w:t>
            </w:r>
            <w:proofErr w:type="spellEnd"/>
            <w:r>
              <w:rPr>
                <w:rFonts w:ascii="Times New Roman" w:eastAsia="宋体" w:hAnsi="Times New Roman" w:cs="Times New Roman"/>
                <w:b/>
                <w:bCs/>
                <w:color w:val="auto"/>
                <w:sz w:val="20"/>
                <w:szCs w:val="20"/>
                <w:lang w:eastAsia="zh-CN"/>
              </w:rPr>
              <w:t xml:space="preserve"> FDD </w:t>
            </w:r>
            <w:proofErr w:type="spellStart"/>
            <w:r>
              <w:rPr>
                <w:rFonts w:ascii="Times New Roman" w:eastAsia="宋体" w:hAnsi="Times New Roman" w:cs="Times New Roman"/>
                <w:b/>
                <w:bCs/>
                <w:color w:val="auto"/>
                <w:sz w:val="20"/>
                <w:szCs w:val="20"/>
                <w:lang w:eastAsia="zh-CN"/>
              </w:rPr>
              <w:t>subframe</w:t>
            </w:r>
            <w:proofErr w:type="spellEnd"/>
            <w:r>
              <w:rPr>
                <w:rFonts w:ascii="Times New Roman" w:eastAsia="宋体" w:hAnsi="Times New Roman" w:cs="Times New Roman"/>
                <w:b/>
                <w:bCs/>
                <w:color w:val="auto"/>
                <w:sz w:val="20"/>
                <w:szCs w:val="20"/>
                <w:lang w:eastAsia="zh-CN"/>
              </w:rPr>
              <w:t xml:space="preserv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 xml:space="preserve">/Other </w:t>
            </w:r>
            <w:r>
              <w:rPr>
                <w:rFonts w:ascii="Times New Roman" w:eastAsia="宋体" w:hAnsi="Times New Roman" w:cs="Times New Roman"/>
                <w:b/>
                <w:bCs/>
                <w:color w:val="70AD47" w:themeColor="accent6"/>
                <w:sz w:val="20"/>
                <w:szCs w:val="20"/>
                <w:lang w:eastAsia="zh-CN"/>
              </w:rPr>
              <w:lastRenderedPageBreak/>
              <w:t>SIBs-NB (e.g., SIB2-NB, SIB31-NB)</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w:t>
            </w:r>
            <w:r>
              <w:rPr>
                <w:b/>
                <w:bCs/>
                <w:lang w:eastAsia="zh-CN"/>
              </w:rPr>
              <w:t xml:space="preserve"> mappings and periodicities will be considered.</w:t>
            </w:r>
            <w:r>
              <w:rPr>
                <w:lang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lastRenderedPageBreak/>
              <w:t>Nordic</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lang w:eastAsia="ko-KR"/>
              </w:rPr>
            </w:pPr>
            <w:r>
              <w:rPr>
                <w:rFonts w:eastAsia="Malgun Gothic" w:hint="eastAsia"/>
                <w:b w:val="0"/>
                <w:bCs w:val="0"/>
                <w:lang w:eastAsia="ko-KR"/>
              </w:rPr>
              <w:t>LGE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the spec</w:t>
            </w:r>
            <w:r>
              <w:rPr>
                <w:rFonts w:eastAsia="Malgun Gothic" w:hint="eastAsia"/>
                <w:lang w:eastAsia="ko-KR"/>
              </w:rPr>
              <w:t xml:space="preserve">ification, SIB1-NB can be transmitted in every other </w:t>
            </w:r>
            <w:proofErr w:type="gramStart"/>
            <w:r>
              <w:rPr>
                <w:rFonts w:eastAsia="Malgun Gothic" w:hint="eastAsia"/>
                <w:lang w:eastAsia="ko-KR"/>
              </w:rPr>
              <w:t>frames</w:t>
            </w:r>
            <w:proofErr w:type="gramEnd"/>
            <w:r>
              <w:rPr>
                <w:rFonts w:eastAsia="Malgun Gothic" w:hint="eastAsia"/>
                <w:lang w:eastAsia="ko-KR"/>
              </w:rPr>
              <w:t xml:space="preserve"> within 160msec, and repetitions could be evenly distributed over 2560msec periods. Moreover, the start frame is determined based on the PCID. Depending on the repetition number, its value can be 1</w:t>
            </w:r>
            <w:r>
              <w:rPr>
                <w:rFonts w:eastAsia="Malgun Gothic" w:hint="eastAsia"/>
                <w:lang w:eastAsia="ko-KR"/>
              </w:rPr>
              <w:t xml:space="preserve">6 frames, 32 frames, 48 frames.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w:t>
            </w:r>
            <w:proofErr w:type="spellStart"/>
            <w:r>
              <w:rPr>
                <w:rFonts w:eastAsia="Malgun Gothic" w:hint="eastAsia"/>
                <w:lang w:eastAsia="ko-KR"/>
              </w:rPr>
              <w:t>subframes</w:t>
            </w:r>
            <w:proofErr w:type="spellEnd"/>
            <w:r>
              <w:rPr>
                <w:rFonts w:eastAsia="Malgun Gothic" w:hint="eastAsia"/>
                <w:lang w:eastAsia="ko-KR"/>
              </w:rPr>
              <w:t xml:space="preserve">, and </w:t>
            </w:r>
            <w:r>
              <w:rPr>
                <w:rFonts w:eastAsia="Malgun Gothic"/>
                <w:lang w:eastAsia="ko-KR"/>
              </w:rPr>
              <w:t>some</w:t>
            </w:r>
            <w:r>
              <w:rPr>
                <w:rFonts w:eastAsia="Malgun Gothic" w:hint="eastAsia"/>
                <w:lang w:eastAsia="ko-KR"/>
              </w:rPr>
              <w:t xml:space="preserve"> cell may not transmit SIB1-NB.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t>
            </w:r>
            <w:r>
              <w:rPr>
                <w:rFonts w:eastAsia="Malgun Gothic" w:hint="eastAsia"/>
                <w:lang w:eastAsia="ko-KR"/>
              </w:rPr>
              <w:t xml:space="preserve">would not be possible. </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f4"/>
              <w:tblW w:w="7608" w:type="dxa"/>
              <w:tblLayout w:type="fixed"/>
              <w:tblLook w:val="04A0" w:firstRow="1" w:lastRow="0" w:firstColumn="1" w:lastColumn="0" w:noHBand="0" w:noVBand="1"/>
            </w:tblPr>
            <w:tblGrid>
              <w:gridCol w:w="7608"/>
            </w:tblGrid>
            <w:tr w:rsidR="00A438D0">
              <w:tc>
                <w:tcPr>
                  <w:tcW w:w="7608" w:type="dxa"/>
                </w:tcPr>
                <w:p w:rsidR="00A438D0" w:rsidRDefault="00862682">
                  <w:pPr>
                    <w:rPr>
                      <w:rFonts w:eastAsia="Malgun Gothic"/>
                      <w:lang w:eastAsia="ko-KR"/>
                    </w:rPr>
                  </w:pPr>
                  <w:r>
                    <w:rPr>
                      <w:rFonts w:eastAsia="Malgun Gothic" w:hint="eastAsia"/>
                      <w:lang w:eastAsia="ko-KR"/>
                    </w:rPr>
                    <w:t>36.331</w:t>
                  </w:r>
                </w:p>
                <w:p w:rsidR="00A438D0" w:rsidRDefault="00862682">
                  <w:pPr>
                    <w:rPr>
                      <w:rFonts w:eastAsia="Malgun Gothic"/>
                      <w:lang w:eastAsia="ko-KR"/>
                    </w:rPr>
                  </w:pPr>
                  <w:r>
                    <w:t>For FDD, SIB1-NB transmission</w:t>
                  </w:r>
                  <w:r>
                    <w:rPr>
                      <w:kern w:val="2"/>
                    </w:rPr>
                    <w:t xml:space="preserve"> occurs in </w:t>
                  </w:r>
                  <w:proofErr w:type="spellStart"/>
                  <w:r>
                    <w:rPr>
                      <w:kern w:val="2"/>
                    </w:rPr>
                    <w:t>subframe</w:t>
                  </w:r>
                  <w:proofErr w:type="spellEnd"/>
                  <w:r>
                    <w:rPr>
                      <w:kern w:val="2"/>
                    </w:rPr>
                    <w:t xml:space="preserv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rsidR="00A438D0" w:rsidRDefault="00A438D0">
                  <w:pPr>
                    <w:rPr>
                      <w:rFonts w:eastAsia="Malgun Gothic"/>
                      <w:lang w:eastAsia="ko-KR"/>
                    </w:rPr>
                  </w:pPr>
                </w:p>
                <w:p w:rsidR="00A438D0" w:rsidRDefault="00862682">
                  <w:pPr>
                    <w:rPr>
                      <w:rFonts w:eastAsia="Malgun Gothic"/>
                      <w:lang w:eastAsia="ko-KR"/>
                    </w:rPr>
                  </w:pPr>
                  <w:r>
                    <w:rPr>
                      <w:rFonts w:eastAsia="Malgun Gothic" w:hint="eastAsia"/>
                      <w:lang w:eastAsia="ko-KR"/>
                    </w:rPr>
                    <w:t>36.213</w:t>
                  </w:r>
                </w:p>
                <w:p w:rsidR="00A438D0" w:rsidRDefault="00862682">
                  <w:pPr>
                    <w:rPr>
                      <w:rFonts w:eastAsia="Malgun Gothic"/>
                      <w:lang w:eastAsia="ko-KR"/>
                    </w:rPr>
                  </w:pPr>
                  <w:r>
                    <w:rPr>
                      <w:rFonts w:eastAsia="Malgun Gothic" w:hint="eastAsia"/>
                      <w:noProof/>
                      <w:lang w:val="en-US" w:eastAsia="zh-CN"/>
                    </w:rPr>
                    <w:drawing>
                      <wp:inline distT="0" distB="0" distL="0" distR="0" wp14:anchorId="3E8E65BD" wp14:editId="77E1C957">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w:t>
            </w:r>
            <w:proofErr w:type="gramStart"/>
            <w:r>
              <w:rPr>
                <w:rFonts w:eastAsiaTheme="minorEastAsia" w:hint="eastAsia"/>
                <w:lang w:eastAsia="zh-CN"/>
              </w:rPr>
              <w:t>paging(</w:t>
            </w:r>
            <w:proofErr w:type="gramEnd"/>
            <w:r>
              <w:rPr>
                <w:rFonts w:eastAsiaTheme="minorEastAsia" w:hint="eastAsia"/>
                <w:lang w:eastAsia="zh-CN"/>
              </w:rPr>
              <w:t xml:space="preserve">to make sure the Paging </w:t>
            </w:r>
            <w:proofErr w:type="spellStart"/>
            <w:r>
              <w:rPr>
                <w:rFonts w:eastAsiaTheme="minorEastAsia" w:hint="eastAsia"/>
                <w:lang w:eastAsia="zh-CN"/>
              </w:rPr>
              <w:t>subframes</w:t>
            </w:r>
            <w:proofErr w:type="spellEnd"/>
            <w:r>
              <w:rPr>
                <w:rFonts w:eastAsiaTheme="minorEastAsia" w:hint="eastAsia"/>
                <w:lang w:eastAsia="zh-CN"/>
              </w:rPr>
              <w:t xml:space="preserve"> is modified to other </w:t>
            </w:r>
            <w:proofErr w:type="spellStart"/>
            <w:r>
              <w:rPr>
                <w:rFonts w:eastAsiaTheme="minorEastAsia" w:hint="eastAsia"/>
                <w:lang w:eastAsia="zh-CN"/>
              </w:rPr>
              <w:t>subframes</w:t>
            </w:r>
            <w:proofErr w:type="spellEnd"/>
            <w:r>
              <w:rPr>
                <w:rFonts w:eastAsiaTheme="minorEastAsia" w:hint="eastAsia"/>
                <w:lang w:eastAsia="zh-CN"/>
              </w:rPr>
              <w:t xml:space="preserve"> other than </w:t>
            </w:r>
            <w:proofErr w:type="spellStart"/>
            <w:r>
              <w:rPr>
                <w:rFonts w:eastAsiaTheme="minorEastAsia"/>
                <w:lang w:eastAsia="zh-CN"/>
              </w:rPr>
              <w:t>subframe</w:t>
            </w:r>
            <w:proofErr w:type="spellEnd"/>
            <w:r>
              <w:rPr>
                <w:rFonts w:eastAsiaTheme="minorEastAsia" w:hint="eastAsia"/>
                <w:lang w:eastAsia="zh-CN"/>
              </w:rPr>
              <w:t xml:space="preserve"> 0/4/5/9).</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 the NB-</w:t>
            </w:r>
            <w:proofErr w:type="spellStart"/>
            <w:r>
              <w:rPr>
                <w:rFonts w:ascii="Times New Roman" w:eastAsia="宋体" w:hAnsi="Times New Roman" w:cs="Times New Roman"/>
                <w:b/>
                <w:bCs/>
                <w:color w:val="auto"/>
                <w:sz w:val="20"/>
                <w:szCs w:val="20"/>
                <w:lang w:eastAsia="zh-CN"/>
              </w:rPr>
              <w:t>IoT</w:t>
            </w:r>
            <w:proofErr w:type="spellEnd"/>
            <w:r>
              <w:rPr>
                <w:rFonts w:ascii="Times New Roman" w:eastAsia="宋体" w:hAnsi="Times New Roman" w:cs="Times New Roman"/>
                <w:b/>
                <w:bCs/>
                <w:color w:val="auto"/>
                <w:sz w:val="20"/>
                <w:szCs w:val="20"/>
                <w:lang w:eastAsia="zh-CN"/>
              </w:rPr>
              <w:t xml:space="preserve"> FDD </w:t>
            </w:r>
            <w:proofErr w:type="spellStart"/>
            <w:r>
              <w:rPr>
                <w:rFonts w:ascii="Times New Roman" w:eastAsia="宋体" w:hAnsi="Times New Roman" w:cs="Times New Roman"/>
                <w:b/>
                <w:bCs/>
                <w:color w:val="auto"/>
                <w:sz w:val="20"/>
                <w:szCs w:val="20"/>
                <w:lang w:eastAsia="zh-CN"/>
              </w:rPr>
              <w:t>subframe</w:t>
            </w:r>
            <w:proofErr w:type="spellEnd"/>
            <w:r>
              <w:rPr>
                <w:rFonts w:ascii="Times New Roman" w:eastAsia="宋体" w:hAnsi="Times New Roman" w:cs="Times New Roman"/>
                <w:b/>
                <w:bCs/>
                <w:color w:val="auto"/>
                <w:sz w:val="20"/>
                <w:szCs w:val="20"/>
                <w:lang w:eastAsia="zh-CN"/>
              </w:rPr>
              <w:t xml:space="preserve"> / SFN mapping and periodicities for NPSS/NSSS/NPBCH/SIB1-</w:t>
            </w:r>
            <w:r>
              <w:rPr>
                <w:rFonts w:ascii="Times New Roman" w:eastAsia="宋体" w:hAnsi="Times New Roman" w:cs="Times New Roman"/>
                <w:b/>
                <w:bCs/>
                <w:color w:val="auto"/>
                <w:sz w:val="20"/>
                <w:szCs w:val="20"/>
                <w:lang w:eastAsia="zh-CN"/>
              </w:rPr>
              <w:t>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reuse legacy as </w:t>
            </w:r>
            <w:r>
              <w:rPr>
                <w:rFonts w:eastAsiaTheme="minorEastAsia"/>
                <w:lang w:val="en-US" w:eastAsia="zh-CN"/>
              </w:rPr>
              <w:t>much as possible should be a good start. While if modify, then the impact to spec/implementation should be studied.</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RAN1 strives to reuse the NB-</w:t>
            </w:r>
            <w:proofErr w:type="spellStart"/>
            <w:r>
              <w:rPr>
                <w:rFonts w:eastAsia="宋体"/>
                <w:b/>
                <w:bCs/>
                <w:lang w:eastAsia="zh-CN"/>
              </w:rPr>
              <w:t>IoT</w:t>
            </w:r>
            <w:proofErr w:type="spellEnd"/>
            <w:r>
              <w:rPr>
                <w:rFonts w:eastAsia="宋体"/>
                <w:b/>
                <w:bCs/>
                <w:lang w:eastAsia="zh-CN"/>
              </w:rPr>
              <w:t xml:space="preserve"> FDD </w:t>
            </w:r>
            <w:proofErr w:type="spellStart"/>
            <w:r>
              <w:rPr>
                <w:rFonts w:eastAsia="宋体"/>
                <w:b/>
                <w:bCs/>
                <w:lang w:eastAsia="zh-CN"/>
              </w:rPr>
              <w:t>subframe</w:t>
            </w:r>
            <w:proofErr w:type="spellEnd"/>
            <w:r>
              <w:rPr>
                <w:rFonts w:eastAsia="宋体"/>
                <w:b/>
                <w:bCs/>
                <w:lang w:eastAsia="zh-CN"/>
              </w:rPr>
              <w:t xml:space="preserve"> / SFN mapping and </w:t>
            </w:r>
            <w:r>
              <w:rPr>
                <w:rFonts w:eastAsia="宋体"/>
                <w:b/>
                <w:bCs/>
                <w:color w:val="FF0000"/>
                <w:lang w:eastAsia="zh-CN"/>
              </w:rPr>
              <w:t>location</w:t>
            </w:r>
            <w:r>
              <w:rPr>
                <w:rFonts w:eastAsia="宋体"/>
                <w:b/>
                <w:bCs/>
                <w:color w:val="FF0000"/>
                <w:lang w:eastAsia="zh-CN"/>
              </w:rPr>
              <w:t>/</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rsidTr="00A438D0">
        <w:tc>
          <w:tcPr>
            <w:cnfStyle w:val="001000000000" w:firstRow="0" w:lastRow="0" w:firstColumn="1" w:lastColumn="0" w:oddVBand="0" w:evenVBand="0" w:oddHBand="0" w:evenHBand="0" w:firstRowFirstColumn="0" w:firstRowLastColumn="0" w:lastRowFirstColumn="0" w:lastRowLastColumn="0"/>
            <w:tcW w:w="1795" w:type="dxa"/>
          </w:tcPr>
          <w:p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bl>
    <w:p w:rsidR="00A438D0" w:rsidRDefault="00A438D0">
      <w:pPr>
        <w:rPr>
          <w:rFonts w:eastAsia="宋体"/>
        </w:rPr>
      </w:pPr>
    </w:p>
    <w:p w:rsidR="00A438D0" w:rsidRDefault="00862682">
      <w:pPr>
        <w:pStyle w:val="2"/>
        <w:rPr>
          <w:lang w:val="en-US"/>
        </w:rPr>
      </w:pPr>
      <w:r>
        <w:rPr>
          <w:lang w:val="en-US"/>
        </w:rPr>
        <w:t>3.2 Performance evaluations</w:t>
      </w:r>
    </w:p>
    <w:p w:rsidR="00A438D0" w:rsidRDefault="00862682">
      <w:pPr>
        <w:rPr>
          <w:lang w:val="en-US"/>
        </w:rPr>
      </w:pPr>
      <w:r>
        <w:rPr>
          <w:lang w:val="en-US"/>
        </w:rPr>
        <w:t>From the contributions submitted to this meeting, and in line with the following WID statement:</w:t>
      </w:r>
    </w:p>
    <w:p w:rsidR="00A438D0" w:rsidRDefault="00862682">
      <w:pPr>
        <w:ind w:left="720"/>
        <w:rPr>
          <w:i/>
          <w:iCs/>
        </w:rPr>
      </w:pPr>
      <w:r>
        <w:rPr>
          <w:i/>
          <w:iCs/>
        </w:rPr>
        <w:t xml:space="preserve">Study the impact </w:t>
      </w:r>
      <w:r>
        <w:rPr>
          <w:bCs/>
          <w:i/>
          <w:iCs/>
        </w:rPr>
        <w:t>due to the periodic pattern</w:t>
      </w:r>
      <w:r>
        <w:rPr>
          <w:i/>
          <w:iCs/>
        </w:rPr>
        <w:t xml:space="preserve">, at least on UE downlink synchronization </w:t>
      </w:r>
      <w:r>
        <w:rPr>
          <w:i/>
          <w:iCs/>
        </w:rPr>
        <w:t>and other aspects (if identified)</w:t>
      </w:r>
    </w:p>
    <w:p w:rsidR="00A438D0" w:rsidRDefault="00862682">
      <w:r>
        <w:t>There seems to be consensus that the performance of NPSS/NSSS should be verified, in line with the WID statement above. Several other companies also mention studying the performance of NPBCH and SIB1-NB, although some of t</w:t>
      </w:r>
      <w:r>
        <w:t>he inputs are not explicit on whether this study should be performed during the study phase or work item phase:</w:t>
      </w:r>
    </w:p>
    <w:p w:rsidR="00A438D0" w:rsidRDefault="00862682">
      <w:pPr>
        <w:pStyle w:val="10"/>
        <w:numPr>
          <w:ilvl w:val="0"/>
          <w:numId w:val="12"/>
        </w:numPr>
        <w:rPr>
          <w:lang w:val="en-US"/>
        </w:rPr>
      </w:pPr>
      <w:r>
        <w:rPr>
          <w:lang w:val="en-US"/>
        </w:rPr>
        <w:t>NPBCH: [</w:t>
      </w:r>
      <w:proofErr w:type="spellStart"/>
      <w:r>
        <w:rPr>
          <w:lang w:val="en-US"/>
        </w:rPr>
        <w:t>Eri</w:t>
      </w:r>
      <w:proofErr w:type="spellEnd"/>
      <w:r>
        <w:rPr>
          <w:lang w:val="en-US"/>
        </w:rPr>
        <w:t>], [LGE], [QC], [OPPO], [LGE], [TH], [</w:t>
      </w:r>
      <w:proofErr w:type="spellStart"/>
      <w:r>
        <w:rPr>
          <w:lang w:val="en-US"/>
        </w:rPr>
        <w:t>Iri</w:t>
      </w:r>
      <w:proofErr w:type="spellEnd"/>
      <w:r>
        <w:rPr>
          <w:lang w:val="en-US"/>
        </w:rPr>
        <w:t xml:space="preserve">] </w:t>
      </w:r>
    </w:p>
    <w:p w:rsidR="00A438D0" w:rsidRDefault="00862682">
      <w:pPr>
        <w:pStyle w:val="10"/>
        <w:numPr>
          <w:ilvl w:val="0"/>
          <w:numId w:val="12"/>
        </w:numPr>
        <w:rPr>
          <w:b/>
          <w:bCs/>
          <w:lang w:val="fr-FR"/>
        </w:rPr>
      </w:pPr>
      <w:r>
        <w:rPr>
          <w:lang w:val="fr-FR"/>
        </w:rPr>
        <w:t xml:space="preserve">SIB1-NB: [Eri], [LGE] [QC], [OPPO], [LGE] </w:t>
      </w:r>
    </w:p>
    <w:p w:rsidR="00A438D0" w:rsidRDefault="00862682">
      <w:r>
        <w:t>On which working group should conduct this stu</w:t>
      </w:r>
      <w:r>
        <w:t>dy, there are multiple contributions with different views, with a clear majority leaning towards RAN1 evaluating these channels (although it is understood that RAN4 may need to adjust their tests during the RAN4 study phase):</w:t>
      </w:r>
    </w:p>
    <w:p w:rsidR="00A438D0" w:rsidRDefault="00862682">
      <w:pPr>
        <w:pStyle w:val="10"/>
        <w:numPr>
          <w:ilvl w:val="0"/>
          <w:numId w:val="12"/>
        </w:numPr>
      </w:pPr>
      <w:r>
        <w:t>[HW], [TH], [ZTE], [</w:t>
      </w:r>
      <w:proofErr w:type="spellStart"/>
      <w:r>
        <w:t>Xiaomi</w:t>
      </w:r>
      <w:proofErr w:type="spellEnd"/>
      <w:r>
        <w:t>], [</w:t>
      </w:r>
      <w:r>
        <w:t>NK] propose RAN1 should conduct the evaluations.</w:t>
      </w:r>
    </w:p>
    <w:p w:rsidR="00A438D0" w:rsidRDefault="00862682">
      <w:pPr>
        <w:pStyle w:val="10"/>
        <w:numPr>
          <w:ilvl w:val="0"/>
          <w:numId w:val="12"/>
        </w:numPr>
      </w:pPr>
      <w:r>
        <w:t>[QC], [NK] propose RAN4 should conduct the evaluations.</w:t>
      </w:r>
    </w:p>
    <w:p w:rsidR="00A438D0" w:rsidRDefault="00A438D0">
      <w:pPr>
        <w:rPr>
          <w:b/>
          <w:bCs/>
        </w:rPr>
      </w:pPr>
    </w:p>
    <w:p w:rsidR="00A438D0" w:rsidRDefault="00862682">
      <w:pPr>
        <w:pStyle w:val="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rsidR="00A438D0" w:rsidRDefault="00862682">
      <w:pPr>
        <w:pStyle w:val="10"/>
        <w:numPr>
          <w:ilvl w:val="0"/>
          <w:numId w:val="12"/>
        </w:numPr>
        <w:rPr>
          <w:b/>
          <w:bCs/>
        </w:rPr>
      </w:pPr>
      <w:r>
        <w:rPr>
          <w:b/>
          <w:bCs/>
        </w:rPr>
        <w:t>NPSS/NSSS detection</w:t>
      </w:r>
    </w:p>
    <w:p w:rsidR="00A438D0" w:rsidRDefault="00862682">
      <w:pPr>
        <w:pStyle w:val="10"/>
        <w:numPr>
          <w:ilvl w:val="0"/>
          <w:numId w:val="12"/>
        </w:numPr>
        <w:rPr>
          <w:b/>
          <w:bCs/>
        </w:rPr>
      </w:pPr>
      <w:r>
        <w:rPr>
          <w:b/>
          <w:bCs/>
        </w:rPr>
        <w:t>NPBCH decoding</w:t>
      </w:r>
    </w:p>
    <w:p w:rsidR="00A438D0" w:rsidRDefault="00862682">
      <w:pPr>
        <w:pStyle w:val="10"/>
        <w:numPr>
          <w:ilvl w:val="0"/>
          <w:numId w:val="12"/>
        </w:numPr>
        <w:rPr>
          <w:b/>
          <w:bCs/>
        </w:rPr>
      </w:pPr>
      <w:r>
        <w:rPr>
          <w:b/>
          <w:bCs/>
        </w:rPr>
        <w:t>FFS: SIB1-NB decodi</w:t>
      </w:r>
      <w:r>
        <w:rPr>
          <w:b/>
          <w:bCs/>
        </w:rPr>
        <w:t>ng</w:t>
      </w:r>
    </w:p>
    <w:p w:rsidR="00A438D0" w:rsidRDefault="00A438D0">
      <w:pPr>
        <w:ind w:left="1080"/>
        <w:rPr>
          <w:b/>
          <w:bCs/>
        </w:rPr>
      </w:pP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FFS: </w:t>
            </w:r>
            <w:r>
              <w:rPr>
                <w:b/>
                <w:bCs/>
                <w:lang w:eastAsia="zh-CN"/>
              </w:rPr>
              <w:t>SIB1-NB decoding</w:t>
            </w:r>
          </w:p>
          <w:p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lang w:eastAsia="ko-KR"/>
              </w:rPr>
            </w:pPr>
            <w:r>
              <w:rPr>
                <w:rFonts w:eastAsia="Malgun Gothic" w:hint="eastAsia"/>
                <w:b w:val="0"/>
                <w:bCs w:val="0"/>
                <w:lang w:eastAsia="ko-KR"/>
              </w:rPr>
              <w:t>LGE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Malgun Gothic"/>
                <w:b w:val="0"/>
                <w:bCs w:val="0"/>
                <w:lang w:eastAsia="ko-KR"/>
              </w:rPr>
            </w:pPr>
            <w:r>
              <w:rPr>
                <w:rFonts w:eastAsia="Malgun Gothic"/>
                <w:b w:val="0"/>
                <w:bCs w:val="0"/>
                <w:lang w:eastAsia="ko-KR"/>
              </w:rPr>
              <w:t>Thales</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Therefore, to limit the RAN1 effort before the checkpoint (only one meeting left) </w:t>
            </w:r>
            <w:proofErr w:type="gramStart"/>
            <w:r>
              <w:rPr>
                <w:rFonts w:eastAsia="Malgun Gothic"/>
                <w:lang w:eastAsia="ko-KR"/>
              </w:rPr>
              <w:t>we ‘d</w:t>
            </w:r>
            <w:proofErr w:type="gramEnd"/>
            <w:r>
              <w:rPr>
                <w:rFonts w:eastAsia="Malgun Gothic"/>
                <w:lang w:eastAsia="ko-KR"/>
              </w:rPr>
              <w:t xml:space="preserve"> better </w:t>
            </w:r>
            <w:r>
              <w:rPr>
                <w:rFonts w:eastAsia="Malgun Gothic"/>
                <w:lang w:eastAsia="ko-KR"/>
              </w:rPr>
              <w:lastRenderedPageBreak/>
              <w:t xml:space="preserve">to focus the study on DL synchronization. Other aspects including SIB1-NB </w:t>
            </w:r>
            <w:r>
              <w:rPr>
                <w:rFonts w:eastAsia="Malgun Gothic"/>
                <w:lang w:eastAsia="ko-KR"/>
              </w:rPr>
              <w:t>decoding may be further examined during the normative work (starting from February meeting)</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NPSS/NSSS </w:t>
            </w:r>
            <w:r>
              <w:rPr>
                <w:b/>
                <w:bCs/>
                <w:lang w:eastAsia="zh-CN"/>
              </w:rPr>
              <w:t>detection</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lang w:eastAsia="zh-CN"/>
              </w:rPr>
              <w:lastRenderedPageBreak/>
              <w:t>Z</w:t>
            </w:r>
            <w:r>
              <w:rPr>
                <w:rFonts w:eastAsiaTheme="minorEastAsia"/>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bl>
    <w:p w:rsidR="00A438D0" w:rsidRDefault="00A438D0">
      <w:pPr>
        <w:rPr>
          <w:b/>
          <w:bCs/>
        </w:rPr>
      </w:pPr>
    </w:p>
    <w:p w:rsidR="00A438D0" w:rsidRDefault="00862682">
      <w:pPr>
        <w:rPr>
          <w:rFonts w:eastAsia="宋体"/>
        </w:rPr>
      </w:pPr>
      <w:r>
        <w:rPr>
          <w:rFonts w:eastAsia="宋体"/>
        </w:rPr>
        <w:t xml:space="preserve">It seems to be common understanding across companies that the performance of the </w:t>
      </w:r>
      <w:r>
        <w:rPr>
          <w:rFonts w:eastAsia="宋体"/>
        </w:rPr>
        <w:t>channels / signals above will be impaired by the introduction of the TDD pattern. The Rel-19 study should assess the performance versus the expected operating SNR of the system. The WID states that both LEO 600 and 1200 are to be considered, which can be u</w:t>
      </w:r>
      <w:r>
        <w:rPr>
          <w:rFonts w:eastAsia="宋体"/>
        </w:rPr>
        <w:t>sed to derive the downlink SNR:</w:t>
      </w:r>
    </w:p>
    <w:p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rsidR="00A438D0" w:rsidRDefault="00862682">
      <w:pPr>
        <w:rPr>
          <w:rFonts w:eastAsia="宋体"/>
        </w:rPr>
      </w:pPr>
      <w:r>
        <w:rPr>
          <w:rFonts w:eastAsia="宋体"/>
        </w:rPr>
        <w:t xml:space="preserve">On this issue, two distinct sets of inputs have been received on how to calculate the downlink link </w:t>
      </w:r>
      <w:r>
        <w:rPr>
          <w:rFonts w:eastAsia="宋体"/>
        </w:rPr>
        <w:t>budget:</w:t>
      </w:r>
    </w:p>
    <w:p w:rsidR="00A438D0" w:rsidRDefault="00862682">
      <w:pPr>
        <w:pStyle w:val="10"/>
        <w:numPr>
          <w:ilvl w:val="0"/>
          <w:numId w:val="12"/>
        </w:numPr>
      </w:pPr>
      <w:r>
        <w:t>[</w:t>
      </w:r>
      <w:proofErr w:type="spellStart"/>
      <w:r>
        <w:t>Iri</w:t>
      </w:r>
      <w:proofErr w:type="spellEnd"/>
      <w:r>
        <w:t>] and [TH] provide very similar parameters, with a resulting DL SNR of 4.91dB and 5.51dB for LEO 600 and 1200, respectively. Both inputs also mention LEO-800</w:t>
      </w:r>
    </w:p>
    <w:p w:rsidR="00A438D0" w:rsidRDefault="00862682">
      <w:pPr>
        <w:pStyle w:val="10"/>
        <w:numPr>
          <w:ilvl w:val="0"/>
          <w:numId w:val="12"/>
        </w:numPr>
      </w:pPr>
      <w:r>
        <w:t>[vivo], [ZTE], [</w:t>
      </w:r>
      <w:proofErr w:type="spellStart"/>
      <w:r>
        <w:t>Xiaomi</w:t>
      </w:r>
      <w:proofErr w:type="spellEnd"/>
      <w:r>
        <w:t>] refer to TR 36.763 Table 6.2.2.1.1, which includes a DL SNR of</w:t>
      </w:r>
      <w:r>
        <w:t xml:space="preserve"> 3.0dB and 3.6dB for LEO 600 and 1200, respectively.</w:t>
      </w:r>
    </w:p>
    <w:p w:rsidR="00A438D0" w:rsidRDefault="00862682">
      <w:pPr>
        <w:rPr>
          <w:rFonts w:eastAsia="宋体"/>
        </w:rPr>
      </w:pPr>
      <w:r>
        <w:rPr>
          <w:rFonts w:eastAsia="宋体"/>
        </w:rPr>
        <w:t>The major difference between TR 36.763 and the input from [</w:t>
      </w:r>
      <w:proofErr w:type="spellStart"/>
      <w:r>
        <w:rPr>
          <w:rFonts w:eastAsia="宋体"/>
        </w:rPr>
        <w:t>Iri</w:t>
      </w:r>
      <w:proofErr w:type="spellEnd"/>
      <w:r>
        <w:rPr>
          <w:rFonts w:eastAsia="宋体"/>
        </w:rPr>
        <w:t>] and [TH] is the target frequency band, which is 1.6GHz in [</w:t>
      </w:r>
      <w:proofErr w:type="spellStart"/>
      <w:r>
        <w:rPr>
          <w:rFonts w:eastAsia="宋体"/>
        </w:rPr>
        <w:t>Iri</w:t>
      </w:r>
      <w:proofErr w:type="spellEnd"/>
      <w:r>
        <w:rPr>
          <w:rFonts w:eastAsia="宋体"/>
        </w:rPr>
        <w:t>] and [TH] instead of 2GHz. The difference between these two frequencies (ass</w:t>
      </w:r>
      <w:r>
        <w:rPr>
          <w:rFonts w:eastAsia="宋体"/>
        </w:rPr>
        <w:t xml:space="preserve">uming the rest of the parameters in TR 36.763 remain the same) </w:t>
      </w:r>
      <w:proofErr w:type="gramStart"/>
      <w:r>
        <w:rPr>
          <w:rFonts w:eastAsia="宋体"/>
        </w:rPr>
        <w:t xml:space="preserve">is </w:t>
      </w:r>
      <w:proofErr w:type="gramEnd"/>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proofErr w:type="spellStart"/>
      <w:r>
        <w:rPr>
          <w:rFonts w:eastAsia="宋体"/>
          <w:iCs/>
          <w:vertAlign w:val="superscript"/>
        </w:rPr>
        <w:t>st</w:t>
      </w:r>
      <w:proofErr w:type="spellEnd"/>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w:t>
      </w:r>
      <w:r>
        <w:rPr>
          <w:rFonts w:eastAsia="宋体"/>
          <w:iCs/>
        </w:rPr>
        <w:t>evation angle, but these are minor.</w:t>
      </w:r>
    </w:p>
    <w:p w:rsidR="00A438D0" w:rsidRDefault="00862682">
      <w:pPr>
        <w:rPr>
          <w:rFonts w:eastAsia="宋体"/>
        </w:rPr>
      </w:pPr>
      <w:r>
        <w:rPr>
          <w:rFonts w:eastAsia="宋体"/>
        </w:rPr>
        <w:t xml:space="preserve">Given that the WID states that the target frequency of this work item is </w:t>
      </w:r>
      <w:r>
        <w:t>1616-1626.5MHz, FL proposes to agree to the target SNR brought forward by [TH] and [</w:t>
      </w:r>
      <w:proofErr w:type="spellStart"/>
      <w:r>
        <w:t>Iri</w:t>
      </w:r>
      <w:proofErr w:type="spellEnd"/>
      <w:r>
        <w:t>]. In order to verify the performance of the NB-</w:t>
      </w:r>
      <w:proofErr w:type="spellStart"/>
      <w:r>
        <w:t>IoT</w:t>
      </w:r>
      <w:proofErr w:type="spellEnd"/>
      <w:r>
        <w:t xml:space="preserve"> TDD fram</w:t>
      </w:r>
      <w:r>
        <w:t>e structure, companies should report the margin with respect to the operating SNR:</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w:t>
      </w:r>
      <w:proofErr w:type="spellStart"/>
      <w:r>
        <w:rPr>
          <w:rFonts w:ascii="Times New Roman" w:eastAsia="宋体" w:hAnsi="Times New Roman" w:cs="Times New Roman"/>
          <w:b/>
          <w:bCs/>
          <w:color w:val="auto"/>
          <w:sz w:val="20"/>
          <w:szCs w:val="20"/>
        </w:rPr>
        <w:t>IoT</w:t>
      </w:r>
      <w:proofErr w:type="spellEnd"/>
      <w:r>
        <w:rPr>
          <w:rFonts w:ascii="Times New Roman" w:eastAsia="宋体" w:hAnsi="Times New Roman" w:cs="Times New Roman"/>
          <w:b/>
          <w:bCs/>
          <w:color w:val="auto"/>
          <w:sz w:val="20"/>
          <w:szCs w:val="20"/>
        </w:rPr>
        <w:t xml:space="preserve"> NTN TDD is obtained following the parameters in TR 36.763 and modifying the carrier frequency to 1.6GHz:</w:t>
      </w:r>
    </w:p>
    <w:p w:rsidR="00A438D0" w:rsidRDefault="00862682">
      <w:pPr>
        <w:pStyle w:val="10"/>
        <w:numPr>
          <w:ilvl w:val="0"/>
          <w:numId w:val="12"/>
        </w:numPr>
        <w:rPr>
          <w:b/>
          <w:bCs/>
        </w:rPr>
      </w:pPr>
      <w:r>
        <w:rPr>
          <w:b/>
          <w:bCs/>
        </w:rPr>
        <w:t xml:space="preserve">For LEO-600, </w:t>
      </w:r>
      <w:r>
        <w:rPr>
          <w:b/>
          <w:bCs/>
        </w:rPr>
        <w:t>the operating SNR is 4.91dB</w:t>
      </w:r>
    </w:p>
    <w:p w:rsidR="00A438D0" w:rsidRDefault="00862682">
      <w:pPr>
        <w:pStyle w:val="10"/>
        <w:numPr>
          <w:ilvl w:val="0"/>
          <w:numId w:val="12"/>
        </w:numPr>
        <w:rPr>
          <w:b/>
          <w:bCs/>
        </w:rPr>
      </w:pPr>
      <w:r>
        <w:rPr>
          <w:b/>
          <w:bCs/>
        </w:rPr>
        <w:t>For LEO-1200, the operating SNR is 5.51dB</w:t>
      </w:r>
    </w:p>
    <w:p w:rsidR="00A438D0" w:rsidRDefault="00862682">
      <w:pPr>
        <w:pStyle w:val="10"/>
        <w:numPr>
          <w:ilvl w:val="0"/>
          <w:numId w:val="12"/>
        </w:numPr>
        <w:rPr>
          <w:b/>
          <w:bCs/>
        </w:rPr>
      </w:pPr>
      <w:r>
        <w:rPr>
          <w:b/>
          <w:bCs/>
        </w:rPr>
        <w:t>When reporting link level simulation results, companies are encouraged to report the SNR margin with respect to the above operating DL SNRs.</w:t>
      </w:r>
    </w:p>
    <w:p w:rsidR="00A438D0" w:rsidRDefault="00862682">
      <w:pPr>
        <w:pStyle w:val="10"/>
        <w:numPr>
          <w:ilvl w:val="0"/>
          <w:numId w:val="12"/>
        </w:numPr>
        <w:rPr>
          <w:b/>
          <w:bCs/>
        </w:rPr>
      </w:pPr>
      <w:r>
        <w:rPr>
          <w:b/>
          <w:bCs/>
        </w:rPr>
        <w:t>FFS: Whether LEO-800 is studied</w:t>
      </w: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w:t>
            </w:r>
            <w:r>
              <w:rPr>
                <w:lang w:eastAsia="zh-CN"/>
              </w:rPr>
              <w:t>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lastRenderedPageBreak/>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b w:val="0"/>
                <w:bCs w:val="0"/>
                <w:lang w:eastAsia="zh-CN"/>
              </w:rPr>
              <w:t>Thales</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rFonts w:eastAsiaTheme="minorEastAsia" w:hint="eastAsia"/>
                <w:b w:val="0"/>
                <w:bCs w:val="0"/>
                <w:lang w:val="en-US" w:eastAsia="zh-CN"/>
              </w:rPr>
              <w:t>OPPO</w:t>
            </w:r>
          </w:p>
        </w:tc>
        <w:tc>
          <w:tcPr>
            <w:tcW w:w="7834" w:type="dxa"/>
          </w:tcPr>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w:t>
            </w:r>
            <w:r>
              <w:rPr>
                <w:rFonts w:ascii="Times New Roman" w:eastAsiaTheme="minorEastAsia" w:hAnsi="Times New Roman" w:cs="Times New Roman" w:hint="eastAsia"/>
                <w:sz w:val="20"/>
                <w:szCs w:val="20"/>
                <w:lang w:val="en-US" w:eastAsia="zh-CN"/>
              </w:rPr>
              <w:t xml:space="preserve">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w:t>
            </w:r>
            <w:proofErr w:type="gramStart"/>
            <w:r>
              <w:rPr>
                <w:rFonts w:ascii="Times New Roman" w:eastAsiaTheme="minorEastAsia" w:hAnsi="Times New Roman" w:cs="Times New Roman" w:hint="eastAsia"/>
                <w:sz w:val="20"/>
                <w:szCs w:val="20"/>
                <w:lang w:val="en-US" w:eastAsia="zh-CN"/>
              </w:rPr>
              <w:t>This is indeed very helpful and give</w:t>
            </w:r>
            <w:proofErr w:type="gramEnd"/>
            <w:r>
              <w:rPr>
                <w:rFonts w:ascii="Times New Roman" w:eastAsiaTheme="minorEastAsia" w:hAnsi="Times New Roman" w:cs="Times New Roman" w:hint="eastAsia"/>
                <w:sz w:val="20"/>
                <w:szCs w:val="20"/>
                <w:lang w:val="en-US" w:eastAsia="zh-CN"/>
              </w:rPr>
              <w:t xml:space="preserve"> us more space to conduct the design work. </w:t>
            </w:r>
          </w:p>
        </w:tc>
      </w:tr>
    </w:tbl>
    <w:p w:rsidR="00A438D0" w:rsidRDefault="00A438D0"/>
    <w:p w:rsidR="00A438D0" w:rsidRDefault="00862682">
      <w:r>
        <w:t xml:space="preserve">On the assumptions for LLS, the inputs from different companies (e.g. [ZTE], [HW], </w:t>
      </w:r>
      <w:proofErr w:type="gramStart"/>
      <w:r>
        <w:t>[</w:t>
      </w:r>
      <w:proofErr w:type="gramEnd"/>
      <w:r>
        <w:t>TH]) are roughly aligned except on a couple of points:</w:t>
      </w:r>
    </w:p>
    <w:p w:rsidR="00A438D0" w:rsidRDefault="00862682">
      <w:pPr>
        <w:pStyle w:val="10"/>
        <w:numPr>
          <w:ilvl w:val="0"/>
          <w:numId w:val="12"/>
        </w:numPr>
      </w:pPr>
      <w:r>
        <w:t>On the channel m</w:t>
      </w:r>
      <w:r>
        <w:t>odel, [TH] proposes to use AWGN, while [HW] and [ZTE] propose to use NTN TDL-C</w:t>
      </w:r>
    </w:p>
    <w:p w:rsidR="00A438D0" w:rsidRDefault="00862682">
      <w:pPr>
        <w:pStyle w:val="10"/>
        <w:numPr>
          <w:ilvl w:val="0"/>
          <w:numId w:val="12"/>
        </w:numPr>
      </w:pPr>
      <w:r>
        <w:t xml:space="preserve">On the frequency error, [ZTE] proposes to use 24ppm for frequency error, but it is Feature </w:t>
      </w:r>
      <w:proofErr w:type="gramStart"/>
      <w:r>
        <w:t>Lead’s understanding</w:t>
      </w:r>
      <w:proofErr w:type="gramEnd"/>
      <w:r>
        <w:t xml:space="preserve"> that this value does not include the XO error (while [HW] and [TH</w:t>
      </w:r>
      <w:r>
        <w:t>] include this value). Therefore, the frequency error should be 34ppm accounting for a 10ppm XO error.</w:t>
      </w:r>
    </w:p>
    <w:p w:rsidR="00A438D0" w:rsidRDefault="00862682">
      <w:pPr>
        <w:pStyle w:val="10"/>
        <w:numPr>
          <w:ilvl w:val="0"/>
          <w:numId w:val="12"/>
        </w:numPr>
      </w:pPr>
      <w:r>
        <w:t>On the timing drift, [HW] and [TH] propose to use the same value as frequency error, while [ZTE] proposes a larger value (which is probably due to feeder</w:t>
      </w:r>
      <w:r>
        <w:t xml:space="preserve"> link / common TA </w:t>
      </w:r>
      <w:proofErr w:type="gramStart"/>
      <w:r>
        <w:t>drift</w:t>
      </w:r>
      <w:proofErr w:type="gramEnd"/>
      <w:r>
        <w:t>). Given the system under study in this work item is regenerative, Feature Lead has the opinion that the feeder link drift can be neglected.</w:t>
      </w:r>
    </w:p>
    <w:p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w:t>
      </w:r>
      <w:r>
        <w:rPr>
          <w:rFonts w:ascii="Times New Roman" w:eastAsia="宋体" w:hAnsi="Times New Roman" w:cs="Times New Roman"/>
          <w:b/>
          <w:bCs/>
          <w:color w:val="auto"/>
          <w:sz w:val="20"/>
          <w:szCs w:val="20"/>
        </w:rPr>
        <w:t xml:space="preserve"> following assumptions:</w:t>
      </w:r>
    </w:p>
    <w:tbl>
      <w:tblPr>
        <w:tblStyle w:val="GridTable4Accent3"/>
        <w:tblW w:w="9629" w:type="dxa"/>
        <w:tblLayout w:type="fixed"/>
        <w:tblLook w:val="04A0" w:firstRow="1" w:lastRow="0" w:firstColumn="1" w:lastColumn="0" w:noHBand="0" w:noVBand="1"/>
      </w:tblPr>
      <w:tblGrid>
        <w:gridCol w:w="3595"/>
        <w:gridCol w:w="60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rsidR="00A438D0" w:rsidRDefault="00862682">
            <w:pPr>
              <w:rPr>
                <w:rFonts w:eastAsia="宋体"/>
                <w:b w:val="0"/>
                <w:bCs w:val="0"/>
              </w:rPr>
            </w:pPr>
            <w:r>
              <w:rPr>
                <w:rFonts w:eastAsia="宋体"/>
              </w:rPr>
              <w:t>Parameter</w:t>
            </w:r>
          </w:p>
        </w:tc>
        <w:tc>
          <w:tcPr>
            <w:tcW w:w="6034" w:type="dxa"/>
          </w:tcPr>
          <w:p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tcPr>
          <w:p w:rsidR="00A438D0" w:rsidRDefault="00862682">
            <w:pPr>
              <w:rPr>
                <w:rFonts w:eastAsia="宋体"/>
                <w:b w:val="0"/>
                <w:bCs w:val="0"/>
              </w:rPr>
            </w:pPr>
            <w:r>
              <w:rPr>
                <w:rFonts w:eastAsia="宋体"/>
              </w:rPr>
              <w:t>Elevation angle</w:t>
            </w:r>
          </w:p>
        </w:tc>
        <w:tc>
          <w:tcPr>
            <w:tcW w:w="60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tcPr>
          <w:p w:rsidR="00A438D0" w:rsidRDefault="00862682">
            <w:pPr>
              <w:rPr>
                <w:rFonts w:eastAsia="宋体"/>
                <w:b w:val="0"/>
                <w:bCs w:val="0"/>
              </w:rPr>
            </w:pPr>
            <w:r>
              <w:rPr>
                <w:rFonts w:eastAsia="宋体"/>
              </w:rPr>
              <w:t>Frequency error / timing drift (including XO error)</w:t>
            </w:r>
          </w:p>
        </w:tc>
        <w:tc>
          <w:tcPr>
            <w:tcW w:w="60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rsidR="00A438D0" w:rsidRDefault="00862682">
            <w:pPr>
              <w:rPr>
                <w:rFonts w:eastAsia="宋体"/>
                <w:b w:val="0"/>
                <w:bCs w:val="0"/>
              </w:rPr>
            </w:pPr>
            <w:r>
              <w:rPr>
                <w:rFonts w:eastAsia="宋体"/>
              </w:rPr>
              <w:t xml:space="preserve">Variation of frequency error / </w:t>
            </w:r>
            <w:r>
              <w:rPr>
                <w:rFonts w:eastAsia="宋体"/>
              </w:rPr>
              <w:t>timing drift</w:t>
            </w:r>
          </w:p>
        </w:tc>
        <w:tc>
          <w:tcPr>
            <w:tcW w:w="6034" w:type="dxa"/>
            <w:shd w:val="clear" w:color="auto" w:fill="EDEDED" w:themeFill="accent3" w:themeFillTint="33"/>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tcPr>
          <w:p w:rsidR="00A438D0" w:rsidRDefault="00862682">
            <w:pPr>
              <w:rPr>
                <w:rFonts w:eastAsia="宋体"/>
                <w:b w:val="0"/>
                <w:bCs w:val="0"/>
              </w:rPr>
            </w:pPr>
            <w:r>
              <w:rPr>
                <w:rFonts w:eastAsia="宋体"/>
              </w:rPr>
              <w:t>UE velocity</w:t>
            </w:r>
          </w:p>
        </w:tc>
        <w:tc>
          <w:tcPr>
            <w:tcW w:w="60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rsidR="00A438D0" w:rsidRDefault="00862682">
            <w:pPr>
              <w:rPr>
                <w:rFonts w:eastAsia="宋体"/>
                <w:b w:val="0"/>
                <w:bCs w:val="0"/>
              </w:rPr>
            </w:pPr>
            <w:r>
              <w:rPr>
                <w:rFonts w:eastAsia="宋体"/>
              </w:rPr>
              <w:t>Target performance</w:t>
            </w:r>
          </w:p>
        </w:tc>
        <w:tc>
          <w:tcPr>
            <w:tcW w:w="6034" w:type="dxa"/>
            <w:shd w:val="clear" w:color="auto" w:fill="EDEDED" w:themeFill="accent3" w:themeFillTint="33"/>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rsidTr="00A438D0">
        <w:tc>
          <w:tcPr>
            <w:cnfStyle w:val="001000000000" w:firstRow="0" w:lastRow="0" w:firstColumn="1" w:lastColumn="0" w:oddVBand="0" w:evenVBand="0" w:oddHBand="0" w:evenHBand="0" w:firstRowFirstColumn="0" w:firstRowLastColumn="0" w:lastRowFirstColumn="0" w:lastRowLastColumn="0"/>
            <w:tcW w:w="3595" w:type="dxa"/>
          </w:tcPr>
          <w:p w:rsidR="00A438D0" w:rsidRDefault="00862682">
            <w:pPr>
              <w:rPr>
                <w:rFonts w:eastAsia="宋体"/>
                <w:b w:val="0"/>
                <w:bCs w:val="0"/>
              </w:rPr>
            </w:pPr>
            <w:r>
              <w:rPr>
                <w:rFonts w:eastAsia="宋体"/>
              </w:rPr>
              <w:t xml:space="preserve">Other assumptions (e.g. </w:t>
            </w:r>
            <w:r>
              <w:rPr>
                <w:rFonts w:eastAsia="宋体"/>
              </w:rPr>
              <w:t>combining length)</w:t>
            </w:r>
          </w:p>
        </w:tc>
        <w:tc>
          <w:tcPr>
            <w:tcW w:w="60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rsidR="00A438D0" w:rsidRDefault="00A438D0">
      <w:pPr>
        <w:rPr>
          <w:rFonts w:eastAsia="宋体"/>
        </w:rPr>
      </w:pP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lastRenderedPageBreak/>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24ppm value </w:t>
            </w:r>
            <w:proofErr w:type="spellStart"/>
            <w:r>
              <w:rPr>
                <w:lang w:eastAsia="zh-CN"/>
              </w:rPr>
              <w:t>doppler</w:t>
            </w:r>
            <w:proofErr w:type="spellEnd"/>
            <w:r>
              <w:rPr>
                <w:lang w:eastAsia="zh-CN"/>
              </w:rPr>
              <w:t xml:space="preserve"> should be sufficient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b w:val="0"/>
                <w:bCs w:val="0"/>
                <w:lang w:eastAsia="zh-CN"/>
              </w:rPr>
              <w:t>Thales</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w:t>
            </w:r>
            <w:r>
              <w:rPr>
                <w:rFonts w:eastAsiaTheme="minorEastAsia" w:hint="eastAsia"/>
                <w:bCs/>
                <w:lang w:eastAsia="zh-CN"/>
              </w:rPr>
              <w:t xml:space="preserve">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bl>
    <w:p w:rsidR="00A438D0" w:rsidRDefault="00A438D0"/>
    <w:p w:rsidR="00A438D0" w:rsidRDefault="00862682">
      <w:pPr>
        <w:pStyle w:val="1"/>
        <w:numPr>
          <w:ilvl w:val="0"/>
          <w:numId w:val="2"/>
        </w:numPr>
        <w:tabs>
          <w:tab w:val="left" w:pos="720"/>
        </w:tabs>
        <w:ind w:left="720" w:hanging="720"/>
        <w:jc w:val="both"/>
        <w:rPr>
          <w:lang w:val="en-US"/>
        </w:rPr>
      </w:pPr>
      <w:r>
        <w:rPr>
          <w:lang w:val="en-US"/>
        </w:rPr>
        <w:t>[LOW PRIORITY] Other impacts</w:t>
      </w:r>
    </w:p>
    <w:p w:rsidR="00A438D0" w:rsidRDefault="00862682">
      <w:pPr>
        <w:rPr>
          <w:lang w:val="en-US"/>
        </w:rPr>
      </w:pPr>
      <w:r>
        <w:rPr>
          <w:lang w:val="en-US"/>
        </w:rPr>
        <w:t xml:space="preserve">On top of the impacts mentioned in the </w:t>
      </w:r>
      <w:r>
        <w:rPr>
          <w:lang w:val="en-US"/>
        </w:rPr>
        <w:t>previous sections, some other issues that were brought up, mainly on the topic of aligning current NB-</w:t>
      </w:r>
      <w:proofErr w:type="spellStart"/>
      <w:r>
        <w:rPr>
          <w:lang w:val="en-US"/>
        </w:rPr>
        <w:t>IoT</w:t>
      </w:r>
      <w:proofErr w:type="spellEnd"/>
      <w:r>
        <w:rPr>
          <w:lang w:val="en-US"/>
        </w:rPr>
        <w:t xml:space="preserve"> channels with the TDD pattern:</w:t>
      </w:r>
    </w:p>
    <w:p w:rsidR="00A438D0" w:rsidRDefault="00862682">
      <w:pPr>
        <w:pStyle w:val="10"/>
        <w:numPr>
          <w:ilvl w:val="0"/>
          <w:numId w:val="12"/>
        </w:numPr>
        <w:rPr>
          <w:lang w:val="en-US"/>
        </w:rPr>
      </w:pPr>
      <w:r>
        <w:rPr>
          <w:lang w:val="en-US"/>
        </w:rPr>
        <w:t>How to handle system information messages: [SPDR]</w:t>
      </w:r>
    </w:p>
    <w:p w:rsidR="00A438D0" w:rsidRDefault="00862682">
      <w:pPr>
        <w:pStyle w:val="10"/>
        <w:numPr>
          <w:ilvl w:val="0"/>
          <w:numId w:val="12"/>
        </w:numPr>
        <w:rPr>
          <w:lang w:val="en-US"/>
        </w:rPr>
      </w:pPr>
      <w:r>
        <w:rPr>
          <w:lang w:val="en-US"/>
        </w:rPr>
        <w:t xml:space="preserve">How to handle NPRACH occasions and RAR: [Nor], </w:t>
      </w:r>
      <w:r>
        <w:rPr>
          <w:lang w:val="en-US"/>
        </w:rPr>
        <w:t>[HW],[vivo],[LGE],[E///]</w:t>
      </w:r>
    </w:p>
    <w:p w:rsidR="00A438D0" w:rsidRDefault="00862682">
      <w:pPr>
        <w:pStyle w:val="10"/>
        <w:numPr>
          <w:ilvl w:val="0"/>
          <w:numId w:val="12"/>
        </w:numPr>
        <w:rPr>
          <w:lang w:val="en-US"/>
        </w:rPr>
      </w:pPr>
      <w:r>
        <w:rPr>
          <w:lang w:val="en-US"/>
        </w:rPr>
        <w:t>How to handle paging: [HW], [vivo]</w:t>
      </w:r>
    </w:p>
    <w:p w:rsidR="00A438D0" w:rsidRDefault="00862682">
      <w:pPr>
        <w:pStyle w:val="10"/>
        <w:numPr>
          <w:ilvl w:val="0"/>
          <w:numId w:val="12"/>
        </w:numPr>
        <w:rPr>
          <w:lang w:val="en-US"/>
        </w:rPr>
      </w:pPr>
      <w:r>
        <w:rPr>
          <w:lang w:val="en-US"/>
        </w:rPr>
        <w:t>How to handle NPDCCH monitoring occasion: [Nor]</w:t>
      </w:r>
    </w:p>
    <w:p w:rsidR="00A438D0" w:rsidRDefault="00862682">
      <w:pPr>
        <w:pStyle w:val="10"/>
        <w:numPr>
          <w:ilvl w:val="0"/>
          <w:numId w:val="12"/>
        </w:numPr>
        <w:rPr>
          <w:lang w:val="en-US"/>
        </w:rPr>
      </w:pPr>
      <w:r>
        <w:rPr>
          <w:lang w:val="en-US"/>
        </w:rPr>
        <w:t>Half duplex retuning gaps: [E///]</w:t>
      </w:r>
    </w:p>
    <w:p w:rsidR="00A438D0" w:rsidRDefault="00862682">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rsidR="00A438D0" w:rsidRDefault="00862682">
      <w:pPr>
        <w:pStyle w:val="10"/>
        <w:numPr>
          <w:ilvl w:val="0"/>
          <w:numId w:val="12"/>
        </w:numPr>
        <w:spacing w:line="259" w:lineRule="auto"/>
        <w:rPr>
          <w:b/>
          <w:bCs/>
          <w:lang w:val="en-US"/>
        </w:rPr>
      </w:pPr>
      <w:r>
        <w:rPr>
          <w:b/>
          <w:bCs/>
          <w:lang w:val="en-US"/>
        </w:rPr>
        <w:t>System information messages</w:t>
      </w:r>
    </w:p>
    <w:p w:rsidR="00A438D0" w:rsidRDefault="00862682">
      <w:pPr>
        <w:pStyle w:val="10"/>
        <w:numPr>
          <w:ilvl w:val="0"/>
          <w:numId w:val="12"/>
        </w:numPr>
        <w:spacing w:line="259" w:lineRule="auto"/>
        <w:rPr>
          <w:b/>
          <w:bCs/>
          <w:lang w:val="en-US"/>
        </w:rPr>
      </w:pPr>
      <w:r>
        <w:rPr>
          <w:b/>
          <w:bCs/>
          <w:lang w:val="en-US"/>
        </w:rPr>
        <w:t>NPRACH occa</w:t>
      </w:r>
      <w:r>
        <w:rPr>
          <w:b/>
          <w:bCs/>
          <w:lang w:val="en-US"/>
        </w:rPr>
        <w:t>sions and RAR</w:t>
      </w:r>
    </w:p>
    <w:p w:rsidR="00A438D0" w:rsidRDefault="00862682">
      <w:pPr>
        <w:pStyle w:val="10"/>
        <w:numPr>
          <w:ilvl w:val="0"/>
          <w:numId w:val="12"/>
        </w:numPr>
        <w:spacing w:line="259" w:lineRule="auto"/>
        <w:rPr>
          <w:b/>
          <w:bCs/>
          <w:lang w:val="en-US"/>
        </w:rPr>
      </w:pPr>
      <w:r>
        <w:rPr>
          <w:b/>
          <w:bCs/>
          <w:lang w:val="en-US"/>
        </w:rPr>
        <w:t xml:space="preserve">Paging </w:t>
      </w:r>
    </w:p>
    <w:p w:rsidR="00A438D0" w:rsidRDefault="00862682">
      <w:pPr>
        <w:pStyle w:val="10"/>
        <w:numPr>
          <w:ilvl w:val="0"/>
          <w:numId w:val="12"/>
        </w:numPr>
        <w:spacing w:line="259" w:lineRule="auto"/>
        <w:rPr>
          <w:b/>
          <w:bCs/>
          <w:lang w:val="en-US"/>
        </w:rPr>
      </w:pPr>
      <w:r>
        <w:rPr>
          <w:b/>
          <w:bCs/>
          <w:lang w:val="en-US"/>
        </w:rPr>
        <w:t>NPDCCH monitoring occasion</w:t>
      </w:r>
    </w:p>
    <w:p w:rsidR="00A438D0" w:rsidRDefault="00862682">
      <w:pPr>
        <w:pStyle w:val="10"/>
        <w:numPr>
          <w:ilvl w:val="0"/>
          <w:numId w:val="12"/>
        </w:numPr>
        <w:spacing w:line="259" w:lineRule="auto"/>
        <w:rPr>
          <w:b/>
          <w:bCs/>
          <w:lang w:val="en-US"/>
        </w:rPr>
      </w:pPr>
      <w:r>
        <w:rPr>
          <w:b/>
          <w:bCs/>
          <w:lang w:val="en-US"/>
        </w:rPr>
        <w:t>Half duplex retuning gaps</w:t>
      </w:r>
    </w:p>
    <w:tbl>
      <w:tblPr>
        <w:tblStyle w:val="4-11"/>
        <w:tblW w:w="9629" w:type="dxa"/>
        <w:tblLayout w:type="fixed"/>
        <w:tblLook w:val="04A0" w:firstRow="1" w:lastRow="0" w:firstColumn="1" w:lastColumn="0" w:noHBand="0" w:noVBand="1"/>
      </w:tblPr>
      <w:tblGrid>
        <w:gridCol w:w="1795"/>
        <w:gridCol w:w="7834"/>
      </w:tblGrid>
      <w:tr w:rsidR="00A438D0"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lang w:eastAsia="zh-CN"/>
              </w:rPr>
              <w:t>Company</w:t>
            </w:r>
          </w:p>
        </w:tc>
        <w:tc>
          <w:tcPr>
            <w:tcW w:w="7834" w:type="dxa"/>
          </w:tcPr>
          <w:p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Ericsson</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Please add NPUSCH and NPDSCH since as we explained earlier a TB can be mapped on one or more than RU and NPDSCH </w:t>
            </w:r>
            <w:proofErr w:type="spellStart"/>
            <w:r>
              <w:rPr>
                <w:lang w:eastAsia="zh-CN"/>
              </w:rPr>
              <w:t>subframe</w:t>
            </w:r>
            <w:proofErr w:type="spellEnd"/>
            <w:r>
              <w:rPr>
                <w:lang w:eastAsia="zh-CN"/>
              </w:rPr>
              <w:t xml:space="preserve"> respectively.</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lang w:eastAsia="zh-CN"/>
              </w:rPr>
            </w:pPr>
            <w:r>
              <w:rPr>
                <w:b w:val="0"/>
                <w:bCs w:val="0"/>
                <w:lang w:eastAsia="zh-CN"/>
              </w:rPr>
              <w:t xml:space="preserve">Nordic </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b w:val="0"/>
                <w:bCs w:val="0"/>
                <w:lang w:eastAsia="zh-CN"/>
              </w:rPr>
              <w:t>Thales</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rsidTr="00A438D0">
        <w:tc>
          <w:tcPr>
            <w:cnfStyle w:val="001000000000" w:firstRow="0" w:lastRow="0" w:firstColumn="1" w:lastColumn="0" w:oddVBand="0" w:evenVBand="0" w:oddHBand="0" w:evenHBand="0" w:firstRowFirstColumn="0" w:firstRowLastColumn="0" w:lastRowFirstColumn="0" w:lastRowLastColumn="0"/>
            <w:tcW w:w="1795" w:type="dxa"/>
          </w:tcPr>
          <w:p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w:t>
            </w:r>
            <w:r>
              <w:rPr>
                <w:rFonts w:eastAsiaTheme="minorEastAsia" w:hint="eastAsia"/>
                <w:lang w:eastAsia="zh-CN"/>
              </w:rPr>
              <w:t>ity of UL/DL control and data channel.</w:t>
            </w:r>
          </w:p>
          <w:p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 xml:space="preserve">ink budget of </w:t>
            </w:r>
            <w:r>
              <w:rPr>
                <w:rFonts w:hint="eastAsia"/>
                <w:b/>
                <w:bCs/>
                <w:color w:val="FF0000"/>
                <w:u w:val="single"/>
                <w:lang w:val="en-US" w:eastAsia="zh-CN"/>
              </w:rPr>
              <w:t>NPRACH/NPUSCH/NPDCCH/NPDSCH</w:t>
            </w:r>
          </w:p>
          <w:p w:rsidR="00A438D0" w:rsidRDefault="00862682">
            <w:pPr>
              <w:pStyle w:val="10"/>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rsidR="00A438D0" w:rsidRDefault="00A438D0">
      <w:pPr>
        <w:spacing w:line="259" w:lineRule="auto"/>
        <w:rPr>
          <w:b/>
          <w:bCs/>
          <w:lang w:val="en-US"/>
        </w:rPr>
      </w:pPr>
    </w:p>
    <w:p w:rsidR="00A438D0" w:rsidRDefault="00862682">
      <w:pPr>
        <w:pStyle w:val="1"/>
        <w:jc w:val="both"/>
        <w:rPr>
          <w:lang w:val="en-US"/>
        </w:rPr>
      </w:pPr>
      <w:r>
        <w:rPr>
          <w:lang w:val="en-US"/>
        </w:rPr>
        <w:lastRenderedPageBreak/>
        <w:t>Summary of contributions (proposals only)</w:t>
      </w:r>
    </w:p>
    <w:tbl>
      <w:tblPr>
        <w:tblStyle w:val="PlainTable1"/>
        <w:tblW w:w="9715" w:type="dxa"/>
        <w:tblLayout w:type="fixed"/>
        <w:tblLook w:val="04A0" w:firstRow="1" w:lastRow="0" w:firstColumn="1" w:lastColumn="0" w:noHBand="0" w:noVBand="1"/>
      </w:tblPr>
      <w:tblGrid>
        <w:gridCol w:w="1165"/>
        <w:gridCol w:w="1620"/>
        <w:gridCol w:w="6930"/>
      </w:tblGrid>
      <w:tr w:rsidR="00A438D0"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5" w:name="_Hlk179466287"/>
          <w:p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 xml:space="preserve">Proposal 1: The TDD pattern for NB </w:t>
            </w:r>
            <w:proofErr w:type="spellStart"/>
            <w:r>
              <w:rPr>
                <w:rFonts w:eastAsia="宋体"/>
                <w:iCs/>
                <w:lang w:eastAsia="zh-CN"/>
              </w:rPr>
              <w:t>IoT</w:t>
            </w:r>
            <w:proofErr w:type="spellEnd"/>
            <w:r>
              <w:rPr>
                <w:rFonts w:eastAsia="宋体"/>
                <w:iCs/>
                <w:lang w:eastAsia="zh-CN"/>
              </w:rPr>
              <w:t xml:space="preserve"> NTN should be defined by a number of contiguous DL </w:t>
            </w:r>
            <w:proofErr w:type="spellStart"/>
            <w:r>
              <w:rPr>
                <w:rFonts w:eastAsia="宋体"/>
                <w:iCs/>
                <w:lang w:eastAsia="zh-CN"/>
              </w:rPr>
              <w:t>subframes</w:t>
            </w:r>
            <w:proofErr w:type="spellEnd"/>
            <w:r>
              <w:rPr>
                <w:rFonts w:eastAsia="宋体"/>
                <w:iCs/>
                <w:lang w:eastAsia="zh-CN"/>
              </w:rPr>
              <w:t xml:space="preserve">, followed by a number of contiguous </w:t>
            </w:r>
            <w:proofErr w:type="spellStart"/>
            <w:r>
              <w:rPr>
                <w:rFonts w:eastAsia="宋体"/>
                <w:iCs/>
                <w:lang w:eastAsia="zh-CN"/>
              </w:rPr>
              <w:t>subframes</w:t>
            </w:r>
            <w:proofErr w:type="spellEnd"/>
            <w:r>
              <w:rPr>
                <w:rFonts w:eastAsia="宋体"/>
                <w:iCs/>
                <w:lang w:eastAsia="zh-CN"/>
              </w:rPr>
              <w:t xml:space="preserve"> for guard period and followed by a number of contiguous UL </w:t>
            </w:r>
            <w:proofErr w:type="spellStart"/>
            <w:r>
              <w:rPr>
                <w:rFonts w:eastAsia="宋体"/>
                <w:iCs/>
                <w:lang w:eastAsia="zh-CN"/>
              </w:rPr>
              <w:t>subframes</w:t>
            </w:r>
            <w:proofErr w:type="spellEnd"/>
            <w:r>
              <w:rPr>
                <w:rFonts w:eastAsia="宋体"/>
                <w:iCs/>
                <w:lang w:eastAsia="zh-CN"/>
              </w:rPr>
              <w:t>, i.e., by the triplet of (D, G, U). The s</w:t>
            </w:r>
            <w:r>
              <w:rPr>
                <w:rFonts w:eastAsia="宋体"/>
                <w:iCs/>
                <w:lang w:eastAsia="zh-CN"/>
              </w:rPr>
              <w:t xml:space="preserve">um of D, G and U should be 90 </w:t>
            </w:r>
            <w:proofErr w:type="spellStart"/>
            <w:r>
              <w:rPr>
                <w:rFonts w:eastAsia="宋体"/>
                <w:iCs/>
                <w:lang w:eastAsia="zh-CN"/>
              </w:rPr>
              <w:t>subframes</w:t>
            </w:r>
            <w:proofErr w:type="spellEnd"/>
            <w:r>
              <w:rPr>
                <w:rFonts w:eastAsia="宋体"/>
                <w:iCs/>
                <w:lang w:eastAsia="zh-CN"/>
              </w:rPr>
              <w:t>.</w:t>
            </w:r>
          </w:p>
          <w:p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w:t>
            </w:r>
            <w:r>
              <w:rPr>
                <w:iCs/>
                <w:lang w:val="en-US" w:eastAsia="zh-CN"/>
              </w:rPr>
              <w:t>ern (D, G, U) can be further investigated in the study phase</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w:t>
            </w:r>
            <w:proofErr w:type="spellStart"/>
            <w:r>
              <w:rPr>
                <w:iCs/>
                <w:lang w:val="en-US" w:eastAsia="zh-CN"/>
              </w:rPr>
              <w:t>eNB</w:t>
            </w:r>
            <w:proofErr w:type="spellEnd"/>
            <w:r>
              <w:rPr>
                <w:iCs/>
                <w:lang w:val="en-US" w:eastAsia="zh-CN"/>
              </w:rPr>
              <w:t xml:space="preserve"> skips the NPSS/NSSS on the </w:t>
            </w:r>
            <w:proofErr w:type="spellStart"/>
            <w:r>
              <w:rPr>
                <w:iCs/>
                <w:lang w:val="en-US" w:eastAsia="zh-CN"/>
              </w:rPr>
              <w:t>subframes</w:t>
            </w:r>
            <w:proofErr w:type="spellEnd"/>
            <w:r>
              <w:rPr>
                <w:iCs/>
                <w:lang w:val="en-US" w:eastAsia="zh-CN"/>
              </w:rPr>
              <w:t xml:space="preserve"> corresponding to GP and UL, the number of NPSS/NSSS in consecutive radio frames is reduced. </w:t>
            </w:r>
          </w:p>
          <w:p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w:t>
            </w:r>
            <w:r>
              <w:rPr>
                <w:iCs/>
                <w:lang w:val="en-US" w:eastAsia="zh-CN"/>
              </w:rPr>
              <w:t>mance of NPSS/NSSS based on the simulation assumptions in Table 1.</w:t>
            </w:r>
          </w:p>
          <w:p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t>Proposal 5:</w:t>
            </w:r>
            <w:r>
              <w:rPr>
                <w:iCs/>
              </w:rPr>
              <w:t xml:space="preserve"> </w:t>
            </w:r>
            <w:r>
              <w:rPr>
                <w:rFonts w:eastAsia="宋体"/>
                <w:iCs/>
                <w:lang w:eastAsia="zh-CN"/>
              </w:rPr>
              <w:t xml:space="preserve">The impacts on the following DL/UL transmissions should be further analysed when the new TDD pattern are introduced. </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rsidR="00A438D0" w:rsidRDefault="00862682">
            <w:pPr>
              <w:pStyle w:val="10"/>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R1-2407725</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 xml:space="preserve">the SI periodicity, SI window length and SI repetition pattern need to be modified to </w:t>
            </w:r>
            <w:r>
              <w:rPr>
                <w:bCs/>
                <w:iCs/>
                <w:lang w:eastAsia="zh-CN"/>
              </w:rPr>
              <w:t>adapt the IOT NTN TDD mode pattern.</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rsidR="00A438D0" w:rsidRDefault="00862682">
            <w:pPr>
              <w:pStyle w:val="10"/>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rsidR="00A438D0" w:rsidRDefault="00862682">
            <w:pPr>
              <w:pStyle w:val="10"/>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 xml:space="preserve">which indicates the number of consecutive DL </w:t>
            </w:r>
            <w:proofErr w:type="spellStart"/>
            <w:r>
              <w:t>subframes</w:t>
            </w:r>
            <w:proofErr w:type="spellEnd"/>
            <w:r>
              <w:t xml:space="preserve"> at the beginning of each DL-UL pattern,</w:t>
            </w:r>
          </w:p>
          <w:p w:rsidR="00A438D0" w:rsidRDefault="00862682">
            <w:pPr>
              <w:pStyle w:val="10"/>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w:t>
            </w:r>
            <w:r>
              <w:rPr>
                <w:b/>
              </w:rPr>
              <w:t>Subframes</w:t>
            </w:r>
            <w:proofErr w:type="spellEnd"/>
            <w:r>
              <w:t xml:space="preserve"> which indicates the number of consecutive UL </w:t>
            </w:r>
            <w:proofErr w:type="spellStart"/>
            <w:r>
              <w:t>subframes</w:t>
            </w:r>
            <w:proofErr w:type="spellEnd"/>
            <w:r>
              <w:t>,</w:t>
            </w:r>
          </w:p>
          <w:p w:rsidR="00A438D0" w:rsidRDefault="00862682">
            <w:pPr>
              <w:pStyle w:val="10"/>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DownlinkToUplinkGuardPeriod</w:t>
            </w:r>
            <w:proofErr w:type="spellEnd"/>
            <w:r>
              <w:t xml:space="preserve"> which indicates the downlink to uplink guard period for TDD operation.</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In NB-</w:t>
            </w:r>
            <w:proofErr w:type="spellStart"/>
            <w:r>
              <w:t>IoT</w:t>
            </w:r>
            <w:proofErr w:type="spellEnd"/>
            <w:r>
              <w:t xml:space="preserve"> NTN TDD mode, for cell search procedure a UE may assume a predefined</w:t>
            </w:r>
            <w:r>
              <w:t xml:space="preserve"> value for DL-UL-</w:t>
            </w:r>
            <w:proofErr w:type="spellStart"/>
            <w:r>
              <w:t>TransmissionPeriodicity</w:t>
            </w:r>
            <w:proofErr w:type="spellEnd"/>
            <w:r>
              <w:t xml:space="preserve"> and </w:t>
            </w:r>
            <w:proofErr w:type="spellStart"/>
            <w:r>
              <w:t>nrOfDownlinkSubframes</w:t>
            </w:r>
            <w:proofErr w:type="spellEnd"/>
            <w:r>
              <w:t xml:space="preserve">.  </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w:t>
            </w:r>
            <w:proofErr w:type="spellStart"/>
            <w:r>
              <w:t>IoT</w:t>
            </w:r>
            <w:proofErr w:type="spellEnd"/>
            <w:r>
              <w:t xml:space="preserve"> NTN TDD operation is fixed per band.</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w:t>
            </w:r>
            <w:r>
              <w:t>frames for the 1616-1626.5 MHz MSS allocated band.</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w:t>
            </w:r>
            <w:proofErr w:type="spellStart"/>
            <w:r>
              <w:t>subframes</w:t>
            </w:r>
            <w:proofErr w:type="spellEnd"/>
            <w:r>
              <w:t xml:space="preserve"> is supported.</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The first </w:t>
            </w:r>
            <w:proofErr w:type="spellStart"/>
            <w:r>
              <w:t>subframe</w:t>
            </w:r>
            <w:proofErr w:type="spellEnd"/>
            <w:r>
              <w:t xml:space="preserve"> of the DL-UL pattern period may not coincide with the start o</w:t>
            </w:r>
            <w:r>
              <w:t>f a radio frame.</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The first </w:t>
            </w:r>
            <w:proofErr w:type="spellStart"/>
            <w:r>
              <w:t>subframes</w:t>
            </w:r>
            <w:proofErr w:type="spellEnd"/>
            <w:r>
              <w:t xml:space="preserve"> of DL-UL periodic pattern should be known to the UE.</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rsidR="00A438D0" w:rsidRDefault="00862682">
            <w:pPr>
              <w:pStyle w:val="10"/>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rsidR="00A438D0" w:rsidRDefault="00862682">
            <w:pPr>
              <w:pStyle w:val="10"/>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w:t>
            </w:r>
            <w:r>
              <w:t>rames</w:t>
            </w:r>
            <w:proofErr w:type="spellEnd"/>
            <w:r>
              <w:t xml:space="preserve"> </w:t>
            </w:r>
          </w:p>
          <w:p w:rsidR="00A438D0" w:rsidRDefault="00862682">
            <w:pPr>
              <w:pStyle w:val="10"/>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rsidR="00A438D0" w:rsidRDefault="00862682">
            <w:pPr>
              <w:pStyle w:val="10"/>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w:t>
            </w:r>
            <w:proofErr w:type="spellStart"/>
            <w:r>
              <w:t>subframes</w:t>
            </w:r>
            <w:proofErr w:type="spellEnd"/>
            <w:r>
              <w:t xml:space="preserve"> offset from the start position of a radio frame to the first </w:t>
            </w:r>
            <w:proofErr w:type="spellStart"/>
            <w:r>
              <w:t>subframes</w:t>
            </w:r>
            <w:proofErr w:type="spellEnd"/>
            <w:r>
              <w:t xml:space="preserve"> of DL-UL TDD pattern. </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RAN1 to </w:t>
            </w:r>
            <w:r>
              <w:t xml:space="preserve">discuss how the </w:t>
            </w:r>
            <w:proofErr w:type="spellStart"/>
            <w:r>
              <w:t>subframes</w:t>
            </w:r>
            <w:proofErr w:type="spellEnd"/>
            <w:r>
              <w:t xml:space="preserve"> offset from the start position of a radio frame to the first </w:t>
            </w:r>
            <w:proofErr w:type="spellStart"/>
            <w:r>
              <w:t>subframe</w:t>
            </w:r>
            <w:proofErr w:type="spellEnd"/>
            <w:r>
              <w:t xml:space="preserve"> of DL-UL TDD pattern is indicated to the UE. One or more of the following options may be considered:</w:t>
            </w:r>
          </w:p>
          <w:p w:rsidR="00A438D0" w:rsidRDefault="00862682">
            <w:pPr>
              <w:pStyle w:val="10"/>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w:t>
            </w:r>
            <w:r>
              <w:t>n configuration which is explicitly indicated</w:t>
            </w:r>
          </w:p>
          <w:p w:rsidR="00A438D0" w:rsidRDefault="00862682">
            <w:pPr>
              <w:pStyle w:val="10"/>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 xml:space="preserve">Option 2: Leverage existing invalid </w:t>
            </w:r>
            <w:proofErr w:type="spellStart"/>
            <w:r>
              <w:t>subframe</w:t>
            </w:r>
            <w:proofErr w:type="spellEnd"/>
            <w:r>
              <w:t xml:space="preserve"> filed</w:t>
            </w:r>
          </w:p>
          <w:p w:rsidR="00A438D0" w:rsidRDefault="00862682">
            <w:pPr>
              <w:pStyle w:val="10"/>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lastRenderedPageBreak/>
              <w:t>Option 3: Implicit indication</w:t>
            </w:r>
          </w:p>
          <w:p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rsidR="00A438D0" w:rsidRDefault="00862682">
            <w:pPr>
              <w:pStyle w:val="10"/>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rsidR="00A438D0" w:rsidRDefault="00862682">
            <w:pPr>
              <w:pStyle w:val="10"/>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w:t>
            </w:r>
            <w:r>
              <w:t>d to 7</w:t>
            </w:r>
            <w:r>
              <w:rPr>
                <w:vertAlign w:val="superscript"/>
              </w:rPr>
              <w:t>th</w:t>
            </w:r>
            <w:r>
              <w:t xml:space="preserve"> </w:t>
            </w:r>
            <w:proofErr w:type="spellStart"/>
            <w:r>
              <w:t>subframe</w:t>
            </w:r>
            <w:proofErr w:type="spellEnd"/>
            <w:r>
              <w:t xml:space="preserve"> of every second frame.    </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w:t>
            </w:r>
            <w:proofErr w:type="spellStart"/>
            <w:r>
              <w:t>IoT</w:t>
            </w:r>
            <w:proofErr w:type="spellEnd"/>
            <w:r>
              <w:t>-NTN TDD is evalu</w:t>
            </w:r>
            <w:r>
              <w:t xml:space="preserve">ated for LEO-600km, LEO1200km and LEO800km orbits. </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w:t>
            </w:r>
            <w:proofErr w:type="spellStart"/>
            <w:r>
              <w:t>IoT</w:t>
            </w:r>
            <w:proofErr w:type="spellEnd"/>
            <w:r>
              <w:t xml:space="preserve">-NTN TDD. </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The following satellite parameters defined for </w:t>
            </w:r>
            <w:r>
              <w:t xml:space="preserve">LEO800km are used for the study on UE downlink synchronization in </w:t>
            </w:r>
            <w:proofErr w:type="spellStart"/>
            <w:r>
              <w:t>IoT</w:t>
            </w:r>
            <w:proofErr w:type="spellEnd"/>
            <w:r>
              <w:t>-NTN TDD</w:t>
            </w:r>
          </w:p>
          <w:p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rsidR="00A438D0" w:rsidRDefault="00A438D0">
            <w:pPr>
              <w:cnfStyle w:val="000000000000" w:firstRow="0" w:lastRow="0" w:firstColumn="0" w:lastColumn="0" w:oddVBand="0" w:evenVBand="0" w:oddHBand="0" w:evenHBand="0" w:firstRowFirstColumn="0" w:firstRowLastColumn="0" w:lastRowFirstColumn="0" w:lastRowLastColumn="0"/>
              <w:rPr>
                <w:b/>
              </w:rPr>
            </w:pP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For the performance evaluation of UE downlink synchronization in </w:t>
            </w:r>
            <w:proofErr w:type="spellStart"/>
            <w:r>
              <w:t>IoT</w:t>
            </w:r>
            <w:proofErr w:type="spellEnd"/>
            <w:r>
              <w:t>-NTN TDD, the following NB-</w:t>
            </w:r>
            <w:proofErr w:type="spellStart"/>
            <w:r>
              <w:t>IoT</w:t>
            </w:r>
            <w:proofErr w:type="spellEnd"/>
            <w:r>
              <w:t xml:space="preserve"> channel and signals can be evaluated:</w:t>
            </w:r>
          </w:p>
          <w:p w:rsidR="00A438D0" w:rsidRDefault="00862682">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rsidR="00A438D0" w:rsidRDefault="00862682">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rsidR="00A438D0" w:rsidRDefault="00862682">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For the performance evaluation of UE downlink synchronization in </w:t>
            </w:r>
            <w:proofErr w:type="spellStart"/>
            <w:r>
              <w:t>IoT</w:t>
            </w:r>
            <w:proofErr w:type="spellEnd"/>
            <w:r>
              <w:t>-NTN TDD, the following assumptions are considered:</w:t>
            </w:r>
          </w:p>
          <w:p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 xml:space="preserve">in </w:t>
            </w:r>
            <w:r>
              <w:t>the LLS assumption for NPSS detection.</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For the performance evaluation of UE downlink synchronization in </w:t>
            </w:r>
            <w:proofErr w:type="spellStart"/>
            <w:r>
              <w:t>IoT</w:t>
            </w:r>
            <w:proofErr w:type="spellEnd"/>
            <w:r>
              <w:t xml:space="preserve">-NTN </w:t>
            </w:r>
            <w:r>
              <w:lastRenderedPageBreak/>
              <w:t xml:space="preserve">TDD, AWGN channel model is assumed for </w:t>
            </w:r>
            <w:proofErr w:type="spellStart"/>
            <w:r>
              <w:t>IoT</w:t>
            </w:r>
            <w:proofErr w:type="spellEnd"/>
            <w:r>
              <w:t>-NTN link level simulations.</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rsidR="00A438D0" w:rsidRDefault="00862682">
            <w:pPr>
              <w:cnfStyle w:val="000000000000" w:firstRow="0" w:lastRow="0" w:firstColumn="0" w:lastColumn="0" w:oddVBand="0" w:evenVBand="0" w:oddHBand="0" w:evenHBand="0" w:firstRowFirstColumn="0" w:firstRowLastColumn="0" w:lastRowFirstColumn="0" w:lastRowLastColumn="0"/>
            </w:pPr>
            <w:r>
              <w:t xml:space="preserve">For link budget calculation, parameters in the </w:t>
            </w:r>
            <w:r>
              <w:t>following table are assumed:</w:t>
            </w:r>
          </w:p>
          <w:p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A438D0">
            <w:pPr>
              <w:cnfStyle w:val="000000000000" w:firstRow="0" w:lastRow="0" w:firstColumn="0" w:lastColumn="0" w:oddVBand="0" w:evenVBand="0" w:oddHBand="0" w:evenHBand="0" w:firstRowFirstColumn="0" w:firstRowLastColumn="0" w:lastRowFirstColumn="0" w:lastRowLastColumn="0"/>
            </w:pP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R1-2407882</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w:t>
            </w:r>
            <w:proofErr w:type="spellStart"/>
            <w:r>
              <w:rPr>
                <w:rFonts w:eastAsiaTheme="minorEastAsia"/>
                <w:lang w:eastAsia="zh-CN"/>
              </w:rPr>
              <w:t>subframes</w:t>
            </w:r>
            <w:proofErr w:type="spellEnd"/>
            <w:r>
              <w:rPr>
                <w:rFonts w:eastAsiaTheme="minorEastAsia"/>
                <w:lang w:eastAsia="zh-CN"/>
              </w:rPr>
              <w:t xml:space="preserve">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subframes</w:t>
            </w:r>
            <w:proofErr w:type="spellEnd"/>
            <w:r>
              <w:rPr>
                <w:rFonts w:eastAsiaTheme="minorEastAsia" w:hint="eastAsia"/>
                <w:lang w:eastAsia="zh-CN"/>
              </w:rPr>
              <w:t xml:space="preserve"> used for</w:t>
            </w:r>
            <w:r>
              <w:t xml:space="preserve"> </w:t>
            </w:r>
            <w:r>
              <w:rPr>
                <w:rFonts w:eastAsiaTheme="minorEastAsia"/>
                <w:lang w:eastAsia="zh-CN"/>
              </w:rPr>
              <w:t>NPBCH/NPSS/NSSS/SIB1-NB/Pa</w:t>
            </w:r>
            <w:r>
              <w:rPr>
                <w:rFonts w:eastAsiaTheme="minorEastAsia"/>
                <w:lang w:eastAsia="zh-CN"/>
              </w:rPr>
              <w:t>ging transmissions</w:t>
            </w:r>
            <w:r>
              <w:t>.</w:t>
            </w:r>
            <w:r>
              <w:rPr>
                <w:rFonts w:eastAsia="宋体"/>
                <w:lang w:eastAsia="zh-CN"/>
              </w:rPr>
              <w:fldChar w:fldCharType="end"/>
            </w:r>
          </w:p>
          <w:p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xml:space="preserve">: The number of DL </w:t>
            </w:r>
            <w:proofErr w:type="spellStart"/>
            <w:r>
              <w:rPr>
                <w:rFonts w:eastAsiaTheme="minorEastAsia" w:hint="eastAsia"/>
                <w:lang w:eastAsia="zh-CN"/>
              </w:rPr>
              <w:t>subframes</w:t>
            </w:r>
            <w:proofErr w:type="spellEnd"/>
            <w:r>
              <w:rPr>
                <w:rFonts w:eastAsiaTheme="minorEastAsia" w:hint="eastAsia"/>
                <w:lang w:eastAsia="zh-CN"/>
              </w:rPr>
              <w:t xml:space="preserve"> in a DL resource set should be large enough to convey at least a NPDCCH or a NPDSCH with a c</w:t>
            </w:r>
            <w:r>
              <w:rPr>
                <w:rFonts w:eastAsiaTheme="minorEastAsia" w:hint="eastAsia"/>
                <w:lang w:eastAsia="zh-CN"/>
              </w:rPr>
              <w:t>ertain number of repetitions</w:t>
            </w:r>
            <w:r>
              <w:t>.</w:t>
            </w:r>
            <w:r>
              <w:rPr>
                <w:rFonts w:eastAsia="宋体"/>
                <w:lang w:eastAsia="zh-CN"/>
              </w:rPr>
              <w:fldChar w:fldCharType="end"/>
            </w:r>
          </w:p>
          <w:p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w:t>
            </w:r>
            <w:r>
              <w:rPr>
                <w:rFonts w:eastAsia="宋体"/>
                <w:lang w:eastAsia="zh-CN"/>
              </w:rPr>
              <w:t>CH</w:t>
            </w:r>
            <w:r>
              <w:rPr>
                <w:rFonts w:eastAsia="宋体" w:hint="eastAsia"/>
                <w:lang w:eastAsia="zh-CN"/>
              </w:rPr>
              <w:t xml:space="preserve"> in a UL resource set</w:t>
            </w:r>
            <w:r>
              <w:rPr>
                <w:rFonts w:eastAsia="宋体"/>
                <w:lang w:eastAsia="zh-CN"/>
              </w:rPr>
              <w:t xml:space="preserve"> is 6 </w:t>
            </w:r>
            <w:proofErr w:type="spellStart"/>
            <w:r>
              <w:rPr>
                <w:rFonts w:eastAsia="宋体"/>
                <w:lang w:eastAsia="zh-CN"/>
              </w:rPr>
              <w:t>subframes</w:t>
            </w:r>
            <w:proofErr w:type="spellEnd"/>
            <w:r>
              <w:rPr>
                <w:rFonts w:eastAsia="宋体"/>
                <w:lang w:eastAsia="zh-CN"/>
              </w:rPr>
              <w:t>.</w:t>
            </w:r>
            <w:r>
              <w:rPr>
                <w:rFonts w:eastAsia="宋体"/>
                <w:lang w:eastAsia="zh-CN"/>
              </w:rPr>
              <w:fldChar w:fldCharType="end"/>
            </w:r>
          </w:p>
          <w:p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 xml:space="preserve">The number of continuous UL </w:t>
            </w:r>
            <w:proofErr w:type="spellStart"/>
            <w:r>
              <w:rPr>
                <w:rFonts w:eastAsiaTheme="minorEastAsia"/>
                <w:lang w:eastAsia="zh-CN"/>
              </w:rPr>
              <w:t>subframes</w:t>
            </w:r>
            <w:proofErr w:type="spellEnd"/>
            <w:r>
              <w:rPr>
                <w:rFonts w:eastAsiaTheme="minorEastAsia"/>
                <w:lang w:eastAsia="zh-CN"/>
              </w:rPr>
              <w:t xml:space="preserve"> in a UL resource set should be large enough to convey at </w:t>
            </w:r>
            <w:r>
              <w:rPr>
                <w:rFonts w:eastAsiaTheme="minorEastAsia"/>
                <w:lang w:eastAsia="zh-CN"/>
              </w:rPr>
              <w:t>least a NPRACH with a certain number of repetitions.</w:t>
            </w:r>
            <w:r>
              <w:rPr>
                <w:rFonts w:eastAsia="宋体"/>
                <w:lang w:eastAsia="zh-CN"/>
              </w:rPr>
              <w:fldChar w:fldCharType="end"/>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 xml:space="preserve">or the DL synchronization evaluation, both 600km and 1200km LEO system can be considered </w:t>
            </w:r>
            <w:proofErr w:type="gramStart"/>
            <w:r>
              <w:rPr>
                <w:rFonts w:hint="eastAsia"/>
                <w:b/>
                <w:bCs/>
              </w:rPr>
              <w:t>with the set 1 parameters from TR36.763</w:t>
            </w:r>
            <w:proofErr w:type="gramEnd"/>
            <w:r>
              <w:rPr>
                <w:rFonts w:hint="eastAsia"/>
                <w:b/>
                <w:bCs/>
              </w:rPr>
              <w:t>.</w:t>
            </w:r>
          </w:p>
          <w:p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w:t>
            </w:r>
            <w:proofErr w:type="spellStart"/>
            <w:r>
              <w:rPr>
                <w:rFonts w:hint="eastAsia"/>
                <w:b/>
                <w:bCs/>
              </w:rPr>
              <w:t>subframes</w:t>
            </w:r>
            <w:proofErr w:type="spellEnd"/>
            <w:r>
              <w:rPr>
                <w:rFonts w:hint="eastAsia"/>
                <w:b/>
                <w:bCs/>
              </w:rPr>
              <w:t xml:space="preserve"> contain the procedure DL </w:t>
            </w:r>
            <w:r>
              <w:rPr>
                <w:rFonts w:hint="eastAsia"/>
                <w:b/>
                <w:bCs/>
              </w:rPr>
              <w:lastRenderedPageBreak/>
              <w:t xml:space="preserve">synchronization, </w:t>
            </w:r>
            <w:r>
              <w:rPr>
                <w:b/>
                <w:bCs/>
              </w:rPr>
              <w:t>initial</w:t>
            </w:r>
            <w:r>
              <w:rPr>
                <w:rFonts w:hint="eastAsia"/>
                <w:b/>
                <w:bCs/>
              </w:rPr>
              <w:t xml:space="preserve"> access and the related transmissions.</w:t>
            </w:r>
          </w:p>
          <w:p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w:t>
            </w:r>
            <w:r>
              <w:rPr>
                <w:rFonts w:hint="eastAsia"/>
                <w:b/>
                <w:bCs/>
              </w:rPr>
              <w:t>tion.</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R1-2407937</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w:t>
            </w:r>
            <w:proofErr w:type="spellStart"/>
            <w:r>
              <w:rPr>
                <w:rFonts w:eastAsia="Calibri"/>
                <w:bCs/>
                <w:i/>
                <w:iCs/>
              </w:rPr>
              <w:t>IoT</w:t>
            </w:r>
            <w:proofErr w:type="spellEnd"/>
            <w:r>
              <w:rPr>
                <w:rFonts w:eastAsia="Calibri"/>
                <w:bCs/>
                <w:i/>
                <w:iCs/>
              </w:rPr>
              <w:t xml:space="preserve">-NTN TDD mode without additional </w:t>
            </w:r>
            <w:r>
              <w:rPr>
                <w:rFonts w:eastAsia="Calibri"/>
                <w:bCs/>
                <w:i/>
                <w:iCs/>
              </w:rPr>
              <w:t xml:space="preserve">configuration </w:t>
            </w:r>
            <w:proofErr w:type="spellStart"/>
            <w:r>
              <w:rPr>
                <w:rFonts w:eastAsia="Calibri"/>
                <w:bCs/>
                <w:i/>
                <w:iCs/>
              </w:rPr>
              <w:t>signaling</w:t>
            </w:r>
            <w:proofErr w:type="spellEnd"/>
            <w:r>
              <w:rPr>
                <w:rFonts w:eastAsia="Calibri"/>
                <w:bCs/>
                <w:i/>
                <w:iCs/>
              </w:rPr>
              <w:t>.</w:t>
            </w:r>
          </w:p>
          <w:p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w:t>
            </w:r>
            <w:r>
              <w:rPr>
                <w:rFonts w:eastAsia="Calibri"/>
                <w:bCs/>
                <w:i/>
                <w:iCs/>
              </w:rPr>
              <w:t>ids NPSS combination detection across different periodic patterns.</w:t>
            </w:r>
          </w:p>
          <w:p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Xiaomi</w:t>
            </w:r>
            <w:proofErr w:type="spellEnd"/>
            <w:r>
              <w:rPr>
                <w:rFonts w:ascii="Arial" w:hAnsi="Arial" w:cs="Arial"/>
                <w:sz w:val="16"/>
                <w:szCs w:val="16"/>
                <w:lang w:val="en-US" w:eastAsia="zh-CN"/>
              </w:rPr>
              <w:t xml:space="preserve"> [</w:t>
            </w:r>
            <w:proofErr w:type="spellStart"/>
            <w:r>
              <w:rPr>
                <w:rFonts w:ascii="Arial" w:hAnsi="Arial" w:cs="Arial"/>
                <w:sz w:val="16"/>
                <w:szCs w:val="16"/>
                <w:lang w:val="en-US" w:eastAsia="zh-CN"/>
              </w:rPr>
              <w:t>Xiaomi</w:t>
            </w:r>
            <w:proofErr w:type="spellEnd"/>
            <w:r>
              <w:rPr>
                <w:rFonts w:ascii="Arial" w:hAnsi="Arial" w:cs="Arial"/>
                <w:sz w:val="16"/>
                <w:szCs w:val="16"/>
                <w:lang w:val="en-US" w:eastAsia="zh-CN"/>
              </w:rPr>
              <w:t>]</w:t>
            </w:r>
          </w:p>
        </w:tc>
        <w:tc>
          <w:tcPr>
            <w:tcW w:w="693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2: Conduct the LLS simulation for the NPSS and NSSS detection with 90ms periodicity @1% miss </w:t>
            </w:r>
            <w:r>
              <w:rPr>
                <w:rFonts w:ascii="Arial" w:hAnsi="Arial" w:cs="Arial"/>
                <w:sz w:val="16"/>
                <w:szCs w:val="16"/>
                <w:lang w:eastAsia="zh-CN"/>
              </w:rPr>
              <w:t>detection rate with 0.1% false alarm rate.</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w:t>
            </w:r>
            <w:r>
              <w:rPr>
                <w:rFonts w:ascii="Arial" w:hAnsi="Arial" w:cs="Arial"/>
                <w:sz w:val="16"/>
                <w:szCs w:val="16"/>
                <w:lang w:eastAsia="zh-CN"/>
              </w:rPr>
              <w:t xml:space="preserve"> NSSS detection.</w:t>
            </w: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R1-2408037</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Proposal 1: For NB-</w:t>
            </w:r>
            <w:proofErr w:type="spellStart"/>
            <w:r>
              <w:rPr>
                <w:rFonts w:hint="eastAsia"/>
                <w:b/>
                <w:bCs/>
                <w:lang w:eastAsia="zh-CN"/>
              </w:rPr>
              <w:t>IoT</w:t>
            </w:r>
            <w:proofErr w:type="spellEnd"/>
            <w:r>
              <w:rPr>
                <w:rFonts w:hint="eastAsia"/>
                <w:b/>
                <w:bCs/>
                <w:lang w:eastAsia="zh-CN"/>
              </w:rPr>
              <w:t xml:space="preserve"> NTN mode, the Guard period in the TDD frame pattern should cover the maximum RTT between UE</w:t>
            </w:r>
            <w:r>
              <w:rPr>
                <w:rFonts w:hint="eastAsia"/>
                <w:b/>
                <w:bCs/>
                <w:lang w:eastAsia="zh-CN"/>
              </w:rPr>
              <w:t xml:space="preserv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Proposal 2: For NB-</w:t>
            </w:r>
            <w:proofErr w:type="spellStart"/>
            <w:r>
              <w:rPr>
                <w:rFonts w:hint="eastAsia"/>
                <w:b/>
                <w:bCs/>
                <w:lang w:eastAsia="zh-CN"/>
              </w:rPr>
              <w:t>IoT</w:t>
            </w:r>
            <w:proofErr w:type="spellEnd"/>
            <w:r>
              <w:rPr>
                <w:rFonts w:hint="eastAsia"/>
                <w:b/>
                <w:bCs/>
                <w:lang w:eastAsia="zh-CN"/>
              </w:rPr>
              <w:t xml:space="preserve"> NTN mode, TDD frame pattern should be cell specific and the pattern configurati</w:t>
            </w:r>
            <w:r>
              <w:rPr>
                <w:rFonts w:hint="eastAsia"/>
                <w:b/>
                <w:bCs/>
                <w:lang w:eastAsia="zh-CN"/>
              </w:rPr>
              <w:t xml:space="preserve">on is indicated in system </w:t>
            </w:r>
            <w:r>
              <w:rPr>
                <w:b/>
                <w:bCs/>
                <w:lang w:eastAsia="zh-CN"/>
              </w:rPr>
              <w:t>information</w:t>
            </w:r>
            <w:r>
              <w:rPr>
                <w:rFonts w:hint="eastAsia"/>
                <w:b/>
                <w:bCs/>
                <w:lang w:eastAsia="zh-CN"/>
              </w:rPr>
              <w:t xml:space="preserve">. </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w:t>
            </w:r>
            <w:r>
              <w:rPr>
                <w:rFonts w:hint="eastAsia"/>
                <w:b/>
                <w:bCs/>
                <w:lang w:eastAsia="zh-CN"/>
              </w:rPr>
              <w:t xml:space="preserve">o access the network. </w:t>
            </w:r>
          </w:p>
          <w:p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 xml:space="preserve">roposal 5: The Guard period can be configured with </w:t>
            </w:r>
            <w:proofErr w:type="spellStart"/>
            <w:r>
              <w:rPr>
                <w:rFonts w:hint="eastAsia"/>
                <w:b/>
                <w:kern w:val="2"/>
                <w:lang w:eastAsia="zh-CN"/>
              </w:rPr>
              <w:t>subframe</w:t>
            </w:r>
            <w:proofErr w:type="spellEnd"/>
            <w:r>
              <w:rPr>
                <w:rFonts w:hint="eastAsia"/>
                <w:b/>
                <w:kern w:val="2"/>
                <w:lang w:eastAsia="zh-CN"/>
              </w:rPr>
              <w:t xml:space="preserve"> granularity to reduce the overhead.</w:t>
            </w:r>
          </w:p>
          <w:p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SageRAN</w:t>
            </w:r>
            <w:proofErr w:type="spellEnd"/>
            <w:r>
              <w:rPr>
                <w:rFonts w:ascii="Arial" w:hAnsi="Arial" w:cs="Arial"/>
                <w:sz w:val="16"/>
                <w:szCs w:val="16"/>
                <w:lang w:val="en-US" w:eastAsia="zh-CN"/>
              </w:rPr>
              <w:t xml:space="preserve"> [SRAN]</w:t>
            </w:r>
          </w:p>
        </w:tc>
        <w:tc>
          <w:tcPr>
            <w:tcW w:w="6930" w:type="dxa"/>
            <w:shd w:val="clear" w:color="auto" w:fill="F2F2F2" w:themeFill="background1" w:themeFillShade="F2"/>
          </w:tcPr>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proofErr w:type="gramStart"/>
            <w:r>
              <w:rPr>
                <w:rFonts w:ascii="Arial" w:hAnsi="Arial" w:cs="Arial" w:hint="eastAsia"/>
                <w:b/>
                <w:bCs/>
                <w:lang w:val="en-US" w:eastAsia="zh-CN"/>
              </w:rPr>
              <w:t>)</w:t>
            </w:r>
            <w:r>
              <w:rPr>
                <w:rFonts w:ascii="Arial" w:eastAsia="宋体" w:hAnsi="Arial" w:cs="Arial" w:hint="eastAsia"/>
                <w:b/>
                <w:bCs/>
                <w:lang w:val="en-US" w:eastAsia="zh-CN"/>
              </w:rPr>
              <w:t xml:space="preserve"> </w:t>
            </w:r>
            <w:proofErr w:type="gramEnd"/>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proofErr w:type="spellStart"/>
            <w:r>
              <w:rPr>
                <w:rFonts w:eastAsia="宋体" w:hAnsi="Arial" w:cs="Arial" w:hint="eastAsia"/>
                <w:b/>
                <w:lang w:val="en-US" w:eastAsia="zh-CN"/>
              </w:rPr>
              <w:t>subframes</w:t>
            </w:r>
            <w:proofErr w:type="spellEnd"/>
            <w:r>
              <w:rPr>
                <w:rFonts w:eastAsia="宋体" w:hAnsi="Arial" w:cs="Arial" w:hint="eastAsia"/>
                <w:b/>
                <w:lang w:val="en-US" w:eastAsia="zh-CN"/>
              </w:rPr>
              <w:t xml:space="preserve"> </w:t>
            </w:r>
            <w:proofErr w:type="gramStart"/>
            <w:r>
              <w:rPr>
                <w:rFonts w:hAnsi="Arial" w:cs="Arial" w:hint="eastAsia"/>
                <w:b/>
                <w:lang w:val="en-US" w:eastAsia="zh-CN"/>
              </w:rPr>
              <w:t>with</w:t>
            </w:r>
            <w:r>
              <w:rPr>
                <w:rFonts w:ascii="Arial" w:eastAsia="宋体" w:hAnsi="Arial" w:cs="Arial" w:hint="eastAsia"/>
                <w:b/>
                <w:bCs/>
                <w:lang w:val="en-US" w:eastAsia="zh-CN"/>
              </w:rPr>
              <w:t xml:space="preserve"> </w:t>
            </w:r>
            <w:proofErr w:type="gramEnd"/>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w:t>
            </w:r>
            <w:proofErr w:type="spellStart"/>
            <w:r>
              <w:rPr>
                <w:rFonts w:ascii="Arial" w:eastAsia="宋体" w:hAnsi="Arial" w:cs="Arial" w:hint="eastAsia"/>
                <w:b/>
                <w:bCs/>
                <w:lang w:val="en-US" w:eastAsia="zh-CN"/>
              </w:rPr>
              <w:t>subframes</w:t>
            </w:r>
            <w:proofErr w:type="spellEnd"/>
            <w:r>
              <w:rPr>
                <w:rFonts w:ascii="Arial" w:eastAsia="宋体" w:hAnsi="Arial" w:cs="Arial" w:hint="eastAsia"/>
                <w:b/>
                <w:bCs/>
                <w:lang w:val="en-US" w:eastAsia="zh-CN"/>
              </w:rPr>
              <w:t xml:space="preserve">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lastRenderedPageBreak/>
              <w:t xml:space="preserve">Proposal 3: At </w:t>
            </w:r>
            <w:proofErr w:type="spellStart"/>
            <w:r>
              <w:rPr>
                <w:rFonts w:ascii="Arial" w:eastAsia="宋体" w:hAnsi="Arial" w:cs="Arial" w:hint="eastAsia"/>
                <w:b/>
                <w:bCs/>
                <w:lang w:val="en-US" w:eastAsia="zh-CN"/>
              </w:rPr>
              <w:t>gNB</w:t>
            </w:r>
            <w:proofErr w:type="spellEnd"/>
            <w:r>
              <w:rPr>
                <w:rFonts w:ascii="Arial" w:eastAsia="宋体" w:hAnsi="Arial" w:cs="Arial" w:hint="eastAsia"/>
                <w:b/>
                <w:bCs/>
                <w:lang w:val="en-US" w:eastAsia="zh-CN"/>
              </w:rPr>
              <w:t xml:space="preserve"> side, the assignment in a TDD period is DL, UL and GP in sequence, among which the duration of GP </w:t>
            </w:r>
            <w:proofErr w:type="gramStart"/>
            <w:r>
              <w:rPr>
                <w:rFonts w:ascii="Arial" w:eastAsia="宋体" w:hAnsi="Arial" w:cs="Arial" w:hint="eastAsia"/>
                <w:b/>
                <w:bCs/>
                <w:lang w:val="en-US" w:eastAsia="zh-CN"/>
              </w:rPr>
              <w:t xml:space="preserve">is </w:t>
            </w:r>
            <w:proofErr w:type="gramEnd"/>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w:t>
            </w:r>
            <w:r>
              <w:rPr>
                <w:rFonts w:ascii="Arial" w:hAnsi="Arial" w:cs="Arial" w:hint="eastAsia"/>
                <w:b/>
                <w:bCs/>
                <w:lang w:val="en-US" w:eastAsia="zh-CN"/>
              </w:rPr>
              <w:t>is applied, i.e. the k-Mac shall be 0 and the common TA shall be expressed for the delay of the entire feeder link.</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Observation 3: With the timing advance setting aligned to RTD at UE side, the duration of UL transmission and DL reception would not overla</w:t>
            </w:r>
            <w:r>
              <w:rPr>
                <w:rFonts w:ascii="Arial" w:hAnsi="Arial" w:cs="Arial" w:hint="eastAsia"/>
                <w:b/>
                <w:bCs/>
                <w:lang w:val="en-US" w:eastAsia="zh-CN"/>
              </w:rPr>
              <w:t xml:space="preserve">p in the proposed TDD frame structure. </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To be compliant with the duplex switching overhead, a numb</w:t>
            </w:r>
            <w:r>
              <w:rPr>
                <w:rFonts w:ascii="Arial" w:eastAsia="宋体" w:hAnsi="Arial" w:cs="Arial" w:hint="eastAsia"/>
                <w:b/>
                <w:bCs/>
                <w:lang w:val="en-US" w:eastAsia="zh-CN"/>
              </w:rPr>
              <w:t xml:space="preserve">er of OFDM symbols at the end of DL/UL </w:t>
            </w:r>
            <w:proofErr w:type="spellStart"/>
            <w:r>
              <w:rPr>
                <w:rFonts w:ascii="Arial" w:eastAsia="宋体" w:hAnsi="Arial" w:cs="Arial" w:hint="eastAsia"/>
                <w:b/>
                <w:bCs/>
                <w:lang w:val="en-US" w:eastAsia="zh-CN"/>
              </w:rPr>
              <w:t>subframe</w:t>
            </w:r>
            <w:proofErr w:type="spellEnd"/>
            <w:r>
              <w:rPr>
                <w:rFonts w:ascii="Arial" w:eastAsia="宋体" w:hAnsi="Arial" w:cs="Arial" w:hint="eastAsia"/>
                <w:b/>
                <w:bCs/>
                <w:lang w:val="en-US" w:eastAsia="zh-CN"/>
              </w:rPr>
              <w:t xml:space="preserv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 xml:space="preserve">he number of </w:t>
            </w:r>
            <w:r>
              <w:rPr>
                <w:rFonts w:ascii="Arial" w:eastAsia="宋体" w:hAnsi="Arial" w:cs="Arial" w:hint="eastAsia"/>
                <w:b/>
                <w:bCs/>
                <w:lang w:val="en-US" w:eastAsia="zh-CN"/>
              </w:rPr>
              <w:t>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R1-2408139</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rsidR="00A438D0" w:rsidRDefault="00862682">
            <w:pPr>
              <w:pStyle w:val="a7"/>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rsidR="00A438D0" w:rsidRDefault="00862682">
            <w:pPr>
              <w:pStyle w:val="a7"/>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t>
            </w:r>
          </w:p>
          <w:p w:rsidR="00A438D0" w:rsidRDefault="00862682">
            <w:pPr>
              <w:pStyle w:val="a7"/>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w:t>
            </w:r>
            <w:proofErr w:type="gramStart"/>
            <w:r>
              <w:rPr>
                <w:rFonts w:ascii="Times New Roman" w:eastAsia="等线" w:hAnsi="Times New Roman"/>
                <w:b/>
                <w:bCs/>
                <w:szCs w:val="20"/>
                <w:lang w:val="en-US"/>
              </w:rPr>
              <w:t>one SIB1-NB transmission duration</w:t>
            </w:r>
            <w:proofErr w:type="gramEnd"/>
            <w:r>
              <w:rPr>
                <w:rFonts w:ascii="Times New Roman" w:eastAsia="等线" w:hAnsi="Times New Roman"/>
                <w:b/>
                <w:bCs/>
                <w:szCs w:val="20"/>
                <w:lang w:val="en-US"/>
              </w:rPr>
              <w:t xml:space="preserve">. </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&lt;Work </w:t>
            </w:r>
            <w:r>
              <w:rPr>
                <w:rFonts w:ascii="Arial" w:hAnsi="Arial" w:cs="Arial"/>
                <w:sz w:val="16"/>
                <w:szCs w:val="16"/>
                <w:lang w:val="en-US" w:eastAsia="zh-CN"/>
              </w:rPr>
              <w:t>plan&gt;</w:t>
            </w: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R1-2408302</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w:t>
            </w:r>
            <w:proofErr w:type="spellStart"/>
            <w:r>
              <w:rPr>
                <w:rFonts w:eastAsiaTheme="minorEastAsia" w:hint="eastAsia"/>
                <w:b/>
                <w:bCs/>
                <w:i/>
                <w:iCs/>
                <w:sz w:val="22"/>
                <w:szCs w:val="22"/>
                <w:lang w:eastAsia="ko-KR"/>
              </w:rPr>
              <w:t>IoT</w:t>
            </w:r>
            <w:proofErr w:type="spellEnd"/>
            <w:r>
              <w:rPr>
                <w:rFonts w:eastAsiaTheme="minorEastAsia" w:hint="eastAsia"/>
                <w:b/>
                <w:bCs/>
                <w:i/>
                <w:iCs/>
                <w:sz w:val="22"/>
                <w:szCs w:val="22"/>
                <w:lang w:eastAsia="ko-KR"/>
              </w:rPr>
              <w:t xml:space="preserve">-NTN TDD mode, following enhancements can be considered for DL synchronization: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TDD pattern includes a large number of contiguous DL </w:t>
            </w:r>
            <w:proofErr w:type="spellStart"/>
            <w:r>
              <w:rPr>
                <w:rFonts w:eastAsiaTheme="minorEastAsia" w:hint="eastAsia"/>
                <w:b/>
                <w:bCs/>
                <w:i/>
                <w:iCs/>
                <w:sz w:val="22"/>
                <w:szCs w:val="22"/>
                <w:lang w:eastAsia="ko-KR"/>
              </w:rPr>
              <w:t>subframes</w:t>
            </w:r>
            <w:proofErr w:type="spellEnd"/>
            <w:r>
              <w:rPr>
                <w:rFonts w:eastAsiaTheme="minorEastAsia" w:hint="eastAsia"/>
                <w:b/>
                <w:bCs/>
                <w:i/>
                <w:iCs/>
                <w:sz w:val="22"/>
                <w:szCs w:val="22"/>
                <w:lang w:eastAsia="ko-KR"/>
              </w:rPr>
              <w:t xml:space="preserve"> at the expense of the increased value for N.</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w:t>
            </w:r>
            <w:proofErr w:type="spellStart"/>
            <w:r>
              <w:rPr>
                <w:rFonts w:eastAsiaTheme="minorEastAsia" w:hint="eastAsia"/>
                <w:b/>
                <w:bCs/>
                <w:i/>
                <w:iCs/>
                <w:sz w:val="22"/>
                <w:szCs w:val="22"/>
                <w:lang w:eastAsia="ko-KR"/>
              </w:rPr>
              <w:t>IoT</w:t>
            </w:r>
            <w:proofErr w:type="spellEnd"/>
            <w:r>
              <w:rPr>
                <w:rFonts w:eastAsiaTheme="minorEastAsia" w:hint="eastAsia"/>
                <w:b/>
                <w:bCs/>
                <w:i/>
                <w:iCs/>
                <w:sz w:val="22"/>
                <w:szCs w:val="22"/>
                <w:lang w:eastAsia="ko-KR"/>
              </w:rPr>
              <w:t xml:space="preserve">-NTN TDD mode, one or more of followings can be considered to define DL </w:t>
            </w:r>
            <w:proofErr w:type="spellStart"/>
            <w:r>
              <w:rPr>
                <w:rFonts w:eastAsiaTheme="minorEastAsia" w:hint="eastAsia"/>
                <w:b/>
                <w:bCs/>
                <w:i/>
                <w:iCs/>
                <w:sz w:val="22"/>
                <w:szCs w:val="22"/>
                <w:lang w:eastAsia="ko-KR"/>
              </w:rPr>
              <w:t>subframes</w:t>
            </w:r>
            <w:proofErr w:type="spellEnd"/>
            <w:r>
              <w:rPr>
                <w:rFonts w:eastAsiaTheme="minorEastAsia" w:hint="eastAsia"/>
                <w:b/>
                <w:bCs/>
                <w:i/>
                <w:iCs/>
                <w:sz w:val="22"/>
                <w:szCs w:val="22"/>
                <w:lang w:eastAsia="ko-KR"/>
              </w:rPr>
              <w:t xml:space="preserve"> and their locations for the TDD pattern: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 xml:space="preserve">Set the value of N, TDD pattern periodicity, to be a form of powers of 2.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proofErr w:type="spellStart"/>
            <w:r>
              <w:rPr>
                <w:rFonts w:eastAsiaTheme="minorEastAsia"/>
                <w:b/>
                <w:bCs/>
                <w:i/>
                <w:iCs/>
                <w:sz w:val="22"/>
                <w:szCs w:val="22"/>
                <w:lang w:eastAsia="ko-KR"/>
              </w:rPr>
              <w:t>subframe</w:t>
            </w:r>
            <w:proofErr w:type="spellEnd"/>
            <w:r>
              <w:rPr>
                <w:rFonts w:eastAsiaTheme="minorEastAsia" w:hint="eastAsia"/>
                <w:b/>
                <w:bCs/>
                <w:i/>
                <w:iCs/>
                <w:sz w:val="22"/>
                <w:szCs w:val="22"/>
                <w:lang w:eastAsia="ko-KR"/>
              </w:rPr>
              <w:t xml:space="preserve"> locations can be different</w:t>
            </w:r>
            <w:r>
              <w:rPr>
                <w:rFonts w:eastAsiaTheme="minorEastAsia" w:hint="eastAsia"/>
                <w:b/>
                <w:bCs/>
                <w:i/>
                <w:iCs/>
                <w:sz w:val="22"/>
                <w:szCs w:val="22"/>
                <w:lang w:eastAsia="ko-KR"/>
              </w:rPr>
              <w:t xml:space="preserve"> across different TDD pattern periods based on:</w:t>
            </w:r>
          </w:p>
          <w:p w:rsidR="00A438D0" w:rsidRDefault="00862682">
            <w:pPr>
              <w:pStyle w:val="10"/>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rsidR="00A438D0" w:rsidRDefault="00862682">
            <w:pPr>
              <w:pStyle w:val="10"/>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Introduce separate TDD pattern for orphan </w:t>
            </w:r>
            <w:proofErr w:type="spellStart"/>
            <w:r>
              <w:rPr>
                <w:rFonts w:eastAsiaTheme="minorEastAsia" w:hint="eastAsia"/>
                <w:b/>
                <w:bCs/>
                <w:i/>
                <w:iCs/>
                <w:sz w:val="22"/>
                <w:szCs w:val="22"/>
                <w:lang w:eastAsia="ko-KR"/>
              </w:rPr>
              <w:t>subframes</w:t>
            </w:r>
            <w:proofErr w:type="spellEnd"/>
            <w:r>
              <w:rPr>
                <w:rFonts w:eastAsiaTheme="minorEastAsia" w:hint="eastAsia"/>
                <w:b/>
                <w:bCs/>
                <w:i/>
                <w:iCs/>
                <w:sz w:val="22"/>
                <w:szCs w:val="22"/>
                <w:lang w:eastAsia="ko-KR"/>
              </w:rPr>
              <w:t xml:space="preserve"> or frames within 10240 </w:t>
            </w:r>
            <w:proofErr w:type="spellStart"/>
            <w:r>
              <w:rPr>
                <w:rFonts w:eastAsiaTheme="minorEastAsia" w:hint="eastAsia"/>
                <w:b/>
                <w:bCs/>
                <w:i/>
                <w:iCs/>
                <w:sz w:val="22"/>
                <w:szCs w:val="22"/>
                <w:lang w:eastAsia="ko-KR"/>
              </w:rPr>
              <w:t>msec</w:t>
            </w:r>
            <w:proofErr w:type="spellEnd"/>
            <w:r>
              <w:rPr>
                <w:rFonts w:eastAsiaTheme="minorEastAsia" w:hint="eastAsia"/>
                <w:b/>
                <w:bCs/>
                <w:i/>
                <w:iCs/>
                <w:sz w:val="22"/>
                <w:szCs w:val="22"/>
                <w:lang w:eastAsia="ko-KR"/>
              </w:rPr>
              <w:t xml:space="preserve"> or 1024*10240msec.</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w:t>
            </w:r>
            <w:proofErr w:type="spellStart"/>
            <w:r>
              <w:rPr>
                <w:rFonts w:eastAsiaTheme="minorEastAsia" w:hint="eastAsia"/>
                <w:b/>
                <w:bCs/>
                <w:i/>
                <w:iCs/>
                <w:sz w:val="22"/>
                <w:szCs w:val="22"/>
                <w:lang w:eastAsia="ko-KR"/>
              </w:rPr>
              <w:t>IoT</w:t>
            </w:r>
            <w:proofErr w:type="spellEnd"/>
            <w:r>
              <w:rPr>
                <w:rFonts w:eastAsiaTheme="minorEastAsia" w:hint="eastAsia"/>
                <w:b/>
                <w:bCs/>
                <w:i/>
                <w:iCs/>
                <w:sz w:val="22"/>
                <w:szCs w:val="22"/>
                <w:lang w:eastAsia="ko-KR"/>
              </w:rPr>
              <w:t xml:space="preserve">-NTN TDD mode, one or more of followings can be considered to define UL </w:t>
            </w:r>
            <w:proofErr w:type="spellStart"/>
            <w:r>
              <w:rPr>
                <w:rFonts w:eastAsiaTheme="minorEastAsia" w:hint="eastAsia"/>
                <w:b/>
                <w:bCs/>
                <w:i/>
                <w:iCs/>
                <w:sz w:val="22"/>
                <w:szCs w:val="22"/>
                <w:lang w:eastAsia="ko-KR"/>
              </w:rPr>
              <w:t>subframes</w:t>
            </w:r>
            <w:proofErr w:type="spellEnd"/>
            <w:r>
              <w:rPr>
                <w:rFonts w:eastAsiaTheme="minorEastAsia" w:hint="eastAsia"/>
                <w:b/>
                <w:bCs/>
                <w:i/>
                <w:iCs/>
                <w:sz w:val="22"/>
                <w:szCs w:val="22"/>
                <w:lang w:eastAsia="ko-KR"/>
              </w:rPr>
              <w:t xml:space="preserve"> and their locations for the TDD pattern: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proofErr w:type="spellStart"/>
            <w:r>
              <w:rPr>
                <w:rFonts w:eastAsiaTheme="minorEastAsia"/>
                <w:b/>
                <w:bCs/>
                <w:i/>
                <w:iCs/>
                <w:sz w:val="22"/>
                <w:szCs w:val="22"/>
                <w:lang w:eastAsia="ko-KR"/>
              </w:rPr>
              <w:t>subframe</w:t>
            </w:r>
            <w:proofErr w:type="spellEnd"/>
            <w:r>
              <w:rPr>
                <w:rFonts w:eastAsiaTheme="minorEastAsia" w:hint="eastAsia"/>
                <w:b/>
                <w:bCs/>
                <w:i/>
                <w:iCs/>
                <w:sz w:val="22"/>
                <w:szCs w:val="22"/>
                <w:lang w:eastAsia="ko-KR"/>
              </w:rPr>
              <w:t xml:space="preserve"> locations can be different</w:t>
            </w:r>
            <w:r>
              <w:rPr>
                <w:rFonts w:eastAsiaTheme="minorEastAsia" w:hint="eastAsia"/>
                <w:b/>
                <w:bCs/>
                <w:i/>
                <w:iCs/>
                <w:sz w:val="22"/>
                <w:szCs w:val="22"/>
                <w:lang w:eastAsia="ko-KR"/>
              </w:rPr>
              <w:t xml:space="preserve"> across different TDD pattern periods based on:</w:t>
            </w:r>
          </w:p>
          <w:p w:rsidR="00A438D0" w:rsidRDefault="00862682">
            <w:pPr>
              <w:pStyle w:val="10"/>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w:t>
            </w:r>
            <w:proofErr w:type="spellStart"/>
            <w:r>
              <w:rPr>
                <w:rFonts w:eastAsiaTheme="minorEastAsia" w:hint="eastAsia"/>
                <w:b/>
                <w:bCs/>
                <w:i/>
                <w:iCs/>
                <w:sz w:val="22"/>
                <w:szCs w:val="22"/>
                <w:lang w:eastAsia="ko-KR"/>
              </w:rPr>
              <w:t>IoT</w:t>
            </w:r>
            <w:proofErr w:type="spellEnd"/>
            <w:r>
              <w:rPr>
                <w:rFonts w:eastAsiaTheme="minorEastAsia" w:hint="eastAsia"/>
                <w:b/>
                <w:bCs/>
                <w:i/>
                <w:iCs/>
                <w:sz w:val="22"/>
                <w:szCs w:val="22"/>
                <w:lang w:eastAsia="ko-KR"/>
              </w:rPr>
              <w:t xml:space="preserve">-NTN TDD mode, one or more of followings can be considered for initial access procedure: </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w:t>
            </w:r>
            <w:r>
              <w:rPr>
                <w:rFonts w:eastAsiaTheme="minorEastAsia" w:hint="eastAsia"/>
                <w:b/>
                <w:bCs/>
                <w:i/>
                <w:iCs/>
                <w:sz w:val="22"/>
                <w:szCs w:val="22"/>
                <w:lang w:eastAsia="ko-KR"/>
              </w:rPr>
              <w:t xml:space="preserve"> </w:t>
            </w:r>
            <w:proofErr w:type="spellStart"/>
            <w:r>
              <w:rPr>
                <w:rFonts w:eastAsiaTheme="minorEastAsia" w:hint="eastAsia"/>
                <w:b/>
                <w:bCs/>
                <w:i/>
                <w:iCs/>
                <w:sz w:val="22"/>
                <w:szCs w:val="22"/>
                <w:lang w:eastAsia="ko-KR"/>
              </w:rPr>
              <w:t>subframe</w:t>
            </w:r>
            <w:proofErr w:type="spellEnd"/>
            <w:r>
              <w:rPr>
                <w:rFonts w:eastAsiaTheme="minorEastAsia" w:hint="eastAsia"/>
                <w:b/>
                <w:bCs/>
                <w:i/>
                <w:iCs/>
                <w:sz w:val="22"/>
                <w:szCs w:val="22"/>
                <w:lang w:eastAsia="ko-KR"/>
              </w:rPr>
              <w:t xml:space="preserve"> provided by the TDD pattern subject to the existing required time.</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proofErr w:type="spellStart"/>
            <w:r>
              <w:rPr>
                <w:rFonts w:eastAsiaTheme="minorEastAsia" w:hint="eastAsia"/>
                <w:b/>
                <w:bCs/>
                <w:i/>
                <w:iCs/>
                <w:sz w:val="22"/>
                <w:szCs w:val="22"/>
                <w:lang w:eastAsia="ko-KR"/>
              </w:rPr>
              <w:t>Subframe</w:t>
            </w:r>
            <w:proofErr w:type="spellEnd"/>
            <w:r>
              <w:rPr>
                <w:rFonts w:eastAsiaTheme="minorEastAsia" w:hint="eastAsia"/>
                <w:b/>
                <w:bCs/>
                <w:i/>
                <w:iCs/>
                <w:sz w:val="22"/>
                <w:szCs w:val="22"/>
                <w:lang w:eastAsia="ko-KR"/>
              </w:rPr>
              <w:t xml:space="preserve"> offset to indicate RAR-to-Msg3 TX timing is prolonged to ensure that Msg3 is mapped on UL </w:t>
            </w:r>
            <w:proofErr w:type="spellStart"/>
            <w:r>
              <w:rPr>
                <w:rFonts w:eastAsiaTheme="minorEastAsia" w:hint="eastAsia"/>
                <w:b/>
                <w:bCs/>
                <w:i/>
                <w:iCs/>
                <w:sz w:val="22"/>
                <w:szCs w:val="22"/>
                <w:lang w:eastAsia="ko-KR"/>
              </w:rPr>
              <w:t>subframe</w:t>
            </w:r>
            <w:proofErr w:type="spellEnd"/>
            <w:r>
              <w:rPr>
                <w:rFonts w:eastAsiaTheme="minorEastAsia" w:hint="eastAsia"/>
                <w:b/>
                <w:bCs/>
                <w:i/>
                <w:iCs/>
                <w:sz w:val="22"/>
                <w:szCs w:val="22"/>
                <w:lang w:eastAsia="ko-KR"/>
              </w:rPr>
              <w:t xml:space="preserve"> provided by the TDD pattern.</w:t>
            </w:r>
          </w:p>
          <w:p w:rsidR="00A438D0" w:rsidRDefault="00862682">
            <w:pPr>
              <w:pStyle w:val="10"/>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UE (re)starts the contention resolution ti</w:t>
            </w:r>
            <w:r>
              <w:rPr>
                <w:rFonts w:eastAsiaTheme="minorEastAsia" w:hint="eastAsia"/>
                <w:b/>
                <w:bCs/>
                <w:i/>
                <w:iCs/>
                <w:sz w:val="22"/>
                <w:szCs w:val="22"/>
                <w:lang w:eastAsia="ko-KR"/>
              </w:rPr>
              <w:t xml:space="preserve">mer at the DL </w:t>
            </w:r>
            <w:proofErr w:type="spellStart"/>
            <w:r>
              <w:rPr>
                <w:rFonts w:eastAsiaTheme="minorEastAsia" w:hint="eastAsia"/>
                <w:b/>
                <w:bCs/>
                <w:i/>
                <w:iCs/>
                <w:sz w:val="22"/>
                <w:szCs w:val="22"/>
                <w:lang w:eastAsia="ko-KR"/>
              </w:rPr>
              <w:t>subframe</w:t>
            </w:r>
            <w:proofErr w:type="spellEnd"/>
            <w:r>
              <w:rPr>
                <w:rFonts w:eastAsiaTheme="minorEastAsia" w:hint="eastAsia"/>
                <w:b/>
                <w:bCs/>
                <w:i/>
                <w:iCs/>
                <w:sz w:val="22"/>
                <w:szCs w:val="22"/>
                <w:lang w:eastAsia="ko-KR"/>
              </w:rPr>
              <w:t xml:space="preserv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1: RAN1 </w:t>
            </w:r>
            <w:r>
              <w:rPr>
                <w:b/>
                <w:bCs/>
              </w:rPr>
              <w:t xml:space="preserve">should study how to allocate the period of active contiguous </w:t>
            </w:r>
            <w:proofErr w:type="spellStart"/>
            <w:r>
              <w:rPr>
                <w:b/>
                <w:bCs/>
              </w:rPr>
              <w:t>subframe</w:t>
            </w:r>
            <w:proofErr w:type="spellEnd"/>
            <w:r>
              <w:rPr>
                <w:b/>
                <w:bCs/>
              </w:rPr>
              <w:t xml:space="preserve"> for UL to cover all the UE with different differential delay.</w:t>
            </w:r>
          </w:p>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2: RAN1 to study N=8 and N=10 as alternatives to the N=9 baseline for UL/DL </w:t>
            </w:r>
            <w:proofErr w:type="spellStart"/>
            <w:r>
              <w:rPr>
                <w:b/>
                <w:bCs/>
              </w:rPr>
              <w:t>subframe</w:t>
            </w:r>
            <w:proofErr w:type="spellEnd"/>
            <w:r>
              <w:rPr>
                <w:b/>
                <w:bCs/>
              </w:rPr>
              <w:t xml:space="preserve"> availability.</w:t>
            </w:r>
          </w:p>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w:t>
            </w:r>
            <w:r>
              <w:rPr>
                <w:b/>
                <w:bCs/>
              </w:rPr>
              <w:t xml:space="preserve"> to discuss whether HARQ feedback is needed between two </w:t>
            </w:r>
            <w:r>
              <w:rPr>
                <w:b/>
                <w:bCs/>
              </w:rPr>
              <w:lastRenderedPageBreak/>
              <w:t>active radio frames separated according to the periodicity N.</w:t>
            </w:r>
          </w:p>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4: RAN1 should study how to have accurate DL synchronization and cell search in this </w:t>
            </w:r>
            <w:proofErr w:type="spellStart"/>
            <w:r>
              <w:rPr>
                <w:b/>
                <w:bCs/>
              </w:rPr>
              <w:t>IoT</w:t>
            </w:r>
            <w:proofErr w:type="spellEnd"/>
            <w:r>
              <w:rPr>
                <w:b/>
                <w:bCs/>
              </w:rPr>
              <w:t xml:space="preserve"> NTN TDD mode.</w:t>
            </w:r>
          </w:p>
          <w:p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w:t>
            </w:r>
            <w:r>
              <w:rPr>
                <w:b/>
                <w:bCs/>
              </w:rPr>
              <w:t xml:space="preserve">S to RAN4 to study both DL synchronization and cell search issue in this </w:t>
            </w:r>
            <w:proofErr w:type="spellStart"/>
            <w:r>
              <w:rPr>
                <w:b/>
                <w:bCs/>
              </w:rPr>
              <w:t>IoT</w:t>
            </w:r>
            <w:proofErr w:type="spellEnd"/>
            <w:r>
              <w:rPr>
                <w:b/>
                <w:bCs/>
              </w:rPr>
              <w:t xml:space="preserve"> NTN TDD mode.</w:t>
            </w:r>
          </w:p>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w:t>
            </w:r>
            <w:r>
              <w:rPr>
                <w:b/>
                <w:bCs/>
              </w:rPr>
              <w:t xml:space="preserve"> RAN1 to evaluate the cell capacity when accounting for at least NPSS, NSSS, NRS, MIB and relevant System Information Blocks (at least SIB1-5 and SIB31).</w:t>
            </w:r>
          </w:p>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w:t>
            </w:r>
            <w:r>
              <w:rPr>
                <w:b/>
                <w:bCs/>
              </w:rPr>
              <w:t>ame per N radio frame.</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R1-2408400</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t>
            </w:r>
            <w:proofErr w:type="spellEnd"/>
            <w:r>
              <w:rPr>
                <w:rFonts w:ascii="Arial" w:hAnsi="Arial" w:cs="Arial"/>
                <w:sz w:val="16"/>
                <w:szCs w:val="16"/>
                <w:lang w:val="en-US" w:eastAsia="zh-CN"/>
              </w:rPr>
              <w:t>]</w:t>
            </w:r>
          </w:p>
        </w:tc>
        <w:tc>
          <w:tcPr>
            <w:tcW w:w="6930" w:type="dxa"/>
          </w:tcPr>
          <w:p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w:t>
            </w:r>
            <w:proofErr w:type="spellStart"/>
            <w:r>
              <w:t>IoT</w:t>
            </w:r>
            <w:proofErr w:type="spellEnd"/>
            <w:r>
              <w:t xml:space="preserve"> NTN TDD mode, with value N set to 9 indicating an active downlink tim</w:t>
            </w:r>
            <w:r>
              <w:t>e periodicity of 90ms, a UE can successfully complete downlink synchronization by detecting NPSS, NSSS and NPBCH with sufficient margin. Thus N=9 shall be defined for the L-band (1616 – 1626.5 MHz).</w:t>
            </w:r>
          </w:p>
          <w:p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w:t>
            </w:r>
            <w:proofErr w:type="spellStart"/>
            <w:r>
              <w:t>IoT</w:t>
            </w:r>
            <w:proofErr w:type="spellEnd"/>
            <w:r>
              <w:t xml:space="preserve"> NTN TDD mode, SIB-1 shall broadcast</w:t>
            </w:r>
            <w:r>
              <w:t xml:space="preserve"> active downlink duration and start offset time in </w:t>
            </w:r>
            <w:proofErr w:type="spellStart"/>
            <w:r>
              <w:t>subframes</w:t>
            </w:r>
            <w:proofErr w:type="spellEnd"/>
            <w:r>
              <w:t>.</w:t>
            </w:r>
          </w:p>
          <w:p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In NB-</w:t>
            </w:r>
            <w:proofErr w:type="spellStart"/>
            <w:r>
              <w:t>IoT</w:t>
            </w:r>
            <w:proofErr w:type="spellEnd"/>
            <w:r>
              <w:t xml:space="preserve"> NTN TDD mode, SIB-1 shall broadcast active downlink start offset time from the start of 2560 </w:t>
            </w:r>
            <w:proofErr w:type="spellStart"/>
            <w:r>
              <w:t>ms</w:t>
            </w:r>
            <w:proofErr w:type="spellEnd"/>
            <w:r>
              <w:t xml:space="preserve"> SIB-1 periodicity window in which SIB-1 is received.</w:t>
            </w:r>
          </w:p>
          <w:p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w:t>
            </w:r>
            <w:proofErr w:type="spellStart"/>
            <w:r>
              <w:t>IoT</w:t>
            </w:r>
            <w:proofErr w:type="spellEnd"/>
            <w:r>
              <w:t xml:space="preserve"> N</w:t>
            </w:r>
            <w:r>
              <w:t xml:space="preserve">TN TDD mode, SIB-1 or SIB-2 shall broadcast active uplink time duration and downlink to uplink time gap in </w:t>
            </w:r>
            <w:proofErr w:type="spellStart"/>
            <w:r>
              <w:t>subframes</w:t>
            </w:r>
            <w:proofErr w:type="spellEnd"/>
            <w:r>
              <w:t>.</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 xml:space="preserve">Proposal </w:t>
            </w:r>
            <w:r>
              <w:rPr>
                <w:b/>
                <w:bCs/>
                <w:i/>
                <w:iCs/>
                <w:u w:val="single"/>
              </w:rPr>
              <w:t>1:</w:t>
            </w:r>
            <w:r>
              <w:rPr>
                <w:i/>
                <w:iCs/>
              </w:rPr>
              <w:t xml:space="preserve"> RAN1 to determine the transmission pattern for DL synchronization considering the NPSS/NSSS/NPBCH/SIB1-NB transmission periodicity.</w:t>
            </w:r>
          </w:p>
          <w:p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w:t>
            </w:r>
            <w:proofErr w:type="spellStart"/>
            <w:r>
              <w:rPr>
                <w:i/>
                <w:iCs/>
              </w:rPr>
              <w:t>IoT</w:t>
            </w:r>
            <w:proofErr w:type="spellEnd"/>
            <w:r>
              <w:rPr>
                <w:i/>
                <w:iCs/>
              </w:rPr>
              <w:t xml:space="preserve">-NTN TDD mode impacts on DL and UL scheduling.  </w:t>
            </w:r>
          </w:p>
          <w:p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w:t>
            </w:r>
            <w:proofErr w:type="spellStart"/>
            <w:r>
              <w:rPr>
                <w:i/>
                <w:iCs/>
              </w:rPr>
              <w:t>IoT</w:t>
            </w:r>
            <w:proofErr w:type="spellEnd"/>
            <w:r>
              <w:rPr>
                <w:i/>
                <w:iCs/>
              </w:rPr>
              <w:t>-NTN T</w:t>
            </w:r>
            <w:r>
              <w:rPr>
                <w:i/>
                <w:iCs/>
              </w:rPr>
              <w:t xml:space="preserve">DD mode impacts on random access.  </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R1-2408667</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w:t>
            </w:r>
            <w:r>
              <w:rPr>
                <w:rFonts w:eastAsiaTheme="minorEastAsia"/>
                <w:b/>
                <w:szCs w:val="16"/>
                <w:lang w:eastAsia="ko-KR"/>
              </w:rPr>
              <w:t xml:space="preserve"> of the following additional aspects.</w:t>
            </w:r>
          </w:p>
          <w:p w:rsidR="00A438D0" w:rsidRDefault="00862682">
            <w:pPr>
              <w:pStyle w:val="10"/>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b/>
                <w:szCs w:val="16"/>
                <w:lang w:val="en-US" w:eastAsia="ko-KR"/>
              </w:rPr>
              <w:t xml:space="preserve">How long DL </w:t>
            </w:r>
            <w:proofErr w:type="spellStart"/>
            <w:r>
              <w:rPr>
                <w:rFonts w:eastAsiaTheme="minorEastAsia"/>
                <w:b/>
                <w:szCs w:val="16"/>
                <w:lang w:val="en-US" w:eastAsia="ko-KR"/>
              </w:rPr>
              <w:t>subframes</w:t>
            </w:r>
            <w:proofErr w:type="spellEnd"/>
            <w:r>
              <w:rPr>
                <w:rFonts w:eastAsiaTheme="minorEastAsia"/>
                <w:b/>
                <w:szCs w:val="16"/>
                <w:lang w:val="en-US" w:eastAsia="ko-KR"/>
              </w:rPr>
              <w:t xml:space="preserve"> are available during N radio frames. </w:t>
            </w:r>
          </w:p>
          <w:p w:rsidR="00A438D0" w:rsidRDefault="00862682">
            <w:pPr>
              <w:pStyle w:val="10"/>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w:t>
            </w:r>
            <w:proofErr w:type="spellStart"/>
            <w:r>
              <w:rPr>
                <w:rFonts w:eastAsiaTheme="minorEastAsia"/>
                <w:b/>
                <w:szCs w:val="16"/>
                <w:lang w:val="en-US" w:eastAsia="ko-KR"/>
              </w:rPr>
              <w:t>subframe</w:t>
            </w:r>
            <w:proofErr w:type="spellEnd"/>
            <w:r>
              <w:rPr>
                <w:rFonts w:eastAsiaTheme="minorEastAsia"/>
                <w:b/>
                <w:szCs w:val="16"/>
                <w:lang w:val="en-US" w:eastAsia="ko-KR"/>
              </w:rPr>
              <w:t xml:space="preserve"> </w:t>
            </w:r>
            <w:proofErr w:type="gramStart"/>
            <w:r>
              <w:rPr>
                <w:rFonts w:eastAsiaTheme="minorEastAsia"/>
                <w:b/>
                <w:szCs w:val="16"/>
                <w:lang w:val="en-US" w:eastAsia="ko-KR"/>
              </w:rPr>
              <w:t>index(</w:t>
            </w:r>
            <w:proofErr w:type="gramEnd"/>
            <w:r>
              <w:rPr>
                <w:rFonts w:eastAsiaTheme="minorEastAsia"/>
                <w:b/>
                <w:szCs w:val="16"/>
                <w:lang w:val="en-US" w:eastAsia="ko-KR"/>
              </w:rPr>
              <w:t xml:space="preserve">ex) are used for NPSS/NSSS/NPBCH transmissions. </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31" w:tgtFrame="_parent" w:history="1">
              <w:r>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rsidR="00A438D0" w:rsidRDefault="00862682">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af2"/>
                </w:rPr>
                <w:t>Proposal 1</w:t>
              </w:r>
              <w:r>
                <w:rPr>
                  <w:rFonts w:asciiTheme="minorHAnsi" w:eastAsiaTheme="minorEastAsia" w:hAnsiTheme="minorHAnsi" w:cstheme="minorBidi"/>
                  <w:b w:val="0"/>
                  <w:kern w:val="2"/>
                  <w:sz w:val="22"/>
                  <w:szCs w:val="22"/>
                  <w14:ligatures w14:val="standardContextual"/>
                </w:rPr>
                <w:tab/>
              </w:r>
              <w:r>
                <w:rPr>
                  <w:rStyle w:val="af2"/>
                </w:rPr>
                <w:t xml:space="preserve">For the support of “TDD mode NB-IoT NTN” on the anchor carrier, the location within a radio frame of the following PHY-channels and signals </w:t>
              </w:r>
              <w:r>
                <w:rPr>
                  <w:rStyle w:val="af2"/>
                </w:rPr>
                <w:t>remains as in FDD mode:</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NPBCH is transmitted in subframe # 0 in every unmuted radio frame.</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NPSS is transmitted in subframe # 5 in every unmuted radio frame.</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NSS is transmitted in subframe # 9 in every other unmuted radio frame.</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 xml:space="preserve">SIB1-NB is transmitted in subframe #4 in every </w:t>
              </w:r>
              <w:r>
                <w:rPr>
                  <w:rStyle w:val="af2"/>
                </w:rPr>
                <w:lastRenderedPageBreak/>
                <w:t>other unmuted radio frame.</w:t>
              </w:r>
            </w:hyperlink>
          </w:p>
          <w:p w:rsidR="00A438D0" w:rsidRDefault="00862682">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Pr>
                  <w:rStyle w:val="af2"/>
                </w:rPr>
                <w:t>Proposal 2</w:t>
              </w:r>
              <w:r>
                <w:rPr>
                  <w:rFonts w:asciiTheme="minorHAnsi" w:eastAsiaTheme="minorEastAsia" w:hAnsiTheme="minorHAnsi" w:cstheme="minorBidi"/>
                  <w:b w:val="0"/>
                  <w:kern w:val="2"/>
                  <w:sz w:val="22"/>
                  <w:szCs w:val="22"/>
                  <w14:ligatures w14:val="standardContextual"/>
                </w:rPr>
                <w:tab/>
              </w:r>
              <w:r>
                <w:rPr>
                  <w:rStyle w:val="af2"/>
                </w:rPr>
                <w:t>For the support</w:t>
              </w:r>
              <w:r>
                <w:rPr>
                  <w:rStyle w:val="af2"/>
                </w:rPr>
                <w:t xml:space="preserve"> of “TDD mode NB-IoT NTN” on the anchor carrier in DL:</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At least 2 consecutive DL radio frames within a period composed by N radio frames are used to carry at least NPBCH, NPSS, NSSS, SIB1-NB, SIB2-NB, and SIB31-NB, leavin</w:t>
              </w:r>
              <w:r>
                <w:rPr>
                  <w:rStyle w:val="af2"/>
                </w:rPr>
                <w:t>g the rest of the subframes usable for NPDCCH and NPDSCH.</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 xml:space="preserve">Aiming at minimizing the spec impact, MIB-NB is used as design reference where N can be either equal to the transmission duration of one self-decodable CSB (i.e., </w:t>
              </w:r>
              <w:r>
                <w:rPr>
                  <w:rStyle w:val="af2"/>
                </w:rPr>
                <w:t>8 radio frames) or a multiple of such transmission duration.</w:t>
              </w:r>
            </w:hyperlink>
          </w:p>
          <w:p w:rsidR="00A438D0" w:rsidRDefault="00862682">
            <w:pPr>
              <w:pStyle w:val="ad"/>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Pr>
                  <w:rStyle w:val="af2"/>
                </w:rPr>
                <w:t>Proposal 3</w:t>
              </w:r>
              <w:r>
                <w:rPr>
                  <w:rFonts w:asciiTheme="minorHAnsi" w:eastAsiaTheme="minorEastAsia" w:hAnsiTheme="minorHAnsi" w:cstheme="minorBidi"/>
                  <w:b w:val="0"/>
                  <w:kern w:val="2"/>
                  <w:sz w:val="22"/>
                  <w:szCs w:val="22"/>
                  <w14:ligatures w14:val="standardContextual"/>
                </w:rPr>
                <w:tab/>
              </w:r>
              <w:r>
                <w:rPr>
                  <w:rStyle w:val="af2"/>
                </w:rPr>
                <w:t>For the support of “TDD mode NB-IoT NTN” on the anchor carrier in UL:</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 xml:space="preserve">At least 2 consecutive UL radio frames within </w:t>
              </w:r>
              <w:r>
                <w:rPr>
                  <w:rStyle w:val="af2"/>
                </w:rPr>
                <w:t>a period composed by N radio frames are used to carry NPRACH and NPUSCH.</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Aiming at minimizing the spec impact, N can be equal to the one selected for DL.</w:t>
              </w:r>
            </w:hyperlink>
          </w:p>
          <w:p w:rsidR="00A438D0" w:rsidRDefault="00862682">
            <w:pPr>
              <w:pStyle w:val="ad"/>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Pr>
                  <w:rStyle w:val="af2"/>
                  <w:rFonts w:ascii="Symbol" w:hAnsi="Symbol"/>
                </w:rPr>
                <w:t></w:t>
              </w:r>
              <w:r>
                <w:rPr>
                  <w:rFonts w:asciiTheme="minorHAnsi" w:eastAsiaTheme="minorEastAsia" w:hAnsiTheme="minorHAnsi" w:cstheme="minorBidi"/>
                  <w:b w:val="0"/>
                  <w:kern w:val="2"/>
                  <w:sz w:val="22"/>
                  <w:szCs w:val="22"/>
                  <w14:ligatures w14:val="standardContextual"/>
                </w:rPr>
                <w:tab/>
              </w:r>
              <w:r>
                <w:rPr>
                  <w:rStyle w:val="af2"/>
                </w:rPr>
                <w:t>The UL period pattern design con</w:t>
              </w:r>
              <w:r>
                <w:rPr>
                  <w:rStyle w:val="af2"/>
                </w:rPr>
                <w:t>sisting of “Y UL subframes out of N radio frames” can be symmetrical to the DL period pattern design consisting of “X DL subframes out of N radio frames,” where Y = X.</w:t>
              </w:r>
            </w:hyperlink>
          </w:p>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32" w:tgtFrame="_parent" w:history="1">
              <w:r>
                <w:rPr>
                  <w:rFonts w:ascii="Arial" w:hAnsi="Arial" w:cs="Arial"/>
                  <w:color w:val="0000FF"/>
                  <w:sz w:val="16"/>
                  <w:szCs w:val="16"/>
                  <w:u w:val="single"/>
                  <w:lang w:val="en-US" w:eastAsia="zh-CN"/>
                </w:rPr>
                <w:t>R1-2408871</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w:t>
            </w:r>
            <w:r>
              <w:rPr>
                <w:b/>
                <w:bCs/>
              </w:rPr>
              <w:t>1616-1626.5 MHz band.</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proofErr w:type="gramStart"/>
            <w:r>
              <w:rPr>
                <w:b/>
                <w:bCs/>
                <w:u w:val="single"/>
                <w:lang w:val="en-US"/>
              </w:rPr>
              <w:t>:</w:t>
            </w:r>
            <w:r>
              <w:rPr>
                <w:b/>
                <w:bCs/>
                <w:lang w:val="en-US"/>
              </w:rPr>
              <w:t xml:space="preserve"> </w:t>
            </w:r>
            <w:proofErr w:type="gramEnd"/>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m:t>
              </m:r>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w:t>
            </w:r>
            <w:proofErr w:type="spellStart"/>
            <w:r>
              <w:rPr>
                <w:b/>
                <w:bCs/>
                <w:lang w:val="en-US"/>
              </w:rPr>
              <w:t>uous</w:t>
            </w:r>
            <w:proofErr w:type="spellEnd"/>
            <w:r>
              <w:rPr>
                <w:b/>
                <w:bCs/>
                <w:lang w:val="en-US"/>
              </w:rPr>
              <w:t xml:space="preserve"> DL </w:t>
            </w:r>
            <w:proofErr w:type="spellStart"/>
            <w:r>
              <w:rPr>
                <w:b/>
                <w:bCs/>
                <w:lang w:val="en-US"/>
              </w:rPr>
              <w:t>subframes</w:t>
            </w:r>
            <w:proofErr w:type="spellEnd"/>
            <w:r>
              <w:rPr>
                <w:b/>
                <w:bCs/>
                <w:lang w:val="en-US"/>
              </w:rPr>
              <w:t xml:space="preserve"> in the pattern.</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rsidR="00A438D0" w:rsidRDefault="00862682">
            <w:pPr>
              <w:pStyle w:val="10"/>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As a baseline, RAN1 should design the system such that the UE can determine the </w:t>
            </w:r>
            <w:r>
              <w:rPr>
                <w:b/>
                <w:bCs/>
                <w:lang w:val="en-US"/>
              </w:rPr>
              <w:t>offset between the TDD pattern and the 3GPP frame structure based on NPSS detection.</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rsidR="00A438D0" w:rsidRDefault="00862682">
            <w:pPr>
              <w:pStyle w:val="10"/>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w:t>
            </w:r>
            <w:proofErr w:type="spellStart"/>
            <w:r>
              <w:rPr>
                <w:b/>
                <w:bCs/>
                <w:lang w:val="en-US"/>
              </w:rPr>
              <w:t>subframes</w:t>
            </w:r>
            <w:proofErr w:type="spellEnd"/>
            <w:r>
              <w:rPr>
                <w:b/>
                <w:bCs/>
                <w:lang w:val="en-US"/>
              </w:rPr>
              <w:t xml:space="preserve"> in the downlink burst include </w:t>
            </w:r>
            <w:proofErr w:type="spellStart"/>
            <w:r>
              <w:rPr>
                <w:b/>
                <w:bCs/>
                <w:lang w:val="en-US"/>
              </w:rPr>
              <w:t>subframes</w:t>
            </w:r>
            <w:proofErr w:type="spellEnd"/>
            <w:r>
              <w:rPr>
                <w:b/>
                <w:bCs/>
                <w:lang w:val="en-US"/>
              </w:rPr>
              <w:t xml:space="preserve"> {0, 4, 5, </w:t>
            </w:r>
            <w:proofErr w:type="gramStart"/>
            <w:r>
              <w:rPr>
                <w:b/>
                <w:bCs/>
                <w:lang w:val="en-US"/>
              </w:rPr>
              <w:t>9</w:t>
            </w:r>
            <w:proofErr w:type="gramEnd"/>
            <w:r>
              <w:rPr>
                <w:b/>
                <w:bCs/>
                <w:lang w:val="en-US"/>
              </w:rPr>
              <w:t xml:space="preserve">}. </w:t>
            </w:r>
            <w:proofErr w:type="spellStart"/>
            <w:r>
              <w:rPr>
                <w:b/>
                <w:bCs/>
                <w:lang w:val="en-US"/>
              </w:rPr>
              <w:t>Downselect</w:t>
            </w:r>
            <w:proofErr w:type="spellEnd"/>
            <w:r>
              <w:rPr>
                <w:b/>
                <w:bCs/>
                <w:lang w:val="en-US"/>
              </w:rPr>
              <w:t xml:space="preserve"> the set of </w:t>
            </w:r>
            <w:proofErr w:type="spellStart"/>
            <w:r>
              <w:rPr>
                <w:b/>
                <w:bCs/>
                <w:lang w:val="en-US"/>
              </w:rPr>
              <w:t>subframes</w:t>
            </w:r>
            <w:proofErr w:type="spellEnd"/>
            <w:r>
              <w:rPr>
                <w:b/>
                <w:bCs/>
                <w:lang w:val="en-US"/>
              </w:rPr>
              <w:t xml:space="preserve"> in a DL burst between the following alternatives:</w:t>
            </w:r>
          </w:p>
          <w:p w:rsidR="00A438D0" w:rsidRDefault="00862682">
            <w:pPr>
              <w:pStyle w:val="10"/>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 xml:space="preserve"> </m:t>
              </m:r>
              <m:r>
                <m:rPr>
                  <m:sty m:val="bi"/>
                </m:rPr>
                <w:rPr>
                  <w:rFonts w:ascii="Cambria Math" w:hAnsi="Cambria Math"/>
                  <w:lang w:val="en-US"/>
                </w:rPr>
                <m:t>7</m:t>
              </m:r>
              <m:r>
                <m:rPr>
                  <m:sty m:val="bi"/>
                </m:rPr>
                <w:rPr>
                  <w:rFonts w:ascii="Cambria Math" w:hAnsi="Cambria Math"/>
                  <w:lang w:val="en-US"/>
                </w:rPr>
                <m:t xml:space="preserve"> </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m:t>
              </m:r>
            </m:oMath>
          </w:p>
          <w:p w:rsidR="00A438D0" w:rsidRDefault="00862682">
            <w:pPr>
              <w:pStyle w:val="10"/>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hint="eastAsia"/>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 xml:space="preserve"> </m:t>
                  </m:r>
                  <m:r>
                    <m:rPr>
                      <m:sty m:val="bi"/>
                    </m:rPr>
                    <w:rPr>
                      <w:rFonts w:ascii="Cambria Math" w:hAnsi="Cambria Math"/>
                      <w:lang w:val="en-US"/>
                    </w:rPr>
                    <m:t>7</m:t>
                  </m:r>
                  <m:r>
                    <m:rPr>
                      <m:sty m:val="bi"/>
                    </m:rPr>
                    <w:rPr>
                      <w:rFonts w:ascii="Cambria Math" w:hAnsi="Cambria Math"/>
                      <w:lang w:val="en-US"/>
                    </w:rPr>
                    <m:t xml:space="preserve"> </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e>
              </m:d>
            </m:oMath>
          </w:p>
          <w:p w:rsidR="00A438D0" w:rsidRDefault="00862682">
            <w:pPr>
              <w:pStyle w:val="10"/>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 xml:space="preserve"> </m:t>
              </m:r>
              <m:r>
                <m:rPr>
                  <m:sty m:val="bi"/>
                </m:rPr>
                <w:rPr>
                  <w:rFonts w:ascii="Cambria Math" w:hAnsi="Cambria Math"/>
                  <w:lang w:val="en-US"/>
                </w:rPr>
                <m:t>2</m:t>
              </m:r>
              <m:r>
                <m:rPr>
                  <m:sty m:val="bi"/>
                </m:rPr>
                <w:rPr>
                  <w:rFonts w:ascii="Cambria Math" w:hAnsi="Cambria Math"/>
                  <w:lang w:val="en-US"/>
                </w:rPr>
                <m:t xml:space="preserve"> </m:t>
              </m:r>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m:t>
              </m:r>
            </m:oMath>
          </w:p>
          <w:p w:rsidR="00A438D0" w:rsidRDefault="00862682">
            <w:pPr>
              <w:pStyle w:val="10"/>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 xml:space="preserve"> </m:t>
              </m:r>
              <m:r>
                <m:rPr>
                  <m:sty m:val="bi"/>
                </m:rPr>
                <w:rPr>
                  <w:rFonts w:ascii="Cambria Math" w:hAnsi="Cambria Math"/>
                  <w:lang w:val="en-US"/>
                </w:rPr>
                <m:t>2</m:t>
              </m:r>
              <m:r>
                <m:rPr>
                  <m:sty m:val="bi"/>
                </m:rPr>
                <w:rPr>
                  <w:rFonts w:ascii="Cambria Math" w:hAnsi="Cambria Math"/>
                  <w:lang w:val="en-US"/>
                </w:rPr>
                <m:t xml:space="preserve"> </m:t>
              </m:r>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m:t>
              </m:r>
            </m:oMath>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m:t>
              </m:r>
              <m:r>
                <m:rPr>
                  <m:sty m:val="bi"/>
                </m:rPr>
                <w:rPr>
                  <w:rFonts w:ascii="Cambria Math" w:hAnsi="Cambria Math"/>
                  <w:lang w:val="en-US"/>
                </w:rPr>
                <m:t>8</m:t>
              </m:r>
            </m:oMath>
            <w:r>
              <w:rPr>
                <w:b/>
                <w:bCs/>
                <w:lang w:val="en-US"/>
              </w:rPr>
              <w:t xml:space="preserve"> for higher peak DL peak throughput</w:t>
            </w:r>
          </w:p>
          <w:p w:rsidR="00A438D0" w:rsidRDefault="00862682">
            <w:pPr>
              <w:pStyle w:val="10"/>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m:t>
              </m:r>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m:t>
              </m:r>
              <m:r>
                <m:rPr>
                  <m:sty m:val="bi"/>
                </m:rPr>
                <w:rPr>
                  <w:rFonts w:ascii="Cambria Math" w:hAnsi="Cambria Math"/>
                  <w:lang w:val="en-US"/>
                </w:rPr>
                <m:t>8</m:t>
              </m:r>
            </m:oMath>
            <w:r>
              <w:rPr>
                <w:b/>
                <w:bCs/>
                <w:lang w:val="en-US"/>
              </w:rPr>
              <w:t xml:space="preserve"> as long as there is a single NPSS in each downlink burst.</w:t>
            </w:r>
          </w:p>
          <w:p w:rsidR="00A438D0" w:rsidRDefault="00862682">
            <w:pPr>
              <w:pStyle w:val="10"/>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m:t>
              </m:r>
              <m:r>
                <m:rPr>
                  <m:sty m:val="bi"/>
                </m:rPr>
                <w:rPr>
                  <w:rFonts w:ascii="Cambria Math" w:hAnsi="Cambria Math"/>
                  <w:lang w:val="en-US"/>
                </w:rPr>
                <m:t>19</m:t>
              </m:r>
            </m:oMath>
            <w:r>
              <w:rPr>
                <w:b/>
                <w:bCs/>
                <w:lang w:val="en-US"/>
              </w:rPr>
              <w:t xml:space="preserve"> would result in multiple NPSS in a single </w:t>
            </w:r>
            <w:r>
              <w:rPr>
                <w:b/>
                <w:bCs/>
                <w:lang w:val="en-US"/>
              </w:rPr>
              <w:lastRenderedPageBreak/>
              <w:t>downlink burst</w:t>
            </w:r>
            <w:r>
              <w:rPr>
                <w:b/>
                <w:bCs/>
                <w:lang w:val="en-US"/>
              </w:rPr>
              <w:t xml:space="preserve">, which would require the UE to perform some degree of “blind decoding” or modify basic sync signals. </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w:t>
            </w:r>
            <w:r>
              <w:rPr>
                <w:b/>
                <w:bCs/>
                <w:lang w:val="en-US"/>
              </w:rPr>
              <w:t>itoring</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rsidR="00A438D0" w:rsidRDefault="00862682">
            <w:pPr>
              <w:pStyle w:val="10"/>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m:t>
              </m:r>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proofErr w:type="gramStart"/>
            <w:r>
              <w:rPr>
                <w:b/>
                <w:bCs/>
                <w:lang w:val="en-US"/>
              </w:rPr>
              <w:t xml:space="preserve"> is the number of usable contiguous DL subframes in the pattern</w:t>
            </w:r>
            <w:proofErr w:type="gramEnd"/>
            <w:r>
              <w:rPr>
                <w:b/>
                <w:bCs/>
                <w:lang w:val="en-US"/>
              </w:rPr>
              <w:t>.</w:t>
            </w:r>
          </w:p>
          <w:p w:rsidR="00A438D0" w:rsidRDefault="00862682">
            <w:pPr>
              <w:pStyle w:val="10"/>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w:t>
            </w:r>
            <w:r>
              <w:rPr>
                <w:b/>
                <w:bCs/>
                <w:lang w:val="en-US"/>
              </w:rPr>
              <w:t xml:space="preserve"> at least on detection of NPSS. For determining the offset, at least the following options are considered:</w:t>
            </w:r>
          </w:p>
          <w:p w:rsidR="00A438D0" w:rsidRDefault="00862682">
            <w:pPr>
              <w:pStyle w:val="10"/>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w:t>
            </w:r>
            <w:proofErr w:type="spellStart"/>
            <w:r>
              <w:rPr>
                <w:b/>
                <w:bCs/>
                <w:lang w:val="en-US"/>
              </w:rPr>
              <w:t>subframes</w:t>
            </w:r>
            <w:proofErr w:type="spellEnd"/>
            <w:r>
              <w:rPr>
                <w:b/>
                <w:bCs/>
                <w:lang w:val="en-US"/>
              </w:rPr>
              <w:t xml:space="preserve">” is the same as the set of DL </w:t>
            </w:r>
            <w:proofErr w:type="spellStart"/>
            <w:r>
              <w:rPr>
                <w:b/>
                <w:bCs/>
                <w:lang w:val="en-US"/>
              </w:rPr>
              <w:t>subframes</w:t>
            </w:r>
            <w:proofErr w:type="spellEnd"/>
            <w:r>
              <w:rPr>
                <w:b/>
                <w:bCs/>
                <w:lang w:val="en-US"/>
              </w:rPr>
              <w:t xml:space="preserve"> at the ULSRP, with the offset at the satellite controlled by common TA (no</w:t>
            </w:r>
            <w:r>
              <w:rPr>
                <w:b/>
                <w:bCs/>
                <w:lang w:val="en-US"/>
              </w:rPr>
              <w:t xml:space="preserve"> additional signaling required)</w:t>
            </w:r>
          </w:p>
          <w:p w:rsidR="00A438D0" w:rsidRDefault="00862682">
            <w:pPr>
              <w:pStyle w:val="10"/>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w:t>
            </w:r>
            <w:proofErr w:type="spellStart"/>
            <w:r>
              <w:rPr>
                <w:b/>
                <w:bCs/>
                <w:lang w:val="en-US"/>
              </w:rPr>
              <w:t>subframes</w:t>
            </w:r>
            <w:proofErr w:type="spellEnd"/>
            <w:r>
              <w:rPr>
                <w:b/>
                <w:bCs/>
                <w:lang w:val="en-US"/>
              </w:rPr>
              <w:t xml:space="preserve">” is the set of DL </w:t>
            </w:r>
            <w:proofErr w:type="spellStart"/>
            <w:r>
              <w:rPr>
                <w:b/>
                <w:bCs/>
                <w:lang w:val="en-US"/>
              </w:rPr>
              <w:t>subframes</w:t>
            </w:r>
            <w:proofErr w:type="spellEnd"/>
            <w:r>
              <w:rPr>
                <w:b/>
                <w:bCs/>
                <w:lang w:val="en-US"/>
              </w:rPr>
              <w:t xml:space="preserve"> minus an offset at the ULSRP</w:t>
            </w:r>
          </w:p>
          <w:p w:rsidR="00A438D0" w:rsidRDefault="00862682">
            <w:pPr>
              <w:pStyle w:val="10"/>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rsidR="00A438D0" w:rsidRDefault="00862682">
            <w:pPr>
              <w:pStyle w:val="10"/>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2.2: The offset is fixed in </w:t>
            </w:r>
            <w:r>
              <w:rPr>
                <w:b/>
                <w:bCs/>
                <w:lang w:val="en-US"/>
              </w:rPr>
              <w:t>specifications</w:t>
            </w:r>
          </w:p>
          <w:p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rsidR="00A438D0" w:rsidRDefault="00862682">
            <w:pPr>
              <w:pStyle w:val="10"/>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rsidR="00A438D0" w:rsidRDefault="00862682">
            <w:pPr>
              <w:pStyle w:val="10"/>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Definition of new </w:t>
            </w:r>
            <w:r>
              <w:rPr>
                <w:b/>
                <w:bCs/>
                <w:lang w:val="en-US"/>
              </w:rPr>
              <w:t>values for existing parameters.</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rsidR="00A438D0" w:rsidRDefault="00862682">
            <w:pPr>
              <w:spacing w:after="0"/>
              <w:rPr>
                <w:rFonts w:ascii="Arial" w:hAnsi="Arial" w:cs="Arial"/>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SageRAN</w:t>
            </w:r>
            <w:proofErr w:type="spellEnd"/>
            <w:r>
              <w:rPr>
                <w:rFonts w:ascii="Arial" w:hAnsi="Arial" w:cs="Arial"/>
                <w:sz w:val="16"/>
                <w:szCs w:val="16"/>
                <w:lang w:val="en-US" w:eastAsia="zh-CN"/>
              </w:rPr>
              <w:t xml:space="preserve"> [SRAN2]</w:t>
            </w:r>
          </w:p>
        </w:tc>
        <w:tc>
          <w:tcPr>
            <w:tcW w:w="6930" w:type="dxa"/>
            <w:shd w:val="clear" w:color="auto" w:fill="F2F2F2" w:themeFill="background1" w:themeFillShade="F2"/>
          </w:tcPr>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w:t>
            </w:r>
            <w:r>
              <w:rPr>
                <w:rFonts w:ascii="Arial" w:hAnsi="Arial" w:cs="Arial" w:hint="eastAsia"/>
                <w:b/>
                <w:bCs/>
                <w:lang w:val="en-US" w:eastAsia="zh-CN"/>
              </w:rPr>
              <w:t>he design of TDD frame structure for regenerative payload should be discussed.</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w:t>
            </w:r>
            <w:r>
              <w:rPr>
                <w:rFonts w:ascii="Arial" w:eastAsia="宋体" w:hAnsi="Arial" w:cs="Arial" w:hint="eastAsia"/>
                <w:b/>
                <w:bCs/>
                <w:lang w:val="en-US" w:eastAsia="zh-CN"/>
              </w:rPr>
              <w:t xml:space="preserve"> of NTN beam</w:t>
            </w:r>
            <w:r>
              <w:rPr>
                <w:rFonts w:ascii="Arial" w:hAnsi="Arial" w:cs="Arial" w:hint="eastAsia"/>
                <w:b/>
                <w:bCs/>
                <w:lang w:val="en-US" w:eastAsia="zh-CN"/>
              </w:rPr>
              <w:t>(s</w:t>
            </w:r>
            <w:proofErr w:type="gramStart"/>
            <w:r>
              <w:rPr>
                <w:rFonts w:ascii="Arial" w:hAnsi="Arial" w:cs="Arial" w:hint="eastAsia"/>
                <w:b/>
                <w:bCs/>
                <w:lang w:val="en-US" w:eastAsia="zh-CN"/>
              </w:rPr>
              <w:t>)</w:t>
            </w:r>
            <w:r>
              <w:rPr>
                <w:rFonts w:ascii="Arial" w:eastAsia="宋体" w:hAnsi="Arial" w:cs="Arial" w:hint="eastAsia"/>
                <w:b/>
                <w:bCs/>
                <w:lang w:val="en-US" w:eastAsia="zh-CN"/>
              </w:rPr>
              <w:t xml:space="preserve"> </w:t>
            </w:r>
            <w:proofErr w:type="gramEnd"/>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lastRenderedPageBreak/>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proofErr w:type="spellStart"/>
            <w:r>
              <w:rPr>
                <w:rFonts w:ascii="Arial" w:eastAsia="宋体" w:hAnsi="Arial" w:cs="Arial" w:hint="eastAsia"/>
                <w:b/>
                <w:bCs/>
                <w:lang w:val="en-US" w:eastAsia="zh-CN"/>
              </w:rPr>
              <w:t>subframes</w:t>
            </w:r>
            <w:proofErr w:type="spellEnd"/>
            <w:r>
              <w:rPr>
                <w:rFonts w:ascii="Arial" w:eastAsia="宋体" w:hAnsi="Arial" w:cs="Arial" w:hint="eastAsia"/>
                <w:b/>
                <w:bCs/>
                <w:lang w:val="en-US" w:eastAsia="zh-CN"/>
              </w:rPr>
              <w:t xml:space="preserve">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w:t>
            </w:r>
            <w:proofErr w:type="spellStart"/>
            <w:r>
              <w:rPr>
                <w:rFonts w:ascii="Arial" w:eastAsia="宋体" w:hAnsi="Arial" w:cs="Arial" w:hint="eastAsia"/>
                <w:b/>
                <w:bCs/>
                <w:lang w:val="en-US" w:eastAsia="zh-CN"/>
              </w:rPr>
              <w:t>subframes</w:t>
            </w:r>
            <w:proofErr w:type="spellEnd"/>
            <w:r>
              <w:rPr>
                <w:rFonts w:ascii="Arial" w:eastAsia="宋体" w:hAnsi="Arial" w:cs="Arial" w:hint="eastAsia"/>
                <w:b/>
                <w:bCs/>
                <w:lang w:val="en-US" w:eastAsia="zh-CN"/>
              </w:rPr>
              <w:t xml:space="preserve">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w:t>
            </w:r>
            <w:proofErr w:type="gramStart"/>
            <w:r>
              <w:rPr>
                <w:rFonts w:ascii="Arial" w:eastAsia="宋体" w:hAnsi="Arial" w:cs="Arial" w:hint="eastAsia"/>
                <w:b/>
                <w:bCs/>
                <w:lang w:val="en-US" w:eastAsia="zh-CN"/>
              </w:rPr>
              <w:t xml:space="preserve">is </w:t>
            </w:r>
            <w:proofErr w:type="gramEnd"/>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o be compliant with the duplex switching overhead, a number of OFD</w:t>
            </w:r>
            <w:r>
              <w:rPr>
                <w:rFonts w:ascii="Arial" w:eastAsia="宋体" w:hAnsi="Arial" w:cs="Arial" w:hint="eastAsia"/>
                <w:b/>
                <w:bCs/>
                <w:lang w:val="en-US" w:eastAsia="zh-CN"/>
              </w:rPr>
              <w:t xml:space="preserve">M symbols at the end of DL/UL </w:t>
            </w:r>
            <w:proofErr w:type="spellStart"/>
            <w:r>
              <w:rPr>
                <w:rFonts w:ascii="Arial" w:eastAsia="宋体" w:hAnsi="Arial" w:cs="Arial" w:hint="eastAsia"/>
                <w:b/>
                <w:bCs/>
                <w:lang w:val="en-US" w:eastAsia="zh-CN"/>
              </w:rPr>
              <w:t>subframe</w:t>
            </w:r>
            <w:proofErr w:type="spellEnd"/>
            <w:r>
              <w:rPr>
                <w:rFonts w:ascii="Arial" w:eastAsia="宋体" w:hAnsi="Arial" w:cs="Arial" w:hint="eastAsia"/>
                <w:b/>
                <w:bCs/>
                <w:lang w:val="en-US" w:eastAsia="zh-CN"/>
              </w:rPr>
              <w:t xml:space="preserv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rsidR="00A438D0" w:rsidRDefault="00862682">
            <w:pPr>
              <w:spacing w:after="0"/>
              <w:rPr>
                <w:rFonts w:ascii="Arial" w:hAnsi="Arial" w:cs="Arial"/>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R1-2408919</w:t>
              </w:r>
            </w:hyperlink>
          </w:p>
        </w:tc>
        <w:tc>
          <w:tcPr>
            <w:tcW w:w="162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Nordic Semiconductor </w:t>
            </w:r>
            <w:r>
              <w:rPr>
                <w:rFonts w:ascii="Arial" w:hAnsi="Arial" w:cs="Arial"/>
                <w:sz w:val="16"/>
                <w:szCs w:val="16"/>
                <w:lang w:val="en-US" w:eastAsia="zh-CN"/>
              </w:rPr>
              <w:t>ASA [Nor]</w:t>
            </w:r>
          </w:p>
        </w:tc>
        <w:tc>
          <w:tcPr>
            <w:tcW w:w="6930" w:type="dxa"/>
          </w:tcPr>
          <w:p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5"/>
    </w:tbl>
    <w:p w:rsidR="00A438D0" w:rsidRDefault="00A438D0">
      <w:pPr>
        <w:rPr>
          <w:lang w:val="en-US"/>
        </w:rPr>
      </w:pPr>
    </w:p>
    <w:p w:rsidR="00A438D0" w:rsidRDefault="00862682">
      <w:pPr>
        <w:pStyle w:val="1"/>
        <w:jc w:val="both"/>
        <w:rPr>
          <w:lang w:val="en-US"/>
        </w:rPr>
      </w:pPr>
      <w:r>
        <w:rPr>
          <w:lang w:val="en-US"/>
        </w:rPr>
        <w:t>References</w:t>
      </w:r>
    </w:p>
    <w:p w:rsidR="00A438D0" w:rsidRDefault="00862682">
      <w:pPr>
        <w:rPr>
          <w:lang w:val="en-US"/>
        </w:rPr>
      </w:pPr>
      <w:r>
        <w:rPr>
          <w:lang w:val="en-US"/>
        </w:rPr>
        <w:t xml:space="preserve">[1] </w:t>
      </w:r>
      <w:hyperlink r:id="rId35" w:history="1">
        <w:r>
          <w:rPr>
            <w:rStyle w:val="af2"/>
            <w:lang w:val="en-US"/>
          </w:rPr>
          <w:t>RP-242415</w:t>
        </w:r>
      </w:hyperlink>
      <w:r>
        <w:rPr>
          <w:lang w:val="en-US"/>
        </w:rPr>
        <w:t xml:space="preserve">, New WID on introduction of </w:t>
      </w:r>
      <w:proofErr w:type="spellStart"/>
      <w:r>
        <w:rPr>
          <w:lang w:val="en-US"/>
        </w:rPr>
        <w:t>IoT</w:t>
      </w:r>
      <w:proofErr w:type="spellEnd"/>
      <w:r>
        <w:rPr>
          <w:lang w:val="en-US"/>
        </w:rPr>
        <w:t>-NTN TDD mode</w:t>
      </w:r>
    </w:p>
    <w:p w:rsidR="00A438D0" w:rsidRDefault="00862682">
      <w:pPr>
        <w:rPr>
          <w:lang w:val="en-US"/>
        </w:rPr>
      </w:pPr>
      <w:r>
        <w:rPr>
          <w:lang w:val="en-US"/>
        </w:rPr>
        <w:t xml:space="preserve">[2] ICAO TECHNICAL MANUAL FOR IRIDIUM AERONAUTICAL MOBILE SATELLITE (ROUTE) SERVICE (available </w:t>
      </w:r>
      <w:hyperlink r:id="rId36" w:history="1">
        <w:r>
          <w:rPr>
            <w:rStyle w:val="af2"/>
            <w:lang w:val="en-US"/>
          </w:rPr>
          <w:t>here</w:t>
        </w:r>
      </w:hyperlink>
      <w:r>
        <w:rPr>
          <w:lang w:val="en-US"/>
        </w:rPr>
        <w:t>)</w:t>
      </w:r>
    </w:p>
    <w:p w:rsidR="00A438D0" w:rsidRDefault="00862682">
      <w:pPr>
        <w:rPr>
          <w:lang w:val="en-US"/>
        </w:rPr>
      </w:pPr>
      <w:r>
        <w:rPr>
          <w:lang w:val="en-US"/>
        </w:rPr>
        <w:t xml:space="preserve">[3] </w:t>
      </w:r>
      <w:hyperlink r:id="rId37" w:history="1">
        <w:r>
          <w:rPr>
            <w:rStyle w:val="af2"/>
            <w:lang w:val="en-US"/>
          </w:rPr>
          <w:t>R4-2404267</w:t>
        </w:r>
      </w:hyperlink>
      <w:r>
        <w:rPr>
          <w:lang w:val="en-US"/>
        </w:rPr>
        <w:t>, Motivation for Iri</w:t>
      </w:r>
      <w:r>
        <w:rPr>
          <w:lang w:val="en-US"/>
        </w:rPr>
        <w:t>dium NB-</w:t>
      </w:r>
      <w:proofErr w:type="spellStart"/>
      <w:r>
        <w:rPr>
          <w:lang w:val="en-US"/>
        </w:rPr>
        <w:t>IoT</w:t>
      </w:r>
      <w:proofErr w:type="spellEnd"/>
    </w:p>
    <w:sectPr w:rsidR="00A438D0">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4"/>
  </w:num>
  <w:num w:numId="2">
    <w:abstractNumId w:val="2"/>
  </w:num>
  <w:num w:numId="3">
    <w:abstractNumId w:val="17"/>
  </w:num>
  <w:num w:numId="4">
    <w:abstractNumId w:val="0"/>
  </w:num>
  <w:num w:numId="5">
    <w:abstractNumId w:val="21"/>
  </w:num>
  <w:num w:numId="6">
    <w:abstractNumId w:val="4"/>
  </w:num>
  <w:num w:numId="7">
    <w:abstractNumId w:val="18"/>
  </w:num>
  <w:num w:numId="8">
    <w:abstractNumId w:val="7"/>
  </w:num>
  <w:num w:numId="9">
    <w:abstractNumId w:val="23"/>
  </w:num>
  <w:num w:numId="10">
    <w:abstractNumId w:val="13"/>
  </w:num>
  <w:num w:numId="11">
    <w:abstractNumId w:val="15"/>
  </w:num>
  <w:num w:numId="12">
    <w:abstractNumId w:val="5"/>
  </w:num>
  <w:num w:numId="13">
    <w:abstractNumId w:val="20"/>
  </w:num>
  <w:num w:numId="14">
    <w:abstractNumId w:val="16"/>
  </w:num>
  <w:num w:numId="15">
    <w:abstractNumId w:val="12"/>
  </w:num>
  <w:num w:numId="16">
    <w:abstractNumId w:val="22"/>
  </w:num>
  <w:num w:numId="17">
    <w:abstractNumId w:val="9"/>
  </w:num>
  <w:num w:numId="18">
    <w:abstractNumId w:val="11"/>
  </w:num>
  <w:num w:numId="19">
    <w:abstractNumId w:val="19"/>
  </w:num>
  <w:num w:numId="20">
    <w:abstractNumId w:val="1"/>
  </w:num>
  <w:num w:numId="21">
    <w:abstractNumId w:val="3"/>
  </w:num>
  <w:num w:numId="22">
    <w:abstractNumId w:val="10"/>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425"/>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semiHidden="0" w:uiPriority="35" w:unhideWhenUsed="0" w:qFormat="1"/>
    <w:lsdException w:name="table of figures" w:semiHidden="0" w:unhideWhenUsed="0"/>
    <w:lsdException w:name="page number" w:semiHidden="0" w:uiPriority="0" w:unhideWhenUsed="0"/>
    <w:lsdException w:name="List Bulle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unhideWhenUsed/>
    <w:pPr>
      <w:ind w:left="1080" w:hanging="360"/>
      <w:contextualSpacing/>
    </w:pPr>
  </w:style>
  <w:style w:type="paragraph" w:styleId="a4">
    <w:name w:val="annotation subject"/>
    <w:basedOn w:val="a5"/>
    <w:next w:val="a5"/>
    <w:link w:val="Char"/>
    <w:uiPriority w:val="99"/>
    <w:unhideWhenUsed/>
    <w:rPr>
      <w:b/>
      <w:bCs/>
    </w:rPr>
  </w:style>
  <w:style w:type="paragraph" w:styleId="a5">
    <w:name w:val="annotation text"/>
    <w:basedOn w:val="a0"/>
    <w:link w:val="Char0"/>
    <w:uiPriority w:val="99"/>
    <w:unhideWhenUsed/>
    <w:pPr>
      <w:overflowPunct w:val="0"/>
      <w:autoSpaceDE w:val="0"/>
      <w:autoSpaceDN w:val="0"/>
      <w:adjustRightInd w:val="0"/>
      <w:textAlignment w:val="baseline"/>
    </w:pPr>
    <w:rPr>
      <w:rFonts w:eastAsia="宋体"/>
    </w:rPr>
  </w:style>
  <w:style w:type="paragraph" w:styleId="a6">
    <w:name w:val="caption"/>
    <w:basedOn w:val="a0"/>
    <w:next w:val="a0"/>
    <w:link w:val="Char1"/>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7">
    <w:name w:val="Body Text"/>
    <w:basedOn w:val="a0"/>
    <w:link w:val="Char2"/>
    <w:qFormat/>
    <w:pPr>
      <w:spacing w:after="120"/>
      <w:jc w:val="both"/>
    </w:pPr>
    <w:rPr>
      <w:rFonts w:ascii="Times" w:eastAsia="Batang" w:hAnsi="Times"/>
      <w:szCs w:val="24"/>
      <w:lang w:eastAsia="zh-CN"/>
    </w:rPr>
  </w:style>
  <w:style w:type="paragraph" w:styleId="20">
    <w:name w:val="List 2"/>
    <w:basedOn w:val="a0"/>
    <w:uiPriority w:val="99"/>
    <w:unhideWhenUsed/>
    <w:pPr>
      <w:ind w:left="720" w:hanging="360"/>
      <w:contextualSpacing/>
    </w:pPr>
  </w:style>
  <w:style w:type="paragraph" w:styleId="a8">
    <w:name w:val="Balloon Text"/>
    <w:basedOn w:val="a0"/>
    <w:link w:val="Char3"/>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9">
    <w:name w:val="footer"/>
    <w:basedOn w:val="aa"/>
    <w:link w:val="Char4"/>
    <w:pPr>
      <w:jc w:val="center"/>
    </w:pPr>
    <w:rPr>
      <w:i/>
    </w:rPr>
  </w:style>
  <w:style w:type="paragraph" w:styleId="aa">
    <w:name w:val="header"/>
    <w:link w:val="Char5"/>
    <w:pPr>
      <w:widowControl w:val="0"/>
      <w:overflowPunct w:val="0"/>
      <w:autoSpaceDE w:val="0"/>
      <w:autoSpaceDN w:val="0"/>
      <w:adjustRightInd w:val="0"/>
      <w:textAlignment w:val="baseline"/>
    </w:pPr>
    <w:rPr>
      <w:rFonts w:ascii="Arial" w:hAnsi="Arial"/>
      <w:b/>
      <w:sz w:val="18"/>
      <w:lang w:eastAsia="en-US"/>
    </w:rPr>
  </w:style>
  <w:style w:type="paragraph" w:styleId="ab">
    <w:name w:val="Subtitle"/>
    <w:basedOn w:val="a0"/>
    <w:next w:val="a0"/>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c">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d">
    <w:name w:val="table of figures"/>
    <w:basedOn w:val="a7"/>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e">
    <w:name w:val="Normal (Web)"/>
    <w:basedOn w:val="a0"/>
    <w:uiPriority w:val="99"/>
    <w:unhideWhenUsed/>
    <w:qFormat/>
    <w:pPr>
      <w:spacing w:before="100" w:beforeAutospacing="1" w:after="100" w:afterAutospacing="1"/>
    </w:pPr>
    <w:rPr>
      <w:sz w:val="24"/>
      <w:szCs w:val="24"/>
      <w:lang w:val="en-US" w:eastAsia="zh-CN"/>
    </w:rPr>
  </w:style>
  <w:style w:type="character" w:styleId="af">
    <w:name w:val="page number"/>
    <w:basedOn w:val="a1"/>
  </w:style>
  <w:style w:type="character" w:styleId="af0">
    <w:name w:val="FollowedHyperlink"/>
    <w:basedOn w:val="a1"/>
    <w:uiPriority w:val="99"/>
    <w:unhideWhenUsed/>
    <w:rPr>
      <w:color w:val="954F72" w:themeColor="followedHyperlink"/>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1"/>
    <w:uiPriority w:val="99"/>
    <w:unhideWhenUsed/>
    <w:rPr>
      <w:sz w:val="16"/>
      <w:szCs w:val="16"/>
    </w:rPr>
  </w:style>
  <w:style w:type="table" w:styleId="af4">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Char5">
    <w:name w:val="页眉 Char"/>
    <w:link w:val="aa"/>
    <w:rPr>
      <w:rFonts w:ascii="Arial" w:eastAsia="宋体" w:hAnsi="Arial" w:cs="Times New Roman"/>
      <w:b/>
      <w:sz w:val="18"/>
      <w:szCs w:val="20"/>
    </w:rPr>
  </w:style>
  <w:style w:type="character" w:customStyle="1" w:styleId="Char4">
    <w:name w:val="页脚 Char"/>
    <w:link w:val="a9"/>
    <w:rPr>
      <w:rFonts w:ascii="Arial" w:eastAsia="宋体" w:hAnsi="Arial" w:cs="Times New Roman"/>
      <w:b/>
      <w:i/>
      <w:sz w:val="18"/>
      <w:szCs w:val="20"/>
    </w:rPr>
  </w:style>
  <w:style w:type="character" w:customStyle="1" w:styleId="1Char">
    <w:name w:val="标题 1 Char"/>
    <w:link w:val="1"/>
    <w:uiPriority w:val="9"/>
    <w:rPr>
      <w:rFonts w:ascii="Arial" w:eastAsia="宋体" w:hAnsi="Arial" w:cs="Times New Roman"/>
      <w:sz w:val="36"/>
      <w:szCs w:val="20"/>
      <w:lang w:val="en-GB"/>
    </w:rPr>
  </w:style>
  <w:style w:type="paragraph" w:customStyle="1" w:styleId="10">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c"/>
    <w:link w:val="B1Char1"/>
    <w:qFormat/>
    <w:pPr>
      <w:overflowPunct/>
      <w:autoSpaceDE/>
      <w:autoSpaceDN/>
      <w:adjustRightInd/>
      <w:ind w:left="568" w:hanging="284"/>
      <w:contextualSpacing w:val="0"/>
      <w:textAlignment w:val="auto"/>
    </w:pPr>
    <w:rPr>
      <w:rFonts w:eastAsia="Malgun Gothic"/>
    </w:rPr>
  </w:style>
  <w:style w:type="character" w:customStyle="1" w:styleId="Char1">
    <w:name w:val="题注 Char"/>
    <w:link w:val="a6"/>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Char3">
    <w:name w:val="批注框文本 Char"/>
    <w:basedOn w:val="a1"/>
    <w:link w:val="a8"/>
    <w:uiPriority w:val="99"/>
    <w:semiHidden/>
    <w:rPr>
      <w:rFonts w:ascii="Segoe UI" w:eastAsia="宋体" w:hAnsi="Segoe UI" w:cs="Segoe UI"/>
      <w:sz w:val="18"/>
      <w:szCs w:val="18"/>
      <w:lang w:val="en-GB"/>
    </w:rPr>
  </w:style>
  <w:style w:type="character" w:customStyle="1" w:styleId="11">
    <w:name w:val="占位符文本1"/>
    <w:basedOn w:val="a1"/>
    <w:uiPriority w:val="99"/>
    <w:semiHidden/>
    <w:rPr>
      <w:color w:val="808080"/>
    </w:rPr>
  </w:style>
  <w:style w:type="character" w:customStyle="1" w:styleId="Char0">
    <w:name w:val="批注文字 Char"/>
    <w:basedOn w:val="a1"/>
    <w:link w:val="a5"/>
    <w:uiPriority w:val="99"/>
    <w:rPr>
      <w:rFonts w:ascii="Times New Roman" w:eastAsia="宋体" w:hAnsi="Times New Roman"/>
      <w:lang w:val="en-GB"/>
    </w:rPr>
  </w:style>
  <w:style w:type="character" w:customStyle="1" w:styleId="Char">
    <w:name w:val="批注主题 Char"/>
    <w:basedOn w:val="Char0"/>
    <w:link w:val="a4"/>
    <w:uiPriority w:val="99"/>
    <w:semiHidden/>
    <w:rPr>
      <w:rFonts w:ascii="Times New Roman" w:eastAsia="宋体" w:hAnsi="Times New Roman"/>
      <w:b/>
      <w:bCs/>
      <w:lang w:val="en-GB"/>
    </w:rPr>
  </w:style>
  <w:style w:type="character" w:customStyle="1" w:styleId="3Char">
    <w:name w:val="标题 3 Char"/>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0"/>
    <w:uiPriority w:val="99"/>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Char">
    <w:name w:val="标题 4 Char"/>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rPr>
      <w:rFonts w:asciiTheme="majorHAnsi" w:eastAsiaTheme="majorEastAsia" w:hAnsiTheme="majorHAnsi" w:cstheme="majorBidi"/>
      <w:color w:val="2F5496" w:themeColor="accent1" w:themeShade="BF"/>
      <w:sz w:val="26"/>
      <w:szCs w:val="26"/>
      <w:lang w:val="en-GB"/>
    </w:rPr>
  </w:style>
  <w:style w:type="table" w:customStyle="1" w:styleId="GridTable1Light">
    <w:name w:val="Grid Table 1 Light"/>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GridTable6ColorfulAccent3">
    <w:name w:val="Grid Table 6 Colorful Accent 3"/>
    <w:basedOn w:val="a2"/>
    <w:uiPriority w:val="51"/>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
    <w:name w:val="List Table 4"/>
    <w:basedOn w:val="a2"/>
    <w:uiPriority w:val="49"/>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Char6">
    <w:name w:val="副标题 Char"/>
    <w:basedOn w:val="a1"/>
    <w:link w:val="ab"/>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Char2">
    <w:name w:val="正文文本 Char"/>
    <w:basedOn w:val="a1"/>
    <w:link w:val="a7"/>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0"/>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GridTable6ColorfulAccent1">
    <w:name w:val="Grid Table 6 Colorful Accent 1"/>
    <w:basedOn w:val="a2"/>
    <w:uiPriority w:val="51"/>
    <w:qFormat/>
    <w:rPr>
      <w:color w:val="2F5496" w:themeColor="accent1" w:themeShade="BF"/>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qFormat/>
    <w:rPr>
      <w:color w:val="2B579A"/>
      <w:shd w:val="clear" w:color="auto" w:fill="E1DFDD"/>
    </w:rPr>
  </w:style>
  <w:style w:type="table" w:customStyle="1" w:styleId="4-11">
    <w:name w:val="网格表 4 - 着色 11"/>
    <w:basedOn w:val="a2"/>
    <w:uiPriority w:val="49"/>
    <w:qFormat/>
    <w:pPr>
      <w:spacing w:after="160" w:line="259" w:lineRule="auto"/>
    </w:p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GridTable5DarkAccent1">
    <w:name w:val="Grid Table 5 Dark Accent 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UnresolvedMention">
    <w:name w:val="Unresolved Mention"/>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PlainTable1">
    <w:name w:val="Plain Table 1"/>
    <w:basedOn w:val="a2"/>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
    <w:name w:val="Grid Table 4 Accent 3"/>
    <w:basedOn w:val="a2"/>
    <w:uiPriority w:val="49"/>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semiHidden="0" w:uiPriority="35" w:unhideWhenUsed="0" w:qFormat="1"/>
    <w:lsdException w:name="table of figures" w:semiHidden="0" w:unhideWhenUsed="0"/>
    <w:lsdException w:name="page number" w:semiHidden="0" w:uiPriority="0" w:unhideWhenUsed="0"/>
    <w:lsdException w:name="List Bulle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unhideWhenUsed/>
    <w:pPr>
      <w:ind w:left="1080" w:hanging="360"/>
      <w:contextualSpacing/>
    </w:pPr>
  </w:style>
  <w:style w:type="paragraph" w:styleId="a4">
    <w:name w:val="annotation subject"/>
    <w:basedOn w:val="a5"/>
    <w:next w:val="a5"/>
    <w:link w:val="Char"/>
    <w:uiPriority w:val="99"/>
    <w:unhideWhenUsed/>
    <w:rPr>
      <w:b/>
      <w:bCs/>
    </w:rPr>
  </w:style>
  <w:style w:type="paragraph" w:styleId="a5">
    <w:name w:val="annotation text"/>
    <w:basedOn w:val="a0"/>
    <w:link w:val="Char0"/>
    <w:uiPriority w:val="99"/>
    <w:unhideWhenUsed/>
    <w:pPr>
      <w:overflowPunct w:val="0"/>
      <w:autoSpaceDE w:val="0"/>
      <w:autoSpaceDN w:val="0"/>
      <w:adjustRightInd w:val="0"/>
      <w:textAlignment w:val="baseline"/>
    </w:pPr>
    <w:rPr>
      <w:rFonts w:eastAsia="宋体"/>
    </w:rPr>
  </w:style>
  <w:style w:type="paragraph" w:styleId="a6">
    <w:name w:val="caption"/>
    <w:basedOn w:val="a0"/>
    <w:next w:val="a0"/>
    <w:link w:val="Char1"/>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7">
    <w:name w:val="Body Text"/>
    <w:basedOn w:val="a0"/>
    <w:link w:val="Char2"/>
    <w:qFormat/>
    <w:pPr>
      <w:spacing w:after="120"/>
      <w:jc w:val="both"/>
    </w:pPr>
    <w:rPr>
      <w:rFonts w:ascii="Times" w:eastAsia="Batang" w:hAnsi="Times"/>
      <w:szCs w:val="24"/>
      <w:lang w:eastAsia="zh-CN"/>
    </w:rPr>
  </w:style>
  <w:style w:type="paragraph" w:styleId="20">
    <w:name w:val="List 2"/>
    <w:basedOn w:val="a0"/>
    <w:uiPriority w:val="99"/>
    <w:unhideWhenUsed/>
    <w:pPr>
      <w:ind w:left="720" w:hanging="360"/>
      <w:contextualSpacing/>
    </w:pPr>
  </w:style>
  <w:style w:type="paragraph" w:styleId="a8">
    <w:name w:val="Balloon Text"/>
    <w:basedOn w:val="a0"/>
    <w:link w:val="Char3"/>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9">
    <w:name w:val="footer"/>
    <w:basedOn w:val="aa"/>
    <w:link w:val="Char4"/>
    <w:pPr>
      <w:jc w:val="center"/>
    </w:pPr>
    <w:rPr>
      <w:i/>
    </w:rPr>
  </w:style>
  <w:style w:type="paragraph" w:styleId="aa">
    <w:name w:val="header"/>
    <w:link w:val="Char5"/>
    <w:pPr>
      <w:widowControl w:val="0"/>
      <w:overflowPunct w:val="0"/>
      <w:autoSpaceDE w:val="0"/>
      <w:autoSpaceDN w:val="0"/>
      <w:adjustRightInd w:val="0"/>
      <w:textAlignment w:val="baseline"/>
    </w:pPr>
    <w:rPr>
      <w:rFonts w:ascii="Arial" w:hAnsi="Arial"/>
      <w:b/>
      <w:sz w:val="18"/>
      <w:lang w:eastAsia="en-US"/>
    </w:rPr>
  </w:style>
  <w:style w:type="paragraph" w:styleId="ab">
    <w:name w:val="Subtitle"/>
    <w:basedOn w:val="a0"/>
    <w:next w:val="a0"/>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c">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d">
    <w:name w:val="table of figures"/>
    <w:basedOn w:val="a7"/>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e">
    <w:name w:val="Normal (Web)"/>
    <w:basedOn w:val="a0"/>
    <w:uiPriority w:val="99"/>
    <w:unhideWhenUsed/>
    <w:qFormat/>
    <w:pPr>
      <w:spacing w:before="100" w:beforeAutospacing="1" w:after="100" w:afterAutospacing="1"/>
    </w:pPr>
    <w:rPr>
      <w:sz w:val="24"/>
      <w:szCs w:val="24"/>
      <w:lang w:val="en-US" w:eastAsia="zh-CN"/>
    </w:rPr>
  </w:style>
  <w:style w:type="character" w:styleId="af">
    <w:name w:val="page number"/>
    <w:basedOn w:val="a1"/>
  </w:style>
  <w:style w:type="character" w:styleId="af0">
    <w:name w:val="FollowedHyperlink"/>
    <w:basedOn w:val="a1"/>
    <w:uiPriority w:val="99"/>
    <w:unhideWhenUsed/>
    <w:rPr>
      <w:color w:val="954F72" w:themeColor="followedHyperlink"/>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1"/>
    <w:uiPriority w:val="99"/>
    <w:unhideWhenUsed/>
    <w:rPr>
      <w:sz w:val="16"/>
      <w:szCs w:val="16"/>
    </w:rPr>
  </w:style>
  <w:style w:type="table" w:styleId="af4">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Char5">
    <w:name w:val="页眉 Char"/>
    <w:link w:val="aa"/>
    <w:rPr>
      <w:rFonts w:ascii="Arial" w:eastAsia="宋体" w:hAnsi="Arial" w:cs="Times New Roman"/>
      <w:b/>
      <w:sz w:val="18"/>
      <w:szCs w:val="20"/>
    </w:rPr>
  </w:style>
  <w:style w:type="character" w:customStyle="1" w:styleId="Char4">
    <w:name w:val="页脚 Char"/>
    <w:link w:val="a9"/>
    <w:rPr>
      <w:rFonts w:ascii="Arial" w:eastAsia="宋体" w:hAnsi="Arial" w:cs="Times New Roman"/>
      <w:b/>
      <w:i/>
      <w:sz w:val="18"/>
      <w:szCs w:val="20"/>
    </w:rPr>
  </w:style>
  <w:style w:type="character" w:customStyle="1" w:styleId="1Char">
    <w:name w:val="标题 1 Char"/>
    <w:link w:val="1"/>
    <w:uiPriority w:val="9"/>
    <w:rPr>
      <w:rFonts w:ascii="Arial" w:eastAsia="宋体" w:hAnsi="Arial" w:cs="Times New Roman"/>
      <w:sz w:val="36"/>
      <w:szCs w:val="20"/>
      <w:lang w:val="en-GB"/>
    </w:rPr>
  </w:style>
  <w:style w:type="paragraph" w:customStyle="1" w:styleId="10">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c"/>
    <w:link w:val="B1Char1"/>
    <w:qFormat/>
    <w:pPr>
      <w:overflowPunct/>
      <w:autoSpaceDE/>
      <w:autoSpaceDN/>
      <w:adjustRightInd/>
      <w:ind w:left="568" w:hanging="284"/>
      <w:contextualSpacing w:val="0"/>
      <w:textAlignment w:val="auto"/>
    </w:pPr>
    <w:rPr>
      <w:rFonts w:eastAsia="Malgun Gothic"/>
    </w:rPr>
  </w:style>
  <w:style w:type="character" w:customStyle="1" w:styleId="Char1">
    <w:name w:val="题注 Char"/>
    <w:link w:val="a6"/>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Char3">
    <w:name w:val="批注框文本 Char"/>
    <w:basedOn w:val="a1"/>
    <w:link w:val="a8"/>
    <w:uiPriority w:val="99"/>
    <w:semiHidden/>
    <w:rPr>
      <w:rFonts w:ascii="Segoe UI" w:eastAsia="宋体" w:hAnsi="Segoe UI" w:cs="Segoe UI"/>
      <w:sz w:val="18"/>
      <w:szCs w:val="18"/>
      <w:lang w:val="en-GB"/>
    </w:rPr>
  </w:style>
  <w:style w:type="character" w:customStyle="1" w:styleId="11">
    <w:name w:val="占位符文本1"/>
    <w:basedOn w:val="a1"/>
    <w:uiPriority w:val="99"/>
    <w:semiHidden/>
    <w:rPr>
      <w:color w:val="808080"/>
    </w:rPr>
  </w:style>
  <w:style w:type="character" w:customStyle="1" w:styleId="Char0">
    <w:name w:val="批注文字 Char"/>
    <w:basedOn w:val="a1"/>
    <w:link w:val="a5"/>
    <w:uiPriority w:val="99"/>
    <w:rPr>
      <w:rFonts w:ascii="Times New Roman" w:eastAsia="宋体" w:hAnsi="Times New Roman"/>
      <w:lang w:val="en-GB"/>
    </w:rPr>
  </w:style>
  <w:style w:type="character" w:customStyle="1" w:styleId="Char">
    <w:name w:val="批注主题 Char"/>
    <w:basedOn w:val="Char0"/>
    <w:link w:val="a4"/>
    <w:uiPriority w:val="99"/>
    <w:semiHidden/>
    <w:rPr>
      <w:rFonts w:ascii="Times New Roman" w:eastAsia="宋体" w:hAnsi="Times New Roman"/>
      <w:b/>
      <w:bCs/>
      <w:lang w:val="en-GB"/>
    </w:rPr>
  </w:style>
  <w:style w:type="character" w:customStyle="1" w:styleId="3Char">
    <w:name w:val="标题 3 Char"/>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0"/>
    <w:uiPriority w:val="99"/>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Char">
    <w:name w:val="标题 4 Char"/>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rPr>
      <w:rFonts w:asciiTheme="majorHAnsi" w:eastAsiaTheme="majorEastAsia" w:hAnsiTheme="majorHAnsi" w:cstheme="majorBidi"/>
      <w:color w:val="2F5496" w:themeColor="accent1" w:themeShade="BF"/>
      <w:sz w:val="26"/>
      <w:szCs w:val="26"/>
      <w:lang w:val="en-GB"/>
    </w:rPr>
  </w:style>
  <w:style w:type="table" w:customStyle="1" w:styleId="GridTable1Light">
    <w:name w:val="Grid Table 1 Light"/>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GridTable6ColorfulAccent3">
    <w:name w:val="Grid Table 6 Colorful Accent 3"/>
    <w:basedOn w:val="a2"/>
    <w:uiPriority w:val="51"/>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
    <w:name w:val="List Table 4"/>
    <w:basedOn w:val="a2"/>
    <w:uiPriority w:val="49"/>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Char6">
    <w:name w:val="副标题 Char"/>
    <w:basedOn w:val="a1"/>
    <w:link w:val="ab"/>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Char2">
    <w:name w:val="正文文本 Char"/>
    <w:basedOn w:val="a1"/>
    <w:link w:val="a7"/>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0"/>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GridTable6ColorfulAccent1">
    <w:name w:val="Grid Table 6 Colorful Accent 1"/>
    <w:basedOn w:val="a2"/>
    <w:uiPriority w:val="51"/>
    <w:qFormat/>
    <w:rPr>
      <w:color w:val="2F5496" w:themeColor="accent1" w:themeShade="BF"/>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qFormat/>
    <w:rPr>
      <w:color w:val="2B579A"/>
      <w:shd w:val="clear" w:color="auto" w:fill="E1DFDD"/>
    </w:rPr>
  </w:style>
  <w:style w:type="table" w:customStyle="1" w:styleId="4-11">
    <w:name w:val="网格表 4 - 着色 11"/>
    <w:basedOn w:val="a2"/>
    <w:uiPriority w:val="49"/>
    <w:qFormat/>
    <w:pPr>
      <w:spacing w:after="160" w:line="259" w:lineRule="auto"/>
    </w:p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GridTable5DarkAccent1">
    <w:name w:val="Grid Table 5 Dark Accent 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UnresolvedMention">
    <w:name w:val="Unresolved Mention"/>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PlainTable1">
    <w:name w:val="Plain Table 1"/>
    <w:basedOn w:val="a2"/>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
    <w:name w:val="Grid Table 4 Accent 3"/>
    <w:basedOn w:val="a2"/>
    <w:uiPriority w:val="49"/>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3.png"/><Relationship Id="rId18" Type="http://schemas.openxmlformats.org/officeDocument/2006/relationships/hyperlink" Target="https://www.3gpp.org/ftp/TSG_RAN/WG1_RL1/TSGR1_118b/Docs/R1-2407882.zip" TargetMode="External"/><Relationship Id="rId26" Type="http://schemas.openxmlformats.org/officeDocument/2006/relationships/hyperlink" Target="https://www.3gpp.org/ftp/TSG_RAN/WG1_RL1/TSGR1_118b/Docs/R1-2408302.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18b/Docs/R1-2407960.zip" TargetMode="External"/><Relationship Id="rId34" Type="http://schemas.openxmlformats.org/officeDocument/2006/relationships/hyperlink" Target="https://www.3gpp.org/ftp/TSG_RAN/WG1_RL1/TSGR1_118b/Docs/R1-2408919.zip"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3gpp.org/ftp/TSG_RAN/WG1_RL1/TSGR1_118b/Docs/R1-2407772.zip" TargetMode="External"/><Relationship Id="rId25" Type="http://schemas.openxmlformats.org/officeDocument/2006/relationships/hyperlink" Target="https://www.3gpp.org/ftp/TSG_RAN/WG1_RL1/TSGR1_118b/Docs/R1-2408273.zip" TargetMode="External"/><Relationship Id="rId33" Type="http://schemas.openxmlformats.org/officeDocument/2006/relationships/hyperlink" Target="https://www.3gpp.org/ftp/TSG_RAN/WG1_RL1/TSGR1_118b/Docs/R1-240887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725.zip" TargetMode="External"/><Relationship Id="rId20" Type="http://schemas.openxmlformats.org/officeDocument/2006/relationships/hyperlink" Target="https://www.3gpp.org/ftp/TSG_RAN/WG1_RL1/TSGR1_118b/Docs/R1-2407937.zip" TargetMode="External"/><Relationship Id="rId29" Type="http://schemas.openxmlformats.org/officeDocument/2006/relationships/hyperlink" Target="https://www.3gpp.org/ftp/TSG_RAN/WG1_RL1/TSGR1_118b/Docs/R1-2408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www.3gpp.org/ftp/TSG_RAN/WG1_RL1/TSGR1_118b/Docs/R1-2408139.zip" TargetMode="External"/><Relationship Id="rId32" Type="http://schemas.openxmlformats.org/officeDocument/2006/relationships/hyperlink" Target="https://www.3gpp.org/ftp/TSG_RAN/WG1_RL1/TSGR1_118b/Docs/R1-2408871.zip" TargetMode="External"/><Relationship Id="rId37" Type="http://schemas.openxmlformats.org/officeDocument/2006/relationships/hyperlink" Target="https://www.3gpp.org/ftp/TSG_RAN/WG4_Radio/TSGR4_110bis/Docs/R4-2404267" TargetMode="Externa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hyperlink" Target="https://www.3gpp.org/ftp/TSG_RAN/WG1_RL1/TSGR1_118b/Docs/R1-2408078.zip" TargetMode="External"/><Relationship Id="rId28" Type="http://schemas.openxmlformats.org/officeDocument/2006/relationships/hyperlink" Target="https://www.3gpp.org/ftp/TSG_RAN/WG1_RL1/TSGR1_118b/Docs/R1-2408400.zip" TargetMode="External"/><Relationship Id="rId36" Type="http://schemas.openxmlformats.org/officeDocument/2006/relationships/hyperlink" Target="https://www.icao.int/safety/acp/inactive%20working%20groups%20library/acp-wg-m-iridium-4/ird-swg04-wp04-iridium%20tech%20manual%20-%20051706.pdf"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24.zip" TargetMode="External"/><Relationship Id="rId31" Type="http://schemas.openxmlformats.org/officeDocument/2006/relationships/hyperlink" Target="https://www.3gpp.org/ftp/TSG_RAN/WG1_RL1/TSGR1_118b/Docs/R1-240873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yperlink" Target="https://www.3gpp.org/ftp/TSG_RAN/WG1_RL1/TSGR1_118b/Docs/R1-2408037.zip" TargetMode="External"/><Relationship Id="rId27" Type="http://schemas.openxmlformats.org/officeDocument/2006/relationships/hyperlink" Target="https://www.3gpp.org/ftp/TSG_RAN/WG1_RL1/TSGR1_118b/Docs/R1-2408347.zip" TargetMode="External"/><Relationship Id="rId30" Type="http://schemas.openxmlformats.org/officeDocument/2006/relationships/hyperlink" Target="https://www.3gpp.org/ftp/TSG_RAN/WG1_RL1/TSGR1_118b/Docs/R1-2408667.zip" TargetMode="External"/><Relationship Id="rId35" Type="http://schemas.openxmlformats.org/officeDocument/2006/relationships/hyperlink" Target="https://www.3gpp.org/ftp/TSG_RAN/TSG_RAN/TSGR_105/Docs/RP-2424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10092</Words>
  <Characters>57527</Characters>
  <Application>Microsoft Office Word</Application>
  <DocSecurity>0</DocSecurity>
  <Lines>479</Lines>
  <Paragraphs>134</Paragraphs>
  <ScaleCrop>false</ScaleCrop>
  <Company/>
  <LinksUpToDate>false</LinksUpToDate>
  <CharactersWithSpaces>67485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缪德山</cp:lastModifiedBy>
  <cp:revision>8</cp:revision>
  <cp:lastPrinted>2020-02-09T14:14:00Z</cp:lastPrinted>
  <dcterms:created xsi:type="dcterms:W3CDTF">2024-10-16T01:18:00Z</dcterms:created>
  <dcterms:modified xsi:type="dcterms:W3CDTF">2024-10-16T02:48:00Z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