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1CBF" w14:textId="4D442F6C" w:rsidR="006368ED" w:rsidRDefault="006368ED" w:rsidP="00BB1D05">
      <w:pPr>
        <w:pStyle w:val="Header"/>
        <w:jc w:val="both"/>
        <w:rPr>
          <w:rFonts w:cs="Arial"/>
          <w:bCs/>
          <w:sz w:val="28"/>
          <w:lang w:val="en-GB"/>
        </w:rPr>
      </w:pPr>
      <w:bookmarkStart w:id="0" w:name="_Hlk145670493"/>
      <w:r w:rsidRPr="006368ED">
        <w:rPr>
          <w:rFonts w:cs="Arial"/>
          <w:bCs/>
          <w:sz w:val="28"/>
          <w:lang w:val="en-GB"/>
        </w:rPr>
        <w:t>3GPP TSG RAN WG1 #118bis</w:t>
      </w:r>
      <w:r w:rsidRPr="006368ED">
        <w:rPr>
          <w:rFonts w:cs="Arial"/>
          <w:bCs/>
          <w:sz w:val="28"/>
          <w:lang w:val="en-GB"/>
        </w:rPr>
        <w:tab/>
      </w:r>
      <w:r w:rsidRPr="006368ED">
        <w:rPr>
          <w:rFonts w:cs="Arial"/>
          <w:bCs/>
          <w:sz w:val="28"/>
          <w:lang w:val="en-GB"/>
        </w:rPr>
        <w:tab/>
      </w:r>
      <w:r w:rsidRPr="006368ED">
        <w:rPr>
          <w:rFonts w:cs="Arial"/>
          <w:bCs/>
          <w:sz w:val="28"/>
          <w:lang w:val="en-GB"/>
        </w:rPr>
        <w:tab/>
      </w:r>
      <w:r>
        <w:rPr>
          <w:rFonts w:cs="Arial"/>
          <w:bCs/>
          <w:sz w:val="28"/>
          <w:lang w:val="en-GB"/>
        </w:rPr>
        <w:tab/>
      </w:r>
      <w:r>
        <w:rPr>
          <w:rFonts w:cs="Arial"/>
          <w:bCs/>
          <w:sz w:val="28"/>
          <w:lang w:val="en-GB"/>
        </w:rPr>
        <w:tab/>
      </w:r>
      <w:r>
        <w:rPr>
          <w:rFonts w:cs="Arial"/>
          <w:bCs/>
          <w:sz w:val="28"/>
          <w:lang w:val="en-GB"/>
        </w:rPr>
        <w:tab/>
      </w:r>
      <w:r w:rsidR="00694861" w:rsidRPr="00694861">
        <w:rPr>
          <w:rFonts w:cs="Arial"/>
          <w:bCs/>
          <w:sz w:val="28"/>
          <w:lang w:val="en-GB"/>
        </w:rPr>
        <w:t>R1-240</w:t>
      </w:r>
      <w:r w:rsidR="0056777F">
        <w:rPr>
          <w:rFonts w:cs="Arial"/>
          <w:bCs/>
          <w:sz w:val="28"/>
          <w:lang w:val="en-GB"/>
        </w:rPr>
        <w:t>xxxx</w:t>
      </w:r>
    </w:p>
    <w:p w14:paraId="12849C6C" w14:textId="6C8BF55F" w:rsidR="006368ED" w:rsidRPr="006368ED" w:rsidRDefault="006368ED" w:rsidP="006368ED">
      <w:pPr>
        <w:pStyle w:val="Header"/>
        <w:tabs>
          <w:tab w:val="right" w:pos="9639"/>
        </w:tabs>
        <w:jc w:val="both"/>
        <w:rPr>
          <w:rFonts w:cs="Arial"/>
          <w:bCs/>
          <w:sz w:val="28"/>
          <w:lang w:val="en-GB"/>
        </w:rPr>
      </w:pPr>
      <w:r w:rsidRPr="006368ED">
        <w:rPr>
          <w:rFonts w:cs="Arial"/>
          <w:bCs/>
          <w:sz w:val="28"/>
          <w:lang w:val="en-GB"/>
        </w:rPr>
        <w:t>Hefei, China, October 14</w:t>
      </w:r>
      <w:r w:rsidRPr="006368ED">
        <w:rPr>
          <w:rFonts w:cs="Arial" w:hint="eastAsia"/>
          <w:bCs/>
          <w:sz w:val="28"/>
          <w:vertAlign w:val="superscript"/>
          <w:lang w:val="en-GB"/>
        </w:rPr>
        <w:t>th</w:t>
      </w:r>
      <w:r w:rsidRPr="006368ED">
        <w:rPr>
          <w:rFonts w:cs="Arial"/>
          <w:bCs/>
          <w:sz w:val="28"/>
          <w:lang w:val="en-GB"/>
        </w:rPr>
        <w:t xml:space="preserve"> – 18</w:t>
      </w:r>
      <w:r w:rsidRPr="006368ED">
        <w:rPr>
          <w:rFonts w:cs="Arial"/>
          <w:bCs/>
          <w:sz w:val="28"/>
          <w:vertAlign w:val="superscript"/>
          <w:lang w:val="en-GB"/>
        </w:rPr>
        <w:t>th</w:t>
      </w:r>
      <w:r w:rsidRPr="006368ED">
        <w:rPr>
          <w:rFonts w:cs="Arial"/>
          <w:bCs/>
          <w:sz w:val="28"/>
          <w:lang w:val="en-GB"/>
        </w:rPr>
        <w:t>, 2024</w:t>
      </w:r>
      <w:bookmarkEnd w:id="0"/>
    </w:p>
    <w:p w14:paraId="67A2B521" w14:textId="778974B3" w:rsidR="0053163A" w:rsidRPr="006368ED" w:rsidRDefault="0053163A" w:rsidP="00F81058">
      <w:pPr>
        <w:pStyle w:val="Header"/>
        <w:tabs>
          <w:tab w:val="right" w:pos="9639"/>
        </w:tabs>
        <w:jc w:val="both"/>
        <w:rPr>
          <w:sz w:val="24"/>
          <w:lang w:val="en-GB"/>
        </w:rPr>
      </w:pPr>
    </w:p>
    <w:p w14:paraId="680BB06B" w14:textId="5FD9E05B" w:rsidR="0053163A" w:rsidRPr="00B3073F" w:rsidRDefault="0053163A" w:rsidP="0053163A">
      <w:pPr>
        <w:tabs>
          <w:tab w:val="left" w:pos="1985"/>
        </w:tabs>
        <w:jc w:val="both"/>
        <w:rPr>
          <w:rFonts w:ascii="Arial" w:hAnsi="Arial"/>
          <w:sz w:val="24"/>
          <w:lang w:val="en-US"/>
        </w:rPr>
      </w:pPr>
      <w:bookmarkStart w:id="1" w:name="_Hlk179468561"/>
      <w:r w:rsidRPr="00B3073F">
        <w:rPr>
          <w:rFonts w:ascii="Arial" w:hAnsi="Arial"/>
          <w:b/>
          <w:sz w:val="24"/>
          <w:lang w:val="en-US"/>
        </w:rPr>
        <w:t>Agenda item:</w:t>
      </w:r>
      <w:r w:rsidRPr="00B3073F">
        <w:rPr>
          <w:rFonts w:ascii="Arial" w:hAnsi="Arial"/>
          <w:sz w:val="24"/>
          <w:lang w:val="en-US"/>
        </w:rPr>
        <w:tab/>
      </w:r>
      <w:bookmarkStart w:id="2" w:name="Source"/>
      <w:bookmarkEnd w:id="2"/>
      <w:r w:rsidR="00F81058" w:rsidRPr="00B3073F">
        <w:rPr>
          <w:rFonts w:ascii="Arial" w:hAnsi="Arial"/>
          <w:sz w:val="24"/>
          <w:lang w:val="en-US"/>
        </w:rPr>
        <w:t>9.11.</w:t>
      </w:r>
      <w:r w:rsidR="006368ED">
        <w:rPr>
          <w:rFonts w:ascii="Arial" w:hAnsi="Arial"/>
          <w:sz w:val="24"/>
          <w:lang w:val="en-US"/>
        </w:rPr>
        <w:t>5</w:t>
      </w:r>
    </w:p>
    <w:p w14:paraId="237BD542" w14:textId="48B2F3DF" w:rsidR="0053163A" w:rsidRPr="00B3073F" w:rsidRDefault="0053163A" w:rsidP="0053163A">
      <w:pPr>
        <w:tabs>
          <w:tab w:val="left" w:pos="1985"/>
        </w:tabs>
        <w:jc w:val="both"/>
        <w:rPr>
          <w:rFonts w:ascii="Arial" w:hAnsi="Arial"/>
          <w:sz w:val="24"/>
          <w:lang w:val="en-US"/>
        </w:rPr>
      </w:pPr>
      <w:r w:rsidRPr="00B3073F">
        <w:rPr>
          <w:rFonts w:ascii="Arial" w:hAnsi="Arial"/>
          <w:b/>
          <w:sz w:val="24"/>
          <w:lang w:val="en-US"/>
        </w:rPr>
        <w:t xml:space="preserve">Source: </w:t>
      </w:r>
      <w:r w:rsidRPr="00B3073F">
        <w:rPr>
          <w:rFonts w:ascii="Arial" w:hAnsi="Arial"/>
          <w:b/>
          <w:sz w:val="24"/>
          <w:lang w:val="en-US"/>
        </w:rPr>
        <w:tab/>
      </w:r>
      <w:r w:rsidR="00AB7DA3" w:rsidRPr="00AB7DA3">
        <w:rPr>
          <w:rFonts w:ascii="Arial" w:hAnsi="Arial"/>
          <w:bCs/>
          <w:sz w:val="24"/>
          <w:lang w:val="en-US"/>
        </w:rPr>
        <w:t>Moderator (</w:t>
      </w:r>
      <w:r w:rsidRPr="00B3073F">
        <w:rPr>
          <w:rFonts w:ascii="Arial" w:hAnsi="Arial"/>
          <w:sz w:val="24"/>
          <w:lang w:val="en-US"/>
        </w:rPr>
        <w:t>Qualcomm Incorporated</w:t>
      </w:r>
      <w:r w:rsidR="00AB7DA3">
        <w:rPr>
          <w:rFonts w:ascii="Arial" w:hAnsi="Arial"/>
          <w:sz w:val="24"/>
          <w:lang w:val="en-US"/>
        </w:rPr>
        <w:t>)</w:t>
      </w:r>
    </w:p>
    <w:p w14:paraId="60B11D64" w14:textId="594732E1" w:rsidR="0053163A" w:rsidRPr="00B3073F" w:rsidRDefault="0053163A" w:rsidP="0053163A">
      <w:pPr>
        <w:ind w:left="1988" w:hanging="1988"/>
        <w:jc w:val="both"/>
        <w:rPr>
          <w:lang w:val="en-US"/>
        </w:rPr>
      </w:pPr>
      <w:r w:rsidRPr="00B3073F">
        <w:rPr>
          <w:rFonts w:ascii="Arial" w:hAnsi="Arial"/>
          <w:b/>
          <w:sz w:val="24"/>
          <w:lang w:val="en-US"/>
        </w:rPr>
        <w:t>Title:</w:t>
      </w:r>
      <w:r w:rsidRPr="00B3073F">
        <w:rPr>
          <w:rFonts w:ascii="Arial" w:hAnsi="Arial"/>
          <w:sz w:val="24"/>
          <w:lang w:val="en-US"/>
        </w:rPr>
        <w:t xml:space="preserve"> </w:t>
      </w:r>
      <w:r w:rsidRPr="00B3073F">
        <w:rPr>
          <w:rFonts w:ascii="Arial" w:hAnsi="Arial"/>
          <w:sz w:val="22"/>
          <w:lang w:val="en-US"/>
        </w:rPr>
        <w:tab/>
      </w:r>
      <w:r w:rsidR="00AB7DA3" w:rsidRPr="007C6A5B">
        <w:rPr>
          <w:rFonts w:ascii="Arial" w:hAnsi="Arial"/>
          <w:sz w:val="24"/>
          <w:lang w:val="en-US"/>
        </w:rPr>
        <w:t>Feature lead summary</w:t>
      </w:r>
      <w:r w:rsidR="00694861">
        <w:rPr>
          <w:rFonts w:ascii="Arial" w:hAnsi="Arial"/>
          <w:sz w:val="24"/>
          <w:lang w:val="en-US"/>
        </w:rPr>
        <w:t xml:space="preserve"> #</w:t>
      </w:r>
      <w:r w:rsidR="0056777F">
        <w:rPr>
          <w:rFonts w:ascii="Arial" w:hAnsi="Arial"/>
          <w:sz w:val="24"/>
          <w:lang w:val="en-US"/>
        </w:rPr>
        <w:t>2</w:t>
      </w:r>
      <w:r w:rsidR="00AB7DA3" w:rsidRPr="007C6A5B">
        <w:rPr>
          <w:rFonts w:ascii="Arial" w:hAnsi="Arial"/>
          <w:sz w:val="24"/>
          <w:lang w:val="en-US"/>
        </w:rPr>
        <w:t xml:space="preserve"> on</w:t>
      </w:r>
      <w:r w:rsidR="00AB7DA3">
        <w:rPr>
          <w:rFonts w:ascii="Arial" w:hAnsi="Arial"/>
          <w:sz w:val="22"/>
          <w:lang w:val="en-US"/>
        </w:rPr>
        <w:t xml:space="preserve"> </w:t>
      </w:r>
      <w:r w:rsidR="006368ED" w:rsidRPr="006368ED">
        <w:rPr>
          <w:rFonts w:ascii="Arial" w:hAnsi="Arial"/>
          <w:sz w:val="24"/>
          <w:lang w:val="en-US"/>
        </w:rPr>
        <w:t>IoT-NTN TDD mode</w:t>
      </w:r>
    </w:p>
    <w:p w14:paraId="05C16C0F" w14:textId="77777777" w:rsidR="0053163A" w:rsidRPr="00B3073F" w:rsidRDefault="0053163A" w:rsidP="0053163A">
      <w:pPr>
        <w:tabs>
          <w:tab w:val="left" w:pos="1985"/>
        </w:tabs>
        <w:ind w:right="-441"/>
        <w:jc w:val="both"/>
        <w:rPr>
          <w:rFonts w:ascii="Arial" w:hAnsi="Arial"/>
          <w:sz w:val="24"/>
          <w:lang w:val="en-US"/>
        </w:rPr>
      </w:pPr>
      <w:r w:rsidRPr="00B3073F">
        <w:rPr>
          <w:rFonts w:ascii="Arial" w:hAnsi="Arial"/>
          <w:b/>
          <w:sz w:val="24"/>
          <w:lang w:val="en-US"/>
        </w:rPr>
        <w:t>Document for:</w:t>
      </w:r>
      <w:r w:rsidRPr="00B3073F">
        <w:rPr>
          <w:rFonts w:ascii="Arial" w:hAnsi="Arial"/>
          <w:sz w:val="24"/>
          <w:lang w:val="en-US"/>
        </w:rPr>
        <w:tab/>
      </w:r>
      <w:bookmarkStart w:id="3" w:name="DocumentFor"/>
      <w:bookmarkEnd w:id="3"/>
      <w:r w:rsidRPr="00B3073F">
        <w:rPr>
          <w:rFonts w:ascii="Arial" w:hAnsi="Arial"/>
          <w:sz w:val="24"/>
          <w:lang w:val="en-US"/>
        </w:rPr>
        <w:t>Discussion and Decision</w:t>
      </w:r>
    </w:p>
    <w:bookmarkEnd w:id="1"/>
    <w:p w14:paraId="53A059C1" w14:textId="77777777" w:rsidR="00645661" w:rsidRPr="00B3073F" w:rsidRDefault="00645661" w:rsidP="00F16C8B">
      <w:pPr>
        <w:ind w:left="1988" w:hanging="1988"/>
        <w:jc w:val="both"/>
        <w:rPr>
          <w:rFonts w:ascii="Arial" w:hAnsi="Arial"/>
          <w:sz w:val="24"/>
          <w:lang w:val="en-US"/>
        </w:rPr>
      </w:pPr>
    </w:p>
    <w:p w14:paraId="092284EF" w14:textId="54CDF074" w:rsidR="001B159B" w:rsidRPr="00B3073F" w:rsidRDefault="00F81058" w:rsidP="001B159B">
      <w:pPr>
        <w:pStyle w:val="Heading1"/>
        <w:numPr>
          <w:ilvl w:val="0"/>
          <w:numId w:val="1"/>
        </w:numPr>
        <w:tabs>
          <w:tab w:val="num" w:pos="720"/>
        </w:tabs>
        <w:ind w:left="720" w:hanging="720"/>
        <w:jc w:val="both"/>
        <w:rPr>
          <w:lang w:val="en-US"/>
        </w:rPr>
      </w:pPr>
      <w:r w:rsidRPr="00B3073F">
        <w:rPr>
          <w:lang w:val="en-US"/>
        </w:rPr>
        <w:t>Background</w:t>
      </w:r>
    </w:p>
    <w:p w14:paraId="3FDC503C" w14:textId="653BB538" w:rsidR="00F81058" w:rsidRPr="00B3073F" w:rsidRDefault="00F81058" w:rsidP="00F81058">
      <w:pPr>
        <w:rPr>
          <w:lang w:val="en-US"/>
        </w:rPr>
      </w:pPr>
      <w:r w:rsidRPr="00B3073F">
        <w:rPr>
          <w:lang w:val="en-US"/>
        </w:rPr>
        <w:t>In RAN#10</w:t>
      </w:r>
      <w:r w:rsidR="006368ED">
        <w:rPr>
          <w:lang w:val="en-US"/>
        </w:rPr>
        <w:t>5</w:t>
      </w:r>
      <w:r w:rsidRPr="00B3073F">
        <w:rPr>
          <w:lang w:val="en-US"/>
        </w:rPr>
        <w:t xml:space="preserve">, a new work item on </w:t>
      </w:r>
      <w:r w:rsidR="006368ED">
        <w:rPr>
          <w:lang w:val="en-US"/>
        </w:rPr>
        <w:t>Introduction of IoT-NTN TDD mode was approved</w:t>
      </w:r>
      <w:r w:rsidRPr="00B3073F">
        <w:rPr>
          <w:lang w:val="en-US"/>
        </w:rPr>
        <w:t xml:space="preserve"> [1] </w:t>
      </w:r>
      <w:r w:rsidR="00577B60">
        <w:rPr>
          <w:lang w:val="en-US"/>
        </w:rPr>
        <w:t>with</w:t>
      </w:r>
      <w:r w:rsidRPr="00B3073F">
        <w:rPr>
          <w:lang w:val="en-US"/>
        </w:rPr>
        <w:t xml:space="preserve"> the following objective:</w:t>
      </w:r>
    </w:p>
    <w:p w14:paraId="459B2DF0" w14:textId="55D960CE" w:rsidR="0064635A" w:rsidRPr="0064635A" w:rsidRDefault="00F81058" w:rsidP="00D439DF">
      <w:pPr>
        <w:rPr>
          <w:lang w:val="en-US"/>
        </w:rPr>
      </w:pPr>
      <w:r w:rsidRPr="00B3073F">
        <w:rPr>
          <w:noProof/>
          <w:lang w:val="en-US"/>
        </w:rPr>
        <mc:AlternateContent>
          <mc:Choice Requires="wps">
            <w:drawing>
              <wp:inline distT="0" distB="0" distL="0" distR="0" wp14:anchorId="17F99D5A" wp14:editId="0BEDEF7D">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D439DF">
                            <w:pPr>
                              <w:numPr>
                                <w:ilvl w:val="0"/>
                                <w:numId w:val="40"/>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D439DF">
                            <w:pPr>
                              <w:numPr>
                                <w:ilvl w:val="0"/>
                                <w:numId w:val="40"/>
                              </w:numPr>
                              <w:suppressAutoHyphens/>
                              <w:overflowPunct w:val="0"/>
                              <w:autoSpaceDE w:val="0"/>
                              <w:spacing w:after="120"/>
                              <w:textAlignment w:val="baseline"/>
                            </w:pPr>
                            <w:r>
                              <w:t>Target the 1616-1626.5 MHz MSS allocated band</w:t>
                            </w:r>
                          </w:p>
                          <w:p w14:paraId="104DBE7B" w14:textId="77777777" w:rsidR="00D439DF" w:rsidRDefault="00D439DF" w:rsidP="00D439DF">
                            <w:pPr>
                              <w:pStyle w:val="b10"/>
                              <w:numPr>
                                <w:ilvl w:val="0"/>
                                <w:numId w:val="40"/>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D439DF">
                            <w:pPr>
                              <w:numPr>
                                <w:ilvl w:val="0"/>
                                <w:numId w:val="40"/>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D439DF">
                            <w:pPr>
                              <w:numPr>
                                <w:ilvl w:val="0"/>
                                <w:numId w:val="40"/>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D439DF">
                            <w:pPr>
                              <w:numPr>
                                <w:ilvl w:val="0"/>
                                <w:numId w:val="41"/>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D439DF">
                            <w:pPr>
                              <w:numPr>
                                <w:ilvl w:val="1"/>
                                <w:numId w:val="42"/>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D439DF">
                            <w:pPr>
                              <w:numPr>
                                <w:ilvl w:val="0"/>
                                <w:numId w:val="41"/>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D439DF">
                            <w:pPr>
                              <w:numPr>
                                <w:ilvl w:val="1"/>
                                <w:numId w:val="42"/>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D439DF">
                            <w:pPr>
                              <w:numPr>
                                <w:ilvl w:val="1"/>
                                <w:numId w:val="42"/>
                              </w:numPr>
                              <w:suppressAutoHyphens/>
                              <w:overflowPunct w:val="0"/>
                              <w:autoSpaceDE w:val="0"/>
                              <w:spacing w:after="120"/>
                              <w:textAlignment w:val="baseline"/>
                            </w:pPr>
                            <w:r>
                              <w:t>Other necessary impacts on higher layers [RAN2]</w:t>
                            </w:r>
                          </w:p>
                          <w:p w14:paraId="2588A896" w14:textId="77777777" w:rsidR="00D439DF" w:rsidRDefault="00D439DF" w:rsidP="00D439DF">
                            <w:pPr>
                              <w:numPr>
                                <w:ilvl w:val="1"/>
                                <w:numId w:val="42"/>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7F99D5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">
                <v:textbox style="mso-fit-shape-to-text:t">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D439DF">
                      <w:pPr>
                        <w:numPr>
                          <w:ilvl w:val="0"/>
                          <w:numId w:val="40"/>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D439DF">
                      <w:pPr>
                        <w:numPr>
                          <w:ilvl w:val="0"/>
                          <w:numId w:val="40"/>
                        </w:numPr>
                        <w:suppressAutoHyphens/>
                        <w:overflowPunct w:val="0"/>
                        <w:autoSpaceDE w:val="0"/>
                        <w:spacing w:after="120"/>
                        <w:textAlignment w:val="baseline"/>
                      </w:pPr>
                      <w:r>
                        <w:t>Target the 1616-1626.5 MHz MSS allocated band</w:t>
                      </w:r>
                    </w:p>
                    <w:p w14:paraId="104DBE7B" w14:textId="77777777" w:rsidR="00D439DF" w:rsidRDefault="00D439DF" w:rsidP="00D439DF">
                      <w:pPr>
                        <w:pStyle w:val="b10"/>
                        <w:numPr>
                          <w:ilvl w:val="0"/>
                          <w:numId w:val="40"/>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D439DF">
                      <w:pPr>
                        <w:numPr>
                          <w:ilvl w:val="0"/>
                          <w:numId w:val="40"/>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D439DF">
                      <w:pPr>
                        <w:numPr>
                          <w:ilvl w:val="0"/>
                          <w:numId w:val="40"/>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D439DF">
                      <w:pPr>
                        <w:numPr>
                          <w:ilvl w:val="0"/>
                          <w:numId w:val="41"/>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D439DF">
                      <w:pPr>
                        <w:numPr>
                          <w:ilvl w:val="1"/>
                          <w:numId w:val="42"/>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D439DF">
                      <w:pPr>
                        <w:numPr>
                          <w:ilvl w:val="0"/>
                          <w:numId w:val="41"/>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D439DF">
                      <w:pPr>
                        <w:numPr>
                          <w:ilvl w:val="1"/>
                          <w:numId w:val="42"/>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D439DF">
                      <w:pPr>
                        <w:numPr>
                          <w:ilvl w:val="1"/>
                          <w:numId w:val="42"/>
                        </w:numPr>
                        <w:suppressAutoHyphens/>
                        <w:overflowPunct w:val="0"/>
                        <w:autoSpaceDE w:val="0"/>
                        <w:spacing w:after="120"/>
                        <w:textAlignment w:val="baseline"/>
                      </w:pPr>
                      <w:r>
                        <w:t>Other necessary impacts on higher layers [RAN2]</w:t>
                      </w:r>
                    </w:p>
                    <w:p w14:paraId="2588A896" w14:textId="77777777" w:rsidR="00D439DF" w:rsidRDefault="00D439DF" w:rsidP="00D439DF">
                      <w:pPr>
                        <w:numPr>
                          <w:ilvl w:val="1"/>
                          <w:numId w:val="42"/>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v:textbox>
                <w10:anchorlock/>
              </v:shape>
            </w:pict>
          </mc:Fallback>
        </mc:AlternateContent>
      </w:r>
    </w:p>
    <w:p w14:paraId="165F80F6" w14:textId="57F2A4B7" w:rsidR="003778DE" w:rsidRDefault="003778DE" w:rsidP="003778DE">
      <w:pPr>
        <w:pStyle w:val="Heading2"/>
        <w:rPr>
          <w:lang w:val="en-US"/>
        </w:rPr>
      </w:pPr>
      <w:r>
        <w:rPr>
          <w:lang w:val="en-US"/>
        </w:rPr>
        <w:t xml:space="preserve">1.1 </w:t>
      </w:r>
      <w:r w:rsidR="00B065AD">
        <w:rPr>
          <w:lang w:val="en-US"/>
        </w:rPr>
        <w:t>Plan</w:t>
      </w:r>
      <w:r>
        <w:rPr>
          <w:lang w:val="en-US"/>
        </w:rPr>
        <w:t xml:space="preserve"> for this meeting</w:t>
      </w:r>
    </w:p>
    <w:p w14:paraId="618E8711" w14:textId="2283F3DC" w:rsidR="001D3414" w:rsidRDefault="003778DE" w:rsidP="723FA56F">
      <w:pPr>
        <w:spacing w:line="259" w:lineRule="auto"/>
        <w:rPr>
          <w:lang w:val="en-US"/>
        </w:rPr>
      </w:pPr>
      <w:r>
        <w:rPr>
          <w:lang w:val="en-US"/>
        </w:rPr>
        <w:t>From FL perspective, RAN1 should progress on the following issues:</w:t>
      </w:r>
    </w:p>
    <w:p w14:paraId="1A72D532" w14:textId="39E87490" w:rsidR="003778DE" w:rsidRDefault="003778DE" w:rsidP="003778DE">
      <w:pPr>
        <w:pStyle w:val="ListParagraph"/>
        <w:numPr>
          <w:ilvl w:val="0"/>
          <w:numId w:val="63"/>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18FD3B66" w14:textId="0D7A4C0F" w:rsidR="003778DE" w:rsidRDefault="003778DE" w:rsidP="003778DE">
      <w:pPr>
        <w:pStyle w:val="ListParagraph"/>
        <w:numPr>
          <w:ilvl w:val="1"/>
          <w:numId w:val="63"/>
        </w:numPr>
        <w:spacing w:line="259" w:lineRule="auto"/>
        <w:rPr>
          <w:lang w:val="en-US"/>
        </w:rPr>
      </w:pPr>
      <w:r>
        <w:rPr>
          <w:lang w:val="en-US"/>
        </w:rPr>
        <w:t xml:space="preserve">Constraints introduced by the legacy system in the </w:t>
      </w:r>
      <w:r>
        <w:t>1616-1626.5 MHz MSS band.</w:t>
      </w:r>
    </w:p>
    <w:p w14:paraId="7D41303D" w14:textId="28ED74AB" w:rsidR="003778DE" w:rsidRDefault="003778DE" w:rsidP="003778DE">
      <w:pPr>
        <w:pStyle w:val="ListParagraph"/>
        <w:numPr>
          <w:ilvl w:val="1"/>
          <w:numId w:val="63"/>
        </w:numPr>
        <w:spacing w:line="259" w:lineRule="auto"/>
        <w:rPr>
          <w:lang w:val="en-US"/>
        </w:rPr>
      </w:pPr>
      <w:r>
        <w:rPr>
          <w:lang w:val="en-US"/>
        </w:rPr>
        <w:t>Periodicity of the frame structure (N)</w:t>
      </w:r>
    </w:p>
    <w:p w14:paraId="4E62C524" w14:textId="65913A07" w:rsidR="003778DE" w:rsidRDefault="003778DE" w:rsidP="003778DE">
      <w:pPr>
        <w:pStyle w:val="ListParagraph"/>
        <w:numPr>
          <w:ilvl w:val="1"/>
          <w:numId w:val="63"/>
        </w:numPr>
        <w:spacing w:line="259" w:lineRule="auto"/>
        <w:rPr>
          <w:lang w:val="en-US"/>
        </w:rPr>
      </w:pPr>
      <w:r>
        <w:rPr>
          <w:lang w:val="en-US"/>
        </w:rPr>
        <w:t>Number of consecutive DL subframes (D)</w:t>
      </w:r>
    </w:p>
    <w:p w14:paraId="32977915" w14:textId="02D6FCFD" w:rsidR="003778DE" w:rsidRDefault="003778DE" w:rsidP="003778DE">
      <w:pPr>
        <w:pStyle w:val="ListParagraph"/>
        <w:numPr>
          <w:ilvl w:val="1"/>
          <w:numId w:val="63"/>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1A7780E" w14:textId="0FCD35BF" w:rsidR="003778DE" w:rsidRDefault="003778DE" w:rsidP="003778DE">
      <w:pPr>
        <w:pStyle w:val="ListParagraph"/>
        <w:numPr>
          <w:ilvl w:val="0"/>
          <w:numId w:val="63"/>
        </w:numPr>
        <w:spacing w:line="259" w:lineRule="auto"/>
        <w:rPr>
          <w:lang w:val="en-US"/>
        </w:rPr>
      </w:pPr>
      <w:r>
        <w:rPr>
          <w:lang w:val="en-US"/>
        </w:rPr>
        <w:t>Agree on the evaluations to be performed during the study phase. This includes deciding on the following:</w:t>
      </w:r>
    </w:p>
    <w:p w14:paraId="0720445C" w14:textId="15E5C679" w:rsidR="003778DE" w:rsidRDefault="003778DE" w:rsidP="003778DE">
      <w:pPr>
        <w:pStyle w:val="ListParagraph"/>
        <w:numPr>
          <w:ilvl w:val="1"/>
          <w:numId w:val="63"/>
        </w:numPr>
        <w:spacing w:line="259" w:lineRule="auto"/>
        <w:rPr>
          <w:lang w:val="en-US"/>
        </w:rPr>
      </w:pPr>
      <w:r>
        <w:rPr>
          <w:lang w:val="en-US"/>
        </w:rPr>
        <w:t>Which channels / signals / requirements to evaluate.</w:t>
      </w:r>
    </w:p>
    <w:p w14:paraId="199ED2D1" w14:textId="0F21116B" w:rsidR="003778DE" w:rsidRDefault="003778DE" w:rsidP="003778DE">
      <w:pPr>
        <w:pStyle w:val="ListParagraph"/>
        <w:numPr>
          <w:ilvl w:val="1"/>
          <w:numId w:val="63"/>
        </w:numPr>
        <w:spacing w:line="259" w:lineRule="auto"/>
        <w:rPr>
          <w:lang w:val="en-US"/>
        </w:rPr>
      </w:pPr>
      <w:r>
        <w:rPr>
          <w:lang w:val="en-US"/>
        </w:rPr>
        <w:t>Operating SNR / link budget</w:t>
      </w:r>
      <w:r w:rsidR="0078634A">
        <w:rPr>
          <w:lang w:val="en-US"/>
        </w:rPr>
        <w:t xml:space="preserve"> / simulation assumptions</w:t>
      </w:r>
      <w:r>
        <w:rPr>
          <w:lang w:val="en-US"/>
        </w:rPr>
        <w:t>.</w:t>
      </w:r>
    </w:p>
    <w:p w14:paraId="637882EF" w14:textId="2CAC6BEE" w:rsidR="0078634A" w:rsidRPr="003778DE" w:rsidRDefault="0078634A" w:rsidP="0078634A">
      <w:pPr>
        <w:pStyle w:val="ListParagraph"/>
        <w:numPr>
          <w:ilvl w:val="0"/>
          <w:numId w:val="63"/>
        </w:numPr>
        <w:spacing w:line="259" w:lineRule="auto"/>
        <w:rPr>
          <w:lang w:val="en-US"/>
        </w:rPr>
      </w:pPr>
      <w:r>
        <w:rPr>
          <w:lang w:val="en-US"/>
        </w:rPr>
        <w:t>If time allows topics marked as [LOW PRIORITY] in the FLS can be discussed.</w:t>
      </w:r>
    </w:p>
    <w:p w14:paraId="502F8B5D" w14:textId="6A94BEEA" w:rsidR="009F1531" w:rsidRDefault="009F1531" w:rsidP="009F1531">
      <w:pPr>
        <w:pStyle w:val="Heading1"/>
        <w:numPr>
          <w:ilvl w:val="0"/>
          <w:numId w:val="1"/>
        </w:numPr>
        <w:tabs>
          <w:tab w:val="num" w:pos="720"/>
        </w:tabs>
        <w:ind w:left="720" w:hanging="720"/>
        <w:jc w:val="both"/>
        <w:rPr>
          <w:lang w:val="en-US"/>
        </w:rPr>
      </w:pPr>
      <w:r>
        <w:rPr>
          <w:lang w:val="en-US"/>
        </w:rPr>
        <w:t>TDD frame structure</w:t>
      </w:r>
    </w:p>
    <w:p w14:paraId="0DBA3F11" w14:textId="6B56D1D7" w:rsidR="009F1531" w:rsidRDefault="009F1531" w:rsidP="009F1531">
      <w:pPr>
        <w:pStyle w:val="Heading2"/>
        <w:rPr>
          <w:lang w:val="en-US"/>
        </w:rPr>
      </w:pPr>
      <w:r>
        <w:rPr>
          <w:lang w:val="en-US"/>
        </w:rPr>
        <w:t xml:space="preserve">2.1 Overall framework &amp; compatibility with legacy system in the 1.6GHz MSS </w:t>
      </w:r>
      <w:r w:rsidR="005D229C">
        <w:rPr>
          <w:lang w:val="en-US"/>
        </w:rPr>
        <w:t xml:space="preserve">TDD </w:t>
      </w:r>
      <w:r>
        <w:rPr>
          <w:lang w:val="en-US"/>
        </w:rPr>
        <w:t>band</w:t>
      </w:r>
    </w:p>
    <w:p w14:paraId="495A8433" w14:textId="5AC8C012" w:rsidR="009F1531" w:rsidRDefault="005D229C" w:rsidP="009F1531">
      <w:pPr>
        <w:rPr>
          <w:lang w:val="en-US"/>
        </w:rPr>
      </w:pPr>
      <w:r>
        <w:rPr>
          <w:lang w:val="en-US"/>
        </w:rPr>
        <w:t>In the justification part of the work item document [1] there is the following statement:</w:t>
      </w:r>
    </w:p>
    <w:p w14:paraId="3C12E0DA" w14:textId="77777777" w:rsidR="005D229C" w:rsidRPr="003778DE" w:rsidRDefault="005D229C" w:rsidP="005D229C">
      <w:pPr>
        <w:ind w:left="720"/>
        <w:jc w:val="both"/>
        <w:rPr>
          <w:b/>
          <w:bCs/>
          <w:i/>
          <w:iCs/>
          <w:u w:val="single"/>
        </w:rPr>
      </w:pPr>
      <w:r w:rsidRPr="003778DE">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sidRPr="003778DE">
        <w:rPr>
          <w:rStyle w:val="ui-provider"/>
          <w:b/>
          <w:bCs/>
          <w:i/>
          <w:iCs/>
          <w:u w:val="single"/>
        </w:rPr>
        <w:t xml:space="preserve">This feature allows </w:t>
      </w:r>
      <w:r w:rsidRPr="003778DE">
        <w:rPr>
          <w:b/>
          <w:bCs/>
          <w:i/>
          <w:iCs/>
          <w:u w:val="single"/>
        </w:rPr>
        <w:t>extending 3GPP NB-IoT NTN operation with support for additional NGSO satellite system.</w:t>
      </w:r>
    </w:p>
    <w:p w14:paraId="7CD96C0B" w14:textId="5DE344E7" w:rsidR="005D229C" w:rsidRDefault="005D229C" w:rsidP="009F1531">
      <w:r>
        <w:t xml:space="preserve">It is </w:t>
      </w:r>
      <w:r w:rsidR="00F5432F">
        <w:t>f</w:t>
      </w:r>
      <w:r>
        <w:t xml:space="preserve">eature </w:t>
      </w:r>
      <w:r w:rsidR="00F5432F">
        <w:t>l</w:t>
      </w:r>
      <w:r>
        <w:t xml:space="preserve">ead’s understanding that the main objective of this </w:t>
      </w:r>
      <w:r w:rsidR="00F5432F">
        <w:t>W</w:t>
      </w:r>
      <w:r>
        <w:t xml:space="preserve">ork </w:t>
      </w:r>
      <w:r w:rsidR="00F5432F">
        <w:t>I</w:t>
      </w:r>
      <w:r>
        <w:t>tem is to make necessary modifications to</w:t>
      </w:r>
      <w:r w:rsidR="000E635D">
        <w:t xml:space="preserve"> the</w:t>
      </w:r>
      <w:r>
        <w:t xml:space="preserve"> NB-IoT NTN </w:t>
      </w:r>
      <w:r w:rsidR="000E635D">
        <w:t>specifications</w:t>
      </w:r>
      <w:r>
        <w:t xml:space="preserve"> to enable </w:t>
      </w:r>
      <w:r w:rsidR="00F5432F">
        <w:t>operation</w:t>
      </w:r>
      <w:r>
        <w:t xml:space="preserve"> in the existing satellites deployed in the 1.6GHz MSS TDD band in a manner that is compatible with the existing system deployed in those satellites.</w:t>
      </w:r>
      <w:r w:rsidR="000E635D">
        <w:t xml:space="preserve"> This is the main reason behind the baseline of N=9 in [1].</w:t>
      </w:r>
    </w:p>
    <w:p w14:paraId="668EA648" w14:textId="2B1433AE" w:rsidR="005D229C" w:rsidRDefault="005D229C" w:rsidP="009F1531">
      <w:r>
        <w:t>Some references for this existing system, and provided in contributions in this meeting</w:t>
      </w:r>
      <w:r w:rsidR="0068398C">
        <w:t xml:space="preserve"> (e.g. [TH,</w:t>
      </w:r>
      <w:r w:rsidR="00932476">
        <w:t xml:space="preserve"> </w:t>
      </w:r>
      <w:r w:rsidR="0068398C">
        <w:t>QC])</w:t>
      </w:r>
      <w:r>
        <w:t>, are:</w:t>
      </w:r>
    </w:p>
    <w:p w14:paraId="38E6F395" w14:textId="3DD72C74" w:rsidR="005D229C" w:rsidRDefault="005D229C" w:rsidP="005D229C">
      <w:pPr>
        <w:pStyle w:val="ListParagraph"/>
        <w:numPr>
          <w:ilvl w:val="0"/>
          <w:numId w:val="59"/>
        </w:numPr>
      </w:pPr>
      <w:r>
        <w:t>Public document describing the system</w:t>
      </w:r>
      <w:r w:rsidR="00C90B9C">
        <w:t xml:space="preserve"> </w:t>
      </w:r>
      <w:r w:rsidR="00C90B9C" w:rsidRPr="00C90B9C">
        <w:t>deployed in the 1616-1626.5 MHz band</w:t>
      </w:r>
      <w:r>
        <w:t xml:space="preserve"> [2]</w:t>
      </w:r>
      <w:r w:rsidR="00D43B0A">
        <w:t>, with a TDD frame structure as shown below:</w:t>
      </w:r>
    </w:p>
    <w:p w14:paraId="77617161" w14:textId="77777777" w:rsidR="00D43B0A" w:rsidRDefault="00D43B0A" w:rsidP="00D43B0A">
      <w:pPr>
        <w:keepNext/>
        <w:jc w:val="center"/>
      </w:pPr>
      <w:r w:rsidRPr="00D43B0A">
        <w:rPr>
          <w:noProof/>
        </w:rPr>
        <w:drawing>
          <wp:inline distT="0" distB="0" distL="0" distR="0" wp14:anchorId="33B4C814" wp14:editId="7C975CCB">
            <wp:extent cx="5296278" cy="968704"/>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1"/>
                    <a:stretch>
                      <a:fillRect/>
                    </a:stretch>
                  </pic:blipFill>
                  <pic:spPr>
                    <a:xfrm>
                      <a:off x="0" y="0"/>
                      <a:ext cx="5310815" cy="971363"/>
                    </a:xfrm>
                    <a:prstGeom prst="rect">
                      <a:avLst/>
                    </a:prstGeom>
                  </pic:spPr>
                </pic:pic>
              </a:graphicData>
            </a:graphic>
          </wp:inline>
        </w:drawing>
      </w:r>
    </w:p>
    <w:p w14:paraId="5208426B" w14:textId="7348B2E8" w:rsidR="00D43B0A" w:rsidRDefault="00D43B0A" w:rsidP="00D43B0A">
      <w:pPr>
        <w:pStyle w:val="Caption"/>
        <w:jc w:val="center"/>
      </w:pPr>
      <w:r>
        <w:t>Figure 2.1-1: Iridium TDMA structure (from [2])</w:t>
      </w:r>
    </w:p>
    <w:p w14:paraId="216F39EA" w14:textId="77777777" w:rsidR="00D43B0A" w:rsidRDefault="00D43B0A" w:rsidP="00D43B0A">
      <w:pPr>
        <w:pStyle w:val="ListParagraph"/>
      </w:pPr>
    </w:p>
    <w:p w14:paraId="29FAC5B8" w14:textId="7F738ABD" w:rsidR="005D229C" w:rsidRDefault="00D43B0A" w:rsidP="005D229C">
      <w:pPr>
        <w:pStyle w:val="ListParagraph"/>
        <w:numPr>
          <w:ilvl w:val="0"/>
          <w:numId w:val="59"/>
        </w:numPr>
      </w:pPr>
      <w:r>
        <w:t>Previous contribution to RAN4 describing design constraints [3], consistent with [2], with the following statement:</w:t>
      </w:r>
    </w:p>
    <w:p w14:paraId="1CFB7A0A" w14:textId="77777777" w:rsidR="00D43B0A" w:rsidRDefault="00D43B0A" w:rsidP="00D43B0A">
      <w:pPr>
        <w:pStyle w:val="ListParagraph"/>
      </w:pPr>
    </w:p>
    <w:p w14:paraId="2B3EA2E2" w14:textId="4CDB17A4" w:rsidR="00D43B0A" w:rsidRPr="003778DE" w:rsidRDefault="00D43B0A" w:rsidP="00D7328E">
      <w:pPr>
        <w:pStyle w:val="ListParagraph"/>
        <w:numPr>
          <w:ilvl w:val="1"/>
          <w:numId w:val="59"/>
        </w:numPr>
        <w:rPr>
          <w:i/>
          <w:iCs/>
        </w:rPr>
      </w:pPr>
      <w:r w:rsidRPr="003778DE">
        <w:rPr>
          <w:i/>
          <w:iCs/>
        </w:rPr>
        <w:t xml:space="preserve">Iridium believes that our system can comply with its design constraints if the </w:t>
      </w:r>
      <w:r w:rsidRPr="003778DE">
        <w:rPr>
          <w:b/>
          <w:bCs/>
          <w:i/>
          <w:iCs/>
          <w:u w:val="single"/>
        </w:rPr>
        <w:t>DL system frame is limited to no longer than 8msec</w:t>
      </w:r>
      <w:r w:rsidRPr="003778DE">
        <w:rPr>
          <w:i/>
          <w:iCs/>
        </w:rPr>
        <w:t xml:space="preserve">.   […] However, Iridium’s constellation is TDD and we use the same frequencies for UL and DL.  By using the appropriate timing offsets between the UL and DL selective availability, </w:t>
      </w:r>
      <w:r w:rsidRPr="003778DE">
        <w:rPr>
          <w:b/>
          <w:bCs/>
          <w:i/>
          <w:iCs/>
          <w:u w:val="single"/>
        </w:rPr>
        <w:t>we can align the UL and DL with the Iridium TDD constraints</w:t>
      </w:r>
      <w:r w:rsidRPr="003778DE">
        <w:rPr>
          <w:i/>
          <w:iCs/>
        </w:rPr>
        <w:t xml:space="preserve"> while using the FDD procedures</w:t>
      </w:r>
    </w:p>
    <w:p w14:paraId="6CE55769" w14:textId="2BB3EB48" w:rsidR="00D43B0A" w:rsidRDefault="00D43B0A" w:rsidP="00D43B0A">
      <w:r>
        <w:t>As we will explore further in sections 2.2 and 2.3,</w:t>
      </w:r>
      <w:r w:rsidR="00F5432F">
        <w:t xml:space="preserve"> based on the input from companies,</w:t>
      </w:r>
      <w:r>
        <w:t xml:space="preserve"> there seems to be a fundamental </w:t>
      </w:r>
      <w:r w:rsidR="00F5432F">
        <w:t>misalignment</w:t>
      </w:r>
      <w:r>
        <w:t xml:space="preserve"> at this stage </w:t>
      </w:r>
      <w:r w:rsidR="00F5432F">
        <w:t>on whether coexisting with the system in [2] is a must, and what are the consequences of this coexistence</w:t>
      </w:r>
      <w:r w:rsidR="0068398C">
        <w:t xml:space="preserve">. Feature lead puts forward the following proposal to discuss the necessity of aligning with the </w:t>
      </w:r>
      <w:r w:rsidR="002A7DB0">
        <w:t xml:space="preserve">TDD frame structure of the </w:t>
      </w:r>
      <w:r w:rsidR="0068398C">
        <w:t>system</w:t>
      </w:r>
      <w:r w:rsidR="00C90B9C">
        <w:t xml:space="preserve"> deployed in the </w:t>
      </w:r>
      <w:r w:rsidR="00C90B9C" w:rsidRPr="00C90B9C">
        <w:t>1616-1626.5 MHz band</w:t>
      </w:r>
      <w:r w:rsidR="0068398C">
        <w:t>.</w:t>
      </w:r>
    </w:p>
    <w:p w14:paraId="57C3F8EA" w14:textId="15FD8A43" w:rsidR="00356E9F" w:rsidRPr="0068398C" w:rsidRDefault="00F5432F" w:rsidP="0068398C">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2.1-1</w:t>
      </w:r>
      <w:r w:rsidRPr="0068398C">
        <w:rPr>
          <w:rFonts w:ascii="Times New Roman" w:eastAsia="SimSun" w:hAnsi="Times New Roman" w:cs="Times New Roman"/>
          <w:b/>
          <w:bCs/>
          <w:color w:val="auto"/>
          <w:sz w:val="20"/>
          <w:szCs w:val="20"/>
        </w:rPr>
        <w:t xml:space="preserve">: The study and specification work </w:t>
      </w:r>
      <w:r w:rsidR="000E635D">
        <w:rPr>
          <w:rFonts w:ascii="Times New Roman" w:eastAsia="SimSun" w:hAnsi="Times New Roman" w:cs="Times New Roman"/>
          <w:b/>
          <w:bCs/>
          <w:color w:val="auto"/>
          <w:sz w:val="20"/>
          <w:szCs w:val="20"/>
        </w:rPr>
        <w:t>for NB-IoT NTN TDD f</w:t>
      </w:r>
      <w:r w:rsidRPr="0068398C">
        <w:rPr>
          <w:rFonts w:ascii="Times New Roman" w:eastAsia="SimSun" w:hAnsi="Times New Roman" w:cs="Times New Roman"/>
          <w:b/>
          <w:bCs/>
          <w:color w:val="auto"/>
          <w:sz w:val="20"/>
          <w:szCs w:val="20"/>
        </w:rPr>
        <w:t xml:space="preserve">ocuses on necessary modifications to NB-IoT NTN to </w:t>
      </w:r>
      <w:r w:rsidR="00356E9F" w:rsidRPr="0068398C">
        <w:rPr>
          <w:rFonts w:ascii="Times New Roman" w:eastAsia="SimSun" w:hAnsi="Times New Roman" w:cs="Times New Roman"/>
          <w:b/>
          <w:bCs/>
          <w:color w:val="auto"/>
          <w:sz w:val="20"/>
          <w:szCs w:val="20"/>
        </w:rPr>
        <w:t xml:space="preserve">enable </w:t>
      </w:r>
      <w:r w:rsidRPr="0068398C">
        <w:rPr>
          <w:rFonts w:ascii="Times New Roman" w:eastAsia="SimSun" w:hAnsi="Times New Roman" w:cs="Times New Roman"/>
          <w:b/>
          <w:bCs/>
          <w:color w:val="auto"/>
          <w:sz w:val="20"/>
          <w:szCs w:val="20"/>
        </w:rPr>
        <w:t>coexist</w:t>
      </w:r>
      <w:r w:rsidR="00356E9F" w:rsidRPr="0068398C">
        <w:rPr>
          <w:rFonts w:ascii="Times New Roman" w:eastAsia="SimSun" w:hAnsi="Times New Roman" w:cs="Times New Roman"/>
          <w:b/>
          <w:bCs/>
          <w:color w:val="auto"/>
          <w:sz w:val="20"/>
          <w:szCs w:val="20"/>
        </w:rPr>
        <w:t>ence</w:t>
      </w:r>
      <w:r w:rsidRPr="0068398C">
        <w:rPr>
          <w:rFonts w:ascii="Times New Roman" w:eastAsia="SimSun" w:hAnsi="Times New Roman" w:cs="Times New Roman"/>
          <w:b/>
          <w:bCs/>
          <w:color w:val="auto"/>
          <w:sz w:val="20"/>
          <w:szCs w:val="20"/>
        </w:rPr>
        <w:t xml:space="preserve"> with the TDD frame structure of </w:t>
      </w:r>
      <w:r w:rsidR="003778DE">
        <w:rPr>
          <w:rFonts w:ascii="Times New Roman" w:eastAsia="SimSun" w:hAnsi="Times New Roman" w:cs="Times New Roman"/>
          <w:b/>
          <w:bCs/>
          <w:color w:val="auto"/>
          <w:sz w:val="20"/>
          <w:szCs w:val="20"/>
        </w:rPr>
        <w:t xml:space="preserve">the </w:t>
      </w:r>
      <w:r w:rsidR="00C90B9C">
        <w:rPr>
          <w:rFonts w:ascii="Times New Roman" w:eastAsia="SimSun" w:hAnsi="Times New Roman" w:cs="Times New Roman"/>
          <w:b/>
          <w:bCs/>
          <w:color w:val="auto"/>
          <w:sz w:val="20"/>
          <w:szCs w:val="20"/>
        </w:rPr>
        <w:t xml:space="preserve">legacy </w:t>
      </w:r>
      <w:r w:rsidR="000E635D">
        <w:rPr>
          <w:rFonts w:ascii="Times New Roman" w:eastAsia="SimSun" w:hAnsi="Times New Roman" w:cs="Times New Roman"/>
          <w:b/>
          <w:bCs/>
          <w:color w:val="auto"/>
          <w:sz w:val="20"/>
          <w:szCs w:val="20"/>
        </w:rPr>
        <w:t>system</w:t>
      </w:r>
      <w:r w:rsidR="00C90B9C">
        <w:rPr>
          <w:rFonts w:ascii="Times New Roman" w:eastAsia="SimSun" w:hAnsi="Times New Roman" w:cs="Times New Roman"/>
          <w:b/>
          <w:bCs/>
          <w:color w:val="auto"/>
          <w:sz w:val="20"/>
          <w:szCs w:val="20"/>
        </w:rPr>
        <w:t xml:space="preserve"> deployed in the </w:t>
      </w:r>
      <w:r w:rsidR="00C90B9C" w:rsidRPr="00C90B9C">
        <w:rPr>
          <w:rFonts w:ascii="Times New Roman" w:eastAsia="SimSun" w:hAnsi="Times New Roman" w:cs="Times New Roman"/>
          <w:b/>
          <w:bCs/>
          <w:color w:val="auto"/>
          <w:sz w:val="20"/>
          <w:szCs w:val="20"/>
        </w:rPr>
        <w:t>1616-1626.5 MHz</w:t>
      </w:r>
      <w:r w:rsidR="00C90B9C">
        <w:rPr>
          <w:rFonts w:ascii="Times New Roman" w:eastAsia="SimSun" w:hAnsi="Times New Roman" w:cs="Times New Roman"/>
          <w:b/>
          <w:bCs/>
          <w:color w:val="auto"/>
          <w:sz w:val="20"/>
          <w:szCs w:val="20"/>
        </w:rPr>
        <w:t xml:space="preserve"> band</w:t>
      </w:r>
      <w:r w:rsidR="00356E9F" w:rsidRPr="0068398C">
        <w:rPr>
          <w:rFonts w:ascii="Times New Roman" w:eastAsia="SimSun" w:hAnsi="Times New Roman" w:cs="Times New Roman"/>
          <w:b/>
          <w:bCs/>
          <w:color w:val="auto"/>
          <w:sz w:val="20"/>
          <w:szCs w:val="20"/>
        </w:rPr>
        <w:t>, with the following constraints:</w:t>
      </w:r>
    </w:p>
    <w:p w14:paraId="257FEA66" w14:textId="43A06F69" w:rsidR="00F5432F" w:rsidRDefault="00356E9F" w:rsidP="00356E9F">
      <w:pPr>
        <w:pStyle w:val="ListParagraph"/>
        <w:numPr>
          <w:ilvl w:val="0"/>
          <w:numId w:val="60"/>
        </w:numPr>
        <w:rPr>
          <w:b/>
          <w:bCs/>
        </w:rPr>
      </w:pPr>
      <w:r>
        <w:rPr>
          <w:b/>
          <w:bCs/>
        </w:rPr>
        <w:t>At the satellite, downlink NB-IoT transmissions shall be confined within downlink slot(s) in the TDD frame structure</w:t>
      </w:r>
      <w:r w:rsidR="00C90B9C">
        <w:rPr>
          <w:b/>
          <w:bCs/>
        </w:rPr>
        <w:t xml:space="preserve"> of the legacy system</w:t>
      </w:r>
      <w:r>
        <w:rPr>
          <w:b/>
          <w:bCs/>
        </w:rPr>
        <w:t>.</w:t>
      </w:r>
    </w:p>
    <w:p w14:paraId="22E4D533" w14:textId="3CDF776B" w:rsidR="00356E9F" w:rsidRDefault="00356E9F" w:rsidP="00356E9F">
      <w:pPr>
        <w:pStyle w:val="ListParagraph"/>
        <w:numPr>
          <w:ilvl w:val="0"/>
          <w:numId w:val="60"/>
        </w:numPr>
        <w:rPr>
          <w:b/>
          <w:bCs/>
        </w:rPr>
      </w:pPr>
      <w:r>
        <w:rPr>
          <w:b/>
          <w:bCs/>
        </w:rPr>
        <w:t>At the satellite, uplink NB-IoT transmissions shall be confined within uplink slot(s) in the TDD frame structure</w:t>
      </w:r>
      <w:r w:rsidR="00C90B9C">
        <w:rPr>
          <w:b/>
          <w:bCs/>
        </w:rPr>
        <w:t xml:space="preserve"> of the legacy system</w:t>
      </w:r>
      <w:r>
        <w:rPr>
          <w:b/>
          <w:bCs/>
        </w:rPr>
        <w:t>.</w:t>
      </w:r>
    </w:p>
    <w:p w14:paraId="3D6455DD" w14:textId="4A850330" w:rsidR="00356E9F" w:rsidRPr="00356E9F" w:rsidRDefault="00356E9F" w:rsidP="00356E9F">
      <w:pPr>
        <w:pStyle w:val="ListParagraph"/>
        <w:numPr>
          <w:ilvl w:val="0"/>
          <w:numId w:val="60"/>
        </w:numPr>
        <w:rPr>
          <w:b/>
          <w:bCs/>
        </w:rPr>
      </w:pPr>
      <w:r>
        <w:rPr>
          <w:b/>
          <w:bCs/>
        </w:rPr>
        <w:t>FFS: Whether and how transmissions can span multiple uplink</w:t>
      </w:r>
      <w:r w:rsidR="000E635D">
        <w:rPr>
          <w:b/>
          <w:bCs/>
        </w:rPr>
        <w:t xml:space="preserve"> slots,</w:t>
      </w:r>
      <w:r>
        <w:rPr>
          <w:b/>
          <w:bCs/>
        </w:rPr>
        <w:t xml:space="preserve"> downlink slots</w:t>
      </w:r>
      <w:r w:rsidR="003778DE">
        <w:rPr>
          <w:b/>
          <w:bCs/>
        </w:rPr>
        <w:t xml:space="preserve"> and</w:t>
      </w:r>
      <w:r w:rsidR="000E635D">
        <w:rPr>
          <w:b/>
          <w:bCs/>
        </w:rPr>
        <w:t>/or</w:t>
      </w:r>
      <w:r w:rsidR="003778DE">
        <w:rPr>
          <w:b/>
          <w:bCs/>
        </w:rPr>
        <w:t xml:space="preserve"> guard periods</w:t>
      </w:r>
      <w:r>
        <w:rPr>
          <w:b/>
          <w:bCs/>
        </w:rPr>
        <w:t xml:space="preserve"> in the </w:t>
      </w:r>
      <w:r w:rsidR="00C90B9C">
        <w:rPr>
          <w:b/>
          <w:bCs/>
        </w:rPr>
        <w:t>TDD</w:t>
      </w:r>
      <w:r>
        <w:rPr>
          <w:b/>
          <w:bCs/>
        </w:rPr>
        <w:t xml:space="preserve"> frame structure</w:t>
      </w:r>
      <w:r w:rsidR="00C90B9C">
        <w:rPr>
          <w:b/>
          <w:bCs/>
        </w:rPr>
        <w:t xml:space="preserve"> of the legacy system</w:t>
      </w:r>
      <w:r>
        <w:rPr>
          <w:b/>
          <w:bCs/>
        </w:rPr>
        <w:t>.</w:t>
      </w:r>
    </w:p>
    <w:tbl>
      <w:tblPr>
        <w:tblStyle w:val="4-11"/>
        <w:tblW w:w="0" w:type="auto"/>
        <w:tblLook w:val="04A0" w:firstRow="1" w:lastRow="0" w:firstColumn="1" w:lastColumn="0" w:noHBand="0" w:noVBand="1"/>
      </w:tblPr>
      <w:tblGrid>
        <w:gridCol w:w="1795"/>
        <w:gridCol w:w="7834"/>
      </w:tblGrid>
      <w:tr w:rsidR="00932476" w14:paraId="0505173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35CE25" w14:textId="77777777" w:rsidR="00932476" w:rsidRPr="0068398C" w:rsidRDefault="00932476" w:rsidP="00113403">
            <w:r w:rsidRPr="0068398C">
              <w:lastRenderedPageBreak/>
              <w:t>Company</w:t>
            </w:r>
          </w:p>
        </w:tc>
        <w:tc>
          <w:tcPr>
            <w:tcW w:w="7834" w:type="dxa"/>
          </w:tcPr>
          <w:p w14:paraId="34323417"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43DFE90E"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F598AE7" w14:textId="77777777" w:rsidR="00932476" w:rsidRDefault="00932476" w:rsidP="00113403">
            <w:pPr>
              <w:rPr>
                <w:b w:val="0"/>
                <w:bCs w:val="0"/>
              </w:rPr>
            </w:pPr>
          </w:p>
        </w:tc>
        <w:tc>
          <w:tcPr>
            <w:tcW w:w="7834" w:type="dxa"/>
          </w:tcPr>
          <w:p w14:paraId="1932908B" w14:textId="77777777" w:rsidR="00932476" w:rsidRDefault="00932476" w:rsidP="00113403">
            <w:pPr>
              <w:cnfStyle w:val="000000000000" w:firstRow="0" w:lastRow="0" w:firstColumn="0" w:lastColumn="0" w:oddVBand="0" w:evenVBand="0" w:oddHBand="0" w:evenHBand="0" w:firstRowFirstColumn="0" w:firstRowLastColumn="0" w:lastRowFirstColumn="0" w:lastRowLastColumn="0"/>
              <w:rPr>
                <w:b/>
                <w:bCs/>
              </w:rPr>
            </w:pPr>
          </w:p>
        </w:tc>
      </w:tr>
    </w:tbl>
    <w:p w14:paraId="164B9094" w14:textId="77777777" w:rsidR="00F5432F" w:rsidRDefault="00F5432F" w:rsidP="00D43B0A">
      <w:pPr>
        <w:rPr>
          <w:b/>
          <w:bCs/>
          <w:u w:val="single"/>
        </w:rPr>
      </w:pPr>
    </w:p>
    <w:p w14:paraId="2E0D1BA4" w14:textId="6ED149DF" w:rsidR="009F1531" w:rsidRDefault="009F1531" w:rsidP="009F1531">
      <w:pPr>
        <w:pStyle w:val="Heading2"/>
        <w:rPr>
          <w:lang w:val="en-US"/>
        </w:rPr>
      </w:pPr>
      <w:r>
        <w:rPr>
          <w:lang w:val="en-US"/>
        </w:rPr>
        <w:t>2.2 Periodicity of the TDD frame structure</w:t>
      </w:r>
      <w:r w:rsidR="00FA2411">
        <w:rPr>
          <w:lang w:val="en-US"/>
        </w:rPr>
        <w:t xml:space="preserve"> (N)</w:t>
      </w:r>
    </w:p>
    <w:p w14:paraId="122933CB" w14:textId="4D01DE37" w:rsidR="007E79CA" w:rsidRDefault="007E79CA" w:rsidP="007E79CA">
      <w:pPr>
        <w:rPr>
          <w:lang w:val="en-US"/>
        </w:rPr>
      </w:pPr>
      <w:r>
        <w:rPr>
          <w:lang w:val="en-US"/>
        </w:rPr>
        <w:t>The work item objective states the following:</w:t>
      </w:r>
    </w:p>
    <w:p w14:paraId="6A937868" w14:textId="367F1A34" w:rsidR="007E79CA" w:rsidRPr="007E79CA" w:rsidRDefault="007E79CA" w:rsidP="007E79CA">
      <w:pPr>
        <w:ind w:left="720"/>
        <w:rPr>
          <w:i/>
          <w:iCs/>
          <w:lang w:val="en-US"/>
        </w:rPr>
      </w:pPr>
      <w:r w:rsidRPr="007E79CA">
        <w:rPr>
          <w:i/>
          <w:iCs/>
        </w:rPr>
        <w:t xml:space="preserve">The periodic pattern should consist of non-overlapping set of usable contiguous UL subframes and set of usable contiguous DL subframes, and guard periods, which is periodic every N radio frames, </w:t>
      </w:r>
      <w:r w:rsidRPr="007E79CA">
        <w:rPr>
          <w:b/>
          <w:bCs/>
          <w:i/>
          <w:iCs/>
          <w:u w:val="single"/>
        </w:rPr>
        <w:t>with N=9 as baseline</w:t>
      </w:r>
      <w:r w:rsidRPr="007E79CA">
        <w:rPr>
          <w:i/>
          <w:iCs/>
        </w:rPr>
        <w:t>.</w:t>
      </w:r>
    </w:p>
    <w:p w14:paraId="0E4A6A8D" w14:textId="0DEBA927" w:rsidR="007E79CA" w:rsidRDefault="00932476" w:rsidP="007E79CA">
      <w:pPr>
        <w:rPr>
          <w:lang w:val="en-US"/>
        </w:rPr>
      </w:pPr>
      <w:r>
        <w:rPr>
          <w:lang w:val="en-US"/>
        </w:rPr>
        <w:t xml:space="preserve">The input for this topic is highly dependent on the issue discussed in Section 2.1. </w:t>
      </w:r>
      <w:r w:rsidR="00FA2411">
        <w:rPr>
          <w:lang w:val="en-US"/>
        </w:rPr>
        <w:t>Several contributions have provided input on th</w:t>
      </w:r>
      <w:r w:rsidR="00D7328E">
        <w:rPr>
          <w:lang w:val="en-US"/>
        </w:rPr>
        <w:t>e</w:t>
      </w:r>
      <w:r w:rsidR="00FA2411">
        <w:rPr>
          <w:lang w:val="en-US"/>
        </w:rPr>
        <w:t xml:space="preserve"> value</w:t>
      </w:r>
      <w:r w:rsidR="00D7328E">
        <w:rPr>
          <w:lang w:val="en-US"/>
        </w:rPr>
        <w:t xml:space="preserve"> of N (in radio frames)</w:t>
      </w:r>
      <w:r w:rsidR="00F928C4">
        <w:rPr>
          <w:lang w:val="en-US"/>
        </w:rPr>
        <w:t>, with some contributions (e.g. [vivo, LGE]) mentioning both options</w:t>
      </w:r>
      <w:r w:rsidR="00FA2411">
        <w:rPr>
          <w:lang w:val="en-US"/>
        </w:rPr>
        <w:t>:</w:t>
      </w:r>
    </w:p>
    <w:p w14:paraId="2BA28E2A" w14:textId="77777777" w:rsidR="00D66F07" w:rsidRDefault="00D7328E" w:rsidP="00FA2411">
      <w:pPr>
        <w:pStyle w:val="ListParagraph"/>
        <w:numPr>
          <w:ilvl w:val="0"/>
          <w:numId w:val="60"/>
        </w:numPr>
        <w:rPr>
          <w:lang w:val="en-US"/>
        </w:rPr>
      </w:pPr>
      <w:r>
        <w:rPr>
          <w:lang w:val="en-US"/>
        </w:rPr>
        <w:t>N =</w:t>
      </w:r>
      <w:r w:rsidR="00D66F07">
        <w:rPr>
          <w:lang w:val="en-US"/>
        </w:rPr>
        <w:t xml:space="preserve"> power of 2:</w:t>
      </w:r>
    </w:p>
    <w:p w14:paraId="03A1BD94" w14:textId="250D30B7" w:rsidR="00D7328E" w:rsidRDefault="00D66F07" w:rsidP="00D66F07">
      <w:pPr>
        <w:pStyle w:val="ListParagraph"/>
        <w:numPr>
          <w:ilvl w:val="1"/>
          <w:numId w:val="60"/>
        </w:numPr>
        <w:rPr>
          <w:lang w:val="en-US"/>
        </w:rPr>
      </w:pPr>
      <w:r>
        <w:rPr>
          <w:lang w:val="en-US"/>
        </w:rPr>
        <w:t>M</w:t>
      </w:r>
      <w:r w:rsidR="00D7328E">
        <w:rPr>
          <w:lang w:val="en-US"/>
        </w:rPr>
        <w:t>ultiple of 8: [CATT]</w:t>
      </w:r>
    </w:p>
    <w:p w14:paraId="0C3EB82E" w14:textId="5CAFC615" w:rsidR="000A6D5B" w:rsidRDefault="000A6D5B" w:rsidP="00D66F07">
      <w:pPr>
        <w:pStyle w:val="ListParagraph"/>
        <w:numPr>
          <w:ilvl w:val="1"/>
          <w:numId w:val="60"/>
        </w:numPr>
        <w:rPr>
          <w:lang w:val="en-US"/>
        </w:rPr>
      </w:pPr>
      <w:r>
        <w:rPr>
          <w:lang w:val="en-US"/>
        </w:rPr>
        <w:t>N=8 or N=16: [Eri]</w:t>
      </w:r>
    </w:p>
    <w:p w14:paraId="2E39CFC3" w14:textId="323C02BB" w:rsidR="00214DFC" w:rsidRDefault="00214DFC" w:rsidP="00D66F07">
      <w:pPr>
        <w:pStyle w:val="ListParagraph"/>
        <w:numPr>
          <w:ilvl w:val="1"/>
          <w:numId w:val="60"/>
        </w:numPr>
        <w:rPr>
          <w:lang w:val="en-US"/>
        </w:rPr>
      </w:pPr>
      <w:r>
        <w:rPr>
          <w:lang w:val="en-US"/>
        </w:rPr>
        <w:t>N=4 or N=8: [OPPO]</w:t>
      </w:r>
    </w:p>
    <w:p w14:paraId="44EC072A" w14:textId="1A49039C" w:rsidR="00214DFC" w:rsidRDefault="00214DFC" w:rsidP="00214DFC">
      <w:pPr>
        <w:pStyle w:val="ListParagraph"/>
        <w:numPr>
          <w:ilvl w:val="2"/>
          <w:numId w:val="60"/>
        </w:numPr>
        <w:rPr>
          <w:lang w:val="en-US"/>
        </w:rPr>
      </w:pPr>
      <w:r>
        <w:rPr>
          <w:lang w:val="en-US"/>
        </w:rPr>
        <w:t>NOTE: [OPPO] seems to use N-1 instead of N in their contribution, but Fig.1 shows a periodicity of 40 and 80ms for “N”=3 and 7.</w:t>
      </w:r>
    </w:p>
    <w:p w14:paraId="1E16EFC8" w14:textId="0E1F1A1D" w:rsidR="00214DFC" w:rsidRDefault="00214DFC" w:rsidP="00214DFC">
      <w:pPr>
        <w:pStyle w:val="ListParagraph"/>
        <w:numPr>
          <w:ilvl w:val="1"/>
          <w:numId w:val="60"/>
        </w:numPr>
        <w:rPr>
          <w:lang w:val="en-US"/>
        </w:rPr>
      </w:pPr>
      <w:r>
        <w:rPr>
          <w:lang w:val="en-US"/>
        </w:rPr>
        <w:t>Power of 2 [LGE]</w:t>
      </w:r>
    </w:p>
    <w:p w14:paraId="6C087AB9" w14:textId="26ED4D4D" w:rsidR="00214DFC" w:rsidRDefault="00214DFC" w:rsidP="00214DFC">
      <w:pPr>
        <w:pStyle w:val="ListParagraph"/>
        <w:numPr>
          <w:ilvl w:val="1"/>
          <w:numId w:val="60"/>
        </w:numPr>
        <w:rPr>
          <w:lang w:val="en-US"/>
        </w:rPr>
      </w:pPr>
      <w:r>
        <w:rPr>
          <w:lang w:val="en-US"/>
        </w:rPr>
        <w:t>N=8 [NK</w:t>
      </w:r>
      <w:r w:rsidR="00126B6B">
        <w:rPr>
          <w:lang w:val="en-US"/>
        </w:rPr>
        <w:t>, vivo</w:t>
      </w:r>
      <w:r>
        <w:rPr>
          <w:lang w:val="en-US"/>
        </w:rPr>
        <w:t>]</w:t>
      </w:r>
    </w:p>
    <w:p w14:paraId="0AEAC8CD" w14:textId="7E6FBB51" w:rsidR="0068398C" w:rsidRPr="0068398C" w:rsidRDefault="0068398C" w:rsidP="0068398C">
      <w:pPr>
        <w:pStyle w:val="ListParagraph"/>
        <w:numPr>
          <w:ilvl w:val="0"/>
          <w:numId w:val="60"/>
        </w:numPr>
        <w:rPr>
          <w:lang w:val="en-US"/>
        </w:rPr>
      </w:pPr>
      <w:r>
        <w:rPr>
          <w:lang w:val="en-US"/>
        </w:rPr>
        <w:t>N=9: [HW], [TH], [ZTE] (assumed), [Xiaomi] (assumed), [Iri], [SS] (assumed), [QC], [Nor]</w:t>
      </w:r>
      <w:r w:rsidR="00126B6B">
        <w:rPr>
          <w:lang w:val="en-US"/>
        </w:rPr>
        <w:t>,</w:t>
      </w:r>
      <w:r w:rsidR="00F928C4">
        <w:rPr>
          <w:lang w:val="en-US"/>
        </w:rPr>
        <w:t xml:space="preserve"> </w:t>
      </w:r>
      <w:r w:rsidR="00126B6B">
        <w:rPr>
          <w:lang w:val="en-US"/>
        </w:rPr>
        <w:t>[vivo]</w:t>
      </w:r>
      <w:r w:rsidR="002E6C83">
        <w:rPr>
          <w:lang w:val="en-US"/>
        </w:rPr>
        <w:t>,</w:t>
      </w:r>
      <w:r w:rsidR="00F928C4">
        <w:rPr>
          <w:lang w:val="en-US"/>
        </w:rPr>
        <w:t xml:space="preserve"> </w:t>
      </w:r>
      <w:r w:rsidR="002E6C83">
        <w:rPr>
          <w:lang w:val="en-US"/>
        </w:rPr>
        <w:t>[LGE]</w:t>
      </w:r>
    </w:p>
    <w:p w14:paraId="1A0C3BCC" w14:textId="2CF2AE42" w:rsidR="00214DFC" w:rsidRDefault="00214DFC" w:rsidP="00214DFC">
      <w:pPr>
        <w:pStyle w:val="ListParagraph"/>
        <w:numPr>
          <w:ilvl w:val="0"/>
          <w:numId w:val="60"/>
        </w:numPr>
        <w:rPr>
          <w:lang w:val="en-US"/>
        </w:rPr>
      </w:pPr>
      <w:r>
        <w:rPr>
          <w:lang w:val="en-US"/>
        </w:rPr>
        <w:t>N=10 [NK]</w:t>
      </w:r>
    </w:p>
    <w:p w14:paraId="0FD5740E" w14:textId="7C5B8659" w:rsidR="00D7328E" w:rsidRPr="00FA2411" w:rsidRDefault="00D7328E" w:rsidP="00FA2411">
      <w:pPr>
        <w:pStyle w:val="ListParagraph"/>
        <w:numPr>
          <w:ilvl w:val="0"/>
          <w:numId w:val="60"/>
        </w:numPr>
        <w:rPr>
          <w:lang w:val="en-US"/>
        </w:rPr>
      </w:pPr>
      <w:r>
        <w:rPr>
          <w:lang w:val="en-US"/>
        </w:rPr>
        <w:t>Needs clarification: [CMCC]</w:t>
      </w:r>
    </w:p>
    <w:p w14:paraId="4FE47E0F" w14:textId="7F103BB6" w:rsidR="00577B60" w:rsidRDefault="00214DFC" w:rsidP="009F1531">
      <w:pPr>
        <w:rPr>
          <w:lang w:val="en-US"/>
        </w:rPr>
      </w:pPr>
      <w:r>
        <w:rPr>
          <w:lang w:val="en-US"/>
        </w:rPr>
        <w:t>Most inputs (including others than the above, e.g. [Apple]) mention the difficulty of aligning the NB-IoT timing (powers of 2</w:t>
      </w:r>
      <w:r w:rsidR="000A6D5B">
        <w:rPr>
          <w:lang w:val="en-US"/>
        </w:rPr>
        <w:t xml:space="preserve"> radio frames</w:t>
      </w:r>
      <w:r>
        <w:rPr>
          <w:lang w:val="en-US"/>
        </w:rPr>
        <w:t>) to a periodicity of 90ms.</w:t>
      </w:r>
      <w:r w:rsidR="000A6D5B">
        <w:rPr>
          <w:lang w:val="en-US"/>
        </w:rPr>
        <w:t xml:space="preserve"> For instance, it is mentioned in several contributions that N=9 would result in different subframes being in the pattern after an SFN wrap around, since 9 does not divide 1024. </w:t>
      </w:r>
      <w:r w:rsidR="00577B60">
        <w:rPr>
          <w:lang w:val="en-US"/>
        </w:rPr>
        <w:t xml:space="preserve">We discuss this </w:t>
      </w:r>
      <w:r w:rsidR="00E332AC">
        <w:rPr>
          <w:lang w:val="en-US"/>
        </w:rPr>
        <w:t>issue</w:t>
      </w:r>
      <w:r w:rsidR="00577B60">
        <w:rPr>
          <w:lang w:val="en-US"/>
        </w:rPr>
        <w:t xml:space="preserve"> in section 2.4</w:t>
      </w:r>
    </w:p>
    <w:p w14:paraId="39941154" w14:textId="6298DC23" w:rsidR="000A6D5B" w:rsidRDefault="000A6D5B" w:rsidP="009F1531">
      <w:pPr>
        <w:rPr>
          <w:lang w:val="en-US"/>
        </w:rPr>
      </w:pPr>
      <w:r>
        <w:rPr>
          <w:lang w:val="en-US"/>
        </w:rPr>
        <w:t xml:space="preserve">Feature lead proposes to select </w:t>
      </w:r>
      <w:r w:rsidR="0068398C">
        <w:rPr>
          <w:lang w:val="en-US"/>
        </w:rPr>
        <w:t xml:space="preserve">among </w:t>
      </w:r>
      <w:r>
        <w:rPr>
          <w:lang w:val="en-US"/>
        </w:rPr>
        <w:t>one of the following two options:</w:t>
      </w:r>
    </w:p>
    <w:p w14:paraId="594A7C91" w14:textId="465CE0D7" w:rsidR="000A6D5B" w:rsidRPr="0068398C" w:rsidRDefault="000A6D5B" w:rsidP="0068398C">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2.2-1</w:t>
      </w:r>
      <w:r w:rsidRPr="0068398C">
        <w:rPr>
          <w:rFonts w:ascii="Times New Roman" w:eastAsia="SimSun" w:hAnsi="Times New Roman" w:cs="Times New Roman"/>
          <w:b/>
          <w:bCs/>
          <w:color w:val="auto"/>
          <w:sz w:val="20"/>
          <w:szCs w:val="20"/>
        </w:rPr>
        <w:t>: The study and specification work assumes a value of periodicity of TDD pattern (N, in radio frames) of:</w:t>
      </w:r>
    </w:p>
    <w:p w14:paraId="679CA95C" w14:textId="0DB1D93E" w:rsidR="000A6D5B" w:rsidRPr="0068398C" w:rsidRDefault="000A6D5B" w:rsidP="000A6D5B">
      <w:pPr>
        <w:pStyle w:val="ListParagraph"/>
        <w:numPr>
          <w:ilvl w:val="0"/>
          <w:numId w:val="61"/>
        </w:numPr>
        <w:rPr>
          <w:b/>
          <w:bCs/>
        </w:rPr>
      </w:pPr>
      <w:r>
        <w:rPr>
          <w:b/>
          <w:bCs/>
        </w:rPr>
        <w:t xml:space="preserve">Option </w:t>
      </w:r>
      <w:r w:rsidR="0068398C">
        <w:rPr>
          <w:b/>
          <w:bCs/>
        </w:rPr>
        <w:t>1</w:t>
      </w:r>
      <w:r>
        <w:rPr>
          <w:b/>
          <w:bCs/>
        </w:rPr>
        <w:t>: N=2</w:t>
      </w:r>
      <w:r>
        <w:rPr>
          <w:b/>
          <w:bCs/>
          <w:vertAlign w:val="superscript"/>
        </w:rPr>
        <w:t>k</w:t>
      </w:r>
    </w:p>
    <w:p w14:paraId="2E18F217" w14:textId="77777777" w:rsidR="0068398C" w:rsidRDefault="0068398C" w:rsidP="0068398C">
      <w:pPr>
        <w:pStyle w:val="ListParagraph"/>
        <w:numPr>
          <w:ilvl w:val="0"/>
          <w:numId w:val="61"/>
        </w:numPr>
        <w:rPr>
          <w:b/>
          <w:bCs/>
        </w:rPr>
      </w:pPr>
      <w:r>
        <w:rPr>
          <w:b/>
          <w:bCs/>
        </w:rPr>
        <w:t>Option 2: N=9.</w:t>
      </w:r>
    </w:p>
    <w:p w14:paraId="049C23AB" w14:textId="7E7661DF" w:rsidR="0068398C" w:rsidRPr="0068398C" w:rsidRDefault="0068398C" w:rsidP="0068398C">
      <w:pPr>
        <w:pStyle w:val="ListParagraph"/>
        <w:numPr>
          <w:ilvl w:val="1"/>
          <w:numId w:val="61"/>
        </w:numPr>
        <w:rPr>
          <w:b/>
          <w:bCs/>
        </w:rPr>
      </w:pPr>
      <w:r>
        <w:rPr>
          <w:b/>
          <w:bCs/>
        </w:rPr>
        <w:t xml:space="preserve">FFS: </w:t>
      </w:r>
      <w:r w:rsidR="00932476">
        <w:rPr>
          <w:b/>
          <w:bCs/>
        </w:rPr>
        <w:t>Whether and h</w:t>
      </w:r>
      <w:r>
        <w:rPr>
          <w:b/>
          <w:bCs/>
        </w:rPr>
        <w:t>ow to handle alignment between the TDD frame structure and the NB-IoT frame structure</w:t>
      </w:r>
      <w:r w:rsidR="00932476">
        <w:rPr>
          <w:b/>
          <w:bCs/>
        </w:rPr>
        <w:t xml:space="preserve"> (e.g. SFN wrap-around)</w:t>
      </w:r>
      <w:r>
        <w:rPr>
          <w:b/>
          <w:bCs/>
        </w:rPr>
        <w:t>.</w:t>
      </w:r>
    </w:p>
    <w:tbl>
      <w:tblPr>
        <w:tblStyle w:val="4-11"/>
        <w:tblW w:w="0" w:type="auto"/>
        <w:tblLook w:val="04A0" w:firstRow="1" w:lastRow="0" w:firstColumn="1" w:lastColumn="0" w:noHBand="0" w:noVBand="1"/>
      </w:tblPr>
      <w:tblGrid>
        <w:gridCol w:w="1795"/>
        <w:gridCol w:w="7834"/>
      </w:tblGrid>
      <w:tr w:rsidR="0068398C" w14:paraId="46373F8C" w14:textId="77777777" w:rsidTr="00683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FF1522" w14:textId="2E22C1A1" w:rsidR="0068398C" w:rsidRPr="0068398C" w:rsidRDefault="0068398C" w:rsidP="0068398C">
            <w:r w:rsidRPr="0068398C">
              <w:t>Company</w:t>
            </w:r>
          </w:p>
        </w:tc>
        <w:tc>
          <w:tcPr>
            <w:tcW w:w="7834" w:type="dxa"/>
          </w:tcPr>
          <w:p w14:paraId="46DA77EB" w14:textId="58503782" w:rsidR="0068398C" w:rsidRPr="0068398C" w:rsidRDefault="0068398C" w:rsidP="0068398C">
            <w:pPr>
              <w:cnfStyle w:val="100000000000" w:firstRow="1" w:lastRow="0" w:firstColumn="0" w:lastColumn="0" w:oddVBand="0" w:evenVBand="0" w:oddHBand="0" w:evenHBand="0" w:firstRowFirstColumn="0" w:firstRowLastColumn="0" w:lastRowFirstColumn="0" w:lastRowLastColumn="0"/>
            </w:pPr>
            <w:r w:rsidRPr="0068398C">
              <w:t>Comment</w:t>
            </w:r>
          </w:p>
        </w:tc>
      </w:tr>
      <w:tr w:rsidR="0068398C" w14:paraId="13ECF664"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08DBB25" w14:textId="77777777" w:rsidR="0068398C" w:rsidRDefault="0068398C" w:rsidP="0068398C">
            <w:pPr>
              <w:rPr>
                <w:b w:val="0"/>
                <w:bCs w:val="0"/>
              </w:rPr>
            </w:pPr>
          </w:p>
        </w:tc>
        <w:tc>
          <w:tcPr>
            <w:tcW w:w="7834" w:type="dxa"/>
          </w:tcPr>
          <w:p w14:paraId="685159C0" w14:textId="77777777" w:rsidR="0068398C" w:rsidRDefault="0068398C" w:rsidP="0068398C">
            <w:pPr>
              <w:cnfStyle w:val="000000000000" w:firstRow="0" w:lastRow="0" w:firstColumn="0" w:lastColumn="0" w:oddVBand="0" w:evenVBand="0" w:oddHBand="0" w:evenHBand="0" w:firstRowFirstColumn="0" w:firstRowLastColumn="0" w:lastRowFirstColumn="0" w:lastRowLastColumn="0"/>
              <w:rPr>
                <w:b/>
                <w:bCs/>
              </w:rPr>
            </w:pPr>
          </w:p>
        </w:tc>
      </w:tr>
    </w:tbl>
    <w:p w14:paraId="6F16D771" w14:textId="77777777" w:rsidR="0068398C" w:rsidRDefault="0068398C" w:rsidP="0068398C">
      <w:pPr>
        <w:rPr>
          <w:b/>
          <w:bCs/>
        </w:rPr>
      </w:pPr>
    </w:p>
    <w:p w14:paraId="19854374" w14:textId="77777777" w:rsidR="00932476" w:rsidRPr="000A6D5B" w:rsidRDefault="00932476" w:rsidP="009F1531">
      <w:pPr>
        <w:rPr>
          <w:lang w:val="en-US"/>
        </w:rPr>
      </w:pPr>
    </w:p>
    <w:p w14:paraId="2A341A18" w14:textId="7F01D5B2" w:rsidR="009F1531" w:rsidRDefault="009F1531" w:rsidP="009F1531">
      <w:pPr>
        <w:pStyle w:val="Heading2"/>
        <w:rPr>
          <w:lang w:val="en-US"/>
        </w:rPr>
      </w:pPr>
      <w:r>
        <w:rPr>
          <w:lang w:val="en-US"/>
        </w:rPr>
        <w:t>2.3 Number of downlink subframes in the TDD frame structure</w:t>
      </w:r>
    </w:p>
    <w:p w14:paraId="59BFA610" w14:textId="0C9B669E" w:rsidR="00932476" w:rsidRDefault="006D6D8F" w:rsidP="00932476">
      <w:pPr>
        <w:rPr>
          <w:lang w:val="en-US"/>
        </w:rPr>
      </w:pPr>
      <w:r>
        <w:rPr>
          <w:lang w:val="en-US"/>
        </w:rPr>
        <w:t>The work item description in [1] includes the following:</w:t>
      </w:r>
    </w:p>
    <w:p w14:paraId="1070FFF8" w14:textId="77777777" w:rsidR="006D6D8F" w:rsidRPr="003778DE" w:rsidRDefault="006D6D8F" w:rsidP="006D6D8F">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sidRPr="003778DE">
        <w:rPr>
          <w:b/>
          <w:bCs/>
          <w:i/>
          <w:iCs/>
          <w:u w:val="single"/>
        </w:rPr>
        <w:t>usable contiguous DL subframes</w:t>
      </w:r>
      <w:r w:rsidRPr="003778DE">
        <w:rPr>
          <w:i/>
          <w:iCs/>
        </w:rPr>
        <w:t>,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29B23DB5" w14:textId="1B210D94" w:rsidR="002754BB" w:rsidRDefault="006D6D8F" w:rsidP="00932476">
      <w:r>
        <w:t>For simplicity, we will denote by D the “number of contiguous DL subframes” as in [HW]</w:t>
      </w:r>
      <w:r w:rsidR="002754BB">
        <w:t xml:space="preserve">. </w:t>
      </w:r>
    </w:p>
    <w:p w14:paraId="397BC9C8" w14:textId="435E1D6B" w:rsidR="006D6D8F" w:rsidRDefault="006D6D8F" w:rsidP="00932476">
      <w:r>
        <w:t>There is a clear dependency of this topic with respect to the issues described in the previous sections</w:t>
      </w:r>
      <w:r w:rsidR="00715AAC">
        <w:t>. Here are some inputs on this issue, depending on the assumption for N:</w:t>
      </w:r>
    </w:p>
    <w:p w14:paraId="085519A3" w14:textId="6D0D625C" w:rsidR="006D6D8F" w:rsidRDefault="006D6D8F" w:rsidP="006D6D8F">
      <w:pPr>
        <w:pStyle w:val="ListParagraph"/>
        <w:numPr>
          <w:ilvl w:val="0"/>
          <w:numId w:val="61"/>
        </w:numPr>
      </w:pPr>
      <w:r>
        <w:lastRenderedPageBreak/>
        <w:t>Assuming N=9:</w:t>
      </w:r>
    </w:p>
    <w:p w14:paraId="097E2650" w14:textId="44B0A1A9" w:rsidR="006D6D8F" w:rsidRDefault="006D6D8F" w:rsidP="006D6D8F">
      <w:pPr>
        <w:pStyle w:val="ListParagraph"/>
        <w:numPr>
          <w:ilvl w:val="1"/>
          <w:numId w:val="61"/>
        </w:numPr>
      </w:pPr>
      <w:r>
        <w:t>[HW] proposes a set of TDD patterns to further discuss during the study phase, including D={10 30 40 45 50}</w:t>
      </w:r>
    </w:p>
    <w:p w14:paraId="2306BD08" w14:textId="26CE366B" w:rsidR="002754BB" w:rsidRDefault="002754BB" w:rsidP="006D6D8F">
      <w:pPr>
        <w:pStyle w:val="ListParagraph"/>
        <w:numPr>
          <w:ilvl w:val="1"/>
          <w:numId w:val="61"/>
        </w:numPr>
      </w:pPr>
      <w:r>
        <w:t>[QC], [TH] propose to take D=8 as baseline due to constraints of the frame structure</w:t>
      </w:r>
      <w:r w:rsidR="00C90B9C">
        <w:t xml:space="preserve"> of </w:t>
      </w:r>
      <w:r w:rsidR="00C90B9C" w:rsidRPr="00C90B9C">
        <w:t>legacy system deployed in the 1616-1626.5 MHz band</w:t>
      </w:r>
      <w:r w:rsidR="00126B6B">
        <w:t>, with other values FFS</w:t>
      </w:r>
      <w:r>
        <w:t>.</w:t>
      </w:r>
    </w:p>
    <w:p w14:paraId="14E03FA9" w14:textId="0774D839" w:rsidR="004D6798" w:rsidRDefault="004D6798" w:rsidP="006D6D8F">
      <w:pPr>
        <w:pStyle w:val="ListParagraph"/>
        <w:numPr>
          <w:ilvl w:val="1"/>
          <w:numId w:val="61"/>
        </w:numPr>
      </w:pPr>
      <w:r>
        <w:t>[ZTE] proposes to allocate at least 2 consecutive radio frames D&gt;=20</w:t>
      </w:r>
    </w:p>
    <w:p w14:paraId="70C5A247" w14:textId="01836628" w:rsidR="004D6798" w:rsidRDefault="004D6798" w:rsidP="006D6D8F">
      <w:pPr>
        <w:pStyle w:val="ListParagraph"/>
        <w:numPr>
          <w:ilvl w:val="1"/>
          <w:numId w:val="61"/>
        </w:numPr>
      </w:pPr>
      <w:r>
        <w:t>[LGE]</w:t>
      </w:r>
      <w:r w:rsidR="00196E01">
        <w:t>, [SPDR] have</w:t>
      </w:r>
      <w:r>
        <w:t xml:space="preserve"> examples with D=10</w:t>
      </w:r>
    </w:p>
    <w:p w14:paraId="417F5E61" w14:textId="3A6D3374" w:rsidR="004D6798" w:rsidRDefault="004D6798" w:rsidP="006D6D8F">
      <w:pPr>
        <w:pStyle w:val="ListParagraph"/>
        <w:numPr>
          <w:ilvl w:val="1"/>
          <w:numId w:val="61"/>
        </w:numPr>
      </w:pPr>
      <w:r>
        <w:t xml:space="preserve">[Iri] </w:t>
      </w:r>
      <w:r w:rsidR="009E5CBB">
        <w:t>D=Single digit or double digit integer</w:t>
      </w:r>
    </w:p>
    <w:p w14:paraId="37411782" w14:textId="5C8E9944" w:rsidR="006D6D8F" w:rsidRDefault="006D6D8F" w:rsidP="006D6D8F">
      <w:pPr>
        <w:pStyle w:val="ListParagraph"/>
        <w:numPr>
          <w:ilvl w:val="0"/>
          <w:numId w:val="61"/>
        </w:numPr>
      </w:pPr>
      <w:r>
        <w:t xml:space="preserve">Assuming </w:t>
      </w:r>
      <w:r w:rsidRPr="006D6D8F">
        <w:t>N=2</w:t>
      </w:r>
      <w:r w:rsidRPr="006D6D8F">
        <w:rPr>
          <w:vertAlign w:val="superscript"/>
        </w:rPr>
        <w:t>k</w:t>
      </w:r>
      <w:r w:rsidR="004D6798">
        <w:t>:</w:t>
      </w:r>
    </w:p>
    <w:p w14:paraId="79DB92A9" w14:textId="0C30DCD7" w:rsidR="004D6798" w:rsidRDefault="004D6798" w:rsidP="004D6798">
      <w:pPr>
        <w:pStyle w:val="ListParagraph"/>
        <w:numPr>
          <w:ilvl w:val="1"/>
          <w:numId w:val="61"/>
        </w:numPr>
      </w:pPr>
      <w:r>
        <w:t>[CATT]: Example of D=42</w:t>
      </w:r>
    </w:p>
    <w:p w14:paraId="7CD56E8B" w14:textId="2737D2FA" w:rsidR="009E5CBB" w:rsidRPr="00126B6B" w:rsidRDefault="009E5CBB" w:rsidP="004D6798">
      <w:pPr>
        <w:pStyle w:val="ListParagraph"/>
        <w:numPr>
          <w:ilvl w:val="1"/>
          <w:numId w:val="61"/>
        </w:numPr>
      </w:pPr>
      <w:r>
        <w:t>[E///]: At least two consecutive radio frames (D&gt;=20)</w:t>
      </w:r>
    </w:p>
    <w:p w14:paraId="2BD9673B" w14:textId="31216052" w:rsidR="00126B6B" w:rsidRDefault="00126B6B" w:rsidP="006D6D8F">
      <w:pPr>
        <w:pStyle w:val="ListParagraph"/>
        <w:numPr>
          <w:ilvl w:val="0"/>
          <w:numId w:val="61"/>
        </w:numPr>
      </w:pPr>
      <w:r w:rsidRPr="00126B6B">
        <w:t>Other considerations</w:t>
      </w:r>
      <w:r>
        <w:t>:</w:t>
      </w:r>
    </w:p>
    <w:p w14:paraId="595C18E2" w14:textId="72D73FE9" w:rsidR="00126B6B" w:rsidRDefault="00126B6B" w:rsidP="00126B6B">
      <w:pPr>
        <w:pStyle w:val="ListParagraph"/>
        <w:numPr>
          <w:ilvl w:val="1"/>
          <w:numId w:val="61"/>
        </w:numPr>
      </w:pPr>
      <w:r>
        <w:t>[QC] states that D&gt;=7 for the system to work without remapping</w:t>
      </w:r>
      <w:r w:rsidR="00334C54">
        <w:t>, and D=8 to fit within an Iridium slot</w:t>
      </w:r>
    </w:p>
    <w:p w14:paraId="052E2D6F" w14:textId="0C304C1F" w:rsidR="00126B6B" w:rsidRPr="006D6D8F" w:rsidRDefault="00126B6B" w:rsidP="00126B6B">
      <w:pPr>
        <w:pStyle w:val="ListParagraph"/>
        <w:numPr>
          <w:ilvl w:val="1"/>
          <w:numId w:val="61"/>
        </w:numPr>
      </w:pPr>
      <w:r>
        <w:t>[vivo] proposed that D should be enough to transmit NPDCCH/NPDSCH with a certain number of repetitions.</w:t>
      </w:r>
    </w:p>
    <w:p w14:paraId="7982058A" w14:textId="69A9C159" w:rsidR="006F47C5" w:rsidRDefault="00196E01" w:rsidP="00932476">
      <w:r>
        <w:t xml:space="preserve">Although the </w:t>
      </w:r>
      <w:r w:rsidR="006F47C5">
        <w:t>WID states that “</w:t>
      </w:r>
      <w:r w:rsidR="006F47C5" w:rsidRPr="003778DE">
        <w:rPr>
          <w:i/>
          <w:iCs/>
        </w:rPr>
        <w:t>The value of N and the configuration of the periodic pattern are fixed per band</w:t>
      </w:r>
      <w:r w:rsidR="006F47C5">
        <w:t>”</w:t>
      </w:r>
      <w:r>
        <w:t>, companies seem to have a different understanding of this statement given the following input</w:t>
      </w:r>
      <w:r w:rsidR="00334C54">
        <w:t xml:space="preserve"> (note that many companies seem to assume the pattern is fixed in their contributions without mentioning it explicitly)</w:t>
      </w:r>
      <w:r>
        <w:t>:</w:t>
      </w:r>
    </w:p>
    <w:p w14:paraId="13B6CF56" w14:textId="3F85FBAA" w:rsidR="006F47C5" w:rsidRDefault="006F47C5" w:rsidP="006F47C5">
      <w:pPr>
        <w:pStyle w:val="ListParagraph"/>
        <w:numPr>
          <w:ilvl w:val="0"/>
          <w:numId w:val="61"/>
        </w:numPr>
      </w:pPr>
      <w:r>
        <w:t>[ZTE]</w:t>
      </w:r>
      <w:r w:rsidR="00196E01">
        <w:t>, [HW], [ZTE]</w:t>
      </w:r>
      <w:r>
        <w:t xml:space="preserve"> state that the </w:t>
      </w:r>
      <w:r w:rsidR="00196E01">
        <w:t>pattern is fixed.</w:t>
      </w:r>
    </w:p>
    <w:p w14:paraId="19E6430D" w14:textId="79163A18" w:rsidR="00196E01" w:rsidRDefault="00196E01" w:rsidP="006F47C5">
      <w:pPr>
        <w:pStyle w:val="ListParagraph"/>
        <w:numPr>
          <w:ilvl w:val="0"/>
          <w:numId w:val="61"/>
        </w:numPr>
      </w:pPr>
      <w:r>
        <w:t>[</w:t>
      </w:r>
      <w:r w:rsidR="00334C54">
        <w:t>TH</w:t>
      </w:r>
      <w:r>
        <w:t>], [Iri]</w:t>
      </w:r>
      <w:r w:rsidR="00892A4C">
        <w:t>, [CATT],</w:t>
      </w:r>
      <w:r w:rsidR="00EF74C6">
        <w:t xml:space="preserve"> </w:t>
      </w:r>
      <w:r w:rsidR="00892A4C">
        <w:t>[SRAN]</w:t>
      </w:r>
      <w:r>
        <w:t xml:space="preserve"> state that the pattern is configurable.</w:t>
      </w:r>
      <w:r w:rsidR="009C7DEE">
        <w:t xml:space="preserve"> [TH] states that for initial search the UE can assume a default value.</w:t>
      </w:r>
    </w:p>
    <w:p w14:paraId="06B16907" w14:textId="478A5B66" w:rsidR="009A540E" w:rsidRPr="006F47C5" w:rsidRDefault="009A540E" w:rsidP="009A540E">
      <w:r>
        <w:t>In case the pattern is configurable, RAN1 would need to study the UE assumption for initial search before that configuration is received (e.g. in SI</w:t>
      </w:r>
      <w:r w:rsidR="00D7290F">
        <w:t>B</w:t>
      </w:r>
      <w:r>
        <w:t>).</w:t>
      </w:r>
    </w:p>
    <w:p w14:paraId="23DC56AB" w14:textId="6D24DE73" w:rsidR="00932476" w:rsidRDefault="00932476" w:rsidP="00932476">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sidR="006D6D8F">
        <w:rPr>
          <w:rFonts w:ascii="Times New Roman" w:eastAsia="SimSun" w:hAnsi="Times New Roman" w:cs="Times New Roman"/>
          <w:b/>
          <w:bCs/>
          <w:color w:val="auto"/>
          <w:sz w:val="20"/>
          <w:szCs w:val="20"/>
          <w:u w:val="single"/>
        </w:rPr>
        <w:t>1</w:t>
      </w:r>
      <w:r w:rsidR="006F47C5">
        <w:rPr>
          <w:rFonts w:ascii="Times New Roman" w:eastAsia="SimSun" w:hAnsi="Times New Roman" w:cs="Times New Roman"/>
          <w:b/>
          <w:bCs/>
          <w:color w:val="auto"/>
          <w:sz w:val="20"/>
          <w:szCs w:val="20"/>
        </w:rPr>
        <w:t xml:space="preserve">: </w:t>
      </w:r>
      <w:r w:rsidR="00334C54">
        <w:rPr>
          <w:rFonts w:ascii="Times New Roman" w:eastAsia="SimSun" w:hAnsi="Times New Roman" w:cs="Times New Roman"/>
          <w:b/>
          <w:bCs/>
          <w:color w:val="auto"/>
          <w:sz w:val="20"/>
          <w:szCs w:val="20"/>
        </w:rPr>
        <w:t>The number of consecutive downlink subframes in the TDD frame structure (D) is:</w:t>
      </w:r>
    </w:p>
    <w:p w14:paraId="11C033EE" w14:textId="51ED3176" w:rsidR="00334C54" w:rsidRDefault="00334C54" w:rsidP="00334C54">
      <w:pPr>
        <w:pStyle w:val="ListParagraph"/>
        <w:numPr>
          <w:ilvl w:val="0"/>
          <w:numId w:val="61"/>
        </w:numPr>
        <w:rPr>
          <w:b/>
          <w:bCs/>
        </w:rPr>
      </w:pPr>
      <w:r w:rsidRPr="00334C54">
        <w:rPr>
          <w:b/>
          <w:bCs/>
        </w:rPr>
        <w:t>Option 1: fixed in specifications</w:t>
      </w:r>
      <w:r>
        <w:rPr>
          <w:b/>
          <w:bCs/>
        </w:rPr>
        <w:t xml:space="preserve"> for a given band.</w:t>
      </w:r>
    </w:p>
    <w:p w14:paraId="7CC0D375" w14:textId="55D356DA" w:rsidR="00334C54" w:rsidRDefault="00334C54" w:rsidP="00334C54">
      <w:pPr>
        <w:pStyle w:val="ListParagraph"/>
        <w:numPr>
          <w:ilvl w:val="0"/>
          <w:numId w:val="61"/>
        </w:numPr>
        <w:rPr>
          <w:b/>
          <w:bCs/>
        </w:rPr>
      </w:pPr>
      <w:r>
        <w:rPr>
          <w:b/>
          <w:bCs/>
        </w:rPr>
        <w:t>Option 2: configurable.</w:t>
      </w:r>
    </w:p>
    <w:p w14:paraId="4AB40242" w14:textId="46B78000" w:rsidR="009A540E" w:rsidRPr="00334C54" w:rsidRDefault="009A540E" w:rsidP="009A540E">
      <w:pPr>
        <w:pStyle w:val="ListParagraph"/>
        <w:numPr>
          <w:ilvl w:val="1"/>
          <w:numId w:val="61"/>
        </w:numPr>
        <w:rPr>
          <w:b/>
          <w:bCs/>
        </w:rPr>
      </w:pPr>
      <w:r>
        <w:rPr>
          <w:b/>
          <w:bCs/>
        </w:rPr>
        <w:t xml:space="preserve">FFS: Assumption of the UE </w:t>
      </w:r>
      <w:r w:rsidR="009C7DEE">
        <w:rPr>
          <w:b/>
          <w:bCs/>
        </w:rPr>
        <w:t xml:space="preserve">for initial search </w:t>
      </w:r>
      <w:r>
        <w:rPr>
          <w:b/>
          <w:bCs/>
        </w:rPr>
        <w:t>before acquiring the configuration.</w:t>
      </w:r>
    </w:p>
    <w:p w14:paraId="6D77A9D1" w14:textId="6ED649E8" w:rsidR="00334C54" w:rsidRDefault="00334C54" w:rsidP="00334C54">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w:t>
      </w:r>
      <w:r w:rsidR="00892A4C">
        <w:rPr>
          <w:rFonts w:ascii="Times New Roman" w:eastAsia="SimSun" w:hAnsi="Times New Roman" w:cs="Times New Roman"/>
          <w:b/>
          <w:bCs/>
          <w:color w:val="auto"/>
          <w:sz w:val="20"/>
          <w:szCs w:val="20"/>
        </w:rPr>
        <w:t>D</w:t>
      </w:r>
      <w:r>
        <w:rPr>
          <w:rFonts w:ascii="Times New Roman" w:eastAsia="SimSun" w:hAnsi="Times New Roman" w:cs="Times New Roman"/>
          <w:b/>
          <w:bCs/>
          <w:color w:val="auto"/>
          <w:sz w:val="20"/>
          <w:szCs w:val="20"/>
        </w:rPr>
        <w:t xml:space="preserve"> is one </w:t>
      </w:r>
      <w:r w:rsidR="009A540E">
        <w:rPr>
          <w:rFonts w:ascii="Times New Roman" w:eastAsia="SimSun" w:hAnsi="Times New Roman" w:cs="Times New Roman"/>
          <w:b/>
          <w:bCs/>
          <w:color w:val="auto"/>
          <w:sz w:val="20"/>
          <w:szCs w:val="20"/>
        </w:rPr>
        <w:t xml:space="preserve">(if fixed) or more (if configurable) </w:t>
      </w:r>
      <w:r>
        <w:rPr>
          <w:rFonts w:ascii="Times New Roman" w:eastAsia="SimSun" w:hAnsi="Times New Roman" w:cs="Times New Roman"/>
          <w:b/>
          <w:bCs/>
          <w:color w:val="auto"/>
          <w:sz w:val="20"/>
          <w:szCs w:val="20"/>
        </w:rPr>
        <w:t>of the following</w:t>
      </w:r>
      <w:r w:rsidR="00892A4C">
        <w:rPr>
          <w:rFonts w:ascii="Times New Roman" w:eastAsia="SimSun" w:hAnsi="Times New Roman" w:cs="Times New Roman"/>
          <w:b/>
          <w:bCs/>
          <w:color w:val="auto"/>
          <w:sz w:val="20"/>
          <w:szCs w:val="20"/>
        </w:rPr>
        <w:t xml:space="preserve"> for the 1.6GHz MSS TDD band</w:t>
      </w:r>
      <w:r>
        <w:rPr>
          <w:rFonts w:ascii="Times New Roman" w:eastAsia="SimSun" w:hAnsi="Times New Roman" w:cs="Times New Roman"/>
          <w:b/>
          <w:bCs/>
          <w:color w:val="auto"/>
          <w:sz w:val="20"/>
          <w:szCs w:val="20"/>
        </w:rPr>
        <w:t xml:space="preserve">: {8 10 30 20 40 42 45 50 </w:t>
      </w:r>
      <w:r w:rsidR="00892A4C">
        <w:rPr>
          <w:rFonts w:ascii="Times New Roman" w:eastAsia="SimSun" w:hAnsi="Times New Roman" w:cs="Times New Roman"/>
          <w:b/>
          <w:bCs/>
          <w:color w:val="auto"/>
          <w:sz w:val="20"/>
          <w:szCs w:val="20"/>
        </w:rPr>
        <w:t>[others TBD]</w:t>
      </w:r>
      <w:r>
        <w:rPr>
          <w:rFonts w:ascii="Times New Roman" w:eastAsia="SimSun" w:hAnsi="Times New Roman" w:cs="Times New Roman"/>
          <w:b/>
          <w:bCs/>
          <w:color w:val="auto"/>
          <w:sz w:val="20"/>
          <w:szCs w:val="20"/>
        </w:rPr>
        <w:t>}</w:t>
      </w:r>
    </w:p>
    <w:p w14:paraId="56F5A5FA" w14:textId="77777777" w:rsidR="00932476" w:rsidRDefault="00932476" w:rsidP="00932476">
      <w:pPr>
        <w:rPr>
          <w:lang w:val="en-US"/>
        </w:rPr>
      </w:pPr>
    </w:p>
    <w:tbl>
      <w:tblPr>
        <w:tblStyle w:val="4-11"/>
        <w:tblW w:w="0" w:type="auto"/>
        <w:tblLook w:val="04A0" w:firstRow="1" w:lastRow="0" w:firstColumn="1" w:lastColumn="0" w:noHBand="0" w:noVBand="1"/>
      </w:tblPr>
      <w:tblGrid>
        <w:gridCol w:w="1795"/>
        <w:gridCol w:w="7834"/>
      </w:tblGrid>
      <w:tr w:rsidR="00932476" w14:paraId="10E8D2BE"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ED4914" w14:textId="77777777" w:rsidR="00932476" w:rsidRPr="0068398C" w:rsidRDefault="00932476" w:rsidP="00113403">
            <w:r w:rsidRPr="0068398C">
              <w:t>Company</w:t>
            </w:r>
          </w:p>
        </w:tc>
        <w:tc>
          <w:tcPr>
            <w:tcW w:w="7834" w:type="dxa"/>
          </w:tcPr>
          <w:p w14:paraId="32195544"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06A3BA3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EE98FF9" w14:textId="77777777" w:rsidR="00932476" w:rsidRDefault="00932476" w:rsidP="00113403">
            <w:pPr>
              <w:rPr>
                <w:b w:val="0"/>
                <w:bCs w:val="0"/>
              </w:rPr>
            </w:pPr>
          </w:p>
        </w:tc>
        <w:tc>
          <w:tcPr>
            <w:tcW w:w="7834" w:type="dxa"/>
          </w:tcPr>
          <w:p w14:paraId="71453233" w14:textId="77777777" w:rsidR="00932476" w:rsidRDefault="00932476" w:rsidP="00113403">
            <w:pPr>
              <w:cnfStyle w:val="000000000000" w:firstRow="0" w:lastRow="0" w:firstColumn="0" w:lastColumn="0" w:oddVBand="0" w:evenVBand="0" w:oddHBand="0" w:evenHBand="0" w:firstRowFirstColumn="0" w:firstRowLastColumn="0" w:lastRowFirstColumn="0" w:lastRowLastColumn="0"/>
              <w:rPr>
                <w:b/>
                <w:bCs/>
              </w:rPr>
            </w:pPr>
          </w:p>
        </w:tc>
      </w:tr>
    </w:tbl>
    <w:p w14:paraId="02E2E7E7" w14:textId="77777777" w:rsidR="00932476" w:rsidRPr="00932476" w:rsidRDefault="00932476" w:rsidP="00932476">
      <w:pPr>
        <w:rPr>
          <w:lang w:val="en-US"/>
        </w:rPr>
      </w:pPr>
    </w:p>
    <w:p w14:paraId="76CB87E7" w14:textId="01A17A4E" w:rsidR="007E79CA" w:rsidRDefault="007E79CA" w:rsidP="007E79CA">
      <w:pPr>
        <w:pStyle w:val="Heading2"/>
        <w:rPr>
          <w:lang w:val="en-US"/>
        </w:rPr>
      </w:pPr>
      <w:r>
        <w:rPr>
          <w:lang w:val="en-US"/>
        </w:rPr>
        <w:t xml:space="preserve">2.4 </w:t>
      </w:r>
      <w:r w:rsidR="00526206">
        <w:rPr>
          <w:lang w:val="en-US"/>
        </w:rPr>
        <w:t xml:space="preserve">[LOW PRIORITY] </w:t>
      </w:r>
      <w:r w:rsidR="00EF74C6">
        <w:rPr>
          <w:lang w:val="en-US"/>
        </w:rPr>
        <w:t>S</w:t>
      </w:r>
      <w:r w:rsidR="0068398C">
        <w:rPr>
          <w:lang w:val="en-US"/>
        </w:rPr>
        <w:t>ignaling</w:t>
      </w:r>
      <w:r>
        <w:rPr>
          <w:lang w:val="en-US"/>
        </w:rPr>
        <w:t xml:space="preserve"> aspects</w:t>
      </w:r>
      <w:r w:rsidR="00D7328E">
        <w:rPr>
          <w:lang w:val="en-US"/>
        </w:rPr>
        <w:t xml:space="preserve"> related to downlink</w:t>
      </w:r>
    </w:p>
    <w:p w14:paraId="1CAC3284" w14:textId="46BBC05C" w:rsidR="0068398C" w:rsidRDefault="009A540E" w:rsidP="0068398C">
      <w:pPr>
        <w:rPr>
          <w:lang w:val="en-US"/>
        </w:rPr>
      </w:pPr>
      <w:r>
        <w:rPr>
          <w:lang w:val="en-US"/>
        </w:rPr>
        <w:br/>
        <w:t>For the case of N=9, several companies highlighted the issues on signaling the TDD pattern offset vs the NB-IoT frame structure:</w:t>
      </w:r>
    </w:p>
    <w:p w14:paraId="095F500B" w14:textId="54239E01" w:rsidR="009A540E" w:rsidRDefault="009A540E" w:rsidP="009A540E">
      <w:pPr>
        <w:pStyle w:val="ListParagraph"/>
        <w:numPr>
          <w:ilvl w:val="0"/>
          <w:numId w:val="61"/>
        </w:numPr>
        <w:rPr>
          <w:lang w:val="en-US"/>
        </w:rPr>
      </w:pPr>
      <w:r>
        <w:rPr>
          <w:lang w:val="en-US"/>
        </w:rPr>
        <w:t>[Iri] proposed to indicate the offset taking as reference the start of the SIB1 window.</w:t>
      </w:r>
    </w:p>
    <w:p w14:paraId="19E390A5" w14:textId="6AFA821F" w:rsidR="009A540E" w:rsidRDefault="009A540E" w:rsidP="009A540E">
      <w:pPr>
        <w:pStyle w:val="ListParagraph"/>
        <w:numPr>
          <w:ilvl w:val="0"/>
          <w:numId w:val="61"/>
        </w:numPr>
        <w:rPr>
          <w:lang w:val="en-US"/>
        </w:rPr>
      </w:pPr>
      <w:r>
        <w:rPr>
          <w:lang w:val="en-US"/>
        </w:rPr>
        <w:t xml:space="preserve">[QC] proposed to derive the TDD pattern implicitly based on the detection of sync </w:t>
      </w:r>
      <w:r w:rsidR="007C6A5B">
        <w:rPr>
          <w:lang w:val="en-US"/>
        </w:rPr>
        <w:t>signals</w:t>
      </w:r>
    </w:p>
    <w:p w14:paraId="7188BCF0" w14:textId="287AD14A" w:rsidR="009A540E" w:rsidRDefault="009A540E" w:rsidP="009A540E">
      <w:pPr>
        <w:pStyle w:val="ListParagraph"/>
        <w:numPr>
          <w:ilvl w:val="0"/>
          <w:numId w:val="61"/>
        </w:numPr>
        <w:rPr>
          <w:lang w:val="en-US"/>
        </w:rPr>
      </w:pPr>
      <w:r>
        <w:rPr>
          <w:lang w:val="en-US"/>
        </w:rPr>
        <w:t>[LGE] proposed introduce “orphan subframes” to align the NB-IoT frame structure and TDD frame structure after an SFN wrap-around.</w:t>
      </w:r>
    </w:p>
    <w:p w14:paraId="6B10F239" w14:textId="0677DF38" w:rsidR="0045242C" w:rsidRDefault="0045242C" w:rsidP="0045242C">
      <w:pPr>
        <w:rPr>
          <w:lang w:val="en-US"/>
        </w:rPr>
      </w:pPr>
      <w:r>
        <w:rPr>
          <w:lang w:val="en-US"/>
        </w:rPr>
        <w:t>An illustration of this issue is shown below, from [LGE] (the 70ms offset comes from 1020 mod 90 = 70):</w:t>
      </w:r>
    </w:p>
    <w:p w14:paraId="744646D4" w14:textId="3B3788B1" w:rsidR="0045242C" w:rsidRPr="0045242C" w:rsidRDefault="0045242C" w:rsidP="0045242C">
      <w:pPr>
        <w:jc w:val="center"/>
        <w:rPr>
          <w:lang w:val="en-US"/>
        </w:rPr>
      </w:pPr>
      <w:r w:rsidRPr="0045242C">
        <w:rPr>
          <w:noProof/>
          <w:lang w:val="en-US"/>
        </w:rPr>
        <w:drawing>
          <wp:inline distT="0" distB="0" distL="0" distR="0" wp14:anchorId="5C83BC86" wp14:editId="707CB053">
            <wp:extent cx="5722941" cy="834187"/>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
                    <pic:cNvPicPr/>
                  </pic:nvPicPr>
                  <pic:blipFill>
                    <a:blip r:embed="rId12"/>
                    <a:stretch>
                      <a:fillRect/>
                    </a:stretch>
                  </pic:blipFill>
                  <pic:spPr>
                    <a:xfrm>
                      <a:off x="0" y="0"/>
                      <a:ext cx="5741254" cy="836856"/>
                    </a:xfrm>
                    <a:prstGeom prst="rect">
                      <a:avLst/>
                    </a:prstGeom>
                  </pic:spPr>
                </pic:pic>
              </a:graphicData>
            </a:graphic>
          </wp:inline>
        </w:drawing>
      </w:r>
    </w:p>
    <w:p w14:paraId="0129F0CE" w14:textId="6D964E7C" w:rsidR="00D7290F" w:rsidRPr="00D7290F" w:rsidRDefault="00D7290F" w:rsidP="00D7290F">
      <w:pPr>
        <w:rPr>
          <w:lang w:val="en-US"/>
        </w:rPr>
      </w:pPr>
      <w:r>
        <w:rPr>
          <w:lang w:val="en-US"/>
        </w:rPr>
        <w:t>Given this is the first meeting for this work item and not all companies presented their views on the issue, the option “Other options are not precluded” is added in case a better method is found.</w:t>
      </w:r>
    </w:p>
    <w:p w14:paraId="79D67B28" w14:textId="51E1D245" w:rsidR="009A540E" w:rsidRDefault="009A540E" w:rsidP="009A540E">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lastRenderedPageBreak/>
        <w:t>Proposal 2.</w:t>
      </w:r>
      <w:r>
        <w:rPr>
          <w:rFonts w:ascii="Times New Roman" w:eastAsia="SimSun" w:hAnsi="Times New Roman" w:cs="Times New Roman"/>
          <w:b/>
          <w:bCs/>
          <w:color w:val="auto"/>
          <w:sz w:val="20"/>
          <w:szCs w:val="20"/>
          <w:u w:val="single"/>
        </w:rPr>
        <w:t>4</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1</w:t>
      </w:r>
      <w:r w:rsidR="00E86831">
        <w:rPr>
          <w:rFonts w:ascii="Times New Roman" w:eastAsia="SimSun" w:hAnsi="Times New Roman" w:cs="Times New Roman"/>
          <w:b/>
          <w:bCs/>
          <w:color w:val="auto"/>
          <w:sz w:val="20"/>
          <w:szCs w:val="20"/>
          <w:u w:val="single"/>
        </w:rPr>
        <w:t xml:space="preserve"> (assuming N=9)</w:t>
      </w:r>
      <w:r>
        <w:rPr>
          <w:rFonts w:ascii="Times New Roman" w:eastAsia="SimSun" w:hAnsi="Times New Roman" w:cs="Times New Roman"/>
          <w:b/>
          <w:bCs/>
          <w:color w:val="auto"/>
          <w:sz w:val="20"/>
          <w:szCs w:val="20"/>
        </w:rPr>
        <w:t>: RAN1 to consider the following options for solving the issue of aligning the 90ms TDD structure with the 10240ms NB-IoT SFN structure:</w:t>
      </w:r>
    </w:p>
    <w:p w14:paraId="2A777ADF" w14:textId="60F6BA7C" w:rsidR="009A540E" w:rsidRDefault="009A540E" w:rsidP="009A540E">
      <w:pPr>
        <w:pStyle w:val="ListParagraph"/>
        <w:numPr>
          <w:ilvl w:val="0"/>
          <w:numId w:val="61"/>
        </w:numPr>
        <w:rPr>
          <w:b/>
          <w:bCs/>
        </w:rPr>
      </w:pPr>
      <w:r w:rsidRPr="009A540E">
        <w:rPr>
          <w:b/>
          <w:bCs/>
        </w:rPr>
        <w:t>Option 1:</w:t>
      </w:r>
      <w:r>
        <w:rPr>
          <w:b/>
          <w:bCs/>
        </w:rPr>
        <w:t xml:space="preserve"> SI indicates the offset with respect to a reference point, which will change across multiple SI instances.</w:t>
      </w:r>
    </w:p>
    <w:p w14:paraId="2F2E73AE" w14:textId="361E67C1" w:rsidR="009A540E" w:rsidRDefault="009A540E" w:rsidP="009A540E">
      <w:pPr>
        <w:pStyle w:val="ListParagraph"/>
        <w:numPr>
          <w:ilvl w:val="0"/>
          <w:numId w:val="61"/>
        </w:numPr>
        <w:rPr>
          <w:b/>
          <w:bCs/>
        </w:rPr>
      </w:pPr>
      <w:r>
        <w:rPr>
          <w:b/>
          <w:bCs/>
        </w:rPr>
        <w:t>Option 2: The UE derives the offset based on the observation of sync signals.</w:t>
      </w:r>
    </w:p>
    <w:p w14:paraId="7155A28C" w14:textId="0CA03809" w:rsidR="009A540E" w:rsidRDefault="009A540E" w:rsidP="009A540E">
      <w:pPr>
        <w:pStyle w:val="ListParagraph"/>
        <w:numPr>
          <w:ilvl w:val="0"/>
          <w:numId w:val="61"/>
        </w:numPr>
        <w:rPr>
          <w:b/>
          <w:bCs/>
        </w:rPr>
      </w:pPr>
      <w:r>
        <w:rPr>
          <w:b/>
          <w:bCs/>
        </w:rPr>
        <w:t>Option 3: “Orphan subframes”</w:t>
      </w:r>
      <w:r w:rsidR="00D7290F">
        <w:rPr>
          <w:b/>
          <w:bCs/>
        </w:rPr>
        <w:t xml:space="preserve"> (e.g. 70ms)</w:t>
      </w:r>
      <w:r>
        <w:rPr>
          <w:b/>
          <w:bCs/>
        </w:rPr>
        <w:t xml:space="preserve"> are introduced after an SFN (or HSFN) wrap-around to align both structures</w:t>
      </w:r>
    </w:p>
    <w:p w14:paraId="5727ABF3" w14:textId="7731AB6D" w:rsidR="00D7290F" w:rsidRPr="009A540E" w:rsidRDefault="00D7290F" w:rsidP="009A540E">
      <w:pPr>
        <w:pStyle w:val="ListParagraph"/>
        <w:numPr>
          <w:ilvl w:val="0"/>
          <w:numId w:val="61"/>
        </w:numPr>
        <w:rPr>
          <w:b/>
          <w:bCs/>
        </w:rPr>
      </w:pPr>
      <w:r>
        <w:rPr>
          <w:b/>
          <w:bCs/>
        </w:rPr>
        <w:t>Other options are not precluded.</w:t>
      </w:r>
    </w:p>
    <w:tbl>
      <w:tblPr>
        <w:tblStyle w:val="4-11"/>
        <w:tblW w:w="0" w:type="auto"/>
        <w:tblLook w:val="04A0" w:firstRow="1" w:lastRow="0" w:firstColumn="1" w:lastColumn="0" w:noHBand="0" w:noVBand="1"/>
      </w:tblPr>
      <w:tblGrid>
        <w:gridCol w:w="1795"/>
        <w:gridCol w:w="7834"/>
      </w:tblGrid>
      <w:tr w:rsidR="009A540E" w14:paraId="3D1B4C00"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A80861" w14:textId="77777777" w:rsidR="009A540E" w:rsidRPr="0068398C" w:rsidRDefault="009A540E" w:rsidP="00113403">
            <w:r w:rsidRPr="0068398C">
              <w:t>Company</w:t>
            </w:r>
          </w:p>
        </w:tc>
        <w:tc>
          <w:tcPr>
            <w:tcW w:w="7834" w:type="dxa"/>
          </w:tcPr>
          <w:p w14:paraId="2E563AD2" w14:textId="77777777" w:rsidR="009A540E" w:rsidRPr="0068398C" w:rsidRDefault="009A540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A540E" w14:paraId="5B2616F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B3F814D" w14:textId="77777777" w:rsidR="009A540E" w:rsidRDefault="009A540E" w:rsidP="00113403">
            <w:pPr>
              <w:rPr>
                <w:b w:val="0"/>
                <w:bCs w:val="0"/>
              </w:rPr>
            </w:pPr>
          </w:p>
        </w:tc>
        <w:tc>
          <w:tcPr>
            <w:tcW w:w="7834" w:type="dxa"/>
          </w:tcPr>
          <w:p w14:paraId="2E5056FE" w14:textId="77777777" w:rsidR="009A540E" w:rsidRDefault="009A540E" w:rsidP="00113403">
            <w:pPr>
              <w:cnfStyle w:val="000000000000" w:firstRow="0" w:lastRow="0" w:firstColumn="0" w:lastColumn="0" w:oddVBand="0" w:evenVBand="0" w:oddHBand="0" w:evenHBand="0" w:firstRowFirstColumn="0" w:firstRowLastColumn="0" w:lastRowFirstColumn="0" w:lastRowLastColumn="0"/>
              <w:rPr>
                <w:b/>
                <w:bCs/>
              </w:rPr>
            </w:pPr>
          </w:p>
        </w:tc>
      </w:tr>
    </w:tbl>
    <w:p w14:paraId="3E5A15B1" w14:textId="77777777" w:rsidR="009A540E" w:rsidRPr="009A540E" w:rsidRDefault="009A540E" w:rsidP="0068398C"/>
    <w:p w14:paraId="32BB55F2" w14:textId="044BA174" w:rsidR="0068398C" w:rsidRDefault="0068398C" w:rsidP="0068398C">
      <w:pPr>
        <w:pStyle w:val="Heading2"/>
        <w:rPr>
          <w:lang w:val="en-US"/>
        </w:rPr>
      </w:pPr>
      <w:r>
        <w:rPr>
          <w:lang w:val="en-US"/>
        </w:rPr>
        <w:t>2.</w:t>
      </w:r>
      <w:r w:rsidR="00981B57">
        <w:rPr>
          <w:lang w:val="en-US"/>
        </w:rPr>
        <w:t>5</w:t>
      </w:r>
      <w:r>
        <w:rPr>
          <w:lang w:val="en-US"/>
        </w:rPr>
        <w:t xml:space="preserve"> </w:t>
      </w:r>
      <w:r w:rsidR="00526206">
        <w:rPr>
          <w:lang w:val="en-US"/>
        </w:rPr>
        <w:t xml:space="preserve">[LOW PRIORITY] </w:t>
      </w:r>
      <w:r w:rsidR="007C6A5B">
        <w:rPr>
          <w:lang w:val="en-US"/>
        </w:rPr>
        <w:t>Number of uplink subframes in the TDD frame structure</w:t>
      </w:r>
    </w:p>
    <w:p w14:paraId="26EA0ABD" w14:textId="7E326F31" w:rsidR="007C6A5B" w:rsidRDefault="000D083F" w:rsidP="007C6A5B">
      <w:pPr>
        <w:rPr>
          <w:lang w:val="en-US"/>
        </w:rPr>
      </w:pPr>
      <w:r w:rsidRPr="007A2103">
        <w:t xml:space="preserve">Similar to the downlink case, </w:t>
      </w:r>
      <w:r w:rsidR="007C6A5B" w:rsidRPr="007A2103">
        <w:t xml:space="preserve">the </w:t>
      </w:r>
      <w:r w:rsidR="007C6A5B" w:rsidRPr="007A2103">
        <w:rPr>
          <w:lang w:val="en-US"/>
        </w:rPr>
        <w:t>work</w:t>
      </w:r>
      <w:r w:rsidR="007C6A5B">
        <w:rPr>
          <w:lang w:val="en-US"/>
        </w:rPr>
        <w:t xml:space="preserve"> item description in [1] includes the following:</w:t>
      </w:r>
    </w:p>
    <w:p w14:paraId="7BAAA942" w14:textId="77777777" w:rsidR="007C6A5B" w:rsidRPr="003778DE" w:rsidRDefault="007C6A5B" w:rsidP="007C6A5B">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sidRPr="003778DE">
        <w:rPr>
          <w:b/>
          <w:bCs/>
          <w:i/>
          <w:iCs/>
          <w:u w:val="single"/>
        </w:rPr>
        <w:t>set of usable contiguous UL subframes</w:t>
      </w:r>
      <w:r w:rsidRPr="003778DE">
        <w:rPr>
          <w:i/>
          <w:iCs/>
        </w:rPr>
        <w:t xml:space="preserve"> and set of usable contiguous DL subframes,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5D2C3672" w14:textId="1BFFBB12" w:rsidR="007C6A5B" w:rsidRDefault="007C6A5B" w:rsidP="007C6A5B">
      <w:r>
        <w:t xml:space="preserve">For simplicity, we will denote by U the “number of contiguous U subframes” as in [HW]. </w:t>
      </w:r>
    </w:p>
    <w:p w14:paraId="38192B8E" w14:textId="5A1BDC6F" w:rsidR="000D083F" w:rsidRPr="0033445A" w:rsidRDefault="007C6A5B"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As in the downlink case there are different views among companies on the number of subframes for the uplink</w:t>
      </w:r>
      <w:r w:rsidR="000C40A6" w:rsidRPr="0033445A">
        <w:rPr>
          <w:rFonts w:ascii="Times New Roman" w:eastAsia="Times New Roman" w:hAnsi="Times New Roman" w:cs="Times New Roman"/>
        </w:rPr>
        <w:t>. Note that since the WID does not explicitly state that RAN1 analyze the impact on uplink during the study phase, the number of companies that provided input on this issue is smaller</w:t>
      </w:r>
      <w:r w:rsidR="007A2103" w:rsidRPr="0033445A">
        <w:rPr>
          <w:rFonts w:ascii="Times New Roman" w:eastAsia="Times New Roman" w:hAnsi="Times New Roman" w:cs="Times New Roman"/>
        </w:rPr>
        <w:t xml:space="preserve"> than for downlink</w:t>
      </w:r>
      <w:r w:rsidRPr="0033445A">
        <w:rPr>
          <w:rFonts w:ascii="Times New Roman" w:eastAsia="Times New Roman" w:hAnsi="Times New Roman" w:cs="Times New Roman"/>
        </w:rPr>
        <w:t>:</w:t>
      </w:r>
    </w:p>
    <w:p w14:paraId="59C659E4" w14:textId="7338CDDB" w:rsidR="007C6A5B" w:rsidRPr="0033445A" w:rsidRDefault="007C6A5B" w:rsidP="007C6A5B">
      <w:pPr>
        <w:pStyle w:val="0Maintext"/>
        <w:numPr>
          <w:ilvl w:val="0"/>
          <w:numId w:val="62"/>
        </w:numPr>
        <w:rPr>
          <w:rFonts w:ascii="Times New Roman" w:eastAsia="Times New Roman" w:hAnsi="Times New Roman" w:cs="Times New Roman"/>
        </w:rPr>
      </w:pPr>
      <w:r w:rsidRPr="0033445A">
        <w:rPr>
          <w:rFonts w:ascii="Times New Roman" w:eastAsia="Times New Roman" w:hAnsi="Times New Roman" w:cs="Times New Roman"/>
        </w:rPr>
        <w:t>N=9:</w:t>
      </w:r>
    </w:p>
    <w:p w14:paraId="223427AD" w14:textId="06B38B5A" w:rsidR="007C6A5B" w:rsidRPr="0033445A" w:rsidRDefault="007C6A5B" w:rsidP="007C6A5B">
      <w:pPr>
        <w:pStyle w:val="0Maintext"/>
        <w:numPr>
          <w:ilvl w:val="1"/>
          <w:numId w:val="62"/>
        </w:numPr>
        <w:rPr>
          <w:rFonts w:ascii="Times New Roman" w:eastAsia="Times New Roman" w:hAnsi="Times New Roman" w:cs="Times New Roman"/>
        </w:rPr>
      </w:pPr>
      <w:r w:rsidRPr="0033445A">
        <w:rPr>
          <w:rFonts w:ascii="Times New Roman" w:eastAsia="Times New Roman" w:hAnsi="Times New Roman" w:cs="Times New Roman"/>
        </w:rPr>
        <w:t>[HW]: U={10, 30, 15, 20,10}</w:t>
      </w:r>
    </w:p>
    <w:p w14:paraId="3EEE654E" w14:textId="713F581B" w:rsidR="007C6A5B" w:rsidRPr="0033445A" w:rsidRDefault="009C7DEE" w:rsidP="007C6A5B">
      <w:pPr>
        <w:pStyle w:val="0Maintext"/>
        <w:numPr>
          <w:ilvl w:val="1"/>
          <w:numId w:val="62"/>
        </w:numPr>
        <w:rPr>
          <w:rFonts w:ascii="Times New Roman" w:eastAsia="Times New Roman" w:hAnsi="Times New Roman" w:cs="Times New Roman"/>
        </w:rPr>
      </w:pPr>
      <w:r w:rsidRPr="0033445A">
        <w:rPr>
          <w:rFonts w:ascii="Times New Roman" w:eastAsia="Times New Roman" w:hAnsi="Times New Roman" w:cs="Times New Roman"/>
        </w:rPr>
        <w:t>[TH] Minimum value of U=8</w:t>
      </w:r>
    </w:p>
    <w:p w14:paraId="4AFD83FA" w14:textId="73ACC5DE" w:rsidR="009C7DEE" w:rsidRPr="0033445A" w:rsidRDefault="009C7DEE" w:rsidP="007C6A5B">
      <w:pPr>
        <w:pStyle w:val="0Maintext"/>
        <w:numPr>
          <w:ilvl w:val="1"/>
          <w:numId w:val="62"/>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7EE1EFBB" w14:textId="114EA75E" w:rsidR="000E200D" w:rsidRPr="0033445A" w:rsidRDefault="000E200D" w:rsidP="007C6A5B">
      <w:pPr>
        <w:pStyle w:val="0Maintext"/>
        <w:numPr>
          <w:ilvl w:val="1"/>
          <w:numId w:val="62"/>
        </w:numPr>
        <w:rPr>
          <w:rFonts w:ascii="Times New Roman" w:eastAsia="Times New Roman" w:hAnsi="Times New Roman" w:cs="Times New Roman"/>
        </w:rPr>
      </w:pPr>
      <w:r w:rsidRPr="0033445A">
        <w:rPr>
          <w:rFonts w:ascii="Times New Roman" w:eastAsia="Times New Roman" w:hAnsi="Times New Roman" w:cs="Times New Roman"/>
        </w:rPr>
        <w:t>[Iri] U is single or double digit integer</w:t>
      </w:r>
    </w:p>
    <w:p w14:paraId="7F8E3130" w14:textId="5D4D3CBB" w:rsidR="000E200D" w:rsidRPr="0033445A" w:rsidRDefault="000E200D" w:rsidP="007C6A5B">
      <w:pPr>
        <w:pStyle w:val="0Maintext"/>
        <w:numPr>
          <w:ilvl w:val="1"/>
          <w:numId w:val="62"/>
        </w:numPr>
        <w:rPr>
          <w:rFonts w:ascii="Times New Roman" w:eastAsia="Times New Roman" w:hAnsi="Times New Roman" w:cs="Times New Roman"/>
        </w:rPr>
      </w:pPr>
      <w:r w:rsidRPr="0033445A">
        <w:rPr>
          <w:rFonts w:ascii="Times New Roman" w:eastAsia="Times New Roman" w:hAnsi="Times New Roman" w:cs="Times New Roman"/>
        </w:rPr>
        <w:t>[QC] U=8 as baseline</w:t>
      </w:r>
    </w:p>
    <w:p w14:paraId="482D577B" w14:textId="1ACE144E" w:rsidR="000C40A6" w:rsidRPr="0033445A" w:rsidRDefault="000C40A6" w:rsidP="000C40A6">
      <w:pPr>
        <w:pStyle w:val="0Maintext"/>
        <w:numPr>
          <w:ilvl w:val="0"/>
          <w:numId w:val="62"/>
        </w:numPr>
        <w:rPr>
          <w:rFonts w:ascii="Times New Roman" w:eastAsia="Times New Roman" w:hAnsi="Times New Roman" w:cs="Times New Roman"/>
        </w:rPr>
      </w:pPr>
      <w:r w:rsidRPr="0033445A">
        <w:t>N=2</w:t>
      </w:r>
      <w:r w:rsidRPr="0033445A">
        <w:rPr>
          <w:vertAlign w:val="superscript"/>
        </w:rPr>
        <w:t>k</w:t>
      </w:r>
      <w:r w:rsidRPr="0033445A">
        <w:t>:</w:t>
      </w:r>
    </w:p>
    <w:p w14:paraId="00ABE354" w14:textId="77777777" w:rsidR="000C40A6" w:rsidRPr="0033445A" w:rsidRDefault="000C40A6" w:rsidP="000C40A6">
      <w:pPr>
        <w:pStyle w:val="0Maintext"/>
        <w:numPr>
          <w:ilvl w:val="1"/>
          <w:numId w:val="62"/>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2D24026C" w14:textId="6B663E89" w:rsidR="000E200D" w:rsidRPr="0033445A" w:rsidRDefault="000E200D" w:rsidP="000C40A6">
      <w:pPr>
        <w:pStyle w:val="0Maintext"/>
        <w:numPr>
          <w:ilvl w:val="1"/>
          <w:numId w:val="62"/>
        </w:numPr>
        <w:rPr>
          <w:rFonts w:ascii="Times New Roman" w:eastAsia="Times New Roman" w:hAnsi="Times New Roman" w:cs="Times New Roman"/>
        </w:rPr>
      </w:pPr>
      <w:r w:rsidRPr="0033445A">
        <w:rPr>
          <w:rFonts w:ascii="Times New Roman" w:eastAsia="Times New Roman" w:hAnsi="Times New Roman" w:cs="Times New Roman"/>
        </w:rPr>
        <w:t>[Eri] U &gt;=20</w:t>
      </w:r>
    </w:p>
    <w:p w14:paraId="1F6D39F5" w14:textId="5BB6D3EC" w:rsidR="00981B57" w:rsidRPr="0033445A" w:rsidRDefault="00981B57"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 xml:space="preserve">Unlike the downlink case, </w:t>
      </w:r>
      <w:r w:rsidR="009C7DEE" w:rsidRPr="0033445A">
        <w:rPr>
          <w:rFonts w:ascii="Times New Roman" w:eastAsia="Times New Roman" w:hAnsi="Times New Roman" w:cs="Times New Roman"/>
        </w:rPr>
        <w:t xml:space="preserve">and as explained in [TH], </w:t>
      </w:r>
      <w:r w:rsidRPr="0033445A">
        <w:rPr>
          <w:rFonts w:ascii="Times New Roman" w:eastAsia="Times New Roman" w:hAnsi="Times New Roman" w:cs="Times New Roman"/>
        </w:rPr>
        <w:t xml:space="preserve">the UE will acquire at least basic information before attempting uplink transmission and, therefore, the need for a predefined set of </w:t>
      </w:r>
      <w:r w:rsidR="007C6A5B" w:rsidRPr="0033445A">
        <w:rPr>
          <w:rFonts w:ascii="Times New Roman" w:eastAsia="Times New Roman" w:hAnsi="Times New Roman" w:cs="Times New Roman"/>
        </w:rPr>
        <w:t>uplink</w:t>
      </w:r>
      <w:r w:rsidRPr="0033445A">
        <w:rPr>
          <w:rFonts w:ascii="Times New Roman" w:eastAsia="Times New Roman" w:hAnsi="Times New Roman" w:cs="Times New Roman"/>
        </w:rPr>
        <w:t xml:space="preserve"> subframes may be reduced.</w:t>
      </w:r>
      <w:r w:rsidR="007C6A5B" w:rsidRPr="0033445A">
        <w:rPr>
          <w:rFonts w:ascii="Times New Roman" w:eastAsia="Times New Roman" w:hAnsi="Times New Roman" w:cs="Times New Roman"/>
        </w:rPr>
        <w:t xml:space="preserve"> Similarly to the downlink case, the WID states </w:t>
      </w:r>
      <w:r w:rsidR="007C6A5B" w:rsidRPr="003778DE">
        <w:rPr>
          <w:rFonts w:ascii="Times New Roman" w:eastAsia="Times New Roman" w:hAnsi="Times New Roman" w:cs="Times New Roman"/>
          <w:i/>
          <w:iCs/>
        </w:rPr>
        <w:t>“[.</w:t>
      </w:r>
      <w:r w:rsidR="003778DE" w:rsidRPr="003778DE">
        <w:rPr>
          <w:rFonts w:ascii="Times New Roman" w:eastAsia="Times New Roman" w:hAnsi="Times New Roman" w:cs="Times New Roman"/>
          <w:i/>
          <w:iCs/>
        </w:rPr>
        <w:t>.</w:t>
      </w:r>
      <w:r w:rsidR="007C6A5B" w:rsidRPr="003778DE">
        <w:rPr>
          <w:rFonts w:ascii="Times New Roman" w:eastAsia="Times New Roman" w:hAnsi="Times New Roman" w:cs="Times New Roman"/>
          <w:i/>
          <w:iCs/>
        </w:rPr>
        <w:t>.] and the configuration of the periodic pattern are fixed per band”</w:t>
      </w:r>
      <w:r w:rsidR="0033445A" w:rsidRPr="0033445A">
        <w:rPr>
          <w:rFonts w:ascii="Times New Roman" w:eastAsia="Times New Roman" w:hAnsi="Times New Roman" w:cs="Times New Roman"/>
        </w:rPr>
        <w:t>. Regarding the configuration of the value of U and the relative location of the U vs D, the following input was received.</w:t>
      </w:r>
    </w:p>
    <w:p w14:paraId="796CD734" w14:textId="2BA79A1F" w:rsidR="000D083F" w:rsidRPr="003778DE" w:rsidRDefault="00474435" w:rsidP="00474435">
      <w:pPr>
        <w:pStyle w:val="0Maintext"/>
        <w:numPr>
          <w:ilvl w:val="0"/>
          <w:numId w:val="62"/>
        </w:numPr>
        <w:rPr>
          <w:rFonts w:ascii="Times New Roman" w:hAnsi="Times New Roman" w:cs="Times New Roman"/>
        </w:rPr>
      </w:pPr>
      <w:r w:rsidRPr="003778DE">
        <w:rPr>
          <w:rFonts w:ascii="Times New Roman" w:hAnsi="Times New Roman" w:cs="Times New Roman"/>
        </w:rPr>
        <w:t>N=9:</w:t>
      </w:r>
    </w:p>
    <w:p w14:paraId="6E6DF3B5" w14:textId="499B6213" w:rsidR="00474435" w:rsidRPr="003778DE" w:rsidRDefault="00474435" w:rsidP="00474435">
      <w:pPr>
        <w:pStyle w:val="0Maintext"/>
        <w:numPr>
          <w:ilvl w:val="1"/>
          <w:numId w:val="62"/>
        </w:numPr>
        <w:rPr>
          <w:rFonts w:ascii="Times New Roman" w:hAnsi="Times New Roman" w:cs="Times New Roman"/>
        </w:rPr>
      </w:pPr>
      <w:r w:rsidRPr="003778DE">
        <w:rPr>
          <w:rFonts w:ascii="Times New Roman" w:hAnsi="Times New Roman" w:cs="Times New Roman"/>
        </w:rPr>
        <w:t>[TH] Configurable, at least U=8</w:t>
      </w:r>
    </w:p>
    <w:p w14:paraId="648907DB" w14:textId="44120FCB" w:rsidR="00474435" w:rsidRPr="003778DE" w:rsidRDefault="000E200D" w:rsidP="00474435">
      <w:pPr>
        <w:pStyle w:val="0Maintext"/>
        <w:numPr>
          <w:ilvl w:val="1"/>
          <w:numId w:val="62"/>
        </w:numPr>
        <w:rPr>
          <w:rFonts w:ascii="Times New Roman" w:hAnsi="Times New Roman" w:cs="Times New Roman"/>
        </w:rPr>
      </w:pPr>
      <w:r w:rsidRPr="003778DE">
        <w:rPr>
          <w:rFonts w:ascii="Times New Roman" w:hAnsi="Times New Roman" w:cs="Times New Roman"/>
        </w:rPr>
        <w:t xml:space="preserve">[Iri] Configurable, U is </w:t>
      </w:r>
      <w:r w:rsidR="00CA6AF1" w:rsidRPr="003778DE">
        <w:rPr>
          <w:rFonts w:ascii="Times New Roman" w:hAnsi="Times New Roman" w:cs="Times New Roman"/>
        </w:rPr>
        <w:t>single- or double-digit</w:t>
      </w:r>
      <w:r w:rsidRPr="003778DE">
        <w:rPr>
          <w:rFonts w:ascii="Times New Roman" w:hAnsi="Times New Roman" w:cs="Times New Roman"/>
        </w:rPr>
        <w:t xml:space="preserve"> integer.</w:t>
      </w:r>
    </w:p>
    <w:p w14:paraId="4D8D17BF" w14:textId="400925D5" w:rsidR="007E13FE" w:rsidRPr="003778DE" w:rsidRDefault="007E13FE" w:rsidP="00474435">
      <w:pPr>
        <w:pStyle w:val="0Maintext"/>
        <w:numPr>
          <w:ilvl w:val="1"/>
          <w:numId w:val="62"/>
        </w:numPr>
        <w:rPr>
          <w:rFonts w:ascii="Times New Roman" w:hAnsi="Times New Roman" w:cs="Times New Roman"/>
        </w:rPr>
      </w:pPr>
      <w:r w:rsidRPr="003778DE">
        <w:rPr>
          <w:rFonts w:ascii="Times New Roman" w:hAnsi="Times New Roman" w:cs="Times New Roman"/>
        </w:rPr>
        <w:t>[QC] The location of the uplink subframes may be controlled by an offset or by common TA.</w:t>
      </w:r>
    </w:p>
    <w:p w14:paraId="56F60157" w14:textId="07931A54" w:rsidR="00981B57" w:rsidRPr="0033445A" w:rsidRDefault="00981B57" w:rsidP="00981B57">
      <w:pPr>
        <w:pStyle w:val="Heading3"/>
        <w:rPr>
          <w:rFonts w:ascii="Times New Roman" w:eastAsia="SimSun" w:hAnsi="Times New Roman" w:cs="Times New Roman"/>
          <w:b/>
          <w:bCs/>
          <w:color w:val="auto"/>
          <w:sz w:val="20"/>
          <w:szCs w:val="20"/>
        </w:rPr>
      </w:pPr>
      <w:r w:rsidRPr="0033445A">
        <w:rPr>
          <w:rFonts w:ascii="Times New Roman" w:eastAsia="SimSun" w:hAnsi="Times New Roman" w:cs="Times New Roman"/>
          <w:b/>
          <w:bCs/>
          <w:color w:val="auto"/>
          <w:sz w:val="20"/>
          <w:szCs w:val="20"/>
          <w:u w:val="single"/>
        </w:rPr>
        <w:t>Proposal 2.5-1</w:t>
      </w:r>
      <w:r w:rsidRPr="0033445A">
        <w:rPr>
          <w:rFonts w:ascii="Times New Roman" w:eastAsia="SimSun" w:hAnsi="Times New Roman" w:cs="Times New Roman"/>
          <w:b/>
          <w:bCs/>
          <w:color w:val="auto"/>
          <w:sz w:val="20"/>
          <w:szCs w:val="20"/>
        </w:rPr>
        <w:t>: The number of consecutive uplink subframes in the TDD frame structure (</w:t>
      </w:r>
      <w:r w:rsidR="00752DB2" w:rsidRPr="0033445A">
        <w:rPr>
          <w:rFonts w:ascii="Times New Roman" w:eastAsia="SimSun" w:hAnsi="Times New Roman" w:cs="Times New Roman"/>
          <w:b/>
          <w:bCs/>
          <w:color w:val="auto"/>
          <w:sz w:val="20"/>
          <w:szCs w:val="20"/>
        </w:rPr>
        <w:t>U</w:t>
      </w:r>
      <w:r w:rsidRPr="0033445A">
        <w:rPr>
          <w:rFonts w:ascii="Times New Roman" w:eastAsia="SimSun" w:hAnsi="Times New Roman" w:cs="Times New Roman"/>
          <w:b/>
          <w:bCs/>
          <w:color w:val="auto"/>
          <w:sz w:val="20"/>
          <w:szCs w:val="20"/>
        </w:rPr>
        <w:t>) is:</w:t>
      </w:r>
    </w:p>
    <w:p w14:paraId="369E4D42" w14:textId="77777777" w:rsidR="00981B57" w:rsidRPr="0033445A" w:rsidRDefault="00981B57" w:rsidP="00981B57">
      <w:pPr>
        <w:pStyle w:val="ListParagraph"/>
        <w:numPr>
          <w:ilvl w:val="0"/>
          <w:numId w:val="61"/>
        </w:numPr>
        <w:rPr>
          <w:b/>
          <w:bCs/>
        </w:rPr>
      </w:pPr>
      <w:r w:rsidRPr="0033445A">
        <w:rPr>
          <w:b/>
          <w:bCs/>
        </w:rPr>
        <w:t>Option 1: fixed in specifications for a given band.</w:t>
      </w:r>
    </w:p>
    <w:p w14:paraId="7206B0F8" w14:textId="77777777" w:rsidR="00981B57" w:rsidRPr="0033445A" w:rsidRDefault="00981B57" w:rsidP="00981B57">
      <w:pPr>
        <w:pStyle w:val="ListParagraph"/>
        <w:numPr>
          <w:ilvl w:val="0"/>
          <w:numId w:val="61"/>
        </w:numPr>
        <w:rPr>
          <w:b/>
          <w:bCs/>
        </w:rPr>
      </w:pPr>
      <w:r w:rsidRPr="0033445A">
        <w:rPr>
          <w:b/>
          <w:bCs/>
        </w:rPr>
        <w:t>Option 2: configurable.</w:t>
      </w:r>
    </w:p>
    <w:p w14:paraId="3BB1C16A" w14:textId="1DBC54EA" w:rsidR="00752DB2" w:rsidRPr="0033445A" w:rsidRDefault="00752DB2" w:rsidP="00752DB2">
      <w:pPr>
        <w:pStyle w:val="Heading3"/>
        <w:rPr>
          <w:rFonts w:ascii="Times New Roman" w:eastAsia="SimSun" w:hAnsi="Times New Roman" w:cs="Times New Roman"/>
          <w:b/>
          <w:bCs/>
          <w:color w:val="auto"/>
          <w:sz w:val="20"/>
          <w:szCs w:val="20"/>
        </w:rPr>
      </w:pPr>
      <w:r w:rsidRPr="0033445A">
        <w:rPr>
          <w:rFonts w:ascii="Times New Roman" w:eastAsia="SimSun" w:hAnsi="Times New Roman" w:cs="Times New Roman"/>
          <w:b/>
          <w:bCs/>
          <w:color w:val="auto"/>
          <w:sz w:val="20"/>
          <w:szCs w:val="20"/>
          <w:u w:val="single"/>
        </w:rPr>
        <w:t>Proposal 2.5-2</w:t>
      </w:r>
      <w:r w:rsidRPr="0033445A">
        <w:rPr>
          <w:rFonts w:ascii="Times New Roman" w:eastAsia="SimSun" w:hAnsi="Times New Roman" w:cs="Times New Roman"/>
          <w:b/>
          <w:bCs/>
          <w:color w:val="auto"/>
          <w:sz w:val="20"/>
          <w:szCs w:val="20"/>
        </w:rPr>
        <w:t>: The location of consecutive uplink subframes in the TDD frame structure with respect to the downlink subframes in the TDD frame structure is:</w:t>
      </w:r>
    </w:p>
    <w:p w14:paraId="2D55E1BE" w14:textId="77777777" w:rsidR="00752DB2" w:rsidRPr="0033445A" w:rsidRDefault="00752DB2" w:rsidP="00752DB2">
      <w:pPr>
        <w:pStyle w:val="ListParagraph"/>
        <w:numPr>
          <w:ilvl w:val="0"/>
          <w:numId w:val="61"/>
        </w:numPr>
        <w:rPr>
          <w:b/>
          <w:bCs/>
        </w:rPr>
      </w:pPr>
      <w:r w:rsidRPr="0033445A">
        <w:rPr>
          <w:b/>
          <w:bCs/>
        </w:rPr>
        <w:t>Option 1: fixed in specifications for a given band.</w:t>
      </w:r>
    </w:p>
    <w:p w14:paraId="52C1EE85" w14:textId="77777777" w:rsidR="00752DB2" w:rsidRPr="0033445A" w:rsidRDefault="00752DB2" w:rsidP="00752DB2">
      <w:pPr>
        <w:pStyle w:val="ListParagraph"/>
        <w:numPr>
          <w:ilvl w:val="0"/>
          <w:numId w:val="61"/>
        </w:numPr>
        <w:rPr>
          <w:b/>
          <w:bCs/>
        </w:rPr>
      </w:pPr>
      <w:r w:rsidRPr="0033445A">
        <w:rPr>
          <w:b/>
          <w:bCs/>
        </w:rPr>
        <w:lastRenderedPageBreak/>
        <w:t>Option 2: configurable.</w:t>
      </w:r>
    </w:p>
    <w:tbl>
      <w:tblPr>
        <w:tblStyle w:val="4-11"/>
        <w:tblW w:w="0" w:type="auto"/>
        <w:tblLook w:val="04A0" w:firstRow="1" w:lastRow="0" w:firstColumn="1" w:lastColumn="0" w:noHBand="0" w:noVBand="1"/>
      </w:tblPr>
      <w:tblGrid>
        <w:gridCol w:w="1795"/>
        <w:gridCol w:w="7834"/>
      </w:tblGrid>
      <w:tr w:rsidR="003778DE" w14:paraId="070E69F8"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0F2E27" w14:textId="77777777" w:rsidR="003778DE" w:rsidRPr="0068398C" w:rsidRDefault="003778DE" w:rsidP="00113403">
            <w:r w:rsidRPr="0068398C">
              <w:t>Company</w:t>
            </w:r>
          </w:p>
        </w:tc>
        <w:tc>
          <w:tcPr>
            <w:tcW w:w="7834" w:type="dxa"/>
          </w:tcPr>
          <w:p w14:paraId="216A5367" w14:textId="77777777" w:rsidR="003778DE" w:rsidRPr="0068398C" w:rsidRDefault="003778D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3778DE" w14:paraId="4A84ABD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F03F083" w14:textId="77777777" w:rsidR="003778DE" w:rsidRDefault="003778DE" w:rsidP="00113403">
            <w:pPr>
              <w:rPr>
                <w:b w:val="0"/>
                <w:bCs w:val="0"/>
              </w:rPr>
            </w:pPr>
          </w:p>
        </w:tc>
        <w:tc>
          <w:tcPr>
            <w:tcW w:w="7834" w:type="dxa"/>
          </w:tcPr>
          <w:p w14:paraId="652EABE0" w14:textId="77777777" w:rsidR="003778DE" w:rsidRDefault="003778DE" w:rsidP="00113403">
            <w:pPr>
              <w:cnfStyle w:val="000000000000" w:firstRow="0" w:lastRow="0" w:firstColumn="0" w:lastColumn="0" w:oddVBand="0" w:evenVBand="0" w:oddHBand="0" w:evenHBand="0" w:firstRowFirstColumn="0" w:firstRowLastColumn="0" w:lastRowFirstColumn="0" w:lastRowLastColumn="0"/>
              <w:rPr>
                <w:b/>
                <w:bCs/>
              </w:rPr>
            </w:pPr>
          </w:p>
        </w:tc>
      </w:tr>
    </w:tbl>
    <w:p w14:paraId="2606BB2A" w14:textId="77777777" w:rsidR="00752DB2" w:rsidRPr="00981B57" w:rsidRDefault="00752DB2" w:rsidP="0068398C"/>
    <w:p w14:paraId="205D85F2" w14:textId="7913A204" w:rsidR="009F1531" w:rsidRDefault="009F1531" w:rsidP="009F1531">
      <w:pPr>
        <w:pStyle w:val="Heading1"/>
        <w:numPr>
          <w:ilvl w:val="0"/>
          <w:numId w:val="1"/>
        </w:numPr>
        <w:tabs>
          <w:tab w:val="num" w:pos="720"/>
        </w:tabs>
        <w:ind w:left="720" w:hanging="720"/>
        <w:jc w:val="both"/>
        <w:rPr>
          <w:lang w:val="en-US"/>
        </w:rPr>
      </w:pPr>
      <w:r>
        <w:rPr>
          <w:lang w:val="en-US"/>
        </w:rPr>
        <w:t>Impact on downlink synchronization</w:t>
      </w:r>
    </w:p>
    <w:p w14:paraId="483008C2" w14:textId="619E5554" w:rsidR="009F1531" w:rsidRDefault="007E79CA" w:rsidP="00D41481">
      <w:pPr>
        <w:pStyle w:val="Heading2"/>
        <w:rPr>
          <w:lang w:val="en-US"/>
        </w:rPr>
      </w:pPr>
      <w:r>
        <w:rPr>
          <w:lang w:val="en-US"/>
        </w:rPr>
        <w:t>3.1 High level framework</w:t>
      </w:r>
    </w:p>
    <w:p w14:paraId="250ACB06" w14:textId="2E879AD6" w:rsidR="007A2103" w:rsidRDefault="007A2103" w:rsidP="00D41481">
      <w:pPr>
        <w:pStyle w:val="0Maintext"/>
        <w:ind w:firstLine="0"/>
        <w:rPr>
          <w:rFonts w:ascii="Times New Roman" w:eastAsia="Times New Roman" w:hAnsi="Times New Roman" w:cs="Times New Roman"/>
        </w:rPr>
      </w:pPr>
      <w:r w:rsidRPr="007A2103">
        <w:rPr>
          <w:rFonts w:ascii="Times New Roman" w:eastAsia="Times New Roman" w:hAnsi="Times New Roman" w:cs="Times New Roman"/>
        </w:rPr>
        <w:t xml:space="preserve">When conducting the study on the impact of the TDD pattern on downlink synchronization, one of the key issues is whether </w:t>
      </w:r>
      <w:r>
        <w:rPr>
          <w:rFonts w:ascii="Times New Roman" w:eastAsia="Times New Roman" w:hAnsi="Times New Roman" w:cs="Times New Roman"/>
        </w:rPr>
        <w:t xml:space="preserve">the </w:t>
      </w:r>
      <w:r w:rsidR="00E332AC">
        <w:rPr>
          <w:rFonts w:ascii="Times New Roman" w:eastAsia="Times New Roman" w:hAnsi="Times New Roman" w:cs="Times New Roman"/>
        </w:rPr>
        <w:t xml:space="preserve">mapping and periodicity of the </w:t>
      </w:r>
      <w:r>
        <w:rPr>
          <w:rFonts w:ascii="Times New Roman" w:eastAsia="Times New Roman" w:hAnsi="Times New Roman" w:cs="Times New Roman"/>
        </w:rPr>
        <w:t>signals / channels used for initial acquisition is the same as for NB-IoT NTN FDD. Given that the WID states that the specification work is “</w:t>
      </w:r>
      <w:r w:rsidRPr="007A2103">
        <w:rPr>
          <w:rFonts w:ascii="Times New Roman" w:eastAsia="Times New Roman" w:hAnsi="Times New Roman" w:cs="Times New Roman"/>
        </w:rPr>
        <w:t>based on minimum necessary changes to the NB-IoT NTN FDD frame structure”</w:t>
      </w:r>
      <w:r>
        <w:rPr>
          <w:rFonts w:ascii="Times New Roman" w:eastAsia="Times New Roman" w:hAnsi="Times New Roman" w:cs="Times New Roman"/>
        </w:rPr>
        <w:t xml:space="preserve">, most companies </w:t>
      </w:r>
      <w:r w:rsidR="007E13FE">
        <w:rPr>
          <w:rFonts w:ascii="Times New Roman" w:eastAsia="Times New Roman" w:hAnsi="Times New Roman" w:cs="Times New Roman"/>
        </w:rPr>
        <w:t>assumed</w:t>
      </w:r>
      <w:r w:rsidR="007F0331">
        <w:rPr>
          <w:rFonts w:ascii="Times New Roman" w:eastAsia="Times New Roman" w:hAnsi="Times New Roman" w:cs="Times New Roman"/>
        </w:rPr>
        <w:t xml:space="preserve"> that the </w:t>
      </w:r>
      <w:r w:rsidR="007E13FE">
        <w:rPr>
          <w:rFonts w:ascii="Times New Roman" w:eastAsia="Times New Roman" w:hAnsi="Times New Roman" w:cs="Times New Roman"/>
        </w:rPr>
        <w:t>baseline is to keep the same mapping and periodicity as in NB-IoT NTN FDD. The following input has been received regarding changes in mapping / periodicity</w:t>
      </w:r>
      <w:r>
        <w:rPr>
          <w:rFonts w:ascii="Times New Roman" w:eastAsia="Times New Roman" w:hAnsi="Times New Roman" w:cs="Times New Roman"/>
        </w:rPr>
        <w:t>:</w:t>
      </w:r>
    </w:p>
    <w:p w14:paraId="3199B519" w14:textId="4A75A68C" w:rsidR="007A2103" w:rsidRDefault="007A2103" w:rsidP="00D41481">
      <w:pPr>
        <w:pStyle w:val="0Maintext"/>
        <w:numPr>
          <w:ilvl w:val="0"/>
          <w:numId w:val="61"/>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r w:rsidR="007F0331">
        <w:rPr>
          <w:rFonts w:ascii="Times New Roman" w:eastAsia="Times New Roman" w:hAnsi="Times New Roman" w:cs="Times New Roman"/>
        </w:rPr>
        <w:t>.</w:t>
      </w:r>
    </w:p>
    <w:p w14:paraId="181AD10D" w14:textId="6D808C6D" w:rsidR="007F0331" w:rsidRDefault="007F0331" w:rsidP="00D41481">
      <w:pPr>
        <w:pStyle w:val="0Maintext"/>
        <w:numPr>
          <w:ilvl w:val="0"/>
          <w:numId w:val="61"/>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22FDCB31" w14:textId="4FDD8254" w:rsidR="007F0331" w:rsidRDefault="007F0331" w:rsidP="00D41481">
      <w:pPr>
        <w:pStyle w:val="0Maintext"/>
        <w:numPr>
          <w:ilvl w:val="0"/>
          <w:numId w:val="61"/>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77362735" w14:textId="2369C692" w:rsidR="007F0331" w:rsidRDefault="007F0331" w:rsidP="00D41481">
      <w:pPr>
        <w:pStyle w:val="0Maintext"/>
        <w:numPr>
          <w:ilvl w:val="0"/>
          <w:numId w:val="61"/>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3B60CB68" w14:textId="065410AD" w:rsidR="007F0331" w:rsidRDefault="007F0331" w:rsidP="00D41481">
      <w:pPr>
        <w:pStyle w:val="0Maintext"/>
        <w:numPr>
          <w:ilvl w:val="0"/>
          <w:numId w:val="61"/>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2C28464C" w14:textId="1E34A3C4" w:rsidR="007A2103" w:rsidRDefault="007F0331" w:rsidP="00D41481">
      <w:pPr>
        <w:pStyle w:val="0Maintext"/>
        <w:numPr>
          <w:ilvl w:val="0"/>
          <w:numId w:val="61"/>
        </w:numPr>
        <w:rPr>
          <w:rFonts w:ascii="Times New Roman" w:eastAsia="Times New Roman" w:hAnsi="Times New Roman" w:cs="Times New Roman"/>
        </w:rPr>
      </w:pPr>
      <w:r>
        <w:rPr>
          <w:rFonts w:ascii="Times New Roman" w:eastAsia="Times New Roman" w:hAnsi="Times New Roman" w:cs="Times New Roman"/>
        </w:rPr>
        <w:t>[SS]</w:t>
      </w:r>
      <w:r w:rsidR="007E13FE">
        <w:rPr>
          <w:rFonts w:ascii="Times New Roman" w:eastAsia="Times New Roman" w:hAnsi="Times New Roman" w:cs="Times New Roman"/>
        </w:rPr>
        <w:t xml:space="preserve"> proposes to extend NPSS/NSSS/NPBCH transmission periodicities.</w:t>
      </w:r>
    </w:p>
    <w:p w14:paraId="69A0E00D" w14:textId="0AEE2569" w:rsidR="007E13FE" w:rsidRPr="007E13FE" w:rsidRDefault="007E13FE" w:rsidP="00D41481">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64BD792A" w14:textId="0CF36D6C" w:rsidR="0045242C" w:rsidRPr="00D41481" w:rsidRDefault="0045242C" w:rsidP="00D41481">
      <w:pPr>
        <w:pStyle w:val="Heading3"/>
        <w:rPr>
          <w:rFonts w:ascii="Times New Roman" w:eastAsia="SimSun" w:hAnsi="Times New Roman" w:cs="Times New Roman"/>
          <w:b/>
          <w:bCs/>
          <w:i/>
          <w:iCs/>
          <w:color w:val="auto"/>
          <w:sz w:val="20"/>
          <w:szCs w:val="20"/>
        </w:rPr>
      </w:pPr>
      <w:r w:rsidRPr="00D41481">
        <w:rPr>
          <w:rFonts w:ascii="Times New Roman" w:eastAsia="SimSun" w:hAnsi="Times New Roman" w:cs="Times New Roman"/>
          <w:b/>
          <w:bCs/>
          <w:color w:val="auto"/>
          <w:sz w:val="20"/>
          <w:szCs w:val="20"/>
          <w:u w:val="single"/>
        </w:rPr>
        <w:t xml:space="preserve">Proposal </w:t>
      </w:r>
      <w:r w:rsidR="00F942A8" w:rsidRPr="00D41481">
        <w:rPr>
          <w:rFonts w:ascii="Times New Roman" w:eastAsia="SimSun" w:hAnsi="Times New Roman" w:cs="Times New Roman"/>
          <w:b/>
          <w:bCs/>
          <w:color w:val="auto"/>
          <w:sz w:val="20"/>
          <w:szCs w:val="20"/>
          <w:u w:val="single"/>
        </w:rPr>
        <w:t>3</w:t>
      </w:r>
      <w:r w:rsidRPr="00D41481">
        <w:rPr>
          <w:rFonts w:ascii="Times New Roman" w:eastAsia="SimSun" w:hAnsi="Times New Roman" w:cs="Times New Roman"/>
          <w:b/>
          <w:bCs/>
          <w:color w:val="auto"/>
          <w:sz w:val="20"/>
          <w:szCs w:val="20"/>
          <w:u w:val="single"/>
        </w:rPr>
        <w:t>.</w:t>
      </w:r>
      <w:r w:rsidR="00F942A8" w:rsidRPr="00D41481">
        <w:rPr>
          <w:rFonts w:ascii="Times New Roman" w:eastAsia="SimSun" w:hAnsi="Times New Roman" w:cs="Times New Roman"/>
          <w:b/>
          <w:bCs/>
          <w:color w:val="auto"/>
          <w:sz w:val="20"/>
          <w:szCs w:val="20"/>
          <w:u w:val="single"/>
        </w:rPr>
        <w:t>1</w:t>
      </w:r>
      <w:r w:rsidRPr="00D41481">
        <w:rPr>
          <w:rFonts w:ascii="Times New Roman" w:eastAsia="SimSun" w:hAnsi="Times New Roman" w:cs="Times New Roman"/>
          <w:b/>
          <w:bCs/>
          <w:color w:val="auto"/>
          <w:sz w:val="20"/>
          <w:szCs w:val="20"/>
          <w:u w:val="single"/>
        </w:rPr>
        <w:t>-1</w:t>
      </w:r>
      <w:r w:rsidRPr="00D41481">
        <w:rPr>
          <w:rFonts w:ascii="Times New Roman" w:eastAsia="SimSun" w:hAnsi="Times New Roman" w:cs="Times New Roman"/>
          <w:b/>
          <w:bCs/>
          <w:color w:val="auto"/>
          <w:sz w:val="20"/>
          <w:szCs w:val="20"/>
        </w:rPr>
        <w:t>: RAN1 strives to reuse the NB-IoT FDD subframe / SFN mapping</w:t>
      </w:r>
      <w:r w:rsidR="00CB4D8F" w:rsidRPr="00D41481">
        <w:rPr>
          <w:rFonts w:ascii="Times New Roman" w:eastAsia="SimSun" w:hAnsi="Times New Roman" w:cs="Times New Roman"/>
          <w:b/>
          <w:bCs/>
          <w:color w:val="auto"/>
          <w:sz w:val="20"/>
          <w:szCs w:val="20"/>
        </w:rPr>
        <w:t xml:space="preserve"> and periodicities</w:t>
      </w:r>
      <w:r w:rsidRPr="00D41481">
        <w:rPr>
          <w:rFonts w:ascii="Times New Roman" w:eastAsia="SimSun" w:hAnsi="Times New Roman" w:cs="Times New Roman"/>
          <w:b/>
          <w:bCs/>
          <w:color w:val="auto"/>
          <w:sz w:val="20"/>
          <w:szCs w:val="20"/>
        </w:rPr>
        <w:t xml:space="preserve"> for NPSS/NSSS/NPBCH/SIB1</w:t>
      </w:r>
      <w:r w:rsidR="007E13FE" w:rsidRPr="00D41481">
        <w:rPr>
          <w:rFonts w:ascii="Times New Roman" w:eastAsia="SimSun" w:hAnsi="Times New Roman" w:cs="Times New Roman"/>
          <w:b/>
          <w:bCs/>
          <w:color w:val="auto"/>
          <w:sz w:val="20"/>
          <w:szCs w:val="20"/>
        </w:rPr>
        <w:t>-NB</w:t>
      </w:r>
    </w:p>
    <w:p w14:paraId="3A191C36" w14:textId="72938128" w:rsidR="0045242C" w:rsidRPr="00D41481" w:rsidRDefault="0045242C" w:rsidP="0045242C">
      <w:pPr>
        <w:pStyle w:val="ListParagraph"/>
        <w:numPr>
          <w:ilvl w:val="0"/>
          <w:numId w:val="61"/>
        </w:numPr>
        <w:rPr>
          <w:b/>
          <w:bCs/>
        </w:rPr>
      </w:pPr>
      <w:r w:rsidRPr="00D41481">
        <w:rPr>
          <w:b/>
          <w:bCs/>
        </w:rPr>
        <w:t>If RAN1 studies conclude that the above is not feasible, new mappings</w:t>
      </w:r>
      <w:r w:rsidR="00CB4D8F" w:rsidRPr="00D41481">
        <w:rPr>
          <w:b/>
          <w:bCs/>
        </w:rPr>
        <w:t xml:space="preserve"> and periodicities</w:t>
      </w:r>
      <w:r w:rsidRPr="00D41481">
        <w:rPr>
          <w:b/>
          <w:bCs/>
        </w:rPr>
        <w:t xml:space="preserve"> will be considered.</w:t>
      </w:r>
    </w:p>
    <w:tbl>
      <w:tblPr>
        <w:tblStyle w:val="4-11"/>
        <w:tblW w:w="0" w:type="auto"/>
        <w:tblLook w:val="04A0" w:firstRow="1" w:lastRow="0" w:firstColumn="1" w:lastColumn="0" w:noHBand="0" w:noVBand="1"/>
      </w:tblPr>
      <w:tblGrid>
        <w:gridCol w:w="1795"/>
        <w:gridCol w:w="7834"/>
      </w:tblGrid>
      <w:tr w:rsidR="007E13FE" w14:paraId="445F4863"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BA24CC0" w14:textId="77777777" w:rsidR="007E13FE" w:rsidRPr="0068398C" w:rsidRDefault="007E13FE" w:rsidP="00113403">
            <w:r w:rsidRPr="0068398C">
              <w:t>Company</w:t>
            </w:r>
          </w:p>
        </w:tc>
        <w:tc>
          <w:tcPr>
            <w:tcW w:w="7834" w:type="dxa"/>
          </w:tcPr>
          <w:p w14:paraId="1C675CC9" w14:textId="77777777" w:rsidR="007E13FE" w:rsidRPr="0068398C" w:rsidRDefault="007E13F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7E13FE" w14:paraId="3EE306D9"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668CEBE" w14:textId="77777777" w:rsidR="007E13FE" w:rsidRDefault="007E13FE" w:rsidP="00113403">
            <w:pPr>
              <w:rPr>
                <w:b w:val="0"/>
                <w:bCs w:val="0"/>
              </w:rPr>
            </w:pPr>
          </w:p>
        </w:tc>
        <w:tc>
          <w:tcPr>
            <w:tcW w:w="7834" w:type="dxa"/>
          </w:tcPr>
          <w:p w14:paraId="4DCFFB28" w14:textId="77777777" w:rsidR="007E13FE" w:rsidRDefault="007E13FE" w:rsidP="00113403">
            <w:pPr>
              <w:cnfStyle w:val="000000000000" w:firstRow="0" w:lastRow="0" w:firstColumn="0" w:lastColumn="0" w:oddVBand="0" w:evenVBand="0" w:oddHBand="0" w:evenHBand="0" w:firstRowFirstColumn="0" w:firstRowLastColumn="0" w:lastRowFirstColumn="0" w:lastRowLastColumn="0"/>
              <w:rPr>
                <w:b/>
                <w:bCs/>
              </w:rPr>
            </w:pPr>
          </w:p>
        </w:tc>
      </w:tr>
    </w:tbl>
    <w:p w14:paraId="0F226EA4" w14:textId="77777777" w:rsidR="0045242C" w:rsidRPr="0045242C" w:rsidRDefault="0045242C" w:rsidP="0045242C">
      <w:pPr>
        <w:rPr>
          <w:rFonts w:eastAsia="SimSun"/>
        </w:rPr>
      </w:pPr>
    </w:p>
    <w:p w14:paraId="2418E9CF" w14:textId="4467FF64" w:rsidR="007E79CA" w:rsidRDefault="007E79CA" w:rsidP="007E79CA">
      <w:pPr>
        <w:pStyle w:val="Heading2"/>
        <w:rPr>
          <w:lang w:val="en-US"/>
        </w:rPr>
      </w:pPr>
      <w:r>
        <w:rPr>
          <w:lang w:val="en-US"/>
        </w:rPr>
        <w:t>3.2 Performance evaluations</w:t>
      </w:r>
    </w:p>
    <w:p w14:paraId="6FFBE974" w14:textId="1E64BFF5" w:rsidR="00EF74C6" w:rsidRDefault="00485928" w:rsidP="00EF74C6">
      <w:pPr>
        <w:rPr>
          <w:lang w:val="en-US"/>
        </w:rPr>
      </w:pPr>
      <w:r>
        <w:rPr>
          <w:lang w:val="en-US"/>
        </w:rPr>
        <w:t>From the contributions submitted to this meeting, and in line with the following WID statement:</w:t>
      </w:r>
    </w:p>
    <w:p w14:paraId="147DD03C" w14:textId="5299F77B" w:rsidR="00485928" w:rsidRDefault="00485928" w:rsidP="00485928">
      <w:pPr>
        <w:ind w:left="720"/>
        <w:rPr>
          <w:i/>
          <w:iCs/>
        </w:rPr>
      </w:pPr>
      <w:r w:rsidRPr="00485928">
        <w:rPr>
          <w:i/>
          <w:iCs/>
        </w:rPr>
        <w:t xml:space="preserve">Study the impact </w:t>
      </w:r>
      <w:r w:rsidRPr="00485928">
        <w:rPr>
          <w:bCs/>
          <w:i/>
          <w:iCs/>
        </w:rPr>
        <w:t>due to the periodic pattern</w:t>
      </w:r>
      <w:r w:rsidRPr="00485928">
        <w:rPr>
          <w:i/>
          <w:iCs/>
        </w:rPr>
        <w:t>, at least on UE downlink synchronization and other aspects (if identified)</w:t>
      </w:r>
    </w:p>
    <w:p w14:paraId="2770F4AB" w14:textId="5023A141" w:rsidR="00AF77A4" w:rsidRDefault="00485928" w:rsidP="00485928">
      <w:r>
        <w:t>There seems to be consensus that the performance of NPSS/NSSS should be verified,</w:t>
      </w:r>
      <w:r w:rsidR="00AF77A4">
        <w:t xml:space="preserve"> in line with the WID statement above. Several other companies also mention studying the performance of NPBCH and SIB1-NB, although some of the inputs are not explicit on whether this study should be performed during the study phase or work item phase:</w:t>
      </w:r>
    </w:p>
    <w:p w14:paraId="769666E1" w14:textId="2A55D1B3" w:rsidR="00AF77A4" w:rsidRPr="00AF77A4" w:rsidRDefault="00AF77A4" w:rsidP="00485928">
      <w:pPr>
        <w:pStyle w:val="ListParagraph"/>
        <w:numPr>
          <w:ilvl w:val="0"/>
          <w:numId w:val="61"/>
        </w:numPr>
        <w:rPr>
          <w:lang w:val="en-US"/>
        </w:rPr>
      </w:pPr>
      <w:r>
        <w:rPr>
          <w:lang w:val="en-US"/>
        </w:rPr>
        <w:t xml:space="preserve">NPBCH: [Eri], [LGE], [QC], [OPPO], [LGE], [TH], [Iri] </w:t>
      </w:r>
    </w:p>
    <w:p w14:paraId="28F10A16" w14:textId="77777777" w:rsidR="00AF77A4" w:rsidRPr="001C5E50" w:rsidRDefault="00AF77A4" w:rsidP="00F24DA0">
      <w:pPr>
        <w:pStyle w:val="ListParagraph"/>
        <w:numPr>
          <w:ilvl w:val="0"/>
          <w:numId w:val="61"/>
        </w:numPr>
        <w:rPr>
          <w:b/>
          <w:bCs/>
        </w:rPr>
      </w:pPr>
      <w:r>
        <w:t>SIB1-NB:</w:t>
      </w:r>
      <w:r w:rsidR="00485928">
        <w:t xml:space="preserve"> </w:t>
      </w:r>
      <w:r>
        <w:t xml:space="preserve">[Eri], [LGE] [QC], [OPPO], [LGE] </w:t>
      </w:r>
    </w:p>
    <w:p w14:paraId="50B56091" w14:textId="6F3D3FBD" w:rsidR="001C5E50" w:rsidRDefault="001C5E50" w:rsidP="001C5E50">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5946757D" w14:textId="07C3F0B4" w:rsidR="001C5E50" w:rsidRDefault="001C5E50" w:rsidP="001C5E50">
      <w:pPr>
        <w:pStyle w:val="ListParagraph"/>
        <w:numPr>
          <w:ilvl w:val="0"/>
          <w:numId w:val="61"/>
        </w:numPr>
      </w:pPr>
      <w:r>
        <w:t>[HW], [TH], [ZTE], [Xiaomi], [NK] propose RAN1 should conduct the evaluations.</w:t>
      </w:r>
    </w:p>
    <w:p w14:paraId="7F161BF1" w14:textId="51777534" w:rsidR="001C5E50" w:rsidRDefault="001C5E50" w:rsidP="001C5E50">
      <w:pPr>
        <w:pStyle w:val="ListParagraph"/>
        <w:numPr>
          <w:ilvl w:val="0"/>
          <w:numId w:val="61"/>
        </w:numPr>
      </w:pPr>
      <w:r>
        <w:t>[QC], [NK] propose RAN4 should conduct the evaluations.</w:t>
      </w:r>
    </w:p>
    <w:p w14:paraId="3EE0DBBE" w14:textId="77777777" w:rsidR="001C5E50" w:rsidRPr="001C5E50" w:rsidRDefault="001C5E50" w:rsidP="001C5E50">
      <w:pPr>
        <w:rPr>
          <w:b/>
          <w:bCs/>
        </w:rPr>
      </w:pPr>
    </w:p>
    <w:p w14:paraId="05E18746" w14:textId="75133451" w:rsidR="0045242C" w:rsidRPr="00AF77A4" w:rsidRDefault="0045242C" w:rsidP="00B065AD">
      <w:pPr>
        <w:pStyle w:val="Heading3"/>
      </w:pPr>
      <w:r w:rsidRPr="00B065AD">
        <w:rPr>
          <w:rFonts w:ascii="Times New Roman" w:eastAsia="SimSun" w:hAnsi="Times New Roman" w:cs="Times New Roman"/>
          <w:b/>
          <w:bCs/>
          <w:color w:val="auto"/>
          <w:sz w:val="20"/>
          <w:szCs w:val="20"/>
          <w:u w:val="single"/>
        </w:rPr>
        <w:lastRenderedPageBreak/>
        <w:t xml:space="preserve">Proposal </w:t>
      </w:r>
      <w:r w:rsidR="00F942A8" w:rsidRPr="00B065AD">
        <w:rPr>
          <w:rFonts w:ascii="Times New Roman" w:eastAsia="SimSun" w:hAnsi="Times New Roman" w:cs="Times New Roman"/>
          <w:b/>
          <w:bCs/>
          <w:color w:val="auto"/>
          <w:sz w:val="20"/>
          <w:szCs w:val="20"/>
          <w:u w:val="single"/>
        </w:rPr>
        <w:t>3</w:t>
      </w:r>
      <w:r w:rsidRPr="00B065AD">
        <w:rPr>
          <w:rFonts w:ascii="Times New Roman" w:eastAsia="SimSun" w:hAnsi="Times New Roman" w:cs="Times New Roman"/>
          <w:b/>
          <w:bCs/>
          <w:color w:val="auto"/>
          <w:sz w:val="20"/>
          <w:szCs w:val="20"/>
          <w:u w:val="single"/>
        </w:rPr>
        <w:t>.</w:t>
      </w:r>
      <w:r w:rsidR="00F942A8" w:rsidRPr="00B065AD">
        <w:rPr>
          <w:rFonts w:ascii="Times New Roman" w:eastAsia="SimSun" w:hAnsi="Times New Roman" w:cs="Times New Roman"/>
          <w:b/>
          <w:bCs/>
          <w:color w:val="auto"/>
          <w:sz w:val="20"/>
          <w:szCs w:val="20"/>
          <w:u w:val="single"/>
        </w:rPr>
        <w:t>2</w:t>
      </w:r>
      <w:r w:rsidRPr="00B065AD">
        <w:rPr>
          <w:rFonts w:ascii="Times New Roman" w:eastAsia="SimSun" w:hAnsi="Times New Roman" w:cs="Times New Roman"/>
          <w:b/>
          <w:bCs/>
          <w:color w:val="auto"/>
          <w:sz w:val="20"/>
          <w:szCs w:val="20"/>
          <w:u w:val="single"/>
        </w:rPr>
        <w:t>-1:</w:t>
      </w:r>
      <w:r w:rsidR="00F72ED8" w:rsidRPr="00B065AD">
        <w:rPr>
          <w:rFonts w:ascii="Times New Roman" w:eastAsia="SimSun" w:hAnsi="Times New Roman" w:cs="Times New Roman"/>
          <w:b/>
          <w:bCs/>
          <w:color w:val="auto"/>
          <w:sz w:val="20"/>
          <w:szCs w:val="20"/>
        </w:rPr>
        <w:t xml:space="preserve"> </w:t>
      </w:r>
      <w:r w:rsidR="001C5E50" w:rsidRPr="00B065AD">
        <w:rPr>
          <w:rFonts w:ascii="Times New Roman" w:eastAsia="SimSun" w:hAnsi="Times New Roman" w:cs="Times New Roman"/>
          <w:b/>
          <w:bCs/>
          <w:color w:val="auto"/>
          <w:sz w:val="20"/>
          <w:szCs w:val="20"/>
        </w:rPr>
        <w:t xml:space="preserve">RAN1 evaluates </w:t>
      </w:r>
      <w:r w:rsidR="00F72ED8" w:rsidRPr="00B065AD">
        <w:rPr>
          <w:rFonts w:ascii="Times New Roman" w:eastAsia="SimSun" w:hAnsi="Times New Roman" w:cs="Times New Roman"/>
          <w:b/>
          <w:bCs/>
          <w:color w:val="auto"/>
          <w:sz w:val="20"/>
          <w:szCs w:val="20"/>
        </w:rPr>
        <w:t xml:space="preserve">the impact of the TDD frame structure on </w:t>
      </w:r>
      <w:r w:rsidR="001C5E50" w:rsidRPr="00B065AD">
        <w:rPr>
          <w:rFonts w:ascii="Times New Roman" w:eastAsia="SimSun" w:hAnsi="Times New Roman" w:cs="Times New Roman"/>
          <w:b/>
          <w:bCs/>
          <w:color w:val="auto"/>
          <w:sz w:val="20"/>
          <w:szCs w:val="20"/>
        </w:rPr>
        <w:t xml:space="preserve">at least </w:t>
      </w:r>
      <w:r w:rsidR="00F72ED8" w:rsidRPr="00B065AD">
        <w:rPr>
          <w:rFonts w:ascii="Times New Roman" w:eastAsia="SimSun" w:hAnsi="Times New Roman" w:cs="Times New Roman"/>
          <w:b/>
          <w:bCs/>
          <w:color w:val="auto"/>
          <w:sz w:val="20"/>
          <w:szCs w:val="20"/>
        </w:rPr>
        <w:t>the following:</w:t>
      </w:r>
    </w:p>
    <w:p w14:paraId="56BD1DDF" w14:textId="4671275E" w:rsidR="00F72ED8" w:rsidRPr="00F72ED8" w:rsidRDefault="00F72ED8" w:rsidP="00F72ED8">
      <w:pPr>
        <w:pStyle w:val="ListParagraph"/>
        <w:numPr>
          <w:ilvl w:val="0"/>
          <w:numId w:val="61"/>
        </w:numPr>
        <w:rPr>
          <w:b/>
          <w:bCs/>
        </w:rPr>
      </w:pPr>
      <w:r w:rsidRPr="00F72ED8">
        <w:rPr>
          <w:b/>
          <w:bCs/>
        </w:rPr>
        <w:t>NPSS/NSSS detection</w:t>
      </w:r>
    </w:p>
    <w:p w14:paraId="62B9A8DE" w14:textId="590BA586" w:rsidR="00F72ED8" w:rsidRDefault="00F72ED8" w:rsidP="00F72ED8">
      <w:pPr>
        <w:pStyle w:val="ListParagraph"/>
        <w:numPr>
          <w:ilvl w:val="0"/>
          <w:numId w:val="61"/>
        </w:numPr>
        <w:rPr>
          <w:b/>
          <w:bCs/>
        </w:rPr>
      </w:pPr>
      <w:r w:rsidRPr="00F72ED8">
        <w:rPr>
          <w:b/>
          <w:bCs/>
        </w:rPr>
        <w:t>NPBCH decoding</w:t>
      </w:r>
    </w:p>
    <w:p w14:paraId="5D780F88" w14:textId="2A965873" w:rsidR="00F72ED8" w:rsidRDefault="00485928" w:rsidP="00F72ED8">
      <w:pPr>
        <w:pStyle w:val="ListParagraph"/>
        <w:numPr>
          <w:ilvl w:val="0"/>
          <w:numId w:val="61"/>
        </w:numPr>
        <w:rPr>
          <w:b/>
          <w:bCs/>
        </w:rPr>
      </w:pPr>
      <w:r>
        <w:rPr>
          <w:b/>
          <w:bCs/>
        </w:rPr>
        <w:t xml:space="preserve">FFS: </w:t>
      </w:r>
      <w:r w:rsidR="00F72ED8">
        <w:rPr>
          <w:b/>
          <w:bCs/>
        </w:rPr>
        <w:t>SIB1</w:t>
      </w:r>
      <w:r>
        <w:rPr>
          <w:b/>
          <w:bCs/>
        </w:rPr>
        <w:t>-NB</w:t>
      </w:r>
      <w:r w:rsidR="00F72ED8">
        <w:rPr>
          <w:b/>
          <w:bCs/>
        </w:rPr>
        <w:t xml:space="preserve"> decoding</w:t>
      </w:r>
    </w:p>
    <w:p w14:paraId="1CFC2677" w14:textId="2BCF66DC" w:rsidR="00F72ED8" w:rsidRPr="000E635D" w:rsidRDefault="00F72ED8" w:rsidP="000E635D">
      <w:pPr>
        <w:ind w:left="1080"/>
        <w:rPr>
          <w:b/>
          <w:bCs/>
        </w:rPr>
      </w:pPr>
    </w:p>
    <w:tbl>
      <w:tblPr>
        <w:tblStyle w:val="4-11"/>
        <w:tblW w:w="0" w:type="auto"/>
        <w:tblLook w:val="04A0" w:firstRow="1" w:lastRow="0" w:firstColumn="1" w:lastColumn="0" w:noHBand="0" w:noVBand="1"/>
      </w:tblPr>
      <w:tblGrid>
        <w:gridCol w:w="1795"/>
        <w:gridCol w:w="7834"/>
      </w:tblGrid>
      <w:tr w:rsidR="00AF77A4" w14:paraId="42E4104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C53CB8" w14:textId="77777777" w:rsidR="00AF77A4" w:rsidRPr="0068398C" w:rsidRDefault="00AF77A4" w:rsidP="00113403">
            <w:r w:rsidRPr="0068398C">
              <w:t>Company</w:t>
            </w:r>
          </w:p>
        </w:tc>
        <w:tc>
          <w:tcPr>
            <w:tcW w:w="7834" w:type="dxa"/>
          </w:tcPr>
          <w:p w14:paraId="44B7311D" w14:textId="77777777" w:rsidR="00AF77A4" w:rsidRPr="0068398C" w:rsidRDefault="00AF77A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AF77A4" w14:paraId="29A3064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2527A52" w14:textId="77777777" w:rsidR="00AF77A4" w:rsidRDefault="00AF77A4" w:rsidP="00113403">
            <w:pPr>
              <w:rPr>
                <w:b w:val="0"/>
                <w:bCs w:val="0"/>
              </w:rPr>
            </w:pPr>
          </w:p>
        </w:tc>
        <w:tc>
          <w:tcPr>
            <w:tcW w:w="7834" w:type="dxa"/>
          </w:tcPr>
          <w:p w14:paraId="712B6A89" w14:textId="77777777" w:rsidR="00AF77A4" w:rsidRDefault="00AF77A4" w:rsidP="00113403">
            <w:pPr>
              <w:cnfStyle w:val="000000000000" w:firstRow="0" w:lastRow="0" w:firstColumn="0" w:lastColumn="0" w:oddVBand="0" w:evenVBand="0" w:oddHBand="0" w:evenHBand="0" w:firstRowFirstColumn="0" w:firstRowLastColumn="0" w:lastRowFirstColumn="0" w:lastRowLastColumn="0"/>
              <w:rPr>
                <w:b/>
                <w:bCs/>
              </w:rPr>
            </w:pPr>
          </w:p>
        </w:tc>
      </w:tr>
    </w:tbl>
    <w:p w14:paraId="2B77ED80" w14:textId="77777777" w:rsidR="00AF77A4" w:rsidRDefault="00AF77A4" w:rsidP="00AF77A4">
      <w:pPr>
        <w:rPr>
          <w:b/>
          <w:bCs/>
        </w:rPr>
      </w:pPr>
    </w:p>
    <w:p w14:paraId="24D0A1A5" w14:textId="27E85F31" w:rsidR="0078634A" w:rsidRDefault="00AF77A4" w:rsidP="0078634A">
      <w:pPr>
        <w:rPr>
          <w:rFonts w:eastAsia="SimSun"/>
        </w:rPr>
      </w:pPr>
      <w:r>
        <w:rPr>
          <w:rFonts w:eastAsia="SimSun"/>
        </w:rPr>
        <w:t>It seems to be common understanding across companies that the performance of the channels / signals above will be impaired by the introduction of the TDD pattern. The Rel-19 study should assess the performance versus the expected operating SNR of the system. T</w:t>
      </w:r>
      <w:r w:rsidR="0078634A" w:rsidRPr="0078634A">
        <w:rPr>
          <w:rFonts w:eastAsia="SimSun"/>
        </w:rPr>
        <w:t>he WID states that</w:t>
      </w:r>
      <w:r w:rsidR="0078634A">
        <w:rPr>
          <w:rFonts w:eastAsia="SimSun"/>
        </w:rPr>
        <w:t xml:space="preserve"> both LEO 600 and 1200 are to be considered</w:t>
      </w:r>
      <w:r>
        <w:rPr>
          <w:rFonts w:eastAsia="SimSun"/>
        </w:rPr>
        <w:t>, which can be used to derive the downlink SNR</w:t>
      </w:r>
      <w:r w:rsidR="0078634A">
        <w:rPr>
          <w:rFonts w:eastAsia="SimSun"/>
        </w:rPr>
        <w:t>:</w:t>
      </w:r>
    </w:p>
    <w:p w14:paraId="6BEA9DA5" w14:textId="13835D10" w:rsidR="0078634A" w:rsidRDefault="0078634A" w:rsidP="0078634A">
      <w:pPr>
        <w:ind w:left="720" w:firstLine="45"/>
        <w:rPr>
          <w:rFonts w:eastAsia="SimSun"/>
          <w:i/>
          <w:iCs/>
        </w:rPr>
      </w:pPr>
      <w:r w:rsidRPr="0078634A">
        <w:rPr>
          <w:rFonts w:eastAsia="SimSun"/>
          <w:i/>
          <w:iCs/>
        </w:rPr>
        <w:t>LEO @600 km and @1200 km orbit respectively, with set-1 satellite parameters as reference scenarios (See 3GPP TR 36.763)</w:t>
      </w:r>
    </w:p>
    <w:p w14:paraId="0946F5D5" w14:textId="29D05747" w:rsidR="00AF77A4" w:rsidRDefault="00AF77A4" w:rsidP="005F4167">
      <w:pPr>
        <w:rPr>
          <w:rFonts w:eastAsia="SimSun"/>
        </w:rPr>
      </w:pPr>
      <w:r>
        <w:rPr>
          <w:rFonts w:eastAsia="SimSun"/>
        </w:rPr>
        <w:t xml:space="preserve">On this issue, </w:t>
      </w:r>
      <w:r w:rsidR="000E635D">
        <w:rPr>
          <w:rFonts w:eastAsia="SimSun"/>
        </w:rPr>
        <w:t>two distinct sets of</w:t>
      </w:r>
      <w:r w:rsidR="005F4167">
        <w:rPr>
          <w:rFonts w:eastAsia="SimSun"/>
        </w:rPr>
        <w:t xml:space="preserve"> inputs have been received </w:t>
      </w:r>
      <w:r w:rsidR="00CA6AF1">
        <w:rPr>
          <w:rFonts w:eastAsia="SimSun"/>
        </w:rPr>
        <w:t>on how to calculate</w:t>
      </w:r>
      <w:r w:rsidR="005F4167">
        <w:rPr>
          <w:rFonts w:eastAsia="SimSun"/>
        </w:rPr>
        <w:t xml:space="preserve"> the downlink link budget:</w:t>
      </w:r>
    </w:p>
    <w:p w14:paraId="4814F6F9" w14:textId="386F8151" w:rsidR="00E4716E" w:rsidRDefault="00E4716E" w:rsidP="00E4716E">
      <w:pPr>
        <w:pStyle w:val="ListParagraph"/>
        <w:numPr>
          <w:ilvl w:val="0"/>
          <w:numId w:val="61"/>
        </w:numPr>
      </w:pPr>
      <w:r>
        <w:t>[Iri] and [TH] provide very similar parameters, with a resulting DL SNR of 4.9</w:t>
      </w:r>
      <w:r w:rsidR="00673847">
        <w:t>1</w:t>
      </w:r>
      <w:r>
        <w:t>dB and 5.5</w:t>
      </w:r>
      <w:r w:rsidR="00673847">
        <w:t>1</w:t>
      </w:r>
      <w:r>
        <w:t>dB for LEO 600 and 1200, respectively. Both inputs also mention LEO-800</w:t>
      </w:r>
    </w:p>
    <w:p w14:paraId="73633599" w14:textId="7537C394" w:rsidR="00E4716E" w:rsidRDefault="00E4716E" w:rsidP="00E4716E">
      <w:pPr>
        <w:pStyle w:val="ListParagraph"/>
        <w:numPr>
          <w:ilvl w:val="0"/>
          <w:numId w:val="61"/>
        </w:numPr>
      </w:pPr>
      <w:r>
        <w:t xml:space="preserve">[vivo], [ZTE], [Xiaomi] refer to TR 36.763 Table </w:t>
      </w:r>
      <w:r w:rsidRPr="00E4716E">
        <w:t>6.2.2.1.1</w:t>
      </w:r>
      <w:r>
        <w:t>, which includes a DL SNR of 3.0dB and 3.6dB for LEO 600 and 1200, respectively.</w:t>
      </w:r>
    </w:p>
    <w:p w14:paraId="57742234" w14:textId="48F38E26" w:rsidR="005F4167" w:rsidRDefault="00D623EC" w:rsidP="005F4167">
      <w:pPr>
        <w:rPr>
          <w:rFonts w:eastAsia="SimSun"/>
        </w:rPr>
      </w:pPr>
      <w:r>
        <w:rPr>
          <w:rFonts w:eastAsia="SimSun"/>
        </w:rPr>
        <w:t xml:space="preserve">The </w:t>
      </w:r>
      <w:r w:rsidR="00A83EF3">
        <w:rPr>
          <w:rFonts w:eastAsia="SimSun"/>
        </w:rPr>
        <w:t xml:space="preserve">major </w:t>
      </w:r>
      <w:r>
        <w:rPr>
          <w:rFonts w:eastAsia="SimSun"/>
        </w:rPr>
        <w:t xml:space="preserve">difference between TR 36.763 and the input from [Iri] and [TH] is </w:t>
      </w:r>
      <w:r w:rsidR="00673847">
        <w:rPr>
          <w:rFonts w:eastAsia="SimSun"/>
        </w:rPr>
        <w:t>the target frequency band, which is 1.6GHz</w:t>
      </w:r>
      <w:r w:rsidR="00A83EF3">
        <w:rPr>
          <w:rFonts w:eastAsia="SimSun"/>
        </w:rPr>
        <w:t xml:space="preserve"> in [Iri] and [TH]</w:t>
      </w:r>
      <w:r w:rsidR="00673847">
        <w:rPr>
          <w:rFonts w:eastAsia="SimSun"/>
        </w:rPr>
        <w:t xml:space="preserve"> instead of 2GHz. The difference between these two frequencies (assuming the rest of the parameters </w:t>
      </w:r>
      <w:r w:rsidR="000E635D">
        <w:rPr>
          <w:rFonts w:eastAsia="SimSun"/>
        </w:rPr>
        <w:t xml:space="preserve">in </w:t>
      </w:r>
      <w:r w:rsidR="000E635D" w:rsidRPr="000E635D">
        <w:rPr>
          <w:rFonts w:eastAsia="SimSun"/>
        </w:rPr>
        <w:t xml:space="preserve">TR 36.763 </w:t>
      </w:r>
      <w:r w:rsidR="00673847">
        <w:rPr>
          <w:rFonts w:eastAsia="SimSun"/>
        </w:rPr>
        <w:t xml:space="preserve">remain the same) is </w:t>
      </w:r>
      <m:oMath>
        <m:r>
          <w:rPr>
            <w:rFonts w:ascii="Cambria Math" w:eastAsia="SimSun" w:hAnsi="Cambria Math"/>
          </w:rPr>
          <m:t>20</m:t>
        </m:r>
        <m:func>
          <m:funcPr>
            <m:ctrlPr>
              <w:rPr>
                <w:rFonts w:ascii="Cambria Math" w:eastAsia="SimSun" w:hAnsi="Cambria Math"/>
                <w:iCs/>
              </w:rPr>
            </m:ctrlPr>
          </m:funcPr>
          <m:fName>
            <m:sSub>
              <m:sSubPr>
                <m:ctrlPr>
                  <w:rPr>
                    <w:rFonts w:ascii="Cambria Math" w:eastAsia="SimSun" w:hAnsi="Cambria Math"/>
                    <w:iCs/>
                  </w:rPr>
                </m:ctrlPr>
              </m:sSubPr>
              <m:e>
                <m:r>
                  <m:rPr>
                    <m:sty m:val="p"/>
                  </m:rPr>
                  <w:rPr>
                    <w:rFonts w:ascii="Cambria Math" w:eastAsia="SimSun" w:hAnsi="Cambria Math"/>
                  </w:rPr>
                  <m:t>log</m:t>
                </m:r>
              </m:e>
              <m:sub>
                <m:r>
                  <w:rPr>
                    <w:rFonts w:ascii="Cambria Math" w:eastAsia="SimSun" w:hAnsi="Cambria Math"/>
                  </w:rPr>
                  <m:t>10</m:t>
                </m:r>
              </m:sub>
            </m:sSub>
            <m:ctrlPr>
              <w:rPr>
                <w:rFonts w:ascii="Cambria Math" w:eastAsia="SimSun" w:hAnsi="Cambria Math"/>
                <w:i/>
                <w:iCs/>
              </w:rPr>
            </m:ctrlPr>
          </m:fName>
          <m:e>
            <m:d>
              <m:dPr>
                <m:ctrlPr>
                  <w:rPr>
                    <w:rFonts w:ascii="Cambria Math" w:eastAsia="SimSun" w:hAnsi="Cambria Math"/>
                    <w:i/>
                    <w:iCs/>
                  </w:rPr>
                </m:ctrlPr>
              </m:dPr>
              <m:e>
                <m:f>
                  <m:fPr>
                    <m:ctrlPr>
                      <w:rPr>
                        <w:rFonts w:ascii="Cambria Math" w:eastAsia="SimSun" w:hAnsi="Cambria Math"/>
                        <w:i/>
                        <w:iCs/>
                      </w:rPr>
                    </m:ctrlPr>
                  </m:fPr>
                  <m:num>
                    <m:r>
                      <w:rPr>
                        <w:rFonts w:ascii="Cambria Math" w:eastAsia="SimSun" w:hAnsi="Cambria Math"/>
                      </w:rPr>
                      <m:t>2</m:t>
                    </m:r>
                  </m:num>
                  <m:den>
                    <m:r>
                      <w:rPr>
                        <w:rFonts w:ascii="Cambria Math" w:eastAsia="SimSun" w:hAnsi="Cambria Math"/>
                      </w:rPr>
                      <m:t>1.6</m:t>
                    </m:r>
                  </m:den>
                </m:f>
              </m:e>
            </m:d>
            <m:r>
              <w:rPr>
                <w:rFonts w:ascii="Cambria Math" w:eastAsia="SimSun" w:hAnsi="Cambria Math"/>
              </w:rPr>
              <m:t>=1.94</m:t>
            </m:r>
            <m:ctrlPr>
              <w:rPr>
                <w:rFonts w:ascii="Cambria Math" w:eastAsia="SimSun" w:hAnsi="Cambria Math"/>
                <w:i/>
                <w:iCs/>
              </w:rPr>
            </m:ctrlPr>
          </m:e>
        </m:func>
      </m:oMath>
      <w:r w:rsidR="00673847">
        <w:rPr>
          <w:rFonts w:eastAsia="SimSun"/>
          <w:iCs/>
        </w:rPr>
        <w:t>, which is the same as the difference between both sets of results up to the 1</w:t>
      </w:r>
      <w:r w:rsidR="00673847">
        <w:rPr>
          <w:rFonts w:eastAsia="SimSun"/>
          <w:iCs/>
          <w:vertAlign w:val="superscript"/>
        </w:rPr>
        <w:t>st</w:t>
      </w:r>
      <w:r w:rsidR="00673847">
        <w:rPr>
          <w:rFonts w:eastAsia="SimSun"/>
          <w:iCs/>
        </w:rPr>
        <w:t xml:space="preserve"> decimal point</w:t>
      </w:r>
      <w:r w:rsidR="00A83EF3">
        <w:rPr>
          <w:rFonts w:eastAsia="SimSun"/>
          <w:iCs/>
        </w:rPr>
        <w:t>. There is some 2</w:t>
      </w:r>
      <w:r w:rsidR="00A83EF3" w:rsidRPr="00A83EF3">
        <w:rPr>
          <w:rFonts w:eastAsia="SimSun"/>
          <w:iCs/>
          <w:vertAlign w:val="superscript"/>
        </w:rPr>
        <w:t>nd</w:t>
      </w:r>
      <w:r w:rsidR="00A83EF3">
        <w:rPr>
          <w:rFonts w:eastAsia="SimSun"/>
          <w:iCs/>
        </w:rPr>
        <w:t xml:space="preserve"> order difference in e.g. the decimal digit</w:t>
      </w:r>
      <w:r w:rsidR="00577B60">
        <w:rPr>
          <w:rFonts w:eastAsia="SimSun"/>
          <w:iCs/>
        </w:rPr>
        <w:t>s</w:t>
      </w:r>
      <w:r w:rsidR="00A83EF3">
        <w:rPr>
          <w:rFonts w:eastAsia="SimSun"/>
          <w:iCs/>
        </w:rPr>
        <w:t xml:space="preserve"> in the target elevation angle, but these are minor.</w:t>
      </w:r>
    </w:p>
    <w:p w14:paraId="00B17065" w14:textId="3B9EEF8A" w:rsidR="00673847" w:rsidRPr="00AF77A4" w:rsidRDefault="00673847" w:rsidP="005F4167">
      <w:pPr>
        <w:rPr>
          <w:rFonts w:eastAsia="SimSun"/>
        </w:rPr>
      </w:pPr>
      <w:r>
        <w:rPr>
          <w:rFonts w:eastAsia="SimSun"/>
        </w:rPr>
        <w:t xml:space="preserve">Given that the WID states that the target frequency of this work item is </w:t>
      </w:r>
      <w:r>
        <w:t>1616-1626.5</w:t>
      </w:r>
      <w:r w:rsidR="00CA6AF1">
        <w:t>MHz</w:t>
      </w:r>
      <w:r>
        <w:t>, FL proposes to agree to the target SNR brought forward by [TH] and [Iri]</w:t>
      </w:r>
      <w:r w:rsidR="00CA6AF1">
        <w:t>. In order to verify the performance of the NB-IoT TDD frame structure, companies should report the margin with respect to the operating SNR</w:t>
      </w:r>
      <w:r>
        <w:t>:</w:t>
      </w:r>
    </w:p>
    <w:p w14:paraId="2B6D35A0" w14:textId="1D16FDB3" w:rsidR="00F72ED8" w:rsidRDefault="00F72ED8" w:rsidP="00EF45BB">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 xml:space="preserve">Proposal </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sidRPr="0068398C">
        <w:rPr>
          <w:rFonts w:ascii="Times New Roman" w:eastAsia="SimSun" w:hAnsi="Times New Roman" w:cs="Times New Roman"/>
          <w:b/>
          <w:bCs/>
          <w:color w:val="auto"/>
          <w:sz w:val="20"/>
          <w:szCs w:val="20"/>
          <w:u w:val="single"/>
        </w:rPr>
        <w:t>-</w:t>
      </w:r>
      <w:r w:rsidR="00B065AD">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The target operating </w:t>
      </w:r>
      <w:r w:rsidR="0078634A">
        <w:rPr>
          <w:rFonts w:ascii="Times New Roman" w:eastAsia="SimSun" w:hAnsi="Times New Roman" w:cs="Times New Roman"/>
          <w:b/>
          <w:bCs/>
          <w:color w:val="auto"/>
          <w:sz w:val="20"/>
          <w:szCs w:val="20"/>
        </w:rPr>
        <w:t xml:space="preserve">DL </w:t>
      </w:r>
      <w:r>
        <w:rPr>
          <w:rFonts w:ascii="Times New Roman" w:eastAsia="SimSun" w:hAnsi="Times New Roman" w:cs="Times New Roman"/>
          <w:b/>
          <w:bCs/>
          <w:color w:val="auto"/>
          <w:sz w:val="20"/>
          <w:szCs w:val="20"/>
        </w:rPr>
        <w:t>SNR of NB-IoT NTN TDD is</w:t>
      </w:r>
      <w:r w:rsidR="001C5E50">
        <w:rPr>
          <w:rFonts w:ascii="Times New Roman" w:eastAsia="SimSun" w:hAnsi="Times New Roman" w:cs="Times New Roman"/>
          <w:b/>
          <w:bCs/>
          <w:color w:val="auto"/>
          <w:sz w:val="20"/>
          <w:szCs w:val="20"/>
        </w:rPr>
        <w:t xml:space="preserve"> obtained following the parameters in TR </w:t>
      </w:r>
      <w:r w:rsidR="001C5E50" w:rsidRPr="001C5E50">
        <w:rPr>
          <w:rFonts w:ascii="Times New Roman" w:eastAsia="SimSun" w:hAnsi="Times New Roman" w:cs="Times New Roman"/>
          <w:b/>
          <w:bCs/>
          <w:color w:val="auto"/>
          <w:sz w:val="20"/>
          <w:szCs w:val="20"/>
        </w:rPr>
        <w:t>36.763</w:t>
      </w:r>
      <w:r w:rsidR="001C5E50">
        <w:rPr>
          <w:rFonts w:ascii="Times New Roman" w:eastAsia="SimSun" w:hAnsi="Times New Roman" w:cs="Times New Roman"/>
          <w:b/>
          <w:bCs/>
          <w:color w:val="auto"/>
          <w:sz w:val="20"/>
          <w:szCs w:val="20"/>
        </w:rPr>
        <w:t xml:space="preserve"> and modifying the carrier frequency to 1.6GHz</w:t>
      </w:r>
      <w:r>
        <w:rPr>
          <w:rFonts w:ascii="Times New Roman" w:eastAsia="SimSun" w:hAnsi="Times New Roman" w:cs="Times New Roman"/>
          <w:b/>
          <w:bCs/>
          <w:color w:val="auto"/>
          <w:sz w:val="20"/>
          <w:szCs w:val="20"/>
        </w:rPr>
        <w:t>:</w:t>
      </w:r>
    </w:p>
    <w:p w14:paraId="68B65ECD" w14:textId="44712416" w:rsidR="0078634A" w:rsidRPr="0078634A" w:rsidRDefault="0078634A" w:rsidP="00E332AC">
      <w:pPr>
        <w:pStyle w:val="ListParagraph"/>
        <w:numPr>
          <w:ilvl w:val="0"/>
          <w:numId w:val="61"/>
        </w:numPr>
        <w:rPr>
          <w:b/>
          <w:bCs/>
        </w:rPr>
      </w:pPr>
      <w:r w:rsidRPr="0078634A">
        <w:rPr>
          <w:b/>
          <w:bCs/>
        </w:rPr>
        <w:t>For LEO</w:t>
      </w:r>
      <w:r w:rsidR="00144586">
        <w:rPr>
          <w:b/>
          <w:bCs/>
        </w:rPr>
        <w:t>-</w:t>
      </w:r>
      <w:r w:rsidRPr="0078634A">
        <w:rPr>
          <w:b/>
          <w:bCs/>
        </w:rPr>
        <w:t>600</w:t>
      </w:r>
      <w:r w:rsidR="001C5E50">
        <w:rPr>
          <w:b/>
          <w:bCs/>
        </w:rPr>
        <w:t>, the operating SNR is</w:t>
      </w:r>
      <w:r w:rsidR="00673847">
        <w:rPr>
          <w:b/>
          <w:bCs/>
        </w:rPr>
        <w:t xml:space="preserve"> 4.91dB</w:t>
      </w:r>
    </w:p>
    <w:p w14:paraId="729D144F" w14:textId="7353B02E" w:rsidR="00F72ED8" w:rsidRDefault="0078634A" w:rsidP="00E332AC">
      <w:pPr>
        <w:pStyle w:val="ListParagraph"/>
        <w:numPr>
          <w:ilvl w:val="0"/>
          <w:numId w:val="61"/>
        </w:numPr>
        <w:rPr>
          <w:b/>
          <w:bCs/>
        </w:rPr>
      </w:pPr>
      <w:r w:rsidRPr="0078634A">
        <w:rPr>
          <w:b/>
          <w:bCs/>
        </w:rPr>
        <w:t>For LEO</w:t>
      </w:r>
      <w:r w:rsidR="00144586">
        <w:rPr>
          <w:b/>
          <w:bCs/>
        </w:rPr>
        <w:t>-</w:t>
      </w:r>
      <w:r w:rsidRPr="0078634A">
        <w:rPr>
          <w:b/>
          <w:bCs/>
        </w:rPr>
        <w:t>1200</w:t>
      </w:r>
      <w:r w:rsidR="001C5E50">
        <w:rPr>
          <w:b/>
          <w:bCs/>
        </w:rPr>
        <w:t xml:space="preserve">, the operating SNR is </w:t>
      </w:r>
      <w:r w:rsidR="00673847">
        <w:rPr>
          <w:b/>
          <w:bCs/>
        </w:rPr>
        <w:t>5.51dB</w:t>
      </w:r>
    </w:p>
    <w:p w14:paraId="0870EE7D" w14:textId="3940FFB2" w:rsidR="00CA6AF1" w:rsidRDefault="00CA6AF1" w:rsidP="00E332AC">
      <w:pPr>
        <w:pStyle w:val="ListParagraph"/>
        <w:numPr>
          <w:ilvl w:val="0"/>
          <w:numId w:val="61"/>
        </w:numPr>
        <w:rPr>
          <w:b/>
          <w:bCs/>
        </w:rPr>
      </w:pPr>
      <w:r>
        <w:rPr>
          <w:b/>
          <w:bCs/>
        </w:rPr>
        <w:t>When reporting link level simulation results, companies are encouraged to report the SNR margin with respect to the above operating DL SNRs.</w:t>
      </w:r>
    </w:p>
    <w:p w14:paraId="6237464B" w14:textId="4117DD5D" w:rsidR="00673847" w:rsidRPr="0078634A" w:rsidRDefault="00673847" w:rsidP="00E332AC">
      <w:pPr>
        <w:pStyle w:val="ListParagraph"/>
        <w:numPr>
          <w:ilvl w:val="0"/>
          <w:numId w:val="61"/>
        </w:numPr>
        <w:rPr>
          <w:b/>
          <w:bCs/>
        </w:rPr>
      </w:pPr>
      <w:r>
        <w:rPr>
          <w:b/>
          <w:bCs/>
        </w:rPr>
        <w:t>FFS: Whether LEO</w:t>
      </w:r>
      <w:r w:rsidR="00144586">
        <w:rPr>
          <w:b/>
          <w:bCs/>
        </w:rPr>
        <w:t>-</w:t>
      </w:r>
      <w:r>
        <w:rPr>
          <w:b/>
          <w:bCs/>
        </w:rPr>
        <w:t>800 is studied</w:t>
      </w:r>
    </w:p>
    <w:tbl>
      <w:tblPr>
        <w:tblStyle w:val="4-11"/>
        <w:tblW w:w="0" w:type="auto"/>
        <w:tblLook w:val="04A0" w:firstRow="1" w:lastRow="0" w:firstColumn="1" w:lastColumn="0" w:noHBand="0" w:noVBand="1"/>
      </w:tblPr>
      <w:tblGrid>
        <w:gridCol w:w="1795"/>
        <w:gridCol w:w="7834"/>
      </w:tblGrid>
      <w:tr w:rsidR="00673847" w14:paraId="27D85DA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36345CB" w14:textId="77777777" w:rsidR="00673847" w:rsidRPr="0068398C" w:rsidRDefault="00673847" w:rsidP="00113403">
            <w:r w:rsidRPr="0068398C">
              <w:t>Company</w:t>
            </w:r>
          </w:p>
        </w:tc>
        <w:tc>
          <w:tcPr>
            <w:tcW w:w="7834" w:type="dxa"/>
          </w:tcPr>
          <w:p w14:paraId="2279705D" w14:textId="77777777" w:rsidR="00673847" w:rsidRPr="0068398C" w:rsidRDefault="00673847"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73847" w14:paraId="2D1BC018"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28E9109" w14:textId="77777777" w:rsidR="00673847" w:rsidRDefault="00673847" w:rsidP="00113403">
            <w:pPr>
              <w:rPr>
                <w:b w:val="0"/>
                <w:bCs w:val="0"/>
              </w:rPr>
            </w:pPr>
          </w:p>
        </w:tc>
        <w:tc>
          <w:tcPr>
            <w:tcW w:w="7834" w:type="dxa"/>
          </w:tcPr>
          <w:p w14:paraId="225EE249" w14:textId="77777777" w:rsidR="00673847" w:rsidRDefault="00673847" w:rsidP="00113403">
            <w:pPr>
              <w:cnfStyle w:val="000000000000" w:firstRow="0" w:lastRow="0" w:firstColumn="0" w:lastColumn="0" w:oddVBand="0" w:evenVBand="0" w:oddHBand="0" w:evenHBand="0" w:firstRowFirstColumn="0" w:firstRowLastColumn="0" w:lastRowFirstColumn="0" w:lastRowLastColumn="0"/>
              <w:rPr>
                <w:b/>
                <w:bCs/>
              </w:rPr>
            </w:pPr>
          </w:p>
        </w:tc>
      </w:tr>
    </w:tbl>
    <w:p w14:paraId="4304D507" w14:textId="77777777" w:rsidR="00F72ED8" w:rsidRDefault="00F72ED8" w:rsidP="007E79CA"/>
    <w:p w14:paraId="1E7B48AE" w14:textId="31B21A39" w:rsidR="00A83EF3" w:rsidRDefault="00A83EF3" w:rsidP="007E79CA">
      <w:r>
        <w:t>On the assumptions for LLS, the inputs from different companies (e.g. [ZTE], [HW], [TH]) are roughly aligned except on a couple</w:t>
      </w:r>
      <w:r w:rsidR="002B7FE7">
        <w:t xml:space="preserve"> of points:</w:t>
      </w:r>
    </w:p>
    <w:p w14:paraId="0551DB59" w14:textId="4447076A" w:rsidR="002B7FE7" w:rsidRDefault="002B7FE7" w:rsidP="002B7FE7">
      <w:pPr>
        <w:pStyle w:val="ListParagraph"/>
        <w:numPr>
          <w:ilvl w:val="0"/>
          <w:numId w:val="61"/>
        </w:numPr>
      </w:pPr>
      <w:r>
        <w:t>On the channel model, [TH] proposes to use AWGN, while [HW] and [ZTE] propose to use NTN TDL-C</w:t>
      </w:r>
    </w:p>
    <w:p w14:paraId="7C4B1F8C" w14:textId="76EBA69B" w:rsidR="002B7FE7" w:rsidRDefault="002B7FE7" w:rsidP="002B7FE7">
      <w:pPr>
        <w:pStyle w:val="ListParagraph"/>
        <w:numPr>
          <w:ilvl w:val="0"/>
          <w:numId w:val="61"/>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2BADDD5D" w14:textId="28C0C74F" w:rsidR="002B7FE7" w:rsidRDefault="002B7FE7" w:rsidP="002B7FE7">
      <w:pPr>
        <w:pStyle w:val="ListParagraph"/>
        <w:numPr>
          <w:ilvl w:val="0"/>
          <w:numId w:val="61"/>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6F387BF3" w14:textId="68C27EB5" w:rsidR="00F72ED8" w:rsidRDefault="00F72ED8" w:rsidP="00EF45BB">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lastRenderedPageBreak/>
        <w:t xml:space="preserve">Proposal </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sidRPr="0068398C">
        <w:rPr>
          <w:rFonts w:ascii="Times New Roman" w:eastAsia="SimSun" w:hAnsi="Times New Roman" w:cs="Times New Roman"/>
          <w:b/>
          <w:bCs/>
          <w:color w:val="auto"/>
          <w:sz w:val="20"/>
          <w:szCs w:val="20"/>
          <w:u w:val="single"/>
        </w:rPr>
        <w:t>-</w:t>
      </w:r>
      <w:r w:rsidR="00B065AD">
        <w:rPr>
          <w:rFonts w:ascii="Times New Roman" w:eastAsia="SimSun" w:hAnsi="Times New Roman" w:cs="Times New Roman"/>
          <w:b/>
          <w:bCs/>
          <w:color w:val="auto"/>
          <w:sz w:val="20"/>
          <w:szCs w:val="20"/>
          <w:u w:val="single"/>
        </w:rPr>
        <w:t>3</w:t>
      </w:r>
      <w:r>
        <w:rPr>
          <w:rFonts w:ascii="Times New Roman" w:eastAsia="SimSun" w:hAnsi="Times New Roman" w:cs="Times New Roman"/>
          <w:b/>
          <w:bCs/>
          <w:color w:val="auto"/>
          <w:sz w:val="20"/>
          <w:szCs w:val="20"/>
        </w:rPr>
        <w:t xml:space="preserve">: </w:t>
      </w:r>
      <w:r w:rsidR="003778DE">
        <w:rPr>
          <w:rFonts w:ascii="Times New Roman" w:eastAsia="SimSun" w:hAnsi="Times New Roman" w:cs="Times New Roman"/>
          <w:b/>
          <w:bCs/>
          <w:color w:val="auto"/>
          <w:sz w:val="20"/>
          <w:szCs w:val="20"/>
        </w:rPr>
        <w:t>Fo</w:t>
      </w:r>
      <w:r w:rsidR="000E635D">
        <w:rPr>
          <w:rFonts w:ascii="Times New Roman" w:eastAsia="SimSun" w:hAnsi="Times New Roman" w:cs="Times New Roman"/>
          <w:b/>
          <w:bCs/>
          <w:color w:val="auto"/>
          <w:sz w:val="20"/>
          <w:szCs w:val="20"/>
        </w:rPr>
        <w:t>r link level simulations of NPSS / NSSS / NPBCH / [SIB1-NB], RAN1 uses the following assumptions:</w:t>
      </w:r>
    </w:p>
    <w:tbl>
      <w:tblPr>
        <w:tblStyle w:val="GridTable4-Accent3"/>
        <w:tblW w:w="0" w:type="auto"/>
        <w:tblLook w:val="04A0" w:firstRow="1" w:lastRow="0" w:firstColumn="1" w:lastColumn="0" w:noHBand="0" w:noVBand="1"/>
      </w:tblPr>
      <w:tblGrid>
        <w:gridCol w:w="3595"/>
        <w:gridCol w:w="6034"/>
      </w:tblGrid>
      <w:tr w:rsidR="000E635D" w14:paraId="1227C6B9" w14:textId="77777777" w:rsidTr="00662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0FC6051" w14:textId="27AED29D" w:rsidR="000E635D" w:rsidRDefault="006629B9" w:rsidP="000E635D">
            <w:pPr>
              <w:rPr>
                <w:rFonts w:eastAsia="SimSun"/>
              </w:rPr>
            </w:pPr>
            <w:r>
              <w:rPr>
                <w:rFonts w:eastAsia="SimSun"/>
              </w:rPr>
              <w:t>Parameter</w:t>
            </w:r>
          </w:p>
        </w:tc>
        <w:tc>
          <w:tcPr>
            <w:tcW w:w="6034" w:type="dxa"/>
          </w:tcPr>
          <w:p w14:paraId="5D07DFF6" w14:textId="5C288D52" w:rsidR="000E635D" w:rsidRDefault="006629B9" w:rsidP="000E635D">
            <w:pPr>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Value</w:t>
            </w:r>
          </w:p>
        </w:tc>
      </w:tr>
      <w:tr w:rsidR="000E635D" w14:paraId="56E4987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AFF5F55" w14:textId="1EE06192" w:rsidR="000E635D" w:rsidRDefault="006629B9" w:rsidP="000E635D">
            <w:pPr>
              <w:rPr>
                <w:rFonts w:eastAsia="SimSun"/>
              </w:rPr>
            </w:pPr>
            <w:r>
              <w:rPr>
                <w:rFonts w:eastAsia="SimSun"/>
              </w:rPr>
              <w:t>Carrier frequency</w:t>
            </w:r>
          </w:p>
        </w:tc>
        <w:tc>
          <w:tcPr>
            <w:tcW w:w="6034" w:type="dxa"/>
          </w:tcPr>
          <w:p w14:paraId="51F8F53A" w14:textId="4CB60816"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1.6GHz</w:t>
            </w:r>
          </w:p>
        </w:tc>
      </w:tr>
      <w:tr w:rsidR="000E635D" w14:paraId="7D11A136"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1ABB2598" w14:textId="20A7E7B9" w:rsidR="000E635D" w:rsidRDefault="006629B9" w:rsidP="000E635D">
            <w:pPr>
              <w:rPr>
                <w:rFonts w:eastAsia="SimSun"/>
              </w:rPr>
            </w:pPr>
            <w:r>
              <w:rPr>
                <w:rFonts w:eastAsia="SimSun"/>
              </w:rPr>
              <w:t>Elevation angle</w:t>
            </w:r>
          </w:p>
        </w:tc>
        <w:tc>
          <w:tcPr>
            <w:tcW w:w="6034" w:type="dxa"/>
          </w:tcPr>
          <w:p w14:paraId="189DE973" w14:textId="701FF991" w:rsidR="000E635D"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 degrees</w:t>
            </w:r>
          </w:p>
        </w:tc>
      </w:tr>
      <w:tr w:rsidR="000E635D" w14:paraId="7B7FFBD1"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8629CEA" w14:textId="44838DEC" w:rsidR="000E635D" w:rsidRDefault="006629B9" w:rsidP="000E635D">
            <w:pPr>
              <w:rPr>
                <w:rFonts w:eastAsia="SimSun"/>
              </w:rPr>
            </w:pPr>
            <w:r>
              <w:rPr>
                <w:rFonts w:eastAsia="SimSun"/>
              </w:rPr>
              <w:t>Channel model</w:t>
            </w:r>
          </w:p>
        </w:tc>
        <w:tc>
          <w:tcPr>
            <w:tcW w:w="6034" w:type="dxa"/>
          </w:tcPr>
          <w:p w14:paraId="6A2A8011" w14:textId="268C7B00"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AWGN or NTN TDL-C</w:t>
            </w:r>
          </w:p>
        </w:tc>
      </w:tr>
      <w:tr w:rsidR="006629B9" w14:paraId="77BCC0AB"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051C48CA" w14:textId="15672F41" w:rsidR="006629B9" w:rsidRDefault="006629B9" w:rsidP="000E635D">
            <w:pPr>
              <w:rPr>
                <w:rFonts w:eastAsia="SimSun"/>
              </w:rPr>
            </w:pPr>
            <w:r>
              <w:rPr>
                <w:rFonts w:eastAsia="SimSun"/>
              </w:rPr>
              <w:t>Frequency error / timing drift</w:t>
            </w:r>
            <w:r w:rsidR="00BA31A0">
              <w:rPr>
                <w:rFonts w:eastAsia="SimSun"/>
              </w:rPr>
              <w:t xml:space="preserve"> (including XO error)</w:t>
            </w:r>
          </w:p>
        </w:tc>
        <w:tc>
          <w:tcPr>
            <w:tcW w:w="6034" w:type="dxa"/>
          </w:tcPr>
          <w:p w14:paraId="2AB9F7E4" w14:textId="593238DB" w:rsidR="00A83EF3" w:rsidRPr="00FE74BD" w:rsidRDefault="00BA31A0" w:rsidP="00FE74BD">
            <w:pPr>
              <w:cnfStyle w:val="000000000000" w:firstRow="0" w:lastRow="0" w:firstColumn="0" w:lastColumn="0" w:oddVBand="0" w:evenVBand="0" w:oddHBand="0" w:evenHBand="0" w:firstRowFirstColumn="0" w:firstRowLastColumn="0" w:lastRowFirstColumn="0" w:lastRowLastColumn="0"/>
              <w:rPr>
                <w:rFonts w:eastAsia="SimSun"/>
              </w:rPr>
            </w:pPr>
            <w:r w:rsidRPr="00A83EF3">
              <w:rPr>
                <w:rFonts w:eastAsia="SimSun"/>
              </w:rPr>
              <w:t>34 ppm for NPSS / NSSS</w:t>
            </w:r>
          </w:p>
          <w:p w14:paraId="29212608" w14:textId="75FDC7AB" w:rsidR="006629B9" w:rsidRPr="00A83EF3" w:rsidRDefault="00BA31A0" w:rsidP="00A83EF3">
            <w:pPr>
              <w:cnfStyle w:val="000000000000" w:firstRow="0" w:lastRow="0" w:firstColumn="0" w:lastColumn="0" w:oddVBand="0" w:evenVBand="0" w:oddHBand="0" w:evenHBand="0" w:firstRowFirstColumn="0" w:firstRowLastColumn="0" w:lastRowFirstColumn="0" w:lastRowLastColumn="0"/>
              <w:rPr>
                <w:rFonts w:eastAsia="SimSun"/>
              </w:rPr>
            </w:pPr>
            <w:r w:rsidRPr="00A83EF3">
              <w:rPr>
                <w:rFonts w:eastAsia="SimSun"/>
              </w:rPr>
              <w:t>0.1ppm for NPBCH</w:t>
            </w:r>
          </w:p>
        </w:tc>
      </w:tr>
      <w:tr w:rsidR="006629B9" w14:paraId="105C3BD8"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F666480" w14:textId="119F7BB7" w:rsidR="006629B9" w:rsidRDefault="006629B9" w:rsidP="000E635D">
            <w:pPr>
              <w:rPr>
                <w:rFonts w:eastAsia="SimSun"/>
              </w:rPr>
            </w:pPr>
            <w:r>
              <w:rPr>
                <w:rFonts w:eastAsia="SimSun"/>
              </w:rPr>
              <w:t>Variation of frequency error / timing drift</w:t>
            </w:r>
          </w:p>
        </w:tc>
        <w:tc>
          <w:tcPr>
            <w:tcW w:w="6034" w:type="dxa"/>
          </w:tcPr>
          <w:p w14:paraId="5BBA789A" w14:textId="77777777" w:rsidR="00FE74BD" w:rsidRDefault="00FE74BD"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w:t>
            </w:r>
            <w:r w:rsidR="00BA31A0">
              <w:rPr>
                <w:rFonts w:eastAsia="SimSun"/>
              </w:rPr>
              <w:t>0.24ppm for NPSS / NSSS</w:t>
            </w:r>
            <w:r>
              <w:rPr>
                <w:rFonts w:eastAsia="SimSun"/>
              </w:rPr>
              <w:t>]</w:t>
            </w:r>
          </w:p>
          <w:p w14:paraId="362A506D" w14:textId="3E7CFB1E"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 for NPBCH</w:t>
            </w:r>
          </w:p>
        </w:tc>
      </w:tr>
      <w:tr w:rsidR="006629B9" w14:paraId="125F1888"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53A069EC" w14:textId="5C9C0651" w:rsidR="006629B9" w:rsidRDefault="006629B9" w:rsidP="000E635D">
            <w:pPr>
              <w:rPr>
                <w:rFonts w:eastAsia="SimSun"/>
              </w:rPr>
            </w:pPr>
            <w:r>
              <w:rPr>
                <w:rFonts w:eastAsia="SimSun"/>
              </w:rPr>
              <w:t>UE velocity</w:t>
            </w:r>
          </w:p>
        </w:tc>
        <w:tc>
          <w:tcPr>
            <w:tcW w:w="6034" w:type="dxa"/>
          </w:tcPr>
          <w:p w14:paraId="4C0C63D7" w14:textId="7206916E" w:rsidR="006629B9"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3km/h</w:t>
            </w:r>
          </w:p>
        </w:tc>
      </w:tr>
      <w:tr w:rsidR="006629B9" w14:paraId="5F9FC19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69EAB37" w14:textId="025411F5" w:rsidR="006629B9" w:rsidRDefault="006629B9" w:rsidP="000E635D">
            <w:pPr>
              <w:rPr>
                <w:rFonts w:eastAsia="SimSun"/>
              </w:rPr>
            </w:pPr>
            <w:r>
              <w:rPr>
                <w:rFonts w:eastAsia="SimSun"/>
              </w:rPr>
              <w:t>Target performance</w:t>
            </w:r>
          </w:p>
        </w:tc>
        <w:tc>
          <w:tcPr>
            <w:tcW w:w="6034" w:type="dxa"/>
          </w:tcPr>
          <w:p w14:paraId="1412BEAB" w14:textId="77777777"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NPSS/NSSS:</w:t>
            </w:r>
          </w:p>
          <w:p w14:paraId="0FC75860" w14:textId="77777777" w:rsidR="00BA31A0" w:rsidRDefault="00BA31A0" w:rsidP="00BA31A0">
            <w:pPr>
              <w:pStyle w:val="ListParagraph"/>
              <w:numPr>
                <w:ilvl w:val="0"/>
                <w:numId w:val="61"/>
              </w:numPr>
              <w:cnfStyle w:val="000000100000" w:firstRow="0" w:lastRow="0" w:firstColumn="0" w:lastColumn="0" w:oddVBand="0" w:evenVBand="0" w:oddHBand="1" w:evenHBand="0" w:firstRowFirstColumn="0" w:firstRowLastColumn="0" w:lastRowFirstColumn="0" w:lastRowLastColumn="0"/>
            </w:pPr>
            <w:r>
              <w:t>99% detection probability with 0.1% false alarm rate</w:t>
            </w:r>
          </w:p>
          <w:p w14:paraId="6A2DCBFA"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NPBCH:</w:t>
            </w:r>
          </w:p>
          <w:p w14:paraId="6BD7EA07" w14:textId="0AF4EC14" w:rsidR="00BA31A0" w:rsidRDefault="00BA31A0" w:rsidP="00BA31A0">
            <w:pPr>
              <w:pStyle w:val="ListParagraph"/>
              <w:numPr>
                <w:ilvl w:val="0"/>
                <w:numId w:val="61"/>
              </w:numPr>
              <w:cnfStyle w:val="000000100000" w:firstRow="0" w:lastRow="0" w:firstColumn="0" w:lastColumn="0" w:oddVBand="0" w:evenVBand="0" w:oddHBand="1" w:evenHBand="0" w:firstRowFirstColumn="0" w:firstRowLastColumn="0" w:lastRowFirstColumn="0" w:lastRowLastColumn="0"/>
            </w:pPr>
            <w:r>
              <w:t>1% error rate</w:t>
            </w:r>
          </w:p>
          <w:p w14:paraId="1B841112"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SIB1-NB (if evaluated):</w:t>
            </w:r>
          </w:p>
          <w:p w14:paraId="701B3A7D" w14:textId="62E51F76" w:rsidR="00BA31A0" w:rsidRPr="00BA31A0" w:rsidRDefault="00BA31A0" w:rsidP="00BA31A0">
            <w:pPr>
              <w:pStyle w:val="ListParagraph"/>
              <w:numPr>
                <w:ilvl w:val="0"/>
                <w:numId w:val="61"/>
              </w:numPr>
              <w:cnfStyle w:val="000000100000" w:firstRow="0" w:lastRow="0" w:firstColumn="0" w:lastColumn="0" w:oddVBand="0" w:evenVBand="0" w:oddHBand="1" w:evenHBand="0" w:firstRowFirstColumn="0" w:firstRowLastColumn="0" w:lastRowFirstColumn="0" w:lastRowLastColumn="0"/>
            </w:pPr>
            <w:r>
              <w:t>1% error rate</w:t>
            </w:r>
          </w:p>
        </w:tc>
      </w:tr>
      <w:tr w:rsidR="00BA31A0" w14:paraId="45B8BE8A"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7C4B6488" w14:textId="61493E45" w:rsidR="00BA31A0" w:rsidRDefault="00BA31A0" w:rsidP="000E635D">
            <w:pPr>
              <w:rPr>
                <w:rFonts w:eastAsia="SimSun"/>
              </w:rPr>
            </w:pPr>
            <w:r>
              <w:rPr>
                <w:rFonts w:eastAsia="SimSun"/>
              </w:rPr>
              <w:t>Other assumptions (e.g. combining length)</w:t>
            </w:r>
          </w:p>
        </w:tc>
        <w:tc>
          <w:tcPr>
            <w:tcW w:w="6034" w:type="dxa"/>
          </w:tcPr>
          <w:p w14:paraId="735CAF29" w14:textId="4E729AF3" w:rsidR="00BA31A0"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 xml:space="preserve">To be reported </w:t>
            </w:r>
            <w:r w:rsidR="00FE74BD">
              <w:rPr>
                <w:rFonts w:eastAsia="SimSun"/>
              </w:rPr>
              <w:t xml:space="preserve">and justified </w:t>
            </w:r>
            <w:r>
              <w:rPr>
                <w:rFonts w:eastAsia="SimSun"/>
              </w:rPr>
              <w:t>by companies</w:t>
            </w:r>
          </w:p>
        </w:tc>
      </w:tr>
    </w:tbl>
    <w:p w14:paraId="5FA223AA" w14:textId="77777777" w:rsidR="000E635D" w:rsidRPr="000E635D" w:rsidRDefault="000E635D" w:rsidP="000E635D">
      <w:pPr>
        <w:rPr>
          <w:rFonts w:eastAsia="SimSun"/>
        </w:rPr>
      </w:pPr>
    </w:p>
    <w:tbl>
      <w:tblPr>
        <w:tblStyle w:val="4-11"/>
        <w:tblW w:w="0" w:type="auto"/>
        <w:tblLook w:val="04A0" w:firstRow="1" w:lastRow="0" w:firstColumn="1" w:lastColumn="0" w:noHBand="0" w:noVBand="1"/>
      </w:tblPr>
      <w:tblGrid>
        <w:gridCol w:w="1795"/>
        <w:gridCol w:w="7834"/>
      </w:tblGrid>
      <w:tr w:rsidR="00BA31A0" w14:paraId="3AB4470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7A891CE" w14:textId="77777777" w:rsidR="00BA31A0" w:rsidRPr="0068398C" w:rsidRDefault="00BA31A0" w:rsidP="00113403">
            <w:r w:rsidRPr="0068398C">
              <w:t>Company</w:t>
            </w:r>
          </w:p>
        </w:tc>
        <w:tc>
          <w:tcPr>
            <w:tcW w:w="7834" w:type="dxa"/>
          </w:tcPr>
          <w:p w14:paraId="08EE580B" w14:textId="77777777" w:rsidR="00BA31A0" w:rsidRPr="0068398C" w:rsidRDefault="00BA31A0"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BA31A0" w14:paraId="63A4CEC7"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116D29B" w14:textId="77777777" w:rsidR="00BA31A0" w:rsidRDefault="00BA31A0" w:rsidP="00113403">
            <w:pPr>
              <w:rPr>
                <w:b w:val="0"/>
                <w:bCs w:val="0"/>
              </w:rPr>
            </w:pPr>
          </w:p>
        </w:tc>
        <w:tc>
          <w:tcPr>
            <w:tcW w:w="7834" w:type="dxa"/>
          </w:tcPr>
          <w:p w14:paraId="539A5B13" w14:textId="77777777" w:rsidR="00BA31A0" w:rsidRDefault="00BA31A0" w:rsidP="00113403">
            <w:pPr>
              <w:cnfStyle w:val="000000000000" w:firstRow="0" w:lastRow="0" w:firstColumn="0" w:lastColumn="0" w:oddVBand="0" w:evenVBand="0" w:oddHBand="0" w:evenHBand="0" w:firstRowFirstColumn="0" w:firstRowLastColumn="0" w:lastRowFirstColumn="0" w:lastRowLastColumn="0"/>
              <w:rPr>
                <w:b/>
                <w:bCs/>
              </w:rPr>
            </w:pPr>
          </w:p>
        </w:tc>
      </w:tr>
    </w:tbl>
    <w:p w14:paraId="31E3120E" w14:textId="77777777" w:rsidR="00F72ED8" w:rsidRPr="0045242C" w:rsidRDefault="00F72ED8" w:rsidP="007E79CA"/>
    <w:p w14:paraId="5EA833F7" w14:textId="7D76EED1" w:rsidR="009F1531" w:rsidRDefault="00526206" w:rsidP="009F1531">
      <w:pPr>
        <w:pStyle w:val="Heading1"/>
        <w:numPr>
          <w:ilvl w:val="0"/>
          <w:numId w:val="1"/>
        </w:numPr>
        <w:tabs>
          <w:tab w:val="num" w:pos="720"/>
        </w:tabs>
        <w:ind w:left="720" w:hanging="720"/>
        <w:jc w:val="both"/>
        <w:rPr>
          <w:lang w:val="en-US"/>
        </w:rPr>
      </w:pPr>
      <w:r>
        <w:rPr>
          <w:lang w:val="en-US"/>
        </w:rPr>
        <w:t xml:space="preserve">[LOW PRIORITY] </w:t>
      </w:r>
      <w:r w:rsidR="009F1531">
        <w:rPr>
          <w:lang w:val="en-US"/>
        </w:rPr>
        <w:t>Other impacts</w:t>
      </w:r>
    </w:p>
    <w:p w14:paraId="47E9B4C9" w14:textId="7F68BBE6" w:rsidR="00AC7E58" w:rsidRDefault="004B5368" w:rsidP="00AC7E58">
      <w:pPr>
        <w:rPr>
          <w:lang w:val="en-US"/>
        </w:rPr>
      </w:pPr>
      <w:r>
        <w:rPr>
          <w:lang w:val="en-US"/>
        </w:rPr>
        <w:t>On top of the impacts mentioned in the previous sections, some other issues that were brought up, mainly on the topic of aligning current NB-IoT channels with the TDD pattern:</w:t>
      </w:r>
    </w:p>
    <w:p w14:paraId="5E36883F" w14:textId="0804E14D" w:rsidR="004B5368" w:rsidRDefault="004B5368" w:rsidP="004B5368">
      <w:pPr>
        <w:pStyle w:val="ListParagraph"/>
        <w:numPr>
          <w:ilvl w:val="0"/>
          <w:numId w:val="61"/>
        </w:numPr>
        <w:rPr>
          <w:lang w:val="en-US"/>
        </w:rPr>
      </w:pPr>
      <w:r>
        <w:rPr>
          <w:lang w:val="en-US"/>
        </w:rPr>
        <w:t>How to handle system information messages: [SPDR]</w:t>
      </w:r>
    </w:p>
    <w:p w14:paraId="100AAC6B" w14:textId="30B33719" w:rsidR="004B5368" w:rsidRDefault="004B5368" w:rsidP="002A2CE9">
      <w:pPr>
        <w:pStyle w:val="ListParagraph"/>
        <w:numPr>
          <w:ilvl w:val="0"/>
          <w:numId w:val="61"/>
        </w:numPr>
        <w:rPr>
          <w:lang w:val="en-US"/>
        </w:rPr>
      </w:pPr>
      <w:r w:rsidRPr="004B5368">
        <w:rPr>
          <w:lang w:val="en-US"/>
        </w:rPr>
        <w:t xml:space="preserve">How to </w:t>
      </w:r>
      <w:r>
        <w:rPr>
          <w:lang w:val="en-US"/>
        </w:rPr>
        <w:t>handle</w:t>
      </w:r>
      <w:r w:rsidRPr="004B5368">
        <w:rPr>
          <w:lang w:val="en-US"/>
        </w:rPr>
        <w:t xml:space="preserve"> NPRACH occasions</w:t>
      </w:r>
      <w:r>
        <w:rPr>
          <w:lang w:val="en-US"/>
        </w:rPr>
        <w:t xml:space="preserve"> and RAR: [Nor], [HW],[vivo],[LGE],[E///]</w:t>
      </w:r>
    </w:p>
    <w:p w14:paraId="1FF627C7" w14:textId="12481BD0" w:rsidR="004B5368" w:rsidRDefault="004B5368" w:rsidP="002A2CE9">
      <w:pPr>
        <w:pStyle w:val="ListParagraph"/>
        <w:numPr>
          <w:ilvl w:val="0"/>
          <w:numId w:val="61"/>
        </w:numPr>
        <w:rPr>
          <w:lang w:val="en-US"/>
        </w:rPr>
      </w:pPr>
      <w:r>
        <w:rPr>
          <w:lang w:val="en-US"/>
        </w:rPr>
        <w:t>How to handle paging: [HW], [vivo]</w:t>
      </w:r>
    </w:p>
    <w:p w14:paraId="752E20F8" w14:textId="6B280DFD" w:rsidR="004B5368" w:rsidRDefault="004B5368" w:rsidP="002A2CE9">
      <w:pPr>
        <w:pStyle w:val="ListParagraph"/>
        <w:numPr>
          <w:ilvl w:val="0"/>
          <w:numId w:val="61"/>
        </w:numPr>
        <w:rPr>
          <w:lang w:val="en-US"/>
        </w:rPr>
      </w:pPr>
      <w:r>
        <w:rPr>
          <w:lang w:val="en-US"/>
        </w:rPr>
        <w:t>How to handle NPDCCH monitoring occasion: [Nor]</w:t>
      </w:r>
    </w:p>
    <w:p w14:paraId="7BDC391E" w14:textId="33564C78" w:rsidR="004B5368" w:rsidRDefault="004B5368" w:rsidP="002A2CE9">
      <w:pPr>
        <w:pStyle w:val="ListParagraph"/>
        <w:numPr>
          <w:ilvl w:val="0"/>
          <w:numId w:val="61"/>
        </w:numPr>
        <w:rPr>
          <w:lang w:val="en-US"/>
        </w:rPr>
      </w:pPr>
      <w:r>
        <w:rPr>
          <w:lang w:val="en-US"/>
        </w:rPr>
        <w:t>Half duplex retuning gaps: [E///]</w:t>
      </w:r>
    </w:p>
    <w:p w14:paraId="14C7CDD1" w14:textId="28E729D0" w:rsidR="009F1531" w:rsidRPr="00D41481" w:rsidRDefault="00D41481" w:rsidP="00D41481">
      <w:pPr>
        <w:pStyle w:val="Heading3"/>
        <w:rPr>
          <w:rFonts w:ascii="Times New Roman" w:eastAsia="SimSun" w:hAnsi="Times New Roman" w:cs="Times New Roman"/>
          <w:b/>
          <w:bCs/>
          <w:color w:val="auto"/>
          <w:sz w:val="20"/>
          <w:szCs w:val="20"/>
          <w:lang w:val="en-US"/>
        </w:rPr>
      </w:pPr>
      <w:r w:rsidRPr="00D41481">
        <w:rPr>
          <w:rFonts w:ascii="Times New Roman" w:eastAsia="SimSun" w:hAnsi="Times New Roman" w:cs="Times New Roman"/>
          <w:b/>
          <w:bCs/>
          <w:color w:val="auto"/>
          <w:sz w:val="20"/>
          <w:szCs w:val="20"/>
          <w:u w:val="single"/>
          <w:lang w:val="en-US"/>
        </w:rPr>
        <w:t>Proposal 4-1:</w:t>
      </w:r>
      <w:r w:rsidRPr="00D41481">
        <w:rPr>
          <w:rFonts w:ascii="Times New Roman" w:eastAsia="SimSun" w:hAnsi="Times New Roman" w:cs="Times New Roman"/>
          <w:b/>
          <w:bCs/>
          <w:color w:val="auto"/>
          <w:sz w:val="20"/>
          <w:szCs w:val="20"/>
          <w:lang w:val="en-US"/>
        </w:rPr>
        <w:t xml:space="preserve"> </w:t>
      </w:r>
      <w:r w:rsidR="004B5368" w:rsidRPr="00D41481">
        <w:rPr>
          <w:rFonts w:ascii="Times New Roman" w:eastAsia="SimSun" w:hAnsi="Times New Roman" w:cs="Times New Roman"/>
          <w:b/>
          <w:bCs/>
          <w:color w:val="auto"/>
          <w:sz w:val="20"/>
          <w:szCs w:val="20"/>
          <w:lang w:val="en-US"/>
        </w:rPr>
        <w:t>RAN1 to consider impact of the TDD pattern on the following:</w:t>
      </w:r>
    </w:p>
    <w:p w14:paraId="119C34A0" w14:textId="177DF8D4" w:rsidR="004B5368" w:rsidRDefault="004B5368" w:rsidP="004B5368">
      <w:pPr>
        <w:pStyle w:val="ListParagraph"/>
        <w:numPr>
          <w:ilvl w:val="0"/>
          <w:numId w:val="61"/>
        </w:numPr>
        <w:spacing w:line="259" w:lineRule="auto"/>
        <w:rPr>
          <w:b/>
          <w:bCs/>
          <w:lang w:val="en-US"/>
        </w:rPr>
      </w:pPr>
      <w:r>
        <w:rPr>
          <w:b/>
          <w:bCs/>
          <w:lang w:val="en-US"/>
        </w:rPr>
        <w:t>System information messages</w:t>
      </w:r>
    </w:p>
    <w:p w14:paraId="1089A741" w14:textId="407C4673" w:rsidR="004B5368" w:rsidRDefault="004B5368" w:rsidP="004B5368">
      <w:pPr>
        <w:pStyle w:val="ListParagraph"/>
        <w:numPr>
          <w:ilvl w:val="0"/>
          <w:numId w:val="61"/>
        </w:numPr>
        <w:spacing w:line="259" w:lineRule="auto"/>
        <w:rPr>
          <w:b/>
          <w:bCs/>
          <w:lang w:val="en-US"/>
        </w:rPr>
      </w:pPr>
      <w:r>
        <w:rPr>
          <w:b/>
          <w:bCs/>
          <w:lang w:val="en-US"/>
        </w:rPr>
        <w:t xml:space="preserve">NPRACH </w:t>
      </w:r>
      <w:r w:rsidR="006A4DD4">
        <w:rPr>
          <w:b/>
          <w:bCs/>
          <w:lang w:val="en-US"/>
        </w:rPr>
        <w:t>occasions</w:t>
      </w:r>
      <w:r>
        <w:rPr>
          <w:b/>
          <w:bCs/>
          <w:lang w:val="en-US"/>
        </w:rPr>
        <w:t xml:space="preserve"> and RAR</w:t>
      </w:r>
    </w:p>
    <w:p w14:paraId="452A7BEB" w14:textId="129C8562" w:rsidR="004B5368" w:rsidRDefault="004B5368" w:rsidP="004B5368">
      <w:pPr>
        <w:pStyle w:val="ListParagraph"/>
        <w:numPr>
          <w:ilvl w:val="0"/>
          <w:numId w:val="61"/>
        </w:numPr>
        <w:spacing w:line="259" w:lineRule="auto"/>
        <w:rPr>
          <w:b/>
          <w:bCs/>
          <w:lang w:val="en-US"/>
        </w:rPr>
      </w:pPr>
      <w:r>
        <w:rPr>
          <w:b/>
          <w:bCs/>
          <w:lang w:val="en-US"/>
        </w:rPr>
        <w:t xml:space="preserve">Paging </w:t>
      </w:r>
    </w:p>
    <w:p w14:paraId="6A2C1C0C" w14:textId="4ADBD656" w:rsidR="004B5368" w:rsidRDefault="004B5368" w:rsidP="004B5368">
      <w:pPr>
        <w:pStyle w:val="ListParagraph"/>
        <w:numPr>
          <w:ilvl w:val="0"/>
          <w:numId w:val="61"/>
        </w:numPr>
        <w:spacing w:line="259" w:lineRule="auto"/>
        <w:rPr>
          <w:b/>
          <w:bCs/>
          <w:lang w:val="en-US"/>
        </w:rPr>
      </w:pPr>
      <w:r>
        <w:rPr>
          <w:b/>
          <w:bCs/>
          <w:lang w:val="en-US"/>
        </w:rPr>
        <w:t xml:space="preserve">NPDCCH monitoring </w:t>
      </w:r>
      <w:r w:rsidR="006A4DD4">
        <w:rPr>
          <w:b/>
          <w:bCs/>
          <w:lang w:val="en-US"/>
        </w:rPr>
        <w:t>occasion</w:t>
      </w:r>
    </w:p>
    <w:p w14:paraId="55A593A2" w14:textId="5FF8558A" w:rsidR="00D41481" w:rsidRPr="004B5368" w:rsidRDefault="00D41481" w:rsidP="004B5368">
      <w:pPr>
        <w:pStyle w:val="ListParagraph"/>
        <w:numPr>
          <w:ilvl w:val="0"/>
          <w:numId w:val="61"/>
        </w:numPr>
        <w:spacing w:line="259" w:lineRule="auto"/>
        <w:rPr>
          <w:b/>
          <w:bCs/>
          <w:lang w:val="en-US"/>
        </w:rPr>
      </w:pPr>
      <w:r>
        <w:rPr>
          <w:b/>
          <w:bCs/>
          <w:lang w:val="en-US"/>
        </w:rPr>
        <w:t>Half duplex retuning gaps</w:t>
      </w:r>
    </w:p>
    <w:tbl>
      <w:tblPr>
        <w:tblStyle w:val="4-11"/>
        <w:tblW w:w="0" w:type="auto"/>
        <w:tblLook w:val="04A0" w:firstRow="1" w:lastRow="0" w:firstColumn="1" w:lastColumn="0" w:noHBand="0" w:noVBand="1"/>
      </w:tblPr>
      <w:tblGrid>
        <w:gridCol w:w="1795"/>
        <w:gridCol w:w="7834"/>
      </w:tblGrid>
      <w:tr w:rsidR="006A4DD4" w14:paraId="420B433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C09A7E" w14:textId="77777777" w:rsidR="006A4DD4" w:rsidRPr="0068398C" w:rsidRDefault="006A4DD4" w:rsidP="00113403">
            <w:r w:rsidRPr="0068398C">
              <w:t>Company</w:t>
            </w:r>
          </w:p>
        </w:tc>
        <w:tc>
          <w:tcPr>
            <w:tcW w:w="7834" w:type="dxa"/>
          </w:tcPr>
          <w:p w14:paraId="53F390EA" w14:textId="77777777" w:rsidR="006A4DD4" w:rsidRPr="0068398C" w:rsidRDefault="006A4DD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A4DD4" w14:paraId="049D008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51F5A05" w14:textId="77777777" w:rsidR="006A4DD4" w:rsidRDefault="006A4DD4" w:rsidP="00113403">
            <w:pPr>
              <w:rPr>
                <w:b w:val="0"/>
                <w:bCs w:val="0"/>
              </w:rPr>
            </w:pPr>
          </w:p>
        </w:tc>
        <w:tc>
          <w:tcPr>
            <w:tcW w:w="7834" w:type="dxa"/>
          </w:tcPr>
          <w:p w14:paraId="5ECD4A01" w14:textId="77777777" w:rsidR="006A4DD4" w:rsidRDefault="006A4DD4" w:rsidP="00113403">
            <w:pPr>
              <w:cnfStyle w:val="000000000000" w:firstRow="0" w:lastRow="0" w:firstColumn="0" w:lastColumn="0" w:oddVBand="0" w:evenVBand="0" w:oddHBand="0" w:evenHBand="0" w:firstRowFirstColumn="0" w:firstRowLastColumn="0" w:lastRowFirstColumn="0" w:lastRowLastColumn="0"/>
              <w:rPr>
                <w:b/>
                <w:bCs/>
              </w:rPr>
            </w:pPr>
          </w:p>
        </w:tc>
      </w:tr>
    </w:tbl>
    <w:p w14:paraId="390EE285" w14:textId="77777777" w:rsidR="004B5368" w:rsidRPr="00B3073F" w:rsidRDefault="004B5368" w:rsidP="723FA56F">
      <w:pPr>
        <w:spacing w:line="259" w:lineRule="auto"/>
        <w:rPr>
          <w:b/>
          <w:bCs/>
          <w:lang w:val="en-US"/>
        </w:rPr>
      </w:pPr>
    </w:p>
    <w:p w14:paraId="1CBE02F4" w14:textId="0AFB2282" w:rsidR="00710551" w:rsidRPr="00B3073F" w:rsidRDefault="00710551" w:rsidP="00AB7DA3">
      <w:pPr>
        <w:pStyle w:val="Heading1"/>
        <w:jc w:val="both"/>
        <w:rPr>
          <w:lang w:val="en-US"/>
        </w:rPr>
      </w:pPr>
      <w:r w:rsidRPr="00B3073F">
        <w:rPr>
          <w:lang w:val="en-US"/>
        </w:rPr>
        <w:t>Summary</w:t>
      </w:r>
      <w:r w:rsidR="00AB7DA3">
        <w:rPr>
          <w:lang w:val="en-US"/>
        </w:rPr>
        <w:t xml:space="preserve"> of contributions</w:t>
      </w:r>
      <w:r w:rsidR="00030D55">
        <w:rPr>
          <w:lang w:val="en-US"/>
        </w:rPr>
        <w:t xml:space="preserve"> (proposals only)</w:t>
      </w:r>
    </w:p>
    <w:tbl>
      <w:tblPr>
        <w:tblStyle w:val="PlainTable1"/>
        <w:tblW w:w="9715" w:type="dxa"/>
        <w:tblLook w:val="0400" w:firstRow="0" w:lastRow="0" w:firstColumn="0" w:lastColumn="0" w:noHBand="0" w:noVBand="1"/>
      </w:tblPr>
      <w:tblGrid>
        <w:gridCol w:w="1165"/>
        <w:gridCol w:w="1620"/>
        <w:gridCol w:w="6930"/>
      </w:tblGrid>
      <w:tr w:rsidR="00AB7DA3" w:rsidRPr="00AB7DA3" w14:paraId="229328BF" w14:textId="6B3A6742"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bookmarkStart w:id="4" w:name="_Hlk179466287"/>
          <w:p w14:paraId="11D2FA29" w14:textId="77777777" w:rsidR="00AB7DA3" w:rsidRPr="00AB7DA3" w:rsidRDefault="00AB7DA3" w:rsidP="00AB7DA3">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sidRPr="00AB7DA3">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hideMark/>
          </w:tcPr>
          <w:p w14:paraId="081B8392" w14:textId="3E77D8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Huawei, HiSilicon</w:t>
            </w:r>
            <w:r w:rsidR="00356E9F">
              <w:rPr>
                <w:rFonts w:ascii="Arial" w:hAnsi="Arial" w:cs="Arial"/>
                <w:sz w:val="16"/>
                <w:szCs w:val="16"/>
                <w:lang w:val="en-US" w:eastAsia="zh-CN"/>
              </w:rPr>
              <w:t xml:space="preserve"> [HW]</w:t>
            </w:r>
          </w:p>
        </w:tc>
        <w:tc>
          <w:tcPr>
            <w:tcW w:w="6930" w:type="dxa"/>
          </w:tcPr>
          <w:p w14:paraId="6EA251C9" w14:textId="77777777" w:rsidR="00AB7DA3" w:rsidRPr="00AB7DA3" w:rsidRDefault="00AB7DA3" w:rsidP="00AB7DA3">
            <w:pPr>
              <w:spacing w:beforeLines="50" w:before="120"/>
              <w:rPr>
                <w:bCs/>
                <w:iCs/>
                <w:lang w:val="en-US" w:eastAsia="zh-CN"/>
              </w:rPr>
            </w:pPr>
            <w:r w:rsidRPr="00AB7DA3">
              <w:rPr>
                <w:rFonts w:eastAsia="SimSun"/>
                <w:bCs/>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14:paraId="642886AD" w14:textId="77777777" w:rsidR="00AB7DA3" w:rsidRPr="00AB7DA3" w:rsidRDefault="00AB7DA3" w:rsidP="00AB7DA3">
            <w:pPr>
              <w:rPr>
                <w:bCs/>
                <w:iCs/>
                <w:lang w:val="en-US" w:eastAsia="zh-CN"/>
              </w:rPr>
            </w:pPr>
            <w:r w:rsidRPr="00AB7DA3">
              <w:rPr>
                <w:bCs/>
                <w:iCs/>
                <w:lang w:val="en-US" w:eastAsia="zh-CN"/>
              </w:rPr>
              <w:t xml:space="preserve">Proposal 2: The timing reference point of TDD frame structure should be defined at the TDD duplexer, i.e., at satellite, no matter for regenerative payload or transparent payload. </w:t>
            </w:r>
          </w:p>
          <w:p w14:paraId="445FFE97" w14:textId="77777777" w:rsidR="00AB7DA3" w:rsidRPr="00AB7DA3" w:rsidRDefault="00AB7DA3" w:rsidP="00AB7DA3">
            <w:pPr>
              <w:rPr>
                <w:bCs/>
                <w:iCs/>
                <w:lang w:val="en-US" w:eastAsia="zh-CN"/>
              </w:rPr>
            </w:pPr>
            <w:r w:rsidRPr="00AB7DA3">
              <w:rPr>
                <w:bCs/>
                <w:iCs/>
                <w:lang w:val="en-US" w:eastAsia="zh-CN"/>
              </w:rPr>
              <w:t>Proposal 3: The following TDD pattern (D, G, U) can be further investigated in the study phase</w:t>
            </w:r>
          </w:p>
          <w:p w14:paraId="31B6BB9A" w14:textId="77777777" w:rsidR="00AB7DA3" w:rsidRPr="00AB7DA3" w:rsidRDefault="00AB7DA3" w:rsidP="00AB7DA3">
            <w:pPr>
              <w:pStyle w:val="ListParagraph"/>
              <w:widowControl w:val="0"/>
              <w:numPr>
                <w:ilvl w:val="0"/>
                <w:numId w:val="48"/>
              </w:numPr>
              <w:overflowPunct/>
              <w:spacing w:after="120"/>
              <w:jc w:val="both"/>
              <w:textAlignment w:val="auto"/>
              <w:rPr>
                <w:bCs/>
                <w:iCs/>
                <w:lang w:val="en-US" w:eastAsia="zh-CN"/>
              </w:rPr>
            </w:pPr>
            <w:r w:rsidRPr="00AB7DA3">
              <w:rPr>
                <w:bCs/>
                <w:iCs/>
                <w:lang w:val="en-US" w:eastAsia="zh-CN"/>
              </w:rPr>
              <w:t>Pattern 1: (10, 70, 10)</w:t>
            </w:r>
          </w:p>
          <w:p w14:paraId="4A47DE22" w14:textId="77777777" w:rsidR="00AB7DA3" w:rsidRPr="00AB7DA3" w:rsidRDefault="00AB7DA3" w:rsidP="00AB7DA3">
            <w:pPr>
              <w:pStyle w:val="ListParagraph"/>
              <w:widowControl w:val="0"/>
              <w:numPr>
                <w:ilvl w:val="0"/>
                <w:numId w:val="48"/>
              </w:numPr>
              <w:overflowPunct/>
              <w:spacing w:after="120"/>
              <w:jc w:val="both"/>
              <w:textAlignment w:val="auto"/>
              <w:rPr>
                <w:bCs/>
                <w:iCs/>
                <w:lang w:val="en-US" w:eastAsia="zh-CN"/>
              </w:rPr>
            </w:pPr>
            <w:r w:rsidRPr="00AB7DA3">
              <w:rPr>
                <w:bCs/>
                <w:iCs/>
                <w:lang w:val="en-US" w:eastAsia="zh-CN"/>
              </w:rPr>
              <w:t>Pattern 2: (30, 30, 30)</w:t>
            </w:r>
          </w:p>
          <w:p w14:paraId="42219A5D" w14:textId="77777777" w:rsidR="00AB7DA3" w:rsidRPr="00AB7DA3" w:rsidRDefault="00AB7DA3" w:rsidP="00AB7DA3">
            <w:pPr>
              <w:pStyle w:val="ListParagraph"/>
              <w:widowControl w:val="0"/>
              <w:numPr>
                <w:ilvl w:val="0"/>
                <w:numId w:val="48"/>
              </w:numPr>
              <w:overflowPunct/>
              <w:spacing w:after="120"/>
              <w:jc w:val="both"/>
              <w:textAlignment w:val="auto"/>
              <w:rPr>
                <w:bCs/>
                <w:iCs/>
                <w:lang w:val="en-US" w:eastAsia="zh-CN"/>
              </w:rPr>
            </w:pPr>
            <w:r w:rsidRPr="00AB7DA3">
              <w:rPr>
                <w:bCs/>
                <w:iCs/>
                <w:lang w:val="en-US" w:eastAsia="zh-CN"/>
              </w:rPr>
              <w:t>Pattern 3: (45, 30, 15)</w:t>
            </w:r>
          </w:p>
          <w:p w14:paraId="1E2BBDB9" w14:textId="77777777" w:rsidR="00AB7DA3" w:rsidRPr="00AB7DA3" w:rsidRDefault="00AB7DA3" w:rsidP="00AB7DA3">
            <w:pPr>
              <w:pStyle w:val="ListParagraph"/>
              <w:widowControl w:val="0"/>
              <w:numPr>
                <w:ilvl w:val="0"/>
                <w:numId w:val="48"/>
              </w:numPr>
              <w:overflowPunct/>
              <w:spacing w:after="120"/>
              <w:jc w:val="both"/>
              <w:textAlignment w:val="auto"/>
              <w:rPr>
                <w:bCs/>
                <w:iCs/>
                <w:lang w:val="en-US" w:eastAsia="zh-CN"/>
              </w:rPr>
            </w:pPr>
            <w:r w:rsidRPr="00AB7DA3">
              <w:rPr>
                <w:bCs/>
                <w:iCs/>
                <w:lang w:val="en-US" w:eastAsia="zh-CN"/>
              </w:rPr>
              <w:t>Pattern 4: (40, 30, 20)</w:t>
            </w:r>
          </w:p>
          <w:p w14:paraId="0F1A372E" w14:textId="77777777" w:rsidR="00AB7DA3" w:rsidRPr="00AB7DA3" w:rsidRDefault="00AB7DA3" w:rsidP="00AB7DA3">
            <w:pPr>
              <w:pStyle w:val="ListParagraph"/>
              <w:widowControl w:val="0"/>
              <w:numPr>
                <w:ilvl w:val="0"/>
                <w:numId w:val="48"/>
              </w:numPr>
              <w:overflowPunct/>
              <w:spacing w:after="120"/>
              <w:jc w:val="both"/>
              <w:textAlignment w:val="auto"/>
              <w:rPr>
                <w:bCs/>
                <w:iCs/>
                <w:lang w:val="en-US" w:eastAsia="zh-CN"/>
              </w:rPr>
            </w:pPr>
            <w:r w:rsidRPr="00AB7DA3">
              <w:rPr>
                <w:bCs/>
                <w:iCs/>
                <w:lang w:val="en-US" w:eastAsia="zh-CN"/>
              </w:rPr>
              <w:t>Pattern 5: (50, 30, 10)</w:t>
            </w:r>
          </w:p>
          <w:p w14:paraId="7BC3926F" w14:textId="77777777" w:rsidR="00AB7DA3" w:rsidRPr="00AB7DA3" w:rsidRDefault="00AB7DA3" w:rsidP="00AB7DA3">
            <w:pPr>
              <w:rPr>
                <w:bCs/>
                <w:iCs/>
                <w:lang w:val="en-US" w:eastAsia="zh-CN"/>
              </w:rPr>
            </w:pPr>
            <w:r w:rsidRPr="00AB7DA3">
              <w:rPr>
                <w:bCs/>
                <w:iCs/>
                <w:lang w:val="en-US" w:eastAsia="zh-CN"/>
              </w:rPr>
              <w:t xml:space="preserve">Observation 2: If the existing NPSS and NSSS pattern is reused and eNB skips the NPSS/NSSS on the subframes corresponding to GP and UL, the number of NPSS/NSSS in consecutive radio frames is reduced. </w:t>
            </w:r>
          </w:p>
          <w:p w14:paraId="18D5AB68" w14:textId="77777777" w:rsidR="00AB7DA3" w:rsidRPr="00AB7DA3" w:rsidRDefault="00AB7DA3" w:rsidP="00AB7DA3">
            <w:pPr>
              <w:rPr>
                <w:bCs/>
                <w:iCs/>
                <w:lang w:val="en-US" w:eastAsia="zh-CN"/>
              </w:rPr>
            </w:pPr>
            <w:r w:rsidRPr="00AB7DA3">
              <w:rPr>
                <w:bCs/>
                <w:iCs/>
                <w:lang w:val="en-US" w:eastAsia="zh-CN"/>
              </w:rPr>
              <w:t>Proposal 4: RAN1 evaluate the DL synchronization performance of NPSS/NSSS based on the simulation assumptions in Table 1.</w:t>
            </w:r>
          </w:p>
          <w:p w14:paraId="581D6AA7" w14:textId="77777777" w:rsidR="00AB7DA3" w:rsidRPr="00AB7DA3" w:rsidRDefault="00AB7DA3" w:rsidP="00AB7DA3">
            <w:pPr>
              <w:rPr>
                <w:rFonts w:eastAsia="SimSun"/>
                <w:bCs/>
                <w:iCs/>
                <w:lang w:eastAsia="zh-CN"/>
              </w:rPr>
            </w:pPr>
            <w:r w:rsidRPr="00AB7DA3">
              <w:rPr>
                <w:rFonts w:eastAsia="SimSun"/>
                <w:bCs/>
                <w:iCs/>
                <w:lang w:eastAsia="zh-CN"/>
              </w:rPr>
              <w:t>Proposal 5:</w:t>
            </w:r>
            <w:r w:rsidRPr="00AB7DA3">
              <w:rPr>
                <w:bCs/>
                <w:iCs/>
              </w:rPr>
              <w:t xml:space="preserve"> </w:t>
            </w:r>
            <w:r w:rsidRPr="00AB7DA3">
              <w:rPr>
                <w:rFonts w:eastAsia="SimSun"/>
                <w:bCs/>
                <w:iCs/>
                <w:lang w:eastAsia="zh-CN"/>
              </w:rPr>
              <w:t xml:space="preserve">The impacts on the following DL/UL transmissions should be further analysed when the new TDD pattern are introduced. </w:t>
            </w:r>
          </w:p>
          <w:p w14:paraId="7B917982" w14:textId="77777777" w:rsidR="00AB7DA3" w:rsidRPr="00AB7DA3" w:rsidRDefault="00AB7DA3" w:rsidP="00AB7DA3">
            <w:pPr>
              <w:pStyle w:val="ListParagraph"/>
              <w:widowControl w:val="0"/>
              <w:numPr>
                <w:ilvl w:val="0"/>
                <w:numId w:val="48"/>
              </w:numPr>
              <w:overflowPunct/>
              <w:spacing w:after="120"/>
              <w:jc w:val="both"/>
              <w:textAlignment w:val="auto"/>
              <w:rPr>
                <w:bCs/>
                <w:iCs/>
                <w:lang w:val="en-US" w:eastAsia="zh-CN"/>
              </w:rPr>
            </w:pPr>
            <w:r w:rsidRPr="00AB7DA3">
              <w:rPr>
                <w:rFonts w:hint="eastAsia"/>
                <w:bCs/>
                <w:iCs/>
                <w:lang w:val="en-US" w:eastAsia="zh-CN"/>
              </w:rPr>
              <w:t>N</w:t>
            </w:r>
            <w:r w:rsidRPr="00AB7DA3">
              <w:rPr>
                <w:bCs/>
                <w:iCs/>
                <w:lang w:val="en-US" w:eastAsia="zh-CN"/>
              </w:rPr>
              <w:t xml:space="preserve">PRACH </w:t>
            </w:r>
          </w:p>
          <w:p w14:paraId="16EF5F33" w14:textId="77777777" w:rsidR="00AB7DA3" w:rsidRPr="00AB7DA3" w:rsidRDefault="00AB7DA3" w:rsidP="00AB7DA3">
            <w:pPr>
              <w:pStyle w:val="ListParagraph"/>
              <w:widowControl w:val="0"/>
              <w:numPr>
                <w:ilvl w:val="0"/>
                <w:numId w:val="48"/>
              </w:numPr>
              <w:overflowPunct/>
              <w:spacing w:after="120"/>
              <w:jc w:val="both"/>
              <w:textAlignment w:val="auto"/>
              <w:rPr>
                <w:bCs/>
                <w:iCs/>
                <w:lang w:val="en-US" w:eastAsia="zh-CN"/>
              </w:rPr>
            </w:pPr>
            <w:r w:rsidRPr="00AB7DA3">
              <w:rPr>
                <w:bCs/>
                <w:iCs/>
                <w:lang w:val="en-US" w:eastAsia="zh-CN"/>
              </w:rPr>
              <w:t>Paging</w:t>
            </w:r>
          </w:p>
          <w:p w14:paraId="7823DB73" w14:textId="77777777" w:rsidR="00AB7DA3" w:rsidRPr="00AB7DA3" w:rsidRDefault="00AB7DA3" w:rsidP="00AB7DA3">
            <w:pPr>
              <w:pStyle w:val="ListParagraph"/>
              <w:widowControl w:val="0"/>
              <w:numPr>
                <w:ilvl w:val="0"/>
                <w:numId w:val="48"/>
              </w:numPr>
              <w:overflowPunct/>
              <w:spacing w:after="120"/>
              <w:jc w:val="both"/>
              <w:textAlignment w:val="auto"/>
              <w:rPr>
                <w:bCs/>
                <w:iCs/>
                <w:lang w:val="en-US" w:eastAsia="zh-CN"/>
              </w:rPr>
            </w:pPr>
            <w:r w:rsidRPr="00AB7DA3">
              <w:rPr>
                <w:rFonts w:hint="eastAsia"/>
                <w:bCs/>
                <w:iCs/>
                <w:lang w:val="en-US" w:eastAsia="zh-CN"/>
              </w:rPr>
              <w:t>M</w:t>
            </w:r>
            <w:r w:rsidRPr="00AB7DA3">
              <w:rPr>
                <w:bCs/>
                <w:iCs/>
                <w:lang w:val="en-US" w:eastAsia="zh-CN"/>
              </w:rPr>
              <w:t>IB-NB transmission</w:t>
            </w:r>
          </w:p>
          <w:p w14:paraId="12A6C643" w14:textId="77777777" w:rsidR="00AB7DA3" w:rsidRPr="00AB7DA3" w:rsidRDefault="00AB7DA3" w:rsidP="00AB7DA3">
            <w:pPr>
              <w:pStyle w:val="ListParagraph"/>
              <w:widowControl w:val="0"/>
              <w:numPr>
                <w:ilvl w:val="0"/>
                <w:numId w:val="48"/>
              </w:numPr>
              <w:overflowPunct/>
              <w:spacing w:after="120"/>
              <w:jc w:val="both"/>
              <w:textAlignment w:val="auto"/>
              <w:rPr>
                <w:bCs/>
                <w:iCs/>
                <w:lang w:val="en-US" w:eastAsia="zh-CN"/>
              </w:rPr>
            </w:pPr>
            <w:r w:rsidRPr="00AB7DA3">
              <w:rPr>
                <w:rFonts w:hint="eastAsia"/>
                <w:bCs/>
                <w:iCs/>
                <w:lang w:val="en-US" w:eastAsia="zh-CN"/>
              </w:rPr>
              <w:t>S</w:t>
            </w:r>
            <w:r w:rsidRPr="00AB7DA3">
              <w:rPr>
                <w:bCs/>
                <w:iCs/>
                <w:lang w:val="en-US" w:eastAsia="zh-CN"/>
              </w:rPr>
              <w:t>IB1-NB transmission</w:t>
            </w:r>
          </w:p>
          <w:p w14:paraId="3A982EE3" w14:textId="77777777" w:rsidR="00AB7DA3" w:rsidRPr="00AB7DA3" w:rsidRDefault="00AB7DA3" w:rsidP="00AB7DA3">
            <w:pPr>
              <w:spacing w:after="0"/>
              <w:rPr>
                <w:rFonts w:ascii="Arial" w:hAnsi="Arial" w:cs="Arial"/>
                <w:sz w:val="16"/>
                <w:szCs w:val="16"/>
                <w:lang w:val="en-US" w:eastAsia="zh-CN"/>
              </w:rPr>
            </w:pPr>
          </w:p>
        </w:tc>
      </w:tr>
      <w:tr w:rsidR="00AB7DA3" w:rsidRPr="00AB7DA3" w14:paraId="2E3DE7D1" w14:textId="7B4B811E" w:rsidTr="00AB7DA3">
        <w:trPr>
          <w:trHeight w:val="240"/>
        </w:trPr>
        <w:tc>
          <w:tcPr>
            <w:tcW w:w="1165" w:type="dxa"/>
            <w:hideMark/>
          </w:tcPr>
          <w:p w14:paraId="028EDD6A" w14:textId="77777777" w:rsidR="00AB7DA3" w:rsidRPr="00AB7DA3" w:rsidRDefault="00AB7DA3" w:rsidP="00AB7DA3">
            <w:pPr>
              <w:spacing w:after="0"/>
              <w:rPr>
                <w:rFonts w:ascii="Arial" w:hAnsi="Arial" w:cs="Arial"/>
                <w:color w:val="0000FF"/>
                <w:sz w:val="16"/>
                <w:szCs w:val="16"/>
                <w:u w:val="single"/>
                <w:lang w:val="en-US" w:eastAsia="zh-CN"/>
              </w:rPr>
            </w:pPr>
            <w:hyperlink r:id="rId13" w:tgtFrame="_parent" w:history="1">
              <w:r w:rsidRPr="00AB7DA3">
                <w:rPr>
                  <w:rFonts w:ascii="Arial" w:hAnsi="Arial" w:cs="Arial"/>
                  <w:color w:val="0000FF"/>
                  <w:sz w:val="16"/>
                  <w:szCs w:val="16"/>
                  <w:u w:val="single"/>
                  <w:lang w:val="en-US" w:eastAsia="zh-CN"/>
                </w:rPr>
                <w:t>R1-2407725</w:t>
              </w:r>
            </w:hyperlink>
          </w:p>
        </w:tc>
        <w:tc>
          <w:tcPr>
            <w:tcW w:w="1620" w:type="dxa"/>
            <w:hideMark/>
          </w:tcPr>
          <w:p w14:paraId="10D09DAE" w14:textId="5D908CA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Spreadtrum Communications</w:t>
            </w:r>
            <w:r w:rsidR="00356E9F">
              <w:rPr>
                <w:rFonts w:ascii="Arial" w:hAnsi="Arial" w:cs="Arial"/>
                <w:sz w:val="16"/>
                <w:szCs w:val="16"/>
                <w:lang w:val="en-US" w:eastAsia="zh-CN"/>
              </w:rPr>
              <w:t xml:space="preserve"> [SPDR]</w:t>
            </w:r>
          </w:p>
        </w:tc>
        <w:tc>
          <w:tcPr>
            <w:tcW w:w="6930" w:type="dxa"/>
          </w:tcPr>
          <w:p w14:paraId="0E532319" w14:textId="77777777" w:rsidR="00AB7DA3" w:rsidRPr="00AB7DA3" w:rsidRDefault="00AB7DA3" w:rsidP="00AB7DA3">
            <w:pPr>
              <w:rPr>
                <w:rFonts w:eastAsia="SimSun"/>
                <w:bCs/>
                <w:iCs/>
                <w:lang w:eastAsia="ar-SA"/>
              </w:rPr>
            </w:pPr>
            <w:r w:rsidRPr="00AB7DA3">
              <w:rPr>
                <w:rFonts w:eastAsia="SimSun" w:hint="cs"/>
                <w:bCs/>
                <w:iCs/>
                <w:lang w:eastAsia="ar-SA"/>
              </w:rPr>
              <w:t>P</w:t>
            </w:r>
            <w:r w:rsidRPr="00AB7DA3">
              <w:rPr>
                <w:rFonts w:eastAsia="SimSun"/>
                <w:bCs/>
                <w:iCs/>
                <w:lang w:eastAsia="ar-SA"/>
              </w:rPr>
              <w:t>roposal 1: For IOT NTN TDD mode, enhancements on reducing the delay of MIB-NB reception should be considered.</w:t>
            </w:r>
          </w:p>
          <w:p w14:paraId="267636BF" w14:textId="77777777" w:rsidR="00AB7DA3" w:rsidRPr="00AB7DA3" w:rsidRDefault="00AB7DA3" w:rsidP="00AB7DA3">
            <w:pPr>
              <w:rPr>
                <w:rFonts w:eastAsia="SimSun"/>
                <w:bCs/>
                <w:iCs/>
                <w:lang w:eastAsia="ar-SA"/>
              </w:rPr>
            </w:pPr>
            <w:r w:rsidRPr="00AB7DA3">
              <w:rPr>
                <w:rFonts w:eastAsia="SimSun" w:hint="cs"/>
                <w:bCs/>
                <w:iCs/>
                <w:lang w:eastAsia="ar-SA"/>
              </w:rPr>
              <w:t>P</w:t>
            </w:r>
            <w:r w:rsidRPr="00AB7DA3">
              <w:rPr>
                <w:rFonts w:eastAsia="SimSun"/>
                <w:bCs/>
                <w:iCs/>
                <w:lang w:eastAsia="ar-SA"/>
              </w:rPr>
              <w:t>roposal 2: For IOT NTN TDD mode, enhancements on reducing the delay of SIB1-NB reception should be considered.</w:t>
            </w:r>
          </w:p>
          <w:p w14:paraId="201F0DDD" w14:textId="77777777" w:rsidR="00AB7DA3" w:rsidRPr="00AB7DA3" w:rsidRDefault="00AB7DA3" w:rsidP="00AB7DA3">
            <w:pPr>
              <w:rPr>
                <w:bCs/>
                <w:iCs/>
                <w:lang w:eastAsia="zh-CN"/>
              </w:rPr>
            </w:pPr>
            <w:r w:rsidRPr="00AB7DA3">
              <w:rPr>
                <w:rFonts w:hint="eastAsia"/>
                <w:bCs/>
                <w:iCs/>
                <w:lang w:eastAsia="zh-CN"/>
              </w:rPr>
              <w:t>P</w:t>
            </w:r>
            <w:r w:rsidRPr="00AB7DA3">
              <w:rPr>
                <w:bCs/>
                <w:iCs/>
                <w:lang w:eastAsia="zh-CN"/>
              </w:rPr>
              <w:t>roposal 3: For other system information acquisition,</w:t>
            </w:r>
            <w:r w:rsidRPr="00AB7DA3">
              <w:rPr>
                <w:bCs/>
                <w:iCs/>
              </w:rPr>
              <w:t xml:space="preserve"> </w:t>
            </w:r>
            <w:r w:rsidRPr="00AB7DA3">
              <w:rPr>
                <w:bCs/>
                <w:iCs/>
                <w:lang w:eastAsia="zh-CN"/>
              </w:rPr>
              <w:t>the SI periodicity, SI window length and SI repetition pattern need to be modified to adapt the IOT NTN TDD mode pattern.</w:t>
            </w:r>
          </w:p>
          <w:p w14:paraId="1AA5671E" w14:textId="77777777" w:rsidR="00AB7DA3" w:rsidRPr="00AB7DA3" w:rsidRDefault="00AB7DA3" w:rsidP="00AB7DA3">
            <w:pPr>
              <w:spacing w:after="0"/>
              <w:rPr>
                <w:rFonts w:ascii="Arial" w:hAnsi="Arial" w:cs="Arial"/>
                <w:sz w:val="16"/>
                <w:szCs w:val="16"/>
                <w:lang w:val="en-US" w:eastAsia="zh-CN"/>
              </w:rPr>
            </w:pPr>
          </w:p>
        </w:tc>
      </w:tr>
      <w:tr w:rsidR="00AB7DA3" w:rsidRPr="00AB7DA3" w14:paraId="63A99233" w14:textId="5671B04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7F2FAF8" w14:textId="77777777" w:rsidR="00AB7DA3" w:rsidRPr="00AB7DA3" w:rsidRDefault="00AB7DA3" w:rsidP="00AB7DA3">
            <w:pPr>
              <w:spacing w:after="0"/>
              <w:rPr>
                <w:rFonts w:ascii="Arial" w:hAnsi="Arial" w:cs="Arial"/>
                <w:color w:val="0000FF"/>
                <w:sz w:val="16"/>
                <w:szCs w:val="16"/>
                <w:u w:val="single"/>
                <w:lang w:val="en-US" w:eastAsia="zh-CN"/>
              </w:rPr>
            </w:pPr>
            <w:hyperlink r:id="rId14" w:tgtFrame="_parent" w:history="1">
              <w:r w:rsidRPr="00AB7DA3">
                <w:rPr>
                  <w:rFonts w:ascii="Arial" w:hAnsi="Arial" w:cs="Arial"/>
                  <w:color w:val="0000FF"/>
                  <w:sz w:val="16"/>
                  <w:szCs w:val="16"/>
                  <w:u w:val="single"/>
                  <w:lang w:val="en-US" w:eastAsia="zh-CN"/>
                </w:rPr>
                <w:t>R1-2407772</w:t>
              </w:r>
            </w:hyperlink>
          </w:p>
        </w:tc>
        <w:tc>
          <w:tcPr>
            <w:tcW w:w="1620" w:type="dxa"/>
            <w:hideMark/>
          </w:tcPr>
          <w:p w14:paraId="1BB0AB55" w14:textId="5C6A20B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THALES</w:t>
            </w:r>
            <w:r w:rsidR="00356E9F">
              <w:rPr>
                <w:rFonts w:ascii="Arial" w:hAnsi="Arial" w:cs="Arial"/>
                <w:sz w:val="16"/>
                <w:szCs w:val="16"/>
                <w:lang w:val="en-US" w:eastAsia="zh-CN"/>
              </w:rPr>
              <w:t xml:space="preserve"> [TH]</w:t>
            </w:r>
          </w:p>
        </w:tc>
        <w:tc>
          <w:tcPr>
            <w:tcW w:w="6930" w:type="dxa"/>
          </w:tcPr>
          <w:p w14:paraId="21A12965" w14:textId="77777777" w:rsidR="00AB7DA3" w:rsidRPr="00C250EF" w:rsidRDefault="00AB7DA3" w:rsidP="00AB7DA3">
            <w:pPr>
              <w:rPr>
                <w:b/>
              </w:rPr>
            </w:pPr>
            <w:r w:rsidRPr="00C250EF">
              <w:rPr>
                <w:b/>
              </w:rPr>
              <w:t xml:space="preserve">Proposal 1 </w:t>
            </w:r>
          </w:p>
          <w:p w14:paraId="3EBDBB2B" w14:textId="77777777" w:rsidR="00AB7DA3" w:rsidRPr="001E20C9" w:rsidRDefault="00AB7DA3" w:rsidP="00AB7DA3">
            <w:r w:rsidRPr="001E20C9">
              <w:t xml:space="preserve">The TDD-DL-UL-Pattern provides </w:t>
            </w:r>
            <w:r w:rsidRPr="001E20C9">
              <w:rPr>
                <w:u w:val="single"/>
              </w:rPr>
              <w:t>at least</w:t>
            </w:r>
            <w:r w:rsidRPr="001E20C9">
              <w:t xml:space="preserve"> the following parameters for TDD operation:</w:t>
            </w:r>
          </w:p>
          <w:p w14:paraId="0FC2324C" w14:textId="77777777" w:rsidR="00AB7DA3" w:rsidRPr="001E20C9" w:rsidRDefault="00AB7DA3" w:rsidP="00AB7DA3">
            <w:pPr>
              <w:pStyle w:val="ListParagraph"/>
              <w:numPr>
                <w:ilvl w:val="0"/>
                <w:numId w:val="49"/>
              </w:numPr>
              <w:overflowPunct/>
              <w:autoSpaceDE/>
              <w:autoSpaceDN/>
              <w:adjustRightInd/>
              <w:spacing w:after="0"/>
              <w:contextualSpacing w:val="0"/>
              <w:textAlignment w:val="auto"/>
            </w:pPr>
            <w:r w:rsidRPr="001E20C9">
              <w:rPr>
                <w:b/>
              </w:rPr>
              <w:t>DL-UL-TransmissionPeriodicity</w:t>
            </w:r>
            <w:r w:rsidRPr="001E20C9">
              <w:t xml:space="preserve"> which indicates the periodicity of the DL-UL pattern,</w:t>
            </w:r>
          </w:p>
          <w:p w14:paraId="281040A3" w14:textId="77777777" w:rsidR="00AB7DA3" w:rsidRPr="001E20C9" w:rsidRDefault="00AB7DA3" w:rsidP="00AB7DA3">
            <w:pPr>
              <w:pStyle w:val="ListParagraph"/>
              <w:numPr>
                <w:ilvl w:val="0"/>
                <w:numId w:val="49"/>
              </w:numPr>
              <w:overflowPunct/>
              <w:autoSpaceDE/>
              <w:autoSpaceDN/>
              <w:adjustRightInd/>
              <w:spacing w:after="0"/>
              <w:contextualSpacing w:val="0"/>
              <w:textAlignment w:val="auto"/>
            </w:pPr>
            <w:r w:rsidRPr="001E20C9">
              <w:rPr>
                <w:b/>
              </w:rPr>
              <w:t xml:space="preserve">nrOfDownlinkSubframes </w:t>
            </w:r>
            <w:r w:rsidRPr="001E20C9">
              <w:t>which indicates the number of consecutive DL subframes at the beginning of each DL-UL pattern,</w:t>
            </w:r>
          </w:p>
          <w:p w14:paraId="128C7B71" w14:textId="77777777" w:rsidR="00AB7DA3" w:rsidRPr="001E20C9" w:rsidRDefault="00AB7DA3" w:rsidP="00AB7DA3">
            <w:pPr>
              <w:pStyle w:val="ListParagraph"/>
              <w:numPr>
                <w:ilvl w:val="0"/>
                <w:numId w:val="49"/>
              </w:numPr>
              <w:overflowPunct/>
              <w:autoSpaceDE/>
              <w:autoSpaceDN/>
              <w:adjustRightInd/>
              <w:spacing w:after="0"/>
              <w:contextualSpacing w:val="0"/>
              <w:textAlignment w:val="auto"/>
            </w:pPr>
            <w:r w:rsidRPr="001E20C9">
              <w:rPr>
                <w:b/>
              </w:rPr>
              <w:t>nrOfUplinkSubframes</w:t>
            </w:r>
            <w:r w:rsidRPr="001E20C9">
              <w:t xml:space="preserve"> which indicates the number of consecutive UL subframes,</w:t>
            </w:r>
          </w:p>
          <w:p w14:paraId="326869CE" w14:textId="77777777" w:rsidR="00AB7DA3" w:rsidRPr="001E20C9" w:rsidRDefault="00AB7DA3" w:rsidP="00AB7DA3">
            <w:pPr>
              <w:pStyle w:val="ListParagraph"/>
              <w:numPr>
                <w:ilvl w:val="0"/>
                <w:numId w:val="49"/>
              </w:numPr>
              <w:overflowPunct/>
              <w:autoSpaceDE/>
              <w:autoSpaceDN/>
              <w:adjustRightInd/>
              <w:spacing w:after="0"/>
              <w:contextualSpacing w:val="0"/>
              <w:textAlignment w:val="auto"/>
            </w:pPr>
            <w:r w:rsidRPr="001E20C9">
              <w:rPr>
                <w:b/>
              </w:rPr>
              <w:t>DownlinkToUplinkGuardPeriod</w:t>
            </w:r>
            <w:r w:rsidRPr="001E20C9">
              <w:t xml:space="preserve"> which indicates the downlink to uplink guard period for TDD operation.</w:t>
            </w:r>
          </w:p>
          <w:p w14:paraId="6AAFCFD0" w14:textId="77777777" w:rsidR="00AB7DA3" w:rsidRDefault="00AB7DA3" w:rsidP="00AB7DA3"/>
          <w:p w14:paraId="75C43F71" w14:textId="77777777" w:rsidR="00AB7DA3" w:rsidRPr="00C24DC4" w:rsidRDefault="00AB7DA3" w:rsidP="00AB7DA3">
            <w:pPr>
              <w:rPr>
                <w:b/>
              </w:rPr>
            </w:pPr>
            <w:r w:rsidRPr="00C24DC4">
              <w:rPr>
                <w:b/>
              </w:rPr>
              <w:t xml:space="preserve">Proposal 2 </w:t>
            </w:r>
          </w:p>
          <w:p w14:paraId="04C2CCF0" w14:textId="77777777" w:rsidR="00AB7DA3" w:rsidRPr="001E20C9" w:rsidRDefault="00AB7DA3" w:rsidP="00AB7DA3">
            <w:r w:rsidRPr="001E20C9">
              <w:t xml:space="preserve">In NB-IoT NTN TDD mode, for cell search procedure a UE may assume a predefined value for DL-UL-TransmissionPeriodicity and nrOfDownlinkSubframes.  </w:t>
            </w:r>
          </w:p>
          <w:p w14:paraId="403CC278" w14:textId="77777777" w:rsidR="00AB7DA3" w:rsidRPr="00C24DC4" w:rsidRDefault="00AB7DA3" w:rsidP="00AB7DA3">
            <w:pPr>
              <w:rPr>
                <w:b/>
              </w:rPr>
            </w:pPr>
          </w:p>
          <w:p w14:paraId="75FD40AB" w14:textId="77777777" w:rsidR="00AB7DA3" w:rsidRPr="00C24DC4" w:rsidRDefault="00AB7DA3" w:rsidP="00AB7DA3">
            <w:pPr>
              <w:rPr>
                <w:b/>
              </w:rPr>
            </w:pPr>
            <w:r w:rsidRPr="00C24DC4">
              <w:rPr>
                <w:b/>
              </w:rPr>
              <w:t>Proposal 3</w:t>
            </w:r>
          </w:p>
          <w:p w14:paraId="0FA6E07A" w14:textId="77777777" w:rsidR="00AB7DA3" w:rsidRPr="001E20C9" w:rsidRDefault="00AB7DA3" w:rsidP="00AB7DA3">
            <w:r w:rsidRPr="001E20C9">
              <w:t>The value of DL-UL-TransmissionPeriodicity used for NB-IoT NTN TDD operation is fixed per band.</w:t>
            </w:r>
          </w:p>
          <w:p w14:paraId="0FFE61A5" w14:textId="77777777" w:rsidR="00AB7DA3" w:rsidRPr="00C24DC4" w:rsidRDefault="00AB7DA3" w:rsidP="00AB7DA3">
            <w:pPr>
              <w:rPr>
                <w:b/>
              </w:rPr>
            </w:pPr>
          </w:p>
          <w:p w14:paraId="2CF4A8B2" w14:textId="77777777" w:rsidR="00AB7DA3" w:rsidRPr="00C24DC4" w:rsidRDefault="00AB7DA3" w:rsidP="00AB7DA3">
            <w:pPr>
              <w:rPr>
                <w:b/>
              </w:rPr>
            </w:pPr>
            <w:r w:rsidRPr="00C24DC4">
              <w:rPr>
                <w:b/>
              </w:rPr>
              <w:t>Proposal</w:t>
            </w:r>
            <w:r>
              <w:rPr>
                <w:b/>
              </w:rPr>
              <w:t xml:space="preserve"> 4</w:t>
            </w:r>
          </w:p>
          <w:p w14:paraId="40F87F85" w14:textId="77777777" w:rsidR="00AB7DA3" w:rsidRPr="001E20C9" w:rsidRDefault="00AB7DA3" w:rsidP="00AB7DA3">
            <w:r w:rsidRPr="001E20C9">
              <w:t>The value of DL-UL-TransmissionPeriodicity is equal to 9 radio frames for the 1616-1626.5 MHz MSS allocated band.</w:t>
            </w:r>
          </w:p>
          <w:p w14:paraId="1840D667" w14:textId="77777777" w:rsidR="00AB7DA3" w:rsidRPr="00C24DC4" w:rsidRDefault="00AB7DA3" w:rsidP="00AB7DA3">
            <w:pPr>
              <w:rPr>
                <w:b/>
              </w:rPr>
            </w:pPr>
          </w:p>
          <w:p w14:paraId="0A6DF308" w14:textId="77777777" w:rsidR="00AB7DA3" w:rsidRPr="00C24DC4" w:rsidRDefault="00AB7DA3" w:rsidP="00AB7DA3">
            <w:pPr>
              <w:rPr>
                <w:b/>
              </w:rPr>
            </w:pPr>
            <w:r w:rsidRPr="00C24DC4">
              <w:rPr>
                <w:b/>
              </w:rPr>
              <w:t>Proposal</w:t>
            </w:r>
            <w:r>
              <w:rPr>
                <w:b/>
              </w:rPr>
              <w:t xml:space="preserve"> 5</w:t>
            </w:r>
          </w:p>
          <w:p w14:paraId="37112391" w14:textId="77777777" w:rsidR="00AB7DA3" w:rsidRPr="001E20C9" w:rsidRDefault="00AB7DA3" w:rsidP="00AB7DA3">
            <w:r w:rsidRPr="001E20C9">
              <w:t>A minimum value of nrOfDownlinkSubframes and nrOfUplinkSubframes equal to 8 subframes is supported.</w:t>
            </w:r>
          </w:p>
          <w:p w14:paraId="278E4B38" w14:textId="77777777" w:rsidR="00AB7DA3" w:rsidRDefault="00AB7DA3" w:rsidP="00AB7DA3"/>
          <w:p w14:paraId="18E85925" w14:textId="77777777" w:rsidR="00AB7DA3" w:rsidRPr="00615DD4" w:rsidRDefault="00AB7DA3" w:rsidP="00AB7DA3">
            <w:pPr>
              <w:rPr>
                <w:b/>
              </w:rPr>
            </w:pPr>
            <w:r w:rsidRPr="00615DD4">
              <w:rPr>
                <w:b/>
              </w:rPr>
              <w:t xml:space="preserve">Proposal 6 </w:t>
            </w:r>
          </w:p>
          <w:p w14:paraId="24B0A3F4" w14:textId="77777777" w:rsidR="00AB7DA3" w:rsidRPr="000658C6" w:rsidRDefault="00AB7DA3" w:rsidP="00AB7DA3">
            <w:r w:rsidRPr="000658C6">
              <w:t>The first subframe of the DL-UL pattern period may not coincide with the start of a radio frame.</w:t>
            </w:r>
          </w:p>
          <w:p w14:paraId="278E945E" w14:textId="77777777" w:rsidR="00AB7DA3" w:rsidRPr="00615DD4" w:rsidRDefault="00AB7DA3" w:rsidP="00AB7DA3">
            <w:pPr>
              <w:rPr>
                <w:b/>
              </w:rPr>
            </w:pPr>
          </w:p>
          <w:p w14:paraId="23DEB3FD" w14:textId="77777777" w:rsidR="00AB7DA3" w:rsidRPr="00615DD4" w:rsidRDefault="00AB7DA3" w:rsidP="00AB7DA3">
            <w:pPr>
              <w:rPr>
                <w:b/>
              </w:rPr>
            </w:pPr>
            <w:r w:rsidRPr="00615DD4">
              <w:rPr>
                <w:b/>
              </w:rPr>
              <w:t xml:space="preserve">Proposal 7 </w:t>
            </w:r>
          </w:p>
          <w:p w14:paraId="31ABC295" w14:textId="77777777" w:rsidR="00AB7DA3" w:rsidRPr="000658C6" w:rsidRDefault="00AB7DA3" w:rsidP="00AB7DA3">
            <w:r w:rsidRPr="000658C6">
              <w:t>The first subframes of DL-UL periodic pattern should be known to the UE.</w:t>
            </w:r>
          </w:p>
          <w:p w14:paraId="2554A785" w14:textId="77777777" w:rsidR="00AB7DA3" w:rsidRDefault="00AB7DA3" w:rsidP="00AB7DA3"/>
          <w:p w14:paraId="3BAB678B" w14:textId="77777777" w:rsidR="00AB7DA3" w:rsidRPr="00615DD4" w:rsidRDefault="00AB7DA3" w:rsidP="00AB7DA3">
            <w:pPr>
              <w:rPr>
                <w:b/>
              </w:rPr>
            </w:pPr>
            <w:r w:rsidRPr="00615DD4">
              <w:rPr>
                <w:b/>
              </w:rPr>
              <w:t xml:space="preserve">Proposal </w:t>
            </w:r>
            <w:r>
              <w:rPr>
                <w:b/>
              </w:rPr>
              <w:t>8</w:t>
            </w:r>
            <w:r w:rsidRPr="00615DD4">
              <w:rPr>
                <w:b/>
              </w:rPr>
              <w:t xml:space="preserve"> </w:t>
            </w:r>
          </w:p>
          <w:p w14:paraId="39B00B40" w14:textId="77777777" w:rsidR="00AB7DA3" w:rsidRPr="000658C6" w:rsidRDefault="00AB7DA3" w:rsidP="00AB7DA3">
            <w:r w:rsidRPr="000658C6">
              <w:t>The following parameters of TDD-DL-UL-Pattern are defined per cell and broadcast in system information</w:t>
            </w:r>
          </w:p>
          <w:p w14:paraId="31AC623A" w14:textId="77777777" w:rsidR="00AB7DA3" w:rsidRPr="000658C6" w:rsidRDefault="00AB7DA3" w:rsidP="00AB7DA3">
            <w:pPr>
              <w:pStyle w:val="ListParagraph"/>
              <w:numPr>
                <w:ilvl w:val="0"/>
                <w:numId w:val="50"/>
              </w:numPr>
              <w:overflowPunct/>
              <w:autoSpaceDE/>
              <w:autoSpaceDN/>
              <w:adjustRightInd/>
              <w:spacing w:after="0"/>
              <w:contextualSpacing w:val="0"/>
              <w:jc w:val="both"/>
              <w:textAlignment w:val="auto"/>
            </w:pPr>
            <w:r w:rsidRPr="000658C6">
              <w:t xml:space="preserve">nrOfDownlinkSubframes </w:t>
            </w:r>
          </w:p>
          <w:p w14:paraId="3D412BF4" w14:textId="77777777" w:rsidR="00AB7DA3" w:rsidRPr="000658C6" w:rsidRDefault="00AB7DA3" w:rsidP="00AB7DA3">
            <w:pPr>
              <w:pStyle w:val="ListParagraph"/>
              <w:numPr>
                <w:ilvl w:val="0"/>
                <w:numId w:val="50"/>
              </w:numPr>
              <w:overflowPunct/>
              <w:autoSpaceDE/>
              <w:autoSpaceDN/>
              <w:adjustRightInd/>
              <w:spacing w:after="0"/>
              <w:contextualSpacing w:val="0"/>
              <w:jc w:val="both"/>
              <w:textAlignment w:val="auto"/>
            </w:pPr>
            <w:r w:rsidRPr="000658C6">
              <w:t xml:space="preserve">nrOfUplinkSubframes </w:t>
            </w:r>
          </w:p>
          <w:p w14:paraId="0840042A" w14:textId="77777777" w:rsidR="00AB7DA3" w:rsidRPr="000658C6" w:rsidRDefault="00AB7DA3" w:rsidP="00AB7DA3">
            <w:pPr>
              <w:pStyle w:val="ListParagraph"/>
              <w:numPr>
                <w:ilvl w:val="0"/>
                <w:numId w:val="50"/>
              </w:numPr>
              <w:overflowPunct/>
              <w:autoSpaceDE/>
              <w:autoSpaceDN/>
              <w:adjustRightInd/>
              <w:spacing w:after="0"/>
              <w:contextualSpacing w:val="0"/>
              <w:jc w:val="both"/>
              <w:textAlignment w:val="auto"/>
            </w:pPr>
            <w:r w:rsidRPr="000658C6">
              <w:t>DownlinkToUplinkGuardPeriod</w:t>
            </w:r>
          </w:p>
          <w:p w14:paraId="1AEC6E8A" w14:textId="77777777" w:rsidR="00AB7DA3" w:rsidRPr="000658C6" w:rsidRDefault="00AB7DA3" w:rsidP="00AB7DA3">
            <w:pPr>
              <w:pStyle w:val="ListParagraph"/>
              <w:numPr>
                <w:ilvl w:val="0"/>
                <w:numId w:val="50"/>
              </w:numPr>
              <w:overflowPunct/>
              <w:autoSpaceDE/>
              <w:autoSpaceDN/>
              <w:adjustRightInd/>
              <w:spacing w:after="0"/>
              <w:contextualSpacing w:val="0"/>
              <w:jc w:val="both"/>
              <w:textAlignment w:val="auto"/>
            </w:pPr>
            <w:r w:rsidRPr="000658C6">
              <w:t>FFS: Their maximum values and bit allocations</w:t>
            </w:r>
          </w:p>
          <w:p w14:paraId="7B596F35" w14:textId="77777777" w:rsidR="00AB7DA3" w:rsidRPr="0050688C" w:rsidRDefault="00AB7DA3" w:rsidP="00AB7DA3">
            <w:pPr>
              <w:ind w:left="850"/>
              <w:rPr>
                <w:b/>
              </w:rPr>
            </w:pPr>
          </w:p>
          <w:p w14:paraId="310C449B" w14:textId="77777777" w:rsidR="00AB7DA3" w:rsidRPr="004619AF" w:rsidRDefault="00AB7DA3" w:rsidP="00AB7DA3">
            <w:pPr>
              <w:rPr>
                <w:b/>
              </w:rPr>
            </w:pPr>
            <w:r w:rsidRPr="004619AF">
              <w:rPr>
                <w:b/>
              </w:rPr>
              <w:t>Proposal</w:t>
            </w:r>
            <w:r>
              <w:rPr>
                <w:b/>
              </w:rPr>
              <w:t xml:space="preserve"> 9</w:t>
            </w:r>
          </w:p>
          <w:p w14:paraId="3EB0CDFE" w14:textId="77777777" w:rsidR="00AB7DA3" w:rsidRPr="000658C6" w:rsidRDefault="00AB7DA3" w:rsidP="00AB7DA3">
            <w:r w:rsidRPr="000658C6">
              <w:t xml:space="preserve">Introduce an offset to indicate the subframes offset from the start position of a radio frame to the first subframes of DL-UL TDD pattern. </w:t>
            </w:r>
          </w:p>
          <w:p w14:paraId="1FDB6164" w14:textId="77777777" w:rsidR="00AB7DA3" w:rsidRPr="004619AF" w:rsidRDefault="00AB7DA3" w:rsidP="00AB7DA3">
            <w:pPr>
              <w:rPr>
                <w:b/>
              </w:rPr>
            </w:pPr>
          </w:p>
          <w:p w14:paraId="3E34042F" w14:textId="77777777" w:rsidR="00AB7DA3" w:rsidRPr="004619AF" w:rsidRDefault="00AB7DA3" w:rsidP="00AB7DA3">
            <w:pPr>
              <w:rPr>
                <w:b/>
              </w:rPr>
            </w:pPr>
            <w:r w:rsidRPr="004619AF">
              <w:rPr>
                <w:b/>
              </w:rPr>
              <w:t>Proposal</w:t>
            </w:r>
            <w:r>
              <w:rPr>
                <w:b/>
              </w:rPr>
              <w:t xml:space="preserve"> 10</w:t>
            </w:r>
          </w:p>
          <w:p w14:paraId="6C914428" w14:textId="77777777" w:rsidR="00AB7DA3" w:rsidRPr="000658C6" w:rsidRDefault="00AB7DA3" w:rsidP="00AB7DA3">
            <w:r w:rsidRPr="000658C6">
              <w:lastRenderedPageBreak/>
              <w:t>RAN1 to discuss how the subframes offset from the start position of a radio frame to the first subframe of DL-UL TDD pattern is indicated to the UE. One or more of the following options may be considered:</w:t>
            </w:r>
          </w:p>
          <w:p w14:paraId="1BF09E81" w14:textId="77777777" w:rsidR="00AB7DA3" w:rsidRPr="000658C6" w:rsidRDefault="00AB7DA3" w:rsidP="00AB7DA3">
            <w:pPr>
              <w:pStyle w:val="ListParagraph"/>
              <w:numPr>
                <w:ilvl w:val="0"/>
                <w:numId w:val="51"/>
              </w:numPr>
              <w:overflowPunct/>
              <w:autoSpaceDE/>
              <w:autoSpaceDN/>
              <w:adjustRightInd/>
              <w:spacing w:after="0"/>
              <w:contextualSpacing w:val="0"/>
              <w:jc w:val="both"/>
              <w:textAlignment w:val="auto"/>
            </w:pPr>
            <w:r w:rsidRPr="000658C6">
              <w:t>Option 1: Introducing an offset to be part TDD-DL-UL-Pattern configuration which is explicitly indicated</w:t>
            </w:r>
          </w:p>
          <w:p w14:paraId="78FD8AF5" w14:textId="77777777" w:rsidR="00AB7DA3" w:rsidRPr="000658C6" w:rsidRDefault="00AB7DA3" w:rsidP="00AB7DA3">
            <w:pPr>
              <w:pStyle w:val="ListParagraph"/>
              <w:numPr>
                <w:ilvl w:val="0"/>
                <w:numId w:val="51"/>
              </w:numPr>
              <w:overflowPunct/>
              <w:autoSpaceDE/>
              <w:autoSpaceDN/>
              <w:adjustRightInd/>
              <w:spacing w:after="0"/>
              <w:contextualSpacing w:val="0"/>
              <w:jc w:val="both"/>
              <w:textAlignment w:val="auto"/>
            </w:pPr>
            <w:r w:rsidRPr="000658C6">
              <w:t>Option 2: Leverage existing invalid subframe filed</w:t>
            </w:r>
          </w:p>
          <w:p w14:paraId="31C8DFE0" w14:textId="77777777" w:rsidR="00AB7DA3" w:rsidRPr="000658C6" w:rsidRDefault="00AB7DA3" w:rsidP="00AB7DA3">
            <w:pPr>
              <w:pStyle w:val="ListParagraph"/>
              <w:numPr>
                <w:ilvl w:val="0"/>
                <w:numId w:val="51"/>
              </w:numPr>
              <w:overflowPunct/>
              <w:autoSpaceDE/>
              <w:autoSpaceDN/>
              <w:adjustRightInd/>
              <w:spacing w:after="0"/>
              <w:contextualSpacing w:val="0"/>
              <w:jc w:val="both"/>
              <w:textAlignment w:val="auto"/>
            </w:pPr>
            <w:r w:rsidRPr="000658C6">
              <w:t>Option 3: Implicit indication</w:t>
            </w:r>
          </w:p>
          <w:p w14:paraId="02416C6B" w14:textId="77777777" w:rsidR="00AB7DA3" w:rsidRPr="008A2917" w:rsidRDefault="00AB7DA3" w:rsidP="00AB7DA3">
            <w:pPr>
              <w:rPr>
                <w:b/>
              </w:rPr>
            </w:pPr>
            <w:r>
              <w:br/>
            </w:r>
            <w:r w:rsidRPr="008A2917">
              <w:rPr>
                <w:b/>
              </w:rPr>
              <w:t>Proposal 11</w:t>
            </w:r>
          </w:p>
          <w:p w14:paraId="22E908C2" w14:textId="77777777" w:rsidR="00AB7DA3" w:rsidRPr="00FE767F" w:rsidRDefault="00AB7DA3" w:rsidP="00AB7DA3">
            <w:r w:rsidRPr="00FE767F">
              <w:t>RAN1 to discuss the possibility to support a slightly modified frame structure with:</w:t>
            </w:r>
          </w:p>
          <w:p w14:paraId="6101C3AF" w14:textId="77777777" w:rsidR="00AB7DA3" w:rsidRPr="00FE767F" w:rsidRDefault="00AB7DA3" w:rsidP="00AB7DA3">
            <w:pPr>
              <w:pStyle w:val="ListParagraph"/>
              <w:numPr>
                <w:ilvl w:val="0"/>
                <w:numId w:val="52"/>
              </w:numPr>
              <w:overflowPunct/>
              <w:autoSpaceDE/>
              <w:autoSpaceDN/>
              <w:adjustRightInd/>
              <w:spacing w:after="0"/>
              <w:contextualSpacing w:val="0"/>
              <w:jc w:val="both"/>
              <w:textAlignment w:val="auto"/>
            </w:pPr>
            <w:r w:rsidRPr="00FE767F">
              <w:t>a duration of 8ms</w:t>
            </w:r>
          </w:p>
          <w:p w14:paraId="1BBCECD0" w14:textId="77777777" w:rsidR="00AB7DA3" w:rsidRPr="00FE767F" w:rsidRDefault="00AB7DA3" w:rsidP="00AB7DA3">
            <w:pPr>
              <w:pStyle w:val="ListParagraph"/>
              <w:numPr>
                <w:ilvl w:val="0"/>
                <w:numId w:val="52"/>
              </w:numPr>
              <w:overflowPunct/>
              <w:autoSpaceDE/>
              <w:autoSpaceDN/>
              <w:adjustRightInd/>
              <w:spacing w:after="0"/>
              <w:contextualSpacing w:val="0"/>
              <w:jc w:val="both"/>
              <w:textAlignment w:val="auto"/>
            </w:pPr>
            <w:r w:rsidRPr="00FE767F">
              <w:t>NPSSS is moved to 7</w:t>
            </w:r>
            <w:r w:rsidRPr="00FE767F">
              <w:rPr>
                <w:vertAlign w:val="superscript"/>
              </w:rPr>
              <w:t>th</w:t>
            </w:r>
            <w:r w:rsidRPr="00FE767F">
              <w:t xml:space="preserve"> subframe of every second frame.    </w:t>
            </w:r>
          </w:p>
          <w:p w14:paraId="39D5B20B" w14:textId="77777777" w:rsidR="00AB7DA3" w:rsidRDefault="00AB7DA3" w:rsidP="00AB7DA3"/>
          <w:p w14:paraId="561C189A" w14:textId="77777777" w:rsidR="00AB7DA3" w:rsidRPr="004619AF" w:rsidRDefault="00AB7DA3" w:rsidP="00AB7DA3">
            <w:pPr>
              <w:rPr>
                <w:b/>
              </w:rPr>
            </w:pPr>
            <w:r w:rsidRPr="004619AF">
              <w:rPr>
                <w:b/>
              </w:rPr>
              <w:t>Proposal</w:t>
            </w:r>
            <w:r>
              <w:rPr>
                <w:b/>
              </w:rPr>
              <w:t xml:space="preserve"> 12</w:t>
            </w:r>
          </w:p>
          <w:p w14:paraId="0EE8A62A" w14:textId="77777777" w:rsidR="00AB7DA3" w:rsidRPr="00FE767F" w:rsidRDefault="00AB7DA3" w:rsidP="00AB7DA3">
            <w:r w:rsidRPr="00FE767F">
              <w:t>RAN1 to study the impact due to the periodic pattern, only on UE downlink synchronization.</w:t>
            </w:r>
          </w:p>
          <w:p w14:paraId="0E3B410C" w14:textId="77777777" w:rsidR="00AB7DA3" w:rsidRDefault="00AB7DA3" w:rsidP="00AB7DA3"/>
          <w:p w14:paraId="123B2E26" w14:textId="77777777" w:rsidR="00AB7DA3" w:rsidRPr="008A2917" w:rsidRDefault="00AB7DA3" w:rsidP="00AB7DA3">
            <w:pPr>
              <w:rPr>
                <w:b/>
              </w:rPr>
            </w:pPr>
            <w:r w:rsidRPr="008A2917">
              <w:rPr>
                <w:b/>
              </w:rPr>
              <w:t>Proposal 13</w:t>
            </w:r>
          </w:p>
          <w:p w14:paraId="0366118B" w14:textId="77777777" w:rsidR="00AB7DA3" w:rsidRPr="00FE767F" w:rsidRDefault="00AB7DA3" w:rsidP="00AB7DA3">
            <w:r w:rsidRPr="00FE767F">
              <w:t xml:space="preserve">The impact due to the periodic pattern, on UE downlink synchronization in IoT-NTN TDD is evaluated for LEO-600km, LEO1200km and LEO800km orbits. </w:t>
            </w:r>
          </w:p>
          <w:p w14:paraId="7DBBBBA3" w14:textId="77777777" w:rsidR="00AB7DA3" w:rsidRPr="008A2917" w:rsidRDefault="00AB7DA3" w:rsidP="00AB7DA3">
            <w:pPr>
              <w:rPr>
                <w:b/>
              </w:rPr>
            </w:pPr>
          </w:p>
          <w:p w14:paraId="261A5A9F" w14:textId="77777777" w:rsidR="00AB7DA3" w:rsidRPr="008A2917" w:rsidRDefault="00AB7DA3" w:rsidP="00AB7DA3">
            <w:pPr>
              <w:rPr>
                <w:b/>
              </w:rPr>
            </w:pPr>
            <w:r w:rsidRPr="008A2917">
              <w:rPr>
                <w:b/>
              </w:rPr>
              <w:t>Proposal 14</w:t>
            </w:r>
          </w:p>
          <w:p w14:paraId="5C1349B8" w14:textId="77777777" w:rsidR="00AB7DA3" w:rsidRPr="00FE767F" w:rsidRDefault="00AB7DA3" w:rsidP="00AB7DA3">
            <w:r w:rsidRPr="00FE767F">
              <w:t xml:space="preserve">Set-1 satellite parameters as in table 6.2-4 of TR 36.763 are reused for the study on UE downlink synchronization in IoT-NTN TDD. </w:t>
            </w:r>
          </w:p>
          <w:p w14:paraId="6B000E61" w14:textId="77777777" w:rsidR="00AB7DA3" w:rsidRPr="008A2917" w:rsidRDefault="00AB7DA3" w:rsidP="00AB7DA3">
            <w:pPr>
              <w:rPr>
                <w:b/>
              </w:rPr>
            </w:pPr>
          </w:p>
          <w:p w14:paraId="7C3486B6" w14:textId="77777777" w:rsidR="00AB7DA3" w:rsidRPr="008A2917" w:rsidRDefault="00AB7DA3" w:rsidP="00AB7DA3">
            <w:pPr>
              <w:rPr>
                <w:b/>
              </w:rPr>
            </w:pPr>
            <w:r w:rsidRPr="008A2917">
              <w:rPr>
                <w:b/>
              </w:rPr>
              <w:t>Proposal 15</w:t>
            </w:r>
          </w:p>
          <w:p w14:paraId="0620EE7B" w14:textId="77777777" w:rsidR="00AB7DA3" w:rsidRPr="00FE767F" w:rsidRDefault="00AB7DA3" w:rsidP="00AB7DA3">
            <w:r w:rsidRPr="00FE767F">
              <w:t>The following satellite parameters defined for LEO800km are used for the study on UE downlink synchronization in IoT-NTN TDD</w:t>
            </w:r>
          </w:p>
          <w:p w14:paraId="1079DAB9" w14:textId="77777777" w:rsidR="00AB7DA3" w:rsidRPr="00AB7DA3" w:rsidRDefault="00AB7DA3" w:rsidP="00AB7DA3">
            <w:pPr>
              <w:rPr>
                <w:i/>
                <w:iCs/>
              </w:rPr>
            </w:pPr>
            <w:r w:rsidRPr="00AB7DA3">
              <w:rPr>
                <w:i/>
                <w:iCs/>
              </w:rPr>
              <w:t>&lt;table omitted&gt;</w:t>
            </w:r>
          </w:p>
          <w:p w14:paraId="386989A0" w14:textId="77777777" w:rsidR="00AB7DA3" w:rsidRPr="008A2917" w:rsidRDefault="00AB7DA3" w:rsidP="00AB7DA3">
            <w:pPr>
              <w:rPr>
                <w:b/>
              </w:rPr>
            </w:pPr>
          </w:p>
          <w:p w14:paraId="3F159DC2" w14:textId="77777777" w:rsidR="00AB7DA3" w:rsidRDefault="00AB7DA3" w:rsidP="00AB7DA3"/>
          <w:p w14:paraId="3B51E522" w14:textId="77777777" w:rsidR="00AB7DA3" w:rsidRPr="008A2917" w:rsidRDefault="00AB7DA3" w:rsidP="00AB7DA3">
            <w:pPr>
              <w:rPr>
                <w:b/>
              </w:rPr>
            </w:pPr>
            <w:r w:rsidRPr="008A2917">
              <w:rPr>
                <w:b/>
              </w:rPr>
              <w:t>Proposal 16</w:t>
            </w:r>
          </w:p>
          <w:p w14:paraId="4FD01208" w14:textId="77777777" w:rsidR="00AB7DA3" w:rsidRPr="00FE767F" w:rsidRDefault="00AB7DA3" w:rsidP="00AB7DA3">
            <w:r w:rsidRPr="00FE767F">
              <w:t>For the performance evaluation of UE downlink synchronization in IoT-NTN TDD, the following NB-IoT channel and signals can be evaluated:</w:t>
            </w:r>
          </w:p>
          <w:p w14:paraId="7C509E16" w14:textId="77777777" w:rsidR="00AB7DA3" w:rsidRPr="00FE767F" w:rsidRDefault="00AB7DA3" w:rsidP="00AB7DA3">
            <w:pPr>
              <w:pStyle w:val="ListParagraph"/>
              <w:numPr>
                <w:ilvl w:val="0"/>
                <w:numId w:val="53"/>
              </w:numPr>
              <w:overflowPunct/>
              <w:autoSpaceDE/>
              <w:autoSpaceDN/>
              <w:adjustRightInd/>
              <w:spacing w:after="0"/>
              <w:contextualSpacing w:val="0"/>
              <w:jc w:val="both"/>
              <w:textAlignment w:val="auto"/>
            </w:pPr>
            <w:r w:rsidRPr="00FE767F">
              <w:t>NPSSS</w:t>
            </w:r>
          </w:p>
          <w:p w14:paraId="3BCDA263" w14:textId="77777777" w:rsidR="00AB7DA3" w:rsidRPr="00FE767F" w:rsidRDefault="00AB7DA3" w:rsidP="00AB7DA3">
            <w:pPr>
              <w:pStyle w:val="ListParagraph"/>
              <w:numPr>
                <w:ilvl w:val="0"/>
                <w:numId w:val="53"/>
              </w:numPr>
              <w:overflowPunct/>
              <w:autoSpaceDE/>
              <w:autoSpaceDN/>
              <w:adjustRightInd/>
              <w:spacing w:after="0"/>
              <w:contextualSpacing w:val="0"/>
              <w:jc w:val="both"/>
              <w:textAlignment w:val="auto"/>
            </w:pPr>
            <w:r w:rsidRPr="00FE767F">
              <w:t>NSSS</w:t>
            </w:r>
          </w:p>
          <w:p w14:paraId="5ADB751F" w14:textId="77777777" w:rsidR="00AB7DA3" w:rsidRPr="00FE767F" w:rsidRDefault="00AB7DA3" w:rsidP="00AB7DA3">
            <w:pPr>
              <w:pStyle w:val="ListParagraph"/>
              <w:numPr>
                <w:ilvl w:val="0"/>
                <w:numId w:val="53"/>
              </w:numPr>
              <w:overflowPunct/>
              <w:autoSpaceDE/>
              <w:autoSpaceDN/>
              <w:adjustRightInd/>
              <w:spacing w:after="0"/>
              <w:contextualSpacing w:val="0"/>
              <w:jc w:val="both"/>
              <w:textAlignment w:val="auto"/>
            </w:pPr>
            <w:r w:rsidRPr="00FE767F">
              <w:t>NPBCH</w:t>
            </w:r>
          </w:p>
          <w:p w14:paraId="30291934" w14:textId="77777777" w:rsidR="00AB7DA3" w:rsidRDefault="00AB7DA3" w:rsidP="00AB7DA3"/>
          <w:p w14:paraId="33B8ABCB" w14:textId="77777777" w:rsidR="00AB7DA3" w:rsidRPr="008A2917" w:rsidRDefault="00AB7DA3" w:rsidP="00AB7DA3">
            <w:pPr>
              <w:rPr>
                <w:b/>
              </w:rPr>
            </w:pPr>
            <w:r w:rsidRPr="008A2917">
              <w:rPr>
                <w:b/>
              </w:rPr>
              <w:t>Proposal 17</w:t>
            </w:r>
          </w:p>
          <w:p w14:paraId="4EA364A9" w14:textId="77777777" w:rsidR="00AB7DA3" w:rsidRPr="00FE767F" w:rsidRDefault="00AB7DA3" w:rsidP="00AB7DA3">
            <w:r w:rsidRPr="00FE767F">
              <w:t>For the performance evaluation of UE downlink synchronization in IoT-NTN TDD, the following assumptions are considered:</w:t>
            </w:r>
          </w:p>
          <w:p w14:paraId="6D598008" w14:textId="384FF945" w:rsidR="00AB7DA3" w:rsidRPr="00AB7DA3" w:rsidRDefault="00AB7DA3" w:rsidP="00AB7DA3">
            <w:pPr>
              <w:rPr>
                <w:i/>
                <w:iCs/>
              </w:rPr>
            </w:pPr>
            <w:r w:rsidRPr="00AB7DA3">
              <w:rPr>
                <w:i/>
                <w:iCs/>
              </w:rPr>
              <w:t>&lt;table omitted&gt;</w:t>
            </w:r>
          </w:p>
          <w:p w14:paraId="1EB34922" w14:textId="77777777" w:rsidR="00AB7DA3" w:rsidRPr="006731B5" w:rsidRDefault="00AB7DA3" w:rsidP="00AB7DA3">
            <w:r w:rsidRPr="00FE767F">
              <w:lastRenderedPageBreak/>
              <w:t>Note: time drift (48 ppm) caused by Doppler frequency offset should be considered for cell search</w:t>
            </w:r>
            <w:r w:rsidRPr="00FE767F">
              <w:rPr>
                <w:color w:val="FF0000"/>
              </w:rPr>
              <w:t xml:space="preserve"> </w:t>
            </w:r>
            <w:r w:rsidRPr="00FE767F">
              <w:t>in the LLS assumption for NPSS detection.</w:t>
            </w:r>
          </w:p>
          <w:p w14:paraId="5F097039" w14:textId="77777777" w:rsidR="00AB7DA3" w:rsidRDefault="00AB7DA3" w:rsidP="00AB7DA3"/>
          <w:p w14:paraId="08231C01" w14:textId="77777777" w:rsidR="00AB7DA3" w:rsidRPr="005970F2" w:rsidRDefault="00AB7DA3" w:rsidP="00AB7DA3">
            <w:pPr>
              <w:rPr>
                <w:b/>
              </w:rPr>
            </w:pPr>
            <w:r w:rsidRPr="005970F2">
              <w:rPr>
                <w:b/>
              </w:rPr>
              <w:t>Proposal 18</w:t>
            </w:r>
          </w:p>
          <w:p w14:paraId="45F613B3" w14:textId="77777777" w:rsidR="00AB7DA3" w:rsidRPr="00FE767F" w:rsidRDefault="00AB7DA3" w:rsidP="00AB7DA3">
            <w:r w:rsidRPr="00FE767F">
              <w:t>For the performance evaluation of UE downlink synchronization in IoT-NTN TDD, AWGN channel model is assumed for IoT-NTN link level simulations.</w:t>
            </w:r>
          </w:p>
          <w:p w14:paraId="0C5EA2DB" w14:textId="77777777" w:rsidR="00AB7DA3" w:rsidRDefault="00AB7DA3" w:rsidP="00AB7DA3"/>
          <w:p w14:paraId="259A6375" w14:textId="77777777" w:rsidR="00AB7DA3" w:rsidRPr="009012F9" w:rsidRDefault="00AB7DA3" w:rsidP="00AB7DA3">
            <w:pPr>
              <w:rPr>
                <w:b/>
              </w:rPr>
            </w:pPr>
            <w:r>
              <w:rPr>
                <w:b/>
              </w:rPr>
              <w:t>Proposal 19</w:t>
            </w:r>
          </w:p>
          <w:p w14:paraId="2EE64650" w14:textId="77777777" w:rsidR="00AB7DA3" w:rsidRPr="00FE767F" w:rsidRDefault="00AB7DA3" w:rsidP="00AB7DA3">
            <w:r w:rsidRPr="00FE767F">
              <w:t>For link budget calculation, parameters in the following table are assumed:</w:t>
            </w:r>
          </w:p>
          <w:p w14:paraId="08431499" w14:textId="77777777" w:rsidR="00AB7DA3" w:rsidRPr="00AB7DA3" w:rsidRDefault="00AB7DA3" w:rsidP="00AB7DA3">
            <w:pPr>
              <w:rPr>
                <w:i/>
                <w:iCs/>
              </w:rPr>
            </w:pPr>
            <w:r w:rsidRPr="00AB7DA3">
              <w:rPr>
                <w:i/>
                <w:iCs/>
              </w:rPr>
              <w:t>&lt;table omitted&gt;</w:t>
            </w:r>
          </w:p>
          <w:p w14:paraId="5324377D" w14:textId="77777777" w:rsidR="00AB7DA3" w:rsidRDefault="00AB7DA3" w:rsidP="00AB7DA3"/>
          <w:p w14:paraId="592F735F" w14:textId="77777777" w:rsidR="00AB7DA3" w:rsidRDefault="00AB7DA3" w:rsidP="00AB7DA3"/>
          <w:p w14:paraId="0C69F46F" w14:textId="77777777" w:rsidR="00AB7DA3" w:rsidRPr="007C7A63" w:rsidRDefault="00AB7DA3" w:rsidP="00AB7DA3">
            <w:pPr>
              <w:rPr>
                <w:b/>
              </w:rPr>
            </w:pPr>
            <w:r w:rsidRPr="007C7A63">
              <w:rPr>
                <w:b/>
              </w:rPr>
              <w:t>Proposal 20</w:t>
            </w:r>
          </w:p>
          <w:p w14:paraId="57D2EF89" w14:textId="77777777" w:rsidR="00AB7DA3" w:rsidRPr="00FE767F" w:rsidRDefault="00AB7DA3" w:rsidP="00AB7DA3">
            <w:r w:rsidRPr="00FE767F">
              <w:t>For link budget calculation, the target elevation angle assumed for each deployment scenario is as follow:</w:t>
            </w:r>
          </w:p>
          <w:p w14:paraId="6D559BB3" w14:textId="77777777" w:rsidR="00AB7DA3" w:rsidRPr="00AB7DA3" w:rsidRDefault="00AB7DA3" w:rsidP="00AB7DA3">
            <w:pPr>
              <w:rPr>
                <w:i/>
                <w:iCs/>
              </w:rPr>
            </w:pPr>
            <w:r w:rsidRPr="00AB7DA3">
              <w:rPr>
                <w:i/>
                <w:iCs/>
              </w:rPr>
              <w:t>&lt;table omitted&gt;</w:t>
            </w:r>
          </w:p>
          <w:p w14:paraId="3FF51BE0" w14:textId="77777777" w:rsidR="00AB7DA3" w:rsidRDefault="00AB7DA3" w:rsidP="00AB7DA3"/>
          <w:p w14:paraId="393B3A4A" w14:textId="77777777" w:rsidR="00AB7DA3" w:rsidRPr="007C7A63" w:rsidRDefault="00AB7DA3" w:rsidP="00AB7DA3">
            <w:pPr>
              <w:rPr>
                <w:b/>
              </w:rPr>
            </w:pPr>
            <w:r w:rsidRPr="007C7A63">
              <w:rPr>
                <w:b/>
              </w:rPr>
              <w:t>Proposal 21</w:t>
            </w:r>
          </w:p>
          <w:p w14:paraId="30380186" w14:textId="77777777" w:rsidR="00AB7DA3" w:rsidRPr="00FE767F" w:rsidRDefault="00AB7DA3" w:rsidP="00AB7DA3">
            <w:r w:rsidRPr="00FE767F">
              <w:t>Adopt the value of 9 radio frames for DL-UL-TransmissionPeriodicity</w:t>
            </w:r>
            <w:r>
              <w:t>.</w:t>
            </w:r>
            <w:r w:rsidRPr="00FE767F">
              <w:t xml:space="preserve"> </w:t>
            </w:r>
          </w:p>
          <w:p w14:paraId="6F9F46F2" w14:textId="77777777" w:rsidR="00AB7DA3" w:rsidRDefault="00AB7DA3" w:rsidP="00AB7DA3"/>
          <w:p w14:paraId="4C71A6E0" w14:textId="77777777" w:rsidR="00AB7DA3" w:rsidRDefault="00AB7DA3" w:rsidP="00AB7DA3"/>
          <w:p w14:paraId="62839CF4" w14:textId="77777777" w:rsidR="00AB7DA3" w:rsidRPr="00AB7DA3" w:rsidRDefault="00AB7DA3" w:rsidP="00AB7DA3">
            <w:pPr>
              <w:spacing w:after="0"/>
              <w:rPr>
                <w:rFonts w:ascii="Arial" w:hAnsi="Arial" w:cs="Arial"/>
                <w:sz w:val="16"/>
                <w:szCs w:val="16"/>
                <w:lang w:val="en-US" w:eastAsia="zh-CN"/>
              </w:rPr>
            </w:pPr>
          </w:p>
        </w:tc>
      </w:tr>
      <w:tr w:rsidR="00AB7DA3" w:rsidRPr="00AB7DA3" w14:paraId="5332CCE2" w14:textId="6E2939B2" w:rsidTr="00AB7DA3">
        <w:trPr>
          <w:trHeight w:val="240"/>
        </w:trPr>
        <w:tc>
          <w:tcPr>
            <w:tcW w:w="1165" w:type="dxa"/>
            <w:hideMark/>
          </w:tcPr>
          <w:p w14:paraId="7B5AA2D0" w14:textId="77777777" w:rsidR="00AB7DA3" w:rsidRPr="00AB7DA3" w:rsidRDefault="00AB7DA3" w:rsidP="00AB7DA3">
            <w:pPr>
              <w:spacing w:after="0"/>
              <w:rPr>
                <w:rFonts w:ascii="Arial" w:hAnsi="Arial" w:cs="Arial"/>
                <w:color w:val="0000FF"/>
                <w:sz w:val="16"/>
                <w:szCs w:val="16"/>
                <w:u w:val="single"/>
                <w:lang w:val="en-US" w:eastAsia="zh-CN"/>
              </w:rPr>
            </w:pPr>
            <w:hyperlink r:id="rId15" w:tgtFrame="_parent" w:history="1">
              <w:r w:rsidRPr="00AB7DA3">
                <w:rPr>
                  <w:rFonts w:ascii="Arial" w:hAnsi="Arial" w:cs="Arial"/>
                  <w:color w:val="0000FF"/>
                  <w:sz w:val="16"/>
                  <w:szCs w:val="16"/>
                  <w:u w:val="single"/>
                  <w:lang w:val="en-US" w:eastAsia="zh-CN"/>
                </w:rPr>
                <w:t>R1-2407882</w:t>
              </w:r>
            </w:hyperlink>
          </w:p>
        </w:tc>
        <w:tc>
          <w:tcPr>
            <w:tcW w:w="1620" w:type="dxa"/>
            <w:hideMark/>
          </w:tcPr>
          <w:p w14:paraId="29D10829" w14:textId="2DD0901D" w:rsidR="00AB7DA3" w:rsidRPr="00AB7DA3" w:rsidRDefault="00356E9F" w:rsidP="00AB7DA3">
            <w:pPr>
              <w:spacing w:after="0"/>
              <w:rPr>
                <w:rFonts w:ascii="Arial" w:hAnsi="Arial" w:cs="Arial"/>
                <w:sz w:val="16"/>
                <w:szCs w:val="16"/>
                <w:lang w:val="en-US" w:eastAsia="zh-CN"/>
              </w:rPr>
            </w:pPr>
            <w:r w:rsidRPr="00AB7DA3">
              <w:rPr>
                <w:rFonts w:ascii="Arial" w:hAnsi="Arial" w:cs="Arial"/>
                <w:sz w:val="16"/>
                <w:szCs w:val="16"/>
                <w:lang w:val="en-US" w:eastAsia="zh-CN"/>
              </w:rPr>
              <w:t>V</w:t>
            </w:r>
            <w:r w:rsidR="00AB7DA3" w:rsidRPr="00AB7DA3">
              <w:rPr>
                <w:rFonts w:ascii="Arial" w:hAnsi="Arial" w:cs="Arial"/>
                <w:sz w:val="16"/>
                <w:szCs w:val="16"/>
                <w:lang w:val="en-US" w:eastAsia="zh-CN"/>
              </w:rPr>
              <w:t>ivo</w:t>
            </w:r>
            <w:r>
              <w:rPr>
                <w:rFonts w:ascii="Arial" w:hAnsi="Arial" w:cs="Arial"/>
                <w:sz w:val="16"/>
                <w:szCs w:val="16"/>
                <w:lang w:val="en-US" w:eastAsia="zh-CN"/>
              </w:rPr>
              <w:t xml:space="preserve"> [Vivo]</w:t>
            </w:r>
          </w:p>
        </w:tc>
        <w:tc>
          <w:tcPr>
            <w:tcW w:w="6930" w:type="dxa"/>
          </w:tcPr>
          <w:p w14:paraId="14DB1893"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_Ref178616955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1</w:t>
            </w:r>
            <w:r w:rsidRPr="00AB7DA3">
              <w:rPr>
                <w:rFonts w:eastAsiaTheme="minorEastAsia" w:hint="eastAsia"/>
                <w:lang w:eastAsia="zh-CN"/>
              </w:rPr>
              <w:t>: C</w:t>
            </w:r>
            <w:r w:rsidRPr="00AB7DA3">
              <w:rPr>
                <w:rFonts w:eastAsiaTheme="minorEastAsia"/>
                <w:lang w:eastAsia="zh-CN"/>
              </w:rPr>
              <w:t xml:space="preserve">hanges on the subframes </w:t>
            </w:r>
            <w:r w:rsidRPr="00AB7DA3">
              <w:rPr>
                <w:rFonts w:eastAsiaTheme="minorEastAsia" w:hint="eastAsia"/>
                <w:lang w:eastAsia="zh-CN"/>
              </w:rPr>
              <w:t>for NPBCH/NPSS/NSSS/SIB1-NB/Paging</w:t>
            </w:r>
            <w:r w:rsidRPr="00AB7DA3">
              <w:rPr>
                <w:rFonts w:eastAsiaTheme="minorEastAsia"/>
                <w:lang w:eastAsia="zh-CN"/>
              </w:rPr>
              <w:t xml:space="preserve"> </w:t>
            </w:r>
            <w:r w:rsidRPr="00AB7DA3">
              <w:rPr>
                <w:rFonts w:eastAsiaTheme="minorEastAsia" w:hint="eastAsia"/>
                <w:lang w:eastAsia="zh-CN"/>
              </w:rPr>
              <w:t xml:space="preserve">transmission </w:t>
            </w:r>
            <w:r w:rsidRPr="00AB7DA3">
              <w:rPr>
                <w:rFonts w:eastAsiaTheme="minorEastAsia"/>
                <w:lang w:eastAsia="zh-CN"/>
              </w:rPr>
              <w:t>should be avoided</w:t>
            </w:r>
            <w:r w:rsidRPr="00AB7DA3">
              <w:rPr>
                <w:rFonts w:eastAsiaTheme="minorEastAsia" w:hint="eastAsia"/>
                <w:lang w:eastAsia="zh-CN"/>
              </w:rPr>
              <w:t>, e.g., the set of DL resource</w:t>
            </w:r>
            <w:r w:rsidRPr="00AB7DA3">
              <w:rPr>
                <w:rFonts w:eastAsiaTheme="minorEastAsia"/>
                <w:lang w:eastAsia="zh-CN"/>
              </w:rPr>
              <w:t>s</w:t>
            </w:r>
            <w:r w:rsidRPr="00AB7DA3">
              <w:rPr>
                <w:rFonts w:eastAsiaTheme="minorEastAsia" w:hint="eastAsia"/>
                <w:lang w:eastAsia="zh-CN"/>
              </w:rPr>
              <w:t xml:space="preserve"> of the periodic pattern within one or multiple periods should include at least one </w:t>
            </w:r>
            <w:r w:rsidRPr="00AB7DA3">
              <w:rPr>
                <w:rFonts w:eastAsiaTheme="minorEastAsia"/>
                <w:lang w:eastAsia="zh-CN"/>
              </w:rPr>
              <w:t xml:space="preserve">set </w:t>
            </w:r>
            <w:r w:rsidRPr="00AB7DA3">
              <w:rPr>
                <w:rFonts w:eastAsiaTheme="minorEastAsia" w:hint="eastAsia"/>
                <w:lang w:eastAsia="zh-CN"/>
              </w:rPr>
              <w:t>of</w:t>
            </w:r>
            <w:r w:rsidRPr="00AB7DA3">
              <w:rPr>
                <w:rFonts w:eastAsiaTheme="minorEastAsia"/>
                <w:lang w:eastAsia="zh-CN"/>
              </w:rPr>
              <w:t xml:space="preserve"> subframes</w:t>
            </w:r>
            <w:r w:rsidRPr="00AB7DA3">
              <w:rPr>
                <w:rFonts w:eastAsiaTheme="minorEastAsia" w:hint="eastAsia"/>
                <w:lang w:eastAsia="zh-CN"/>
              </w:rPr>
              <w:t xml:space="preserve"> used for</w:t>
            </w:r>
            <w:r w:rsidRPr="00AB7DA3">
              <w:t xml:space="preserve"> </w:t>
            </w:r>
            <w:r w:rsidRPr="00AB7DA3">
              <w:rPr>
                <w:rFonts w:eastAsiaTheme="minorEastAsia"/>
                <w:lang w:eastAsia="zh-CN"/>
              </w:rPr>
              <w:t>NPBCH/NPSS/NSSS/SIB1-NB/Paging transmissions</w:t>
            </w:r>
            <w:r w:rsidRPr="00AB7DA3">
              <w:t>.</w:t>
            </w:r>
            <w:r w:rsidRPr="00AB7DA3">
              <w:rPr>
                <w:rFonts w:eastAsia="SimSun"/>
                <w:lang w:eastAsia="zh-CN"/>
              </w:rPr>
              <w:fldChar w:fldCharType="end"/>
            </w:r>
          </w:p>
          <w:p w14:paraId="344A8EE7"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_Ref178616956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2</w:t>
            </w:r>
            <w:r w:rsidRPr="00AB7DA3">
              <w:rPr>
                <w:rFonts w:eastAsiaTheme="minorEastAsia" w:hint="eastAsia"/>
                <w:lang w:eastAsia="zh-CN"/>
              </w:rPr>
              <w:t>: The number of DL subframes in a DL resource set should be large enough to convey at least a NPDCCH or a NPDSCH with a certain number of repetitions</w:t>
            </w:r>
            <w:r w:rsidRPr="00AB7DA3">
              <w:t>.</w:t>
            </w:r>
            <w:r w:rsidRPr="00AB7DA3">
              <w:rPr>
                <w:rFonts w:eastAsia="SimSun"/>
                <w:lang w:eastAsia="zh-CN"/>
              </w:rPr>
              <w:fldChar w:fldCharType="end"/>
            </w:r>
          </w:p>
          <w:p w14:paraId="2B59030B"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_Ref178616958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3</w:t>
            </w:r>
            <w:r w:rsidRPr="00AB7DA3">
              <w:rPr>
                <w:rFonts w:eastAsiaTheme="minorEastAsia" w:hint="eastAsia"/>
                <w:lang w:eastAsia="zh-CN"/>
              </w:rPr>
              <w:t xml:space="preserve">: </w:t>
            </w:r>
            <w:r w:rsidRPr="00AB7DA3">
              <w:rPr>
                <w:rFonts w:eastAsia="SimSun"/>
                <w:lang w:eastAsia="zh-CN"/>
              </w:rPr>
              <w:t xml:space="preserve">When subcarrier spacing of 3.75kHz is applied </w:t>
            </w:r>
            <w:r w:rsidRPr="00AB7DA3">
              <w:rPr>
                <w:rFonts w:eastAsia="SimSun" w:hint="eastAsia"/>
                <w:lang w:eastAsia="zh-CN"/>
              </w:rPr>
              <w:t>to</w:t>
            </w:r>
            <w:r w:rsidRPr="00AB7DA3">
              <w:rPr>
                <w:rFonts w:eastAsia="SimSun"/>
                <w:lang w:eastAsia="zh-CN"/>
              </w:rPr>
              <w:t xml:space="preserve"> NPRACH, the minimum required continuous UL resource for NPRACH</w:t>
            </w:r>
            <w:r w:rsidRPr="00AB7DA3">
              <w:rPr>
                <w:rFonts w:eastAsia="SimSun" w:hint="eastAsia"/>
                <w:lang w:eastAsia="zh-CN"/>
              </w:rPr>
              <w:t xml:space="preserve"> in a UL resource set</w:t>
            </w:r>
            <w:r w:rsidRPr="00AB7DA3">
              <w:rPr>
                <w:rFonts w:eastAsia="SimSun"/>
                <w:lang w:eastAsia="zh-CN"/>
              </w:rPr>
              <w:t xml:space="preserve"> is 6 subframes.</w:t>
            </w:r>
            <w:r w:rsidRPr="00AB7DA3">
              <w:rPr>
                <w:rFonts w:eastAsia="SimSun"/>
                <w:lang w:eastAsia="zh-CN"/>
              </w:rPr>
              <w:fldChar w:fldCharType="end"/>
            </w:r>
          </w:p>
          <w:p w14:paraId="10D68FA5"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_Ref178616959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4</w:t>
            </w:r>
            <w:r w:rsidRPr="00AB7DA3">
              <w:rPr>
                <w:rFonts w:eastAsiaTheme="minorEastAsia" w:hint="eastAsia"/>
                <w:lang w:eastAsia="zh-CN"/>
              </w:rPr>
              <w:t xml:space="preserve">: </w:t>
            </w:r>
            <w:r w:rsidRPr="00AB7DA3">
              <w:rPr>
                <w:rFonts w:eastAsiaTheme="minorEastAsia"/>
                <w:lang w:eastAsia="zh-CN"/>
              </w:rPr>
              <w:t>The number of continuous UL subframes in a UL resource set should be large enough to convey at least a NPRACH with a certain number of repetitions.</w:t>
            </w:r>
            <w:r w:rsidRPr="00AB7DA3">
              <w:rPr>
                <w:rFonts w:eastAsia="SimSun"/>
                <w:lang w:eastAsia="zh-CN"/>
              </w:rPr>
              <w:fldChar w:fldCharType="end"/>
            </w:r>
          </w:p>
          <w:p w14:paraId="3E974193" w14:textId="77777777" w:rsidR="00AB7DA3" w:rsidRPr="00AB7DA3" w:rsidRDefault="00AB7DA3" w:rsidP="00AB7DA3">
            <w:pPr>
              <w:spacing w:after="0"/>
              <w:rPr>
                <w:rFonts w:ascii="Arial" w:hAnsi="Arial" w:cs="Arial"/>
                <w:sz w:val="16"/>
                <w:szCs w:val="16"/>
                <w:lang w:eastAsia="zh-CN"/>
              </w:rPr>
            </w:pPr>
          </w:p>
        </w:tc>
      </w:tr>
      <w:tr w:rsidR="00AB7DA3" w:rsidRPr="00AB7DA3" w14:paraId="6E7613F3" w14:textId="4BBB6B0F"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EEAD896" w14:textId="77777777" w:rsidR="00AB7DA3" w:rsidRPr="00AB7DA3" w:rsidRDefault="00AB7DA3" w:rsidP="00AB7DA3">
            <w:pPr>
              <w:spacing w:after="0"/>
              <w:rPr>
                <w:rFonts w:ascii="Arial" w:hAnsi="Arial" w:cs="Arial"/>
                <w:color w:val="0000FF"/>
                <w:sz w:val="16"/>
                <w:szCs w:val="16"/>
                <w:u w:val="single"/>
                <w:lang w:val="en-US" w:eastAsia="zh-CN"/>
              </w:rPr>
            </w:pPr>
            <w:hyperlink r:id="rId16" w:tgtFrame="_parent" w:history="1">
              <w:r w:rsidRPr="00AB7DA3">
                <w:rPr>
                  <w:rFonts w:ascii="Arial" w:hAnsi="Arial" w:cs="Arial"/>
                  <w:color w:val="0000FF"/>
                  <w:sz w:val="16"/>
                  <w:szCs w:val="16"/>
                  <w:u w:val="single"/>
                  <w:lang w:val="en-US" w:eastAsia="zh-CN"/>
                </w:rPr>
                <w:t>R1-2407924</w:t>
              </w:r>
            </w:hyperlink>
          </w:p>
        </w:tc>
        <w:tc>
          <w:tcPr>
            <w:tcW w:w="1620" w:type="dxa"/>
            <w:hideMark/>
          </w:tcPr>
          <w:p w14:paraId="458A8751" w14:textId="5BEB4120"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CMCC</w:t>
            </w:r>
            <w:r w:rsidR="00356E9F">
              <w:rPr>
                <w:rFonts w:ascii="Arial" w:hAnsi="Arial" w:cs="Arial"/>
                <w:sz w:val="16"/>
                <w:szCs w:val="16"/>
                <w:lang w:val="en-US" w:eastAsia="zh-CN"/>
              </w:rPr>
              <w:t xml:space="preserve"> [CMCC]</w:t>
            </w:r>
          </w:p>
        </w:tc>
        <w:tc>
          <w:tcPr>
            <w:tcW w:w="6930" w:type="dxa"/>
          </w:tcPr>
          <w:p w14:paraId="5A532D01" w14:textId="77777777" w:rsidR="00030D55" w:rsidRPr="00AA4146" w:rsidRDefault="00030D55" w:rsidP="00030D55">
            <w:pPr>
              <w:adjustRightInd w:val="0"/>
              <w:snapToGrid w:val="0"/>
              <w:rPr>
                <w:b/>
                <w:bCs/>
              </w:rPr>
            </w:pPr>
            <w:r w:rsidRPr="00AA4146">
              <w:rPr>
                <w:b/>
                <w:bCs/>
              </w:rPr>
              <w:t>Proposal</w:t>
            </w:r>
            <w:r w:rsidRPr="00AA4146">
              <w:rPr>
                <w:rFonts w:hint="eastAsia"/>
                <w:b/>
                <w:bCs/>
              </w:rPr>
              <w:t xml:space="preserve"> 1:</w:t>
            </w:r>
          </w:p>
          <w:p w14:paraId="43F26198" w14:textId="77777777" w:rsidR="00030D55" w:rsidRDefault="00030D55" w:rsidP="00030D55">
            <w:pPr>
              <w:adjustRightInd w:val="0"/>
              <w:snapToGrid w:val="0"/>
              <w:rPr>
                <w:b/>
                <w:bCs/>
              </w:rPr>
            </w:pPr>
            <w:r w:rsidRPr="00AA4146">
              <w:rPr>
                <w:b/>
                <w:bCs/>
              </w:rPr>
              <w:t>F</w:t>
            </w:r>
            <w:r w:rsidRPr="00AA4146">
              <w:rPr>
                <w:rFonts w:hint="eastAsia"/>
                <w:b/>
                <w:bCs/>
              </w:rPr>
              <w:t>or the DL synchronization evaluation, both 600km and 1200km LEO system can be considered with the set 1 parameters from TR36.763.</w:t>
            </w:r>
          </w:p>
          <w:p w14:paraId="4496E314" w14:textId="77777777" w:rsidR="00030D55" w:rsidRPr="00AA4146" w:rsidRDefault="00030D55" w:rsidP="00030D55">
            <w:pPr>
              <w:adjustRightInd w:val="0"/>
              <w:snapToGrid w:val="0"/>
              <w:rPr>
                <w:b/>
                <w:bCs/>
              </w:rPr>
            </w:pPr>
          </w:p>
          <w:p w14:paraId="6B924E74" w14:textId="77777777" w:rsidR="00030D55" w:rsidRPr="00726834" w:rsidRDefault="00030D55" w:rsidP="00030D55">
            <w:pPr>
              <w:adjustRightInd w:val="0"/>
              <w:snapToGrid w:val="0"/>
              <w:rPr>
                <w:b/>
                <w:bCs/>
              </w:rPr>
            </w:pPr>
            <w:r w:rsidRPr="00726834">
              <w:rPr>
                <w:b/>
                <w:bCs/>
              </w:rPr>
              <w:t>P</w:t>
            </w:r>
            <w:r w:rsidRPr="00726834">
              <w:rPr>
                <w:rFonts w:hint="eastAsia"/>
                <w:b/>
                <w:bCs/>
              </w:rPr>
              <w:t>roposal 2:</w:t>
            </w:r>
          </w:p>
          <w:p w14:paraId="66D8B053" w14:textId="77777777" w:rsidR="00030D55" w:rsidRDefault="00030D55" w:rsidP="00030D55">
            <w:pPr>
              <w:adjustRightInd w:val="0"/>
              <w:snapToGrid w:val="0"/>
              <w:rPr>
                <w:b/>
                <w:bCs/>
              </w:rPr>
            </w:pPr>
            <w:r w:rsidRPr="00726834">
              <w:rPr>
                <w:b/>
                <w:bCs/>
              </w:rPr>
              <w:lastRenderedPageBreak/>
              <w:t>I</w:t>
            </w:r>
            <w:r w:rsidRPr="00726834">
              <w:rPr>
                <w:rFonts w:hint="eastAsia"/>
                <w:b/>
                <w:bCs/>
              </w:rPr>
              <w:t xml:space="preserve">t is proposed to discuss </w:t>
            </w:r>
            <w:r w:rsidRPr="00726834">
              <w:rPr>
                <w:b/>
                <w:bCs/>
              </w:rPr>
              <w:t>whether</w:t>
            </w:r>
            <w:r w:rsidRPr="00726834">
              <w:rPr>
                <w:rFonts w:hint="eastAsia"/>
                <w:b/>
                <w:bCs/>
              </w:rPr>
              <w:t xml:space="preserve"> the TDD </w:t>
            </w:r>
            <w:r w:rsidRPr="00726834">
              <w:rPr>
                <w:b/>
                <w:bCs/>
              </w:rPr>
              <w:t>configuration</w:t>
            </w:r>
            <w:r w:rsidRPr="00726834">
              <w:rPr>
                <w:rFonts w:hint="eastAsia"/>
                <w:b/>
                <w:bCs/>
              </w:rPr>
              <w:t xml:space="preserve"> in </w:t>
            </w:r>
            <w:r w:rsidRPr="00726834">
              <w:rPr>
                <w:b/>
                <w:bCs/>
              </w:rPr>
              <w:t>the</w:t>
            </w:r>
            <w:r w:rsidRPr="00726834">
              <w:rPr>
                <w:rFonts w:hint="eastAsia"/>
                <w:b/>
                <w:bCs/>
              </w:rPr>
              <w:t xml:space="preserve"> TDD mode can be </w:t>
            </w:r>
            <w:r w:rsidRPr="00726834">
              <w:rPr>
                <w:b/>
                <w:bCs/>
              </w:rPr>
              <w:t>reused</w:t>
            </w:r>
            <w:r w:rsidRPr="00726834">
              <w:rPr>
                <w:rFonts w:hint="eastAsia"/>
                <w:b/>
                <w:bCs/>
              </w:rPr>
              <w:t xml:space="preserve"> for </w:t>
            </w:r>
            <w:r w:rsidRPr="00726834">
              <w:rPr>
                <w:b/>
                <w:bCs/>
              </w:rPr>
              <w:t>the</w:t>
            </w:r>
            <w:r w:rsidRPr="00726834">
              <w:rPr>
                <w:rFonts w:hint="eastAsia"/>
                <w:b/>
                <w:bCs/>
              </w:rPr>
              <w:t xml:space="preserve"> new TDD mode. </w:t>
            </w:r>
          </w:p>
          <w:p w14:paraId="21F1477B" w14:textId="77777777" w:rsidR="00030D55" w:rsidRPr="00726834" w:rsidRDefault="00030D55" w:rsidP="00030D55">
            <w:pPr>
              <w:adjustRightInd w:val="0"/>
              <w:snapToGrid w:val="0"/>
              <w:rPr>
                <w:b/>
                <w:bCs/>
              </w:rPr>
            </w:pPr>
          </w:p>
          <w:p w14:paraId="404FFFAB" w14:textId="77777777" w:rsidR="00030D55" w:rsidRPr="00044F55" w:rsidRDefault="00030D55" w:rsidP="00030D55">
            <w:pPr>
              <w:adjustRightInd w:val="0"/>
              <w:snapToGrid w:val="0"/>
              <w:rPr>
                <w:b/>
                <w:bCs/>
              </w:rPr>
            </w:pPr>
            <w:r w:rsidRPr="00044F55">
              <w:rPr>
                <w:b/>
                <w:bCs/>
              </w:rPr>
              <w:t>P</w:t>
            </w:r>
            <w:r w:rsidRPr="00044F55">
              <w:rPr>
                <w:rFonts w:hint="eastAsia"/>
                <w:b/>
                <w:bCs/>
              </w:rPr>
              <w:t>roposal 3:</w:t>
            </w:r>
          </w:p>
          <w:p w14:paraId="58100F9F" w14:textId="77777777" w:rsidR="00030D55" w:rsidRDefault="00030D55" w:rsidP="00030D55">
            <w:pPr>
              <w:adjustRightInd w:val="0"/>
              <w:snapToGrid w:val="0"/>
              <w:rPr>
                <w:b/>
                <w:bCs/>
              </w:rPr>
            </w:pPr>
            <w:r w:rsidRPr="00044F55">
              <w:rPr>
                <w:rFonts w:hint="eastAsia"/>
                <w:b/>
                <w:bCs/>
              </w:rPr>
              <w:t xml:space="preserve">The periodic subset of DL and UL subframes contain the procedure DL synchronization, </w:t>
            </w:r>
            <w:r w:rsidRPr="00044F55">
              <w:rPr>
                <w:b/>
                <w:bCs/>
              </w:rPr>
              <w:t>initial</w:t>
            </w:r>
            <w:r w:rsidRPr="00044F55">
              <w:rPr>
                <w:rFonts w:hint="eastAsia"/>
                <w:b/>
                <w:bCs/>
              </w:rPr>
              <w:t xml:space="preserve"> access and the related transmissions.</w:t>
            </w:r>
          </w:p>
          <w:p w14:paraId="7B34320E" w14:textId="77777777" w:rsidR="00030D55" w:rsidRDefault="00030D55" w:rsidP="00030D55">
            <w:pPr>
              <w:adjustRightInd w:val="0"/>
              <w:snapToGrid w:val="0"/>
              <w:rPr>
                <w:b/>
                <w:bCs/>
              </w:rPr>
            </w:pPr>
          </w:p>
          <w:p w14:paraId="1C71477D" w14:textId="77777777" w:rsidR="00030D55" w:rsidRPr="00044F55" w:rsidRDefault="00030D55" w:rsidP="00030D55">
            <w:pPr>
              <w:adjustRightInd w:val="0"/>
              <w:snapToGrid w:val="0"/>
              <w:rPr>
                <w:b/>
                <w:bCs/>
              </w:rPr>
            </w:pPr>
            <w:r w:rsidRPr="00044F55">
              <w:rPr>
                <w:b/>
                <w:bCs/>
              </w:rPr>
              <w:t>P</w:t>
            </w:r>
            <w:r w:rsidRPr="00044F55">
              <w:rPr>
                <w:rFonts w:hint="eastAsia"/>
                <w:b/>
                <w:bCs/>
              </w:rPr>
              <w:t xml:space="preserve">roposal </w:t>
            </w:r>
            <w:r>
              <w:rPr>
                <w:rFonts w:hint="eastAsia"/>
                <w:b/>
                <w:bCs/>
              </w:rPr>
              <w:t>4</w:t>
            </w:r>
            <w:r w:rsidRPr="00044F55">
              <w:rPr>
                <w:rFonts w:hint="eastAsia"/>
                <w:b/>
                <w:bCs/>
              </w:rPr>
              <w:t>:</w:t>
            </w:r>
          </w:p>
          <w:p w14:paraId="40D03863" w14:textId="77777777" w:rsidR="00030D55" w:rsidRPr="00DA6339" w:rsidRDefault="00030D55" w:rsidP="00030D55">
            <w:pPr>
              <w:adjustRightInd w:val="0"/>
              <w:snapToGrid w:val="0"/>
              <w:rPr>
                <w:b/>
                <w:bCs/>
              </w:rPr>
            </w:pPr>
            <w:r w:rsidRPr="00DA6339">
              <w:rPr>
                <w:b/>
                <w:bCs/>
              </w:rPr>
              <w:t>T</w:t>
            </w:r>
            <w:r w:rsidRPr="00DA6339">
              <w:rPr>
                <w:rFonts w:hint="eastAsia"/>
                <w:b/>
                <w:bCs/>
              </w:rPr>
              <w:t>he motivation or the assumption of the N radio frame and baseline value of 9 needs more clarification.</w:t>
            </w:r>
          </w:p>
          <w:p w14:paraId="7007034D" w14:textId="77777777" w:rsidR="00AB7DA3" w:rsidRPr="00030D55" w:rsidRDefault="00AB7DA3" w:rsidP="00AB7DA3">
            <w:pPr>
              <w:spacing w:after="0"/>
              <w:rPr>
                <w:rFonts w:ascii="Arial" w:hAnsi="Arial" w:cs="Arial"/>
                <w:sz w:val="16"/>
                <w:szCs w:val="16"/>
                <w:lang w:eastAsia="zh-CN"/>
              </w:rPr>
            </w:pPr>
          </w:p>
        </w:tc>
      </w:tr>
      <w:tr w:rsidR="00AB7DA3" w:rsidRPr="00AB7DA3" w14:paraId="3D147B8F" w14:textId="58168D8B" w:rsidTr="00AB7DA3">
        <w:trPr>
          <w:trHeight w:val="240"/>
        </w:trPr>
        <w:tc>
          <w:tcPr>
            <w:tcW w:w="1165" w:type="dxa"/>
            <w:hideMark/>
          </w:tcPr>
          <w:p w14:paraId="42E85633" w14:textId="77777777" w:rsidR="00AB7DA3" w:rsidRPr="00AB7DA3" w:rsidRDefault="00AB7DA3" w:rsidP="00AB7DA3">
            <w:pPr>
              <w:spacing w:after="0"/>
              <w:rPr>
                <w:rFonts w:ascii="Arial" w:hAnsi="Arial" w:cs="Arial"/>
                <w:color w:val="0000FF"/>
                <w:sz w:val="16"/>
                <w:szCs w:val="16"/>
                <w:u w:val="single"/>
                <w:lang w:val="en-US" w:eastAsia="zh-CN"/>
              </w:rPr>
            </w:pPr>
            <w:hyperlink r:id="rId17" w:tgtFrame="_parent" w:history="1">
              <w:r w:rsidRPr="00AB7DA3">
                <w:rPr>
                  <w:rFonts w:ascii="Arial" w:hAnsi="Arial" w:cs="Arial"/>
                  <w:color w:val="0000FF"/>
                  <w:sz w:val="16"/>
                  <w:szCs w:val="16"/>
                  <w:u w:val="single"/>
                  <w:lang w:val="en-US" w:eastAsia="zh-CN"/>
                </w:rPr>
                <w:t>R1-2407937</w:t>
              </w:r>
            </w:hyperlink>
          </w:p>
        </w:tc>
        <w:tc>
          <w:tcPr>
            <w:tcW w:w="1620" w:type="dxa"/>
            <w:hideMark/>
          </w:tcPr>
          <w:p w14:paraId="3783244D" w14:textId="739D28D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ZTE Corporation, Sanechips</w:t>
            </w:r>
            <w:r w:rsidR="00356E9F">
              <w:rPr>
                <w:rFonts w:ascii="Arial" w:hAnsi="Arial" w:cs="Arial"/>
                <w:sz w:val="16"/>
                <w:szCs w:val="16"/>
                <w:lang w:val="en-US" w:eastAsia="zh-CN"/>
              </w:rPr>
              <w:t xml:space="preserve"> [ZTE]</w:t>
            </w:r>
          </w:p>
        </w:tc>
        <w:tc>
          <w:tcPr>
            <w:tcW w:w="6930" w:type="dxa"/>
          </w:tcPr>
          <w:p w14:paraId="5BADF1C1" w14:textId="77777777" w:rsidR="00030D55" w:rsidRDefault="00030D55" w:rsidP="00030D55">
            <w:pPr>
              <w:spacing w:before="120" w:after="120"/>
              <w:jc w:val="both"/>
              <w:rPr>
                <w:rFonts w:eastAsia="Calibri"/>
                <w:bCs/>
                <w:i/>
                <w:iCs/>
              </w:rPr>
            </w:pPr>
            <w:r w:rsidRPr="008C6608">
              <w:rPr>
                <w:rFonts w:eastAsia="Calibri" w:hint="eastAsia"/>
                <w:b/>
                <w:bCs/>
                <w:i/>
                <w:iCs/>
              </w:rPr>
              <w:t xml:space="preserve">Proposal </w:t>
            </w:r>
            <w:r>
              <w:rPr>
                <w:rFonts w:eastAsia="Calibri"/>
                <w:b/>
                <w:bCs/>
                <w:i/>
                <w:iCs/>
              </w:rPr>
              <w:t>1</w:t>
            </w:r>
            <w:r w:rsidRPr="008C6608">
              <w:rPr>
                <w:rFonts w:eastAsia="Calibri" w:hint="eastAsia"/>
                <w:b/>
                <w:bCs/>
                <w:i/>
                <w:iCs/>
              </w:rPr>
              <w:t xml:space="preserve">: </w:t>
            </w:r>
            <w:r>
              <w:rPr>
                <w:rFonts w:eastAsia="Calibri"/>
                <w:bCs/>
                <w:i/>
                <w:iCs/>
              </w:rPr>
              <w:t>A fixed periodic pattern can be considered for IoT-NTN TDD mode without additional configuration signaling</w:t>
            </w:r>
            <w:r w:rsidRPr="008C6608">
              <w:rPr>
                <w:rFonts w:eastAsia="Calibri"/>
                <w:bCs/>
                <w:i/>
                <w:iCs/>
              </w:rPr>
              <w:t>.</w:t>
            </w:r>
          </w:p>
          <w:p w14:paraId="63DB9823" w14:textId="77777777" w:rsid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2</w:t>
            </w:r>
            <w:r w:rsidRPr="008C6608">
              <w:rPr>
                <w:rFonts w:eastAsia="Calibri" w:hint="eastAsia"/>
                <w:b/>
                <w:bCs/>
                <w:i/>
                <w:iCs/>
              </w:rPr>
              <w:t xml:space="preserve">: </w:t>
            </w:r>
            <w:r>
              <w:rPr>
                <w:rFonts w:eastAsia="Calibri"/>
                <w:bCs/>
                <w:i/>
                <w:iCs/>
              </w:rPr>
              <w:t>The required SNR for NPSS detection can be satisfied and no need of DL synchronization enhancement</w:t>
            </w:r>
            <w:r w:rsidRPr="008C6608">
              <w:rPr>
                <w:rFonts w:eastAsia="Calibri"/>
                <w:bCs/>
                <w:i/>
                <w:iCs/>
              </w:rPr>
              <w:t>.</w:t>
            </w:r>
          </w:p>
          <w:p w14:paraId="7A685964" w14:textId="77777777" w:rsidR="00030D55" w:rsidRPr="00FC6129" w:rsidRDefault="00030D55" w:rsidP="00030D55">
            <w:pPr>
              <w:jc w:val="both"/>
            </w:pPr>
            <w:r w:rsidRPr="008C6608">
              <w:rPr>
                <w:rFonts w:eastAsia="Calibri" w:hint="eastAsia"/>
                <w:b/>
                <w:bCs/>
                <w:i/>
                <w:iCs/>
              </w:rPr>
              <w:t xml:space="preserve">Proposal </w:t>
            </w:r>
            <w:r>
              <w:rPr>
                <w:rFonts w:eastAsia="Calibri"/>
                <w:b/>
                <w:bCs/>
                <w:i/>
                <w:iCs/>
              </w:rPr>
              <w:t>3</w:t>
            </w:r>
            <w:r w:rsidRPr="008C6608">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r w:rsidRPr="008C6608">
              <w:rPr>
                <w:rFonts w:eastAsia="Calibri"/>
                <w:bCs/>
                <w:i/>
                <w:iCs/>
              </w:rPr>
              <w:t>.</w:t>
            </w:r>
          </w:p>
          <w:p w14:paraId="7440EEFA" w14:textId="6DC69DBF" w:rsidR="00AB7DA3" w:rsidRP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4</w:t>
            </w:r>
            <w:r w:rsidRPr="008C6608">
              <w:rPr>
                <w:rFonts w:eastAsia="Calibri" w:hint="eastAsia"/>
                <w:b/>
                <w:bCs/>
                <w:i/>
                <w:iCs/>
              </w:rPr>
              <w:t xml:space="preserve">: </w:t>
            </w:r>
            <w:r>
              <w:rPr>
                <w:rFonts w:eastAsia="Calibri"/>
                <w:bCs/>
                <w:i/>
                <w:iCs/>
              </w:rPr>
              <w:t>The UL synchronization is not impacted by sparser NPSS when NPSS periodicity is shorter than 256ms</w:t>
            </w:r>
            <w:r w:rsidRPr="008C6608">
              <w:rPr>
                <w:rFonts w:eastAsia="Calibri"/>
                <w:bCs/>
                <w:i/>
                <w:iCs/>
              </w:rPr>
              <w:t>.</w:t>
            </w:r>
          </w:p>
        </w:tc>
      </w:tr>
      <w:tr w:rsidR="00AB7DA3" w:rsidRPr="00AB7DA3" w14:paraId="67A8DFF5" w14:textId="7A1CD2B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5D4F1C4" w14:textId="77777777" w:rsidR="00AB7DA3" w:rsidRPr="00AB7DA3" w:rsidRDefault="00AB7DA3" w:rsidP="00AB7DA3">
            <w:pPr>
              <w:spacing w:after="0"/>
              <w:rPr>
                <w:rFonts w:ascii="Arial" w:hAnsi="Arial" w:cs="Arial"/>
                <w:color w:val="0000FF"/>
                <w:sz w:val="16"/>
                <w:szCs w:val="16"/>
                <w:u w:val="single"/>
                <w:lang w:val="en-US" w:eastAsia="zh-CN"/>
              </w:rPr>
            </w:pPr>
            <w:hyperlink r:id="rId18" w:tgtFrame="_parent" w:history="1">
              <w:r w:rsidRPr="00AB7DA3">
                <w:rPr>
                  <w:rFonts w:ascii="Arial" w:hAnsi="Arial" w:cs="Arial"/>
                  <w:color w:val="0000FF"/>
                  <w:sz w:val="16"/>
                  <w:szCs w:val="16"/>
                  <w:u w:val="single"/>
                  <w:lang w:val="en-US" w:eastAsia="zh-CN"/>
                </w:rPr>
                <w:t>R1-2407960</w:t>
              </w:r>
            </w:hyperlink>
          </w:p>
        </w:tc>
        <w:tc>
          <w:tcPr>
            <w:tcW w:w="1620" w:type="dxa"/>
            <w:hideMark/>
          </w:tcPr>
          <w:p w14:paraId="2A85BCCD" w14:textId="622B8A6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Xiaomi</w:t>
            </w:r>
            <w:r w:rsidR="00356E9F">
              <w:rPr>
                <w:rFonts w:ascii="Arial" w:hAnsi="Arial" w:cs="Arial"/>
                <w:sz w:val="16"/>
                <w:szCs w:val="16"/>
                <w:lang w:val="en-US" w:eastAsia="zh-CN"/>
              </w:rPr>
              <w:t xml:space="preserve"> [Xiaomi]</w:t>
            </w:r>
          </w:p>
        </w:tc>
        <w:tc>
          <w:tcPr>
            <w:tcW w:w="6930" w:type="dxa"/>
          </w:tcPr>
          <w:p w14:paraId="468F764F"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1: For the TDD frame structure design, consider the guard period to cover the RTT time. </w:t>
            </w:r>
          </w:p>
          <w:p w14:paraId="08BA8D6B" w14:textId="77777777" w:rsidR="00030D55" w:rsidRPr="00030D55" w:rsidRDefault="00030D55" w:rsidP="00030D55">
            <w:pPr>
              <w:spacing w:after="0"/>
              <w:rPr>
                <w:rFonts w:ascii="Arial" w:hAnsi="Arial" w:cs="Arial"/>
                <w:sz w:val="16"/>
                <w:szCs w:val="16"/>
                <w:lang w:eastAsia="zh-CN"/>
              </w:rPr>
            </w:pPr>
          </w:p>
          <w:p w14:paraId="77CFF7BE"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2: Conduct the LLS simulation for the NPSS and NSSS detection with 90ms periodicity @1% miss detection rate with 0.1% false alarm rate.</w:t>
            </w:r>
          </w:p>
          <w:p w14:paraId="006024DF" w14:textId="77777777" w:rsidR="00030D55" w:rsidRPr="00030D55" w:rsidRDefault="00030D55" w:rsidP="00030D55">
            <w:pPr>
              <w:spacing w:after="0"/>
              <w:rPr>
                <w:rFonts w:ascii="Arial" w:hAnsi="Arial" w:cs="Arial"/>
                <w:sz w:val="16"/>
                <w:szCs w:val="16"/>
                <w:lang w:eastAsia="zh-CN"/>
              </w:rPr>
            </w:pPr>
          </w:p>
          <w:p w14:paraId="03732168"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3: For the simulation of NPSS and NSSS detection, at least take the frequency offset and timing drift into consideration. </w:t>
            </w:r>
          </w:p>
          <w:p w14:paraId="72D55491" w14:textId="77777777" w:rsidR="00030D55" w:rsidRPr="00030D55" w:rsidRDefault="00030D55" w:rsidP="00030D55">
            <w:pPr>
              <w:spacing w:after="0"/>
              <w:rPr>
                <w:rFonts w:ascii="Arial" w:hAnsi="Arial" w:cs="Arial"/>
                <w:sz w:val="16"/>
                <w:szCs w:val="16"/>
                <w:lang w:eastAsia="zh-CN"/>
              </w:rPr>
            </w:pPr>
          </w:p>
          <w:p w14:paraId="3ECCDE3F" w14:textId="7D1A3951" w:rsidR="00AB7DA3"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4: Determine the number of combinations for the evaluation of NPSS and NSSS detection.</w:t>
            </w:r>
          </w:p>
        </w:tc>
      </w:tr>
      <w:tr w:rsidR="00AB7DA3" w:rsidRPr="00AB7DA3" w14:paraId="36768021" w14:textId="5476E509" w:rsidTr="00AB7DA3">
        <w:trPr>
          <w:trHeight w:val="240"/>
        </w:trPr>
        <w:tc>
          <w:tcPr>
            <w:tcW w:w="1165" w:type="dxa"/>
            <w:hideMark/>
          </w:tcPr>
          <w:p w14:paraId="54A4B1E3" w14:textId="77777777" w:rsidR="00AB7DA3" w:rsidRPr="00AB7DA3" w:rsidRDefault="00AB7DA3" w:rsidP="00AB7DA3">
            <w:pPr>
              <w:spacing w:after="0"/>
              <w:rPr>
                <w:rFonts w:ascii="Arial" w:hAnsi="Arial" w:cs="Arial"/>
                <w:color w:val="0000FF"/>
                <w:sz w:val="16"/>
                <w:szCs w:val="16"/>
                <w:u w:val="single"/>
                <w:lang w:val="en-US" w:eastAsia="zh-CN"/>
              </w:rPr>
            </w:pPr>
            <w:hyperlink r:id="rId19" w:tgtFrame="_parent" w:history="1">
              <w:r w:rsidRPr="00AB7DA3">
                <w:rPr>
                  <w:rFonts w:ascii="Arial" w:hAnsi="Arial" w:cs="Arial"/>
                  <w:color w:val="0000FF"/>
                  <w:sz w:val="16"/>
                  <w:szCs w:val="16"/>
                  <w:u w:val="single"/>
                  <w:lang w:val="en-US" w:eastAsia="zh-CN"/>
                </w:rPr>
                <w:t>R1-2408037</w:t>
              </w:r>
            </w:hyperlink>
          </w:p>
        </w:tc>
        <w:tc>
          <w:tcPr>
            <w:tcW w:w="1620" w:type="dxa"/>
            <w:hideMark/>
          </w:tcPr>
          <w:p w14:paraId="0EA6F7A0" w14:textId="7326E5B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CATT</w:t>
            </w:r>
            <w:r w:rsidR="00356E9F">
              <w:rPr>
                <w:rFonts w:ascii="Arial" w:hAnsi="Arial" w:cs="Arial"/>
                <w:sz w:val="16"/>
                <w:szCs w:val="16"/>
                <w:lang w:val="en-US" w:eastAsia="zh-CN"/>
              </w:rPr>
              <w:t xml:space="preserve"> [CATT]</w:t>
            </w:r>
          </w:p>
        </w:tc>
        <w:tc>
          <w:tcPr>
            <w:tcW w:w="6930" w:type="dxa"/>
          </w:tcPr>
          <w:p w14:paraId="749296B0" w14:textId="77777777" w:rsidR="004F7422" w:rsidRDefault="004F7422" w:rsidP="004F7422">
            <w:pPr>
              <w:rPr>
                <w:b/>
                <w:bCs/>
                <w:lang w:eastAsia="zh-CN"/>
              </w:rPr>
            </w:pPr>
            <w:r>
              <w:rPr>
                <w:rFonts w:hint="eastAsia"/>
                <w:b/>
                <w:bCs/>
                <w:lang w:eastAsia="zh-CN"/>
              </w:rPr>
              <w:t xml:space="preserve">Proposal 1: For NB-IoT NTN mode, the Guard period in the TDD frame pattern should cover the maximum RTT between UE and eNB for the deployed LEO scenario with transparent payload or regenerative payload, and the guard period is configured with once in a TDD pattern.  </w:t>
            </w:r>
          </w:p>
          <w:p w14:paraId="36ABC809" w14:textId="77777777" w:rsidR="004F7422" w:rsidRDefault="004F7422" w:rsidP="004F7422">
            <w:pPr>
              <w:rPr>
                <w:b/>
                <w:bCs/>
                <w:lang w:eastAsia="zh-CN"/>
              </w:rPr>
            </w:pPr>
            <w:r>
              <w:rPr>
                <w:rFonts w:hint="eastAsia"/>
                <w:b/>
                <w:bCs/>
                <w:lang w:eastAsia="zh-CN"/>
              </w:rPr>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7725E2E6" w14:textId="77777777" w:rsidR="004F7422" w:rsidRDefault="004F7422" w:rsidP="004F7422">
            <w:pPr>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37E8566" w14:textId="77777777" w:rsidR="004F7422" w:rsidRDefault="004F7422" w:rsidP="004F7422">
            <w:pPr>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27D046A4" w14:textId="77777777" w:rsidR="004F7422" w:rsidRPr="00641E3C" w:rsidRDefault="004F7422" w:rsidP="004F7422">
            <w:pPr>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7C32B7F9" w14:textId="77777777" w:rsidR="004F7422" w:rsidRPr="004B4327" w:rsidRDefault="004F7422" w:rsidP="004F7422">
            <w:pPr>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703D756A" w14:textId="77777777" w:rsidR="00AB7DA3" w:rsidRPr="00AB7DA3" w:rsidRDefault="00AB7DA3" w:rsidP="00AB7DA3">
            <w:pPr>
              <w:spacing w:after="0"/>
              <w:rPr>
                <w:rFonts w:ascii="Arial" w:hAnsi="Arial" w:cs="Arial"/>
                <w:sz w:val="16"/>
                <w:szCs w:val="16"/>
                <w:lang w:val="en-US" w:eastAsia="zh-CN"/>
              </w:rPr>
            </w:pPr>
          </w:p>
        </w:tc>
      </w:tr>
      <w:tr w:rsidR="00AB7DA3" w:rsidRPr="00AB7DA3" w14:paraId="2CA0B429" w14:textId="00CE59F9"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7B1E4501" w14:textId="77777777" w:rsidR="00AB7DA3" w:rsidRPr="00AB7DA3" w:rsidRDefault="00AB7DA3" w:rsidP="00AB7DA3">
            <w:pPr>
              <w:spacing w:after="0"/>
              <w:rPr>
                <w:rFonts w:ascii="Arial" w:hAnsi="Arial" w:cs="Arial"/>
                <w:color w:val="0000FF"/>
                <w:sz w:val="16"/>
                <w:szCs w:val="16"/>
                <w:u w:val="single"/>
                <w:lang w:val="en-US" w:eastAsia="zh-CN"/>
              </w:rPr>
            </w:pPr>
            <w:hyperlink r:id="rId20" w:tgtFrame="_parent" w:history="1">
              <w:r w:rsidRPr="00AB7DA3">
                <w:rPr>
                  <w:rFonts w:ascii="Arial" w:hAnsi="Arial" w:cs="Arial"/>
                  <w:color w:val="0000FF"/>
                  <w:sz w:val="16"/>
                  <w:szCs w:val="16"/>
                  <w:u w:val="single"/>
                  <w:lang w:val="en-US" w:eastAsia="zh-CN"/>
                </w:rPr>
                <w:t>R1-2408078</w:t>
              </w:r>
            </w:hyperlink>
          </w:p>
        </w:tc>
        <w:tc>
          <w:tcPr>
            <w:tcW w:w="1620" w:type="dxa"/>
            <w:hideMark/>
          </w:tcPr>
          <w:p w14:paraId="62BDF65A" w14:textId="53E3D3D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w:t>
            </w:r>
          </w:p>
        </w:tc>
        <w:tc>
          <w:tcPr>
            <w:tcW w:w="6930" w:type="dxa"/>
          </w:tcPr>
          <w:p w14:paraId="7A880A79"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1: TDD frame structu</w:t>
            </w:r>
            <w:r>
              <w:rPr>
                <w:rFonts w:ascii="Arial" w:eastAsia="SimSun" w:hAnsi="Arial" w:cs="Arial" w:hint="eastAsia"/>
                <w:b/>
                <w:bCs/>
                <w:lang w:val="en-US" w:eastAsia="zh-CN"/>
              </w:rPr>
              <w:t xml:space="preserve">re, including TDD period and duration for DL/UL transmission, is defined based on the </w:t>
            </w:r>
            <w:r>
              <w:rPr>
                <w:rFonts w:ascii="Arial" w:hAnsi="Arial" w:cs="Arial" w:hint="eastAsia"/>
                <w:b/>
                <w:bCs/>
                <w:lang w:val="en-US" w:eastAsia="zh-CN"/>
              </w:rPr>
              <w:t xml:space="preserve">Uu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5006B253" w14:textId="77777777" w:rsidR="004F7422" w:rsidRDefault="004F7422" w:rsidP="004F7422">
            <w:pPr>
              <w:rPr>
                <w:rFonts w:ascii="Arial" w:hAnsi="Arial" w:cs="Arial"/>
                <w:b/>
                <w:bCs/>
                <w:lang w:val="en-US" w:eastAsia="zh-CN"/>
              </w:rPr>
            </w:pPr>
          </w:p>
          <w:p w14:paraId="2BF4096C" w14:textId="77777777" w:rsidR="004F7422" w:rsidRDefault="004F7422" w:rsidP="004F7422">
            <w:pPr>
              <w:rPr>
                <w:rFonts w:hAnsi="Cambria Math" w:cs="Arial"/>
                <w:b/>
                <w:bCs/>
                <w:lang w:val="en-US" w:eastAsia="zh-CN"/>
              </w:rPr>
            </w:pPr>
            <w:r>
              <w:rPr>
                <w:rFonts w:ascii="Arial" w:eastAsia="SimSun"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subframes </w:t>
            </w:r>
            <w:r>
              <w:rPr>
                <w:rFonts w:hAnsi="Arial" w:cs="Arial" w:hint="eastAsia"/>
                <w:b/>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4C1A43F5" w14:textId="77777777" w:rsidR="004F7422" w:rsidRDefault="004F7422" w:rsidP="004F7422">
            <w:pPr>
              <w:rPr>
                <w:rFonts w:hAnsi="Cambria Math" w:cs="Arial"/>
                <w:b/>
                <w:bCs/>
                <w:lang w:val="en-US" w:eastAsia="zh-CN"/>
              </w:rPr>
            </w:pPr>
          </w:p>
          <w:p w14:paraId="26ADF209" w14:textId="77777777" w:rsidR="004F7422" w:rsidRDefault="004F7422" w:rsidP="004F7422">
            <w:pPr>
              <w:rPr>
                <w:rFonts w:ascii="Arial" w:hAnsi="Arial" w:cs="Arial"/>
                <w:b/>
                <w:bCs/>
                <w:lang w:val="en-US" w:eastAsia="zh-CN"/>
              </w:rPr>
            </w:pPr>
            <w:r>
              <w:rPr>
                <w:rFonts w:ascii="Arial" w:eastAsia="SimSun" w:hAnsi="Arial" w:cs="Arial" w:hint="eastAsia"/>
                <w:b/>
                <w:bCs/>
                <w:lang w:val="en-US" w:eastAsia="zh-CN"/>
              </w:rPr>
              <w:t xml:space="preserve">Proposal 3: At gNB side, 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7A2B098D" w14:textId="77777777" w:rsidR="004F7422" w:rsidRDefault="004F7422" w:rsidP="004F7422">
            <w:pPr>
              <w:rPr>
                <w:rFonts w:ascii="Arial" w:hAnsi="Arial" w:cs="Arial"/>
                <w:b/>
                <w:bCs/>
                <w:lang w:val="en-US" w:eastAsia="zh-CN"/>
              </w:rPr>
            </w:pPr>
          </w:p>
          <w:p w14:paraId="601A4E99"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4: For transparent NTN payload, the RP (reference point) shall be at the site of gNB if proposed TDD frame structure is applied, i.e. the k-Mac shall be 0 and the common TA shall be expressed for the delay of the entire feeder link.</w:t>
            </w:r>
          </w:p>
          <w:p w14:paraId="6C461E78" w14:textId="77777777" w:rsidR="004F7422" w:rsidRDefault="004F7422" w:rsidP="004F7422">
            <w:pPr>
              <w:rPr>
                <w:rFonts w:ascii="Arial" w:hAnsi="Arial" w:cs="Arial"/>
                <w:b/>
                <w:bCs/>
                <w:lang w:val="en-US" w:eastAsia="zh-CN"/>
              </w:rPr>
            </w:pPr>
          </w:p>
          <w:p w14:paraId="590BC818" w14:textId="77777777" w:rsidR="004F7422" w:rsidRDefault="004F7422" w:rsidP="004F7422">
            <w:pPr>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34082D24" w14:textId="77777777" w:rsidR="004F7422" w:rsidRDefault="004F7422" w:rsidP="004F7422">
            <w:pPr>
              <w:rPr>
                <w:rFonts w:ascii="Arial" w:hAnsi="Arial" w:cs="Arial"/>
                <w:b/>
                <w:bCs/>
                <w:lang w:val="en-US" w:eastAsia="zh-CN"/>
              </w:rPr>
            </w:pPr>
          </w:p>
          <w:p w14:paraId="38B8918D" w14:textId="77777777" w:rsidR="004F7422" w:rsidRDefault="004F7422" w:rsidP="004F7422">
            <w:pPr>
              <w:rPr>
                <w:rFonts w:ascii="Arial" w:hAnsi="Arial" w:cs="Arial"/>
                <w:b/>
                <w:bCs/>
                <w:lang w:val="en-US" w:eastAsia="zh-CN"/>
              </w:rPr>
            </w:pPr>
            <w:r>
              <w:rPr>
                <w:rFonts w:ascii="Arial" w:hAnsi="Arial" w:cs="Arial" w:hint="eastAsia"/>
                <w:b/>
                <w:bCs/>
                <w:lang w:val="en-US" w:eastAsia="zh-CN"/>
              </w:rPr>
              <w:t>Observation 4: T</w:t>
            </w:r>
            <w:r>
              <w:rPr>
                <w:rFonts w:ascii="Arial" w:eastAsia="SimSun"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SimSun" w:hAnsi="Arial" w:cs="Arial" w:hint="eastAsia"/>
                <w:b/>
                <w:bCs/>
                <w:lang w:val="en-US" w:eastAsia="zh-CN"/>
              </w:rPr>
              <w:t xml:space="preserve"> of GP.</w:t>
            </w:r>
          </w:p>
          <w:p w14:paraId="1BB48F0A" w14:textId="77777777" w:rsidR="004F7422" w:rsidRDefault="004F7422" w:rsidP="004F7422">
            <w:pPr>
              <w:spacing w:after="120"/>
              <w:rPr>
                <w:rFonts w:ascii="Arial" w:hAnsi="Arial" w:cs="Arial"/>
                <w:b/>
              </w:rPr>
            </w:pPr>
          </w:p>
          <w:p w14:paraId="78E02AAD" w14:textId="77777777" w:rsidR="004F7422" w:rsidRDefault="004F7422" w:rsidP="004F7422">
            <w:pPr>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To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4AD229F4" w14:textId="77777777" w:rsidR="004F7422" w:rsidRDefault="004F7422" w:rsidP="004F7422">
            <w:pPr>
              <w:rPr>
                <w:rFonts w:ascii="Arial" w:hAnsi="Arial" w:cs="Arial"/>
                <w:b/>
                <w:bCs/>
                <w:lang w:val="en-US" w:eastAsia="zh-CN"/>
              </w:rPr>
            </w:pPr>
          </w:p>
          <w:p w14:paraId="7BA06043" w14:textId="77777777" w:rsidR="004F7422" w:rsidRDefault="004F7422" w:rsidP="004F7422">
            <w:pPr>
              <w:spacing w:after="120"/>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DL/UL duration and </w:t>
            </w:r>
            <w:r>
              <w:rPr>
                <w:rFonts w:ascii="Arial" w:hAnsi="Arial" w:cs="Arial" w:hint="eastAsia"/>
                <w:b/>
                <w:bCs/>
                <w:lang w:val="en-US" w:eastAsia="zh-CN"/>
              </w:rPr>
              <w:t>t</w:t>
            </w:r>
            <w:r>
              <w:rPr>
                <w:rFonts w:ascii="Arial" w:eastAsia="SimSun" w:hAnsi="Arial" w:cs="Arial" w:hint="eastAsia"/>
                <w:b/>
                <w:bCs/>
                <w:lang w:val="en-US" w:eastAsia="zh-CN"/>
              </w:rPr>
              <w:t>he number of reserved symbol</w:t>
            </w:r>
            <w:r>
              <w:rPr>
                <w:rFonts w:ascii="Arial" w:hAnsi="Arial" w:cs="Arial" w:hint="eastAsia"/>
                <w:b/>
                <w:bCs/>
                <w:lang w:val="en-US" w:eastAsia="zh-CN"/>
              </w:rPr>
              <w:t>s</w:t>
            </w:r>
            <w:r>
              <w:rPr>
                <w:rFonts w:ascii="Arial" w:eastAsia="SimSun" w:hAnsi="Arial" w:cs="Arial" w:hint="eastAsia"/>
                <w:b/>
                <w:bCs/>
                <w:lang w:val="en-US" w:eastAsia="zh-CN"/>
              </w:rPr>
              <w:t>, can be broadcast via system information.</w:t>
            </w:r>
          </w:p>
          <w:p w14:paraId="5299D663" w14:textId="77777777" w:rsidR="004F7422" w:rsidRDefault="004F7422" w:rsidP="004F7422">
            <w:pPr>
              <w:spacing w:after="120"/>
              <w:rPr>
                <w:rFonts w:ascii="Arial" w:hAnsi="Arial" w:cs="Arial"/>
                <w:b/>
                <w:bCs/>
                <w:lang w:val="en-US" w:eastAsia="zh-CN"/>
              </w:rPr>
            </w:pPr>
          </w:p>
          <w:p w14:paraId="72C26B1B"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7: The alignment between SFN and TDD period is FFS.</w:t>
            </w:r>
          </w:p>
          <w:p w14:paraId="075E5FAE" w14:textId="77777777" w:rsidR="00AB7DA3" w:rsidRPr="00AB7DA3" w:rsidRDefault="00AB7DA3" w:rsidP="00AB7DA3">
            <w:pPr>
              <w:spacing w:after="0"/>
              <w:rPr>
                <w:rFonts w:ascii="Arial" w:hAnsi="Arial" w:cs="Arial"/>
                <w:sz w:val="16"/>
                <w:szCs w:val="16"/>
                <w:lang w:val="en-US" w:eastAsia="zh-CN"/>
              </w:rPr>
            </w:pPr>
          </w:p>
        </w:tc>
      </w:tr>
      <w:tr w:rsidR="00AB7DA3" w:rsidRPr="00AB7DA3" w14:paraId="44A69CB3" w14:textId="4A894EDC" w:rsidTr="00AB7DA3">
        <w:trPr>
          <w:trHeight w:val="240"/>
        </w:trPr>
        <w:tc>
          <w:tcPr>
            <w:tcW w:w="1165" w:type="dxa"/>
            <w:hideMark/>
          </w:tcPr>
          <w:p w14:paraId="2C2C5E17" w14:textId="77777777" w:rsidR="00AB7DA3" w:rsidRPr="00AB7DA3" w:rsidRDefault="00AB7DA3" w:rsidP="00AB7DA3">
            <w:pPr>
              <w:spacing w:after="0"/>
              <w:rPr>
                <w:rFonts w:ascii="Arial" w:hAnsi="Arial" w:cs="Arial"/>
                <w:color w:val="0000FF"/>
                <w:sz w:val="16"/>
                <w:szCs w:val="16"/>
                <w:u w:val="single"/>
                <w:lang w:val="en-US" w:eastAsia="zh-CN"/>
              </w:rPr>
            </w:pPr>
            <w:hyperlink r:id="rId21" w:tgtFrame="_parent" w:history="1">
              <w:r w:rsidRPr="00AB7DA3">
                <w:rPr>
                  <w:rFonts w:ascii="Arial" w:hAnsi="Arial" w:cs="Arial"/>
                  <w:color w:val="0000FF"/>
                  <w:sz w:val="16"/>
                  <w:szCs w:val="16"/>
                  <w:u w:val="single"/>
                  <w:lang w:val="en-US" w:eastAsia="zh-CN"/>
                </w:rPr>
                <w:t>R1-2408139</w:t>
              </w:r>
            </w:hyperlink>
          </w:p>
        </w:tc>
        <w:tc>
          <w:tcPr>
            <w:tcW w:w="1620" w:type="dxa"/>
            <w:hideMark/>
          </w:tcPr>
          <w:p w14:paraId="6AC93943" w14:textId="34917F6B"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OPPO</w:t>
            </w:r>
            <w:r w:rsidR="00356E9F">
              <w:rPr>
                <w:rFonts w:ascii="Arial" w:hAnsi="Arial" w:cs="Arial"/>
                <w:sz w:val="16"/>
                <w:szCs w:val="16"/>
                <w:lang w:val="en-US" w:eastAsia="zh-CN"/>
              </w:rPr>
              <w:t xml:space="preserve"> [OPPO]</w:t>
            </w:r>
          </w:p>
        </w:tc>
        <w:tc>
          <w:tcPr>
            <w:tcW w:w="6930" w:type="dxa"/>
          </w:tcPr>
          <w:p w14:paraId="43296AE2" w14:textId="77777777" w:rsidR="004F7422" w:rsidRDefault="004F7422" w:rsidP="004F7422">
            <w:pPr>
              <w:pStyle w:val="BodyText"/>
              <w:spacing w:beforeLines="50" w:before="120"/>
              <w:rPr>
                <w:rFonts w:eastAsia="DengXian"/>
                <w:b/>
                <w:bCs/>
                <w:szCs w:val="20"/>
                <w:lang w:eastAsia="zh-CN"/>
              </w:rPr>
            </w:pPr>
            <w:r>
              <w:rPr>
                <w:rFonts w:ascii="Times New Roman" w:eastAsia="DengXian" w:hAnsi="Times New Roman"/>
                <w:b/>
                <w:bCs/>
                <w:szCs w:val="20"/>
                <w:lang w:val="en-US" w:eastAsia="zh-CN"/>
              </w:rPr>
              <w:t xml:space="preserve">Proposal 1: Design a periodic pattern such that the NSSS can be detected at every available radio frame. </w:t>
            </w:r>
          </w:p>
          <w:p w14:paraId="26F6397E" w14:textId="77777777" w:rsidR="004F7422" w:rsidRDefault="004F7422" w:rsidP="004F7422">
            <w:pPr>
              <w:pStyle w:val="BodyText"/>
              <w:rPr>
                <w:rFonts w:eastAsia="DengXian"/>
                <w:b/>
                <w:bCs/>
                <w:szCs w:val="20"/>
                <w:lang w:eastAsia="zh-CN"/>
              </w:rPr>
            </w:pPr>
            <w:r>
              <w:rPr>
                <w:rFonts w:ascii="Times New Roman" w:eastAsia="DengXian" w:hAnsi="Times New Roman"/>
                <w:b/>
                <w:bCs/>
                <w:szCs w:val="20"/>
                <w:lang w:val="en-US" w:eastAsia="zh-CN"/>
              </w:rPr>
              <w:t xml:space="preserve">Proposal 2: For non-consecutive available radio frame with periodic pattern, consider NPBCH repetition within wider time range, e.g. 320 ms.  </w:t>
            </w:r>
          </w:p>
          <w:p w14:paraId="4F0864FF" w14:textId="77777777" w:rsidR="004F7422" w:rsidRDefault="004F7422" w:rsidP="004F7422">
            <w:pPr>
              <w:pStyle w:val="BodyText"/>
              <w:rPr>
                <w:rFonts w:eastAsia="DengXian"/>
                <w:b/>
                <w:bCs/>
                <w:szCs w:val="20"/>
                <w:lang w:eastAsia="zh-CN"/>
              </w:rPr>
            </w:pPr>
            <w:r>
              <w:rPr>
                <w:rFonts w:ascii="Times New Roman" w:eastAsia="DengXian" w:hAnsi="Times New Roman"/>
                <w:b/>
                <w:bCs/>
                <w:szCs w:val="20"/>
                <w:lang w:val="en-US" w:eastAsia="zh-CN"/>
              </w:rPr>
              <w:t xml:space="preserve">Proposal 3: Consider to expand SIB1-NB transmission period as well as one SIB1-NB transmission duration. </w:t>
            </w:r>
          </w:p>
          <w:p w14:paraId="10A31931" w14:textId="77777777" w:rsidR="00AB7DA3" w:rsidRPr="00AB7DA3" w:rsidRDefault="00AB7DA3" w:rsidP="00AB7DA3">
            <w:pPr>
              <w:spacing w:after="0"/>
              <w:rPr>
                <w:rFonts w:ascii="Arial" w:hAnsi="Arial" w:cs="Arial"/>
                <w:sz w:val="16"/>
                <w:szCs w:val="16"/>
                <w:lang w:val="en-US" w:eastAsia="zh-CN"/>
              </w:rPr>
            </w:pPr>
          </w:p>
        </w:tc>
      </w:tr>
      <w:tr w:rsidR="00AB7DA3" w:rsidRPr="00AB7DA3" w14:paraId="7ED909FF" w14:textId="5C0A1EB4"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46D66574" w14:textId="77777777" w:rsidR="00AB7DA3" w:rsidRPr="00AB7DA3" w:rsidRDefault="00AB7DA3" w:rsidP="00AB7DA3">
            <w:pPr>
              <w:spacing w:after="0"/>
              <w:rPr>
                <w:rFonts w:ascii="Arial" w:hAnsi="Arial" w:cs="Arial"/>
                <w:color w:val="0000FF"/>
                <w:sz w:val="16"/>
                <w:szCs w:val="16"/>
                <w:u w:val="single"/>
                <w:lang w:val="en-US" w:eastAsia="zh-CN"/>
              </w:rPr>
            </w:pPr>
            <w:hyperlink r:id="rId22" w:tgtFrame="_parent" w:history="1">
              <w:r w:rsidRPr="00AB7DA3">
                <w:rPr>
                  <w:rFonts w:ascii="Arial" w:hAnsi="Arial" w:cs="Arial"/>
                  <w:color w:val="0000FF"/>
                  <w:sz w:val="16"/>
                  <w:szCs w:val="16"/>
                  <w:u w:val="single"/>
                  <w:lang w:val="en-US" w:eastAsia="zh-CN"/>
                </w:rPr>
                <w:t>R1-2408273</w:t>
              </w:r>
            </w:hyperlink>
          </w:p>
        </w:tc>
        <w:tc>
          <w:tcPr>
            <w:tcW w:w="1620" w:type="dxa"/>
            <w:hideMark/>
          </w:tcPr>
          <w:p w14:paraId="3593B6D0" w14:textId="31F504F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[IriWP]</w:t>
            </w:r>
          </w:p>
        </w:tc>
        <w:tc>
          <w:tcPr>
            <w:tcW w:w="6930" w:type="dxa"/>
          </w:tcPr>
          <w:p w14:paraId="0B48B82F" w14:textId="60EB4DDD" w:rsidR="00AB7DA3" w:rsidRPr="00AB7DA3" w:rsidRDefault="009D3AE3" w:rsidP="00AB7DA3">
            <w:pPr>
              <w:spacing w:after="0"/>
              <w:rPr>
                <w:rFonts w:ascii="Arial" w:hAnsi="Arial" w:cs="Arial"/>
                <w:sz w:val="16"/>
                <w:szCs w:val="16"/>
                <w:lang w:val="en-US" w:eastAsia="zh-CN"/>
              </w:rPr>
            </w:pPr>
            <w:r>
              <w:rPr>
                <w:rFonts w:ascii="Arial" w:hAnsi="Arial" w:cs="Arial"/>
                <w:sz w:val="16"/>
                <w:szCs w:val="16"/>
                <w:lang w:val="en-US" w:eastAsia="zh-CN"/>
              </w:rPr>
              <w:t>&lt;Work plan&gt;</w:t>
            </w:r>
          </w:p>
        </w:tc>
      </w:tr>
      <w:tr w:rsidR="00AB7DA3" w:rsidRPr="00AB7DA3" w14:paraId="7C81DE96" w14:textId="7FCE9FEA" w:rsidTr="00AB7DA3">
        <w:trPr>
          <w:trHeight w:val="240"/>
        </w:trPr>
        <w:tc>
          <w:tcPr>
            <w:tcW w:w="1165" w:type="dxa"/>
            <w:hideMark/>
          </w:tcPr>
          <w:p w14:paraId="676183EE" w14:textId="77777777" w:rsidR="00AB7DA3" w:rsidRPr="00AB7DA3" w:rsidRDefault="00AB7DA3" w:rsidP="00AB7DA3">
            <w:pPr>
              <w:spacing w:after="0"/>
              <w:rPr>
                <w:rFonts w:ascii="Arial" w:hAnsi="Arial" w:cs="Arial"/>
                <w:color w:val="0000FF"/>
                <w:sz w:val="16"/>
                <w:szCs w:val="16"/>
                <w:u w:val="single"/>
                <w:lang w:val="en-US" w:eastAsia="zh-CN"/>
              </w:rPr>
            </w:pPr>
            <w:hyperlink r:id="rId23" w:tgtFrame="_parent" w:history="1">
              <w:r w:rsidRPr="00AB7DA3">
                <w:rPr>
                  <w:rFonts w:ascii="Arial" w:hAnsi="Arial" w:cs="Arial"/>
                  <w:color w:val="0000FF"/>
                  <w:sz w:val="16"/>
                  <w:szCs w:val="16"/>
                  <w:u w:val="single"/>
                  <w:lang w:val="en-US" w:eastAsia="zh-CN"/>
                </w:rPr>
                <w:t>R1-2408302</w:t>
              </w:r>
            </w:hyperlink>
          </w:p>
        </w:tc>
        <w:tc>
          <w:tcPr>
            <w:tcW w:w="1620" w:type="dxa"/>
            <w:hideMark/>
          </w:tcPr>
          <w:p w14:paraId="17ED0FBF" w14:textId="47FCDC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LG Electronics</w:t>
            </w:r>
            <w:r w:rsidR="00356E9F">
              <w:rPr>
                <w:rFonts w:ascii="Arial" w:hAnsi="Arial" w:cs="Arial"/>
                <w:sz w:val="16"/>
                <w:szCs w:val="16"/>
                <w:lang w:val="en-US" w:eastAsia="zh-CN"/>
              </w:rPr>
              <w:t xml:space="preserve"> [LGE]</w:t>
            </w:r>
          </w:p>
        </w:tc>
        <w:tc>
          <w:tcPr>
            <w:tcW w:w="6930" w:type="dxa"/>
          </w:tcPr>
          <w:p w14:paraId="6780534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1</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following enhancements can be considered for DL synchronization: </w:t>
            </w:r>
          </w:p>
          <w:p w14:paraId="4107D363" w14:textId="77777777" w:rsidR="009D3AE3" w:rsidRDefault="009D3AE3" w:rsidP="009D3AE3">
            <w:pPr>
              <w:pStyle w:val="ListParagraph"/>
              <w:numPr>
                <w:ilvl w:val="0"/>
                <w:numId w:val="57"/>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64455BD2" w14:textId="77777777" w:rsidR="009D3AE3" w:rsidRPr="00940276" w:rsidRDefault="009D3AE3" w:rsidP="009D3AE3">
            <w:pPr>
              <w:pStyle w:val="ListParagraph"/>
              <w:numPr>
                <w:ilvl w:val="0"/>
                <w:numId w:val="57"/>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lastRenderedPageBreak/>
              <w:t>TDD pattern includes a large number of contiguous DL subframes at the expense of the increased value for N.</w:t>
            </w:r>
          </w:p>
          <w:p w14:paraId="53E085D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2</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DL subframes and their locations for the TDD pattern: </w:t>
            </w:r>
          </w:p>
          <w:p w14:paraId="677B814A" w14:textId="77777777" w:rsidR="009D3AE3" w:rsidRDefault="009D3AE3" w:rsidP="009D3AE3">
            <w:pPr>
              <w:pStyle w:val="ListParagraph"/>
              <w:numPr>
                <w:ilvl w:val="0"/>
                <w:numId w:val="57"/>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081BDB36" w14:textId="77777777" w:rsidR="009D3AE3" w:rsidRDefault="009D3AE3" w:rsidP="009D3AE3">
            <w:pPr>
              <w:pStyle w:val="ListParagraph"/>
              <w:numPr>
                <w:ilvl w:val="0"/>
                <w:numId w:val="57"/>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FB56C9A" w14:textId="77777777" w:rsidR="009D3AE3" w:rsidRDefault="009D3AE3" w:rsidP="009D3AE3">
            <w:pPr>
              <w:pStyle w:val="ListParagraph"/>
              <w:numPr>
                <w:ilvl w:val="1"/>
                <w:numId w:val="57"/>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MIB signaling periodicity.</w:t>
            </w:r>
          </w:p>
          <w:p w14:paraId="5E141C72" w14:textId="77777777" w:rsidR="009D3AE3" w:rsidRDefault="009D3AE3" w:rsidP="009D3AE3">
            <w:pPr>
              <w:pStyle w:val="ListParagraph"/>
              <w:numPr>
                <w:ilvl w:val="1"/>
                <w:numId w:val="57"/>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4942CB6" w14:textId="77777777" w:rsidR="009D3AE3" w:rsidRDefault="009D3AE3" w:rsidP="009D3AE3">
            <w:pPr>
              <w:pStyle w:val="ListParagraph"/>
              <w:numPr>
                <w:ilvl w:val="0"/>
                <w:numId w:val="57"/>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03842028" w14:textId="77777777" w:rsidR="009D3AE3" w:rsidRDefault="009D3AE3" w:rsidP="009D3AE3">
            <w:pPr>
              <w:pStyle w:val="ListParagraph"/>
              <w:numPr>
                <w:ilvl w:val="0"/>
                <w:numId w:val="57"/>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7ED2506E"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3</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UL subframes and their locations for the TDD pattern: </w:t>
            </w:r>
          </w:p>
          <w:p w14:paraId="65648B1D" w14:textId="77777777" w:rsidR="009D3AE3" w:rsidRDefault="009D3AE3" w:rsidP="009D3AE3">
            <w:pPr>
              <w:pStyle w:val="ListParagraph"/>
              <w:numPr>
                <w:ilvl w:val="0"/>
                <w:numId w:val="57"/>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5D39BAD0" w14:textId="77777777" w:rsidR="009D3AE3" w:rsidRDefault="009D3AE3" w:rsidP="009D3AE3">
            <w:pPr>
              <w:pStyle w:val="ListParagraph"/>
              <w:numPr>
                <w:ilvl w:val="0"/>
                <w:numId w:val="57"/>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0AC0B141" w14:textId="77777777" w:rsidR="009D3AE3" w:rsidRDefault="009D3AE3" w:rsidP="009D3AE3">
            <w:pPr>
              <w:pStyle w:val="ListParagraph"/>
              <w:numPr>
                <w:ilvl w:val="1"/>
                <w:numId w:val="57"/>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1D5CCF7A" w14:textId="77777777" w:rsidR="009D3AE3" w:rsidRDefault="009D3AE3" w:rsidP="009D3AE3">
            <w:pPr>
              <w:pStyle w:val="ListParagraph"/>
              <w:numPr>
                <w:ilvl w:val="0"/>
                <w:numId w:val="57"/>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14:paraId="0C902C07"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4</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for initial access procedure: </w:t>
            </w:r>
          </w:p>
          <w:p w14:paraId="11F5BE92" w14:textId="77777777" w:rsidR="009D3AE3" w:rsidRDefault="009D3AE3" w:rsidP="009D3AE3">
            <w:pPr>
              <w:pStyle w:val="ListParagraph"/>
              <w:numPr>
                <w:ilvl w:val="0"/>
                <w:numId w:val="57"/>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1B9C9918" w14:textId="77777777" w:rsidR="009D3AE3" w:rsidRDefault="009D3AE3" w:rsidP="009D3AE3">
            <w:pPr>
              <w:pStyle w:val="ListParagraph"/>
              <w:numPr>
                <w:ilvl w:val="0"/>
                <w:numId w:val="57"/>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Subframe offset to indicate RAR-to-Msg3 TX timing is prolonged to ensure that Msg3 is mapped on UL subframe provided by the TDD pattern.</w:t>
            </w:r>
          </w:p>
          <w:p w14:paraId="61A9EE15" w14:textId="77777777" w:rsidR="009D3AE3" w:rsidRDefault="009D3AE3" w:rsidP="009D3AE3">
            <w:pPr>
              <w:pStyle w:val="ListParagraph"/>
              <w:numPr>
                <w:ilvl w:val="0"/>
                <w:numId w:val="57"/>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34D9C0BB" w14:textId="77777777" w:rsidR="00AB7DA3" w:rsidRPr="009D3AE3" w:rsidRDefault="00AB7DA3" w:rsidP="00AB7DA3">
            <w:pPr>
              <w:spacing w:after="0"/>
              <w:rPr>
                <w:rFonts w:ascii="Arial" w:hAnsi="Arial" w:cs="Arial"/>
                <w:sz w:val="16"/>
                <w:szCs w:val="16"/>
                <w:lang w:eastAsia="zh-CN"/>
              </w:rPr>
            </w:pPr>
          </w:p>
        </w:tc>
      </w:tr>
      <w:tr w:rsidR="00AB7DA3" w:rsidRPr="00AB7DA3" w14:paraId="6A58630A" w14:textId="20C38EFE"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D451648" w14:textId="77777777" w:rsidR="00AB7DA3" w:rsidRPr="00AB7DA3" w:rsidRDefault="00AB7DA3" w:rsidP="00AB7DA3">
            <w:pPr>
              <w:spacing w:after="0"/>
              <w:rPr>
                <w:rFonts w:ascii="Arial" w:hAnsi="Arial" w:cs="Arial"/>
                <w:color w:val="0000FF"/>
                <w:sz w:val="16"/>
                <w:szCs w:val="16"/>
                <w:u w:val="single"/>
                <w:lang w:val="en-US" w:eastAsia="zh-CN"/>
              </w:rPr>
            </w:pPr>
            <w:hyperlink r:id="rId24" w:tgtFrame="_parent" w:history="1">
              <w:r w:rsidRPr="00AB7DA3">
                <w:rPr>
                  <w:rFonts w:ascii="Arial" w:hAnsi="Arial" w:cs="Arial"/>
                  <w:color w:val="0000FF"/>
                  <w:sz w:val="16"/>
                  <w:szCs w:val="16"/>
                  <w:u w:val="single"/>
                  <w:lang w:val="en-US" w:eastAsia="zh-CN"/>
                </w:rPr>
                <w:t>R1-2408347</w:t>
              </w:r>
            </w:hyperlink>
          </w:p>
        </w:tc>
        <w:tc>
          <w:tcPr>
            <w:tcW w:w="1620" w:type="dxa"/>
            <w:hideMark/>
          </w:tcPr>
          <w:p w14:paraId="58D123D4" w14:textId="3464C6B8"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Nokia, Nokia Shanghai Bell</w:t>
            </w:r>
            <w:r w:rsidR="00356E9F">
              <w:rPr>
                <w:rFonts w:ascii="Arial" w:hAnsi="Arial" w:cs="Arial"/>
                <w:sz w:val="16"/>
                <w:szCs w:val="16"/>
                <w:lang w:val="en-US" w:eastAsia="zh-CN"/>
              </w:rPr>
              <w:t xml:space="preserve"> [NK]</w:t>
            </w:r>
          </w:p>
        </w:tc>
        <w:tc>
          <w:tcPr>
            <w:tcW w:w="6930" w:type="dxa"/>
          </w:tcPr>
          <w:p w14:paraId="5ABA993A" w14:textId="77777777" w:rsidR="009D3AE3" w:rsidRPr="007E731F" w:rsidRDefault="009D3AE3" w:rsidP="009D3AE3">
            <w:pPr>
              <w:rPr>
                <w:b/>
                <w:bCs/>
              </w:rPr>
            </w:pPr>
            <w:r w:rsidRPr="00667961">
              <w:rPr>
                <w:b/>
                <w:bCs/>
              </w:rPr>
              <w:t>Proposal 1: RAN1</w:t>
            </w:r>
            <w:r w:rsidRPr="007E731F">
              <w:rPr>
                <w:b/>
                <w:bCs/>
              </w:rPr>
              <w:t xml:space="preserve"> should study how to allocate the period of active</w:t>
            </w:r>
            <w:r w:rsidRPr="00080768">
              <w:rPr>
                <w:b/>
                <w:bCs/>
              </w:rPr>
              <w:t xml:space="preserve"> </w:t>
            </w:r>
            <w:r>
              <w:rPr>
                <w:b/>
                <w:bCs/>
              </w:rPr>
              <w:t>contiguous</w:t>
            </w:r>
            <w:r w:rsidRPr="007E731F">
              <w:rPr>
                <w:b/>
                <w:bCs/>
              </w:rPr>
              <w:t xml:space="preserve"> subframe for UL to cover all the UE with different differential delay.</w:t>
            </w:r>
          </w:p>
          <w:p w14:paraId="43951BB7" w14:textId="77777777" w:rsidR="009D3AE3" w:rsidRPr="007E731F" w:rsidRDefault="009D3AE3" w:rsidP="009D3AE3">
            <w:pPr>
              <w:rPr>
                <w:b/>
                <w:bCs/>
              </w:rPr>
            </w:pPr>
            <w:r>
              <w:rPr>
                <w:b/>
                <w:bCs/>
              </w:rPr>
              <w:t>Proposal 2: RAN1 to study N=8 and N=10 as alternatives to the N=9 baseline for UL/DL subframe availability.</w:t>
            </w:r>
          </w:p>
          <w:p w14:paraId="4A55068F" w14:textId="77777777" w:rsidR="009D3AE3" w:rsidRDefault="009D3AE3" w:rsidP="009D3AE3">
            <w:pPr>
              <w:rPr>
                <w:b/>
                <w:bCs/>
              </w:rPr>
            </w:pPr>
            <w:r>
              <w:rPr>
                <w:b/>
                <w:bCs/>
              </w:rPr>
              <w:t>Proposal 3: RAN1 to discuss whether HARQ feedback is needed between two active radio frames separated according to the periodicity N.</w:t>
            </w:r>
          </w:p>
          <w:p w14:paraId="3AE975F0" w14:textId="77777777" w:rsidR="009D3AE3" w:rsidRPr="007E731F" w:rsidRDefault="009D3AE3" w:rsidP="009D3AE3">
            <w:pPr>
              <w:rPr>
                <w:b/>
                <w:bCs/>
              </w:rPr>
            </w:pPr>
            <w:r w:rsidRPr="007E731F">
              <w:rPr>
                <w:b/>
                <w:bCs/>
              </w:rPr>
              <w:t xml:space="preserve">Proposal </w:t>
            </w:r>
            <w:r>
              <w:rPr>
                <w:b/>
                <w:bCs/>
              </w:rPr>
              <w:t>4</w:t>
            </w:r>
            <w:r w:rsidRPr="007E731F">
              <w:rPr>
                <w:b/>
                <w:bCs/>
              </w:rPr>
              <w:t>: RAN1 should study how to have accurate DL synchronization and cell search in this IoT NTN TDD mode.</w:t>
            </w:r>
          </w:p>
          <w:p w14:paraId="295E57CC" w14:textId="77777777" w:rsidR="009D3AE3" w:rsidRDefault="009D3AE3" w:rsidP="009D3AE3">
            <w:r w:rsidRPr="007E731F">
              <w:rPr>
                <w:b/>
                <w:bCs/>
              </w:rPr>
              <w:t xml:space="preserve">Proposal </w:t>
            </w:r>
            <w:r>
              <w:rPr>
                <w:b/>
                <w:bCs/>
              </w:rPr>
              <w:t>5</w:t>
            </w:r>
            <w:r w:rsidRPr="007E731F">
              <w:rPr>
                <w:b/>
                <w:bCs/>
              </w:rPr>
              <w:t>: RAN1 to send LS to RAN4 to study both DL synchronization and cell search issue in this IoT NTN TDD mode.</w:t>
            </w:r>
          </w:p>
          <w:p w14:paraId="235AFE42" w14:textId="77777777" w:rsidR="009D3AE3" w:rsidRDefault="009D3AE3" w:rsidP="009D3AE3">
            <w:pPr>
              <w:rPr>
                <w:b/>
                <w:bCs/>
              </w:rPr>
            </w:pPr>
            <w:r>
              <w:rPr>
                <w:b/>
                <w:bCs/>
              </w:rPr>
              <w:t xml:space="preserve">Proposal 6: RAN1 to discuss the impact on the achievable link budget if the number of repetitions is restricted due to the use of every Nth radio frame. </w:t>
            </w:r>
          </w:p>
          <w:p w14:paraId="74D8F8F3" w14:textId="77777777" w:rsidR="009D3AE3" w:rsidRDefault="009D3AE3" w:rsidP="009D3AE3">
            <w:pPr>
              <w:rPr>
                <w:b/>
                <w:bCs/>
              </w:rPr>
            </w:pPr>
            <w:r>
              <w:rPr>
                <w:b/>
                <w:bCs/>
              </w:rPr>
              <w:t xml:space="preserve">Proposal 7: RAN1 to evaluate the cell capacity when accounting for at least </w:t>
            </w:r>
            <w:r w:rsidRPr="005A77D8">
              <w:rPr>
                <w:b/>
                <w:bCs/>
              </w:rPr>
              <w:t>NPSS, NSSS, NRS, MIB and relevant System Information Blocks (at least SIB1-5 and SIB31).</w:t>
            </w:r>
          </w:p>
          <w:p w14:paraId="42D36D5A" w14:textId="77777777" w:rsidR="009D3AE3" w:rsidRPr="007E731F" w:rsidRDefault="009D3AE3" w:rsidP="009D3AE3">
            <w:pPr>
              <w:rPr>
                <w:b/>
                <w:bCs/>
              </w:rPr>
            </w:pPr>
            <w:r w:rsidRPr="007E731F">
              <w:rPr>
                <w:b/>
                <w:bCs/>
              </w:rPr>
              <w:t xml:space="preserve">Proposal </w:t>
            </w:r>
            <w:r>
              <w:rPr>
                <w:b/>
                <w:bCs/>
              </w:rPr>
              <w:t>8</w:t>
            </w:r>
            <w:r w:rsidRPr="007E731F">
              <w:rPr>
                <w:b/>
                <w:bCs/>
              </w:rPr>
              <w:t>:</w:t>
            </w:r>
            <w:r>
              <w:rPr>
                <w:b/>
                <w:bCs/>
              </w:rPr>
              <w:t xml:space="preserve"> </w:t>
            </w:r>
            <w:r w:rsidRPr="007E731F">
              <w:rPr>
                <w:b/>
                <w:bCs/>
              </w:rPr>
              <w:t>RAN1 should evaluate the UL capacity for NPRACH and NPUSCH considering the active radio frame per N radio frame.</w:t>
            </w:r>
          </w:p>
          <w:p w14:paraId="09515D93" w14:textId="77777777" w:rsidR="00AB7DA3" w:rsidRPr="009D3AE3" w:rsidRDefault="00AB7DA3" w:rsidP="00AB7DA3">
            <w:pPr>
              <w:spacing w:after="0"/>
              <w:rPr>
                <w:rFonts w:ascii="Arial" w:hAnsi="Arial" w:cs="Arial"/>
                <w:sz w:val="16"/>
                <w:szCs w:val="16"/>
                <w:lang w:eastAsia="zh-CN"/>
              </w:rPr>
            </w:pPr>
          </w:p>
        </w:tc>
      </w:tr>
      <w:tr w:rsidR="00AB7DA3" w:rsidRPr="00AB7DA3" w14:paraId="3C71946F" w14:textId="117F85D4" w:rsidTr="00AB7DA3">
        <w:trPr>
          <w:trHeight w:val="240"/>
        </w:trPr>
        <w:tc>
          <w:tcPr>
            <w:tcW w:w="1165" w:type="dxa"/>
            <w:hideMark/>
          </w:tcPr>
          <w:p w14:paraId="5BDC6D78" w14:textId="77777777" w:rsidR="00AB7DA3" w:rsidRPr="00AB7DA3" w:rsidRDefault="00AB7DA3" w:rsidP="00AB7DA3">
            <w:pPr>
              <w:spacing w:after="0"/>
              <w:rPr>
                <w:rFonts w:ascii="Arial" w:hAnsi="Arial" w:cs="Arial"/>
                <w:color w:val="0000FF"/>
                <w:sz w:val="16"/>
                <w:szCs w:val="16"/>
                <w:u w:val="single"/>
                <w:lang w:val="en-US" w:eastAsia="zh-CN"/>
              </w:rPr>
            </w:pPr>
            <w:hyperlink r:id="rId25" w:tgtFrame="_parent" w:history="1">
              <w:r w:rsidRPr="00AB7DA3">
                <w:rPr>
                  <w:rFonts w:ascii="Arial" w:hAnsi="Arial" w:cs="Arial"/>
                  <w:color w:val="0000FF"/>
                  <w:sz w:val="16"/>
                  <w:szCs w:val="16"/>
                  <w:u w:val="single"/>
                  <w:lang w:val="en-US" w:eastAsia="zh-CN"/>
                </w:rPr>
                <w:t>R1-2408400</w:t>
              </w:r>
            </w:hyperlink>
          </w:p>
        </w:tc>
        <w:tc>
          <w:tcPr>
            <w:tcW w:w="1620" w:type="dxa"/>
            <w:hideMark/>
          </w:tcPr>
          <w:p w14:paraId="38F22491" w14:textId="5C426D0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[Iri]</w:t>
            </w:r>
          </w:p>
        </w:tc>
        <w:tc>
          <w:tcPr>
            <w:tcW w:w="6930" w:type="dxa"/>
          </w:tcPr>
          <w:p w14:paraId="04361B7A" w14:textId="77777777" w:rsidR="009D3AE3" w:rsidRDefault="009D3AE3" w:rsidP="009D3AE3">
            <w:pPr>
              <w:jc w:val="both"/>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2AC8C58D" w14:textId="77777777" w:rsidR="009D3AE3" w:rsidRDefault="009D3AE3" w:rsidP="009D3AE3">
            <w:pPr>
              <w:jc w:val="both"/>
            </w:pPr>
            <w:r>
              <w:rPr>
                <w:b/>
              </w:rPr>
              <w:t xml:space="preserve">Proposal 2: </w:t>
            </w:r>
            <w:r>
              <w:t>In NB-IoT NTN TDD mode, SIB-1 shall broadcast active downlink duration and start offset time in subframes.</w:t>
            </w:r>
          </w:p>
          <w:p w14:paraId="734F8ED5" w14:textId="77777777" w:rsidR="009D3AE3" w:rsidRDefault="009D3AE3" w:rsidP="009D3AE3">
            <w:pPr>
              <w:jc w:val="both"/>
            </w:pPr>
            <w:r>
              <w:rPr>
                <w:b/>
              </w:rPr>
              <w:t xml:space="preserve">Proposal 3: </w:t>
            </w:r>
            <w:r>
              <w:t>In NB-IoT NTN TDD mode, SIB-1 shall broadcast active downlink start offset time from the start of 2560 ms SIB-1 periodicity window in which SIB-1 is received.</w:t>
            </w:r>
          </w:p>
          <w:p w14:paraId="4E276EB3" w14:textId="77777777" w:rsidR="009D3AE3" w:rsidRDefault="009D3AE3" w:rsidP="009D3AE3">
            <w:pPr>
              <w:jc w:val="both"/>
            </w:pPr>
            <w:r>
              <w:rPr>
                <w:b/>
              </w:rPr>
              <w:t xml:space="preserve">Proposal 4: </w:t>
            </w:r>
            <w:r>
              <w:t>In NB-IoT NTN TDD mode, SIB-1 or SIB-2 shall broadcast active uplink time duration and downlink to uplink time gap in subframes.</w:t>
            </w:r>
          </w:p>
          <w:p w14:paraId="643DDD0C" w14:textId="77777777" w:rsidR="00AB7DA3" w:rsidRPr="009D3AE3" w:rsidRDefault="00AB7DA3" w:rsidP="00AB7DA3">
            <w:pPr>
              <w:spacing w:after="0"/>
              <w:rPr>
                <w:rFonts w:ascii="Arial" w:hAnsi="Arial" w:cs="Arial"/>
                <w:sz w:val="16"/>
                <w:szCs w:val="16"/>
                <w:lang w:eastAsia="zh-CN"/>
              </w:rPr>
            </w:pPr>
          </w:p>
        </w:tc>
      </w:tr>
      <w:tr w:rsidR="00AB7DA3" w:rsidRPr="00AB7DA3" w14:paraId="760D6771" w14:textId="3455F6B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6C584448" w14:textId="77777777" w:rsidR="00AB7DA3" w:rsidRPr="00AB7DA3" w:rsidRDefault="00AB7DA3" w:rsidP="00AB7DA3">
            <w:pPr>
              <w:spacing w:after="0"/>
              <w:rPr>
                <w:rFonts w:ascii="Arial" w:hAnsi="Arial" w:cs="Arial"/>
                <w:color w:val="0000FF"/>
                <w:sz w:val="16"/>
                <w:szCs w:val="16"/>
                <w:u w:val="single"/>
                <w:lang w:val="en-US" w:eastAsia="zh-CN"/>
              </w:rPr>
            </w:pPr>
            <w:hyperlink r:id="rId26" w:tgtFrame="_parent" w:history="1">
              <w:r w:rsidRPr="00AB7DA3">
                <w:rPr>
                  <w:rFonts w:ascii="Arial" w:hAnsi="Arial" w:cs="Arial"/>
                  <w:color w:val="0000FF"/>
                  <w:sz w:val="16"/>
                  <w:szCs w:val="16"/>
                  <w:u w:val="single"/>
                  <w:lang w:val="en-US" w:eastAsia="zh-CN"/>
                </w:rPr>
                <w:t>R1-2408491</w:t>
              </w:r>
            </w:hyperlink>
          </w:p>
        </w:tc>
        <w:tc>
          <w:tcPr>
            <w:tcW w:w="1620" w:type="dxa"/>
            <w:hideMark/>
          </w:tcPr>
          <w:p w14:paraId="70F4AFE9" w14:textId="13254EA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Apple</w:t>
            </w:r>
            <w:r w:rsidR="00356E9F">
              <w:rPr>
                <w:rFonts w:ascii="Arial" w:hAnsi="Arial" w:cs="Arial"/>
                <w:sz w:val="16"/>
                <w:szCs w:val="16"/>
                <w:lang w:val="en-US" w:eastAsia="zh-CN"/>
              </w:rPr>
              <w:t xml:space="preserve"> [Apple]</w:t>
            </w:r>
          </w:p>
        </w:tc>
        <w:tc>
          <w:tcPr>
            <w:tcW w:w="6930" w:type="dxa"/>
          </w:tcPr>
          <w:p w14:paraId="2E50A10A" w14:textId="77777777" w:rsidR="009D3AE3" w:rsidRDefault="009D3AE3" w:rsidP="009D3AE3">
            <w:pPr>
              <w:spacing w:before="120" w:after="120"/>
              <w:jc w:val="both"/>
            </w:pPr>
            <w:r w:rsidRPr="00D906A0">
              <w:rPr>
                <w:b/>
                <w:bCs/>
                <w:i/>
                <w:iCs/>
                <w:u w:val="single"/>
              </w:rPr>
              <w:t>Proposal 1:</w:t>
            </w:r>
            <w:r w:rsidRPr="00D906A0">
              <w:rPr>
                <w:i/>
                <w:iCs/>
              </w:rPr>
              <w:t xml:space="preserve"> </w:t>
            </w:r>
            <w:r w:rsidRPr="00BC6FDD">
              <w:rPr>
                <w:i/>
                <w:iCs/>
              </w:rPr>
              <w:t xml:space="preserve">RAN1 to </w:t>
            </w:r>
            <w:r w:rsidRPr="000E449B">
              <w:rPr>
                <w:i/>
                <w:iCs/>
              </w:rPr>
              <w:t>determine the transmission pattern for DL synchronization</w:t>
            </w:r>
            <w:r>
              <w:rPr>
                <w:i/>
                <w:iCs/>
              </w:rPr>
              <w:t xml:space="preserve"> considering the NPSS/NSSS/NPBCH/SIB1-NB transmission periodicity.</w:t>
            </w:r>
          </w:p>
          <w:p w14:paraId="663ED4F9" w14:textId="77777777" w:rsidR="009D3AE3" w:rsidRDefault="009D3AE3" w:rsidP="009D3AE3">
            <w:pPr>
              <w:spacing w:before="120" w:after="120"/>
              <w:jc w:val="both"/>
              <w:rPr>
                <w:i/>
                <w:iCs/>
              </w:rPr>
            </w:pPr>
            <w:r w:rsidRPr="00D906A0">
              <w:rPr>
                <w:b/>
                <w:bCs/>
                <w:i/>
                <w:iCs/>
                <w:u w:val="single"/>
              </w:rPr>
              <w:t xml:space="preserve">Proposal </w:t>
            </w:r>
            <w:r>
              <w:rPr>
                <w:b/>
                <w:bCs/>
                <w:i/>
                <w:iCs/>
                <w:u w:val="single"/>
              </w:rPr>
              <w:t>2</w:t>
            </w:r>
            <w:r w:rsidRPr="00D906A0">
              <w:rPr>
                <w:b/>
                <w:bCs/>
                <w:i/>
                <w:iCs/>
                <w:u w:val="single"/>
              </w:rPr>
              <w:t>:</w:t>
            </w:r>
            <w:r w:rsidRPr="00D906A0">
              <w:rPr>
                <w:i/>
                <w:iCs/>
              </w:rPr>
              <w:t xml:space="preserve"> </w:t>
            </w:r>
            <w:r w:rsidRPr="00BC6FDD">
              <w:rPr>
                <w:i/>
                <w:iCs/>
              </w:rPr>
              <w:t xml:space="preserve">RAN1 to </w:t>
            </w:r>
            <w:r w:rsidRPr="000E449B">
              <w:rPr>
                <w:i/>
                <w:iCs/>
              </w:rPr>
              <w:t>study the IoT-NTN TDD mode impacts on DL and UL scheduling</w:t>
            </w:r>
            <w:r>
              <w:rPr>
                <w:i/>
                <w:iCs/>
              </w:rPr>
              <w:t>.</w:t>
            </w:r>
            <w:r w:rsidRPr="000E449B">
              <w:rPr>
                <w:i/>
                <w:iCs/>
              </w:rPr>
              <w:t xml:space="preserve">  </w:t>
            </w:r>
          </w:p>
          <w:p w14:paraId="137D3438" w14:textId="77777777" w:rsidR="009D3AE3" w:rsidRPr="001B2C18" w:rsidRDefault="009D3AE3" w:rsidP="009D3AE3">
            <w:pPr>
              <w:spacing w:before="120" w:after="120"/>
              <w:jc w:val="both"/>
              <w:rPr>
                <w:i/>
                <w:iCs/>
              </w:rPr>
            </w:pPr>
            <w:r w:rsidRPr="00D906A0">
              <w:rPr>
                <w:b/>
                <w:bCs/>
                <w:i/>
                <w:iCs/>
                <w:u w:val="single"/>
              </w:rPr>
              <w:t xml:space="preserve">Proposal </w:t>
            </w:r>
            <w:r>
              <w:rPr>
                <w:b/>
                <w:bCs/>
                <w:i/>
                <w:iCs/>
                <w:u w:val="single"/>
              </w:rPr>
              <w:t>3</w:t>
            </w:r>
            <w:r w:rsidRPr="00D906A0">
              <w:rPr>
                <w:b/>
                <w:bCs/>
                <w:i/>
                <w:iCs/>
                <w:u w:val="single"/>
              </w:rPr>
              <w:t>:</w:t>
            </w:r>
            <w:r w:rsidRPr="00D906A0">
              <w:rPr>
                <w:i/>
                <w:iCs/>
              </w:rPr>
              <w:t xml:space="preserve"> </w:t>
            </w:r>
            <w:r w:rsidRPr="00BC6FDD">
              <w:rPr>
                <w:i/>
                <w:iCs/>
              </w:rPr>
              <w:t xml:space="preserve">RAN1 to </w:t>
            </w:r>
            <w:r w:rsidRPr="000E449B">
              <w:rPr>
                <w:i/>
                <w:iCs/>
              </w:rPr>
              <w:t xml:space="preserve">study the IoT-NTN TDD mode impacts on </w:t>
            </w:r>
            <w:r>
              <w:rPr>
                <w:i/>
                <w:iCs/>
              </w:rPr>
              <w:t>random access.</w:t>
            </w:r>
            <w:r w:rsidRPr="000E449B">
              <w:rPr>
                <w:i/>
                <w:iCs/>
              </w:rPr>
              <w:t xml:space="preserve">  </w:t>
            </w:r>
          </w:p>
          <w:p w14:paraId="60E5BC44" w14:textId="77777777" w:rsidR="00AB7DA3" w:rsidRPr="009D3AE3" w:rsidRDefault="00AB7DA3" w:rsidP="00AB7DA3">
            <w:pPr>
              <w:spacing w:after="0"/>
              <w:rPr>
                <w:rFonts w:ascii="Arial" w:hAnsi="Arial" w:cs="Arial"/>
                <w:sz w:val="16"/>
                <w:szCs w:val="16"/>
                <w:lang w:eastAsia="zh-CN"/>
              </w:rPr>
            </w:pPr>
          </w:p>
        </w:tc>
      </w:tr>
      <w:tr w:rsidR="00AB7DA3" w:rsidRPr="00AB7DA3" w14:paraId="1F081A4B" w14:textId="68745FFB" w:rsidTr="00AB7DA3">
        <w:trPr>
          <w:trHeight w:val="240"/>
        </w:trPr>
        <w:tc>
          <w:tcPr>
            <w:tcW w:w="1165" w:type="dxa"/>
            <w:hideMark/>
          </w:tcPr>
          <w:p w14:paraId="7B46462B" w14:textId="77777777" w:rsidR="00AB7DA3" w:rsidRPr="00AB7DA3" w:rsidRDefault="00AB7DA3" w:rsidP="00AB7DA3">
            <w:pPr>
              <w:spacing w:after="0"/>
              <w:rPr>
                <w:rFonts w:ascii="Arial" w:hAnsi="Arial" w:cs="Arial"/>
                <w:color w:val="0000FF"/>
                <w:sz w:val="16"/>
                <w:szCs w:val="16"/>
                <w:u w:val="single"/>
                <w:lang w:val="en-US" w:eastAsia="zh-CN"/>
              </w:rPr>
            </w:pPr>
            <w:hyperlink r:id="rId27" w:tgtFrame="_parent" w:history="1">
              <w:r w:rsidRPr="00AB7DA3">
                <w:rPr>
                  <w:rFonts w:ascii="Arial" w:hAnsi="Arial" w:cs="Arial"/>
                  <w:color w:val="0000FF"/>
                  <w:sz w:val="16"/>
                  <w:szCs w:val="16"/>
                  <w:u w:val="single"/>
                  <w:lang w:val="en-US" w:eastAsia="zh-CN"/>
                </w:rPr>
                <w:t>R1-2408667</w:t>
              </w:r>
            </w:hyperlink>
          </w:p>
        </w:tc>
        <w:tc>
          <w:tcPr>
            <w:tcW w:w="1620" w:type="dxa"/>
            <w:hideMark/>
          </w:tcPr>
          <w:p w14:paraId="3A7E6C28" w14:textId="5AE1B222"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Samsung</w:t>
            </w:r>
            <w:r w:rsidR="00356E9F">
              <w:rPr>
                <w:rFonts w:ascii="Arial" w:hAnsi="Arial" w:cs="Arial"/>
                <w:sz w:val="16"/>
                <w:szCs w:val="16"/>
                <w:lang w:val="en-US" w:eastAsia="zh-CN"/>
              </w:rPr>
              <w:t xml:space="preserve"> [SS]</w:t>
            </w:r>
          </w:p>
        </w:tc>
        <w:tc>
          <w:tcPr>
            <w:tcW w:w="6930" w:type="dxa"/>
          </w:tcPr>
          <w:p w14:paraId="09F3F615" w14:textId="77777777" w:rsidR="009D3AE3" w:rsidRPr="009D3AE3" w:rsidRDefault="009D3AE3" w:rsidP="009D3AE3">
            <w:pPr>
              <w:spacing w:before="180" w:after="0"/>
              <w:jc w:val="both"/>
              <w:rPr>
                <w:rFonts w:eastAsiaTheme="minorEastAsia"/>
                <w:b/>
                <w:szCs w:val="16"/>
                <w:lang w:eastAsia="ko-KR"/>
              </w:rPr>
            </w:pPr>
            <w:r w:rsidRPr="000A22B6">
              <w:rPr>
                <w:rFonts w:eastAsiaTheme="minorEastAsia"/>
                <w:b/>
                <w:szCs w:val="16"/>
                <w:u w:val="single"/>
                <w:lang w:eastAsia="ko-KR"/>
              </w:rPr>
              <w:t xml:space="preserve">Proposal 1: </w:t>
            </w:r>
            <w:r w:rsidRPr="009D3AE3">
              <w:rPr>
                <w:rFonts w:eastAsiaTheme="minorEastAsia"/>
                <w:b/>
                <w:szCs w:val="16"/>
                <w:lang w:eastAsia="ko-KR"/>
              </w:rPr>
              <w:t>Support to extend NPSS/NSSS/NPBCH transmission periodicities in the consideration of the following additional aspects.</w:t>
            </w:r>
          </w:p>
          <w:p w14:paraId="6F34365A" w14:textId="77777777" w:rsidR="009D3AE3" w:rsidRPr="009D3AE3" w:rsidRDefault="009D3AE3" w:rsidP="009D3AE3">
            <w:pPr>
              <w:pStyle w:val="ListParagraph"/>
              <w:numPr>
                <w:ilvl w:val="0"/>
                <w:numId w:val="58"/>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b/>
                <w:szCs w:val="16"/>
                <w:lang w:val="en-US" w:eastAsia="ko-KR"/>
              </w:rPr>
              <w:t xml:space="preserve">How long DL subframes are available during N radio frames. </w:t>
            </w:r>
          </w:p>
          <w:p w14:paraId="411619C6" w14:textId="77777777" w:rsidR="009D3AE3" w:rsidRPr="009D3AE3" w:rsidRDefault="009D3AE3" w:rsidP="009D3AE3">
            <w:pPr>
              <w:pStyle w:val="ListParagraph"/>
              <w:numPr>
                <w:ilvl w:val="0"/>
                <w:numId w:val="58"/>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hint="eastAsia"/>
                <w:b/>
                <w:szCs w:val="16"/>
                <w:lang w:val="en-US" w:eastAsia="ko-KR"/>
              </w:rPr>
              <w:t>W</w:t>
            </w:r>
            <w:r w:rsidRPr="009D3AE3">
              <w:rPr>
                <w:rFonts w:eastAsiaTheme="minorEastAsia"/>
                <w:b/>
                <w:szCs w:val="16"/>
                <w:lang w:val="en-US" w:eastAsia="ko-KR"/>
              </w:rPr>
              <w:t xml:space="preserve">hich subframe index(ex) are used for NPSS/NSSS/NPBCH transmissions. </w:t>
            </w:r>
          </w:p>
          <w:p w14:paraId="539313DF" w14:textId="77777777" w:rsidR="00AB7DA3" w:rsidRPr="00AB7DA3" w:rsidRDefault="00AB7DA3" w:rsidP="00AB7DA3">
            <w:pPr>
              <w:spacing w:after="0"/>
              <w:rPr>
                <w:rFonts w:ascii="Arial" w:hAnsi="Arial" w:cs="Arial"/>
                <w:sz w:val="16"/>
                <w:szCs w:val="16"/>
                <w:lang w:val="en-US" w:eastAsia="zh-CN"/>
              </w:rPr>
            </w:pPr>
          </w:p>
        </w:tc>
      </w:tr>
      <w:tr w:rsidR="00AB7DA3" w:rsidRPr="00AB7DA3" w14:paraId="65219F68" w14:textId="4C6E3D3C"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4E567F8" w14:textId="77777777" w:rsidR="00AB7DA3" w:rsidRPr="00AB7DA3" w:rsidRDefault="00AB7DA3" w:rsidP="00AB7DA3">
            <w:pPr>
              <w:spacing w:after="0"/>
              <w:rPr>
                <w:rFonts w:ascii="Arial" w:hAnsi="Arial" w:cs="Arial"/>
                <w:color w:val="0000FF"/>
                <w:sz w:val="16"/>
                <w:szCs w:val="16"/>
                <w:u w:val="single"/>
                <w:lang w:val="en-US" w:eastAsia="zh-CN"/>
              </w:rPr>
            </w:pPr>
            <w:hyperlink r:id="rId28" w:tgtFrame="_parent" w:history="1">
              <w:r w:rsidRPr="00AB7DA3">
                <w:rPr>
                  <w:rFonts w:ascii="Arial" w:hAnsi="Arial" w:cs="Arial"/>
                  <w:color w:val="0000FF"/>
                  <w:sz w:val="16"/>
                  <w:szCs w:val="16"/>
                  <w:u w:val="single"/>
                  <w:lang w:val="en-US" w:eastAsia="zh-CN"/>
                </w:rPr>
                <w:t>R1-2408736</w:t>
              </w:r>
            </w:hyperlink>
          </w:p>
        </w:tc>
        <w:tc>
          <w:tcPr>
            <w:tcW w:w="1620" w:type="dxa"/>
            <w:hideMark/>
          </w:tcPr>
          <w:p w14:paraId="0419997A" w14:textId="534FE2E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Ericsson</w:t>
            </w:r>
            <w:r w:rsidR="00356E9F">
              <w:rPr>
                <w:rFonts w:ascii="Arial" w:hAnsi="Arial" w:cs="Arial"/>
                <w:sz w:val="16"/>
                <w:szCs w:val="16"/>
                <w:lang w:val="en-US" w:eastAsia="zh-CN"/>
              </w:rPr>
              <w:t xml:space="preserve"> [E///]</w:t>
            </w:r>
          </w:p>
        </w:tc>
        <w:tc>
          <w:tcPr>
            <w:tcW w:w="6930" w:type="dxa"/>
          </w:tcPr>
          <w:p w14:paraId="6DA94A35" w14:textId="77777777" w:rsidR="009D3AE3" w:rsidRDefault="009D3AE3" w:rsidP="009D3AE3">
            <w:pPr>
              <w:pStyle w:val="TableofFigures"/>
              <w:tabs>
                <w:tab w:val="right" w:leader="dot" w:pos="9629"/>
              </w:tabs>
              <w:jc w:val="both"/>
              <w:rPr>
                <w:rFonts w:asciiTheme="minorHAnsi" w:eastAsiaTheme="minorEastAsia" w:hAnsiTheme="minorHAnsi" w:cstheme="minorBidi"/>
                <w:b w:val="0"/>
                <w:noProof/>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sidRPr="00DC6E75">
                <w:rPr>
                  <w:rStyle w:val="Hyperlink"/>
                  <w:noProof/>
                </w:rPr>
                <w:t>Proposal 1</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For the support of “TDD mode NB-IoT NTN” on the anchor carrier, the location within a radio frame of the following PHY-channels and signals remains as in FDD mode:</w:t>
              </w:r>
            </w:hyperlink>
          </w:p>
          <w:p w14:paraId="1290CED0"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3"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NPBCH is transmitted in subframe # 0 in every unmuted radio frame.</w:t>
              </w:r>
            </w:hyperlink>
          </w:p>
          <w:p w14:paraId="585AC945"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4"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NPSS is transmitted in subframe # 5 in every unmuted radio frame.</w:t>
              </w:r>
            </w:hyperlink>
          </w:p>
          <w:p w14:paraId="2DE82F63"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5"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NSS is transmitted in subframe # 9 in every other unmuted radio frame.</w:t>
              </w:r>
            </w:hyperlink>
          </w:p>
          <w:p w14:paraId="3F6EC234"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6"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SIB1-NB is transmitted in subframe #4 in every other unmuted radio frame.</w:t>
              </w:r>
            </w:hyperlink>
          </w:p>
          <w:p w14:paraId="171D2B8C" w14:textId="77777777" w:rsidR="009D3AE3" w:rsidRDefault="009D3AE3" w:rsidP="009D3AE3">
            <w:pPr>
              <w:pStyle w:val="TableofFigures"/>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87" w:history="1">
              <w:r w:rsidRPr="00DC6E75">
                <w:rPr>
                  <w:rStyle w:val="Hyperlink"/>
                  <w:noProof/>
                </w:rPr>
                <w:t>Proposal 2</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For the support of “TDD mode NB-IoT NTN” on the anchor carrier in DL:</w:t>
              </w:r>
            </w:hyperlink>
          </w:p>
          <w:p w14:paraId="551C477D"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8"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At least 2 consecutive DL radio frames within a period composed by N radio frames are used to carry at least NPBCH, NPSS, NSSS, SIB1-NB, SIB2-NB, and SIB31-NB, leaving the rest of the subframes usable for NPDCCH and NPDSCH.</w:t>
              </w:r>
            </w:hyperlink>
          </w:p>
          <w:p w14:paraId="38EF7801"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9"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Aiming at minimizing the spec impact, MIB-NB is used as design reference where N can be either equal to the transmission duration of one self-decodable CSB (i.e., 8 radio frames) or a multiple of such transmission duration.</w:t>
              </w:r>
            </w:hyperlink>
          </w:p>
          <w:p w14:paraId="55DB7FED" w14:textId="77777777" w:rsidR="009D3AE3" w:rsidRDefault="009D3AE3" w:rsidP="009D3AE3">
            <w:pPr>
              <w:pStyle w:val="TableofFigures"/>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90" w:history="1">
              <w:r w:rsidRPr="00DC6E75">
                <w:rPr>
                  <w:rStyle w:val="Hyperlink"/>
                  <w:noProof/>
                </w:rPr>
                <w:t>Proposal 3</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For the support of “TDD mode NB-IoT NTN” on the anchor carrier in UL:</w:t>
              </w:r>
            </w:hyperlink>
          </w:p>
          <w:p w14:paraId="60C77E76"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1"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At least 2 consecutive UL radio frames within a period composed by N radio frames are used to carry NPRACH and NPUSCH.</w:t>
              </w:r>
            </w:hyperlink>
          </w:p>
          <w:p w14:paraId="604B6D20"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2"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Aiming at minimizing the spec impact, N can be equal to the one selected for DL.</w:t>
              </w:r>
            </w:hyperlink>
          </w:p>
          <w:p w14:paraId="48A652EB" w14:textId="77777777" w:rsidR="009D3AE3" w:rsidRDefault="009D3AE3"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3" w:history="1">
              <w:r w:rsidRPr="00DC6E75">
                <w:rPr>
                  <w:rStyle w:val="Hyperlink"/>
                  <w:rFonts w:ascii="Symbol" w:hAnsi="Symbol"/>
                  <w:noProof/>
                </w:rPr>
                <w:t></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The UL period pattern design consisting of “Y UL subframes out of N radio frames” can be symmetrical to the DL period pattern design consisting of “X DL subframes out of N radio frames,” where Y = X.</w:t>
              </w:r>
            </w:hyperlink>
          </w:p>
          <w:p w14:paraId="3C2FFDDD" w14:textId="2FC7E999" w:rsidR="00AB7DA3" w:rsidRPr="00AB7DA3" w:rsidRDefault="009D3AE3" w:rsidP="009D3AE3">
            <w:pPr>
              <w:spacing w:after="0"/>
              <w:rPr>
                <w:rFonts w:ascii="Arial" w:hAnsi="Arial" w:cs="Arial"/>
                <w:sz w:val="16"/>
                <w:szCs w:val="16"/>
                <w:lang w:val="en-US" w:eastAsia="zh-CN"/>
              </w:rPr>
            </w:pPr>
            <w:r>
              <w:rPr>
                <w:lang w:val="en-US"/>
              </w:rPr>
              <w:fldChar w:fldCharType="end"/>
            </w:r>
          </w:p>
        </w:tc>
      </w:tr>
      <w:tr w:rsidR="00AB7DA3" w:rsidRPr="00AB7DA3" w14:paraId="5E01A633" w14:textId="182AE3AD" w:rsidTr="00AB7DA3">
        <w:trPr>
          <w:trHeight w:val="240"/>
        </w:trPr>
        <w:tc>
          <w:tcPr>
            <w:tcW w:w="1165" w:type="dxa"/>
            <w:hideMark/>
          </w:tcPr>
          <w:p w14:paraId="55ED3A90" w14:textId="77777777" w:rsidR="00AB7DA3" w:rsidRPr="00AB7DA3" w:rsidRDefault="00AB7DA3" w:rsidP="00AB7DA3">
            <w:pPr>
              <w:spacing w:after="0"/>
              <w:rPr>
                <w:rFonts w:ascii="Arial" w:hAnsi="Arial" w:cs="Arial"/>
                <w:color w:val="0000FF"/>
                <w:sz w:val="16"/>
                <w:szCs w:val="16"/>
                <w:u w:val="single"/>
                <w:lang w:val="en-US" w:eastAsia="zh-CN"/>
              </w:rPr>
            </w:pPr>
            <w:hyperlink r:id="rId29" w:tgtFrame="_parent" w:history="1">
              <w:r w:rsidRPr="00AB7DA3">
                <w:rPr>
                  <w:rFonts w:ascii="Arial" w:hAnsi="Arial" w:cs="Arial"/>
                  <w:color w:val="0000FF"/>
                  <w:sz w:val="16"/>
                  <w:szCs w:val="16"/>
                  <w:u w:val="single"/>
                  <w:lang w:val="en-US" w:eastAsia="zh-CN"/>
                </w:rPr>
                <w:t>R1-2408871</w:t>
              </w:r>
            </w:hyperlink>
          </w:p>
        </w:tc>
        <w:tc>
          <w:tcPr>
            <w:tcW w:w="1620" w:type="dxa"/>
            <w:hideMark/>
          </w:tcPr>
          <w:p w14:paraId="7439871F" w14:textId="081ADE5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Qualcomm Incorporated</w:t>
            </w:r>
            <w:r w:rsidR="00356E9F">
              <w:rPr>
                <w:rFonts w:ascii="Arial" w:hAnsi="Arial" w:cs="Arial"/>
                <w:sz w:val="16"/>
                <w:szCs w:val="16"/>
                <w:lang w:val="en-US" w:eastAsia="zh-CN"/>
              </w:rPr>
              <w:t xml:space="preserve"> [QC]</w:t>
            </w:r>
          </w:p>
        </w:tc>
        <w:tc>
          <w:tcPr>
            <w:tcW w:w="6930" w:type="dxa"/>
          </w:tcPr>
          <w:p w14:paraId="65D08D79" w14:textId="77777777" w:rsidR="001F5DD2" w:rsidRDefault="001F5DD2" w:rsidP="001F5DD2">
            <w:pPr>
              <w:rPr>
                <w:b/>
                <w:bCs/>
              </w:rPr>
            </w:pPr>
            <w:r w:rsidRPr="00C9556C">
              <w:rPr>
                <w:b/>
                <w:bCs/>
                <w:u w:val="single"/>
              </w:rPr>
              <w:t>Proposal</w:t>
            </w:r>
            <w:r>
              <w:rPr>
                <w:b/>
                <w:bCs/>
                <w:u w:val="single"/>
              </w:rPr>
              <w:t xml:space="preserve"> 1</w:t>
            </w:r>
            <w:r w:rsidRPr="00C9556C">
              <w:rPr>
                <w:b/>
                <w:bCs/>
                <w:u w:val="single"/>
              </w:rPr>
              <w:t>:</w:t>
            </w:r>
            <w:r>
              <w:rPr>
                <w:b/>
                <w:bCs/>
              </w:rPr>
              <w:t xml:space="preserve"> RAN1 prioritizes the case of N=9 for the </w:t>
            </w:r>
            <w:r w:rsidRPr="00C9556C">
              <w:rPr>
                <w:b/>
                <w:bCs/>
              </w:rPr>
              <w:t>1616-1626.5 MHz MSS band</w:t>
            </w:r>
            <w:r>
              <w:rPr>
                <w:b/>
                <w:bCs/>
              </w:rPr>
              <w:t xml:space="preserve">. This value is fixed in the specifications for the </w:t>
            </w:r>
            <w:r w:rsidRPr="00C9556C">
              <w:rPr>
                <w:b/>
                <w:bCs/>
              </w:rPr>
              <w:t>1616-1626.5 MHz</w:t>
            </w:r>
            <w:r>
              <w:rPr>
                <w:b/>
                <w:bCs/>
              </w:rPr>
              <w:t xml:space="preserve"> band.</w:t>
            </w:r>
          </w:p>
          <w:p w14:paraId="0CD0364C" w14:textId="77777777" w:rsidR="001F5DD2" w:rsidRDefault="001F5DD2" w:rsidP="001F5DD2">
            <w:pPr>
              <w:rPr>
                <w:b/>
                <w:bCs/>
                <w:lang w:val="en-US"/>
              </w:rPr>
            </w:pPr>
            <w:r w:rsidRPr="000A42D8">
              <w:rPr>
                <w:b/>
                <w:bCs/>
                <w:u w:val="single"/>
                <w:lang w:val="en-US"/>
              </w:rPr>
              <w:t>Proposal</w:t>
            </w:r>
            <w:r>
              <w:rPr>
                <w:b/>
                <w:bCs/>
                <w:u w:val="single"/>
                <w:lang w:val="en-US"/>
              </w:rPr>
              <w:t xml:space="preserve"> 2:</w:t>
            </w:r>
            <w:r>
              <w:rPr>
                <w:b/>
                <w:bCs/>
                <w:lang w:val="en-US"/>
              </w:rPr>
              <w:t xml:space="preserve"> The downlink pattern shall ensure that all of PBCH/PSS/SSS/SIB1 are available (across multiple DL periods) and assuming no remapping of PBCH/PSS/SSS/SIB1. </w:t>
            </w:r>
          </w:p>
          <w:p w14:paraId="2ABFC532" w14:textId="77777777" w:rsidR="001F5DD2" w:rsidRDefault="001F5DD2" w:rsidP="001F5DD2">
            <w:pPr>
              <w:rPr>
                <w:b/>
                <w:bCs/>
                <w:lang w:val="en-US"/>
              </w:rPr>
            </w:pPr>
            <w:r w:rsidRPr="00FF5AEB">
              <w:rPr>
                <w:b/>
                <w:bCs/>
                <w:u w:val="single"/>
                <w:lang w:val="en-US"/>
              </w:rPr>
              <w:t>Proposal</w:t>
            </w:r>
            <w:r>
              <w:rPr>
                <w:b/>
                <w:bCs/>
                <w:u w:val="single"/>
                <w:lang w:val="en-US"/>
              </w:rPr>
              <w:t xml:space="preserve"> 3</w:t>
            </w:r>
            <w:r w:rsidRPr="00FF5AEB">
              <w:rPr>
                <w:b/>
                <w:bCs/>
                <w:u w:val="single"/>
                <w:lang w:val="en-US"/>
              </w:rPr>
              <w:t>:</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1597E7A5" w14:textId="77777777" w:rsidR="001F5DD2" w:rsidRDefault="001F5DD2" w:rsidP="001F5DD2">
            <w:pPr>
              <w:rPr>
                <w:b/>
                <w:bCs/>
                <w:lang w:val="en-US"/>
              </w:rPr>
            </w:pPr>
            <w:r w:rsidRPr="003E0191">
              <w:rPr>
                <w:b/>
                <w:bCs/>
                <w:u w:val="single"/>
                <w:lang w:val="en-US"/>
              </w:rPr>
              <w:t>Proposal</w:t>
            </w:r>
            <w:r>
              <w:rPr>
                <w:b/>
                <w:bCs/>
                <w:u w:val="single"/>
                <w:lang w:val="en-US"/>
              </w:rPr>
              <w:t xml:space="preserve"> 4</w:t>
            </w:r>
            <w:r w:rsidRPr="003E0191">
              <w:rPr>
                <w:b/>
                <w:bCs/>
                <w:u w:val="single"/>
                <w:lang w:val="en-US"/>
              </w:rPr>
              <w:t>:</w:t>
            </w:r>
            <w:r>
              <w:rPr>
                <w:b/>
                <w:bCs/>
                <w:lang w:val="en-US"/>
              </w:rPr>
              <w:t xml:space="preserve"> The offset between the TDD pattern and the 3GPP frame structure is derived by the UE based on the observation of sync signals.</w:t>
            </w:r>
          </w:p>
          <w:p w14:paraId="7F9E509F" w14:textId="77777777" w:rsidR="001F5DD2" w:rsidRDefault="001F5DD2" w:rsidP="001F5DD2">
            <w:pPr>
              <w:pStyle w:val="ListParagraph"/>
              <w:numPr>
                <w:ilvl w:val="0"/>
                <w:numId w:val="43"/>
              </w:numPr>
              <w:rPr>
                <w:b/>
                <w:bCs/>
                <w:lang w:val="en-US"/>
              </w:rPr>
            </w:pPr>
            <w:r>
              <w:rPr>
                <w:b/>
                <w:bCs/>
                <w:lang w:val="en-US"/>
              </w:rPr>
              <w:t>As a baseline, RAN1 should design the system such that the UE can determine the offset between the TDD pattern and the 3GPP frame structure based on NPSS detection.</w:t>
            </w:r>
          </w:p>
          <w:p w14:paraId="7787DFFD" w14:textId="77777777" w:rsidR="001F5DD2" w:rsidRDefault="001F5DD2" w:rsidP="001F5DD2">
            <w:pPr>
              <w:rPr>
                <w:b/>
                <w:bCs/>
                <w:lang w:val="en-US"/>
              </w:rPr>
            </w:pPr>
            <w:r w:rsidRPr="00DB2B0E">
              <w:rPr>
                <w:b/>
                <w:bCs/>
                <w:u w:val="single"/>
                <w:lang w:val="en-US"/>
              </w:rPr>
              <w:t>Proposal</w:t>
            </w:r>
            <w:r>
              <w:rPr>
                <w:b/>
                <w:bCs/>
                <w:u w:val="single"/>
                <w:lang w:val="en-US"/>
              </w:rPr>
              <w:t xml:space="preserve"> 5</w:t>
            </w:r>
            <w:r w:rsidRPr="00DB2B0E">
              <w:rPr>
                <w:b/>
                <w:bCs/>
                <w:u w:val="single"/>
                <w:lang w:val="en-US"/>
              </w:rPr>
              <w:t>:</w:t>
            </w:r>
            <w:r w:rsidRPr="00DB2B0E">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sidRPr="00DB2B0E">
              <w:rPr>
                <w:b/>
                <w:bCs/>
                <w:lang w:val="en-US"/>
              </w:rPr>
              <w:t>=8 as baseline for further study</w:t>
            </w:r>
            <w:r>
              <w:rPr>
                <w:b/>
                <w:bCs/>
                <w:lang w:val="en-US"/>
              </w:rPr>
              <w:t>:</w:t>
            </w:r>
          </w:p>
          <w:p w14:paraId="32A8F368" w14:textId="77777777" w:rsidR="001F5DD2" w:rsidRDefault="001F5DD2" w:rsidP="001F5DD2">
            <w:pPr>
              <w:pStyle w:val="ListParagraph"/>
              <w:numPr>
                <w:ilvl w:val="0"/>
                <w:numId w:val="47"/>
              </w:numPr>
              <w:rPr>
                <w:b/>
                <w:bCs/>
                <w:lang w:val="en-US"/>
              </w:rPr>
            </w:pPr>
            <w:r>
              <w:rPr>
                <w:b/>
                <w:bCs/>
                <w:lang w:val="en-US"/>
              </w:rPr>
              <w:t>The downlink subframes in the downlink burst include subframes {0, 4, 5, 9}. Downselect the set of subframes in a DL burst between the following alternatives:</w:t>
            </w:r>
          </w:p>
          <w:p w14:paraId="168EB86C" w14:textId="77777777" w:rsidR="001F5DD2" w:rsidRDefault="001F5DD2" w:rsidP="001F5DD2">
            <w:pPr>
              <w:pStyle w:val="ListParagraph"/>
              <w:numPr>
                <w:ilvl w:val="1"/>
                <w:numId w:val="47"/>
              </w:numPr>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7C45C054" w14:textId="77777777" w:rsidR="001F5DD2" w:rsidRPr="000D2C5B" w:rsidRDefault="001F5DD2" w:rsidP="001F5DD2">
            <w:pPr>
              <w:pStyle w:val="ListParagraph"/>
              <w:numPr>
                <w:ilvl w:val="1"/>
                <w:numId w:val="47"/>
              </w:numPr>
              <w:rPr>
                <w:rFonts w:ascii="Cambria Math" w:hAnsi="Cambria Math"/>
                <w:b/>
                <w:bCs/>
                <w:i/>
                <w:lang w:val="en-US"/>
              </w:rPr>
            </w:pPr>
            <w:r>
              <w:rPr>
                <w:b/>
                <w:bCs/>
                <w:lang w:val="en-US"/>
              </w:rPr>
              <w:t>Option 2:</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AF04018" w14:textId="77777777" w:rsidR="001F5DD2" w:rsidRPr="00660DC6" w:rsidRDefault="001F5DD2" w:rsidP="001F5DD2">
            <w:pPr>
              <w:pStyle w:val="ListParagraph"/>
              <w:numPr>
                <w:ilvl w:val="1"/>
                <w:numId w:val="47"/>
              </w:numPr>
              <w:rPr>
                <w:b/>
                <w:bCs/>
                <w:lang w:val="en-US"/>
              </w:rPr>
            </w:pPr>
            <w:r>
              <w:rPr>
                <w:b/>
                <w:bCs/>
                <w:lang w:val="en-US"/>
              </w:rPr>
              <w:t>Option 3:</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0DD789A6" w14:textId="77777777" w:rsidR="001F5DD2" w:rsidRPr="000D2C5B" w:rsidRDefault="001F5DD2" w:rsidP="001F5DD2">
            <w:pPr>
              <w:pStyle w:val="ListParagraph"/>
              <w:numPr>
                <w:ilvl w:val="1"/>
                <w:numId w:val="47"/>
              </w:numPr>
              <w:rPr>
                <w:b/>
                <w:bCs/>
                <w:lang w:val="en-US"/>
              </w:rPr>
            </w:pPr>
            <w:r>
              <w:rPr>
                <w:b/>
                <w:bCs/>
                <w:lang w:val="en-US"/>
              </w:rPr>
              <w:t>Option 4:</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20C8703C" w14:textId="77777777" w:rsidR="001F5DD2" w:rsidRPr="00E46B51" w:rsidRDefault="001F5DD2" w:rsidP="001F5DD2">
            <w:pPr>
              <w:pStyle w:val="ListParagraph"/>
              <w:numPr>
                <w:ilvl w:val="0"/>
                <w:numId w:val="45"/>
              </w:numPr>
              <w:rPr>
                <w:b/>
                <w:bCs/>
                <w:lang w:val="en-US"/>
              </w:rPr>
            </w:pPr>
            <w:r w:rsidRPr="00E46B51">
              <w:rPr>
                <w:b/>
                <w:bCs/>
                <w:lang w:val="en-US"/>
              </w:rPr>
              <w:lastRenderedPageBreak/>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sidRPr="00E46B51">
              <w:rPr>
                <w:b/>
                <w:bCs/>
                <w:lang w:val="en-US"/>
              </w:rPr>
              <w:t xml:space="preserve"> for higher peak </w:t>
            </w:r>
            <w:r>
              <w:rPr>
                <w:b/>
                <w:bCs/>
                <w:lang w:val="en-US"/>
              </w:rPr>
              <w:t xml:space="preserve">DL peak </w:t>
            </w:r>
            <w:r w:rsidRPr="00E46B51">
              <w:rPr>
                <w:b/>
                <w:bCs/>
                <w:lang w:val="en-US"/>
              </w:rPr>
              <w:t>throughput</w:t>
            </w:r>
          </w:p>
          <w:p w14:paraId="448679D9" w14:textId="77777777" w:rsidR="001F5DD2" w:rsidRDefault="001F5DD2" w:rsidP="001F5DD2">
            <w:pPr>
              <w:pStyle w:val="ListParagraph"/>
              <w:numPr>
                <w:ilvl w:val="1"/>
                <w:numId w:val="45"/>
              </w:numPr>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75FD61AE" w14:textId="77777777" w:rsidR="001F5DD2" w:rsidRDefault="001F5DD2" w:rsidP="001F5DD2">
            <w:pPr>
              <w:pStyle w:val="ListParagraph"/>
              <w:numPr>
                <w:ilvl w:val="1"/>
                <w:numId w:val="45"/>
              </w:numPr>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149946FA" w14:textId="77777777" w:rsidR="001F5DD2" w:rsidRPr="00362BC8" w:rsidRDefault="001F5DD2" w:rsidP="001F5DD2">
            <w:pPr>
              <w:rPr>
                <w:b/>
                <w:bCs/>
                <w:lang w:val="en-US"/>
              </w:rPr>
            </w:pPr>
            <w:r w:rsidRPr="00362BC8">
              <w:rPr>
                <w:b/>
                <w:bCs/>
                <w:u w:val="single"/>
                <w:lang w:val="en-US"/>
              </w:rPr>
              <w:t>Proposal 6:</w:t>
            </w:r>
            <w:r w:rsidRPr="00362BC8">
              <w:rPr>
                <w:b/>
                <w:bCs/>
                <w:lang w:val="en-US"/>
              </w:rPr>
              <w:t xml:space="preserve"> </w:t>
            </w:r>
            <w:r>
              <w:rPr>
                <w:b/>
                <w:bCs/>
                <w:lang w:val="en-US"/>
              </w:rPr>
              <w:t xml:space="preserve">(Conclusion) </w:t>
            </w:r>
            <w:r w:rsidRPr="00362BC8">
              <w:rPr>
                <w:b/>
                <w:bCs/>
                <w:lang w:val="en-US"/>
              </w:rPr>
              <w:t>From RAN1 perspective, downlink synchronization and acquisition are feasible under a TDD pattern as described above.</w:t>
            </w:r>
          </w:p>
          <w:p w14:paraId="688E685D" w14:textId="77777777" w:rsidR="001F5DD2" w:rsidRPr="00601E5B" w:rsidRDefault="001F5DD2" w:rsidP="001F5DD2">
            <w:pPr>
              <w:rPr>
                <w:b/>
                <w:bCs/>
                <w:lang w:val="en-US"/>
              </w:rPr>
            </w:pPr>
            <w:r>
              <w:rPr>
                <w:b/>
                <w:bCs/>
                <w:u w:val="single"/>
                <w:lang w:val="en-US"/>
              </w:rPr>
              <w:t>Proposal 7</w:t>
            </w:r>
            <w:r w:rsidRPr="00601E5B">
              <w:rPr>
                <w:b/>
                <w:bCs/>
                <w:u w:val="single"/>
                <w:lang w:val="en-US"/>
              </w:rPr>
              <w:t>:</w:t>
            </w:r>
            <w:r w:rsidRPr="00601E5B">
              <w:rPr>
                <w:b/>
                <w:bCs/>
                <w:lang w:val="en-US"/>
              </w:rPr>
              <w:t xml:space="preserve"> The following </w:t>
            </w:r>
            <w:r>
              <w:rPr>
                <w:b/>
                <w:bCs/>
                <w:lang w:val="en-US"/>
              </w:rPr>
              <w:t>mandatory requirements</w:t>
            </w:r>
            <w:r w:rsidRPr="00601E5B">
              <w:rPr>
                <w:b/>
                <w:bCs/>
                <w:lang w:val="en-US"/>
              </w:rPr>
              <w:t xml:space="preserve"> may be impacted </w:t>
            </w:r>
            <w:r>
              <w:rPr>
                <w:b/>
                <w:bCs/>
                <w:lang w:val="en-US"/>
              </w:rPr>
              <w:t>by reduced downlink signals due to TDD operation.</w:t>
            </w:r>
            <w:r w:rsidRPr="00601E5B">
              <w:rPr>
                <w:b/>
                <w:bCs/>
                <w:lang w:val="en-US"/>
              </w:rPr>
              <w:t xml:space="preserve"> RAN4 to confirm</w:t>
            </w:r>
            <w:r>
              <w:rPr>
                <w:b/>
                <w:bCs/>
                <w:lang w:val="en-US"/>
              </w:rPr>
              <w:t xml:space="preserve"> feasibility and change requirements (e.g. time or SNR requirements) if applicable:</w:t>
            </w:r>
          </w:p>
          <w:p w14:paraId="3A469D50" w14:textId="77777777" w:rsidR="001F5DD2" w:rsidRPr="00601E5B" w:rsidRDefault="001F5DD2" w:rsidP="001F5DD2">
            <w:pPr>
              <w:pStyle w:val="ListParagraph"/>
              <w:numPr>
                <w:ilvl w:val="0"/>
                <w:numId w:val="45"/>
              </w:numPr>
              <w:rPr>
                <w:b/>
                <w:bCs/>
                <w:lang w:val="en-US"/>
              </w:rPr>
            </w:pPr>
            <w:r>
              <w:rPr>
                <w:b/>
                <w:bCs/>
                <w:lang w:val="en-US"/>
              </w:rPr>
              <w:t>Cell re-selection</w:t>
            </w:r>
          </w:p>
          <w:p w14:paraId="420DE49F" w14:textId="77777777" w:rsidR="001F5DD2" w:rsidRPr="00601E5B" w:rsidRDefault="001F5DD2" w:rsidP="001F5DD2">
            <w:pPr>
              <w:pStyle w:val="ListParagraph"/>
              <w:numPr>
                <w:ilvl w:val="0"/>
                <w:numId w:val="45"/>
              </w:numPr>
              <w:rPr>
                <w:b/>
                <w:bCs/>
                <w:lang w:val="en-US"/>
              </w:rPr>
            </w:pPr>
            <w:r>
              <w:rPr>
                <w:b/>
                <w:bCs/>
                <w:lang w:val="en-US"/>
              </w:rPr>
              <w:t>RRC re-establishment</w:t>
            </w:r>
          </w:p>
          <w:p w14:paraId="2A088A72" w14:textId="77777777" w:rsidR="001F5DD2" w:rsidRDefault="001F5DD2" w:rsidP="001F5DD2">
            <w:pPr>
              <w:pStyle w:val="ListParagraph"/>
              <w:numPr>
                <w:ilvl w:val="0"/>
                <w:numId w:val="45"/>
              </w:numPr>
              <w:rPr>
                <w:b/>
                <w:bCs/>
                <w:lang w:val="en-US"/>
              </w:rPr>
            </w:pPr>
            <w:r>
              <w:rPr>
                <w:b/>
                <w:bCs/>
                <w:lang w:val="en-US"/>
              </w:rPr>
              <w:t>Radio link monitoring</w:t>
            </w:r>
          </w:p>
          <w:p w14:paraId="24B3F35C" w14:textId="77777777" w:rsidR="001F5DD2" w:rsidRDefault="001F5DD2" w:rsidP="001F5DD2">
            <w:pPr>
              <w:rPr>
                <w:b/>
                <w:bCs/>
                <w:lang w:val="en-US"/>
              </w:rPr>
            </w:pPr>
            <w:r w:rsidRPr="002E732E">
              <w:rPr>
                <w:b/>
                <w:bCs/>
                <w:u w:val="single"/>
                <w:lang w:val="en-US"/>
              </w:rPr>
              <w:t>Proposal</w:t>
            </w:r>
            <w:r>
              <w:rPr>
                <w:b/>
                <w:bCs/>
                <w:u w:val="single"/>
                <w:lang w:val="en-US"/>
              </w:rPr>
              <w:t xml:space="preserve"> 8</w:t>
            </w:r>
            <w:r w:rsidRPr="002E732E">
              <w:rPr>
                <w:b/>
                <w:bCs/>
                <w:u w:val="single"/>
                <w:lang w:val="en-US"/>
              </w:rPr>
              <w:t>:</w:t>
            </w:r>
            <w:r>
              <w:rPr>
                <w:b/>
                <w:bCs/>
                <w:lang w:val="en-US"/>
              </w:rPr>
              <w:t xml:space="preserve"> The following features with impact to RAN4 requirements are down prioritized during the study phase:</w:t>
            </w:r>
          </w:p>
          <w:p w14:paraId="268BCFE3" w14:textId="77777777" w:rsidR="001F5DD2" w:rsidRDefault="001F5DD2" w:rsidP="001F5DD2">
            <w:pPr>
              <w:pStyle w:val="ListParagraph"/>
              <w:numPr>
                <w:ilvl w:val="0"/>
                <w:numId w:val="45"/>
              </w:numPr>
              <w:rPr>
                <w:b/>
                <w:bCs/>
                <w:lang w:val="en-US"/>
              </w:rPr>
            </w:pPr>
            <w:r>
              <w:rPr>
                <w:b/>
                <w:bCs/>
                <w:lang w:val="en-US"/>
              </w:rPr>
              <w:t>WUS</w:t>
            </w:r>
          </w:p>
          <w:p w14:paraId="5CB30B88" w14:textId="77777777" w:rsidR="001F5DD2" w:rsidRDefault="001F5DD2" w:rsidP="001F5DD2">
            <w:pPr>
              <w:pStyle w:val="ListParagraph"/>
              <w:numPr>
                <w:ilvl w:val="0"/>
                <w:numId w:val="45"/>
              </w:numPr>
              <w:rPr>
                <w:b/>
                <w:bCs/>
                <w:lang w:val="en-US"/>
              </w:rPr>
            </w:pPr>
            <w:r>
              <w:rPr>
                <w:b/>
                <w:bCs/>
                <w:lang w:val="en-US"/>
              </w:rPr>
              <w:t>PUR</w:t>
            </w:r>
          </w:p>
          <w:p w14:paraId="5BCE58F7" w14:textId="77777777" w:rsidR="001F5DD2" w:rsidRDefault="001F5DD2" w:rsidP="001F5DD2">
            <w:pPr>
              <w:pStyle w:val="ListParagraph"/>
              <w:numPr>
                <w:ilvl w:val="0"/>
                <w:numId w:val="45"/>
              </w:numPr>
              <w:rPr>
                <w:b/>
                <w:bCs/>
                <w:lang w:val="en-US"/>
              </w:rPr>
            </w:pPr>
            <w:r>
              <w:rPr>
                <w:b/>
                <w:bCs/>
                <w:lang w:val="en-US"/>
              </w:rPr>
              <w:t>DL channel quality reporting</w:t>
            </w:r>
          </w:p>
          <w:p w14:paraId="1637DF8A" w14:textId="77777777" w:rsidR="001F5DD2" w:rsidRDefault="001F5DD2" w:rsidP="001F5DD2">
            <w:pPr>
              <w:rPr>
                <w:b/>
                <w:bCs/>
                <w:lang w:val="en-US"/>
              </w:rPr>
            </w:pPr>
            <w:r w:rsidRPr="009D58F7">
              <w:rPr>
                <w:b/>
                <w:bCs/>
                <w:u w:val="single"/>
                <w:lang w:val="en-US"/>
              </w:rPr>
              <w:t>Proposal</w:t>
            </w:r>
            <w:r>
              <w:rPr>
                <w:b/>
                <w:bCs/>
                <w:u w:val="single"/>
                <w:lang w:val="en-US"/>
              </w:rPr>
              <w:t xml:space="preserve"> 9</w:t>
            </w:r>
            <w:r w:rsidRPr="009D58F7">
              <w:rPr>
                <w:b/>
                <w:bCs/>
                <w:u w:val="single"/>
                <w:lang w:val="en-US"/>
              </w:rPr>
              <w:t>:</w:t>
            </w:r>
            <w:r w:rsidRPr="001D0226">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sidRPr="001D0226">
              <w:rPr>
                <w:b/>
                <w:bCs/>
                <w:lang w:val="en-US"/>
              </w:rPr>
              <w:t xml:space="preserve"> as the baseline for further study</w:t>
            </w:r>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78876282" w14:textId="77777777" w:rsidR="001F5DD2" w:rsidRDefault="001F5DD2" w:rsidP="001F5DD2">
            <w:pPr>
              <w:pStyle w:val="ListParagraph"/>
              <w:numPr>
                <w:ilvl w:val="0"/>
                <w:numId w:val="46"/>
              </w:numPr>
              <w:rPr>
                <w:b/>
                <w:bCs/>
                <w:lang w:val="en-US"/>
              </w:rPr>
            </w:pPr>
            <w:r>
              <w:rPr>
                <w:b/>
                <w:bCs/>
                <w:lang w:val="en-US"/>
              </w:rPr>
              <w:t>RAN1 should further consider specifying values larger than 8, which can be supported with limited specification effort.</w:t>
            </w:r>
          </w:p>
          <w:p w14:paraId="7CDB09F6" w14:textId="77777777" w:rsidR="001F5DD2" w:rsidRDefault="001F5DD2" w:rsidP="001F5DD2">
            <w:pPr>
              <w:rPr>
                <w:b/>
                <w:bCs/>
                <w:lang w:val="en-US"/>
              </w:rPr>
            </w:pPr>
            <w:r w:rsidRPr="009D58F7">
              <w:rPr>
                <w:b/>
                <w:bCs/>
                <w:u w:val="single"/>
                <w:lang w:val="en-US"/>
              </w:rPr>
              <w:t>Proposal</w:t>
            </w:r>
            <w:r>
              <w:rPr>
                <w:b/>
                <w:bCs/>
                <w:u w:val="single"/>
                <w:lang w:val="en-US"/>
              </w:rPr>
              <w:t xml:space="preserve"> 10</w:t>
            </w:r>
            <w:r w:rsidRPr="009D58F7">
              <w:rPr>
                <w:b/>
                <w:bCs/>
                <w:u w:val="single"/>
                <w:lang w:val="en-US"/>
              </w:rPr>
              <w:t>:</w:t>
            </w:r>
            <w:r w:rsidRPr="00797403">
              <w:rPr>
                <w:b/>
                <w:bCs/>
                <w:lang w:val="en-US"/>
              </w:rPr>
              <w:t xml:space="preserve"> </w:t>
            </w:r>
            <w:r>
              <w:rPr>
                <w:b/>
                <w:bCs/>
                <w:lang w:val="en-US"/>
              </w:rPr>
              <w:t>The UE determines the set of contiguous uplink slots based at least on detection of NPSS. For determining the offset, at least the following options are considered:</w:t>
            </w:r>
          </w:p>
          <w:p w14:paraId="7A1A2291" w14:textId="77777777" w:rsidR="001F5DD2" w:rsidRDefault="001F5DD2" w:rsidP="001F5DD2">
            <w:pPr>
              <w:pStyle w:val="ListParagraph"/>
              <w:numPr>
                <w:ilvl w:val="0"/>
                <w:numId w:val="46"/>
              </w:numPr>
              <w:rPr>
                <w:b/>
                <w:bCs/>
                <w:lang w:val="en-US"/>
              </w:rPr>
            </w:pPr>
            <w:r>
              <w:rPr>
                <w:b/>
                <w:bCs/>
                <w:lang w:val="en-US"/>
              </w:rPr>
              <w:t>Option 1: The set of UL “subframes” is the same as the set of DL subframes at the ULSRP, with the offset at the satellite controlled by common TA (no additional signaling required)</w:t>
            </w:r>
          </w:p>
          <w:p w14:paraId="57AD0CC9" w14:textId="77777777" w:rsidR="001F5DD2" w:rsidRDefault="001F5DD2" w:rsidP="001F5DD2">
            <w:pPr>
              <w:pStyle w:val="ListParagraph"/>
              <w:numPr>
                <w:ilvl w:val="0"/>
                <w:numId w:val="46"/>
              </w:numPr>
              <w:rPr>
                <w:b/>
                <w:bCs/>
                <w:lang w:val="en-US"/>
              </w:rPr>
            </w:pPr>
            <w:r>
              <w:rPr>
                <w:b/>
                <w:bCs/>
                <w:lang w:val="en-US"/>
              </w:rPr>
              <w:t>Option 2: The set of UL “subframes” is the set of DL subframes minus an offset at the ULSRP</w:t>
            </w:r>
          </w:p>
          <w:p w14:paraId="24D05B74" w14:textId="77777777" w:rsidR="001F5DD2" w:rsidRDefault="001F5DD2" w:rsidP="001F5DD2">
            <w:pPr>
              <w:pStyle w:val="ListParagraph"/>
              <w:numPr>
                <w:ilvl w:val="1"/>
                <w:numId w:val="46"/>
              </w:numPr>
              <w:rPr>
                <w:b/>
                <w:bCs/>
                <w:lang w:val="en-US"/>
              </w:rPr>
            </w:pPr>
            <w:r>
              <w:rPr>
                <w:b/>
                <w:bCs/>
                <w:lang w:val="en-US"/>
              </w:rPr>
              <w:t>Option 2.1: The offset is indicated in system information (additional signaling required)</w:t>
            </w:r>
          </w:p>
          <w:p w14:paraId="68514236" w14:textId="77777777" w:rsidR="001F5DD2" w:rsidRPr="00E40A71" w:rsidRDefault="001F5DD2" w:rsidP="001F5DD2">
            <w:pPr>
              <w:pStyle w:val="ListParagraph"/>
              <w:numPr>
                <w:ilvl w:val="1"/>
                <w:numId w:val="46"/>
              </w:numPr>
              <w:rPr>
                <w:b/>
                <w:bCs/>
                <w:lang w:val="en-US"/>
              </w:rPr>
            </w:pPr>
            <w:r>
              <w:rPr>
                <w:b/>
                <w:bCs/>
                <w:lang w:val="en-US"/>
              </w:rPr>
              <w:t>Option 2.2: The offset is fixed in specifications</w:t>
            </w:r>
          </w:p>
          <w:p w14:paraId="1065FFFD" w14:textId="77777777" w:rsidR="001F5DD2" w:rsidRDefault="001F5DD2" w:rsidP="001F5DD2">
            <w:pPr>
              <w:rPr>
                <w:b/>
                <w:bCs/>
                <w:lang w:val="en-US"/>
              </w:rPr>
            </w:pPr>
            <w:r w:rsidRPr="00B42111">
              <w:rPr>
                <w:b/>
                <w:bCs/>
                <w:u w:val="single"/>
                <w:lang w:val="en-US"/>
              </w:rPr>
              <w:t>Proposal</w:t>
            </w:r>
            <w:r>
              <w:rPr>
                <w:b/>
                <w:bCs/>
                <w:u w:val="single"/>
                <w:lang w:val="en-US"/>
              </w:rPr>
              <w:t xml:space="preserve"> 11</w:t>
            </w:r>
            <w:r w:rsidRPr="00B42111">
              <w:rPr>
                <w:b/>
                <w:bCs/>
                <w:u w:val="single"/>
                <w:lang w:val="en-US"/>
              </w:rPr>
              <w:t>:</w:t>
            </w:r>
            <w:r>
              <w:rPr>
                <w:b/>
                <w:bCs/>
                <w:lang w:val="en-US"/>
              </w:rPr>
              <w:t xml:space="preserve"> RAN1 should strive to minimize the specification changes required for UE procedures in the presence of a TDD pattern, focusing on the following modifications when feasible:</w:t>
            </w:r>
          </w:p>
          <w:p w14:paraId="341A55BE" w14:textId="77777777" w:rsidR="001F5DD2" w:rsidRDefault="001F5DD2" w:rsidP="001F5DD2">
            <w:pPr>
              <w:pStyle w:val="ListParagraph"/>
              <w:numPr>
                <w:ilvl w:val="0"/>
                <w:numId w:val="46"/>
              </w:numPr>
              <w:rPr>
                <w:b/>
                <w:bCs/>
                <w:lang w:val="en-US"/>
              </w:rPr>
            </w:pPr>
            <w:r>
              <w:rPr>
                <w:b/>
                <w:bCs/>
                <w:lang w:val="en-US"/>
              </w:rPr>
              <w:t>Postponement / dropping of channels.</w:t>
            </w:r>
          </w:p>
          <w:p w14:paraId="715822C7" w14:textId="77777777" w:rsidR="001F5DD2" w:rsidRPr="00B42111" w:rsidRDefault="001F5DD2" w:rsidP="001F5DD2">
            <w:pPr>
              <w:pStyle w:val="ListParagraph"/>
              <w:numPr>
                <w:ilvl w:val="0"/>
                <w:numId w:val="46"/>
              </w:numPr>
              <w:rPr>
                <w:b/>
                <w:bCs/>
                <w:lang w:val="en-US"/>
              </w:rPr>
            </w:pPr>
            <w:r>
              <w:rPr>
                <w:b/>
                <w:bCs/>
                <w:lang w:val="en-US"/>
              </w:rPr>
              <w:t>Definition of new values for existing parameters.</w:t>
            </w:r>
          </w:p>
          <w:p w14:paraId="406D15E6" w14:textId="77777777" w:rsidR="00AB7DA3" w:rsidRPr="00AB7DA3" w:rsidRDefault="00AB7DA3" w:rsidP="00AB7DA3">
            <w:pPr>
              <w:spacing w:after="0"/>
              <w:rPr>
                <w:rFonts w:ascii="Arial" w:hAnsi="Arial" w:cs="Arial"/>
                <w:sz w:val="16"/>
                <w:szCs w:val="16"/>
                <w:lang w:val="en-US" w:eastAsia="zh-CN"/>
              </w:rPr>
            </w:pPr>
          </w:p>
        </w:tc>
      </w:tr>
      <w:tr w:rsidR="00AB7DA3" w:rsidRPr="00AB7DA3" w14:paraId="7A9AAE16" w14:textId="33EDFF4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0051C8C6" w14:textId="77777777" w:rsidR="00AB7DA3" w:rsidRPr="00AB7DA3" w:rsidRDefault="00AB7DA3" w:rsidP="00AB7DA3">
            <w:pPr>
              <w:spacing w:after="0"/>
              <w:rPr>
                <w:rFonts w:ascii="Arial" w:hAnsi="Arial" w:cs="Arial"/>
                <w:color w:val="0000FF"/>
                <w:sz w:val="16"/>
                <w:szCs w:val="16"/>
                <w:u w:val="single"/>
                <w:lang w:val="en-US" w:eastAsia="zh-CN"/>
              </w:rPr>
            </w:pPr>
            <w:hyperlink r:id="rId30" w:tgtFrame="_parent" w:history="1">
              <w:r w:rsidRPr="00AB7DA3">
                <w:rPr>
                  <w:rFonts w:ascii="Arial" w:hAnsi="Arial" w:cs="Arial"/>
                  <w:color w:val="0000FF"/>
                  <w:sz w:val="16"/>
                  <w:szCs w:val="16"/>
                  <w:u w:val="single"/>
                  <w:lang w:val="en-US" w:eastAsia="zh-CN"/>
                </w:rPr>
                <w:t>R1-2408874</w:t>
              </w:r>
            </w:hyperlink>
          </w:p>
        </w:tc>
        <w:tc>
          <w:tcPr>
            <w:tcW w:w="1620" w:type="dxa"/>
            <w:hideMark/>
          </w:tcPr>
          <w:p w14:paraId="1CDD8DEE" w14:textId="3B8BF82A"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[SRAN2]</w:t>
            </w:r>
          </w:p>
        </w:tc>
        <w:tc>
          <w:tcPr>
            <w:tcW w:w="6930" w:type="dxa"/>
          </w:tcPr>
          <w:p w14:paraId="7525D4E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4766D69A" w14:textId="77777777" w:rsidR="001F5DD2" w:rsidRDefault="001F5DD2" w:rsidP="001F5DD2">
            <w:pPr>
              <w:rPr>
                <w:rFonts w:ascii="Arial" w:hAnsi="Arial" w:cs="Arial"/>
                <w:b/>
                <w:bCs/>
                <w:lang w:val="en-US" w:eastAsia="zh-CN"/>
              </w:rPr>
            </w:pPr>
          </w:p>
          <w:p w14:paraId="4F439C80"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6FD7AA12" w14:textId="77777777" w:rsidR="001F5DD2" w:rsidRDefault="001F5DD2" w:rsidP="001F5DD2">
            <w:pPr>
              <w:rPr>
                <w:rFonts w:ascii="Arial" w:hAnsi="Arial" w:cs="Arial"/>
                <w:b/>
                <w:bCs/>
                <w:lang w:val="en-US" w:eastAsia="zh-CN"/>
              </w:rPr>
            </w:pPr>
          </w:p>
          <w:p w14:paraId="3FA470FF" w14:textId="77777777" w:rsidR="001F5DD2" w:rsidRDefault="001F5DD2" w:rsidP="001F5DD2">
            <w:pPr>
              <w:rPr>
                <w:rFonts w:ascii="Arial" w:hAnsi="Arial" w:cs="Arial"/>
                <w:b/>
                <w:bCs/>
                <w:lang w:val="en-US" w:eastAsia="zh-CN"/>
              </w:rPr>
            </w:pPr>
            <w:r>
              <w:rPr>
                <w:rFonts w:ascii="Arial" w:hAnsi="Arial" w:cs="Arial" w:hint="eastAsia"/>
                <w:b/>
                <w:bCs/>
                <w:lang w:val="en-US" w:eastAsia="zh-CN"/>
              </w:rPr>
              <w:lastRenderedPageBreak/>
              <w:t>Proposal 3: For regenerative NTN payload, TDD frame structu</w:t>
            </w:r>
            <w:r>
              <w:rPr>
                <w:rFonts w:ascii="Arial" w:eastAsia="SimSun" w:hAnsi="Arial" w:cs="Arial" w:hint="eastAsia"/>
                <w:b/>
                <w:bCs/>
                <w:lang w:val="en-US" w:eastAsia="zh-CN"/>
              </w:rPr>
              <w:t>re</w:t>
            </w:r>
            <w:r>
              <w:rPr>
                <w:rFonts w:ascii="Arial" w:hAnsi="Arial" w:cs="Arial" w:hint="eastAsia"/>
                <w:b/>
                <w:bCs/>
                <w:lang w:val="en-US" w:eastAsia="zh-CN"/>
              </w:rPr>
              <w:t xml:space="preserve"> including</w:t>
            </w:r>
            <w:r>
              <w:rPr>
                <w:rFonts w:ascii="Arial" w:eastAsia="SimSun"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SimSun" w:hAnsi="Arial" w:cs="Arial" w:hint="eastAsia"/>
                <w:b/>
                <w:bCs/>
                <w:lang w:val="en-US" w:eastAsia="zh-CN"/>
              </w:rPr>
              <w:t xml:space="preserve"> defined based on the </w:t>
            </w:r>
            <w:r>
              <w:rPr>
                <w:rFonts w:ascii="Arial" w:hAnsi="Arial" w:cs="Arial" w:hint="eastAsia"/>
                <w:b/>
                <w:bCs/>
                <w:lang w:val="en-US" w:eastAsia="zh-CN"/>
              </w:rPr>
              <w:t xml:space="preserve">Uu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228FB53D" w14:textId="77777777" w:rsidR="001F5DD2" w:rsidRDefault="001F5DD2" w:rsidP="001F5DD2">
            <w:pPr>
              <w:rPr>
                <w:rFonts w:ascii="Arial" w:hAnsi="Arial" w:cs="Arial"/>
                <w:b/>
                <w:bCs/>
                <w:lang w:val="en-US" w:eastAsia="zh-CN"/>
              </w:rPr>
            </w:pPr>
          </w:p>
          <w:p w14:paraId="7E28AD63" w14:textId="77777777" w:rsidR="001F5DD2" w:rsidRDefault="001F5DD2" w:rsidP="001F5DD2">
            <w:pPr>
              <w:rPr>
                <w:rFonts w:hAnsi="Cambria Math"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4</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w:t>
            </w:r>
            <w:r>
              <w:rPr>
                <w:rFonts w:ascii="Arial" w:eastAsia="SimSun" w:hAnsi="Arial" w:cs="Arial" w:hint="eastAsia"/>
                <w:b/>
                <w:bCs/>
                <w:lang w:val="en-US" w:eastAsia="zh-CN"/>
              </w:rPr>
              <w:t xml:space="preserve">subframes with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7990B30F" w14:textId="77777777" w:rsidR="001F5DD2" w:rsidRDefault="001F5DD2" w:rsidP="001F5DD2">
            <w:pPr>
              <w:rPr>
                <w:rFonts w:hAnsi="Cambria Math" w:cs="Arial"/>
                <w:b/>
                <w:bCs/>
                <w:lang w:val="en-US" w:eastAsia="zh-CN"/>
              </w:rPr>
            </w:pPr>
          </w:p>
          <w:p w14:paraId="3F324FA5" w14:textId="77777777" w:rsidR="001F5DD2" w:rsidRDefault="001F5DD2" w:rsidP="001F5DD2">
            <w:pPr>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SimSun" w:hAnsi="Arial" w:cs="Arial" w:hint="eastAsia"/>
                <w:b/>
                <w:bCs/>
                <w:lang w:val="en-US" w:eastAsia="zh-CN"/>
              </w:rPr>
              <w:t xml:space="preserve">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082636E6" w14:textId="77777777" w:rsidR="001F5DD2" w:rsidRDefault="001F5DD2" w:rsidP="001F5DD2">
            <w:pPr>
              <w:rPr>
                <w:rFonts w:ascii="Arial" w:hAnsi="Arial" w:cs="Arial"/>
                <w:b/>
                <w:bCs/>
                <w:lang w:val="en-US" w:eastAsia="zh-CN"/>
              </w:rPr>
            </w:pPr>
          </w:p>
          <w:p w14:paraId="3D14D3BF" w14:textId="77777777" w:rsidR="001F5DD2" w:rsidRDefault="001F5DD2" w:rsidP="001F5DD2">
            <w:pPr>
              <w:rPr>
                <w:rFonts w:ascii="Arial" w:hAnsi="Arial" w:cs="Arial"/>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4C67481E" w14:textId="77777777" w:rsidR="00AB7DA3" w:rsidRPr="00AB7DA3" w:rsidRDefault="00AB7DA3" w:rsidP="00AB7DA3">
            <w:pPr>
              <w:spacing w:after="0"/>
              <w:rPr>
                <w:rFonts w:ascii="Arial" w:hAnsi="Arial" w:cs="Arial"/>
                <w:sz w:val="16"/>
                <w:szCs w:val="16"/>
                <w:lang w:val="en-US" w:eastAsia="zh-CN"/>
              </w:rPr>
            </w:pPr>
          </w:p>
        </w:tc>
      </w:tr>
      <w:tr w:rsidR="00AB7DA3" w:rsidRPr="00AB7DA3" w14:paraId="2FAE778C" w14:textId="3146945F" w:rsidTr="00AB7DA3">
        <w:trPr>
          <w:trHeight w:val="240"/>
        </w:trPr>
        <w:tc>
          <w:tcPr>
            <w:tcW w:w="1165" w:type="dxa"/>
            <w:hideMark/>
          </w:tcPr>
          <w:p w14:paraId="1B157EE6" w14:textId="77777777" w:rsidR="00AB7DA3" w:rsidRPr="00AB7DA3" w:rsidRDefault="00AB7DA3" w:rsidP="00AB7DA3">
            <w:pPr>
              <w:spacing w:after="0"/>
              <w:rPr>
                <w:rFonts w:ascii="Arial" w:hAnsi="Arial" w:cs="Arial"/>
                <w:color w:val="0000FF"/>
                <w:sz w:val="16"/>
                <w:szCs w:val="16"/>
                <w:u w:val="single"/>
                <w:lang w:val="en-US" w:eastAsia="zh-CN"/>
              </w:rPr>
            </w:pPr>
            <w:hyperlink r:id="rId31" w:tgtFrame="_parent" w:history="1">
              <w:r w:rsidRPr="00AB7DA3">
                <w:rPr>
                  <w:rFonts w:ascii="Arial" w:hAnsi="Arial" w:cs="Arial"/>
                  <w:color w:val="0000FF"/>
                  <w:sz w:val="16"/>
                  <w:szCs w:val="16"/>
                  <w:u w:val="single"/>
                  <w:lang w:val="en-US" w:eastAsia="zh-CN"/>
                </w:rPr>
                <w:t>R1-2408919</w:t>
              </w:r>
            </w:hyperlink>
          </w:p>
        </w:tc>
        <w:tc>
          <w:tcPr>
            <w:tcW w:w="1620" w:type="dxa"/>
            <w:hideMark/>
          </w:tcPr>
          <w:p w14:paraId="240D5CD1" w14:textId="292EE19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Nordic Semiconductor ASA</w:t>
            </w:r>
            <w:r w:rsidR="00356E9F">
              <w:rPr>
                <w:rFonts w:ascii="Arial" w:hAnsi="Arial" w:cs="Arial"/>
                <w:sz w:val="16"/>
                <w:szCs w:val="16"/>
                <w:lang w:val="en-US" w:eastAsia="zh-CN"/>
              </w:rPr>
              <w:t xml:space="preserve"> [Nor]</w:t>
            </w:r>
          </w:p>
        </w:tc>
        <w:tc>
          <w:tcPr>
            <w:tcW w:w="6930" w:type="dxa"/>
          </w:tcPr>
          <w:p w14:paraId="68F93B02" w14:textId="77777777" w:rsidR="001F5DD2" w:rsidRPr="00497492" w:rsidRDefault="001F5DD2" w:rsidP="001F5DD2">
            <w:pPr>
              <w:spacing w:after="0"/>
              <w:rPr>
                <w:i/>
                <w:iCs/>
                <w:lang w:val="en-US"/>
              </w:rPr>
            </w:pPr>
            <w:r w:rsidRPr="00497492">
              <w:rPr>
                <w:b/>
                <w:bCs/>
                <w:i/>
                <w:iCs/>
                <w:lang w:val="en-US"/>
              </w:rPr>
              <w:t>Proposal-1</w:t>
            </w:r>
            <w:r w:rsidRPr="00497492">
              <w:rPr>
                <w:i/>
                <w:iCs/>
                <w:lang w:val="en-US"/>
              </w:rPr>
              <w:t xml:space="preserve">: RAN1 to discuss whether </w:t>
            </w:r>
            <w:r>
              <w:rPr>
                <w:i/>
                <w:iCs/>
                <w:lang w:val="en-US"/>
              </w:rPr>
              <w:t>UE can assume that locations (for blind detection) for NSSS are located in the frame X where NPSS was found and frame X+9.</w:t>
            </w:r>
          </w:p>
          <w:p w14:paraId="7BB6C272" w14:textId="77777777" w:rsidR="00AB7DA3" w:rsidRPr="00AB7DA3" w:rsidRDefault="00AB7DA3" w:rsidP="00AB7DA3">
            <w:pPr>
              <w:spacing w:after="0"/>
              <w:rPr>
                <w:rFonts w:ascii="Arial" w:hAnsi="Arial" w:cs="Arial"/>
                <w:sz w:val="16"/>
                <w:szCs w:val="16"/>
                <w:lang w:val="en-US" w:eastAsia="zh-CN"/>
              </w:rPr>
            </w:pPr>
          </w:p>
        </w:tc>
      </w:tr>
      <w:bookmarkEnd w:id="4"/>
    </w:tbl>
    <w:p w14:paraId="533576CA" w14:textId="77777777" w:rsidR="00200D95" w:rsidRDefault="00200D95" w:rsidP="00816666">
      <w:pPr>
        <w:rPr>
          <w:lang w:val="en-US"/>
        </w:rPr>
      </w:pPr>
    </w:p>
    <w:p w14:paraId="2EE2C3F7" w14:textId="4F6F7EB0" w:rsidR="00F81058" w:rsidRPr="00B3073F" w:rsidRDefault="00F81058" w:rsidP="00F81058">
      <w:pPr>
        <w:pStyle w:val="Heading1"/>
        <w:jc w:val="both"/>
        <w:rPr>
          <w:lang w:val="en-US"/>
        </w:rPr>
      </w:pPr>
      <w:r w:rsidRPr="00B3073F">
        <w:rPr>
          <w:lang w:val="en-US"/>
        </w:rPr>
        <w:t>References</w:t>
      </w:r>
    </w:p>
    <w:p w14:paraId="6035EF8B" w14:textId="65AE8B36" w:rsidR="00FA79C4" w:rsidRDefault="00F81058" w:rsidP="00F81058">
      <w:pPr>
        <w:rPr>
          <w:lang w:val="en-US"/>
        </w:rPr>
      </w:pPr>
      <w:r w:rsidRPr="00B3073F">
        <w:rPr>
          <w:lang w:val="en-US"/>
        </w:rPr>
        <w:t xml:space="preserve">[1] </w:t>
      </w:r>
      <w:hyperlink r:id="rId32" w:history="1">
        <w:r w:rsidR="006368ED" w:rsidRPr="007E79CA">
          <w:rPr>
            <w:rStyle w:val="Hyperlink"/>
            <w:lang w:val="en-US"/>
          </w:rPr>
          <w:t>RP-242415</w:t>
        </w:r>
      </w:hyperlink>
      <w:r w:rsidR="006368ED" w:rsidRPr="006368ED">
        <w:rPr>
          <w:lang w:val="en-US"/>
        </w:rPr>
        <w:t>, New WID on introduction of IoT-NTN TDD mode</w:t>
      </w:r>
    </w:p>
    <w:p w14:paraId="3A8984F6" w14:textId="10232753" w:rsidR="00C9556C" w:rsidRDefault="00C9556C" w:rsidP="00C9556C">
      <w:pPr>
        <w:rPr>
          <w:lang w:val="en-US"/>
        </w:rPr>
      </w:pPr>
      <w:r>
        <w:rPr>
          <w:lang w:val="en-US"/>
        </w:rPr>
        <w:t xml:space="preserve">[2] </w:t>
      </w:r>
      <w:r w:rsidRPr="00C9556C">
        <w:rPr>
          <w:lang w:val="en-US"/>
        </w:rPr>
        <w:t>ICAO TECHNICAL MANUAL FOR</w:t>
      </w:r>
      <w:r>
        <w:rPr>
          <w:lang w:val="en-US"/>
        </w:rPr>
        <w:t xml:space="preserve"> </w:t>
      </w:r>
      <w:r w:rsidRPr="00C9556C">
        <w:rPr>
          <w:lang w:val="en-US"/>
        </w:rPr>
        <w:t>IRIDIUM</w:t>
      </w:r>
      <w:r>
        <w:rPr>
          <w:lang w:val="en-US"/>
        </w:rPr>
        <w:t xml:space="preserve"> </w:t>
      </w:r>
      <w:r w:rsidRPr="00C9556C">
        <w:rPr>
          <w:lang w:val="en-US"/>
        </w:rPr>
        <w:t>AERONAUTICAL MOBILE SATELLITE (ROUTE) SERVICE</w:t>
      </w:r>
      <w:r>
        <w:rPr>
          <w:lang w:val="en-US"/>
        </w:rPr>
        <w:t xml:space="preserve"> (available </w:t>
      </w:r>
      <w:hyperlink r:id="rId33" w:history="1">
        <w:r w:rsidRPr="00C9556C">
          <w:rPr>
            <w:rStyle w:val="Hyperlink"/>
            <w:lang w:val="en-US"/>
          </w:rPr>
          <w:t>here</w:t>
        </w:r>
      </w:hyperlink>
      <w:r>
        <w:rPr>
          <w:lang w:val="en-US"/>
        </w:rPr>
        <w:t>)</w:t>
      </w:r>
    </w:p>
    <w:p w14:paraId="45A935BC" w14:textId="74405D31" w:rsidR="005D229C" w:rsidRDefault="005D229C" w:rsidP="00C9556C">
      <w:pPr>
        <w:rPr>
          <w:lang w:val="en-US"/>
        </w:rPr>
      </w:pPr>
      <w:r>
        <w:rPr>
          <w:lang w:val="en-US"/>
        </w:rPr>
        <w:t xml:space="preserve">[3] </w:t>
      </w:r>
      <w:hyperlink r:id="rId34" w:history="1">
        <w:r w:rsidRPr="00C3116A">
          <w:rPr>
            <w:rStyle w:val="Hyperlink"/>
            <w:lang w:val="en-US"/>
          </w:rPr>
          <w:t>R4-2404267</w:t>
        </w:r>
      </w:hyperlink>
      <w:r>
        <w:rPr>
          <w:lang w:val="en-US"/>
        </w:rPr>
        <w:t xml:space="preserve">, </w:t>
      </w:r>
      <w:r w:rsidRPr="005D229C">
        <w:rPr>
          <w:lang w:val="en-US"/>
        </w:rPr>
        <w:t>Motivation for Iridium NB-IoT</w:t>
      </w:r>
    </w:p>
    <w:sectPr w:rsidR="005D229C" w:rsidSect="00781A4A">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3965A" w14:textId="77777777" w:rsidR="002F7542" w:rsidRDefault="002F7542">
      <w:pPr>
        <w:spacing w:after="0"/>
      </w:pPr>
      <w:r>
        <w:separator/>
      </w:r>
    </w:p>
  </w:endnote>
  <w:endnote w:type="continuationSeparator" w:id="0">
    <w:p w14:paraId="4FFFA3DA" w14:textId="77777777" w:rsidR="002F7542" w:rsidRDefault="002F7542">
      <w:pPr>
        <w:spacing w:after="0"/>
      </w:pPr>
      <w:r>
        <w:continuationSeparator/>
      </w:r>
    </w:p>
  </w:endnote>
  <w:endnote w:type="continuationNotice" w:id="1">
    <w:p w14:paraId="63C55E0D" w14:textId="77777777" w:rsidR="002F7542" w:rsidRDefault="002F75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00393" w14:textId="77777777" w:rsidR="002F7542" w:rsidRDefault="002F7542">
      <w:pPr>
        <w:spacing w:after="0"/>
      </w:pPr>
      <w:r>
        <w:separator/>
      </w:r>
    </w:p>
  </w:footnote>
  <w:footnote w:type="continuationSeparator" w:id="0">
    <w:p w14:paraId="799AE344" w14:textId="77777777" w:rsidR="002F7542" w:rsidRDefault="002F7542">
      <w:pPr>
        <w:spacing w:after="0"/>
      </w:pPr>
      <w:r>
        <w:continuationSeparator/>
      </w:r>
    </w:p>
  </w:footnote>
  <w:footnote w:type="continuationNotice" w:id="1">
    <w:p w14:paraId="15737B15" w14:textId="77777777" w:rsidR="002F7542" w:rsidRDefault="002F75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0770B4D"/>
    <w:multiLevelType w:val="hybridMultilevel"/>
    <w:tmpl w:val="FFFFFFFF"/>
    <w:lvl w:ilvl="0" w:tplc="9A0E8CA2">
      <w:start w:val="1"/>
      <w:numFmt w:val="decimal"/>
      <w:lvlText w:val="%1."/>
      <w:lvlJc w:val="left"/>
      <w:pPr>
        <w:ind w:left="720" w:hanging="360"/>
      </w:pPr>
    </w:lvl>
    <w:lvl w:ilvl="1" w:tplc="BDAAC510">
      <w:start w:val="1"/>
      <w:numFmt w:val="lowerLetter"/>
      <w:lvlText w:val="%2."/>
      <w:lvlJc w:val="left"/>
      <w:pPr>
        <w:ind w:left="1440" w:hanging="360"/>
      </w:pPr>
    </w:lvl>
    <w:lvl w:ilvl="2" w:tplc="797CEE92">
      <w:start w:val="1"/>
      <w:numFmt w:val="lowerRoman"/>
      <w:lvlText w:val="%3."/>
      <w:lvlJc w:val="right"/>
      <w:pPr>
        <w:ind w:left="2160" w:hanging="180"/>
      </w:pPr>
    </w:lvl>
    <w:lvl w:ilvl="3" w:tplc="FD66EC5C">
      <w:start w:val="1"/>
      <w:numFmt w:val="decimal"/>
      <w:lvlText w:val="%4."/>
      <w:lvlJc w:val="left"/>
      <w:pPr>
        <w:ind w:left="2880" w:hanging="360"/>
      </w:pPr>
    </w:lvl>
    <w:lvl w:ilvl="4" w:tplc="037631D4">
      <w:start w:val="1"/>
      <w:numFmt w:val="lowerLetter"/>
      <w:lvlText w:val="%5."/>
      <w:lvlJc w:val="left"/>
      <w:pPr>
        <w:ind w:left="3600" w:hanging="360"/>
      </w:pPr>
    </w:lvl>
    <w:lvl w:ilvl="5" w:tplc="0FF81EBE">
      <w:start w:val="1"/>
      <w:numFmt w:val="lowerRoman"/>
      <w:lvlText w:val="%6."/>
      <w:lvlJc w:val="right"/>
      <w:pPr>
        <w:ind w:left="4320" w:hanging="180"/>
      </w:pPr>
    </w:lvl>
    <w:lvl w:ilvl="6" w:tplc="C6EE4114">
      <w:start w:val="1"/>
      <w:numFmt w:val="decimal"/>
      <w:lvlText w:val="%7."/>
      <w:lvlJc w:val="left"/>
      <w:pPr>
        <w:ind w:left="5040" w:hanging="360"/>
      </w:pPr>
    </w:lvl>
    <w:lvl w:ilvl="7" w:tplc="EAA68F7C">
      <w:start w:val="1"/>
      <w:numFmt w:val="lowerLetter"/>
      <w:lvlText w:val="%8."/>
      <w:lvlJc w:val="left"/>
      <w:pPr>
        <w:ind w:left="5760" w:hanging="360"/>
      </w:pPr>
    </w:lvl>
    <w:lvl w:ilvl="8" w:tplc="FACC0D82">
      <w:start w:val="1"/>
      <w:numFmt w:val="lowerRoman"/>
      <w:lvlText w:val="%9."/>
      <w:lvlJc w:val="right"/>
      <w:pPr>
        <w:ind w:left="6480" w:hanging="180"/>
      </w:pPr>
    </w:lvl>
  </w:abstractNum>
  <w:abstractNum w:abstractNumId="2" w15:restartNumberingAfterBreak="0">
    <w:nsid w:val="00C49AF8"/>
    <w:multiLevelType w:val="hybridMultilevel"/>
    <w:tmpl w:val="FFFFFFFF"/>
    <w:lvl w:ilvl="0" w:tplc="A4DAE80E">
      <w:start w:val="1"/>
      <w:numFmt w:val="decimal"/>
      <w:lvlText w:val="%1."/>
      <w:lvlJc w:val="left"/>
      <w:pPr>
        <w:ind w:left="720" w:hanging="360"/>
      </w:pPr>
    </w:lvl>
    <w:lvl w:ilvl="1" w:tplc="0106C310">
      <w:start w:val="1"/>
      <w:numFmt w:val="lowerLetter"/>
      <w:lvlText w:val="%2."/>
      <w:lvlJc w:val="left"/>
      <w:pPr>
        <w:ind w:left="1440" w:hanging="360"/>
      </w:pPr>
    </w:lvl>
    <w:lvl w:ilvl="2" w:tplc="B78E5A08">
      <w:start w:val="1"/>
      <w:numFmt w:val="lowerRoman"/>
      <w:lvlText w:val="%3."/>
      <w:lvlJc w:val="right"/>
      <w:pPr>
        <w:ind w:left="2160" w:hanging="180"/>
      </w:pPr>
    </w:lvl>
    <w:lvl w:ilvl="3" w:tplc="67908AE0">
      <w:start w:val="1"/>
      <w:numFmt w:val="decimal"/>
      <w:lvlText w:val="%4."/>
      <w:lvlJc w:val="left"/>
      <w:pPr>
        <w:ind w:left="2880" w:hanging="360"/>
      </w:pPr>
    </w:lvl>
    <w:lvl w:ilvl="4" w:tplc="2F760B34">
      <w:start w:val="1"/>
      <w:numFmt w:val="lowerLetter"/>
      <w:lvlText w:val="%5."/>
      <w:lvlJc w:val="left"/>
      <w:pPr>
        <w:ind w:left="3600" w:hanging="360"/>
      </w:pPr>
    </w:lvl>
    <w:lvl w:ilvl="5" w:tplc="36C6AE70">
      <w:start w:val="1"/>
      <w:numFmt w:val="lowerRoman"/>
      <w:lvlText w:val="%6."/>
      <w:lvlJc w:val="right"/>
      <w:pPr>
        <w:ind w:left="4320" w:hanging="180"/>
      </w:pPr>
    </w:lvl>
    <w:lvl w:ilvl="6" w:tplc="B2944718">
      <w:start w:val="1"/>
      <w:numFmt w:val="decimal"/>
      <w:lvlText w:val="%7."/>
      <w:lvlJc w:val="left"/>
      <w:pPr>
        <w:ind w:left="5040" w:hanging="360"/>
      </w:pPr>
    </w:lvl>
    <w:lvl w:ilvl="7" w:tplc="C5EC6482">
      <w:start w:val="1"/>
      <w:numFmt w:val="lowerLetter"/>
      <w:lvlText w:val="%8."/>
      <w:lvlJc w:val="left"/>
      <w:pPr>
        <w:ind w:left="5760" w:hanging="360"/>
      </w:pPr>
    </w:lvl>
    <w:lvl w:ilvl="8" w:tplc="6062F204">
      <w:start w:val="1"/>
      <w:numFmt w:val="lowerRoman"/>
      <w:lvlText w:val="%9."/>
      <w:lvlJc w:val="right"/>
      <w:pPr>
        <w:ind w:left="6480" w:hanging="180"/>
      </w:pPr>
    </w:lvl>
  </w:abstractNum>
  <w:abstractNum w:abstractNumId="3" w15:restartNumberingAfterBreak="0">
    <w:nsid w:val="01BA5E88"/>
    <w:multiLevelType w:val="multilevel"/>
    <w:tmpl w:val="01BA5E88"/>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4" w15:restartNumberingAfterBreak="0">
    <w:nsid w:val="0287153F"/>
    <w:multiLevelType w:val="hybridMultilevel"/>
    <w:tmpl w:val="8E52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02F2E"/>
    <w:multiLevelType w:val="multilevel"/>
    <w:tmpl w:val="04402F2E"/>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6" w15:restartNumberingAfterBreak="0">
    <w:nsid w:val="044A46B3"/>
    <w:multiLevelType w:val="hybridMultilevel"/>
    <w:tmpl w:val="2020EA12"/>
    <w:lvl w:ilvl="0" w:tplc="821018F6">
      <w:start w:val="1"/>
      <w:numFmt w:val="bullet"/>
      <w:lvlText w:val="o"/>
      <w:lvlJc w:val="left"/>
      <w:pPr>
        <w:ind w:left="880" w:hanging="440"/>
      </w:pPr>
      <w:rPr>
        <w:rFonts w:ascii="Courier New" w:hAnsi="Courier New" w:cs="Courier New" w:hint="default"/>
      </w:rPr>
    </w:lvl>
    <w:lvl w:ilvl="1" w:tplc="04090009">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95A691C"/>
    <w:multiLevelType w:val="hybridMultilevel"/>
    <w:tmpl w:val="65F0253A"/>
    <w:lvl w:ilvl="0" w:tplc="2E0604E2">
      <w:numFmt w:val="bullet"/>
      <w:lvlText w:val="-"/>
      <w:lvlJc w:val="left"/>
      <w:pPr>
        <w:ind w:left="800" w:hanging="400"/>
      </w:pPr>
      <w:rPr>
        <w:rFonts w:ascii="Times" w:eastAsia="MS Mincho" w:hAnsi="Time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09A07A00"/>
    <w:multiLevelType w:val="hybridMultilevel"/>
    <w:tmpl w:val="25E87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FD4B06"/>
    <w:multiLevelType w:val="hybridMultilevel"/>
    <w:tmpl w:val="916A2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E56C2"/>
    <w:multiLevelType w:val="multilevel"/>
    <w:tmpl w:val="D73210DC"/>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3402789"/>
    <w:multiLevelType w:val="hybridMultilevel"/>
    <w:tmpl w:val="B8040D04"/>
    <w:lvl w:ilvl="0" w:tplc="2AD81FD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B36CF"/>
    <w:multiLevelType w:val="hybridMultilevel"/>
    <w:tmpl w:val="54386EC2"/>
    <w:lvl w:ilvl="0" w:tplc="36EC70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43C03"/>
    <w:multiLevelType w:val="multilevel"/>
    <w:tmpl w:val="21B43C03"/>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16" w15:restartNumberingAfterBreak="0">
    <w:nsid w:val="223A4DBE"/>
    <w:multiLevelType w:val="hybridMultilevel"/>
    <w:tmpl w:val="4A282E54"/>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77135"/>
    <w:multiLevelType w:val="hybridMultilevel"/>
    <w:tmpl w:val="82A6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66794"/>
    <w:multiLevelType w:val="hybridMultilevel"/>
    <w:tmpl w:val="FF24A00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E7C86"/>
    <w:multiLevelType w:val="hybridMultilevel"/>
    <w:tmpl w:val="E5720B06"/>
    <w:lvl w:ilvl="0" w:tplc="2AD81FD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974147D"/>
    <w:multiLevelType w:val="hybridMultilevel"/>
    <w:tmpl w:val="691E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F55257"/>
    <w:multiLevelType w:val="hybridMultilevel"/>
    <w:tmpl w:val="1B68CBE0"/>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4E208F"/>
    <w:multiLevelType w:val="hybridMultilevel"/>
    <w:tmpl w:val="8C52CFFC"/>
    <w:lvl w:ilvl="0" w:tplc="C36698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B8161E"/>
    <w:multiLevelType w:val="hybridMultilevel"/>
    <w:tmpl w:val="6A049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AE42F72"/>
    <w:multiLevelType w:val="hybridMultilevel"/>
    <w:tmpl w:val="1932E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EC3D8F"/>
    <w:multiLevelType w:val="hybridMultilevel"/>
    <w:tmpl w:val="BE404332"/>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BF34081"/>
    <w:multiLevelType w:val="hybridMultilevel"/>
    <w:tmpl w:val="D0CE1F1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C530E58"/>
    <w:multiLevelType w:val="hybridMultilevel"/>
    <w:tmpl w:val="CC50910A"/>
    <w:lvl w:ilvl="0" w:tplc="CFF20128">
      <w:start w:val="1"/>
      <w:numFmt w:val="decimal"/>
      <w:lvlText w:val="%1."/>
      <w:lvlJc w:val="left"/>
      <w:pPr>
        <w:ind w:left="720" w:hanging="360"/>
      </w:pPr>
    </w:lvl>
    <w:lvl w:ilvl="1" w:tplc="99DE4610">
      <w:start w:val="1"/>
      <w:numFmt w:val="lowerLetter"/>
      <w:lvlText w:val="%2."/>
      <w:lvlJc w:val="left"/>
      <w:pPr>
        <w:ind w:left="1440" w:hanging="360"/>
      </w:pPr>
    </w:lvl>
    <w:lvl w:ilvl="2" w:tplc="5BC4D9C2">
      <w:start w:val="1"/>
      <w:numFmt w:val="lowerRoman"/>
      <w:lvlText w:val="%3."/>
      <w:lvlJc w:val="right"/>
      <w:pPr>
        <w:ind w:left="2160" w:hanging="180"/>
      </w:pPr>
    </w:lvl>
    <w:lvl w:ilvl="3" w:tplc="CFF20128">
      <w:start w:val="1"/>
      <w:numFmt w:val="decimal"/>
      <w:lvlText w:val="%4."/>
      <w:lvlJc w:val="left"/>
      <w:pPr>
        <w:ind w:left="2880" w:hanging="360"/>
      </w:pPr>
    </w:lvl>
    <w:lvl w:ilvl="4" w:tplc="ED522430">
      <w:start w:val="1"/>
      <w:numFmt w:val="lowerLetter"/>
      <w:lvlText w:val="%5."/>
      <w:lvlJc w:val="left"/>
      <w:pPr>
        <w:ind w:left="3600" w:hanging="360"/>
      </w:pPr>
    </w:lvl>
    <w:lvl w:ilvl="5" w:tplc="B4CEDED6">
      <w:start w:val="1"/>
      <w:numFmt w:val="lowerRoman"/>
      <w:lvlText w:val="%6."/>
      <w:lvlJc w:val="right"/>
      <w:pPr>
        <w:ind w:left="4320" w:hanging="180"/>
      </w:pPr>
    </w:lvl>
    <w:lvl w:ilvl="6" w:tplc="76006232">
      <w:start w:val="1"/>
      <w:numFmt w:val="decimal"/>
      <w:lvlText w:val="%7."/>
      <w:lvlJc w:val="left"/>
      <w:pPr>
        <w:ind w:left="5040" w:hanging="360"/>
      </w:pPr>
    </w:lvl>
    <w:lvl w:ilvl="7" w:tplc="97E82E26">
      <w:start w:val="1"/>
      <w:numFmt w:val="lowerLetter"/>
      <w:lvlText w:val="%8."/>
      <w:lvlJc w:val="left"/>
      <w:pPr>
        <w:ind w:left="5760" w:hanging="360"/>
      </w:pPr>
    </w:lvl>
    <w:lvl w:ilvl="8" w:tplc="B1C8E7AE">
      <w:start w:val="1"/>
      <w:numFmt w:val="lowerRoman"/>
      <w:lvlText w:val="%9."/>
      <w:lvlJc w:val="right"/>
      <w:pPr>
        <w:ind w:left="6480" w:hanging="180"/>
      </w:pPr>
    </w:lvl>
  </w:abstractNum>
  <w:abstractNum w:abstractNumId="29"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FF5137B"/>
    <w:multiLevelType w:val="hybridMultilevel"/>
    <w:tmpl w:val="22825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EB26A5"/>
    <w:multiLevelType w:val="multilevel"/>
    <w:tmpl w:val="32EB26A5"/>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32"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B104D7"/>
    <w:multiLevelType w:val="hybridMultilevel"/>
    <w:tmpl w:val="D90C1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5D1E642"/>
    <w:multiLevelType w:val="hybridMultilevel"/>
    <w:tmpl w:val="FFFFFFFF"/>
    <w:lvl w:ilvl="0" w:tplc="0F32455E">
      <w:start w:val="1"/>
      <w:numFmt w:val="decimal"/>
      <w:lvlText w:val="%1."/>
      <w:lvlJc w:val="left"/>
      <w:pPr>
        <w:ind w:left="720" w:hanging="360"/>
      </w:pPr>
    </w:lvl>
    <w:lvl w:ilvl="1" w:tplc="B594674A">
      <w:start w:val="1"/>
      <w:numFmt w:val="lowerLetter"/>
      <w:lvlText w:val="%2."/>
      <w:lvlJc w:val="left"/>
      <w:pPr>
        <w:ind w:left="1440" w:hanging="360"/>
      </w:pPr>
    </w:lvl>
    <w:lvl w:ilvl="2" w:tplc="0F7C6326">
      <w:start w:val="1"/>
      <w:numFmt w:val="lowerRoman"/>
      <w:lvlText w:val="%3."/>
      <w:lvlJc w:val="right"/>
      <w:pPr>
        <w:ind w:left="2160" w:hanging="180"/>
      </w:pPr>
    </w:lvl>
    <w:lvl w:ilvl="3" w:tplc="05E0B8E0">
      <w:start w:val="1"/>
      <w:numFmt w:val="decimal"/>
      <w:lvlText w:val="%4."/>
      <w:lvlJc w:val="left"/>
      <w:pPr>
        <w:ind w:left="2880" w:hanging="360"/>
      </w:pPr>
    </w:lvl>
    <w:lvl w:ilvl="4" w:tplc="FEEE9AA0">
      <w:start w:val="1"/>
      <w:numFmt w:val="lowerLetter"/>
      <w:lvlText w:val="%5."/>
      <w:lvlJc w:val="left"/>
      <w:pPr>
        <w:ind w:left="3600" w:hanging="360"/>
      </w:pPr>
    </w:lvl>
    <w:lvl w:ilvl="5" w:tplc="8294F8BA">
      <w:start w:val="1"/>
      <w:numFmt w:val="lowerRoman"/>
      <w:lvlText w:val="%6."/>
      <w:lvlJc w:val="right"/>
      <w:pPr>
        <w:ind w:left="4320" w:hanging="180"/>
      </w:pPr>
    </w:lvl>
    <w:lvl w:ilvl="6" w:tplc="BD04FA04">
      <w:start w:val="1"/>
      <w:numFmt w:val="decimal"/>
      <w:lvlText w:val="%7."/>
      <w:lvlJc w:val="left"/>
      <w:pPr>
        <w:ind w:left="5040" w:hanging="360"/>
      </w:pPr>
    </w:lvl>
    <w:lvl w:ilvl="7" w:tplc="3272CC96">
      <w:start w:val="1"/>
      <w:numFmt w:val="lowerLetter"/>
      <w:lvlText w:val="%8."/>
      <w:lvlJc w:val="left"/>
      <w:pPr>
        <w:ind w:left="5760" w:hanging="360"/>
      </w:pPr>
    </w:lvl>
    <w:lvl w:ilvl="8" w:tplc="2A30BFC0">
      <w:start w:val="1"/>
      <w:numFmt w:val="lowerRoman"/>
      <w:lvlText w:val="%9."/>
      <w:lvlJc w:val="right"/>
      <w:pPr>
        <w:ind w:left="6480" w:hanging="180"/>
      </w:pPr>
    </w:lvl>
  </w:abstractNum>
  <w:abstractNum w:abstractNumId="35" w15:restartNumberingAfterBreak="0">
    <w:nsid w:val="393573C9"/>
    <w:multiLevelType w:val="multilevel"/>
    <w:tmpl w:val="393573C9"/>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36" w15:restartNumberingAfterBreak="0">
    <w:nsid w:val="394A0C54"/>
    <w:multiLevelType w:val="multilevel"/>
    <w:tmpl w:val="394A0C54"/>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37" w15:restartNumberingAfterBreak="0">
    <w:nsid w:val="42114B58"/>
    <w:multiLevelType w:val="hybridMultilevel"/>
    <w:tmpl w:val="580C4934"/>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4703F59"/>
    <w:multiLevelType w:val="hybridMultilevel"/>
    <w:tmpl w:val="798C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8D7D96"/>
    <w:multiLevelType w:val="hybridMultilevel"/>
    <w:tmpl w:val="68027B62"/>
    <w:lvl w:ilvl="0" w:tplc="C36698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FE42F09"/>
    <w:multiLevelType w:val="hybridMultilevel"/>
    <w:tmpl w:val="AC6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4F6242B"/>
    <w:multiLevelType w:val="hybridMultilevel"/>
    <w:tmpl w:val="9446AB9A"/>
    <w:lvl w:ilvl="0" w:tplc="850C81F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3E6145"/>
    <w:multiLevelType w:val="hybridMultilevel"/>
    <w:tmpl w:val="C12A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763AB4"/>
    <w:multiLevelType w:val="hybridMultilevel"/>
    <w:tmpl w:val="752CBBBC"/>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91845D5"/>
    <w:multiLevelType w:val="multilevel"/>
    <w:tmpl w:val="591845D5"/>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46" w15:restartNumberingAfterBreak="0">
    <w:nsid w:val="5C160865"/>
    <w:multiLevelType w:val="hybridMultilevel"/>
    <w:tmpl w:val="DBF84872"/>
    <w:lvl w:ilvl="0" w:tplc="40820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D3D4077"/>
    <w:multiLevelType w:val="hybridMultilevel"/>
    <w:tmpl w:val="D506CECA"/>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696861"/>
    <w:multiLevelType w:val="multilevel"/>
    <w:tmpl w:val="60696861"/>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49" w15:restartNumberingAfterBreak="0">
    <w:nsid w:val="61A6773A"/>
    <w:multiLevelType w:val="hybridMultilevel"/>
    <w:tmpl w:val="57946402"/>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C940E2"/>
    <w:multiLevelType w:val="hybridMultilevel"/>
    <w:tmpl w:val="FC4A3148"/>
    <w:lvl w:ilvl="0" w:tplc="9B300E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599633F"/>
    <w:multiLevelType w:val="hybridMultilevel"/>
    <w:tmpl w:val="5A32C16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78A6C65"/>
    <w:multiLevelType w:val="hybridMultilevel"/>
    <w:tmpl w:val="5F1634A2"/>
    <w:lvl w:ilvl="0" w:tplc="8A08D846">
      <w:start w:val="1"/>
      <w:numFmt w:val="bullet"/>
      <w:lvlText w:val=""/>
      <w:lvlJc w:val="left"/>
      <w:pPr>
        <w:tabs>
          <w:tab w:val="num" w:pos="720"/>
        </w:tabs>
        <w:ind w:left="720" w:hanging="360"/>
      </w:pPr>
      <w:rPr>
        <w:rFonts w:ascii="Symbol" w:hAnsi="Symbol" w:hint="default"/>
      </w:rPr>
    </w:lvl>
    <w:lvl w:ilvl="1" w:tplc="88D6099E" w:tentative="1">
      <w:start w:val="1"/>
      <w:numFmt w:val="bullet"/>
      <w:lvlText w:val=""/>
      <w:lvlJc w:val="left"/>
      <w:pPr>
        <w:tabs>
          <w:tab w:val="num" w:pos="1440"/>
        </w:tabs>
        <w:ind w:left="1440" w:hanging="360"/>
      </w:pPr>
      <w:rPr>
        <w:rFonts w:ascii="Symbol" w:hAnsi="Symbol" w:hint="default"/>
      </w:rPr>
    </w:lvl>
    <w:lvl w:ilvl="2" w:tplc="47AAC78A" w:tentative="1">
      <w:start w:val="1"/>
      <w:numFmt w:val="bullet"/>
      <w:lvlText w:val=""/>
      <w:lvlJc w:val="left"/>
      <w:pPr>
        <w:tabs>
          <w:tab w:val="num" w:pos="2160"/>
        </w:tabs>
        <w:ind w:left="2160" w:hanging="360"/>
      </w:pPr>
      <w:rPr>
        <w:rFonts w:ascii="Symbol" w:hAnsi="Symbol" w:hint="default"/>
      </w:rPr>
    </w:lvl>
    <w:lvl w:ilvl="3" w:tplc="7D4A2636" w:tentative="1">
      <w:start w:val="1"/>
      <w:numFmt w:val="bullet"/>
      <w:lvlText w:val=""/>
      <w:lvlJc w:val="left"/>
      <w:pPr>
        <w:tabs>
          <w:tab w:val="num" w:pos="2880"/>
        </w:tabs>
        <w:ind w:left="2880" w:hanging="360"/>
      </w:pPr>
      <w:rPr>
        <w:rFonts w:ascii="Symbol" w:hAnsi="Symbol" w:hint="default"/>
      </w:rPr>
    </w:lvl>
    <w:lvl w:ilvl="4" w:tplc="4574E2DE" w:tentative="1">
      <w:start w:val="1"/>
      <w:numFmt w:val="bullet"/>
      <w:lvlText w:val=""/>
      <w:lvlJc w:val="left"/>
      <w:pPr>
        <w:tabs>
          <w:tab w:val="num" w:pos="3600"/>
        </w:tabs>
        <w:ind w:left="3600" w:hanging="360"/>
      </w:pPr>
      <w:rPr>
        <w:rFonts w:ascii="Symbol" w:hAnsi="Symbol" w:hint="default"/>
      </w:rPr>
    </w:lvl>
    <w:lvl w:ilvl="5" w:tplc="15361780" w:tentative="1">
      <w:start w:val="1"/>
      <w:numFmt w:val="bullet"/>
      <w:lvlText w:val=""/>
      <w:lvlJc w:val="left"/>
      <w:pPr>
        <w:tabs>
          <w:tab w:val="num" w:pos="4320"/>
        </w:tabs>
        <w:ind w:left="4320" w:hanging="360"/>
      </w:pPr>
      <w:rPr>
        <w:rFonts w:ascii="Symbol" w:hAnsi="Symbol" w:hint="default"/>
      </w:rPr>
    </w:lvl>
    <w:lvl w:ilvl="6" w:tplc="E8360914" w:tentative="1">
      <w:start w:val="1"/>
      <w:numFmt w:val="bullet"/>
      <w:lvlText w:val=""/>
      <w:lvlJc w:val="left"/>
      <w:pPr>
        <w:tabs>
          <w:tab w:val="num" w:pos="5040"/>
        </w:tabs>
        <w:ind w:left="5040" w:hanging="360"/>
      </w:pPr>
      <w:rPr>
        <w:rFonts w:ascii="Symbol" w:hAnsi="Symbol" w:hint="default"/>
      </w:rPr>
    </w:lvl>
    <w:lvl w:ilvl="7" w:tplc="9A8443E8" w:tentative="1">
      <w:start w:val="1"/>
      <w:numFmt w:val="bullet"/>
      <w:lvlText w:val=""/>
      <w:lvlJc w:val="left"/>
      <w:pPr>
        <w:tabs>
          <w:tab w:val="num" w:pos="5760"/>
        </w:tabs>
        <w:ind w:left="5760" w:hanging="360"/>
      </w:pPr>
      <w:rPr>
        <w:rFonts w:ascii="Symbol" w:hAnsi="Symbol" w:hint="default"/>
      </w:rPr>
    </w:lvl>
    <w:lvl w:ilvl="8" w:tplc="9E8AA206"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6A99305A"/>
    <w:multiLevelType w:val="multilevel"/>
    <w:tmpl w:val="6A99305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55" w15:restartNumberingAfterBreak="0">
    <w:nsid w:val="6D9E0E83"/>
    <w:multiLevelType w:val="hybridMultilevel"/>
    <w:tmpl w:val="9A308DDA"/>
    <w:lvl w:ilvl="0" w:tplc="B5A8667A">
      <w:numFmt w:val="bullet"/>
      <w:lvlText w:val="-"/>
      <w:lvlJc w:val="left"/>
      <w:pPr>
        <w:ind w:left="720" w:hanging="360"/>
      </w:pPr>
      <w:rPr>
        <w:rFonts w:ascii="Times" w:eastAsia="Batang" w:hAnsi="Times" w:cs="Time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F277F5A"/>
    <w:multiLevelType w:val="multilevel"/>
    <w:tmpl w:val="6F277F5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57" w15:restartNumberingAfterBreak="0">
    <w:nsid w:val="716042DA"/>
    <w:multiLevelType w:val="multilevel"/>
    <w:tmpl w:val="716042DA"/>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58" w15:restartNumberingAfterBreak="0">
    <w:nsid w:val="71A7645A"/>
    <w:multiLevelType w:val="hybridMultilevel"/>
    <w:tmpl w:val="373E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0574AE"/>
    <w:multiLevelType w:val="hybridMultilevel"/>
    <w:tmpl w:val="FFFFFFFF"/>
    <w:lvl w:ilvl="0" w:tplc="98F4597C">
      <w:start w:val="1"/>
      <w:numFmt w:val="decimal"/>
      <w:lvlText w:val="%1."/>
      <w:lvlJc w:val="left"/>
      <w:pPr>
        <w:ind w:left="720" w:hanging="360"/>
      </w:pPr>
    </w:lvl>
    <w:lvl w:ilvl="1" w:tplc="42B8F4C4">
      <w:start w:val="1"/>
      <w:numFmt w:val="lowerLetter"/>
      <w:lvlText w:val="%2."/>
      <w:lvlJc w:val="left"/>
      <w:pPr>
        <w:ind w:left="1440" w:hanging="360"/>
      </w:pPr>
    </w:lvl>
    <w:lvl w:ilvl="2" w:tplc="C64875FE">
      <w:start w:val="1"/>
      <w:numFmt w:val="lowerRoman"/>
      <w:lvlText w:val="%3."/>
      <w:lvlJc w:val="right"/>
      <w:pPr>
        <w:ind w:left="2160" w:hanging="180"/>
      </w:pPr>
    </w:lvl>
    <w:lvl w:ilvl="3" w:tplc="F55C7E02">
      <w:start w:val="1"/>
      <w:numFmt w:val="decimal"/>
      <w:lvlText w:val="%4."/>
      <w:lvlJc w:val="left"/>
      <w:pPr>
        <w:ind w:left="2880" w:hanging="360"/>
      </w:pPr>
    </w:lvl>
    <w:lvl w:ilvl="4" w:tplc="7F08C23E">
      <w:start w:val="1"/>
      <w:numFmt w:val="lowerLetter"/>
      <w:lvlText w:val="%5."/>
      <w:lvlJc w:val="left"/>
      <w:pPr>
        <w:ind w:left="3600" w:hanging="360"/>
      </w:pPr>
    </w:lvl>
    <w:lvl w:ilvl="5" w:tplc="55B4634E">
      <w:start w:val="1"/>
      <w:numFmt w:val="lowerRoman"/>
      <w:lvlText w:val="%6."/>
      <w:lvlJc w:val="right"/>
      <w:pPr>
        <w:ind w:left="4320" w:hanging="180"/>
      </w:pPr>
    </w:lvl>
    <w:lvl w:ilvl="6" w:tplc="0B340C1C">
      <w:start w:val="1"/>
      <w:numFmt w:val="decimal"/>
      <w:lvlText w:val="%7."/>
      <w:lvlJc w:val="left"/>
      <w:pPr>
        <w:ind w:left="5040" w:hanging="360"/>
      </w:pPr>
    </w:lvl>
    <w:lvl w:ilvl="7" w:tplc="FAB6ADB0">
      <w:start w:val="1"/>
      <w:numFmt w:val="lowerLetter"/>
      <w:lvlText w:val="%8."/>
      <w:lvlJc w:val="left"/>
      <w:pPr>
        <w:ind w:left="5760" w:hanging="360"/>
      </w:pPr>
    </w:lvl>
    <w:lvl w:ilvl="8" w:tplc="A7062C42">
      <w:start w:val="1"/>
      <w:numFmt w:val="lowerRoman"/>
      <w:lvlText w:val="%9."/>
      <w:lvlJc w:val="right"/>
      <w:pPr>
        <w:ind w:left="6480" w:hanging="180"/>
      </w:pPr>
    </w:lvl>
  </w:abstractNum>
  <w:abstractNum w:abstractNumId="60" w15:restartNumberingAfterBreak="0">
    <w:nsid w:val="744541FD"/>
    <w:multiLevelType w:val="multilevel"/>
    <w:tmpl w:val="744541FD"/>
    <w:lvl w:ilvl="0">
      <w:start w:val="1"/>
      <w:numFmt w:val="bullet"/>
      <w:lvlText w:val=""/>
      <w:lvlJc w:val="left"/>
      <w:pPr>
        <w:tabs>
          <w:tab w:val="left" w:pos="0"/>
        </w:tabs>
        <w:ind w:left="420" w:hanging="420"/>
      </w:pPr>
      <w:rPr>
        <w:rFonts w:ascii="Symbol" w:hAnsi="Symbol" w:hint="default"/>
      </w:rPr>
    </w:lvl>
    <w:lvl w:ilvl="1">
      <w:start w:val="1"/>
      <w:numFmt w:val="bullet"/>
      <w:lvlText w:val=""/>
      <w:lvlJc w:val="left"/>
      <w:pPr>
        <w:tabs>
          <w:tab w:val="left" w:pos="420"/>
        </w:tabs>
        <w:ind w:left="840" w:hanging="420"/>
      </w:pPr>
      <w:rPr>
        <w:rFonts w:ascii="Wingdings" w:hAnsi="Wingdings" w:hint="default"/>
      </w:rPr>
    </w:lvl>
    <w:lvl w:ilvl="2">
      <w:start w:val="1"/>
      <w:numFmt w:val="bullet"/>
      <w:lvlText w:val=""/>
      <w:lvlJc w:val="left"/>
      <w:pPr>
        <w:tabs>
          <w:tab w:val="left" w:pos="840"/>
        </w:tabs>
        <w:ind w:left="1260" w:hanging="420"/>
      </w:pPr>
      <w:rPr>
        <w:rFonts w:ascii="Wingdings" w:hAnsi="Wingdings" w:hint="default"/>
      </w:rPr>
    </w:lvl>
    <w:lvl w:ilvl="3">
      <w:start w:val="1"/>
      <w:numFmt w:val="bullet"/>
      <w:lvlText w:val=""/>
      <w:lvlJc w:val="left"/>
      <w:pPr>
        <w:tabs>
          <w:tab w:val="left" w:pos="1260"/>
        </w:tabs>
        <w:ind w:left="1680" w:hanging="420"/>
      </w:pPr>
      <w:rPr>
        <w:rFonts w:ascii="Wingdings" w:hAnsi="Wingdings" w:hint="default"/>
      </w:rPr>
    </w:lvl>
    <w:lvl w:ilvl="4">
      <w:start w:val="1"/>
      <w:numFmt w:val="bullet"/>
      <w:lvlText w:val=""/>
      <w:lvlJc w:val="left"/>
      <w:pPr>
        <w:tabs>
          <w:tab w:val="left" w:pos="1680"/>
        </w:tabs>
        <w:ind w:left="2100" w:hanging="420"/>
      </w:pPr>
      <w:rPr>
        <w:rFonts w:ascii="Wingdings" w:hAnsi="Wingdings" w:hint="default"/>
      </w:rPr>
    </w:lvl>
    <w:lvl w:ilvl="5">
      <w:start w:val="1"/>
      <w:numFmt w:val="bullet"/>
      <w:lvlText w:val=""/>
      <w:lvlJc w:val="left"/>
      <w:pPr>
        <w:tabs>
          <w:tab w:val="left" w:pos="2100"/>
        </w:tabs>
        <w:ind w:left="2520" w:hanging="420"/>
      </w:pPr>
      <w:rPr>
        <w:rFonts w:ascii="Wingdings" w:hAnsi="Wingdings" w:hint="default"/>
      </w:rPr>
    </w:lvl>
    <w:lvl w:ilvl="6">
      <w:start w:val="1"/>
      <w:numFmt w:val="bullet"/>
      <w:lvlText w:val=""/>
      <w:lvlJc w:val="left"/>
      <w:pPr>
        <w:tabs>
          <w:tab w:val="left" w:pos="2520"/>
        </w:tabs>
        <w:ind w:left="2940" w:hanging="420"/>
      </w:pPr>
      <w:rPr>
        <w:rFonts w:ascii="Wingdings" w:hAnsi="Wingdings" w:hint="default"/>
      </w:rPr>
    </w:lvl>
    <w:lvl w:ilvl="7">
      <w:start w:val="1"/>
      <w:numFmt w:val="bullet"/>
      <w:lvlText w:val=""/>
      <w:lvlJc w:val="left"/>
      <w:pPr>
        <w:tabs>
          <w:tab w:val="left" w:pos="2940"/>
        </w:tabs>
        <w:ind w:left="3360" w:hanging="420"/>
      </w:pPr>
      <w:rPr>
        <w:rFonts w:ascii="Wingdings" w:hAnsi="Wingdings" w:hint="default"/>
      </w:rPr>
    </w:lvl>
    <w:lvl w:ilvl="8">
      <w:start w:val="1"/>
      <w:numFmt w:val="bullet"/>
      <w:lvlText w:val=""/>
      <w:lvlJc w:val="left"/>
      <w:pPr>
        <w:tabs>
          <w:tab w:val="left" w:pos="3360"/>
        </w:tabs>
        <w:ind w:left="3780" w:hanging="420"/>
      </w:pPr>
      <w:rPr>
        <w:rFonts w:ascii="Wingdings" w:hAnsi="Wingdings" w:hint="default"/>
      </w:rPr>
    </w:lvl>
  </w:abstractNum>
  <w:abstractNum w:abstractNumId="61" w15:restartNumberingAfterBreak="0">
    <w:nsid w:val="770A1AF2"/>
    <w:multiLevelType w:val="hybridMultilevel"/>
    <w:tmpl w:val="B8FC1292"/>
    <w:lvl w:ilvl="0" w:tplc="CFF201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63" w15:restartNumberingAfterBreak="0">
    <w:nsid w:val="7DE86EDB"/>
    <w:multiLevelType w:val="hybridMultilevel"/>
    <w:tmpl w:val="3D1C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005694">
    <w:abstractNumId w:val="7"/>
  </w:num>
  <w:num w:numId="2" w16cid:durableId="106125450">
    <w:abstractNumId w:val="62"/>
  </w:num>
  <w:num w:numId="3" w16cid:durableId="527455185">
    <w:abstractNumId w:val="29"/>
  </w:num>
  <w:num w:numId="4" w16cid:durableId="2009091459">
    <w:abstractNumId w:val="50"/>
  </w:num>
  <w:num w:numId="5" w16cid:durableId="278490501">
    <w:abstractNumId w:val="22"/>
  </w:num>
  <w:num w:numId="6" w16cid:durableId="114759405">
    <w:abstractNumId w:val="34"/>
  </w:num>
  <w:num w:numId="7" w16cid:durableId="1098869775">
    <w:abstractNumId w:val="28"/>
  </w:num>
  <w:num w:numId="8" w16cid:durableId="1018310485">
    <w:abstractNumId w:val="59"/>
  </w:num>
  <w:num w:numId="9" w16cid:durableId="86005851">
    <w:abstractNumId w:val="2"/>
  </w:num>
  <w:num w:numId="10" w16cid:durableId="1888102666">
    <w:abstractNumId w:val="1"/>
  </w:num>
  <w:num w:numId="11" w16cid:durableId="2002388079">
    <w:abstractNumId w:val="39"/>
  </w:num>
  <w:num w:numId="12" w16cid:durableId="498153400">
    <w:abstractNumId w:val="48"/>
  </w:num>
  <w:num w:numId="13" w16cid:durableId="1335036629">
    <w:abstractNumId w:val="5"/>
  </w:num>
  <w:num w:numId="14" w16cid:durableId="939335450">
    <w:abstractNumId w:val="15"/>
  </w:num>
  <w:num w:numId="15" w16cid:durableId="1339886310">
    <w:abstractNumId w:val="36"/>
  </w:num>
  <w:num w:numId="16" w16cid:durableId="1034814227">
    <w:abstractNumId w:val="56"/>
  </w:num>
  <w:num w:numId="17" w16cid:durableId="444084226">
    <w:abstractNumId w:val="45"/>
  </w:num>
  <w:num w:numId="18" w16cid:durableId="90008581">
    <w:abstractNumId w:val="3"/>
  </w:num>
  <w:num w:numId="19" w16cid:durableId="959186330">
    <w:abstractNumId w:val="54"/>
  </w:num>
  <w:num w:numId="20" w16cid:durableId="461576134">
    <w:abstractNumId w:val="60"/>
  </w:num>
  <w:num w:numId="21" w16cid:durableId="1072658447">
    <w:abstractNumId w:val="57"/>
  </w:num>
  <w:num w:numId="22" w16cid:durableId="547572115">
    <w:abstractNumId w:val="31"/>
  </w:num>
  <w:num w:numId="23" w16cid:durableId="1633055431">
    <w:abstractNumId w:val="35"/>
  </w:num>
  <w:num w:numId="24" w16cid:durableId="1379478902">
    <w:abstractNumId w:val="38"/>
  </w:num>
  <w:num w:numId="25" w16cid:durableId="433088294">
    <w:abstractNumId w:val="58"/>
  </w:num>
  <w:num w:numId="26" w16cid:durableId="2103450738">
    <w:abstractNumId w:val="61"/>
  </w:num>
  <w:num w:numId="27" w16cid:durableId="696004039">
    <w:abstractNumId w:val="53"/>
  </w:num>
  <w:num w:numId="28" w16cid:durableId="1273438440">
    <w:abstractNumId w:val="17"/>
  </w:num>
  <w:num w:numId="29" w16cid:durableId="1652052651">
    <w:abstractNumId w:val="20"/>
  </w:num>
  <w:num w:numId="30" w16cid:durableId="474683599">
    <w:abstractNumId w:val="4"/>
  </w:num>
  <w:num w:numId="31" w16cid:durableId="1732000309">
    <w:abstractNumId w:val="55"/>
  </w:num>
  <w:num w:numId="32" w16cid:durableId="1053970873">
    <w:abstractNumId w:val="49"/>
  </w:num>
  <w:num w:numId="33" w16cid:durableId="1814712589">
    <w:abstractNumId w:val="30"/>
  </w:num>
  <w:num w:numId="34" w16cid:durableId="634066547">
    <w:abstractNumId w:val="63"/>
  </w:num>
  <w:num w:numId="35" w16cid:durableId="1492255932">
    <w:abstractNumId w:val="11"/>
  </w:num>
  <w:num w:numId="36" w16cid:durableId="180625543">
    <w:abstractNumId w:val="46"/>
  </w:num>
  <w:num w:numId="37" w16cid:durableId="1913540464">
    <w:abstractNumId w:val="42"/>
  </w:num>
  <w:num w:numId="38" w16cid:durableId="1841234437">
    <w:abstractNumId w:val="14"/>
  </w:num>
  <w:num w:numId="39" w16cid:durableId="1142964626">
    <w:abstractNumId w:val="40"/>
  </w:num>
  <w:num w:numId="40" w16cid:durableId="968782789">
    <w:abstractNumId w:val="41"/>
  </w:num>
  <w:num w:numId="41" w16cid:durableId="1188909797">
    <w:abstractNumId w:val="0"/>
  </w:num>
  <w:num w:numId="42" w16cid:durableId="1253971720">
    <w:abstractNumId w:val="51"/>
  </w:num>
  <w:num w:numId="43" w16cid:durableId="871189228">
    <w:abstractNumId w:val="25"/>
  </w:num>
  <w:num w:numId="44" w16cid:durableId="773330131">
    <w:abstractNumId w:val="24"/>
  </w:num>
  <w:num w:numId="45" w16cid:durableId="1761678264">
    <w:abstractNumId w:val="32"/>
  </w:num>
  <w:num w:numId="46" w16cid:durableId="660356834">
    <w:abstractNumId w:val="18"/>
  </w:num>
  <w:num w:numId="47" w16cid:durableId="1754087932">
    <w:abstractNumId w:val="13"/>
  </w:num>
  <w:num w:numId="48" w16cid:durableId="52627056">
    <w:abstractNumId w:val="37"/>
  </w:num>
  <w:num w:numId="49" w16cid:durableId="1349520535">
    <w:abstractNumId w:val="27"/>
  </w:num>
  <w:num w:numId="50" w16cid:durableId="1655451748">
    <w:abstractNumId w:val="52"/>
  </w:num>
  <w:num w:numId="51" w16cid:durableId="1285191635">
    <w:abstractNumId w:val="21"/>
  </w:num>
  <w:num w:numId="52" w16cid:durableId="1567833455">
    <w:abstractNumId w:val="26"/>
  </w:num>
  <w:num w:numId="53" w16cid:durableId="1509056778">
    <w:abstractNumId w:val="44"/>
  </w:num>
  <w:num w:numId="54" w16cid:durableId="2082361664">
    <w:abstractNumId w:val="33"/>
  </w:num>
  <w:num w:numId="55" w16cid:durableId="1061707217">
    <w:abstractNumId w:val="9"/>
  </w:num>
  <w:num w:numId="56" w16cid:durableId="230505121">
    <w:abstractNumId w:val="23"/>
  </w:num>
  <w:num w:numId="57" w16cid:durableId="260988887">
    <w:abstractNumId w:val="6"/>
  </w:num>
  <w:num w:numId="58" w16cid:durableId="342246452">
    <w:abstractNumId w:val="8"/>
  </w:num>
  <w:num w:numId="59" w16cid:durableId="366954309">
    <w:abstractNumId w:val="43"/>
  </w:num>
  <w:num w:numId="60" w16cid:durableId="837380073">
    <w:abstractNumId w:val="16"/>
  </w:num>
  <w:num w:numId="61" w16cid:durableId="4284362">
    <w:abstractNumId w:val="12"/>
  </w:num>
  <w:num w:numId="62" w16cid:durableId="2055352255">
    <w:abstractNumId w:val="47"/>
  </w:num>
  <w:num w:numId="63" w16cid:durableId="1168524177">
    <w:abstractNumId w:val="10"/>
  </w:num>
  <w:num w:numId="64" w16cid:durableId="48027264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D75"/>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7A4A"/>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6E01"/>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E0B"/>
    <w:rsid w:val="001F382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7702"/>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4EB7"/>
    <w:rsid w:val="003E51D3"/>
    <w:rsid w:val="003E5411"/>
    <w:rsid w:val="003E5D98"/>
    <w:rsid w:val="003E5F38"/>
    <w:rsid w:val="003E6325"/>
    <w:rsid w:val="003E6755"/>
    <w:rsid w:val="003E70DF"/>
    <w:rsid w:val="003E7131"/>
    <w:rsid w:val="003E77C6"/>
    <w:rsid w:val="003F028B"/>
    <w:rsid w:val="003F0BC7"/>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2014"/>
    <w:rsid w:val="005A215E"/>
    <w:rsid w:val="005A312F"/>
    <w:rsid w:val="005A3619"/>
    <w:rsid w:val="005A4768"/>
    <w:rsid w:val="005A4A39"/>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50D"/>
    <w:rsid w:val="006061B7"/>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6154"/>
    <w:rsid w:val="0066678F"/>
    <w:rsid w:val="006667EA"/>
    <w:rsid w:val="00667988"/>
    <w:rsid w:val="00667A31"/>
    <w:rsid w:val="00670423"/>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B1D"/>
    <w:rsid w:val="00703FB8"/>
    <w:rsid w:val="00703FEF"/>
    <w:rsid w:val="007049A3"/>
    <w:rsid w:val="00704C05"/>
    <w:rsid w:val="0070538B"/>
    <w:rsid w:val="00706359"/>
    <w:rsid w:val="00707A27"/>
    <w:rsid w:val="00710096"/>
    <w:rsid w:val="0071009A"/>
    <w:rsid w:val="0071055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CB5"/>
    <w:rsid w:val="007C23A1"/>
    <w:rsid w:val="007C27DD"/>
    <w:rsid w:val="007C370A"/>
    <w:rsid w:val="007C3908"/>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6421"/>
    <w:rsid w:val="007F6F4C"/>
    <w:rsid w:val="007F72E4"/>
    <w:rsid w:val="00801350"/>
    <w:rsid w:val="0080168D"/>
    <w:rsid w:val="008019C7"/>
    <w:rsid w:val="00801FF0"/>
    <w:rsid w:val="00802BEF"/>
    <w:rsid w:val="008032B2"/>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1904"/>
    <w:rsid w:val="00851D48"/>
    <w:rsid w:val="00851F31"/>
    <w:rsid w:val="0085313C"/>
    <w:rsid w:val="0085328A"/>
    <w:rsid w:val="00853D47"/>
    <w:rsid w:val="0085456D"/>
    <w:rsid w:val="00854AC1"/>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5C9"/>
    <w:rsid w:val="008723AA"/>
    <w:rsid w:val="00872AC5"/>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3D"/>
    <w:rsid w:val="008E447B"/>
    <w:rsid w:val="008E4594"/>
    <w:rsid w:val="008E469A"/>
    <w:rsid w:val="008E47A3"/>
    <w:rsid w:val="008E49AB"/>
    <w:rsid w:val="008E4DCB"/>
    <w:rsid w:val="008E4F82"/>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A0B"/>
    <w:rsid w:val="00926103"/>
    <w:rsid w:val="009269B7"/>
    <w:rsid w:val="00926B86"/>
    <w:rsid w:val="00926FD5"/>
    <w:rsid w:val="009274FD"/>
    <w:rsid w:val="00927FD6"/>
    <w:rsid w:val="0093046B"/>
    <w:rsid w:val="00930774"/>
    <w:rsid w:val="00930CB7"/>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1342"/>
    <w:rsid w:val="00942023"/>
    <w:rsid w:val="009420DD"/>
    <w:rsid w:val="009423AD"/>
    <w:rsid w:val="00942659"/>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E94"/>
    <w:rsid w:val="009A384B"/>
    <w:rsid w:val="009A3978"/>
    <w:rsid w:val="009A4934"/>
    <w:rsid w:val="009A540E"/>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63DE"/>
    <w:rsid w:val="00BE64D5"/>
    <w:rsid w:val="00BE6961"/>
    <w:rsid w:val="00BE6D3B"/>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C63"/>
    <w:rsid w:val="00CE015F"/>
    <w:rsid w:val="00CE04F7"/>
    <w:rsid w:val="00CE09DC"/>
    <w:rsid w:val="00CE0B03"/>
    <w:rsid w:val="00CE1430"/>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5AA"/>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A8E"/>
    <w:rsid w:val="00E15ED1"/>
    <w:rsid w:val="00E16040"/>
    <w:rsid w:val="00E1678D"/>
    <w:rsid w:val="00E167EC"/>
    <w:rsid w:val="00E16F31"/>
    <w:rsid w:val="00E17052"/>
    <w:rsid w:val="00E17BFD"/>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952"/>
    <w:rsid w:val="00E57BD8"/>
    <w:rsid w:val="00E57E07"/>
    <w:rsid w:val="00E605EA"/>
    <w:rsid w:val="00E61236"/>
    <w:rsid w:val="00E61416"/>
    <w:rsid w:val="00E6193B"/>
    <w:rsid w:val="00E62234"/>
    <w:rsid w:val="00E62CB9"/>
    <w:rsid w:val="00E6335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36D1"/>
    <w:rsid w:val="00E83902"/>
    <w:rsid w:val="00E8508B"/>
    <w:rsid w:val="00E85198"/>
    <w:rsid w:val="00E85E8C"/>
    <w:rsid w:val="00E86831"/>
    <w:rsid w:val="00E86D99"/>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798"/>
    <w:rsid w:val="00EF10F7"/>
    <w:rsid w:val="00EF15B3"/>
    <w:rsid w:val="00EF2581"/>
    <w:rsid w:val="00EF3750"/>
    <w:rsid w:val="00EF38BF"/>
    <w:rsid w:val="00EF38C5"/>
    <w:rsid w:val="00EF3AB4"/>
    <w:rsid w:val="00EF3AC3"/>
    <w:rsid w:val="00EF414D"/>
    <w:rsid w:val="00EF45BB"/>
    <w:rsid w:val="00EF4C3F"/>
    <w:rsid w:val="00EF4CE0"/>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D771BC70-8D1E-456D-B749-D48547C8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リ,목록 단"/>
    <w:basedOn w:val="Normal"/>
    <w:link w:val="ListParagraphChar"/>
    <w:uiPriority w:val="99"/>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aliases w:val="TableGrid,ST Table,Check(v),Table-Text,x Tableau page de garde"/>
    <w:basedOn w:val="TableNormal"/>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UnresolvedMention">
    <w:name w:val="Unresolved Mention"/>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table" w:styleId="PlainTable1">
    <w:name w:val="Plain Table 1"/>
    <w:basedOn w:val="TableNormal"/>
    <w:uiPriority w:val="41"/>
    <w:rsid w:val="00AB7D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rsid w:val="00AB7DA3"/>
    <w:rPr>
      <w:rFonts w:asciiTheme="minorHAnsi" w:eastAsiaTheme="minorEastAsia" w:hAnsiTheme="minorHAnsi" w:cstheme="minorBidi"/>
      <w:sz w:val="22"/>
      <w:szCs w:val="22"/>
      <w:lang w:val="sv-S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basedOn w:val="BodyText"/>
    <w:next w:val="Normal"/>
    <w:uiPriority w:val="99"/>
    <w:rsid w:val="009D3AE3"/>
    <w:pPr>
      <w:overflowPunct w:val="0"/>
      <w:autoSpaceDE w:val="0"/>
      <w:autoSpaceDN w:val="0"/>
      <w:adjustRightInd w:val="0"/>
      <w:ind w:left="1701" w:hanging="1701"/>
      <w:jc w:val="left"/>
      <w:textAlignment w:val="baseline"/>
    </w:pPr>
    <w:rPr>
      <w:rFonts w:ascii="Arial" w:eastAsia="SimSun" w:hAnsi="Arial"/>
      <w:b/>
      <w:szCs w:val="20"/>
      <w:lang w:eastAsia="zh-CN"/>
    </w:rPr>
  </w:style>
  <w:style w:type="table" w:styleId="GridTable4-Accent3">
    <w:name w:val="Grid Table 4 Accent 3"/>
    <w:basedOn w:val="TableNormal"/>
    <w:uiPriority w:val="49"/>
    <w:rsid w:val="005F41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D623E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3606">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25.zip" TargetMode="External"/><Relationship Id="rId18" Type="http://schemas.openxmlformats.org/officeDocument/2006/relationships/hyperlink" Target="https://www.3gpp.org/ftp/TSG_RAN/WG1_RL1/TSGR1_118b/Docs/R1-2407960.zip" TargetMode="External"/><Relationship Id="rId26" Type="http://schemas.openxmlformats.org/officeDocument/2006/relationships/hyperlink" Target="https://www.3gpp.org/ftp/TSG_RAN/WG1_RL1/TSGR1_118b/Docs/R1-24084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139.zip" TargetMode="External"/><Relationship Id="rId34" Type="http://schemas.openxmlformats.org/officeDocument/2006/relationships/hyperlink" Target="https://www.3gpp.org/ftp/TSG_RAN/WG4_Radio/TSGR4_110bis/Docs/R4-2404267"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8b/Docs/R1-2407937.zip" TargetMode="External"/><Relationship Id="rId25" Type="http://schemas.openxmlformats.org/officeDocument/2006/relationships/hyperlink" Target="https://www.3gpp.org/ftp/TSG_RAN/WG1_RL1/TSGR1_118b/Docs/R1-2408400.zip" TargetMode="External"/><Relationship Id="rId33" Type="http://schemas.openxmlformats.org/officeDocument/2006/relationships/hyperlink" Target="https://www.icao.int/safety/acp/inactive%20working%20groups%20library/acp-wg-m-iridium-4/ird-swg04-wp04-iridium%20tech%20manual%20-%20051706.pdf" TargetMode="External"/><Relationship Id="rId2" Type="http://schemas.openxmlformats.org/officeDocument/2006/relationships/customXml" Target="../customXml/item2.xml"/><Relationship Id="rId16" Type="http://schemas.openxmlformats.org/officeDocument/2006/relationships/hyperlink" Target="https://www.3gpp.org/ftp/TSG_RAN/WG1_RL1/TSGR1_118b/Docs/R1-2407924.zip" TargetMode="External"/><Relationship Id="rId20" Type="http://schemas.openxmlformats.org/officeDocument/2006/relationships/hyperlink" Target="https://www.3gpp.org/ftp/TSG_RAN/WG1_RL1/TSGR1_118b/Docs/R1-2408078.zip" TargetMode="External"/><Relationship Id="rId29" Type="http://schemas.openxmlformats.org/officeDocument/2006/relationships/hyperlink" Target="https://www.3gpp.org/ftp/TSG_RAN/WG1_RL1/TSGR1_118b/Docs/R1-240887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47.zip" TargetMode="External"/><Relationship Id="rId32" Type="http://schemas.openxmlformats.org/officeDocument/2006/relationships/hyperlink" Target="https://www.3gpp.org/ftp/TSG_RAN/TSG_RAN/TSGR_105/Docs/RP-242415.zip" TargetMode="External"/><Relationship Id="rId5" Type="http://schemas.openxmlformats.org/officeDocument/2006/relationships/numbering" Target="numbering.xml"/><Relationship Id="rId15" Type="http://schemas.openxmlformats.org/officeDocument/2006/relationships/hyperlink" Target="https://www.3gpp.org/ftp/TSG_RAN/WG1_RL1/TSGR1_118b/Docs/R1-2407882.zip" TargetMode="External"/><Relationship Id="rId23" Type="http://schemas.openxmlformats.org/officeDocument/2006/relationships/hyperlink" Target="https://www.3gpp.org/ftp/TSG_RAN/WG1_RL1/TSGR1_118b/Docs/R1-2408302.zip" TargetMode="External"/><Relationship Id="rId28" Type="http://schemas.openxmlformats.org/officeDocument/2006/relationships/hyperlink" Target="https://www.3gpp.org/ftp/TSG_RAN/WG1_RL1/TSGR1_118b/Docs/R1-2408736.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8b/Docs/R1-2408037.zip" TargetMode="External"/><Relationship Id="rId31" Type="http://schemas.openxmlformats.org/officeDocument/2006/relationships/hyperlink" Target="https://www.3gpp.org/ftp/TSG_RAN/WG1_RL1/TSGR1_118b/Docs/R1-24089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72.zip" TargetMode="External"/><Relationship Id="rId22" Type="http://schemas.openxmlformats.org/officeDocument/2006/relationships/hyperlink" Target="https://www.3gpp.org/ftp/TSG_RAN/WG1_RL1/TSGR1_118b/Docs/R1-2408273.zip" TargetMode="External"/><Relationship Id="rId27" Type="http://schemas.openxmlformats.org/officeDocument/2006/relationships/hyperlink" Target="https://www.3gpp.org/ftp/TSG_RAN/WG1_RL1/TSGR1_118b/Docs/R1-2408667.zip" TargetMode="External"/><Relationship Id="rId30" Type="http://schemas.openxmlformats.org/officeDocument/2006/relationships/hyperlink" Target="https://www.3gpp.org/ftp/TSG_RAN/WG1_RL1/TSGR1_118b/Docs/R1-2408874.zip"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7491</TotalTime>
  <Pages>19</Pages>
  <Words>6479</Words>
  <Characters>36931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43324</CharactersWithSpaces>
  <SharedDoc>false</SharedDoc>
  <HLinks>
    <vt:vector size="42" baseType="variant">
      <vt:variant>
        <vt:i4>7536735</vt:i4>
      </vt:variant>
      <vt:variant>
        <vt:i4>21</vt:i4>
      </vt:variant>
      <vt:variant>
        <vt:i4>0</vt:i4>
      </vt:variant>
      <vt:variant>
        <vt:i4>5</vt:i4>
      </vt:variant>
      <vt:variant>
        <vt:lpwstr>https://www.3gpp.org/ftp/tsg_ran/WG1_RL1/TSGR1_116b/Docs/R1-2403213.zip</vt:lpwstr>
      </vt:variant>
      <vt:variant>
        <vt:lpwstr/>
      </vt:variant>
      <vt:variant>
        <vt:i4>8060997</vt:i4>
      </vt:variant>
      <vt:variant>
        <vt:i4>18</vt:i4>
      </vt:variant>
      <vt:variant>
        <vt:i4>0</vt:i4>
      </vt:variant>
      <vt:variant>
        <vt:i4>5</vt:i4>
      </vt:variant>
      <vt:variant>
        <vt:lpwstr>https://www.3gpp.org/ftp/tsg_ran/WG1_RL1/TSGR1_116/Docs/R1-2401460.zip</vt:lpwstr>
      </vt:variant>
      <vt:variant>
        <vt:lpwstr/>
      </vt:variant>
      <vt:variant>
        <vt:i4>7536735</vt:i4>
      </vt:variant>
      <vt:variant>
        <vt:i4>12</vt:i4>
      </vt:variant>
      <vt:variant>
        <vt:i4>0</vt:i4>
      </vt:variant>
      <vt:variant>
        <vt:i4>5</vt:i4>
      </vt:variant>
      <vt:variant>
        <vt:lpwstr>https://www.3gpp.org/ftp/tsg_ran/WG1_RL1/TSGR1_116b/Docs/R1-2403213.zip</vt:lpwstr>
      </vt:variant>
      <vt:variant>
        <vt:lpwstr/>
      </vt:variant>
      <vt:variant>
        <vt:i4>196721</vt:i4>
      </vt:variant>
      <vt:variant>
        <vt:i4>9</vt:i4>
      </vt:variant>
      <vt:variant>
        <vt:i4>0</vt:i4>
      </vt:variant>
      <vt:variant>
        <vt:i4>5</vt:i4>
      </vt:variant>
      <vt:variant>
        <vt:lpwstr>C:\Users\syedhash\AppData\Docs\R1-2401460.zip</vt:lpwstr>
      </vt:variant>
      <vt:variant>
        <vt:lpwstr/>
      </vt:variant>
      <vt:variant>
        <vt:i4>8060997</vt:i4>
      </vt:variant>
      <vt:variant>
        <vt:i4>6</vt:i4>
      </vt:variant>
      <vt:variant>
        <vt:i4>0</vt:i4>
      </vt:variant>
      <vt:variant>
        <vt:i4>5</vt:i4>
      </vt:variant>
      <vt:variant>
        <vt:lpwstr>https://www.3gpp.org/ftp/tsg_ran/WG1_RL1/TSGR1_116/Docs/R1-2401460.zip</vt:lpwstr>
      </vt:variant>
      <vt:variant>
        <vt:lpwstr/>
      </vt:variant>
      <vt:variant>
        <vt:i4>7536735</vt:i4>
      </vt:variant>
      <vt:variant>
        <vt:i4>3</vt:i4>
      </vt:variant>
      <vt:variant>
        <vt:i4>0</vt:i4>
      </vt:variant>
      <vt:variant>
        <vt:i4>5</vt:i4>
      </vt:variant>
      <vt:variant>
        <vt:lpwstr>https://www.3gpp.org/ftp/tsg_ran/WG1_RL1/TSGR1_116b/Docs/R1-2403213.zip</vt:lpwstr>
      </vt:variant>
      <vt:variant>
        <vt:lpwstr/>
      </vt:variant>
      <vt:variant>
        <vt:i4>8060997</vt:i4>
      </vt:variant>
      <vt:variant>
        <vt:i4>0</vt:i4>
      </vt:variant>
      <vt:variant>
        <vt:i4>0</vt:i4>
      </vt:variant>
      <vt:variant>
        <vt:i4>5</vt:i4>
      </vt:variant>
      <vt:variant>
        <vt:lpwstr>https://www.3gpp.org/ftp/tsg_ran/WG1_RL1/TSGR1_116/Docs/R1-2401460.zip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64</cp:revision>
  <cp:lastPrinted>2020-02-09T14:14:00Z</cp:lastPrinted>
  <dcterms:created xsi:type="dcterms:W3CDTF">2024-05-10T02:28:00Z</dcterms:created>
  <dcterms:modified xsi:type="dcterms:W3CDTF">2024-10-14T10:47:00Z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ies>
</file>