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6E9" w:rsidRDefault="000D574D">
      <w:pPr>
        <w:tabs>
          <w:tab w:val="left" w:pos="1985"/>
        </w:tabs>
        <w:spacing w:after="0"/>
        <w:ind w:left="1985" w:hangingChars="706" w:hanging="1985"/>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8bis</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t xml:space="preserve"> </w:t>
      </w:r>
      <w:r>
        <w:rPr>
          <w:rFonts w:ascii="Arial" w:eastAsia="MS Mincho" w:hAnsi="Arial" w:cs="Arial"/>
          <w:b/>
          <w:bCs/>
          <w:sz w:val="28"/>
          <w:szCs w:val="24"/>
          <w:lang w:val="de-DE"/>
        </w:rPr>
        <w:t>R1-240</w:t>
      </w:r>
      <w:r>
        <w:rPr>
          <w:rFonts w:ascii="Arial" w:eastAsia="MS Mincho" w:hAnsi="Arial" w:cs="Arial" w:hint="eastAsia"/>
          <w:b/>
          <w:bCs/>
          <w:sz w:val="28"/>
          <w:szCs w:val="24"/>
          <w:lang w:val="de-DE" w:eastAsia="ja-JP"/>
        </w:rPr>
        <w:t>xxxxx</w:t>
      </w:r>
    </w:p>
    <w:p w:rsidR="007756E9" w:rsidRDefault="000D574D">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Hefei</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China</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October</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14</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18</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2024</w:t>
      </w:r>
    </w:p>
    <w:p w:rsidR="007756E9" w:rsidRDefault="007756E9">
      <w:pPr>
        <w:tabs>
          <w:tab w:val="left" w:pos="1985"/>
        </w:tabs>
        <w:spacing w:after="0"/>
        <w:ind w:left="1985" w:hangingChars="706" w:hanging="1985"/>
        <w:rPr>
          <w:rFonts w:ascii="Arial" w:eastAsia="MS Mincho" w:hAnsi="Arial" w:cs="Arial"/>
          <w:b/>
          <w:bCs/>
          <w:sz w:val="28"/>
          <w:szCs w:val="24"/>
          <w:lang w:val="en-US"/>
        </w:rPr>
      </w:pPr>
    </w:p>
    <w:p w:rsidR="007756E9" w:rsidRDefault="000D574D">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rsidR="007756E9" w:rsidRDefault="000D574D">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eastAsia="ja-JP"/>
        </w:rPr>
        <w:t>1</w:t>
      </w:r>
      <w:r>
        <w:rPr>
          <w:rFonts w:ascii="Arial" w:eastAsia="MS Mincho" w:hAnsi="Arial" w:cs="Arial"/>
          <w:b/>
          <w:sz w:val="28"/>
          <w:szCs w:val="28"/>
          <w:lang w:val="en-US"/>
        </w:rPr>
        <w:t xml:space="preserve"> of Maintenance on Further NR Mobility Enhancements</w:t>
      </w:r>
    </w:p>
    <w:p w:rsidR="007756E9" w:rsidRDefault="000D574D">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rsidR="007756E9" w:rsidRDefault="000D574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rsidR="007756E9" w:rsidRDefault="000D574D">
      <w:pPr>
        <w:pStyle w:val="10"/>
        <w:spacing w:before="180" w:after="180"/>
        <w:rPr>
          <w:lang w:val="en-US"/>
        </w:rPr>
      </w:pPr>
      <w:r>
        <w:rPr>
          <w:lang w:val="en-US"/>
        </w:rPr>
        <w:t>Introduction</w:t>
      </w:r>
    </w:p>
    <w:p w:rsidR="007756E9" w:rsidRDefault="000D574D">
      <w:pPr>
        <w:rPr>
          <w:lang w:val="en-US"/>
        </w:rPr>
      </w:pPr>
      <w:r>
        <w:rPr>
          <w:lang w:val="en-US"/>
        </w:rPr>
        <w:t>This contribution is a Feature Lead (FL) summary for the CRs for mobility enhancements under A.I. 8.1.</w:t>
      </w:r>
    </w:p>
    <w:p w:rsidR="007756E9" w:rsidRDefault="000D574D">
      <w:pPr>
        <w:pStyle w:val="10"/>
        <w:spacing w:after="180"/>
        <w:rPr>
          <w:lang w:val="en-US" w:eastAsia="ja-JP"/>
        </w:rPr>
      </w:pPr>
      <w:r>
        <w:rPr>
          <w:lang w:val="en-US" w:eastAsia="ja-JP"/>
        </w:rPr>
        <w:t>Plan for GTW/Online discussion</w:t>
      </w:r>
    </w:p>
    <w:p w:rsidR="007756E9" w:rsidRDefault="000D574D">
      <w:pPr>
        <w:pStyle w:val="5"/>
        <w:rPr>
          <w:lang w:val="en-US"/>
        </w:rPr>
      </w:pPr>
      <w:r>
        <w:rPr>
          <w:rFonts w:hint="eastAsia"/>
          <w:lang w:val="en-US"/>
        </w:rPr>
        <w:t>[Tuesday session]</w:t>
      </w:r>
    </w:p>
    <w:p w:rsidR="007756E9" w:rsidRDefault="007756E9">
      <w:pPr>
        <w:rPr>
          <w:lang w:val="en-US" w:eastAsia="ja-JP"/>
        </w:rPr>
      </w:pPr>
    </w:p>
    <w:p w:rsidR="007756E9" w:rsidRDefault="007756E9">
      <w:pPr>
        <w:rPr>
          <w:lang w:val="en-US" w:eastAsia="ja-JP"/>
        </w:rPr>
      </w:pPr>
    </w:p>
    <w:p w:rsidR="007756E9" w:rsidRDefault="000D574D">
      <w:pPr>
        <w:pStyle w:val="10"/>
        <w:spacing w:after="180"/>
        <w:rPr>
          <w:lang w:val="en-US" w:eastAsia="ja-JP"/>
        </w:rPr>
      </w:pPr>
      <w:r>
        <w:rPr>
          <w:lang w:val="en-US" w:eastAsia="ja-JP"/>
        </w:rPr>
        <w:t>List of Contributions</w:t>
      </w:r>
    </w:p>
    <w:p w:rsidR="007756E9" w:rsidRDefault="000D574D">
      <w:pPr>
        <w:pStyle w:val="31"/>
        <w:numPr>
          <w:ilvl w:val="0"/>
          <w:numId w:val="0"/>
        </w:numPr>
        <w:tabs>
          <w:tab w:val="clear" w:pos="852"/>
          <w:tab w:val="left" w:pos="840"/>
        </w:tabs>
        <w:ind w:left="720" w:hanging="720"/>
        <w:rPr>
          <w:rFonts w:eastAsia="Batang"/>
          <w:bCs/>
          <w:u w:val="single"/>
          <w:lang w:val="en-GB" w:eastAsia="zh-CN"/>
        </w:rPr>
      </w:pPr>
      <w:r>
        <w:rPr>
          <w:b w:val="0"/>
          <w:bCs/>
          <w:u w:val="single"/>
        </w:rPr>
        <w:t>Mobility Enhancement</w:t>
      </w:r>
    </w:p>
    <w:p w:rsidR="007756E9" w:rsidRDefault="000D574D">
      <w:pP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p>
    <w:p w:rsidR="007756E9" w:rsidRDefault="000D574D">
      <w:pPr>
        <w:rPr>
          <w:bCs/>
        </w:rPr>
      </w:pPr>
      <w:r>
        <w:rPr>
          <w:bCs/>
        </w:rP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p>
    <w:p w:rsidR="007756E9" w:rsidRDefault="000D574D">
      <w:pPr>
        <w:rPr>
          <w:bCs/>
        </w:rPr>
      </w:pPr>
      <w:r>
        <w:rPr>
          <w:bCs/>
        </w:rPr>
        <w:t>R1-2408604</w:t>
      </w:r>
      <w:r>
        <w:rPr>
          <w:bCs/>
        </w:rPr>
        <w:tab/>
        <w:t>Draft CR for 38.212 on names of LTM parameters</w:t>
      </w:r>
      <w:r>
        <w:rPr>
          <w:bCs/>
        </w:rPr>
        <w:tab/>
        <w:t>Ericsson</w:t>
      </w:r>
    </w:p>
    <w:p w:rsidR="007756E9" w:rsidRDefault="000D574D">
      <w:pPr>
        <w:rPr>
          <w:bCs/>
        </w:rPr>
      </w:pPr>
      <w:r>
        <w:rPr>
          <w:bCs/>
        </w:rPr>
        <w:t>R1-2408611</w:t>
      </w:r>
      <w:r>
        <w:rPr>
          <w:bCs/>
        </w:rPr>
        <w:tab/>
        <w:t>Draft CR for 38.213 on UE-based TA measurement</w:t>
      </w:r>
      <w:r>
        <w:rPr>
          <w:bCs/>
        </w:rPr>
        <w:tab/>
        <w:t>Ericsson</w:t>
      </w:r>
    </w:p>
    <w:p w:rsidR="007756E9" w:rsidRDefault="000D574D">
      <w:pPr>
        <w:rPr>
          <w:bCs/>
        </w:rPr>
      </w:pPr>
      <w:r>
        <w:rPr>
          <w:bCs/>
        </w:rPr>
        <w:t>R1-2408625</w:t>
      </w:r>
      <w:r>
        <w:rPr>
          <w:bCs/>
        </w:rPr>
        <w:tab/>
        <w:t>Draft CR on TCI state application for the candidate cell</w:t>
      </w:r>
      <w:r>
        <w:rPr>
          <w:bCs/>
        </w:rPr>
        <w:tab/>
        <w:t>Samsung</w:t>
      </w:r>
    </w:p>
    <w:p w:rsidR="007756E9" w:rsidRDefault="000D574D">
      <w:pPr>
        <w:rPr>
          <w:bCs/>
        </w:rPr>
      </w:pPr>
      <w:r>
        <w:rPr>
          <w:bCs/>
        </w:rPr>
        <w:t>R1-2408744</w:t>
      </w:r>
      <w:r>
        <w:rPr>
          <w:bCs/>
        </w:rPr>
        <w:tab/>
        <w:t>Correction on SSB-RO mapping for LTM</w:t>
      </w:r>
      <w:r>
        <w:rPr>
          <w:bCs/>
        </w:rPr>
        <w:tab/>
        <w:t>Google</w:t>
      </w:r>
    </w:p>
    <w:p w:rsidR="007756E9" w:rsidRDefault="000D574D">
      <w:pPr>
        <w:rPr>
          <w:bCs/>
        </w:rPr>
      </w:pPr>
      <w:r>
        <w:rPr>
          <w:bCs/>
        </w:rPr>
        <w:t>R1-2408745</w:t>
      </w:r>
      <w:r>
        <w:rPr>
          <w:bCs/>
        </w:rPr>
        <w:tab/>
        <w:t>Correction on early UL synchronization for LTM</w:t>
      </w:r>
      <w:r>
        <w:rPr>
          <w:bCs/>
        </w:rPr>
        <w:tab/>
        <w:t>Google</w:t>
      </w:r>
    </w:p>
    <w:p w:rsidR="007756E9" w:rsidRDefault="000D574D">
      <w:pPr>
        <w:rPr>
          <w:bCs/>
        </w:rPr>
      </w:pPr>
      <w:r>
        <w:rPr>
          <w:bCs/>
        </w:rPr>
        <w:t>R1-2408888</w:t>
      </w:r>
      <w:r>
        <w:rPr>
          <w:bCs/>
        </w:rPr>
        <w:tab/>
        <w:t xml:space="preserve">Draft CR on LTM PRACH and serving UL </w:t>
      </w:r>
      <w:proofErr w:type="spellStart"/>
      <w:r>
        <w:rPr>
          <w:bCs/>
        </w:rPr>
        <w:t>transmition</w:t>
      </w:r>
      <w:proofErr w:type="spellEnd"/>
      <w:r>
        <w:rPr>
          <w:bCs/>
        </w:rPr>
        <w:t xml:space="preserve"> in the same band</w:t>
      </w:r>
      <w:r>
        <w:rPr>
          <w:bCs/>
        </w:rPr>
        <w:tab/>
        <w:t>MediaTek Inc.</w:t>
      </w:r>
    </w:p>
    <w:p w:rsidR="007756E9" w:rsidRDefault="000D574D">
      <w:pPr>
        <w:rPr>
          <w:bCs/>
        </w:rPr>
      </w:pPr>
      <w:r>
        <w:rPr>
          <w:bCs/>
        </w:rPr>
        <w:t>R1-2408889</w:t>
      </w:r>
      <w:r>
        <w:rPr>
          <w:bCs/>
        </w:rPr>
        <w:tab/>
        <w:t>Draft CR on LTM TA command application time</w:t>
      </w:r>
      <w:r>
        <w:rPr>
          <w:bCs/>
        </w:rPr>
        <w:tab/>
        <w:t>MediaTek Inc.</w:t>
      </w:r>
    </w:p>
    <w:p w:rsidR="007756E9" w:rsidRDefault="000D574D">
      <w:pPr>
        <w:rPr>
          <w:bCs/>
        </w:rPr>
      </w:pPr>
      <w:r>
        <w:rPr>
          <w:bCs/>
        </w:rPr>
        <w:lastRenderedPageBreak/>
        <w:t>R1-2408969</w:t>
      </w:r>
      <w:r>
        <w:rPr>
          <w:bCs/>
        </w:rPr>
        <w:tab/>
        <w:t>Corrections to the Pathloss RS in LTM TCI state in TS38.213</w:t>
      </w:r>
      <w:r>
        <w:rPr>
          <w:bCs/>
        </w:rPr>
        <w:tab/>
        <w:t xml:space="preserve">Huawei, </w:t>
      </w:r>
      <w:proofErr w:type="spellStart"/>
      <w:r>
        <w:rPr>
          <w:bCs/>
        </w:rPr>
        <w:t>HiSilicon</w:t>
      </w:r>
      <w:proofErr w:type="spellEnd"/>
    </w:p>
    <w:p w:rsidR="007756E9" w:rsidRDefault="007756E9">
      <w:pPr>
        <w:spacing w:after="0"/>
        <w:rPr>
          <w:lang w:val="en-US" w:eastAsia="ja-JP"/>
        </w:rPr>
      </w:pPr>
    </w:p>
    <w:p w:rsidR="007756E9" w:rsidRDefault="000D574D">
      <w:pPr>
        <w:pStyle w:val="10"/>
        <w:spacing w:after="180"/>
        <w:rPr>
          <w:lang w:val="en-US" w:eastAsia="ja-JP"/>
        </w:rPr>
      </w:pPr>
      <w:r>
        <w:rPr>
          <w:rFonts w:hint="eastAsia"/>
          <w:lang w:val="en-US" w:eastAsia="ja-JP"/>
        </w:rPr>
        <w:t>void</w:t>
      </w:r>
    </w:p>
    <w:p w:rsidR="007756E9" w:rsidRDefault="000D574D">
      <w:pPr>
        <w:spacing w:after="0" w:line="240" w:lineRule="auto"/>
        <w:rPr>
          <w:rFonts w:ascii="Arial" w:eastAsia="MS Gothic" w:hAnsi="Arial"/>
          <w:b/>
          <w:kern w:val="28"/>
          <w:sz w:val="32"/>
          <w:lang w:val="en-US" w:eastAsia="ja-JP"/>
        </w:rPr>
      </w:pPr>
      <w:r>
        <w:rPr>
          <w:lang w:val="en-US" w:eastAsia="ja-JP"/>
        </w:rPr>
        <w:br w:type="page"/>
      </w:r>
    </w:p>
    <w:p w:rsidR="007756E9" w:rsidRDefault="000D574D">
      <w:pPr>
        <w:pStyle w:val="10"/>
        <w:spacing w:after="180"/>
        <w:rPr>
          <w:lang w:val="en-US" w:eastAsia="ja-JP"/>
        </w:rPr>
      </w:pPr>
      <w:r>
        <w:rPr>
          <w:rFonts w:hint="eastAsia"/>
          <w:lang w:val="en-US" w:eastAsia="ja-JP"/>
        </w:rPr>
        <w:lastRenderedPageBreak/>
        <w:t>I</w:t>
      </w:r>
      <w:r>
        <w:rPr>
          <w:lang w:val="en-US" w:eastAsia="ja-JP"/>
        </w:rPr>
        <w:t>ssues in RAN1#11</w:t>
      </w:r>
      <w:r>
        <w:rPr>
          <w:rFonts w:hint="eastAsia"/>
          <w:lang w:val="en-US" w:eastAsia="ja-JP"/>
        </w:rPr>
        <w:t>8bis</w:t>
      </w:r>
    </w:p>
    <w:p w:rsidR="007756E9" w:rsidRDefault="000D574D">
      <w:pPr>
        <w:pStyle w:val="20"/>
        <w:rPr>
          <w:rFonts w:eastAsia="宋体"/>
          <w:lang w:val="en-US" w:eastAsia="zh-CN"/>
        </w:rPr>
      </w:pPr>
      <w:r>
        <w:rPr>
          <w:rFonts w:eastAsia="宋体"/>
          <w:lang w:val="en-US" w:eastAsia="zh-CN"/>
        </w:rPr>
        <w:t>[</w:t>
      </w:r>
      <w:r>
        <w:rPr>
          <w:rFonts w:eastAsiaTheme="minorEastAsia" w:hint="eastAsia"/>
          <w:lang w:val="en-US"/>
        </w:rPr>
        <w:t>High</w:t>
      </w:r>
      <w:r>
        <w:rPr>
          <w:rFonts w:eastAsia="宋体"/>
          <w:lang w:val="en-US" w:eastAsia="zh-CN"/>
        </w:rPr>
        <w:t>] Issue 1-</w:t>
      </w:r>
      <w:r>
        <w:rPr>
          <w:rFonts w:eastAsiaTheme="minorEastAsia" w:hint="eastAsia"/>
          <w:lang w:val="en-US"/>
        </w:rPr>
        <w:t>1</w:t>
      </w:r>
      <w:r>
        <w:rPr>
          <w:rFonts w:eastAsia="宋体"/>
          <w:lang w:val="en-US" w:eastAsia="zh-CN"/>
        </w:rPr>
        <w:t xml:space="preserve">: </w:t>
      </w:r>
      <w:r>
        <w:rPr>
          <w:rFonts w:hint="eastAsia"/>
          <w:lang w:val="en-US"/>
        </w:rPr>
        <w:t>Pathloss maintenance for candidate cells</w:t>
      </w:r>
    </w:p>
    <w:p w:rsidR="007756E9" w:rsidRDefault="000D574D">
      <w:pPr>
        <w:pStyle w:val="31"/>
      </w:pPr>
      <w:r>
        <w:rPr>
          <w:rFonts w:hint="eastAsia"/>
        </w:rPr>
        <w:t>S</w:t>
      </w:r>
      <w:r>
        <w:t>ummary of Proposal</w:t>
      </w:r>
    </w:p>
    <w:p w:rsidR="007756E9" w:rsidRDefault="000D574D">
      <w:pPr>
        <w:pBdr>
          <w:top w:val="single" w:sz="4" w:space="1" w:color="auto"/>
          <w:left w:val="single" w:sz="4" w:space="4" w:color="auto"/>
          <w:bottom w:val="single" w:sz="4" w:space="1" w:color="auto"/>
          <w:right w:val="single" w:sz="4" w:space="4" w:color="auto"/>
        </w:pBd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r>
        <w:rPr>
          <w:bCs/>
        </w:rPr>
        <w:br/>
        <w:t>R1-2408969</w:t>
      </w:r>
      <w:r>
        <w:rPr>
          <w:bCs/>
        </w:rPr>
        <w:tab/>
        <w:t>Corrections to the Pathloss RS in LTM TCI state in TS38.213</w:t>
      </w:r>
      <w:r>
        <w:rPr>
          <w:bCs/>
        </w:rPr>
        <w:tab/>
        <w:t xml:space="preserve">Huawei, </w:t>
      </w:r>
      <w:proofErr w:type="spellStart"/>
      <w:r>
        <w:rPr>
          <w:bCs/>
        </w:rPr>
        <w:t>HiSilicon</w:t>
      </w:r>
      <w:proofErr w:type="spellEnd"/>
    </w:p>
    <w:p w:rsidR="007756E9" w:rsidRDefault="000D574D">
      <w:pPr>
        <w:pStyle w:val="a0"/>
        <w:numPr>
          <w:ilvl w:val="0"/>
          <w:numId w:val="41"/>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2 companies</w:t>
      </w:r>
      <w:r>
        <w:t>’</w:t>
      </w:r>
      <w:r>
        <w:rPr>
          <w:rFonts w:hint="eastAsia"/>
        </w:rPr>
        <w:t xml:space="preserve"> proposals are:</w:t>
      </w:r>
    </w:p>
    <w:p w:rsidR="007756E9" w:rsidRDefault="000D574D">
      <w:pPr>
        <w:pStyle w:val="a0"/>
        <w:numPr>
          <w:ilvl w:val="0"/>
          <w:numId w:val="42"/>
        </w:numPr>
        <w:ind w:left="480" w:hanging="480"/>
        <w:rPr>
          <w:bCs/>
        </w:rPr>
      </w:pPr>
      <w:r>
        <w:rPr>
          <w:rFonts w:hint="eastAsia"/>
          <w:bCs/>
        </w:rPr>
        <w:t>The number of pathloss RSs UE maintains ([4] or 8)</w:t>
      </w:r>
    </w:p>
    <w:p w:rsidR="007756E9" w:rsidRDefault="007756E9">
      <w:pPr>
        <w:rPr>
          <w:bCs/>
          <w:lang w:eastAsia="ja-JP"/>
        </w:rPr>
      </w:pPr>
    </w:p>
    <w:p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rsidR="007756E9" w:rsidRDefault="000D574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rsidR="007756E9" w:rsidRDefault="000D574D">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fe"/>
          <w:rFonts w:ascii="Times" w:hAnsi="Times" w:cs="Times"/>
        </w:rPr>
        <w:t>pathlossReferenceRS</w:t>
      </w:r>
      <w:proofErr w:type="spellEnd"/>
      <w:r>
        <w:rPr>
          <w:rStyle w:val="affe"/>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rsidR="007756E9" w:rsidRDefault="007756E9">
      <w:pPr>
        <w:rPr>
          <w:bCs/>
          <w:lang w:eastAsia="ja-JP"/>
        </w:rPr>
      </w:pPr>
    </w:p>
    <w:p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rsidR="007756E9" w:rsidRDefault="000D574D">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rsidR="007756E9" w:rsidRDefault="000D574D">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rsidR="007756E9" w:rsidRDefault="000D574D">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8" w:author="Huawei" w:date="2024-02-07T16:51:00Z">
        <w:r>
          <w:rPr>
            <w:iCs/>
          </w:rPr>
          <w:t xml:space="preserve">A UE does not expect to simultaneously maintain more than </w:t>
        </w:r>
      </w:ins>
      <w:ins w:id="19" w:author="Huawei" w:date="2024-04-03T11:41:00Z">
        <w:r>
          <w:rPr>
            <w:iCs/>
          </w:rPr>
          <w:t>[</w:t>
        </w:r>
      </w:ins>
      <w:ins w:id="20" w:author="Huawei" w:date="2024-02-07T16:51:00Z">
        <w:r>
          <w:rPr>
            <w:iCs/>
            <w:highlight w:val="yellow"/>
          </w:rPr>
          <w:t>four</w:t>
        </w:r>
      </w:ins>
      <w:ins w:id="21" w:author="Huawei" w:date="2024-04-03T11:41:00Z">
        <w:r>
          <w:rPr>
            <w:iCs/>
          </w:rPr>
          <w:t>]</w:t>
        </w:r>
      </w:ins>
      <w:ins w:id="22" w:author="Huawei" w:date="2024-02-07T16:51:00Z">
        <w:r>
          <w:rPr>
            <w:iCs/>
          </w:rPr>
          <w:t xml:space="preserve"> pathloss estimates</w:t>
        </w:r>
      </w:ins>
      <w:ins w:id="23" w:author="Huawei" w:date="2024-02-07T16:52:00Z">
        <w:r>
          <w:rPr>
            <w:iCs/>
          </w:rPr>
          <w:t xml:space="preserve"> across all candidate cells</w:t>
        </w:r>
      </w:ins>
      <w:ins w:id="24" w:author="Huawei" w:date="2024-09-27T14:47:00Z">
        <w:r>
          <w:rPr>
            <w:iCs/>
          </w:rPr>
          <w:t xml:space="preserve">, </w:t>
        </w:r>
        <w:r>
          <w:t xml:space="preserve">associated with </w:t>
        </w:r>
      </w:ins>
      <w:ins w:id="25" w:author="Huawei" w:date="2024-09-27T14:49:00Z">
        <w:r>
          <w:t xml:space="preserve">the activated </w:t>
        </w:r>
      </w:ins>
      <w:ins w:id="26" w:author="Huawei" w:date="2024-09-27T14:47:00Z">
        <w:r>
          <w:t xml:space="preserve">TCI states, provided by </w:t>
        </w:r>
        <w:proofErr w:type="spellStart"/>
        <w:r>
          <w:rPr>
            <w:i/>
            <w:iCs/>
          </w:rPr>
          <w:t>CandidateTCI</w:t>
        </w:r>
        <w:proofErr w:type="spellEnd"/>
        <w:r>
          <w:rPr>
            <w:i/>
            <w:iCs/>
          </w:rPr>
          <w:t xml:space="preserve">-State </w:t>
        </w:r>
        <w:r>
          <w:t xml:space="preserve">or/and </w:t>
        </w:r>
        <w:proofErr w:type="spellStart"/>
        <w:r>
          <w:rPr>
            <w:i/>
            <w:iCs/>
          </w:rPr>
          <w:t>CandidateTCI</w:t>
        </w:r>
        <w:proofErr w:type="spellEnd"/>
        <w:r>
          <w:rPr>
            <w:i/>
            <w:iCs/>
          </w:rPr>
          <w:t xml:space="preserve">-UL-State, </w:t>
        </w:r>
      </w:ins>
      <w:ins w:id="27" w:author="Huawei" w:date="2024-09-27T14:49:00Z">
        <w:r>
          <w:rPr>
            <w:iCs/>
            <w:lang w:val="en-US" w:eastAsia="zh-CN"/>
          </w:rPr>
          <w:t xml:space="preserve">before </w:t>
        </w:r>
        <w:r>
          <w:rPr>
            <w:lang w:val="en-US"/>
          </w:rPr>
          <w:t xml:space="preserve">LTM </w:t>
        </w:r>
      </w:ins>
      <w:ins w:id="28" w:author="Huawei" w:date="2024-09-27T14:51:00Z">
        <w:r>
          <w:rPr>
            <w:lang w:val="en-US"/>
          </w:rPr>
          <w:t>c</w:t>
        </w:r>
      </w:ins>
      <w:ins w:id="29" w:author="Huawei" w:date="2024-09-27T14:49:00Z">
        <w:r>
          <w:rPr>
            <w:lang w:val="en-US"/>
          </w:rPr>
          <w:t xml:space="preserve">ell </w:t>
        </w:r>
      </w:ins>
      <w:ins w:id="30" w:author="Huawei" w:date="2024-09-27T14:51:00Z">
        <w:r>
          <w:rPr>
            <w:lang w:val="en-US"/>
          </w:rPr>
          <w:t>s</w:t>
        </w:r>
      </w:ins>
      <w:ins w:id="31" w:author="Huawei" w:date="2024-09-27T14:49:00Z">
        <w:r>
          <w:rPr>
            <w:lang w:val="en-US"/>
          </w:rPr>
          <w:t>witch</w:t>
        </w:r>
      </w:ins>
      <w:ins w:id="32" w:author="Huawei" w:date="2024-02-07T16:51:00Z">
        <w:r>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rsidR="007756E9" w:rsidRDefault="007756E9"/>
    <w:p w:rsidR="007756E9" w:rsidRDefault="007756E9">
      <w:pPr>
        <w:rPr>
          <w:bCs/>
          <w:lang w:eastAsia="ja-JP"/>
        </w:rPr>
      </w:pPr>
    </w:p>
    <w:p w:rsidR="007756E9" w:rsidRDefault="000D574D">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7756E9" w:rsidTr="007756E9">
        <w:trPr>
          <w:cnfStyle w:val="100000000000" w:firstRow="1" w:lastRow="0" w:firstColumn="0" w:lastColumn="0" w:oddVBand="0" w:evenVBand="0" w:oddHBand="0" w:evenHBand="0" w:firstRowFirstColumn="0" w:firstRowLastColumn="0" w:lastRowFirstColumn="0" w:lastRowLastColumn="0"/>
        </w:trPr>
        <w:tc>
          <w:tcPr>
            <w:tcW w:w="1828" w:type="dxa"/>
          </w:tcPr>
          <w:p w:rsidR="007756E9" w:rsidRDefault="000D574D">
            <w:r>
              <w:rPr>
                <w:rFonts w:hint="eastAsia"/>
              </w:rPr>
              <w:t>C</w:t>
            </w:r>
            <w:r>
              <w:t>ompany</w:t>
            </w:r>
          </w:p>
        </w:tc>
        <w:tc>
          <w:tcPr>
            <w:tcW w:w="2106" w:type="dxa"/>
          </w:tcPr>
          <w:p w:rsidR="007756E9" w:rsidRDefault="000D574D">
            <w:pPr>
              <w:rPr>
                <w:b w:val="0"/>
                <w:bCs w:val="0"/>
              </w:rPr>
            </w:pPr>
            <w:r>
              <w:rPr>
                <w:rFonts w:hint="eastAsia"/>
              </w:rPr>
              <w:t>E</w:t>
            </w:r>
            <w:r>
              <w:t>ssential or Not</w:t>
            </w:r>
            <w:r>
              <w:rPr>
                <w:b w:val="0"/>
                <w:bCs w:val="0"/>
              </w:rPr>
              <w:br/>
              <w:t>(Yes or No)</w:t>
            </w:r>
          </w:p>
        </w:tc>
        <w:tc>
          <w:tcPr>
            <w:tcW w:w="6009" w:type="dxa"/>
          </w:tcPr>
          <w:p w:rsidR="007756E9" w:rsidRDefault="000D574D">
            <w:r>
              <w:rPr>
                <w:rFonts w:hint="eastAsia"/>
              </w:rPr>
              <w:t>C</w:t>
            </w:r>
            <w:r>
              <w:t>omment</w:t>
            </w:r>
          </w:p>
        </w:tc>
      </w:tr>
      <w:tr w:rsidR="007756E9" w:rsidTr="007756E9">
        <w:tc>
          <w:tcPr>
            <w:tcW w:w="1828" w:type="dxa"/>
          </w:tcPr>
          <w:p w:rsidR="007756E9" w:rsidRDefault="000D574D">
            <w:r>
              <w:rPr>
                <w:rFonts w:hint="eastAsia"/>
              </w:rPr>
              <w:t>F</w:t>
            </w:r>
            <w:r>
              <w:t>L</w:t>
            </w:r>
          </w:p>
        </w:tc>
        <w:tc>
          <w:tcPr>
            <w:tcW w:w="2106" w:type="dxa"/>
          </w:tcPr>
          <w:p w:rsidR="007756E9" w:rsidRDefault="000D574D">
            <w:pPr>
              <w:rPr>
                <w:lang w:eastAsia="ja-JP"/>
              </w:rPr>
            </w:pPr>
            <w:r>
              <w:rPr>
                <w:rFonts w:hint="eastAsia"/>
                <w:lang w:eastAsia="ja-JP"/>
              </w:rPr>
              <w:t>Need clarification first</w:t>
            </w:r>
          </w:p>
        </w:tc>
        <w:tc>
          <w:tcPr>
            <w:tcW w:w="6009" w:type="dxa"/>
          </w:tcPr>
          <w:p w:rsidR="007756E9" w:rsidRDefault="000D574D">
            <w:r>
              <w:rPr>
                <w:rFonts w:hint="eastAsia"/>
              </w:rPr>
              <w:t>FL</w:t>
            </w:r>
            <w:r>
              <w:t>’</w:t>
            </w:r>
            <w:r>
              <w:rPr>
                <w:rFonts w:hint="eastAsia"/>
              </w:rPr>
              <w:t>s understanding after the previous meeting is that:</w:t>
            </w:r>
          </w:p>
          <w:p w:rsidR="007756E9" w:rsidRDefault="000D574D">
            <w:pPr>
              <w:pStyle w:val="a0"/>
              <w:numPr>
                <w:ilvl w:val="0"/>
                <w:numId w:val="43"/>
              </w:numPr>
            </w:pPr>
            <w:r>
              <w:rPr>
                <w:rFonts w:hint="eastAsia"/>
              </w:rPr>
              <w:t>the necessity of this CR depends on RAN4</w:t>
            </w:r>
          </w:p>
          <w:p w:rsidR="007756E9" w:rsidRDefault="000D574D">
            <w:pPr>
              <w:pStyle w:val="a0"/>
              <w:numPr>
                <w:ilvl w:val="1"/>
                <w:numId w:val="43"/>
              </w:numPr>
            </w:pPr>
            <w:r>
              <w:rPr>
                <w:rFonts w:hint="eastAsia"/>
              </w:rPr>
              <w:t>if RAN4 defines only relaxed requirement considering non-maintained pathloss, pathloss maintenance for candidate cells is not necessary to be specified in RAN1</w:t>
            </w:r>
          </w:p>
          <w:p w:rsidR="007756E9" w:rsidRDefault="000D574D">
            <w:pPr>
              <w:pStyle w:val="a0"/>
              <w:numPr>
                <w:ilvl w:val="1"/>
                <w:numId w:val="43"/>
              </w:numPr>
            </w:pPr>
            <w:r>
              <w:rPr>
                <w:rFonts w:hint="eastAsia"/>
              </w:rPr>
              <w:t>Otherwise, RAN1 can specify pathloss maintenance</w:t>
            </w:r>
          </w:p>
          <w:p w:rsidR="007756E9" w:rsidRDefault="000D574D">
            <w:pPr>
              <w:rPr>
                <w:lang w:eastAsia="ja-JP"/>
              </w:rPr>
            </w:pPr>
            <w:r>
              <w:rPr>
                <w:rFonts w:hint="eastAsia"/>
                <w:lang w:eastAsia="ja-JP"/>
              </w:rPr>
              <w:t xml:space="preserve">OK to approve either CR if the RAN4 situation met this condition. </w:t>
            </w:r>
          </w:p>
        </w:tc>
      </w:tr>
      <w:tr w:rsidR="007756E9" w:rsidTr="007756E9">
        <w:tc>
          <w:tcPr>
            <w:tcW w:w="1828" w:type="dxa"/>
          </w:tcPr>
          <w:p w:rsidR="007756E9" w:rsidRDefault="000D574D">
            <w:pPr>
              <w:jc w:val="left"/>
            </w:pPr>
            <w:r>
              <w:t>Ericsson</w:t>
            </w:r>
          </w:p>
        </w:tc>
        <w:tc>
          <w:tcPr>
            <w:tcW w:w="2106" w:type="dxa"/>
          </w:tcPr>
          <w:p w:rsidR="007756E9" w:rsidRDefault="000D574D">
            <w:pPr>
              <w:rPr>
                <w:lang w:eastAsia="ja-JP"/>
              </w:rPr>
            </w:pPr>
            <w:r>
              <w:rPr>
                <w:lang w:eastAsia="ja-JP"/>
              </w:rPr>
              <w:t>No</w:t>
            </w:r>
          </w:p>
        </w:tc>
        <w:tc>
          <w:tcPr>
            <w:tcW w:w="6009" w:type="dxa"/>
          </w:tcPr>
          <w:p w:rsidR="007756E9" w:rsidRDefault="007756E9">
            <w:pPr>
              <w:rPr>
                <w:lang w:eastAsia="ja-JP"/>
              </w:rPr>
            </w:pPr>
          </w:p>
        </w:tc>
      </w:tr>
      <w:tr w:rsidR="007756E9" w:rsidTr="007756E9">
        <w:tc>
          <w:tcPr>
            <w:tcW w:w="1828" w:type="dxa"/>
          </w:tcPr>
          <w:p w:rsidR="007756E9" w:rsidRDefault="000D574D">
            <w:pPr>
              <w:rPr>
                <w:rFonts w:eastAsia="宋体"/>
                <w:lang w:eastAsia="zh-CN"/>
              </w:rPr>
            </w:pPr>
            <w:bookmarkStart w:id="33" w:name="_Hlk174726206"/>
            <w:r>
              <w:rPr>
                <w:rFonts w:eastAsia="宋体"/>
                <w:lang w:eastAsia="zh-CN"/>
              </w:rPr>
              <w:t>Samsung</w:t>
            </w:r>
          </w:p>
        </w:tc>
        <w:tc>
          <w:tcPr>
            <w:tcW w:w="2106" w:type="dxa"/>
          </w:tcPr>
          <w:p w:rsidR="007756E9" w:rsidRDefault="000D574D">
            <w:pPr>
              <w:rPr>
                <w:rFonts w:eastAsia="宋体"/>
                <w:lang w:eastAsia="zh-CN"/>
              </w:rPr>
            </w:pPr>
            <w:r>
              <w:rPr>
                <w:rFonts w:eastAsia="宋体"/>
                <w:lang w:eastAsia="zh-CN"/>
              </w:rPr>
              <w:t>No</w:t>
            </w:r>
          </w:p>
        </w:tc>
        <w:tc>
          <w:tcPr>
            <w:tcW w:w="6009" w:type="dxa"/>
          </w:tcPr>
          <w:p w:rsidR="007756E9" w:rsidRDefault="007756E9">
            <w:pPr>
              <w:rPr>
                <w:rFonts w:eastAsia="宋体"/>
                <w:lang w:eastAsia="zh-CN"/>
              </w:rPr>
            </w:pPr>
          </w:p>
        </w:tc>
      </w:tr>
      <w:tr w:rsidR="007756E9" w:rsidTr="007756E9">
        <w:tc>
          <w:tcPr>
            <w:tcW w:w="1828" w:type="dxa"/>
          </w:tcPr>
          <w:p w:rsidR="007756E9" w:rsidRDefault="000D574D">
            <w:pPr>
              <w:rPr>
                <w:rFonts w:eastAsia="宋体"/>
                <w:lang w:eastAsia="zh-CN"/>
              </w:rPr>
            </w:pPr>
            <w:r>
              <w:rPr>
                <w:rFonts w:eastAsia="宋体" w:hint="eastAsia"/>
                <w:lang w:eastAsia="zh-CN"/>
              </w:rPr>
              <w:t>Lenovo</w:t>
            </w:r>
          </w:p>
        </w:tc>
        <w:tc>
          <w:tcPr>
            <w:tcW w:w="2106" w:type="dxa"/>
          </w:tcPr>
          <w:p w:rsidR="007756E9" w:rsidRDefault="000D574D">
            <w:pPr>
              <w:rPr>
                <w:rFonts w:eastAsia="宋体"/>
                <w:lang w:eastAsia="zh-CN"/>
              </w:rPr>
            </w:pPr>
            <w:r>
              <w:rPr>
                <w:rFonts w:eastAsia="宋体" w:hint="eastAsia"/>
                <w:lang w:eastAsia="zh-CN"/>
              </w:rPr>
              <w:t>No</w:t>
            </w:r>
          </w:p>
        </w:tc>
        <w:tc>
          <w:tcPr>
            <w:tcW w:w="6009" w:type="dxa"/>
          </w:tcPr>
          <w:p w:rsidR="007756E9" w:rsidRDefault="007756E9">
            <w:pPr>
              <w:rPr>
                <w:rFonts w:eastAsia="宋体"/>
                <w:lang w:eastAsia="zh-CN"/>
              </w:rPr>
            </w:pPr>
          </w:p>
        </w:tc>
      </w:tr>
      <w:tr w:rsidR="007756E9" w:rsidTr="007756E9">
        <w:tc>
          <w:tcPr>
            <w:tcW w:w="1828" w:type="dxa"/>
          </w:tcPr>
          <w:p w:rsidR="007756E9" w:rsidRDefault="000D574D">
            <w:pPr>
              <w:rPr>
                <w:rFonts w:eastAsia="宋体"/>
                <w:lang w:eastAsia="zh-CN"/>
              </w:rPr>
            </w:pPr>
            <w:r>
              <w:rPr>
                <w:rFonts w:eastAsia="宋体"/>
                <w:lang w:eastAsia="zh-CN"/>
              </w:rPr>
              <w:t>NOKIA</w:t>
            </w:r>
          </w:p>
        </w:tc>
        <w:tc>
          <w:tcPr>
            <w:tcW w:w="2106" w:type="dxa"/>
          </w:tcPr>
          <w:p w:rsidR="007756E9" w:rsidRDefault="000D574D">
            <w:pPr>
              <w:rPr>
                <w:rFonts w:eastAsia="宋体"/>
                <w:lang w:eastAsia="zh-CN"/>
              </w:rPr>
            </w:pPr>
            <w:r>
              <w:rPr>
                <w:rFonts w:eastAsia="宋体"/>
                <w:lang w:eastAsia="zh-CN"/>
              </w:rPr>
              <w:t>See Comment</w:t>
            </w:r>
          </w:p>
        </w:tc>
        <w:tc>
          <w:tcPr>
            <w:tcW w:w="6009" w:type="dxa"/>
          </w:tcPr>
          <w:p w:rsidR="007756E9" w:rsidRDefault="000D574D">
            <w:r>
              <w:t xml:space="preserve">RAN4 has made the following agreement. Based on this, it seems there is no requirement for PL-RS maintenance. We’re open to discuss and clarify. </w:t>
            </w:r>
          </w:p>
          <w:p w:rsidR="007756E9" w:rsidRDefault="000D574D">
            <w:r>
              <w:rPr>
                <w:b/>
                <w:bCs/>
                <w:u w:val="single"/>
              </w:rPr>
              <w:t>Issue 1-4-2-1: Conditions of no extra time for PL-RS measurement in cell switch delay</w:t>
            </w:r>
          </w:p>
          <w:p w:rsidR="007756E9" w:rsidRDefault="000D574D">
            <w:r>
              <w:rPr>
                <w:b/>
                <w:bCs/>
              </w:rPr>
              <w:lastRenderedPageBreak/>
              <w:t>&lt;Agreement&gt;:</w:t>
            </w:r>
          </w:p>
          <w:p w:rsidR="007756E9" w:rsidRDefault="000D574D">
            <w:pPr>
              <w:numPr>
                <w:ilvl w:val="0"/>
                <w:numId w:val="44"/>
              </w:numPr>
              <w:rPr>
                <w:lang w:val="en-US"/>
              </w:rPr>
            </w:pPr>
            <w:r>
              <w:rPr>
                <w:lang w:val="en-US"/>
              </w:rPr>
              <w:t>No additional PL-RS measurement time is needed, provided L3-RSRP or L1-RSRP on the SSB associated with PL-RS has been measured/reported.</w:t>
            </w:r>
          </w:p>
          <w:p w:rsidR="007756E9" w:rsidRDefault="000D574D">
            <w:pPr>
              <w:numPr>
                <w:ilvl w:val="1"/>
                <w:numId w:val="44"/>
              </w:numPr>
              <w:rPr>
                <w:lang w:val="en-US"/>
              </w:rPr>
            </w:pPr>
            <w:r>
              <w:rPr>
                <w:lang w:val="en-US"/>
              </w:rPr>
              <w:t>PL-RS is associated with TCI state indicated by LTM cell switch command in terms of QCL chain.</w:t>
            </w:r>
          </w:p>
          <w:p w:rsidR="007756E9" w:rsidRDefault="007756E9"/>
          <w:p w:rsidR="007756E9" w:rsidRDefault="007756E9"/>
        </w:tc>
      </w:tr>
      <w:tr w:rsidR="007756E9" w:rsidTr="007756E9">
        <w:tc>
          <w:tcPr>
            <w:tcW w:w="1828" w:type="dxa"/>
          </w:tcPr>
          <w:p w:rsidR="007756E9" w:rsidRDefault="000D574D">
            <w:pPr>
              <w:rPr>
                <w:rFonts w:eastAsia="宋体"/>
                <w:lang w:val="en-US" w:eastAsia="zh-CN"/>
              </w:rPr>
            </w:pPr>
            <w:r>
              <w:rPr>
                <w:rFonts w:eastAsia="宋体" w:hint="eastAsia"/>
                <w:lang w:val="en-US" w:eastAsia="zh-CN"/>
              </w:rPr>
              <w:lastRenderedPageBreak/>
              <w:t>ZTE</w:t>
            </w:r>
          </w:p>
        </w:tc>
        <w:tc>
          <w:tcPr>
            <w:tcW w:w="2106" w:type="dxa"/>
          </w:tcPr>
          <w:p w:rsidR="007756E9" w:rsidRDefault="007756E9">
            <w:pPr>
              <w:rPr>
                <w:rFonts w:eastAsia="宋体"/>
                <w:lang w:val="en-US" w:eastAsia="zh-CN"/>
              </w:rPr>
            </w:pPr>
          </w:p>
        </w:tc>
        <w:tc>
          <w:tcPr>
            <w:tcW w:w="6009" w:type="dxa"/>
          </w:tcPr>
          <w:p w:rsidR="007756E9" w:rsidRDefault="000D574D">
            <w:pPr>
              <w:rPr>
                <w:rFonts w:eastAsia="宋体"/>
                <w:lang w:val="en-US" w:eastAsia="zh-CN"/>
              </w:rPr>
            </w:pPr>
            <w:r>
              <w:rPr>
                <w:rFonts w:eastAsia="宋体" w:hint="eastAsia"/>
                <w:lang w:val="en-US" w:eastAsia="zh-CN"/>
              </w:rPr>
              <w:t xml:space="preserve">According to the following agreement made in RAN4#112, RAN4 thinks that it does not need to introduce additional PL-RS measurement, which implies the mechanism of legacy PL-RS measurement and maintenance is sufficient for LTM. That is to say, from a cell perspective, UE still needs to measure/maintain up to 4 PL-RSs. If this rule is extended to LTM, at least we should clarify these 4 PL-RS per candidate cell or across candidate cells. </w:t>
            </w:r>
          </w:p>
          <w:tbl>
            <w:tblPr>
              <w:tblStyle w:val="aff7"/>
              <w:tblW w:w="0" w:type="auto"/>
              <w:tblLook w:val="04A0" w:firstRow="1" w:lastRow="0" w:firstColumn="1" w:lastColumn="0" w:noHBand="0" w:noVBand="1"/>
            </w:tblPr>
            <w:tblGrid>
              <w:gridCol w:w="5783"/>
            </w:tblGrid>
            <w:tr w:rsidR="007756E9">
              <w:tc>
                <w:tcPr>
                  <w:tcW w:w="6212" w:type="dxa"/>
                </w:tcPr>
                <w:p w:rsidR="007756E9" w:rsidRDefault="000D574D">
                  <w:r>
                    <w:rPr>
                      <w:rFonts w:eastAsia="宋体"/>
                      <w:b/>
                      <w:bCs/>
                    </w:rPr>
                    <w:t>&lt;</w:t>
                  </w:r>
                  <w:r>
                    <w:rPr>
                      <w:b/>
                    </w:rPr>
                    <w:t>Agreement</w:t>
                  </w:r>
                  <w:r>
                    <w:rPr>
                      <w:rFonts w:eastAsia="宋体"/>
                      <w:b/>
                      <w:bCs/>
                    </w:rPr>
                    <w:t>&gt;:</w:t>
                  </w:r>
                </w:p>
                <w:p w:rsidR="007756E9" w:rsidRDefault="000D574D">
                  <w:pPr>
                    <w:numPr>
                      <w:ilvl w:val="1"/>
                      <w:numId w:val="45"/>
                    </w:numPr>
                    <w:snapToGrid w:val="0"/>
                    <w:spacing w:after="120"/>
                    <w:ind w:left="1656"/>
                    <w:jc w:val="both"/>
                    <w:rPr>
                      <w:rFonts w:eastAsia="等线"/>
                      <w:bCs/>
                      <w:lang w:val="en-US" w:eastAsia="zh-CN"/>
                    </w:rPr>
                  </w:pPr>
                  <w:r>
                    <w:rPr>
                      <w:rFonts w:eastAsia="等线"/>
                      <w:bCs/>
                      <w:lang w:val="en-US" w:eastAsia="zh-CN"/>
                    </w:rPr>
                    <w:t>No additional PL-RS measurement time is needed, provided L3-RSRP or L1-RSRP on the SSB associated with PL-RS has been measured/reported.</w:t>
                  </w:r>
                </w:p>
                <w:p w:rsidR="007756E9" w:rsidRDefault="000D574D">
                  <w:pPr>
                    <w:numPr>
                      <w:ilvl w:val="2"/>
                      <w:numId w:val="45"/>
                    </w:numPr>
                    <w:snapToGrid w:val="0"/>
                    <w:spacing w:after="120"/>
                    <w:ind w:left="2376"/>
                    <w:jc w:val="both"/>
                    <w:rPr>
                      <w:rFonts w:eastAsia="等线"/>
                      <w:bCs/>
                      <w:lang w:val="en-US" w:eastAsia="zh-CN"/>
                    </w:rPr>
                  </w:pPr>
                  <w:r>
                    <w:rPr>
                      <w:rFonts w:eastAsia="等线"/>
                      <w:bCs/>
                      <w:lang w:val="en-US" w:eastAsia="zh-CN"/>
                    </w:rPr>
                    <w:t>PL-RS is associated with TCI state indicated by LTM cell switch command in terms of QCL chain.</w:t>
                  </w:r>
                </w:p>
                <w:p w:rsidR="007756E9" w:rsidRDefault="000D574D">
                  <w:pPr>
                    <w:numPr>
                      <w:ilvl w:val="1"/>
                      <w:numId w:val="45"/>
                    </w:numPr>
                    <w:snapToGrid w:val="0"/>
                    <w:spacing w:after="120"/>
                    <w:ind w:left="1656"/>
                    <w:jc w:val="both"/>
                    <w:rPr>
                      <w:rFonts w:eastAsia="等线"/>
                      <w:bCs/>
                      <w:lang w:val="en-US" w:eastAsia="zh-CN"/>
                    </w:rPr>
                  </w:pPr>
                  <w:r>
                    <w:rPr>
                      <w:rFonts w:eastAsia="等线"/>
                      <w:bCs/>
                      <w:lang w:val="en-US" w:eastAsia="zh-CN"/>
                    </w:rPr>
                    <w:t>Further discuss the wording in the CR next meeting.</w:t>
                  </w:r>
                </w:p>
                <w:p w:rsidR="007756E9" w:rsidRDefault="007756E9">
                  <w:pPr>
                    <w:snapToGrid w:val="0"/>
                    <w:spacing w:afterAutospacing="1"/>
                    <w:jc w:val="both"/>
                    <w:rPr>
                      <w:rFonts w:eastAsia="宋体"/>
                      <w:lang w:val="en-US" w:eastAsia="zh-CN"/>
                    </w:rPr>
                  </w:pPr>
                </w:p>
              </w:tc>
            </w:tr>
          </w:tbl>
          <w:p w:rsidR="007756E9" w:rsidRDefault="007756E9">
            <w:pPr>
              <w:rPr>
                <w:rFonts w:eastAsia="宋体"/>
                <w:lang w:val="en-US" w:eastAsia="zh-CN"/>
              </w:rPr>
            </w:pPr>
          </w:p>
        </w:tc>
      </w:tr>
      <w:tr w:rsidR="007756E9" w:rsidTr="007756E9">
        <w:tc>
          <w:tcPr>
            <w:tcW w:w="1828" w:type="dxa"/>
          </w:tcPr>
          <w:p w:rsidR="007756E9" w:rsidRDefault="004C4B56">
            <w:pPr>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rsidR="007756E9" w:rsidRDefault="007756E9">
            <w:pPr>
              <w:rPr>
                <w:rFonts w:eastAsia="宋体"/>
                <w:lang w:val="en-US" w:eastAsia="zh-CN"/>
              </w:rPr>
            </w:pPr>
          </w:p>
        </w:tc>
        <w:tc>
          <w:tcPr>
            <w:tcW w:w="6009" w:type="dxa"/>
          </w:tcPr>
          <w:p w:rsidR="007756E9" w:rsidRDefault="004C4B56">
            <w:pPr>
              <w:spacing w:after="120" w:line="257" w:lineRule="auto"/>
              <w:rPr>
                <w:rFonts w:eastAsia="宋体"/>
                <w:lang w:val="en-US" w:eastAsia="zh-CN"/>
              </w:rPr>
            </w:pPr>
            <w:r>
              <w:rPr>
                <w:rFonts w:eastAsia="宋体"/>
                <w:lang w:val="en-US" w:eastAsia="zh-CN"/>
              </w:rPr>
              <w:t>We are open for discussion</w:t>
            </w:r>
          </w:p>
        </w:tc>
      </w:tr>
      <w:tr w:rsidR="007756E9" w:rsidTr="007756E9">
        <w:tc>
          <w:tcPr>
            <w:tcW w:w="1828" w:type="dxa"/>
          </w:tcPr>
          <w:p w:rsidR="007756E9" w:rsidRDefault="007756E9">
            <w:pPr>
              <w:rPr>
                <w:rFonts w:eastAsia="宋体"/>
                <w:lang w:val="en-US" w:eastAsia="zh-CN"/>
              </w:rPr>
            </w:pPr>
          </w:p>
        </w:tc>
        <w:tc>
          <w:tcPr>
            <w:tcW w:w="2106" w:type="dxa"/>
          </w:tcPr>
          <w:p w:rsidR="007756E9" w:rsidRDefault="007756E9">
            <w:pPr>
              <w:rPr>
                <w:rFonts w:eastAsia="宋体"/>
                <w:lang w:val="en-US" w:eastAsia="zh-CN"/>
              </w:rPr>
            </w:pPr>
          </w:p>
        </w:tc>
        <w:tc>
          <w:tcPr>
            <w:tcW w:w="6009" w:type="dxa"/>
          </w:tcPr>
          <w:p w:rsidR="007756E9" w:rsidRDefault="007756E9">
            <w:pPr>
              <w:spacing w:after="120" w:line="257" w:lineRule="auto"/>
              <w:rPr>
                <w:rFonts w:eastAsia="宋体"/>
                <w:lang w:val="en-US" w:eastAsia="zh-CN"/>
              </w:rPr>
            </w:pPr>
          </w:p>
        </w:tc>
      </w:tr>
      <w:tr w:rsidR="007756E9" w:rsidTr="007756E9">
        <w:tc>
          <w:tcPr>
            <w:tcW w:w="1828" w:type="dxa"/>
          </w:tcPr>
          <w:p w:rsidR="007756E9" w:rsidRDefault="007756E9">
            <w:pPr>
              <w:rPr>
                <w:rFonts w:eastAsia="宋体"/>
                <w:lang w:val="en-US" w:eastAsia="zh-CN"/>
              </w:rPr>
            </w:pPr>
          </w:p>
        </w:tc>
        <w:tc>
          <w:tcPr>
            <w:tcW w:w="2106" w:type="dxa"/>
          </w:tcPr>
          <w:p w:rsidR="007756E9" w:rsidRDefault="007756E9">
            <w:pPr>
              <w:rPr>
                <w:rFonts w:eastAsia="宋体"/>
                <w:lang w:val="en-US" w:eastAsia="zh-CN"/>
              </w:rPr>
            </w:pPr>
          </w:p>
        </w:tc>
        <w:tc>
          <w:tcPr>
            <w:tcW w:w="6009" w:type="dxa"/>
          </w:tcPr>
          <w:p w:rsidR="007756E9" w:rsidRDefault="007756E9">
            <w:pPr>
              <w:spacing w:after="120" w:line="257" w:lineRule="auto"/>
              <w:rPr>
                <w:rFonts w:eastAsia="宋体"/>
                <w:lang w:val="en-US" w:eastAsia="zh-CN"/>
              </w:rPr>
            </w:pPr>
          </w:p>
        </w:tc>
      </w:tr>
    </w:tbl>
    <w:bookmarkEnd w:id="33"/>
    <w:p w:rsidR="007756E9" w:rsidRDefault="000D574D">
      <w:pPr>
        <w:pStyle w:val="31"/>
      </w:pPr>
      <w:r>
        <w:rPr>
          <w:rFonts w:hint="eastAsia"/>
        </w:rPr>
        <w:t>FL proposal 1-v1</w:t>
      </w:r>
    </w:p>
    <w:p w:rsidR="007756E9" w:rsidRDefault="000D574D">
      <w:pPr>
        <w:rPr>
          <w:lang w:val="en-US" w:eastAsia="ja-JP"/>
        </w:rPr>
      </w:pPr>
      <w:r>
        <w:rPr>
          <w:rFonts w:hint="eastAsia"/>
          <w:lang w:val="en-US" w:eastAsia="ja-JP"/>
        </w:rPr>
        <w:t>TBD</w:t>
      </w:r>
    </w:p>
    <w:p w:rsidR="007756E9" w:rsidRDefault="007756E9">
      <w:pPr>
        <w:rPr>
          <w:lang w:val="en-US" w:eastAsia="ja-JP"/>
        </w:rPr>
      </w:pPr>
    </w:p>
    <w:p w:rsidR="007756E9" w:rsidRDefault="007756E9">
      <w:pPr>
        <w:rPr>
          <w:lang w:val="en-US" w:eastAsia="ja-JP"/>
        </w:rPr>
      </w:pPr>
    </w:p>
    <w:p w:rsidR="007756E9" w:rsidRDefault="000D574D">
      <w:pPr>
        <w:spacing w:after="0" w:line="240" w:lineRule="auto"/>
        <w:rPr>
          <w:rFonts w:ascii="Arial" w:eastAsia="宋体" w:hAnsi="Arial"/>
          <w:b/>
          <w:bCs/>
          <w:sz w:val="28"/>
          <w:lang w:val="en-US" w:eastAsia="zh-CN"/>
        </w:rPr>
      </w:pPr>
      <w:r>
        <w:rPr>
          <w:rFonts w:eastAsia="宋体"/>
          <w:bCs/>
          <w:lang w:eastAsia="zh-CN"/>
        </w:rPr>
        <w:br w:type="page"/>
      </w:r>
    </w:p>
    <w:p w:rsidR="007756E9" w:rsidRDefault="000D574D">
      <w:pPr>
        <w:pStyle w:val="20"/>
        <w:rPr>
          <w:rFonts w:eastAsia="宋体"/>
          <w:bCs/>
          <w:lang w:val="en-US" w:eastAsia="zh-CN"/>
        </w:rPr>
      </w:pPr>
      <w:r>
        <w:rPr>
          <w:rFonts w:eastAsia="宋体"/>
          <w:bCs/>
          <w:lang w:val="en-US" w:eastAsia="zh-CN"/>
        </w:rPr>
        <w:lastRenderedPageBreak/>
        <w:t>[</w:t>
      </w:r>
      <w:r>
        <w:rPr>
          <w:rFonts w:eastAsiaTheme="minorEastAsia" w:hint="eastAsia"/>
          <w:bCs/>
          <w:lang w:val="en-US"/>
        </w:rPr>
        <w:t>High</w:t>
      </w:r>
      <w:r>
        <w:rPr>
          <w:rFonts w:eastAsia="宋体"/>
          <w:bCs/>
          <w:lang w:val="en-US" w:eastAsia="zh-CN"/>
        </w:rPr>
        <w:t>] Issue 1-</w:t>
      </w:r>
      <w:r>
        <w:rPr>
          <w:rFonts w:eastAsiaTheme="minorEastAsia" w:hint="eastAsia"/>
          <w:bCs/>
          <w:lang w:val="en-US"/>
        </w:rPr>
        <w:t>2</w:t>
      </w:r>
      <w:r>
        <w:rPr>
          <w:rFonts w:eastAsia="宋体"/>
          <w:bCs/>
          <w:lang w:val="en-US" w:eastAsia="zh-CN"/>
        </w:rPr>
        <w:t xml:space="preserve">: </w:t>
      </w:r>
      <w:r>
        <w:rPr>
          <w:bCs/>
          <w:lang w:val="en-US"/>
        </w:rPr>
        <w:t>UE-based TA measurement</w:t>
      </w:r>
    </w:p>
    <w:p w:rsidR="007756E9" w:rsidRDefault="000D574D">
      <w:pPr>
        <w:pStyle w:val="31"/>
      </w:pPr>
      <w:r>
        <w:rPr>
          <w:rFonts w:hint="eastAsia"/>
        </w:rPr>
        <w:t>S</w:t>
      </w:r>
      <w:r>
        <w:t>ummary of Proposal</w:t>
      </w:r>
    </w:p>
    <w:p w:rsidR="007756E9" w:rsidRDefault="000D574D">
      <w:pPr>
        <w:pBdr>
          <w:top w:val="single" w:sz="4" w:space="1" w:color="auto"/>
          <w:left w:val="single" w:sz="4" w:space="4" w:color="auto"/>
          <w:bottom w:val="single" w:sz="4" w:space="1" w:color="auto"/>
          <w:right w:val="single" w:sz="4" w:space="4" w:color="auto"/>
        </w:pBdr>
        <w:rPr>
          <w:bCs/>
          <w:lang w:eastAsia="ja-JP"/>
        </w:rPr>
      </w:pPr>
      <w:r>
        <w:rPr>
          <w:bCs/>
        </w:rPr>
        <w:t>R1-240861</w:t>
      </w:r>
      <w:r>
        <w:rPr>
          <w:rFonts w:hint="eastAsia"/>
          <w:bCs/>
          <w:lang w:eastAsia="ja-JP"/>
        </w:rPr>
        <w:t>1</w:t>
      </w:r>
      <w:r>
        <w:rPr>
          <w:bCs/>
          <w:lang w:eastAsia="ja-JP"/>
        </w:rPr>
        <w:tab/>
      </w:r>
      <w:r>
        <w:rPr>
          <w:bCs/>
        </w:rPr>
        <w:t>Draft CR for 38.213 on UE-based TA measurement</w:t>
      </w:r>
      <w:r>
        <w:rPr>
          <w:bCs/>
        </w:rPr>
        <w:tab/>
        <w:t>Ericsson</w:t>
      </w:r>
    </w:p>
    <w:p w:rsidR="007756E9" w:rsidRDefault="000D574D">
      <w:pPr>
        <w:rPr>
          <w:bCs/>
          <w:lang w:eastAsia="ja-JP"/>
        </w:rPr>
      </w:pPr>
      <w:r>
        <w:rPr>
          <w:bCs/>
          <w:lang w:eastAsia="ja-JP"/>
        </w:rPr>
        <w:sym w:font="Wingdings" w:char="F0E0"/>
      </w:r>
      <w:r>
        <w:rPr>
          <w:bCs/>
          <w:lang w:eastAsia="ja-JP"/>
        </w:rPr>
        <w:t xml:space="preserve"> </w:t>
      </w:r>
      <w:r>
        <w:t>Clarify in 38.213 that the UE only calculates a TA value if the TA command in the cell switch command is FFF</w:t>
      </w:r>
      <w:r>
        <w:rPr>
          <w:rFonts w:hint="eastAsia"/>
          <w:lang w:eastAsia="ja-JP"/>
        </w:rPr>
        <w:t>, w</w:t>
      </w:r>
      <w:r>
        <w:rPr>
          <w:rFonts w:hint="eastAsia"/>
          <w:bCs/>
          <w:lang w:eastAsia="ja-JP"/>
        </w:rPr>
        <w:t xml:space="preserve">hich is captured in RAN2 MAC specification. </w:t>
      </w:r>
    </w:p>
    <w:p w:rsidR="007756E9" w:rsidRDefault="000D574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rsidR="007756E9" w:rsidRDefault="000D574D">
      <w:pPr>
        <w:pBdr>
          <w:top w:val="single" w:sz="4" w:space="1" w:color="auto"/>
          <w:left w:val="single" w:sz="4" w:space="4" w:color="auto"/>
          <w:bottom w:val="single" w:sz="4" w:space="1" w:color="auto"/>
          <w:right w:val="single" w:sz="4" w:space="4" w:color="auto"/>
        </w:pBdr>
        <w:rPr>
          <w:b/>
          <w:bCs/>
        </w:rPr>
      </w:pPr>
      <w:bookmarkStart w:id="34" w:name="_Toc176421833"/>
      <w:r>
        <w:rPr>
          <w:b/>
          <w:bCs/>
        </w:rPr>
        <w:t>21</w:t>
      </w:r>
      <w:r>
        <w:rPr>
          <w:b/>
          <w:bCs/>
        </w:rPr>
        <w:tab/>
        <w:t>L1/L2-triggered mobility procedures</w:t>
      </w:r>
      <w:bookmarkEnd w:id="34"/>
    </w:p>
    <w:p w:rsidR="007756E9" w:rsidRDefault="000D574D">
      <w:pPr>
        <w:pBdr>
          <w:top w:val="single" w:sz="4" w:space="1" w:color="auto"/>
          <w:left w:val="single" w:sz="4" w:space="4" w:color="auto"/>
          <w:bottom w:val="single" w:sz="4" w:space="1" w:color="auto"/>
          <w:right w:val="single" w:sz="4" w:space="4" w:color="auto"/>
        </w:pBdr>
        <w:rPr>
          <w:rFonts w:eastAsia="宋体"/>
        </w:rPr>
      </w:pPr>
      <w:r>
        <w:rPr>
          <w:rFonts w:eastAsia="Malgun Gothic" w:cs="Times"/>
        </w:rPr>
        <w:t xml:space="preserve">A UE can be indicated, by </w:t>
      </w:r>
      <w:r>
        <w:rPr>
          <w:rFonts w:eastAsia="宋体"/>
          <w:i/>
          <w:iCs/>
        </w:rPr>
        <w:t>LTM-Config</w:t>
      </w:r>
      <w:r>
        <w:rPr>
          <w:rFonts w:eastAsia="Malgun Gothic" w:cs="Times"/>
        </w:rPr>
        <w:t xml:space="preserve">, candidate cells and </w:t>
      </w:r>
      <w:r>
        <w:rPr>
          <w:rFonts w:eastAsia="宋体"/>
        </w:rPr>
        <w:t xml:space="preserve">SS/PBCH blocks per candidate cell for the UE to </w:t>
      </w:r>
      <w:r>
        <w:rPr>
          <w:rFonts w:eastAsia="Malgun Gothic" w:cs="Times"/>
        </w:rPr>
        <w:t xml:space="preserve">obtain synchronization and measure corresponding L1-RSRPs </w:t>
      </w:r>
      <w:r>
        <w:rPr>
          <w:rFonts w:eastAsia="宋体"/>
          <w:lang w:eastAsia="ja-JP"/>
        </w:rPr>
        <w:t>[10, TS 38.133]</w:t>
      </w:r>
      <w:r>
        <w:rPr>
          <w:rFonts w:eastAsia="宋体"/>
        </w:rPr>
        <w:t xml:space="preserve">. A Candidate Cell TCI States Activation/Deactivation MAC CE can activate TCI states, provided by </w:t>
      </w:r>
      <w:proofErr w:type="spellStart"/>
      <w:r>
        <w:rPr>
          <w:rFonts w:eastAsia="宋体"/>
          <w:i/>
          <w:iCs/>
        </w:rPr>
        <w:t>CandidateTCI</w:t>
      </w:r>
      <w:proofErr w:type="spellEnd"/>
      <w:r>
        <w:rPr>
          <w:rFonts w:eastAsia="宋体"/>
          <w:i/>
          <w:iCs/>
        </w:rPr>
        <w:t>-State</w:t>
      </w:r>
      <w:r>
        <w:rPr>
          <w:rFonts w:eastAsia="宋体"/>
        </w:rPr>
        <w:t xml:space="preserve"> or/and </w:t>
      </w:r>
      <w:proofErr w:type="spellStart"/>
      <w:r>
        <w:rPr>
          <w:rFonts w:eastAsia="宋体"/>
          <w:i/>
          <w:iCs/>
        </w:rPr>
        <w:t>CandidateTCI</w:t>
      </w:r>
      <w:proofErr w:type="spellEnd"/>
      <w:r>
        <w:rPr>
          <w:rFonts w:eastAsia="宋体"/>
          <w:i/>
          <w:iCs/>
        </w:rPr>
        <w:t>-UL-State</w:t>
      </w:r>
      <w:r>
        <w:rPr>
          <w:rFonts w:eastAsia="宋体"/>
        </w:rPr>
        <w:t xml:space="preserve">, associated with SS/PBCH blocks or TRS of corresponding candidate cells </w:t>
      </w:r>
      <w:r>
        <w:rPr>
          <w:rFonts w:eastAsia="宋体"/>
          <w:lang w:val="en-US"/>
        </w:rPr>
        <w:t>[11, TS 38.321]</w:t>
      </w:r>
      <w:r>
        <w:rPr>
          <w:rFonts w:eastAsia="宋体"/>
        </w:rPr>
        <w:t>. The RS index</w:t>
      </w:r>
      <w:r>
        <w:rPr>
          <w:rFonts w:eastAsia="宋体"/>
          <w:iCs/>
        </w:rPr>
        <w:t xml:space="preserve"> for obtaining the candidate cell downlink pathloss estimate is provided by </w:t>
      </w:r>
      <w:proofErr w:type="spellStart"/>
      <w:r>
        <w:rPr>
          <w:rFonts w:ascii="Times" w:eastAsia="宋体" w:hAnsi="Times" w:cs="Times"/>
          <w:i/>
          <w:iCs/>
        </w:rPr>
        <w:t>pathlossReferenceRS</w:t>
      </w:r>
      <w:proofErr w:type="spellEnd"/>
      <w:r>
        <w:rPr>
          <w:rFonts w:ascii="Times" w:eastAsia="宋体" w:hAnsi="Times" w:cs="Times"/>
          <w:i/>
          <w:iCs/>
        </w:rPr>
        <w:t>-Id</w:t>
      </w:r>
      <w:r>
        <w:rPr>
          <w:rFonts w:eastAsia="宋体"/>
          <w:iCs/>
        </w:rPr>
        <w:t xml:space="preserve"> in the </w:t>
      </w:r>
      <w:proofErr w:type="spellStart"/>
      <w:r>
        <w:rPr>
          <w:rFonts w:eastAsia="宋体"/>
          <w:i/>
          <w:iCs/>
        </w:rPr>
        <w:t>CandidateTCI</w:t>
      </w:r>
      <w:proofErr w:type="spellEnd"/>
      <w:r>
        <w:rPr>
          <w:rFonts w:eastAsia="宋体"/>
          <w:i/>
          <w:iCs/>
        </w:rPr>
        <w:t>-State</w:t>
      </w:r>
      <w:r>
        <w:rPr>
          <w:rFonts w:eastAsia="宋体"/>
        </w:rPr>
        <w:t xml:space="preserve"> or</w:t>
      </w:r>
      <w:r>
        <w:rPr>
          <w:rFonts w:eastAsia="宋体"/>
          <w:i/>
          <w:iCs/>
        </w:rPr>
        <w:t xml:space="preserve"> </w:t>
      </w:r>
      <w:proofErr w:type="spellStart"/>
      <w:r>
        <w:rPr>
          <w:rFonts w:eastAsia="宋体"/>
          <w:i/>
          <w:iCs/>
        </w:rPr>
        <w:t>CandidateTCI</w:t>
      </w:r>
      <w:proofErr w:type="spellEnd"/>
      <w:r>
        <w:rPr>
          <w:rFonts w:eastAsia="宋体"/>
          <w:i/>
          <w:iCs/>
        </w:rPr>
        <w:t xml:space="preserve">-UL-State. </w:t>
      </w:r>
      <w:r>
        <w:rPr>
          <w:rFonts w:eastAsia="宋体"/>
        </w:rPr>
        <w:t xml:space="preserve">If the Candidate Cell TCI States Activation/Deactivation MAC CE activates TCI states, </w:t>
      </w:r>
      <w:r>
        <w:rPr>
          <w:rFonts w:eastAsia="宋体"/>
          <w:lang w:eastAsia="zh-CN"/>
        </w:rPr>
        <w:t xml:space="preserve">an </w:t>
      </w:r>
      <w:r>
        <w:rPr>
          <w:rFonts w:eastAsia="宋体"/>
        </w:rPr>
        <w:t>LTM Cell Switch Command MAC CE</w:t>
      </w:r>
      <w:r>
        <w:rPr>
          <w:rFonts w:eastAsia="宋体"/>
          <w:lang w:eastAsia="zh-CN"/>
        </w:rPr>
        <w:t xml:space="preserve"> can indicate a TCI state from the activated TCI states; otherwise, the </w:t>
      </w:r>
      <w:r>
        <w:rPr>
          <w:rFonts w:eastAsia="宋体"/>
        </w:rPr>
        <w:t xml:space="preserve">LTM Cell Switch Command MAC CE can </w:t>
      </w:r>
      <w:r>
        <w:rPr>
          <w:rFonts w:eastAsia="宋体"/>
          <w:lang w:eastAsia="zh-CN"/>
        </w:rPr>
        <w:t xml:space="preserve">activate and indicate a TCI state, provided by </w:t>
      </w:r>
      <w:proofErr w:type="spellStart"/>
      <w:r>
        <w:rPr>
          <w:rFonts w:eastAsia="宋体"/>
          <w:i/>
          <w:iCs/>
        </w:rPr>
        <w:t>CandidateTCI</w:t>
      </w:r>
      <w:proofErr w:type="spellEnd"/>
      <w:r>
        <w:rPr>
          <w:rFonts w:eastAsia="宋体"/>
          <w:i/>
          <w:iCs/>
        </w:rPr>
        <w:t>-State</w:t>
      </w:r>
      <w:r>
        <w:rPr>
          <w:rFonts w:eastAsia="宋体"/>
        </w:rPr>
        <w:t xml:space="preserve"> or/and</w:t>
      </w:r>
      <w:r>
        <w:rPr>
          <w:rFonts w:eastAsia="宋体"/>
          <w:lang w:eastAsia="zh-CN"/>
        </w:rPr>
        <w:t xml:space="preserve"> </w:t>
      </w:r>
      <w:proofErr w:type="spellStart"/>
      <w:r>
        <w:rPr>
          <w:rFonts w:eastAsia="宋体"/>
          <w:i/>
          <w:iCs/>
        </w:rPr>
        <w:t>CandidateTCI</w:t>
      </w:r>
      <w:proofErr w:type="spellEnd"/>
      <w:r>
        <w:rPr>
          <w:rFonts w:eastAsia="宋体"/>
          <w:i/>
          <w:iCs/>
        </w:rPr>
        <w:t>-UL-State</w:t>
      </w:r>
      <w:r>
        <w:rPr>
          <w:rFonts w:eastAsia="宋体"/>
        </w:rPr>
        <w:t xml:space="preserve">. </w:t>
      </w:r>
      <w:r>
        <w:rPr>
          <w:rFonts w:eastAsia="宋体"/>
          <w:lang w:val="en-US"/>
        </w:rPr>
        <w:t xml:space="preserve">After reception of the LTM Cell Switch Command MAC CE, activated TCI states that are not indicated by the MAC CE are deactivated. </w:t>
      </w:r>
      <w:r>
        <w:rPr>
          <w:rFonts w:eastAsia="宋体"/>
        </w:rPr>
        <w:t xml:space="preserve">The UE is provided configurations by </w:t>
      </w:r>
      <w:proofErr w:type="spellStart"/>
      <w:r>
        <w:rPr>
          <w:rFonts w:eastAsia="宋体"/>
          <w:i/>
          <w:iCs/>
        </w:rPr>
        <w:t>ltm</w:t>
      </w:r>
      <w:proofErr w:type="spellEnd"/>
      <w:r>
        <w:rPr>
          <w:rFonts w:eastAsia="宋体"/>
          <w:i/>
          <w:iCs/>
        </w:rPr>
        <w:t>-CSI-</w:t>
      </w:r>
      <w:proofErr w:type="spellStart"/>
      <w:r>
        <w:rPr>
          <w:rFonts w:eastAsia="宋体"/>
          <w:i/>
          <w:iCs/>
        </w:rPr>
        <w:t>ReportConfigToAddModList</w:t>
      </w:r>
      <w:proofErr w:type="spellEnd"/>
      <w:r>
        <w:rPr>
          <w:rFonts w:eastAsia="宋体"/>
        </w:rPr>
        <w:t xml:space="preserve"> for reporting L1-RSRP measurements [</w:t>
      </w:r>
      <w:r>
        <w:rPr>
          <w:rFonts w:eastAsia="宋体"/>
          <w:lang w:val="en-US"/>
        </w:rPr>
        <w:t>6</w:t>
      </w:r>
      <w:r>
        <w:rPr>
          <w:rFonts w:eastAsia="宋体"/>
        </w:rPr>
        <w:t xml:space="preserve">, TS 38.214] that include a number of candidate cells and a number of SS/PBCH blocks per candidate cell from the number of candidate cells. </w:t>
      </w:r>
    </w:p>
    <w:p w:rsidR="007756E9" w:rsidRDefault="000D574D">
      <w:pPr>
        <w:pBdr>
          <w:top w:val="single" w:sz="4" w:space="1" w:color="auto"/>
          <w:left w:val="single" w:sz="4" w:space="4" w:color="auto"/>
          <w:bottom w:val="single" w:sz="4" w:space="1" w:color="auto"/>
          <w:right w:val="single" w:sz="4" w:space="4" w:color="auto"/>
        </w:pBdr>
        <w:rPr>
          <w:rFonts w:eastAsia="宋体"/>
        </w:rPr>
      </w:pPr>
      <w:r>
        <w:rPr>
          <w:rFonts w:eastAsia="宋体"/>
          <w:kern w:val="2"/>
          <w:lang w:eastAsia="zh-CN"/>
        </w:rPr>
        <w:t xml:space="preserve">If </w:t>
      </w:r>
      <w:proofErr w:type="spellStart"/>
      <w:r>
        <w:rPr>
          <w:rFonts w:eastAsia="宋体" w:cs="Times"/>
          <w:i/>
          <w:iCs/>
        </w:rPr>
        <w:t>ltm</w:t>
      </w:r>
      <w:proofErr w:type="spellEnd"/>
      <w:r>
        <w:rPr>
          <w:rFonts w:eastAsia="宋体" w:cs="Times"/>
          <w:i/>
          <w:iCs/>
        </w:rPr>
        <w:t>-UE-</w:t>
      </w:r>
      <w:proofErr w:type="spellStart"/>
      <w:r>
        <w:rPr>
          <w:rFonts w:eastAsia="宋体" w:cs="Times"/>
          <w:i/>
          <w:iCs/>
        </w:rPr>
        <w:t>MeasuredTA</w:t>
      </w:r>
      <w:proofErr w:type="spellEnd"/>
      <w:r>
        <w:rPr>
          <w:rFonts w:eastAsia="宋体" w:cs="Times"/>
          <w:i/>
          <w:iCs/>
        </w:rPr>
        <w:t>-ID</w:t>
      </w:r>
      <w:r>
        <w:rPr>
          <w:rFonts w:eastAsia="宋体" w:cs="Times"/>
        </w:rPr>
        <w:t xml:space="preserve"> of a candidate cell and </w:t>
      </w:r>
      <w:proofErr w:type="spellStart"/>
      <w:r>
        <w:rPr>
          <w:rFonts w:eastAsia="宋体" w:cs="Times"/>
          <w:i/>
          <w:iCs/>
        </w:rPr>
        <w:t>ltm</w:t>
      </w:r>
      <w:proofErr w:type="spellEnd"/>
      <w:r>
        <w:rPr>
          <w:rFonts w:eastAsia="宋体" w:cs="Times"/>
          <w:i/>
          <w:iCs/>
        </w:rPr>
        <w:t>-</w:t>
      </w:r>
      <w:proofErr w:type="spellStart"/>
      <w:r>
        <w:rPr>
          <w:rFonts w:eastAsia="宋体"/>
          <w:i/>
        </w:rPr>
        <w:t>ServingCell</w:t>
      </w:r>
      <w:r>
        <w:rPr>
          <w:rFonts w:eastAsia="宋体" w:cs="Times"/>
          <w:i/>
          <w:iCs/>
        </w:rPr>
        <w:t>UE</w:t>
      </w:r>
      <w:proofErr w:type="spellEnd"/>
      <w:r>
        <w:rPr>
          <w:rFonts w:eastAsia="宋体" w:cs="Times"/>
          <w:i/>
          <w:iCs/>
        </w:rPr>
        <w:t>-</w:t>
      </w:r>
      <w:proofErr w:type="spellStart"/>
      <w:r>
        <w:rPr>
          <w:rFonts w:eastAsia="宋体" w:cs="Times"/>
          <w:i/>
          <w:iCs/>
        </w:rPr>
        <w:t>MeasuredTA</w:t>
      </w:r>
      <w:proofErr w:type="spellEnd"/>
      <w:r>
        <w:rPr>
          <w:rFonts w:eastAsia="宋体" w:cs="Times"/>
          <w:i/>
          <w:iCs/>
        </w:rPr>
        <w:t xml:space="preserve">-ID </w:t>
      </w:r>
      <w:r>
        <w:rPr>
          <w:rFonts w:eastAsia="宋体" w:cs="Times"/>
        </w:rPr>
        <w:t xml:space="preserve">of the serving cell are provided to </w:t>
      </w:r>
      <w:r>
        <w:rPr>
          <w:rFonts w:eastAsia="宋体"/>
          <w:kern w:val="2"/>
          <w:lang w:eastAsia="zh-CN"/>
        </w:rPr>
        <w:t>a UE and have same value</w:t>
      </w:r>
      <w:r>
        <w:rPr>
          <w:rFonts w:eastAsia="宋体"/>
        </w:rPr>
        <w:t xml:space="preserve">, </w:t>
      </w:r>
      <w:ins w:id="35" w:author="Ericsson" w:date="2024-10-02T14:20:00Z">
        <w:r>
          <w:rPr>
            <w:rFonts w:eastAsia="宋体"/>
          </w:rPr>
          <w:t xml:space="preserve">and if the </w:t>
        </w:r>
      </w:ins>
      <w:ins w:id="36" w:author="Ericsson" w:date="2024-10-02T14:21:00Z">
        <w:r>
          <w:rPr>
            <w:rFonts w:eastAsia="宋体"/>
          </w:rPr>
          <w:t>Timing Advance Command field in the</w:t>
        </w:r>
      </w:ins>
      <w:ins w:id="37" w:author="Ericsson" w:date="2024-10-02T14:26:00Z">
        <w:r>
          <w:t xml:space="preserve"> </w:t>
        </w:r>
        <w:r>
          <w:rPr>
            <w:rFonts w:eastAsia="宋体"/>
          </w:rPr>
          <w:t>LTM Cell Switch Command MAC CE is not FFF,</w:t>
        </w:r>
      </w:ins>
      <w:ins w:id="38" w:author="Ericsson" w:date="2024-10-02T14:21:00Z">
        <w:r>
          <w:rPr>
            <w:rFonts w:eastAsia="宋体"/>
          </w:rPr>
          <w:t xml:space="preserve"> </w:t>
        </w:r>
      </w:ins>
      <w:r>
        <w:rPr>
          <w:rFonts w:eastAsia="宋体"/>
        </w:rPr>
        <w:t xml:space="preserve">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rPr>
          <w:rFonts w:eastAsia="宋体"/>
        </w:rPr>
        <w:t>.</w:t>
      </w:r>
    </w:p>
    <w:p w:rsidR="007756E9" w:rsidRDefault="000D574D">
      <w:pPr>
        <w:pBdr>
          <w:top w:val="single" w:sz="4" w:space="1" w:color="auto"/>
          <w:left w:val="single" w:sz="4" w:space="4" w:color="auto"/>
          <w:bottom w:val="single" w:sz="4" w:space="1" w:color="auto"/>
          <w:right w:val="single" w:sz="4" w:space="4" w:color="auto"/>
        </w:pBdr>
        <w:jc w:val="center"/>
        <w:rPr>
          <w:rFonts w:eastAsia="宋体"/>
          <w:color w:val="FF0000"/>
        </w:rPr>
      </w:pPr>
      <w:r>
        <w:rPr>
          <w:rFonts w:eastAsia="宋体"/>
          <w:color w:val="FF0000"/>
        </w:rPr>
        <w:t>&lt;Unchanged text omitted&gt;</w:t>
      </w:r>
    </w:p>
    <w:p w:rsidR="007756E9" w:rsidRDefault="007756E9">
      <w:pPr>
        <w:rPr>
          <w:rFonts w:eastAsia="宋体"/>
          <w:lang w:eastAsia="zh-CN"/>
        </w:rPr>
      </w:pPr>
    </w:p>
    <w:p w:rsidR="007756E9" w:rsidRDefault="000D574D">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7756E9" w:rsidTr="007756E9">
        <w:trPr>
          <w:cnfStyle w:val="100000000000" w:firstRow="1" w:lastRow="0" w:firstColumn="0" w:lastColumn="0" w:oddVBand="0" w:evenVBand="0" w:oddHBand="0" w:evenHBand="0" w:firstRowFirstColumn="0" w:firstRowLastColumn="0" w:lastRowFirstColumn="0" w:lastRowLastColumn="0"/>
        </w:trPr>
        <w:tc>
          <w:tcPr>
            <w:tcW w:w="1828" w:type="dxa"/>
          </w:tcPr>
          <w:p w:rsidR="007756E9" w:rsidRDefault="000D574D">
            <w:r>
              <w:rPr>
                <w:rFonts w:hint="eastAsia"/>
              </w:rPr>
              <w:t>C</w:t>
            </w:r>
            <w:r>
              <w:t>ompany</w:t>
            </w:r>
          </w:p>
        </w:tc>
        <w:tc>
          <w:tcPr>
            <w:tcW w:w="2106" w:type="dxa"/>
          </w:tcPr>
          <w:p w:rsidR="007756E9" w:rsidRDefault="000D574D">
            <w:pPr>
              <w:rPr>
                <w:b w:val="0"/>
                <w:bCs w:val="0"/>
              </w:rPr>
            </w:pPr>
            <w:r>
              <w:rPr>
                <w:rFonts w:hint="eastAsia"/>
              </w:rPr>
              <w:t>E</w:t>
            </w:r>
            <w:r>
              <w:t>ssential or Not</w:t>
            </w:r>
            <w:r>
              <w:rPr>
                <w:b w:val="0"/>
                <w:bCs w:val="0"/>
              </w:rPr>
              <w:br/>
              <w:t>(Yes or No)</w:t>
            </w:r>
          </w:p>
        </w:tc>
        <w:tc>
          <w:tcPr>
            <w:tcW w:w="6009" w:type="dxa"/>
          </w:tcPr>
          <w:p w:rsidR="007756E9" w:rsidRDefault="000D574D">
            <w:r>
              <w:rPr>
                <w:rFonts w:hint="eastAsia"/>
              </w:rPr>
              <w:t>C</w:t>
            </w:r>
            <w:r>
              <w:t>omment</w:t>
            </w:r>
          </w:p>
        </w:tc>
      </w:tr>
      <w:tr w:rsidR="007756E9" w:rsidTr="007756E9">
        <w:tc>
          <w:tcPr>
            <w:tcW w:w="1828" w:type="dxa"/>
          </w:tcPr>
          <w:p w:rsidR="007756E9" w:rsidRDefault="000D574D">
            <w:r>
              <w:rPr>
                <w:rFonts w:hint="eastAsia"/>
              </w:rPr>
              <w:t>F</w:t>
            </w:r>
            <w:r>
              <w:t>L</w:t>
            </w:r>
          </w:p>
        </w:tc>
        <w:tc>
          <w:tcPr>
            <w:tcW w:w="2106" w:type="dxa"/>
          </w:tcPr>
          <w:p w:rsidR="007756E9" w:rsidRDefault="000D574D">
            <w:pPr>
              <w:rPr>
                <w:lang w:eastAsia="ja-JP"/>
              </w:rPr>
            </w:pPr>
            <w:r>
              <w:rPr>
                <w:rFonts w:hint="eastAsia"/>
                <w:lang w:eastAsia="ja-JP"/>
              </w:rPr>
              <w:t>No</w:t>
            </w:r>
          </w:p>
        </w:tc>
        <w:tc>
          <w:tcPr>
            <w:tcW w:w="6009" w:type="dxa"/>
          </w:tcPr>
          <w:p w:rsidR="007756E9" w:rsidRDefault="000D574D">
            <w:pPr>
              <w:rPr>
                <w:iCs/>
                <w:lang w:eastAsia="ja-JP"/>
              </w:rPr>
            </w:pPr>
            <w:r>
              <w:rPr>
                <w:iCs/>
                <w:lang w:eastAsia="ja-JP"/>
              </w:rPr>
              <w:t>T</w:t>
            </w:r>
            <w:r>
              <w:rPr>
                <w:rFonts w:hint="eastAsia"/>
                <w:iCs/>
                <w:lang w:eastAsia="ja-JP"/>
              </w:rPr>
              <w:t xml:space="preserve">he last part of this sentence </w:t>
            </w:r>
            <w:r>
              <w:rPr>
                <w:iCs/>
                <w:lang w:eastAsia="ja-JP"/>
              </w:rPr>
              <w:t>“</w:t>
            </w:r>
            <w:r>
              <w:rPr>
                <w:rFonts w:eastAsia="MS Mincho"/>
              </w:rPr>
              <w:t>when the condition defined in clause 5.18.35 of [11, TS 38.321] is satisfied</w:t>
            </w:r>
            <w:r>
              <w:rPr>
                <w:rFonts w:eastAsia="宋体"/>
              </w:rPr>
              <w:t>.</w:t>
            </w:r>
            <w:r>
              <w:rPr>
                <w:iCs/>
                <w:lang w:eastAsia="ja-JP"/>
              </w:rPr>
              <w:t>”</w:t>
            </w:r>
            <w:r>
              <w:rPr>
                <w:rFonts w:hint="eastAsia"/>
                <w:iCs/>
                <w:lang w:eastAsia="ja-JP"/>
              </w:rPr>
              <w:t xml:space="preserve"> is captured for the same intention </w:t>
            </w:r>
            <w:r>
              <w:rPr>
                <w:rFonts w:hint="eastAsia"/>
                <w:iCs/>
                <w:lang w:eastAsia="ja-JP"/>
              </w:rPr>
              <w:lastRenderedPageBreak/>
              <w:t xml:space="preserve">avoiding capturing the same/duplicated description in RAN2 specifications. </w:t>
            </w:r>
          </w:p>
        </w:tc>
      </w:tr>
      <w:tr w:rsidR="007756E9" w:rsidTr="007756E9">
        <w:tc>
          <w:tcPr>
            <w:tcW w:w="1828" w:type="dxa"/>
          </w:tcPr>
          <w:p w:rsidR="007756E9" w:rsidRDefault="000D574D">
            <w:r>
              <w:lastRenderedPageBreak/>
              <w:t>Ericsson</w:t>
            </w:r>
          </w:p>
        </w:tc>
        <w:tc>
          <w:tcPr>
            <w:tcW w:w="2106" w:type="dxa"/>
          </w:tcPr>
          <w:p w:rsidR="007756E9" w:rsidRDefault="000D574D">
            <w:r>
              <w:t>Yes?</w:t>
            </w:r>
          </w:p>
        </w:tc>
        <w:tc>
          <w:tcPr>
            <w:tcW w:w="6009" w:type="dxa"/>
          </w:tcPr>
          <w:p w:rsidR="007756E9" w:rsidRDefault="000D574D">
            <w:r>
              <w:t>Note that 5.18.35 contains many conditions:</w:t>
            </w:r>
          </w:p>
          <w:p w:rsidR="007756E9" w:rsidRDefault="000D574D">
            <w:pPr>
              <w:pStyle w:val="31"/>
              <w:numPr>
                <w:ilvl w:val="2"/>
                <w:numId w:val="46"/>
              </w:numPr>
              <w:outlineLvl w:val="2"/>
              <w:rPr>
                <w:lang w:eastAsia="ko-KR"/>
              </w:rPr>
            </w:pPr>
            <w:bookmarkStart w:id="39" w:name="_Toc178200586"/>
            <w:r>
              <w:rPr>
                <w:lang w:eastAsia="ko-KR"/>
              </w:rPr>
              <w:t>5.18.35</w:t>
            </w:r>
            <w:r>
              <w:rPr>
                <w:lang w:eastAsia="ko-KR"/>
              </w:rPr>
              <w:tab/>
              <w:t>LTM Cell Switch Command</w:t>
            </w:r>
            <w:bookmarkEnd w:id="39"/>
          </w:p>
          <w:p w:rsidR="007756E9" w:rsidRDefault="000D574D">
            <w:pPr>
              <w:rPr>
                <w:lang w:eastAsia="ko-KR"/>
              </w:rPr>
            </w:pPr>
            <w:r>
              <w:rPr>
                <w:lang w:eastAsia="ko-KR"/>
              </w:rPr>
              <w:t>The network may instruct the UE to perform LTM cell switch procedure by sending the LTM Cell Switch Command MAC CE described in clause 6.1.3.75.</w:t>
            </w:r>
          </w:p>
          <w:p w:rsidR="007756E9" w:rsidRDefault="000D574D">
            <w:pPr>
              <w:rPr>
                <w:lang w:eastAsia="ko-KR"/>
              </w:rPr>
            </w:pPr>
            <w:r>
              <w:rPr>
                <w:lang w:eastAsia="ko-KR"/>
              </w:rPr>
              <w:t>The MAC entity shall:</w:t>
            </w:r>
          </w:p>
          <w:p w:rsidR="007756E9" w:rsidRDefault="000D574D">
            <w:pPr>
              <w:pStyle w:val="B1"/>
              <w:rPr>
                <w:lang w:eastAsia="ko-KR"/>
              </w:rPr>
            </w:pPr>
            <w:r>
              <w:t>1&gt;</w:t>
            </w:r>
            <w:r>
              <w:tab/>
            </w:r>
            <w:r>
              <w:rPr>
                <w:highlight w:val="yellow"/>
              </w:rPr>
              <w:t xml:space="preserve">if the </w:t>
            </w:r>
            <w:r>
              <w:rPr>
                <w:highlight w:val="yellow"/>
                <w:lang w:eastAsia="zh-CN"/>
              </w:rPr>
              <w:t>MAC entity</w:t>
            </w:r>
            <w:r>
              <w:rPr>
                <w:highlight w:val="yellow"/>
              </w:rPr>
              <w:t xml:space="preserve"> receives</w:t>
            </w:r>
            <w:r>
              <w:t xml:space="preserve"> an</w:t>
            </w:r>
            <w:r>
              <w:rPr>
                <w:lang w:eastAsia="ko-KR"/>
              </w:rPr>
              <w:t xml:space="preserve"> LTM Cell Switch Command MAC CE</w:t>
            </w:r>
            <w:r>
              <w:t xml:space="preserve"> </w:t>
            </w:r>
            <w:r>
              <w:rPr>
                <w:lang w:eastAsia="ko-KR"/>
              </w:rPr>
              <w:t>on a Serving Cell:</w:t>
            </w:r>
          </w:p>
          <w:p w:rsidR="007756E9" w:rsidRDefault="000D574D">
            <w:pPr>
              <w:pStyle w:val="B2"/>
              <w:ind w:left="525" w:hanging="525"/>
            </w:pPr>
            <w:r>
              <w:t>2&gt;</w:t>
            </w:r>
            <w:r>
              <w:tab/>
              <w:t>indicate to upper layers that the</w:t>
            </w:r>
            <w:r>
              <w:rPr>
                <w:lang w:eastAsia="ko-KR"/>
              </w:rPr>
              <w:t xml:space="preserve"> LTM cell switch procedure is triggered</w:t>
            </w:r>
            <w:r>
              <w:t xml:space="preserve"> and the Target Configuration ID included in the </w:t>
            </w:r>
            <w:r>
              <w:rPr>
                <w:lang w:eastAsia="ko-KR"/>
              </w:rPr>
              <w:t xml:space="preserve">LTM Cell Switch Command </w:t>
            </w:r>
            <w:r>
              <w:t>MAC CE;</w:t>
            </w:r>
          </w:p>
          <w:p w:rsidR="007756E9" w:rsidRDefault="000D574D">
            <w:pPr>
              <w:pStyle w:val="B2"/>
              <w:ind w:left="525" w:hanging="525"/>
            </w:pPr>
            <w:r>
              <w:t>2&gt;</w:t>
            </w:r>
            <w:r>
              <w:tab/>
            </w:r>
            <w:r>
              <w:rPr>
                <w:highlight w:val="yellow"/>
              </w:rPr>
              <w:t>if the MAC reset operation</w:t>
            </w:r>
            <w:r>
              <w:t xml:space="preserve"> as specified in clause 5.12 is performed, as requested by upper layers:</w:t>
            </w:r>
          </w:p>
          <w:p w:rsidR="007756E9" w:rsidRDefault="000D574D">
            <w:pPr>
              <w:pStyle w:val="B3"/>
              <w:rPr>
                <w:lang w:val="en-US"/>
              </w:rPr>
            </w:pPr>
            <w:r>
              <w:rPr>
                <w:lang w:val="en-US"/>
              </w:rPr>
              <w:t>3&gt;</w:t>
            </w:r>
            <w:r>
              <w:rPr>
                <w:lang w:val="en-US"/>
              </w:rPr>
              <w:tab/>
            </w:r>
            <w:r>
              <w:rPr>
                <w:highlight w:val="yellow"/>
                <w:lang w:val="en-US"/>
              </w:rPr>
              <w:t>if Timing Advance Command value (hexa-decimal) is not</w:t>
            </w:r>
            <w:r>
              <w:rPr>
                <w:lang w:val="en-US"/>
              </w:rPr>
              <w:t xml:space="preserve"> set as FFF:</w:t>
            </w:r>
          </w:p>
          <w:p w:rsidR="007756E9" w:rsidRDefault="000D574D">
            <w:pPr>
              <w:pStyle w:val="B4"/>
              <w:rPr>
                <w:rFonts w:eastAsia="Malgun Gothic"/>
              </w:rPr>
            </w:pPr>
            <w:r>
              <w:rPr>
                <w:rFonts w:eastAsia="Malgun Gothic"/>
              </w:rPr>
              <w:t>4&gt;</w:t>
            </w:r>
            <w:r>
              <w:rPr>
                <w:rFonts w:eastAsia="Malgun Gothic"/>
              </w:rPr>
              <w:tab/>
              <w:t>process the received Timing Advance Command (see clause 5.2);</w:t>
            </w:r>
          </w:p>
          <w:p w:rsidR="007756E9" w:rsidRDefault="000D574D">
            <w:pPr>
              <w:pStyle w:val="B4"/>
              <w:rPr>
                <w:rFonts w:eastAsia="Malgun Gothic"/>
              </w:rPr>
            </w:pPr>
            <w:r>
              <w:rPr>
                <w:rFonts w:eastAsia="Malgun Gothic"/>
              </w:rPr>
              <w:t>4&gt;</w:t>
            </w:r>
            <w:r>
              <w:rPr>
                <w:rFonts w:eastAsia="Malgun Gothic"/>
              </w:rPr>
              <w:tab/>
              <w:t>consider the RACH-less LTM cell switch to be ongoing;</w:t>
            </w:r>
          </w:p>
          <w:p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rsidR="007756E9" w:rsidRDefault="000D574D">
            <w:pPr>
              <w:pStyle w:val="B3"/>
              <w:rPr>
                <w:lang w:val="en-US" w:eastAsia="ko-KR"/>
              </w:rPr>
            </w:pPr>
            <w:r>
              <w:rPr>
                <w:lang w:val="en-US" w:eastAsia="ko-KR"/>
              </w:rPr>
              <w:t>3&gt;</w:t>
            </w:r>
            <w:r>
              <w:rPr>
                <w:lang w:val="en-US" w:eastAsia="ko-KR"/>
              </w:rPr>
              <w:tab/>
              <w:t xml:space="preserve">else </w:t>
            </w:r>
            <w:r>
              <w:rPr>
                <w:highlight w:val="yellow"/>
                <w:lang w:val="en-US" w:eastAsia="ko-KR"/>
              </w:rPr>
              <w:t>if the UE is configured with UE-based Timing Advance</w:t>
            </w:r>
            <w:r>
              <w:rPr>
                <w:lang w:val="en-US" w:eastAsia="ko-KR"/>
              </w:rPr>
              <w:t xml:space="preserve"> measurement as specified in TS 38.331 [5] and the UE has successfully measured the Timing Advance for the </w:t>
            </w:r>
            <w:proofErr w:type="spellStart"/>
            <w:r>
              <w:rPr>
                <w:lang w:val="en-US" w:eastAsia="ko-KR"/>
              </w:rPr>
              <w:t>SpCell</w:t>
            </w:r>
            <w:proofErr w:type="spellEnd"/>
            <w:r>
              <w:rPr>
                <w:lang w:val="en-US" w:eastAsia="ko-KR"/>
              </w:rPr>
              <w:t xml:space="preserve"> of the indicated LTM target configuration:</w:t>
            </w:r>
          </w:p>
          <w:p w:rsidR="007756E9" w:rsidRDefault="000D574D">
            <w:pPr>
              <w:pStyle w:val="B4"/>
              <w:rPr>
                <w:rFonts w:eastAsia="Malgun Gothic"/>
              </w:rPr>
            </w:pPr>
            <w:r>
              <w:rPr>
                <w:rFonts w:eastAsia="Malgun Gothic"/>
              </w:rPr>
              <w:t>4&gt;</w:t>
            </w:r>
            <w:r>
              <w:rPr>
                <w:rFonts w:eastAsia="Malgun Gothic"/>
              </w:rPr>
              <w:tab/>
              <w:t>process the measured Timing Advance (see clause 5.2);</w:t>
            </w:r>
          </w:p>
          <w:p w:rsidR="007756E9" w:rsidRDefault="000D574D">
            <w:pPr>
              <w:pStyle w:val="B4"/>
              <w:rPr>
                <w:rFonts w:eastAsia="Malgun Gothic"/>
              </w:rPr>
            </w:pPr>
            <w:r>
              <w:rPr>
                <w:rFonts w:eastAsia="Malgun Gothic"/>
              </w:rPr>
              <w:t>4&gt;</w:t>
            </w:r>
            <w:r>
              <w:rPr>
                <w:rFonts w:eastAsia="Malgun Gothic"/>
              </w:rPr>
              <w:tab/>
              <w:t>consider the RACH-less LTM cell switch to be ongoing.</w:t>
            </w:r>
          </w:p>
          <w:p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rsidR="007756E9" w:rsidRDefault="000D574D">
            <w:pPr>
              <w:pStyle w:val="B3"/>
              <w:rPr>
                <w:lang w:val="en-US" w:eastAsia="zh-CN"/>
              </w:rPr>
            </w:pPr>
            <w:r>
              <w:rPr>
                <w:lang w:val="en-US" w:eastAsia="zh-CN"/>
              </w:rPr>
              <w:t>3&gt;</w:t>
            </w:r>
            <w:r>
              <w:rPr>
                <w:lang w:val="en-US" w:eastAsia="zh-CN"/>
              </w:rPr>
              <w:tab/>
              <w:t xml:space="preserve">consider the SSB associated to the TCI state indicated by TCI state ID field as the one used for configured uplink grant selection for the initial uplink transmission towards </w:t>
            </w:r>
            <w:r>
              <w:rPr>
                <w:lang w:val="en-US" w:eastAsia="zh-CN"/>
              </w:rPr>
              <w:lastRenderedPageBreak/>
              <w:t xml:space="preserve">the candidate cell for RACH-less LTM cell </w:t>
            </w:r>
            <w:r>
              <w:rPr>
                <w:rFonts w:eastAsia="Malgun Gothic"/>
                <w:lang w:val="en-US"/>
              </w:rPr>
              <w:t xml:space="preserve">switch </w:t>
            </w:r>
            <w:r>
              <w:rPr>
                <w:lang w:val="en-US" w:eastAsia="zh-CN"/>
              </w:rPr>
              <w:t>(as in clause 5.8.2);</w:t>
            </w:r>
          </w:p>
          <w:p w:rsidR="007756E9" w:rsidRDefault="000D574D">
            <w:pPr>
              <w:pStyle w:val="B3"/>
              <w:rPr>
                <w:lang w:val="en-US" w:eastAsia="zh-CN"/>
              </w:rPr>
            </w:pPr>
            <w:r>
              <w:rPr>
                <w:lang w:val="en-US" w:eastAsia="zh-CN"/>
              </w:rPr>
              <w:t>3&gt;</w:t>
            </w:r>
            <w:r>
              <w:rPr>
                <w:lang w:val="en-US" w:eastAsia="zh-CN"/>
              </w:rPr>
              <w:tab/>
              <w:t>indicate to lower layers the information regarding the TCI state information included in the LTM Cell Switch Command MAC CE.</w:t>
            </w:r>
          </w:p>
          <w:p w:rsidR="007756E9" w:rsidRDefault="000D574D">
            <w:r>
              <w:t>Which condition is applicable here?</w:t>
            </w:r>
          </w:p>
        </w:tc>
      </w:tr>
      <w:tr w:rsidR="007756E9" w:rsidTr="007756E9">
        <w:tc>
          <w:tcPr>
            <w:tcW w:w="1828" w:type="dxa"/>
          </w:tcPr>
          <w:p w:rsidR="007756E9" w:rsidRDefault="000D574D">
            <w:pPr>
              <w:rPr>
                <w:rFonts w:eastAsia="宋体"/>
                <w:lang w:eastAsia="zh-CN"/>
              </w:rPr>
            </w:pPr>
            <w:r>
              <w:rPr>
                <w:rFonts w:eastAsia="宋体"/>
                <w:lang w:eastAsia="zh-CN"/>
              </w:rPr>
              <w:lastRenderedPageBreak/>
              <w:t>Samsung</w:t>
            </w:r>
          </w:p>
        </w:tc>
        <w:tc>
          <w:tcPr>
            <w:tcW w:w="2106" w:type="dxa"/>
          </w:tcPr>
          <w:p w:rsidR="007756E9" w:rsidRDefault="000D574D">
            <w:pPr>
              <w:rPr>
                <w:rFonts w:eastAsia="宋体"/>
                <w:lang w:eastAsia="zh-CN"/>
              </w:rPr>
            </w:pPr>
            <w:r>
              <w:rPr>
                <w:rFonts w:eastAsia="宋体"/>
                <w:lang w:eastAsia="zh-CN"/>
              </w:rPr>
              <w:t>No</w:t>
            </w:r>
          </w:p>
        </w:tc>
        <w:tc>
          <w:tcPr>
            <w:tcW w:w="6009" w:type="dxa"/>
          </w:tcPr>
          <w:p w:rsidR="007756E9" w:rsidRDefault="000D574D">
            <w:pPr>
              <w:rPr>
                <w:rFonts w:eastAsia="宋体"/>
                <w:lang w:eastAsia="zh-CN"/>
              </w:rPr>
            </w:pPr>
            <w:r>
              <w:rPr>
                <w:rFonts w:eastAsia="宋体"/>
                <w:lang w:eastAsia="zh-CN"/>
              </w:rPr>
              <w:t>It is better to avoid duplicating descriptions in multiple specifications.</w:t>
            </w:r>
          </w:p>
        </w:tc>
      </w:tr>
      <w:tr w:rsidR="007756E9" w:rsidTr="007756E9">
        <w:tc>
          <w:tcPr>
            <w:tcW w:w="1828" w:type="dxa"/>
          </w:tcPr>
          <w:p w:rsidR="007756E9" w:rsidRDefault="000D574D">
            <w:pPr>
              <w:rPr>
                <w:rFonts w:eastAsia="宋体"/>
                <w:lang w:eastAsia="zh-CN"/>
              </w:rPr>
            </w:pPr>
            <w:r>
              <w:rPr>
                <w:rFonts w:eastAsia="宋体" w:hint="eastAsia"/>
                <w:lang w:eastAsia="zh-CN"/>
              </w:rPr>
              <w:t>Lenovo</w:t>
            </w:r>
          </w:p>
        </w:tc>
        <w:tc>
          <w:tcPr>
            <w:tcW w:w="2106" w:type="dxa"/>
          </w:tcPr>
          <w:p w:rsidR="007756E9" w:rsidRDefault="000D574D">
            <w:pPr>
              <w:rPr>
                <w:rFonts w:eastAsia="宋体"/>
                <w:lang w:eastAsia="zh-CN"/>
              </w:rPr>
            </w:pPr>
            <w:r>
              <w:rPr>
                <w:rFonts w:eastAsia="宋体" w:hint="eastAsia"/>
                <w:lang w:eastAsia="zh-CN"/>
              </w:rPr>
              <w:t>No</w:t>
            </w:r>
          </w:p>
        </w:tc>
        <w:tc>
          <w:tcPr>
            <w:tcW w:w="6009" w:type="dxa"/>
          </w:tcPr>
          <w:p w:rsidR="007756E9" w:rsidRDefault="000D574D">
            <w:pPr>
              <w:rPr>
                <w:rFonts w:eastAsia="宋体"/>
                <w:lang w:eastAsia="zh-CN"/>
              </w:rPr>
            </w:pPr>
            <w:r>
              <w:rPr>
                <w:rFonts w:eastAsia="宋体" w:hint="eastAsia"/>
                <w:lang w:eastAsia="zh-CN"/>
              </w:rPr>
              <w:t>Agree with FL and Samsung.</w:t>
            </w:r>
          </w:p>
        </w:tc>
      </w:tr>
      <w:tr w:rsidR="007756E9" w:rsidTr="007756E9">
        <w:tc>
          <w:tcPr>
            <w:tcW w:w="1828" w:type="dxa"/>
          </w:tcPr>
          <w:p w:rsidR="007756E9" w:rsidRDefault="000D574D">
            <w:pPr>
              <w:rPr>
                <w:rFonts w:eastAsia="宋体"/>
                <w:lang w:eastAsia="zh-CN"/>
              </w:rPr>
            </w:pPr>
            <w:r>
              <w:rPr>
                <w:rFonts w:eastAsia="宋体"/>
                <w:lang w:eastAsia="zh-CN"/>
              </w:rPr>
              <w:t>NOKIA</w:t>
            </w:r>
          </w:p>
        </w:tc>
        <w:tc>
          <w:tcPr>
            <w:tcW w:w="2106" w:type="dxa"/>
          </w:tcPr>
          <w:p w:rsidR="007756E9" w:rsidRDefault="000D574D">
            <w:pPr>
              <w:rPr>
                <w:rFonts w:eastAsia="宋体"/>
                <w:lang w:eastAsia="zh-CN"/>
              </w:rPr>
            </w:pPr>
            <w:r>
              <w:rPr>
                <w:rFonts w:eastAsia="宋体"/>
                <w:lang w:eastAsia="zh-CN"/>
              </w:rPr>
              <w:t>Maybe</w:t>
            </w:r>
          </w:p>
        </w:tc>
        <w:tc>
          <w:tcPr>
            <w:tcW w:w="6009" w:type="dxa"/>
          </w:tcPr>
          <w:p w:rsidR="007756E9" w:rsidRDefault="000D574D">
            <w:pPr>
              <w:rPr>
                <w:rFonts w:eastAsia="宋体"/>
                <w:lang w:eastAsia="zh-CN"/>
              </w:rPr>
            </w:pPr>
            <w:r>
              <w:rPr>
                <w:rFonts w:eastAsia="宋体"/>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rsidR="007756E9" w:rsidRDefault="000D574D">
            <w:pPr>
              <w:rPr>
                <w:rFonts w:eastAsia="MS Mincho"/>
              </w:rPr>
            </w:pPr>
            <w:r>
              <w:rPr>
                <w:rFonts w:eastAsia="宋体"/>
                <w:lang w:eastAsia="zh-CN"/>
              </w:rPr>
              <w:t>If we want to reflect the proposed condition, maybe the part “</w:t>
            </w:r>
            <w:r>
              <w:rPr>
                <w:rFonts w:eastAsia="MS Mincho"/>
              </w:rPr>
              <w:t xml:space="preserve">when the condition defined in clause 5.18.35 of [11, TS 38.321] is satisfied” can be replaced with what is proposed by Ericsson. </w:t>
            </w:r>
          </w:p>
        </w:tc>
      </w:tr>
      <w:tr w:rsidR="007756E9" w:rsidTr="007756E9">
        <w:tc>
          <w:tcPr>
            <w:tcW w:w="1828" w:type="dxa"/>
          </w:tcPr>
          <w:p w:rsidR="007756E9" w:rsidRDefault="000D574D">
            <w:pPr>
              <w:rPr>
                <w:rFonts w:eastAsia="宋体"/>
                <w:lang w:val="en-US" w:eastAsia="zh-CN"/>
              </w:rPr>
            </w:pPr>
            <w:r>
              <w:rPr>
                <w:rFonts w:eastAsia="宋体" w:hint="eastAsia"/>
                <w:lang w:val="en-US" w:eastAsia="zh-CN"/>
              </w:rPr>
              <w:t>ZTE</w:t>
            </w:r>
          </w:p>
        </w:tc>
        <w:tc>
          <w:tcPr>
            <w:tcW w:w="2106" w:type="dxa"/>
          </w:tcPr>
          <w:p w:rsidR="007756E9" w:rsidRDefault="000D574D">
            <w:pPr>
              <w:rPr>
                <w:rFonts w:eastAsia="宋体"/>
                <w:lang w:val="en-US" w:eastAsia="zh-CN"/>
              </w:rPr>
            </w:pPr>
            <w:r>
              <w:rPr>
                <w:rFonts w:eastAsia="宋体" w:hint="eastAsia"/>
                <w:lang w:val="en-US" w:eastAsia="zh-CN"/>
              </w:rPr>
              <w:t>No</w:t>
            </w:r>
          </w:p>
        </w:tc>
        <w:tc>
          <w:tcPr>
            <w:tcW w:w="6009" w:type="dxa"/>
          </w:tcPr>
          <w:p w:rsidR="007756E9" w:rsidRDefault="000D574D">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assessment.</w:t>
            </w:r>
          </w:p>
        </w:tc>
      </w:tr>
      <w:tr w:rsidR="007756E9" w:rsidTr="007756E9">
        <w:tc>
          <w:tcPr>
            <w:tcW w:w="1828" w:type="dxa"/>
          </w:tcPr>
          <w:p w:rsidR="007756E9" w:rsidRDefault="004C4B56">
            <w:pPr>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rsidR="007756E9" w:rsidRDefault="007756E9">
            <w:pPr>
              <w:rPr>
                <w:rFonts w:eastAsia="宋体"/>
                <w:lang w:val="en-US" w:eastAsia="zh-CN"/>
              </w:rPr>
            </w:pPr>
          </w:p>
        </w:tc>
        <w:tc>
          <w:tcPr>
            <w:tcW w:w="6009" w:type="dxa"/>
          </w:tcPr>
          <w:p w:rsidR="007756E9" w:rsidRDefault="004C4B56">
            <w:pPr>
              <w:rPr>
                <w:rFonts w:eastAsia="宋体"/>
                <w:lang w:val="en-US" w:eastAsia="zh-CN"/>
              </w:rPr>
            </w:pPr>
            <w:r>
              <w:rPr>
                <w:rFonts w:eastAsia="宋体"/>
                <w:lang w:val="en-US" w:eastAsia="zh-CN"/>
              </w:rPr>
              <w:t>We are open for discussion</w:t>
            </w:r>
          </w:p>
        </w:tc>
      </w:tr>
      <w:tr w:rsidR="007756E9" w:rsidTr="007756E9">
        <w:tc>
          <w:tcPr>
            <w:tcW w:w="1828" w:type="dxa"/>
          </w:tcPr>
          <w:p w:rsidR="007756E9" w:rsidRDefault="007756E9">
            <w:pPr>
              <w:rPr>
                <w:rFonts w:eastAsia="PMingLiU"/>
                <w:lang w:val="en-US" w:eastAsia="zh-TW"/>
              </w:rPr>
            </w:pPr>
          </w:p>
        </w:tc>
        <w:tc>
          <w:tcPr>
            <w:tcW w:w="2106" w:type="dxa"/>
          </w:tcPr>
          <w:p w:rsidR="007756E9" w:rsidRDefault="007756E9">
            <w:pPr>
              <w:rPr>
                <w:rFonts w:eastAsia="PMingLiU"/>
                <w:lang w:val="en-US" w:eastAsia="zh-TW"/>
              </w:rPr>
            </w:pPr>
          </w:p>
        </w:tc>
        <w:tc>
          <w:tcPr>
            <w:tcW w:w="6009" w:type="dxa"/>
          </w:tcPr>
          <w:p w:rsidR="007756E9" w:rsidRDefault="007756E9">
            <w:pPr>
              <w:rPr>
                <w:rFonts w:eastAsia="PMingLiU"/>
                <w:lang w:val="en-US" w:eastAsia="zh-TW"/>
              </w:rPr>
            </w:pPr>
          </w:p>
        </w:tc>
      </w:tr>
      <w:tr w:rsidR="007756E9" w:rsidTr="007756E9">
        <w:tc>
          <w:tcPr>
            <w:tcW w:w="1828" w:type="dxa"/>
          </w:tcPr>
          <w:p w:rsidR="007756E9" w:rsidRDefault="007756E9">
            <w:pPr>
              <w:rPr>
                <w:rFonts w:eastAsia="宋体"/>
                <w:lang w:val="en-US" w:eastAsia="zh-CN"/>
              </w:rPr>
            </w:pPr>
          </w:p>
        </w:tc>
        <w:tc>
          <w:tcPr>
            <w:tcW w:w="2106" w:type="dxa"/>
          </w:tcPr>
          <w:p w:rsidR="007756E9" w:rsidRDefault="007756E9">
            <w:pPr>
              <w:rPr>
                <w:rFonts w:eastAsia="PMingLiU"/>
                <w:lang w:val="en-US" w:eastAsia="zh-TW"/>
              </w:rPr>
            </w:pPr>
          </w:p>
        </w:tc>
        <w:tc>
          <w:tcPr>
            <w:tcW w:w="6009" w:type="dxa"/>
          </w:tcPr>
          <w:p w:rsidR="007756E9" w:rsidRDefault="007756E9">
            <w:pPr>
              <w:rPr>
                <w:rFonts w:eastAsia="PMingLiU"/>
                <w:lang w:val="en-US" w:eastAsia="zh-TW"/>
              </w:rPr>
            </w:pPr>
          </w:p>
        </w:tc>
      </w:tr>
      <w:tr w:rsidR="007756E9" w:rsidTr="007756E9">
        <w:tc>
          <w:tcPr>
            <w:tcW w:w="1828" w:type="dxa"/>
          </w:tcPr>
          <w:p w:rsidR="007756E9" w:rsidRDefault="007756E9">
            <w:pPr>
              <w:rPr>
                <w:rFonts w:eastAsia="宋体"/>
                <w:lang w:val="en-US" w:eastAsia="zh-CN"/>
              </w:rPr>
            </w:pPr>
          </w:p>
        </w:tc>
        <w:tc>
          <w:tcPr>
            <w:tcW w:w="2106" w:type="dxa"/>
          </w:tcPr>
          <w:p w:rsidR="007756E9" w:rsidRDefault="007756E9">
            <w:pPr>
              <w:rPr>
                <w:rFonts w:eastAsia="宋体"/>
                <w:lang w:val="en-US" w:eastAsia="zh-CN"/>
              </w:rPr>
            </w:pPr>
          </w:p>
        </w:tc>
        <w:tc>
          <w:tcPr>
            <w:tcW w:w="6009" w:type="dxa"/>
          </w:tcPr>
          <w:p w:rsidR="007756E9" w:rsidRDefault="007756E9">
            <w:pPr>
              <w:rPr>
                <w:rFonts w:eastAsia="宋体"/>
                <w:lang w:val="en-US" w:eastAsia="zh-CN"/>
              </w:rPr>
            </w:pPr>
          </w:p>
        </w:tc>
      </w:tr>
    </w:tbl>
    <w:p w:rsidR="007756E9" w:rsidRDefault="007756E9">
      <w:pPr>
        <w:rPr>
          <w:lang w:eastAsia="ja-JP"/>
        </w:rPr>
      </w:pPr>
    </w:p>
    <w:p w:rsidR="007756E9" w:rsidRDefault="000D574D">
      <w:pPr>
        <w:pStyle w:val="31"/>
      </w:pPr>
      <w:r>
        <w:rPr>
          <w:rFonts w:hint="eastAsia"/>
        </w:rPr>
        <w:t>FL proposal 2-v1</w:t>
      </w:r>
    </w:p>
    <w:p w:rsidR="007756E9" w:rsidRDefault="000D574D">
      <w:pPr>
        <w:rPr>
          <w:rFonts w:eastAsia="MS Mincho"/>
          <w:lang w:eastAsia="ja-JP"/>
        </w:rPr>
      </w:pPr>
      <w:r>
        <w:rPr>
          <w:rFonts w:hint="eastAsia"/>
          <w:lang w:val="en-US" w:eastAsia="ja-JP"/>
        </w:rPr>
        <w:t>TBD</w:t>
      </w:r>
    </w:p>
    <w:p w:rsidR="007756E9" w:rsidRDefault="007756E9">
      <w:pPr>
        <w:rPr>
          <w:rFonts w:eastAsia="MS Mincho"/>
          <w:lang w:eastAsia="ja-JP"/>
        </w:rPr>
      </w:pPr>
    </w:p>
    <w:p w:rsidR="007756E9" w:rsidRDefault="000D574D">
      <w:pPr>
        <w:spacing w:after="0" w:line="240" w:lineRule="auto"/>
        <w:rPr>
          <w:lang w:eastAsia="ja-JP"/>
        </w:rPr>
      </w:pPr>
      <w:r>
        <w:rPr>
          <w:lang w:eastAsia="ja-JP"/>
        </w:rPr>
        <w:br w:type="page"/>
      </w:r>
    </w:p>
    <w:p w:rsidR="007756E9" w:rsidRDefault="000D574D">
      <w:pPr>
        <w:pStyle w:val="20"/>
        <w:rPr>
          <w:rFonts w:eastAsia="宋体"/>
          <w:bCs/>
          <w:lang w:val="en-US" w:eastAsia="zh-CN"/>
        </w:rPr>
      </w:pPr>
      <w:r>
        <w:rPr>
          <w:rFonts w:eastAsia="宋体"/>
          <w:bCs/>
          <w:lang w:val="en-US" w:eastAsia="zh-CN"/>
        </w:rPr>
        <w:lastRenderedPageBreak/>
        <w:t>[</w:t>
      </w:r>
      <w:r>
        <w:rPr>
          <w:rFonts w:eastAsiaTheme="minorEastAsia" w:hint="eastAsia"/>
          <w:bCs/>
          <w:lang w:val="en-US"/>
        </w:rPr>
        <w:t>High</w:t>
      </w:r>
      <w:r>
        <w:rPr>
          <w:rFonts w:eastAsia="宋体"/>
          <w:bCs/>
          <w:lang w:val="en-US" w:eastAsia="zh-CN"/>
        </w:rPr>
        <w:t>] Issue 1-</w:t>
      </w:r>
      <w:r>
        <w:rPr>
          <w:rFonts w:eastAsiaTheme="minorEastAsia" w:hint="eastAsia"/>
          <w:bCs/>
          <w:lang w:val="en-US"/>
        </w:rPr>
        <w:t>3</w:t>
      </w:r>
      <w:r>
        <w:rPr>
          <w:rFonts w:eastAsia="宋体"/>
          <w:bCs/>
          <w:lang w:val="en-US" w:eastAsia="zh-CN"/>
        </w:rPr>
        <w:t xml:space="preserve">: </w:t>
      </w:r>
      <w:r>
        <w:rPr>
          <w:rFonts w:hint="eastAsia"/>
          <w:bCs/>
          <w:lang w:val="en-US"/>
        </w:rPr>
        <w:t>Timeline for TCI state application</w:t>
      </w:r>
    </w:p>
    <w:p w:rsidR="007756E9" w:rsidRDefault="000D574D">
      <w:pPr>
        <w:pStyle w:val="31"/>
      </w:pPr>
      <w:r>
        <w:rPr>
          <w:rFonts w:hint="eastAsia"/>
        </w:rPr>
        <w:t>S</w:t>
      </w:r>
      <w:r>
        <w:t>ummary of Proposal</w:t>
      </w:r>
    </w:p>
    <w:p w:rsidR="007756E9" w:rsidRDefault="000D574D">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Pr>
          <w:bCs/>
          <w:color w:val="FF0000"/>
        </w:rPr>
        <w:t>625</w:t>
      </w:r>
      <w:r>
        <w:rPr>
          <w:bCs/>
          <w:color w:val="FF0000"/>
        </w:rPr>
        <w:tab/>
        <w:t>Draft CR on TCI state application for the candidate cell</w:t>
      </w:r>
      <w:r>
        <w:rPr>
          <w:bCs/>
          <w:color w:val="FF0000"/>
        </w:rPr>
        <w:tab/>
        <w:t>Samsun</w:t>
      </w:r>
      <w:r>
        <w:rPr>
          <w:rFonts w:hint="eastAsia"/>
          <w:bCs/>
          <w:color w:val="FF0000"/>
          <w:lang w:eastAsia="ja-JP"/>
        </w:rPr>
        <w:t>g</w:t>
      </w:r>
    </w:p>
    <w:p w:rsidR="007756E9" w:rsidRDefault="000D574D">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rsidR="007756E9" w:rsidRDefault="007756E9">
      <w:pPr>
        <w:pStyle w:val="a0"/>
        <w:numPr>
          <w:ilvl w:val="0"/>
          <w:numId w:val="0"/>
        </w:numPr>
        <w:ind w:left="360"/>
        <w:rPr>
          <w:rFonts w:eastAsia="MS Mincho"/>
          <w:b/>
          <w:bCs/>
        </w:rPr>
      </w:pPr>
    </w:p>
    <w:tbl>
      <w:tblPr>
        <w:tblStyle w:val="aff7"/>
        <w:tblW w:w="0" w:type="auto"/>
        <w:tblLook w:val="04A0" w:firstRow="1" w:lastRow="0" w:firstColumn="1" w:lastColumn="0" w:noHBand="0" w:noVBand="1"/>
      </w:tblPr>
      <w:tblGrid>
        <w:gridCol w:w="9954"/>
      </w:tblGrid>
      <w:tr w:rsidR="007756E9">
        <w:tc>
          <w:tcPr>
            <w:tcW w:w="9962" w:type="dxa"/>
          </w:tcPr>
          <w:p w:rsidR="007756E9" w:rsidRDefault="000D574D">
            <w:pPr>
              <w:spacing w:after="0" w:line="254" w:lineRule="auto"/>
              <w:rPr>
                <w:rFonts w:ascii="Arial" w:eastAsia="Batang" w:hAnsi="Arial" w:cs="Arial"/>
                <w:color w:val="000000"/>
                <w:sz w:val="28"/>
                <w:szCs w:val="28"/>
              </w:rPr>
            </w:pPr>
            <w:bookmarkStart w:id="40" w:name="_Toc11352117"/>
            <w:bookmarkStart w:id="41" w:name="_Toc27299905"/>
            <w:bookmarkStart w:id="42" w:name="_Toc29674307"/>
            <w:bookmarkStart w:id="43" w:name="_Toc45810582"/>
            <w:bookmarkStart w:id="44" w:name="_Toc29673173"/>
            <w:bookmarkStart w:id="45" w:name="_Toc29673314"/>
            <w:bookmarkStart w:id="46" w:name="_Toc146791781"/>
            <w:bookmarkStart w:id="47" w:name="_Toc36645537"/>
            <w:bookmarkStart w:id="48" w:name="_Toc20318007"/>
            <w:r>
              <w:rPr>
                <w:rFonts w:ascii="Arial" w:eastAsia="Batang" w:hAnsi="Arial" w:cs="Arial"/>
                <w:color w:val="000000"/>
                <w:sz w:val="28"/>
                <w:szCs w:val="28"/>
              </w:rPr>
              <w:t>21 L1/L2-triggered mobility procedures</w:t>
            </w:r>
          </w:p>
          <w:p w:rsidR="007756E9" w:rsidRDefault="007756E9">
            <w:pPr>
              <w:spacing w:after="0" w:line="254" w:lineRule="auto"/>
              <w:rPr>
                <w:rFonts w:ascii="Arial" w:eastAsia="Batang" w:hAnsi="Arial" w:cs="Arial"/>
                <w:color w:val="000000"/>
                <w:sz w:val="28"/>
                <w:szCs w:val="28"/>
              </w:rPr>
            </w:pPr>
          </w:p>
          <w:p w:rsidR="007756E9" w:rsidRDefault="000D574D">
            <w:pPr>
              <w:jc w:val="center"/>
            </w:pPr>
            <w:bookmarkStart w:id="49" w:name="_Hlk160201404"/>
            <w:bookmarkEnd w:id="40"/>
            <w:bookmarkEnd w:id="41"/>
            <w:bookmarkEnd w:id="42"/>
            <w:bookmarkEnd w:id="43"/>
            <w:bookmarkEnd w:id="44"/>
            <w:bookmarkEnd w:id="45"/>
            <w:bookmarkEnd w:id="46"/>
            <w:bookmarkEnd w:id="47"/>
            <w:bookmarkEnd w:id="48"/>
            <w:r>
              <w:rPr>
                <w:rFonts w:ascii="Arial" w:hAnsi="Arial" w:cs="Arial"/>
                <w:color w:val="FF0000"/>
                <w:sz w:val="28"/>
                <w:szCs w:val="28"/>
              </w:rPr>
              <w:t>&lt; Unchanged parts are omitted &gt;</w:t>
            </w:r>
          </w:p>
          <w:bookmarkEnd w:id="49"/>
          <w:p w:rsidR="007756E9" w:rsidRDefault="000D574D">
            <w:pPr>
              <w:rPr>
                <w:rFonts w:eastAsia="宋体"/>
                <w:iCs/>
              </w:rPr>
            </w:pPr>
            <w:r>
              <w:rPr>
                <w:rFonts w:eastAsia="宋体"/>
              </w:rPr>
              <w:t xml:space="preserve">A UE can be provided by </w:t>
            </w:r>
            <w:proofErr w:type="gramStart"/>
            <w:r>
              <w:rPr>
                <w:rFonts w:eastAsia="宋体"/>
              </w:rPr>
              <w:t>a</w:t>
            </w:r>
            <w:proofErr w:type="gramEnd"/>
            <w:r>
              <w:rPr>
                <w:rFonts w:eastAsia="宋体"/>
              </w:rPr>
              <w:t xml:space="preserve"> </w:t>
            </w:r>
            <w:r>
              <w:rPr>
                <w:rFonts w:eastAsia="宋体"/>
                <w:lang w:val="en-US"/>
              </w:rPr>
              <w:t xml:space="preserve">LTM Cell Switch Command </w:t>
            </w:r>
            <w:r>
              <w:rPr>
                <w:rFonts w:eastAsia="宋体"/>
              </w:rPr>
              <w:t xml:space="preserve">MAC CE in a PDSCH reception on the serving cell [11, TS 38.321] a TCI state ID and/or an UL TCI state ID indicating a </w:t>
            </w:r>
            <w:proofErr w:type="spellStart"/>
            <w:r>
              <w:rPr>
                <w:rFonts w:eastAsia="宋体"/>
                <w:i/>
                <w:iCs/>
              </w:rPr>
              <w:t>Candidate</w:t>
            </w:r>
            <w:r>
              <w:rPr>
                <w:rFonts w:eastAsia="宋体" w:cs="Times"/>
                <w:i/>
                <w:iCs/>
                <w:szCs w:val="18"/>
                <w:lang w:eastAsia="zh-CN"/>
              </w:rPr>
              <w:t>TCI</w:t>
            </w:r>
            <w:proofErr w:type="spellEnd"/>
            <w:r>
              <w:rPr>
                <w:rFonts w:eastAsia="宋体" w:cs="Times"/>
                <w:i/>
                <w:iCs/>
                <w:szCs w:val="18"/>
                <w:lang w:eastAsia="zh-CN"/>
              </w:rPr>
              <w:t>-State</w:t>
            </w:r>
            <w:r>
              <w:rPr>
                <w:rFonts w:eastAsia="宋体" w:cs="Times"/>
                <w:iCs/>
                <w:szCs w:val="18"/>
                <w:lang w:eastAsia="zh-CN"/>
              </w:rPr>
              <w:t xml:space="preserve"> </w:t>
            </w:r>
            <w:r>
              <w:rPr>
                <w:rFonts w:eastAsia="宋体"/>
              </w:rPr>
              <w:t xml:space="preserve">and/or </w:t>
            </w:r>
            <w:proofErr w:type="spellStart"/>
            <w:r>
              <w:rPr>
                <w:rFonts w:eastAsia="宋体"/>
                <w:i/>
                <w:iCs/>
              </w:rPr>
              <w:t>Candidate</w:t>
            </w:r>
            <w:r>
              <w:rPr>
                <w:rFonts w:eastAsia="宋体"/>
                <w:i/>
              </w:rPr>
              <w:t>TCI</w:t>
            </w:r>
            <w:proofErr w:type="spellEnd"/>
            <w:r>
              <w:rPr>
                <w:rFonts w:eastAsia="宋体"/>
                <w:i/>
              </w:rPr>
              <w:t>-UL-State</w:t>
            </w:r>
            <w:r>
              <w:rPr>
                <w:rFonts w:eastAsia="宋体" w:cs="Times"/>
                <w:iCs/>
                <w:szCs w:val="18"/>
                <w:lang w:eastAsia="zh-CN"/>
              </w:rPr>
              <w:t xml:space="preserve"> from</w:t>
            </w:r>
            <w:r>
              <w:rPr>
                <w:rFonts w:eastAsia="宋体"/>
              </w:rPr>
              <w:t xml:space="preserve"> </w:t>
            </w:r>
            <w:proofErr w:type="spellStart"/>
            <w:r>
              <w:rPr>
                <w:rFonts w:eastAsia="宋体" w:cs="Times"/>
                <w:i/>
                <w:iCs/>
                <w:szCs w:val="18"/>
                <w:lang w:eastAsia="zh-CN"/>
              </w:rPr>
              <w:t>ltm</w:t>
            </w:r>
            <w:proofErr w:type="spellEnd"/>
            <w:r>
              <w:rPr>
                <w:rFonts w:eastAsia="宋体" w:cs="Times"/>
                <w:i/>
                <w:iCs/>
                <w:szCs w:val="18"/>
                <w:lang w:eastAsia="zh-CN"/>
              </w:rPr>
              <w:t>-DL-</w:t>
            </w:r>
            <w:proofErr w:type="spellStart"/>
            <w:r>
              <w:rPr>
                <w:rFonts w:eastAsia="宋体" w:cs="Times"/>
                <w:i/>
                <w:iCs/>
                <w:szCs w:val="18"/>
                <w:lang w:eastAsia="zh-CN"/>
              </w:rPr>
              <w:t>OrJointTCI</w:t>
            </w:r>
            <w:proofErr w:type="spellEnd"/>
            <w:r>
              <w:rPr>
                <w:rFonts w:eastAsia="宋体" w:cs="Times"/>
                <w:i/>
                <w:iCs/>
                <w:szCs w:val="18"/>
                <w:lang w:val="en-US" w:eastAsia="zh-CN"/>
              </w:rPr>
              <w:t>-</w:t>
            </w:r>
            <w:proofErr w:type="spellStart"/>
            <w:r>
              <w:rPr>
                <w:rFonts w:eastAsia="宋体" w:cs="Times"/>
                <w:i/>
                <w:iCs/>
                <w:szCs w:val="18"/>
                <w:lang w:eastAsia="zh-CN"/>
              </w:rPr>
              <w:t>State</w:t>
            </w:r>
            <w:r>
              <w:rPr>
                <w:rFonts w:eastAsia="宋体"/>
                <w:i/>
                <w:iCs/>
              </w:rPr>
              <w:t>ToAddMod</w:t>
            </w:r>
            <w:r>
              <w:rPr>
                <w:rFonts w:eastAsia="宋体" w:cs="Times"/>
                <w:i/>
                <w:iCs/>
                <w:szCs w:val="18"/>
                <w:lang w:eastAsia="zh-CN"/>
              </w:rPr>
              <w:t>List</w:t>
            </w:r>
            <w:proofErr w:type="spellEnd"/>
            <w:r>
              <w:rPr>
                <w:rFonts w:eastAsia="宋体" w:cs="Times"/>
                <w:iCs/>
                <w:szCs w:val="18"/>
                <w:lang w:eastAsia="zh-CN"/>
              </w:rPr>
              <w:t xml:space="preserve"> and/</w:t>
            </w:r>
            <w:r>
              <w:rPr>
                <w:rFonts w:eastAsia="宋体" w:cs="Times"/>
                <w:iCs/>
                <w:szCs w:val="18"/>
                <w:lang w:val="en-US" w:eastAsia="zh-CN"/>
              </w:rPr>
              <w:t>or</w:t>
            </w:r>
            <w:r>
              <w:rPr>
                <w:rFonts w:eastAsia="宋体"/>
                <w:lang w:val="en-US"/>
              </w:rPr>
              <w:t xml:space="preserve"> </w:t>
            </w:r>
            <w:proofErr w:type="spellStart"/>
            <w:r>
              <w:rPr>
                <w:rFonts w:eastAsia="宋体"/>
                <w:i/>
                <w:iCs/>
              </w:rPr>
              <w:t>ltm</w:t>
            </w:r>
            <w:proofErr w:type="spellEnd"/>
            <w:r>
              <w:rPr>
                <w:rFonts w:eastAsia="宋体"/>
                <w:i/>
                <w:iCs/>
              </w:rPr>
              <w:t>-UL-TCI-</w:t>
            </w:r>
            <w:proofErr w:type="spellStart"/>
            <w:r>
              <w:rPr>
                <w:rFonts w:eastAsia="宋体"/>
                <w:i/>
                <w:iCs/>
              </w:rPr>
              <w:t>StateToAddModList</w:t>
            </w:r>
            <w:proofErr w:type="spellEnd"/>
            <w:r>
              <w:rPr>
                <w:rFonts w:eastAsia="宋体"/>
                <w:iCs/>
              </w:rPr>
              <w:t xml:space="preserve"> </w:t>
            </w:r>
            <w:r>
              <w:rPr>
                <w:rFonts w:eastAsia="宋体"/>
              </w:rPr>
              <w:t>[</w:t>
            </w:r>
            <w:r>
              <w:rPr>
                <w:rFonts w:eastAsia="宋体"/>
                <w:lang w:val="en-US"/>
              </w:rPr>
              <w:t>6</w:t>
            </w:r>
            <w:r>
              <w:rPr>
                <w:rFonts w:eastAsia="宋体"/>
              </w:rPr>
              <w:t xml:space="preserve">, TS 38.214] </w:t>
            </w:r>
            <w:r>
              <w:rPr>
                <w:rFonts w:eastAsia="宋体"/>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宋体"/>
              </w:rPr>
              <w:t>quasi co-location '</w:t>
            </w:r>
            <w:proofErr w:type="spellStart"/>
            <w:r>
              <w:rPr>
                <w:rFonts w:eastAsia="宋体"/>
              </w:rPr>
              <w:t>typeA</w:t>
            </w:r>
            <w:proofErr w:type="spellEnd"/>
            <w:r>
              <w:rPr>
                <w:rFonts w:eastAsia="宋体"/>
              </w:rPr>
              <w:t>' and '</w:t>
            </w:r>
            <w:proofErr w:type="spellStart"/>
            <w:r>
              <w:rPr>
                <w:rFonts w:eastAsia="宋体"/>
              </w:rPr>
              <w:t>typeD</w:t>
            </w:r>
            <w:proofErr w:type="spellEnd"/>
            <w:r>
              <w:rPr>
                <w:rFonts w:eastAsia="宋体"/>
              </w:rPr>
              <w:t>' properties,</w:t>
            </w:r>
            <w:r>
              <w:rPr>
                <w:rFonts w:eastAsia="宋体"/>
                <w:lang w:eastAsia="zh-CN"/>
              </w:rPr>
              <w:t xml:space="preserve"> when applicable. The UE does not expect to be indicated </w:t>
            </w:r>
            <w:r>
              <w:rPr>
                <w:rFonts w:eastAsia="宋体"/>
              </w:rPr>
              <w:t>quasi co-location '</w:t>
            </w:r>
            <w:proofErr w:type="spellStart"/>
            <w:r>
              <w:rPr>
                <w:rFonts w:eastAsia="宋体"/>
              </w:rPr>
              <w:t>typeA</w:t>
            </w:r>
            <w:proofErr w:type="spellEnd"/>
            <w:r>
              <w:rPr>
                <w:rFonts w:eastAsia="宋体"/>
              </w:rPr>
              <w:t>' properties</w:t>
            </w:r>
            <w:r>
              <w:rPr>
                <w:rFonts w:eastAsia="宋体"/>
                <w:lang w:eastAsia="zh-CN"/>
              </w:rPr>
              <w:t xml:space="preserve"> when a SS/PBCH block is configured as a source RS of the TCI state. </w:t>
            </w:r>
            <w:r>
              <w:rPr>
                <w:rFonts w:eastAsia="宋体"/>
              </w:rPr>
              <w:t xml:space="preserve">The UE applies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rPr>
              <w:t xml:space="preserve"> and/or </w:t>
            </w:r>
            <w:proofErr w:type="spellStart"/>
            <w:r>
              <w:rPr>
                <w:rFonts w:eastAsia="宋体"/>
                <w:i/>
                <w:iCs/>
              </w:rPr>
              <w:t>Candidate</w:t>
            </w:r>
            <w:r>
              <w:rPr>
                <w:rFonts w:eastAsia="宋体"/>
                <w:i/>
              </w:rPr>
              <w:t>TCI</w:t>
            </w:r>
            <w:proofErr w:type="spellEnd"/>
            <w:r>
              <w:rPr>
                <w:rFonts w:eastAsia="宋体"/>
                <w:i/>
              </w:rPr>
              <w:t xml:space="preserve">-UL-State, </w:t>
            </w:r>
            <w:r>
              <w:rPr>
                <w:rFonts w:eastAsia="宋体"/>
              </w:rPr>
              <w:t xml:space="preserve">if indicated by the MAC CE, </w:t>
            </w:r>
            <w:r>
              <w:rPr>
                <w:rFonts w:eastAsia="宋体"/>
                <w:lang w:val="en-US"/>
              </w:rPr>
              <w:t xml:space="preserve">no later than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LTM-RRC-processing</m:t>
                  </m:r>
                </m:sub>
              </m:sSub>
              <m:r>
                <w:rPr>
                  <w:rFonts w:ascii="Cambria Math" w:eastAsia="宋体" w:hAnsi="Cambria Math"/>
                  <w:sz w:val="18"/>
                  <w:szCs w:val="18"/>
                </w:rPr>
                <m:t>+</m:t>
              </m:r>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LTM-processing</m:t>
                  </m:r>
                </m:sub>
              </m:sSub>
              <m:r>
                <w:rPr>
                  <w:rFonts w:ascii="Cambria Math" w:eastAsia="宋体" w:hAnsi="Cambria Math"/>
                  <w:sz w:val="18"/>
                  <w:szCs w:val="18"/>
                </w:rPr>
                <m:t>+</m:t>
              </m:r>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first-RS</m:t>
                  </m:r>
                </m:sub>
              </m:sSub>
              <m:r>
                <w:rPr>
                  <w:rFonts w:ascii="Cambria Math" w:eastAsia="宋体" w:hAnsi="Cambria Math"/>
                  <w:sz w:val="18"/>
                  <w:szCs w:val="18"/>
                </w:rPr>
                <m:t>+</m:t>
              </m:r>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RS-proc</m:t>
                  </m:r>
                </m:sub>
              </m:sSub>
              <m:r>
                <w:rPr>
                  <w:rFonts w:ascii="Cambria Math" w:eastAsia="宋体" w:hAnsi="Cambria Math"/>
                  <w:sz w:val="18"/>
                  <w:szCs w:val="18"/>
                </w:rPr>
                <m:t xml:space="preserve">+3 </m:t>
              </m:r>
              <m:r>
                <m:rPr>
                  <m:sty m:val="p"/>
                </m:rPr>
                <w:rPr>
                  <w:rFonts w:ascii="Cambria Math" w:eastAsia="宋体" w:hAnsi="Cambria Math"/>
                  <w:sz w:val="18"/>
                  <w:szCs w:val="18"/>
                </w:rPr>
                <m:t>msec</m:t>
              </m:r>
            </m:oMath>
            <w:r>
              <w:rPr>
                <w:rFonts w:eastAsia="宋体"/>
                <w:lang w:val="en-US"/>
              </w:rPr>
              <w:t xml:space="preserve"> </w:t>
            </w:r>
            <w:r>
              <w:rPr>
                <w:rFonts w:eastAsia="宋体"/>
              </w:rPr>
              <w:t xml:space="preserve">after the last symbol of </w:t>
            </w:r>
            <w:r>
              <w:rPr>
                <w:rFonts w:eastAsia="宋体"/>
                <w:lang w:val="en-US"/>
              </w:rPr>
              <w:t xml:space="preserve">a PUCCH or PUSCH with HARQ-ACK information for the PDSCH providing the MAC CE, where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LTM-RRC-processing</m:t>
                  </m:r>
                </m:sub>
              </m:sSub>
            </m:oMath>
            <w:r>
              <w:rPr>
                <w:rFonts w:eastAsia="宋体"/>
                <w:lang w:val="en-US"/>
              </w:rPr>
              <w:t xml:space="preserve">,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LTM-processing</m:t>
                  </m:r>
                </m:sub>
              </m:sSub>
            </m:oMath>
            <w:r>
              <w:rPr>
                <w:rFonts w:eastAsia="等线"/>
                <w:lang w:val="en-US" w:eastAsia="zh-CN"/>
              </w:rPr>
              <w:t xml:space="preserve">,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RS-proc</m:t>
                  </m:r>
                </m:sub>
              </m:sSub>
            </m:oMath>
            <w:r>
              <w:rPr>
                <w:rFonts w:eastAsia="宋体"/>
                <w:lang w:val="en-US"/>
              </w:rPr>
              <w:t xml:space="preserve"> are defined in </w:t>
            </w:r>
            <w:r>
              <w:rPr>
                <w:rFonts w:eastAsia="宋体"/>
                <w:lang w:val="en-US" w:eastAsia="zh-CN"/>
              </w:rPr>
              <w:t>[10, TS 38.133]</w:t>
            </w:r>
            <w:r>
              <w:rPr>
                <w:rFonts w:eastAsia="宋体"/>
                <w:i/>
              </w:rPr>
              <w:t xml:space="preserve">. </w:t>
            </w:r>
            <w:r>
              <w:rPr>
                <w:rFonts w:ascii="Times" w:eastAsia="Batang" w:hAnsi="Times"/>
                <w:iCs/>
                <w:szCs w:val="24"/>
              </w:rPr>
              <w:t>For RACH-based LTM cell switch</w:t>
            </w:r>
            <w:r>
              <w:rPr>
                <w:rFonts w:eastAsia="宋体"/>
                <w:iCs/>
              </w:rPr>
              <w:t xml:space="preserve"> </w:t>
            </w:r>
            <w:r>
              <w:rPr>
                <w:rFonts w:eastAsia="宋体"/>
              </w:rPr>
              <w:t>[19, TS 38.300]</w:t>
            </w:r>
            <w:r>
              <w:rPr>
                <w:rFonts w:eastAsia="宋体"/>
                <w:iCs/>
              </w:rPr>
              <w:t xml:space="preserve">, the UE applies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iCs/>
              </w:rPr>
              <w:t xml:space="preserve"> for receptions on the candidate cell, and applies a spatial domain filter corresponding to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rPr>
              <w:t xml:space="preserve"> or the </w:t>
            </w:r>
            <w:proofErr w:type="spellStart"/>
            <w:r>
              <w:rPr>
                <w:rFonts w:eastAsia="宋体"/>
                <w:i/>
                <w:iCs/>
              </w:rPr>
              <w:t>Candidate</w:t>
            </w:r>
            <w:r>
              <w:rPr>
                <w:rFonts w:eastAsia="宋体"/>
                <w:i/>
              </w:rPr>
              <w:t>TCI</w:t>
            </w:r>
            <w:proofErr w:type="spellEnd"/>
            <w:r>
              <w:rPr>
                <w:rFonts w:eastAsia="宋体"/>
                <w:i/>
              </w:rPr>
              <w:t>-UL-State</w:t>
            </w:r>
            <w:r>
              <w:rPr>
                <w:rFonts w:eastAsia="宋体"/>
                <w:iCs/>
              </w:rPr>
              <w:t xml:space="preserve"> for transmissions on the candidate cell, that are after the completion of the random access procedure associated with the PRACH transmission on the candidate cell and before a new </w:t>
            </w:r>
            <w:ins w:id="50" w:author="Author">
              <w:r>
                <w:rPr>
                  <w:rFonts w:eastAsia="宋体"/>
                  <w:iCs/>
                </w:rPr>
                <w:t xml:space="preserve">indicated </w:t>
              </w:r>
            </w:ins>
            <w:r>
              <w:rPr>
                <w:rFonts w:eastAsia="宋体"/>
                <w:iCs/>
              </w:rPr>
              <w:t xml:space="preserve">TCI state is </w:t>
            </w:r>
            <w:del w:id="51" w:author="Author">
              <w:r>
                <w:rPr>
                  <w:rFonts w:eastAsia="宋体"/>
                  <w:iCs/>
                </w:rPr>
                <w:delText xml:space="preserve">indicated </w:delText>
              </w:r>
            </w:del>
            <w:ins w:id="52" w:author="Author">
              <w:r>
                <w:rPr>
                  <w:rFonts w:eastAsia="宋体"/>
                  <w:iCs/>
                </w:rPr>
                <w:t xml:space="preserve">applied </w:t>
              </w:r>
            </w:ins>
            <w:r>
              <w:rPr>
                <w:rFonts w:eastAsia="宋体"/>
                <w:iCs/>
              </w:rPr>
              <w:t xml:space="preserve">for the candidate cell. </w:t>
            </w:r>
            <w:r>
              <w:rPr>
                <w:rFonts w:ascii="Times" w:eastAsia="Batang" w:hAnsi="Times"/>
                <w:iCs/>
                <w:szCs w:val="24"/>
              </w:rPr>
              <w:t>For RACH-less LTM cell switch</w:t>
            </w:r>
            <w:r>
              <w:rPr>
                <w:rFonts w:eastAsia="宋体"/>
                <w:iCs/>
              </w:rPr>
              <w:t xml:space="preserve"> </w:t>
            </w:r>
            <w:r>
              <w:rPr>
                <w:rFonts w:eastAsia="宋体"/>
              </w:rPr>
              <w:t>[19, TS 38.300]</w:t>
            </w:r>
            <w:r>
              <w:rPr>
                <w:rFonts w:eastAsia="宋体"/>
                <w:iCs/>
              </w:rPr>
              <w:t xml:space="preserve">, the UE applies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iCs/>
              </w:rPr>
              <w:t xml:space="preserve"> for receptions on the candidate cell and applies a spatial domain filter corresponding to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rPr>
              <w:t xml:space="preserve"> or the </w:t>
            </w:r>
            <w:proofErr w:type="spellStart"/>
            <w:r>
              <w:rPr>
                <w:rFonts w:eastAsia="宋体"/>
                <w:i/>
                <w:iCs/>
              </w:rPr>
              <w:t>Candidate</w:t>
            </w:r>
            <w:r>
              <w:rPr>
                <w:rFonts w:eastAsia="宋体"/>
                <w:i/>
              </w:rPr>
              <w:t>TCI</w:t>
            </w:r>
            <w:proofErr w:type="spellEnd"/>
            <w:r>
              <w:rPr>
                <w:rFonts w:eastAsia="宋体"/>
                <w:i/>
              </w:rPr>
              <w:t>-UL-State</w:t>
            </w:r>
            <w:r>
              <w:rPr>
                <w:rFonts w:eastAsia="宋体"/>
                <w:iCs/>
              </w:rPr>
              <w:t xml:space="preserve"> for transmissions on the candidate cell before a new </w:t>
            </w:r>
            <w:ins w:id="53" w:author="Author">
              <w:r>
                <w:rPr>
                  <w:rFonts w:eastAsia="宋体"/>
                  <w:iCs/>
                </w:rPr>
                <w:t xml:space="preserve">indicated </w:t>
              </w:r>
            </w:ins>
            <w:r>
              <w:rPr>
                <w:rFonts w:eastAsia="宋体"/>
                <w:iCs/>
              </w:rPr>
              <w:t xml:space="preserve">TCI state is </w:t>
            </w:r>
            <w:del w:id="54" w:author="Author">
              <w:r>
                <w:rPr>
                  <w:rFonts w:eastAsia="宋体"/>
                  <w:iCs/>
                </w:rPr>
                <w:delText xml:space="preserve">indicated </w:delText>
              </w:r>
            </w:del>
            <w:ins w:id="55" w:author="Author">
              <w:r>
                <w:rPr>
                  <w:rFonts w:eastAsia="宋体"/>
                  <w:iCs/>
                </w:rPr>
                <w:t xml:space="preserve">applied </w:t>
              </w:r>
            </w:ins>
            <w:r>
              <w:rPr>
                <w:rFonts w:eastAsia="宋体"/>
                <w:iCs/>
              </w:rPr>
              <w:t>for the candidate cell.</w:t>
            </w:r>
          </w:p>
          <w:p w:rsidR="007756E9" w:rsidRDefault="000D574D">
            <w:pPr>
              <w:jc w:val="center"/>
            </w:pPr>
            <w:r>
              <w:rPr>
                <w:rFonts w:ascii="Arial" w:hAnsi="Arial" w:cs="Arial"/>
                <w:color w:val="FF0000"/>
                <w:sz w:val="28"/>
                <w:szCs w:val="28"/>
              </w:rPr>
              <w:t>&lt; Unchanged parts are omitted &gt;</w:t>
            </w:r>
          </w:p>
          <w:p w:rsidR="007756E9" w:rsidRDefault="007756E9">
            <w:pPr>
              <w:spacing w:after="0"/>
              <w:ind w:left="288"/>
              <w:rPr>
                <w:rFonts w:eastAsia="Malgun Gothic"/>
                <w:lang w:eastAsia="ko-KR"/>
              </w:rPr>
            </w:pPr>
          </w:p>
        </w:tc>
      </w:tr>
    </w:tbl>
    <w:p w:rsidR="007756E9" w:rsidRDefault="007756E9">
      <w:pPr>
        <w:rPr>
          <w:lang w:eastAsia="ja-JP"/>
        </w:rPr>
      </w:pPr>
    </w:p>
    <w:p w:rsidR="007756E9" w:rsidRDefault="007756E9">
      <w:pPr>
        <w:rPr>
          <w:lang w:eastAsia="ja-JP"/>
        </w:rPr>
      </w:pPr>
    </w:p>
    <w:p w:rsidR="007756E9" w:rsidRDefault="000D574D">
      <w:pPr>
        <w:pStyle w:val="31"/>
      </w:pPr>
      <w:r>
        <w:lastRenderedPageBreak/>
        <w:t>Companies’ views</w:t>
      </w:r>
    </w:p>
    <w:tbl>
      <w:tblPr>
        <w:tblStyle w:val="81"/>
        <w:tblW w:w="0" w:type="auto"/>
        <w:tblInd w:w="5" w:type="dxa"/>
        <w:tblLook w:val="04A0" w:firstRow="1" w:lastRow="0" w:firstColumn="1" w:lastColumn="0" w:noHBand="0" w:noVBand="1"/>
      </w:tblPr>
      <w:tblGrid>
        <w:gridCol w:w="1828"/>
        <w:gridCol w:w="2106"/>
        <w:gridCol w:w="6009"/>
      </w:tblGrid>
      <w:tr w:rsidR="007756E9" w:rsidTr="007756E9">
        <w:trPr>
          <w:cnfStyle w:val="100000000000" w:firstRow="1" w:lastRow="0" w:firstColumn="0" w:lastColumn="0" w:oddVBand="0" w:evenVBand="0" w:oddHBand="0" w:evenHBand="0" w:firstRowFirstColumn="0" w:firstRowLastColumn="0" w:lastRowFirstColumn="0" w:lastRowLastColumn="0"/>
        </w:trPr>
        <w:tc>
          <w:tcPr>
            <w:tcW w:w="1828" w:type="dxa"/>
          </w:tcPr>
          <w:p w:rsidR="007756E9" w:rsidRDefault="000D574D">
            <w:r>
              <w:rPr>
                <w:rFonts w:hint="eastAsia"/>
              </w:rPr>
              <w:t>C</w:t>
            </w:r>
            <w:r>
              <w:t>ompany</w:t>
            </w:r>
          </w:p>
        </w:tc>
        <w:tc>
          <w:tcPr>
            <w:tcW w:w="2106" w:type="dxa"/>
          </w:tcPr>
          <w:p w:rsidR="007756E9" w:rsidRDefault="000D574D">
            <w:pPr>
              <w:rPr>
                <w:b w:val="0"/>
                <w:bCs w:val="0"/>
              </w:rPr>
            </w:pPr>
            <w:r>
              <w:rPr>
                <w:rFonts w:hint="eastAsia"/>
              </w:rPr>
              <w:t>E</w:t>
            </w:r>
            <w:r>
              <w:t>ssential or Not</w:t>
            </w:r>
            <w:r>
              <w:rPr>
                <w:b w:val="0"/>
                <w:bCs w:val="0"/>
              </w:rPr>
              <w:br/>
              <w:t>(Yes or No)</w:t>
            </w:r>
          </w:p>
        </w:tc>
        <w:tc>
          <w:tcPr>
            <w:tcW w:w="6009" w:type="dxa"/>
          </w:tcPr>
          <w:p w:rsidR="007756E9" w:rsidRDefault="000D574D">
            <w:r>
              <w:rPr>
                <w:rFonts w:hint="eastAsia"/>
              </w:rPr>
              <w:t>C</w:t>
            </w:r>
            <w:r>
              <w:t>omment</w:t>
            </w:r>
          </w:p>
        </w:tc>
      </w:tr>
      <w:tr w:rsidR="007756E9" w:rsidTr="007756E9">
        <w:tc>
          <w:tcPr>
            <w:tcW w:w="1828" w:type="dxa"/>
          </w:tcPr>
          <w:p w:rsidR="007756E9" w:rsidRDefault="000D574D">
            <w:r>
              <w:rPr>
                <w:rFonts w:hint="eastAsia"/>
              </w:rPr>
              <w:t>F</w:t>
            </w:r>
            <w:r>
              <w:t>L</w:t>
            </w:r>
          </w:p>
        </w:tc>
        <w:tc>
          <w:tcPr>
            <w:tcW w:w="2106" w:type="dxa"/>
          </w:tcPr>
          <w:p w:rsidR="007756E9" w:rsidRDefault="000D574D">
            <w:pPr>
              <w:rPr>
                <w:lang w:eastAsia="ja-JP"/>
              </w:rPr>
            </w:pPr>
            <w:r>
              <w:rPr>
                <w:rFonts w:hint="eastAsia"/>
                <w:lang w:eastAsia="ja-JP"/>
              </w:rPr>
              <w:t>Need discussion (but tend to No)</w:t>
            </w:r>
          </w:p>
        </w:tc>
        <w:tc>
          <w:tcPr>
            <w:tcW w:w="6009" w:type="dxa"/>
          </w:tcPr>
          <w:p w:rsidR="007756E9" w:rsidRDefault="000D574D">
            <w:pPr>
              <w:rPr>
                <w:iCs/>
                <w:lang w:eastAsia="ja-JP"/>
              </w:rPr>
            </w:pPr>
            <w:r>
              <w:rPr>
                <w:rFonts w:hint="eastAsia"/>
                <w:iCs/>
                <w:lang w:eastAsia="ja-JP"/>
              </w:rPr>
              <w:t xml:space="preserve">FL wonders whether the UE can receive/transmit signals using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hint="eastAsia"/>
                <w:i/>
                <w:lang w:eastAsia="ja-JP"/>
              </w:rPr>
              <w:t>/</w:t>
            </w:r>
            <w:proofErr w:type="spellStart"/>
            <w:r>
              <w:rPr>
                <w:rFonts w:eastAsia="宋体"/>
                <w:i/>
                <w:iCs/>
              </w:rPr>
              <w:t>Candidate</w:t>
            </w:r>
            <w:r>
              <w:rPr>
                <w:rFonts w:eastAsia="宋体"/>
                <w:i/>
              </w:rPr>
              <w:t>TCI</w:t>
            </w:r>
            <w:proofErr w:type="spellEnd"/>
            <w:r>
              <w:rPr>
                <w:rFonts w:eastAsia="宋体"/>
                <w:i/>
              </w:rPr>
              <w:t>-UL-State</w:t>
            </w:r>
            <w:r>
              <w:rPr>
                <w:rFonts w:hint="eastAsia"/>
                <w:iCs/>
                <w:lang w:eastAsia="ja-JP"/>
              </w:rPr>
              <w:t xml:space="preserve"> after the reception of new TCI state because UE is in the transition phase. </w:t>
            </w:r>
            <w:r>
              <w:rPr>
                <w:iCs/>
                <w:lang w:eastAsia="ja-JP"/>
              </w:rPr>
              <w:br/>
            </w:r>
            <w:r>
              <w:rPr>
                <w:rFonts w:hint="eastAsia"/>
                <w:iCs/>
                <w:lang w:eastAsia="ja-JP"/>
              </w:rPr>
              <w:t xml:space="preserve">Even without this CR, the system </w:t>
            </w:r>
            <w:r>
              <w:rPr>
                <w:iCs/>
                <w:lang w:eastAsia="ja-JP"/>
              </w:rPr>
              <w:t>wouldn’t</w:t>
            </w:r>
            <w:r>
              <w:rPr>
                <w:rFonts w:hint="eastAsia"/>
                <w:iCs/>
                <w:lang w:eastAsia="ja-JP"/>
              </w:rPr>
              <w:t xml:space="preserve"> be broken. </w:t>
            </w:r>
          </w:p>
        </w:tc>
      </w:tr>
      <w:tr w:rsidR="007756E9" w:rsidTr="007756E9">
        <w:tc>
          <w:tcPr>
            <w:tcW w:w="1828" w:type="dxa"/>
          </w:tcPr>
          <w:p w:rsidR="007756E9" w:rsidRDefault="000D574D">
            <w:r>
              <w:t>Ericsson</w:t>
            </w:r>
          </w:p>
        </w:tc>
        <w:tc>
          <w:tcPr>
            <w:tcW w:w="2106" w:type="dxa"/>
          </w:tcPr>
          <w:p w:rsidR="007756E9" w:rsidRDefault="000D574D">
            <w:r>
              <w:t>Maybe</w:t>
            </w:r>
          </w:p>
        </w:tc>
        <w:tc>
          <w:tcPr>
            <w:tcW w:w="6009" w:type="dxa"/>
          </w:tcPr>
          <w:p w:rsidR="007756E9" w:rsidRDefault="000D574D">
            <w:r>
              <w:t>Changing “indicated” to “applied” seems like a reasonable clarification, note that we have a statement in 38.214 that does not use the term “indicated” for TCI states:</w:t>
            </w:r>
          </w:p>
          <w:p w:rsidR="007756E9" w:rsidRDefault="000D574D">
            <w:pPr>
              <w:rPr>
                <w:color w:val="000000" w:themeColor="text1"/>
                <w:lang w:val="en-US"/>
              </w:rPr>
            </w:pPr>
            <w:r>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Pr>
                <w:color w:val="000000" w:themeColor="text1"/>
                <w:lang w:eastAsia="zh-TW"/>
              </w:rPr>
              <w:t xml:space="preserve"> </w:t>
            </w:r>
            <w:r>
              <w:rPr>
                <w:rStyle w:val="affe"/>
                <w:color w:val="000000" w:themeColor="text1"/>
                <w:lang w:eastAsia="zh-CN"/>
              </w:rPr>
              <w:t>TCI-State</w:t>
            </w:r>
            <w:r>
              <w:rPr>
                <w:color w:val="000000" w:themeColor="text1"/>
                <w:lang w:eastAsia="zh-TW"/>
              </w:rPr>
              <w:t xml:space="preserve"> can be used as an indicated TCI state</w:t>
            </w:r>
            <w:r>
              <w:rPr>
                <w:rStyle w:val="affe"/>
                <w:color w:val="000000" w:themeColor="text1"/>
                <w:lang w:eastAsia="zh-TW"/>
              </w:rPr>
              <w:t xml:space="preserve">, </w:t>
            </w:r>
            <w:r>
              <w:rPr>
                <w:color w:val="000000" w:themeColor="text1"/>
                <w:lang w:eastAsia="zh-TW"/>
              </w:rPr>
              <w:t xml:space="preserve">the UE obtains the QCL assumptions from </w:t>
            </w:r>
            <w:r>
              <w:rPr>
                <w:color w:val="000000"/>
                <w:lang w:eastAsia="zh-TW"/>
              </w:rPr>
              <w:t>that</w:t>
            </w:r>
            <w:r>
              <w:rPr>
                <w:color w:val="000000" w:themeColor="text1"/>
                <w:lang w:eastAsia="zh-TW"/>
              </w:rPr>
              <w:t xml:space="preserve"> TCI state for DM-RS of PDSCH and DM-RS of PDCCH, and the CSI -RS applying the </w:t>
            </w:r>
            <w:r>
              <w:rPr>
                <w:color w:val="000000" w:themeColor="text1"/>
              </w:rPr>
              <w:t xml:space="preserve">indicated TCI state. </w:t>
            </w:r>
          </w:p>
          <w:p w:rsidR="007756E9" w:rsidRDefault="000D574D">
            <w:r>
              <w:t>Here “applies” is more adequate than “indicated”</w:t>
            </w:r>
          </w:p>
        </w:tc>
      </w:tr>
      <w:tr w:rsidR="007756E9" w:rsidTr="007756E9">
        <w:tc>
          <w:tcPr>
            <w:tcW w:w="1828" w:type="dxa"/>
          </w:tcPr>
          <w:p w:rsidR="007756E9" w:rsidRDefault="000D574D">
            <w:pPr>
              <w:rPr>
                <w:rFonts w:eastAsia="宋体"/>
                <w:lang w:eastAsia="zh-CN"/>
              </w:rPr>
            </w:pPr>
            <w:r>
              <w:rPr>
                <w:rFonts w:eastAsia="宋体"/>
                <w:lang w:eastAsia="zh-CN"/>
              </w:rPr>
              <w:t>Samsung</w:t>
            </w:r>
          </w:p>
        </w:tc>
        <w:tc>
          <w:tcPr>
            <w:tcW w:w="2106" w:type="dxa"/>
          </w:tcPr>
          <w:p w:rsidR="007756E9" w:rsidRDefault="000D574D">
            <w:r>
              <w:t>Yes</w:t>
            </w:r>
          </w:p>
        </w:tc>
        <w:tc>
          <w:tcPr>
            <w:tcW w:w="6009" w:type="dxa"/>
          </w:tcPr>
          <w:p w:rsidR="007756E9" w:rsidRDefault="000D574D">
            <w:pPr>
              <w:rPr>
                <w:rFonts w:eastAsia="宋体"/>
                <w:lang w:eastAsia="zh-CN"/>
              </w:rPr>
            </w:pPr>
            <w:r>
              <w:rPr>
                <w:rFonts w:eastAsia="宋体"/>
                <w:lang w:eastAsia="zh-CN"/>
              </w:rPr>
              <w:t>The candidate TCI state is used until the indicated TCI state of new serving cell is applied or become applicable.</w:t>
            </w:r>
          </w:p>
        </w:tc>
      </w:tr>
      <w:tr w:rsidR="007756E9" w:rsidTr="007756E9">
        <w:tc>
          <w:tcPr>
            <w:tcW w:w="1828" w:type="dxa"/>
          </w:tcPr>
          <w:p w:rsidR="007756E9" w:rsidRDefault="000D574D">
            <w:pPr>
              <w:rPr>
                <w:rFonts w:eastAsia="宋体"/>
                <w:lang w:eastAsia="zh-CN"/>
              </w:rPr>
            </w:pPr>
            <w:r>
              <w:rPr>
                <w:rFonts w:eastAsia="宋体" w:hint="eastAsia"/>
                <w:lang w:eastAsia="zh-CN"/>
              </w:rPr>
              <w:t>Lenovo</w:t>
            </w:r>
          </w:p>
        </w:tc>
        <w:tc>
          <w:tcPr>
            <w:tcW w:w="2106" w:type="dxa"/>
          </w:tcPr>
          <w:p w:rsidR="007756E9" w:rsidRDefault="000D574D">
            <w:pPr>
              <w:rPr>
                <w:rFonts w:eastAsia="宋体"/>
                <w:lang w:eastAsia="zh-CN"/>
              </w:rPr>
            </w:pPr>
            <w:r>
              <w:rPr>
                <w:rFonts w:eastAsia="宋体" w:hint="eastAsia"/>
                <w:lang w:eastAsia="zh-CN"/>
              </w:rPr>
              <w:t>Yes</w:t>
            </w:r>
          </w:p>
        </w:tc>
        <w:tc>
          <w:tcPr>
            <w:tcW w:w="6009" w:type="dxa"/>
          </w:tcPr>
          <w:p w:rsidR="007756E9" w:rsidRDefault="000D574D">
            <w:pPr>
              <w:rPr>
                <w:rFonts w:eastAsia="宋体"/>
                <w:lang w:eastAsia="zh-CN"/>
              </w:rPr>
            </w:pPr>
            <w:r>
              <w:rPr>
                <w:rFonts w:eastAsia="宋体"/>
                <w:lang w:eastAsia="zh-CN"/>
              </w:rPr>
              <w:t>A</w:t>
            </w:r>
            <w:r>
              <w:rPr>
                <w:rFonts w:eastAsia="宋体" w:hint="eastAsia"/>
                <w:lang w:eastAsia="zh-CN"/>
              </w:rPr>
              <w:t xml:space="preserve">gree with Ericsson and Samsung. </w:t>
            </w:r>
            <w:r>
              <w:t>“applies” is more adequate than “indicated”</w:t>
            </w:r>
            <w:r>
              <w:rPr>
                <w:rFonts w:eastAsia="宋体" w:hint="eastAsia"/>
                <w:lang w:eastAsia="zh-CN"/>
              </w:rPr>
              <w:t xml:space="preserve"> because there is a beam application time after indicating a new TCI state.</w:t>
            </w:r>
          </w:p>
        </w:tc>
      </w:tr>
      <w:tr w:rsidR="007756E9" w:rsidTr="007756E9">
        <w:tc>
          <w:tcPr>
            <w:tcW w:w="1828" w:type="dxa"/>
          </w:tcPr>
          <w:p w:rsidR="007756E9" w:rsidRDefault="000D574D">
            <w:pPr>
              <w:rPr>
                <w:rFonts w:eastAsia="宋体"/>
                <w:lang w:val="en-US" w:eastAsia="zh-CN"/>
              </w:rPr>
            </w:pPr>
            <w:r>
              <w:rPr>
                <w:rFonts w:eastAsia="宋体"/>
                <w:lang w:val="en-US" w:eastAsia="zh-CN"/>
              </w:rPr>
              <w:t>NOKIA</w:t>
            </w:r>
          </w:p>
        </w:tc>
        <w:tc>
          <w:tcPr>
            <w:tcW w:w="2106" w:type="dxa"/>
          </w:tcPr>
          <w:p w:rsidR="007756E9" w:rsidRDefault="000D574D">
            <w:r>
              <w:t>Maybe</w:t>
            </w:r>
          </w:p>
        </w:tc>
        <w:tc>
          <w:tcPr>
            <w:tcW w:w="6009" w:type="dxa"/>
          </w:tcPr>
          <w:p w:rsidR="007756E9" w:rsidRDefault="000D574D">
            <w:pPr>
              <w:rPr>
                <w:rFonts w:eastAsia="宋体"/>
                <w:lang w:val="en-US" w:eastAsia="zh-CN"/>
              </w:rPr>
            </w:pPr>
            <w:r>
              <w:rPr>
                <w:rFonts w:eastAsia="宋体"/>
                <w:lang w:val="en-US" w:eastAsia="zh-CN"/>
              </w:rPr>
              <w:t>Agree with Ericsson that, “indicated” can simply be replaced with “applied” this is because an activated TCI state can also be applied in the target cell as per the following specification in 38.214 and 38.213.</w:t>
            </w:r>
          </w:p>
          <w:p w:rsidR="007756E9" w:rsidRDefault="000D574D">
            <w:pPr>
              <w:rPr>
                <w:rFonts w:eastAsia="宋体"/>
                <w:lang w:val="en-US" w:eastAsia="zh-CN"/>
              </w:rPr>
            </w:pPr>
            <w:r>
              <w:rPr>
                <w:rFonts w:eastAsia="宋体"/>
                <w:lang w:val="en-US" w:eastAsia="zh-CN"/>
              </w:rPr>
              <w:t>Note that in 38.214, an LTM TCI is used until an activated TCI state is applied:</w:t>
            </w:r>
          </w:p>
          <w:p w:rsidR="007756E9" w:rsidRDefault="007756E9">
            <w:pPr>
              <w:rPr>
                <w:rFonts w:eastAsia="宋体"/>
                <w:lang w:val="en-US" w:eastAsia="zh-CN"/>
              </w:rPr>
            </w:pPr>
          </w:p>
          <w:p w:rsidR="007756E9" w:rsidRDefault="000D574D">
            <w:pPr>
              <w:rPr>
                <w:rFonts w:eastAsia="宋体"/>
                <w:lang w:val="en-US" w:eastAsia="zh-CN"/>
              </w:rPr>
            </w:pPr>
            <w:r>
              <w:rPr>
                <w:rFonts w:eastAsia="宋体"/>
                <w:lang w:val="en-US" w:eastAsia="zh-CN"/>
              </w:rPr>
              <w:t xml:space="preserve">…If </w:t>
            </w:r>
            <w:proofErr w:type="spellStart"/>
            <w:r>
              <w:rPr>
                <w:rFonts w:eastAsia="宋体"/>
                <w:i/>
                <w:iCs/>
                <w:lang w:val="en-US" w:eastAsia="zh-CN"/>
              </w:rPr>
              <w:t>tci-PresentInDCI</w:t>
            </w:r>
            <w:proofErr w:type="spellEnd"/>
            <w:r>
              <w:rPr>
                <w:rFonts w:eastAsia="宋体"/>
                <w:i/>
                <w:iCs/>
                <w:lang w:val="en-US" w:eastAsia="zh-CN"/>
              </w:rPr>
              <w:t xml:space="preserve"> </w:t>
            </w:r>
            <w:r>
              <w:rPr>
                <w:rFonts w:eastAsia="宋体"/>
                <w:lang w:val="en-US" w:eastAsia="zh-CN"/>
              </w:rPr>
              <w:t xml:space="preserve">is set to 'enabled' or </w:t>
            </w:r>
            <w:r>
              <w:rPr>
                <w:rFonts w:eastAsia="宋体"/>
                <w:i/>
                <w:iCs/>
                <w:lang w:val="en-US" w:eastAsia="zh-CN"/>
              </w:rPr>
              <w:t xml:space="preserve">tci-PresentDCI-1-2 </w:t>
            </w:r>
            <w:r>
              <w:rPr>
                <w:rFonts w:eastAsia="宋体"/>
                <w:lang w:val="en-US" w:eastAsia="zh-CN"/>
              </w:rPr>
              <w:t xml:space="preserve">is configured for the CORESET scheduling the PDSCH, and the time offset between the reception of the DL DCI and the corresponding PDSCH is equal to or greater than </w:t>
            </w:r>
            <w:proofErr w:type="spellStart"/>
            <w:r>
              <w:rPr>
                <w:rFonts w:eastAsia="宋体"/>
                <w:i/>
                <w:iCs/>
                <w:lang w:val="en-US" w:eastAsia="zh-CN"/>
              </w:rPr>
              <w:t>timeDurationForQCL</w:t>
            </w:r>
            <w:proofErr w:type="spellEnd"/>
            <w:r>
              <w:rPr>
                <w:rFonts w:eastAsia="宋体"/>
                <w:i/>
                <w:iCs/>
                <w:lang w:val="en-US" w:eastAsia="zh-CN"/>
              </w:rPr>
              <w:t xml:space="preserve"> </w:t>
            </w:r>
            <w:r>
              <w:rPr>
                <w:rFonts w:eastAsia="宋体"/>
                <w:lang w:val="en-US" w:eastAsia="zh-CN"/>
              </w:rPr>
              <w:t xml:space="preserve">if applicable, after a UE receives an initial higher layer configuration of TCI states and </w:t>
            </w:r>
            <w:r>
              <w:rPr>
                <w:rFonts w:eastAsia="宋体"/>
                <w:highlight w:val="yellow"/>
                <w:lang w:val="en-US" w:eastAsia="zh-CN"/>
              </w:rPr>
              <w:t>before reception of the activation command</w:t>
            </w:r>
            <w:r>
              <w:rPr>
                <w:rFonts w:eastAsia="宋体"/>
                <w:lang w:val="en-US" w:eastAsia="zh-CN"/>
              </w:rPr>
              <w:t xml:space="preserve">, </w:t>
            </w:r>
          </w:p>
          <w:p w:rsidR="007756E9" w:rsidRDefault="000D574D">
            <w:pPr>
              <w:ind w:left="840"/>
              <w:rPr>
                <w:rFonts w:eastAsia="宋体"/>
                <w:lang w:val="en-US" w:eastAsia="zh-CN"/>
              </w:rPr>
            </w:pPr>
            <w:r>
              <w:rPr>
                <w:rFonts w:eastAsia="宋体"/>
                <w:lang w:val="en-US" w:eastAsia="zh-CN"/>
              </w:rPr>
              <w:t xml:space="preserve">- the UE assumes that DM-RS of ports of PDSCH of a serving cell are quasi co-located with the reference signal(s) in the </w:t>
            </w:r>
            <w:proofErr w:type="spellStart"/>
            <w:r>
              <w:rPr>
                <w:rFonts w:eastAsia="宋体"/>
                <w:i/>
                <w:iCs/>
                <w:lang w:val="en-US" w:eastAsia="zh-CN"/>
              </w:rPr>
              <w:t>CandidateTCI</w:t>
            </w:r>
            <w:proofErr w:type="spellEnd"/>
            <w:r>
              <w:rPr>
                <w:rFonts w:eastAsia="宋体"/>
                <w:i/>
                <w:iCs/>
                <w:lang w:val="en-US" w:eastAsia="zh-CN"/>
              </w:rPr>
              <w:t xml:space="preserve">-State </w:t>
            </w:r>
            <w:r>
              <w:rPr>
                <w:rFonts w:eastAsia="宋体"/>
                <w:lang w:val="en-US" w:eastAsia="zh-CN"/>
              </w:rPr>
              <w:t>indicated in the LTM Cell Switch Command MAC CE [10, 38.321], except during RACH procedure for RACH-based LTM, if applicable, otherwise</w:t>
            </w:r>
          </w:p>
          <w:p w:rsidR="007756E9" w:rsidRDefault="000D574D">
            <w:pPr>
              <w:rPr>
                <w:rFonts w:eastAsia="宋体"/>
                <w:lang w:val="en-US" w:eastAsia="zh-CN"/>
              </w:rPr>
            </w:pPr>
            <w:proofErr w:type="gramStart"/>
            <w:r>
              <w:rPr>
                <w:rFonts w:eastAsia="宋体"/>
                <w:lang w:val="en-US" w:eastAsia="zh-CN"/>
              </w:rPr>
              <w:t>Also</w:t>
            </w:r>
            <w:proofErr w:type="gramEnd"/>
            <w:r>
              <w:rPr>
                <w:rFonts w:eastAsia="宋体"/>
                <w:lang w:val="en-US" w:eastAsia="zh-CN"/>
              </w:rPr>
              <w:t xml:space="preserve"> in 38.213, </w:t>
            </w:r>
          </w:p>
          <w:p w:rsidR="007756E9" w:rsidRDefault="000D574D">
            <w:pPr>
              <w:rPr>
                <w:rFonts w:eastAsia="宋体"/>
                <w:lang w:val="en-US" w:eastAsia="zh-CN"/>
              </w:rPr>
            </w:pPr>
            <w:r>
              <w:rPr>
                <w:rFonts w:eastAsia="宋体"/>
                <w:lang w:val="en-US" w:eastAsia="zh-CN"/>
              </w:rPr>
              <w:t xml:space="preserve">For a CORESET other than a CORESET with index 0, </w:t>
            </w:r>
          </w:p>
          <w:p w:rsidR="007756E9" w:rsidRDefault="000D574D">
            <w:pPr>
              <w:numPr>
                <w:ilvl w:val="0"/>
                <w:numId w:val="43"/>
              </w:numPr>
              <w:rPr>
                <w:rFonts w:eastAsia="宋体"/>
                <w:lang w:val="en-US" w:eastAsia="zh-CN"/>
              </w:rPr>
            </w:pPr>
            <w:r>
              <w:rPr>
                <w:rFonts w:eastAsia="宋体"/>
                <w:lang w:val="en-US" w:eastAsia="zh-CN"/>
              </w:rPr>
              <w:t xml:space="preserve">if a UE has not been provided a configuration of TCI state(s) by </w:t>
            </w:r>
            <w:proofErr w:type="spellStart"/>
            <w:r>
              <w:rPr>
                <w:rFonts w:eastAsia="宋体"/>
                <w:i/>
                <w:iCs/>
                <w:lang w:val="en-US" w:eastAsia="zh-CN"/>
              </w:rPr>
              <w:t>tci-StatesPDCCH-ToAddList</w:t>
            </w:r>
            <w:proofErr w:type="spellEnd"/>
            <w:r>
              <w:rPr>
                <w:rFonts w:eastAsia="宋体"/>
                <w:i/>
                <w:iCs/>
                <w:lang w:val="en-US" w:eastAsia="zh-CN"/>
              </w:rPr>
              <w:t xml:space="preserve"> </w:t>
            </w:r>
            <w:r>
              <w:rPr>
                <w:rFonts w:eastAsia="宋体"/>
                <w:lang w:val="en-US" w:eastAsia="zh-CN"/>
              </w:rPr>
              <w:t xml:space="preserve">and </w:t>
            </w:r>
            <w:proofErr w:type="spellStart"/>
            <w:r>
              <w:rPr>
                <w:rFonts w:eastAsia="宋体"/>
                <w:i/>
                <w:iCs/>
                <w:lang w:val="en-US" w:eastAsia="zh-CN"/>
              </w:rPr>
              <w:t>tci-StatesPDCCH-ToReleaseList</w:t>
            </w:r>
            <w:proofErr w:type="spellEnd"/>
            <w:r>
              <w:rPr>
                <w:rFonts w:eastAsia="宋体"/>
                <w:i/>
                <w:iCs/>
                <w:lang w:val="en-US" w:eastAsia="zh-CN"/>
              </w:rPr>
              <w:t xml:space="preserve"> </w:t>
            </w:r>
            <w:r>
              <w:rPr>
                <w:rFonts w:eastAsia="宋体"/>
                <w:lang w:val="en-US" w:eastAsia="zh-CN"/>
              </w:rPr>
              <w:t xml:space="preserve">for the CORESET, or has been provided initial configuration of more than one TCI states for the CORESET by </w:t>
            </w:r>
            <w:proofErr w:type="spellStart"/>
            <w:r>
              <w:rPr>
                <w:rFonts w:eastAsia="宋体"/>
                <w:i/>
                <w:iCs/>
                <w:lang w:val="en-US" w:eastAsia="zh-CN"/>
              </w:rPr>
              <w:t>tci-StatesPDCCH-</w:t>
            </w:r>
            <w:r>
              <w:rPr>
                <w:rFonts w:eastAsia="宋体"/>
                <w:i/>
                <w:iCs/>
                <w:lang w:val="en-US" w:eastAsia="zh-CN"/>
              </w:rPr>
              <w:lastRenderedPageBreak/>
              <w:t>ToAddList</w:t>
            </w:r>
            <w:proofErr w:type="spellEnd"/>
            <w:r>
              <w:rPr>
                <w:rFonts w:eastAsia="宋体"/>
                <w:i/>
                <w:iCs/>
                <w:lang w:val="en-US" w:eastAsia="zh-CN"/>
              </w:rPr>
              <w:t xml:space="preserve"> </w:t>
            </w:r>
            <w:r>
              <w:rPr>
                <w:rFonts w:eastAsia="宋体"/>
                <w:lang w:val="en-US" w:eastAsia="zh-CN"/>
              </w:rPr>
              <w:t xml:space="preserve">and </w:t>
            </w:r>
            <w:proofErr w:type="spellStart"/>
            <w:r>
              <w:rPr>
                <w:rFonts w:eastAsia="宋体"/>
                <w:i/>
                <w:iCs/>
                <w:lang w:val="en-US" w:eastAsia="zh-CN"/>
              </w:rPr>
              <w:t>tci-StatesPDCCH-ToReleaseList</w:t>
            </w:r>
            <w:proofErr w:type="spellEnd"/>
            <w:r>
              <w:rPr>
                <w:rFonts w:eastAsia="宋体"/>
                <w:i/>
                <w:iCs/>
                <w:lang w:val="en-US" w:eastAsia="zh-CN"/>
              </w:rPr>
              <w:t xml:space="preserve"> </w:t>
            </w:r>
            <w:r>
              <w:rPr>
                <w:rFonts w:eastAsia="宋体"/>
                <w:lang w:val="en-US" w:eastAsia="zh-CN"/>
              </w:rPr>
              <w:t xml:space="preserve">and </w:t>
            </w:r>
            <w:r>
              <w:rPr>
                <w:rFonts w:eastAsia="宋体"/>
                <w:highlight w:val="yellow"/>
                <w:lang w:val="en-US" w:eastAsia="zh-CN"/>
              </w:rPr>
              <w:t>has not received a MAC CE activation command for one of the TCI states as described in [11, TS 38.321],</w:t>
            </w:r>
            <w:r>
              <w:rPr>
                <w:rFonts w:eastAsia="宋体"/>
                <w:lang w:val="en-US" w:eastAsia="zh-CN"/>
              </w:rPr>
              <w:t xml:space="preserve"> the UE assumes that the DM-RS antenna port associated with PDCCH receptions is quasi co-located with </w:t>
            </w:r>
          </w:p>
          <w:p w:rsidR="007756E9" w:rsidRDefault="000D574D">
            <w:pPr>
              <w:numPr>
                <w:ilvl w:val="0"/>
                <w:numId w:val="47"/>
              </w:numPr>
              <w:rPr>
                <w:rFonts w:eastAsia="宋体"/>
                <w:lang w:val="en-US" w:eastAsia="zh-CN"/>
              </w:rPr>
            </w:pPr>
            <w:r>
              <w:rPr>
                <w:rFonts w:eastAsia="宋体"/>
                <w:lang w:val="en-US" w:eastAsia="zh-CN"/>
              </w:rPr>
              <w:t xml:space="preserve">the one or more DL RS configured by a TCI state provided by </w:t>
            </w:r>
            <w:proofErr w:type="spellStart"/>
            <w:r>
              <w:rPr>
                <w:rFonts w:eastAsia="宋体"/>
                <w:i/>
                <w:iCs/>
                <w:lang w:val="en-US" w:eastAsia="zh-CN"/>
              </w:rPr>
              <w:t>CandidateTCI</w:t>
            </w:r>
            <w:proofErr w:type="spellEnd"/>
            <w:r>
              <w:rPr>
                <w:rFonts w:eastAsia="宋体"/>
                <w:i/>
                <w:iCs/>
                <w:lang w:val="en-US" w:eastAsia="zh-CN"/>
              </w:rPr>
              <w:t>-State</w:t>
            </w:r>
            <w:r>
              <w:rPr>
                <w:rFonts w:eastAsia="宋体"/>
                <w:lang w:val="en-US" w:eastAsia="zh-CN"/>
              </w:rPr>
              <w:t>, where the TCI state is indicated by an LTM Cell Switch Command MAC CE except during RACH procedure for the RACH-based LTM if applicable, otherwise,</w:t>
            </w:r>
          </w:p>
          <w:p w:rsidR="007756E9" w:rsidRDefault="007756E9">
            <w:pPr>
              <w:rPr>
                <w:rFonts w:eastAsia="宋体"/>
                <w:lang w:val="en-US" w:eastAsia="zh-CN"/>
              </w:rPr>
            </w:pPr>
          </w:p>
        </w:tc>
      </w:tr>
      <w:tr w:rsidR="007756E9" w:rsidTr="007756E9">
        <w:tc>
          <w:tcPr>
            <w:tcW w:w="1828" w:type="dxa"/>
          </w:tcPr>
          <w:p w:rsidR="007756E9" w:rsidRDefault="000D574D">
            <w:pPr>
              <w:rPr>
                <w:rFonts w:eastAsia="宋体"/>
                <w:lang w:val="en-US" w:eastAsia="zh-CN"/>
              </w:rPr>
            </w:pPr>
            <w:r>
              <w:rPr>
                <w:rFonts w:eastAsia="宋体" w:hint="eastAsia"/>
                <w:lang w:val="en-US" w:eastAsia="zh-CN"/>
              </w:rPr>
              <w:lastRenderedPageBreak/>
              <w:t>ZTE</w:t>
            </w:r>
          </w:p>
        </w:tc>
        <w:tc>
          <w:tcPr>
            <w:tcW w:w="2106" w:type="dxa"/>
          </w:tcPr>
          <w:p w:rsidR="007756E9" w:rsidRDefault="000D574D">
            <w:pPr>
              <w:rPr>
                <w:rFonts w:eastAsia="宋体"/>
                <w:lang w:val="en-US" w:eastAsia="zh-CN"/>
              </w:rPr>
            </w:pPr>
            <w:r>
              <w:rPr>
                <w:rFonts w:eastAsia="宋体" w:hint="eastAsia"/>
                <w:lang w:val="en-US" w:eastAsia="zh-CN"/>
              </w:rPr>
              <w:t>Yes</w:t>
            </w:r>
          </w:p>
        </w:tc>
        <w:tc>
          <w:tcPr>
            <w:tcW w:w="6009" w:type="dxa"/>
          </w:tcPr>
          <w:p w:rsidR="007756E9" w:rsidRDefault="000D574D">
            <w:pPr>
              <w:rPr>
                <w:rFonts w:eastAsia="宋体"/>
                <w:lang w:val="en-US" w:eastAsia="zh-CN"/>
              </w:rPr>
            </w:pPr>
            <w:r>
              <w:rPr>
                <w:rFonts w:eastAsia="宋体" w:hint="eastAsia"/>
                <w:lang w:val="en-US" w:eastAsia="zh-CN"/>
              </w:rPr>
              <w:t>It makes sense to clarify the behavior after a TCI state is indicated and before the TCI state takes effect.</w:t>
            </w:r>
          </w:p>
        </w:tc>
      </w:tr>
      <w:tr w:rsidR="007756E9" w:rsidTr="007756E9">
        <w:tc>
          <w:tcPr>
            <w:tcW w:w="1828" w:type="dxa"/>
          </w:tcPr>
          <w:p w:rsidR="007756E9" w:rsidRPr="007C2A7A" w:rsidRDefault="007C2A7A">
            <w:pPr>
              <w:rPr>
                <w:rFonts w:eastAsia="宋体" w:hint="eastAsia"/>
                <w:lang w:val="en-US" w:eastAsia="zh-CN"/>
              </w:rPr>
            </w:pPr>
            <w:r>
              <w:rPr>
                <w:rFonts w:eastAsia="宋体" w:hint="eastAsia"/>
                <w:lang w:val="en-US" w:eastAsia="zh-CN"/>
              </w:rPr>
              <w:t>v</w:t>
            </w:r>
            <w:r>
              <w:rPr>
                <w:rFonts w:eastAsia="宋体"/>
                <w:lang w:val="en-US" w:eastAsia="zh-CN"/>
              </w:rPr>
              <w:t>ivo</w:t>
            </w:r>
          </w:p>
        </w:tc>
        <w:tc>
          <w:tcPr>
            <w:tcW w:w="2106" w:type="dxa"/>
          </w:tcPr>
          <w:p w:rsidR="007756E9" w:rsidRPr="007C2A7A" w:rsidRDefault="007C2A7A">
            <w:pPr>
              <w:rPr>
                <w:rFonts w:eastAsia="宋体" w:hint="eastAsia"/>
                <w:lang w:eastAsia="zh-CN"/>
              </w:rPr>
            </w:pPr>
            <w:r>
              <w:rPr>
                <w:rFonts w:eastAsia="宋体" w:hint="eastAsia"/>
                <w:lang w:eastAsia="zh-CN"/>
              </w:rPr>
              <w:t>N</w:t>
            </w:r>
            <w:r>
              <w:rPr>
                <w:rFonts w:eastAsia="宋体"/>
                <w:lang w:eastAsia="zh-CN"/>
              </w:rPr>
              <w:t>o</w:t>
            </w:r>
          </w:p>
        </w:tc>
        <w:tc>
          <w:tcPr>
            <w:tcW w:w="6009" w:type="dxa"/>
          </w:tcPr>
          <w:p w:rsidR="007756E9" w:rsidRPr="007C2A7A" w:rsidRDefault="007C2A7A">
            <w:pPr>
              <w:rPr>
                <w:rFonts w:eastAsia="宋体" w:hint="eastAsia"/>
                <w:lang w:val="en-US" w:eastAsia="zh-CN"/>
              </w:rPr>
            </w:pPr>
            <w:r>
              <w:rPr>
                <w:rFonts w:eastAsia="宋体"/>
                <w:lang w:val="en-US" w:eastAsia="zh-CN"/>
              </w:rPr>
              <w:t>This is related to beam application time discussion in past.</w:t>
            </w:r>
          </w:p>
        </w:tc>
      </w:tr>
      <w:tr w:rsidR="007756E9" w:rsidTr="007756E9">
        <w:tc>
          <w:tcPr>
            <w:tcW w:w="1828" w:type="dxa"/>
          </w:tcPr>
          <w:p w:rsidR="007756E9" w:rsidRDefault="007756E9">
            <w:pPr>
              <w:rPr>
                <w:rFonts w:eastAsia="宋体"/>
                <w:lang w:val="en-US" w:eastAsia="zh-CN"/>
              </w:rPr>
            </w:pPr>
          </w:p>
        </w:tc>
        <w:tc>
          <w:tcPr>
            <w:tcW w:w="2106" w:type="dxa"/>
          </w:tcPr>
          <w:p w:rsidR="007756E9" w:rsidRDefault="007756E9">
            <w:pPr>
              <w:rPr>
                <w:rFonts w:eastAsia="Malgun Gothic"/>
                <w:lang w:eastAsia="ko-KR"/>
              </w:rPr>
            </w:pPr>
          </w:p>
        </w:tc>
        <w:tc>
          <w:tcPr>
            <w:tcW w:w="6009" w:type="dxa"/>
          </w:tcPr>
          <w:p w:rsidR="007756E9" w:rsidRDefault="007756E9">
            <w:pPr>
              <w:rPr>
                <w:rFonts w:eastAsia="宋体"/>
                <w:lang w:eastAsia="zh-CN"/>
              </w:rPr>
            </w:pPr>
          </w:p>
        </w:tc>
      </w:tr>
      <w:tr w:rsidR="007756E9" w:rsidTr="007756E9">
        <w:tc>
          <w:tcPr>
            <w:tcW w:w="1828" w:type="dxa"/>
          </w:tcPr>
          <w:p w:rsidR="007756E9" w:rsidRDefault="007756E9">
            <w:pPr>
              <w:rPr>
                <w:rFonts w:eastAsia="宋体"/>
                <w:lang w:val="en-US" w:eastAsia="zh-CN"/>
              </w:rPr>
            </w:pPr>
          </w:p>
        </w:tc>
        <w:tc>
          <w:tcPr>
            <w:tcW w:w="2106" w:type="dxa"/>
          </w:tcPr>
          <w:p w:rsidR="007756E9" w:rsidRDefault="007756E9">
            <w:pPr>
              <w:rPr>
                <w:rFonts w:eastAsia="Malgun Gothic"/>
                <w:lang w:eastAsia="ko-KR"/>
              </w:rPr>
            </w:pPr>
          </w:p>
        </w:tc>
        <w:tc>
          <w:tcPr>
            <w:tcW w:w="6009" w:type="dxa"/>
          </w:tcPr>
          <w:p w:rsidR="007756E9" w:rsidRDefault="007756E9">
            <w:pPr>
              <w:rPr>
                <w:rFonts w:eastAsia="宋体"/>
                <w:lang w:val="en-US" w:eastAsia="zh-CN"/>
              </w:rPr>
            </w:pPr>
          </w:p>
        </w:tc>
      </w:tr>
      <w:tr w:rsidR="007756E9" w:rsidTr="007756E9">
        <w:tc>
          <w:tcPr>
            <w:tcW w:w="1828" w:type="dxa"/>
          </w:tcPr>
          <w:p w:rsidR="007756E9" w:rsidRDefault="007756E9">
            <w:pPr>
              <w:rPr>
                <w:rFonts w:eastAsia="宋体"/>
                <w:lang w:val="en-US" w:eastAsia="zh-CN"/>
              </w:rPr>
            </w:pPr>
          </w:p>
        </w:tc>
        <w:tc>
          <w:tcPr>
            <w:tcW w:w="2106" w:type="dxa"/>
          </w:tcPr>
          <w:p w:rsidR="007756E9" w:rsidRDefault="007756E9">
            <w:pPr>
              <w:rPr>
                <w:rFonts w:eastAsia="Malgun Gothic"/>
                <w:lang w:eastAsia="ko-KR"/>
              </w:rPr>
            </w:pPr>
          </w:p>
        </w:tc>
        <w:tc>
          <w:tcPr>
            <w:tcW w:w="6009" w:type="dxa"/>
          </w:tcPr>
          <w:p w:rsidR="007756E9" w:rsidRDefault="007756E9">
            <w:pPr>
              <w:rPr>
                <w:rFonts w:eastAsia="宋体"/>
                <w:lang w:val="en-US" w:eastAsia="zh-CN"/>
              </w:rPr>
            </w:pPr>
          </w:p>
        </w:tc>
      </w:tr>
    </w:tbl>
    <w:p w:rsidR="007756E9" w:rsidRDefault="007756E9">
      <w:pPr>
        <w:rPr>
          <w:lang w:eastAsia="ja-JP"/>
        </w:rPr>
      </w:pPr>
    </w:p>
    <w:p w:rsidR="007756E9" w:rsidRDefault="000D574D">
      <w:pPr>
        <w:pStyle w:val="31"/>
      </w:pPr>
      <w:r>
        <w:rPr>
          <w:rFonts w:hint="eastAsia"/>
        </w:rPr>
        <w:t>FL proposal 3-v1</w:t>
      </w:r>
    </w:p>
    <w:p w:rsidR="007756E9" w:rsidRDefault="000D574D">
      <w:pPr>
        <w:rPr>
          <w:i/>
          <w:iCs/>
          <w:lang w:eastAsia="ja-JP"/>
        </w:rPr>
      </w:pPr>
      <w:r>
        <w:rPr>
          <w:rFonts w:hint="eastAsia"/>
          <w:lang w:val="en-US" w:eastAsia="ja-JP"/>
        </w:rPr>
        <w:t>TBD</w:t>
      </w:r>
    </w:p>
    <w:p w:rsidR="007756E9" w:rsidRDefault="000D574D">
      <w:pPr>
        <w:spacing w:after="0" w:line="240" w:lineRule="auto"/>
        <w:rPr>
          <w:i/>
          <w:iCs/>
          <w:lang w:eastAsia="ja-JP"/>
        </w:rPr>
      </w:pPr>
      <w:r>
        <w:rPr>
          <w:i/>
          <w:iCs/>
          <w:lang w:eastAsia="ja-JP"/>
        </w:rPr>
        <w:br w:type="page"/>
      </w:r>
    </w:p>
    <w:p w:rsidR="007756E9" w:rsidRDefault="000D574D">
      <w:pPr>
        <w:pStyle w:val="20"/>
        <w:rPr>
          <w:rFonts w:eastAsia="宋体"/>
          <w:bCs/>
          <w:lang w:val="en-US" w:eastAsia="zh-CN"/>
        </w:rPr>
      </w:pPr>
      <w:r>
        <w:rPr>
          <w:rFonts w:eastAsia="宋体"/>
          <w:bCs/>
          <w:lang w:val="en-US" w:eastAsia="zh-CN"/>
        </w:rPr>
        <w:lastRenderedPageBreak/>
        <w:t>[</w:t>
      </w:r>
      <w:r>
        <w:rPr>
          <w:rFonts w:eastAsiaTheme="minorEastAsia" w:hint="eastAsia"/>
          <w:bCs/>
          <w:lang w:val="en-US"/>
        </w:rPr>
        <w:t>High</w:t>
      </w:r>
      <w:r>
        <w:rPr>
          <w:rFonts w:eastAsia="宋体"/>
          <w:bCs/>
          <w:lang w:val="en-US" w:eastAsia="zh-CN"/>
        </w:rPr>
        <w:t>] Issue 1-</w:t>
      </w:r>
      <w:r>
        <w:rPr>
          <w:rFonts w:eastAsiaTheme="minorEastAsia" w:hint="eastAsia"/>
          <w:bCs/>
          <w:lang w:val="en-US"/>
        </w:rPr>
        <w:t>4</w:t>
      </w:r>
      <w:r>
        <w:rPr>
          <w:rFonts w:eastAsia="宋体"/>
          <w:bCs/>
          <w:lang w:val="en-US" w:eastAsia="zh-CN"/>
        </w:rPr>
        <w:t>: SSB-RO mapping for LTM</w:t>
      </w:r>
    </w:p>
    <w:p w:rsidR="007756E9" w:rsidRDefault="000D574D">
      <w:pPr>
        <w:pStyle w:val="31"/>
      </w:pPr>
      <w:r>
        <w:rPr>
          <w:rFonts w:hint="eastAsia"/>
        </w:rPr>
        <w:t>S</w:t>
      </w:r>
      <w:r>
        <w:t>ummary of Proposal</w:t>
      </w:r>
    </w:p>
    <w:p w:rsidR="007756E9" w:rsidRDefault="000D574D">
      <w:pPr>
        <w:pBdr>
          <w:top w:val="single" w:sz="4" w:space="1" w:color="auto"/>
          <w:left w:val="single" w:sz="4" w:space="4" w:color="auto"/>
          <w:bottom w:val="single" w:sz="4" w:space="1" w:color="auto"/>
          <w:right w:val="single" w:sz="4" w:space="4" w:color="auto"/>
        </w:pBdr>
      </w:pPr>
      <w:r>
        <w:rPr>
          <w:bCs/>
          <w:color w:val="FF0000"/>
        </w:rPr>
        <w:t>R1-2408744</w:t>
      </w:r>
      <w:r>
        <w:rPr>
          <w:bCs/>
          <w:color w:val="FF0000"/>
        </w:rPr>
        <w:tab/>
        <w:t>Correction on SSB-RO mapping for LTM</w:t>
      </w:r>
      <w:r>
        <w:rPr>
          <w:bCs/>
          <w:color w:val="FF0000"/>
        </w:rPr>
        <w:tab/>
        <w:t>Google</w:t>
      </w:r>
    </w:p>
    <w:p w:rsidR="007756E9" w:rsidRDefault="000D574D">
      <w:pPr>
        <w:pStyle w:val="a0"/>
        <w:numPr>
          <w:ilvl w:val="0"/>
          <w:numId w:val="41"/>
        </w:numPr>
      </w:pPr>
      <w:r>
        <w:rPr>
          <w:noProof/>
          <w:lang w:val="en-US" w:eastAsia="zh-CN"/>
        </w:rPr>
        <mc:AlternateContent>
          <mc:Choice Requires="wps">
            <w:drawing>
              <wp:anchor distT="45720" distB="45720" distL="114300" distR="114300" simplePos="0" relativeHeight="251659264" behindDoc="0" locked="0" layoutInCell="1" allowOverlap="1">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rsidR="000D574D" w:rsidRDefault="000D574D">
                            <w:pPr>
                              <w:pStyle w:val="4"/>
                              <w:numPr>
                                <w:ilvl w:val="0"/>
                                <w:numId w:val="0"/>
                              </w:numPr>
                              <w:ind w:left="-193"/>
                              <w:rPr>
                                <w:rFonts w:eastAsia="MS PGothic"/>
                                <w:color w:val="FF0000"/>
                                <w:sz w:val="32"/>
                                <w:szCs w:val="32"/>
                                <w:lang w:val="en-US"/>
                              </w:rPr>
                            </w:pPr>
                            <w:bookmarkStart w:id="56" w:name="_Toc29673176"/>
                            <w:bookmarkStart w:id="57" w:name="_Toc162184919"/>
                            <w:bookmarkStart w:id="58" w:name="_Toc27299907"/>
                            <w:bookmarkStart w:id="59" w:name="_Toc20318009"/>
                            <w:bookmarkStart w:id="60" w:name="_Toc36645540"/>
                            <w:bookmarkStart w:id="61" w:name="_Toc11352119"/>
                            <w:bookmarkStart w:id="62" w:name="_Toc45810585"/>
                            <w:bookmarkStart w:id="63" w:name="_Toc29674310"/>
                            <w:bookmarkStart w:id="64" w:name="_Toc29673317"/>
                            <w:r>
                              <w:rPr>
                                <w:rFonts w:hint="eastAsia"/>
                                <w:color w:val="FF0000"/>
                                <w:sz w:val="32"/>
                                <w:szCs w:val="32"/>
                                <w:lang w:val="en-US"/>
                              </w:rPr>
                              <w:t>TP to 38.213</w:t>
                            </w:r>
                          </w:p>
                          <w:p w:rsidR="000D574D" w:rsidRDefault="000D574D">
                            <w:pPr>
                              <w:keepNext/>
                              <w:keepLines/>
                              <w:spacing w:before="180"/>
                              <w:ind w:left="850" w:hanging="850"/>
                              <w:outlineLvl w:val="1"/>
                              <w:rPr>
                                <w:rFonts w:ascii="Arial" w:eastAsia="宋体" w:hAnsi="Arial"/>
                                <w:sz w:val="32"/>
                              </w:rPr>
                            </w:pPr>
                            <w:bookmarkStart w:id="65" w:name="_Ref491452917"/>
                            <w:bookmarkStart w:id="66" w:name="_Toc20311574"/>
                            <w:bookmarkStart w:id="67" w:name="_Toc26719399"/>
                            <w:bookmarkStart w:id="68" w:name="_Toc29894830"/>
                            <w:bookmarkStart w:id="69" w:name="_Toc29899129"/>
                            <w:bookmarkStart w:id="70" w:name="_Toc12021462"/>
                            <w:bookmarkStart w:id="71" w:name="_Toc29899547"/>
                            <w:bookmarkStart w:id="72" w:name="_Toc36498158"/>
                            <w:bookmarkStart w:id="73" w:name="_Toc176421741"/>
                            <w:bookmarkStart w:id="74" w:name="_Toc29917284"/>
                            <w:bookmarkStart w:id="75" w:name="_Toc45699184"/>
                            <w:bookmarkEnd w:id="56"/>
                            <w:bookmarkEnd w:id="57"/>
                            <w:bookmarkEnd w:id="58"/>
                            <w:bookmarkEnd w:id="59"/>
                            <w:bookmarkEnd w:id="60"/>
                            <w:bookmarkEnd w:id="61"/>
                            <w:bookmarkEnd w:id="62"/>
                            <w:bookmarkEnd w:id="63"/>
                            <w:bookmarkEnd w:id="64"/>
                            <w:r>
                              <w:rPr>
                                <w:rFonts w:ascii="Arial" w:eastAsia="宋体" w:hAnsi="Arial"/>
                                <w:sz w:val="32"/>
                              </w:rPr>
                              <w:t>8.1</w:t>
                            </w:r>
                            <w:r>
                              <w:rPr>
                                <w:rFonts w:ascii="Arial" w:eastAsia="宋体" w:hAnsi="Arial"/>
                                <w:sz w:val="32"/>
                              </w:rPr>
                              <w:tab/>
                              <w:t>Random access preamble</w:t>
                            </w:r>
                            <w:bookmarkEnd w:id="65"/>
                            <w:bookmarkEnd w:id="66"/>
                            <w:bookmarkEnd w:id="67"/>
                            <w:bookmarkEnd w:id="68"/>
                            <w:bookmarkEnd w:id="69"/>
                            <w:bookmarkEnd w:id="70"/>
                            <w:bookmarkEnd w:id="71"/>
                            <w:bookmarkEnd w:id="72"/>
                            <w:bookmarkEnd w:id="73"/>
                            <w:bookmarkEnd w:id="74"/>
                            <w:bookmarkEnd w:id="75"/>
                          </w:p>
                          <w:p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rsidR="000D574D" w:rsidRDefault="000D574D">
                            <w:pPr>
                              <w:spacing w:after="240"/>
                              <w:rPr>
                                <w:rFonts w:eastAsia="宋体"/>
                              </w:rPr>
                            </w:pPr>
                            <w:r>
                              <w:rPr>
                                <w:rFonts w:eastAsia="宋体"/>
                              </w:rPr>
                              <w:t xml:space="preserve">SS/PBCH block indexes </w:t>
                            </w:r>
                            <w:r>
                              <w:rPr>
                                <w:rFonts w:eastAsia="宋体"/>
                                <w:lang w:eastAsia="zh-CN"/>
                              </w:rPr>
                              <w:t>provided by</w:t>
                            </w:r>
                            <w:r>
                              <w:rPr>
                                <w:rFonts w:eastAsia="宋体"/>
                              </w:rPr>
                              <w:t xml:space="preserve"> </w:t>
                            </w:r>
                            <w:proofErr w:type="spellStart"/>
                            <w:r>
                              <w:rPr>
                                <w:rFonts w:eastAsia="宋体"/>
                                <w:i/>
                              </w:rPr>
                              <w:t>ssb-PositionsInBurst</w:t>
                            </w:r>
                            <w:proofErr w:type="spellEnd"/>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proofErr w:type="spellStart"/>
                            <w:r>
                              <w:rPr>
                                <w:rFonts w:eastAsia="宋体"/>
                                <w:i/>
                              </w:rPr>
                              <w:t>ServingCellConfigCommon</w:t>
                            </w:r>
                            <w:proofErr w:type="spellEnd"/>
                            <w:r>
                              <w:rPr>
                                <w:rFonts w:eastAsia="宋体"/>
                              </w:rPr>
                              <w:t xml:space="preserve"> or in </w:t>
                            </w:r>
                            <w:r>
                              <w:rPr>
                                <w:rFonts w:eastAsia="宋体"/>
                                <w:i/>
                                <w:iCs/>
                              </w:rPr>
                              <w:t>SSB-MTC-</w:t>
                            </w:r>
                            <w:proofErr w:type="spellStart"/>
                            <w:r>
                              <w:rPr>
                                <w:rFonts w:eastAsia="宋体"/>
                                <w:i/>
                                <w:iCs/>
                              </w:rPr>
                              <w:t>AdditionalPCI</w:t>
                            </w:r>
                            <w:proofErr w:type="spellEnd"/>
                            <w:r>
                              <w:rPr>
                                <w:rFonts w:eastAsia="宋体"/>
                              </w:rPr>
                              <w:t xml:space="preserve"> </w:t>
                            </w:r>
                            <w:ins w:id="76" w:author="Alex Liou" w:date="2024-10-02T22:12:00Z">
                              <w:r>
                                <w:rPr>
                                  <w:rFonts w:eastAsia="宋体"/>
                                </w:rPr>
                                <w:t xml:space="preserve">or in </w:t>
                              </w:r>
                              <w:r>
                                <w:rPr>
                                  <w:rFonts w:eastAsia="宋体"/>
                                  <w:i/>
                                </w:rPr>
                                <w:t>LTM-SSB-Config</w:t>
                              </w:r>
                              <w:r>
                                <w:rPr>
                                  <w:rFonts w:eastAsia="宋体"/>
                                </w:rPr>
                                <w:t xml:space="preserve"> </w:t>
                              </w:r>
                            </w:ins>
                            <w:r>
                              <w:rPr>
                                <w:rFonts w:eastAsia="宋体"/>
                              </w:rPr>
                              <w:t xml:space="preserve">are mapped to valid PRACH occasions in the following order where the parameters are </w:t>
                            </w:r>
                            <w:r>
                              <w:rPr>
                                <w:rFonts w:eastAsia="宋体"/>
                                <w:lang w:val="en-US"/>
                              </w:rPr>
                              <w:t>described in [4, TS 38.211]</w:t>
                            </w:r>
                            <w:r>
                              <w:rPr>
                                <w:rFonts w:eastAsia="宋体"/>
                              </w:rPr>
                              <w:t>.</w:t>
                            </w:r>
                          </w:p>
                          <w:p w:rsidR="000D574D" w:rsidRPr="004C4B56" w:rsidRDefault="000D574D">
                            <w:pPr>
                              <w:spacing w:after="0"/>
                              <w:ind w:left="568" w:hanging="284"/>
                              <w:rPr>
                                <w:lang w:val="en-US" w:eastAsia="ja-JP"/>
                              </w:rPr>
                            </w:pPr>
                            <w:r w:rsidRPr="004C4B56">
                              <w:rPr>
                                <w:rFonts w:eastAsia="宋体"/>
                                <w:lang w:val="en-US"/>
                              </w:rPr>
                              <w:t>-</w:t>
                            </w:r>
                            <w:r w:rsidRPr="004C4B56">
                              <w:rPr>
                                <w:rFonts w:eastAsia="宋体"/>
                                <w:lang w:val="en-US"/>
                              </w:rPr>
                              <w:tab/>
                              <w:t>First</w:t>
                            </w:r>
                            <w:r>
                              <w:rPr>
                                <w:rFonts w:eastAsia="宋体"/>
                                <w:lang w:val="en-US"/>
                              </w:rPr>
                              <w:t>,</w:t>
                            </w:r>
                            <w:r w:rsidRPr="004C4B56">
                              <w:rPr>
                                <w:rFonts w:eastAsia="宋体"/>
                                <w:lang w:val="en-US"/>
                              </w:rPr>
                              <w:t xml:space="preserve"> in increasing </w:t>
                            </w:r>
                            <w:r>
                              <w:rPr>
                                <w:rFonts w:eastAsia="宋体"/>
                                <w:lang w:val="en-US"/>
                              </w:rPr>
                              <w:t xml:space="preserve">order of </w:t>
                            </w:r>
                            <w:r w:rsidRPr="004C4B56">
                              <w:rPr>
                                <w:rFonts w:eastAsia="宋体"/>
                                <w:lang w:val="en-US"/>
                              </w:rPr>
                              <w:t>preamble ind</w:t>
                            </w:r>
                            <w:r>
                              <w:rPr>
                                <w:rFonts w:eastAsia="宋体"/>
                                <w:lang w:val="en-US"/>
                              </w:rPr>
                              <w:t>exes</w:t>
                            </w:r>
                            <w:r w:rsidRPr="004C4B56">
                              <w:rPr>
                                <w:rFonts w:eastAsia="宋体"/>
                                <w:lang w:val="en-US"/>
                              </w:rPr>
                              <w:t xml:space="preserve"> within a single </w:t>
                            </w:r>
                            <w:r>
                              <w:rPr>
                                <w:rFonts w:eastAsia="宋体"/>
                                <w:lang w:val="en-US"/>
                              </w:rPr>
                              <w:t>P</w:t>
                            </w:r>
                            <w:r w:rsidRPr="004C4B56">
                              <w:rPr>
                                <w:rFonts w:eastAsia="宋体"/>
                                <w:lang w:val="en-US"/>
                              </w:rPr>
                              <w:t>RACH occasion</w:t>
                            </w:r>
                          </w:p>
                          <w:p w:rsidR="000D574D" w:rsidRDefault="000D574D">
                            <w:pPr>
                              <w:spacing w:after="0"/>
                              <w:ind w:left="568" w:hanging="284"/>
                              <w:rPr>
                                <w:rFonts w:eastAsia="宋体"/>
                                <w:lang w:val="en-US"/>
                              </w:rPr>
                            </w:pPr>
                            <w:r>
                              <w:rPr>
                                <w:rFonts w:eastAsia="宋体"/>
                                <w:lang w:val="en-US"/>
                              </w:rPr>
                              <w:t>-</w:t>
                            </w:r>
                            <w:r w:rsidRPr="004C4B56">
                              <w:rPr>
                                <w:rFonts w:eastAsia="宋体"/>
                                <w:lang w:val="en-US"/>
                              </w:rPr>
                              <w:tab/>
                            </w:r>
                            <w:r>
                              <w:rPr>
                                <w:rFonts w:eastAsia="宋体"/>
                                <w:lang w:val="en-US"/>
                              </w:rPr>
                              <w:t>Second,</w:t>
                            </w:r>
                            <w:r w:rsidRPr="004C4B56">
                              <w:rPr>
                                <w:rFonts w:eastAsia="宋体"/>
                                <w:lang w:val="en-US"/>
                              </w:rPr>
                              <w:t xml:space="preserve"> in increasing </w:t>
                            </w:r>
                            <w:r>
                              <w:rPr>
                                <w:rFonts w:eastAsia="宋体"/>
                                <w:lang w:val="en-US"/>
                              </w:rPr>
                              <w:t>order</w:t>
                            </w:r>
                            <w:r w:rsidRPr="004C4B56">
                              <w:rPr>
                                <w:rFonts w:eastAsia="宋体"/>
                                <w:lang w:val="en-US"/>
                              </w:rPr>
                              <w:t xml:space="preserve"> of </w:t>
                            </w:r>
                            <w:r>
                              <w:rPr>
                                <w:rFonts w:eastAsia="宋体"/>
                                <w:lang w:val="en-US"/>
                              </w:rPr>
                              <w:t xml:space="preserve">frequency resource indexes for </w:t>
                            </w:r>
                            <w:r w:rsidRPr="004C4B56">
                              <w:rPr>
                                <w:rFonts w:eastAsia="宋体"/>
                                <w:lang w:val="en-US"/>
                              </w:rPr>
                              <w:t xml:space="preserve">frequency multiplexed </w:t>
                            </w:r>
                            <w:r>
                              <w:rPr>
                                <w:rFonts w:eastAsia="宋体"/>
                                <w:lang w:val="en-US"/>
                              </w:rPr>
                              <w:t>P</w:t>
                            </w:r>
                            <w:r w:rsidRPr="004C4B56">
                              <w:rPr>
                                <w:rFonts w:eastAsia="宋体"/>
                                <w:lang w:val="en-US"/>
                              </w:rPr>
                              <w:t>RACH occasion</w:t>
                            </w:r>
                            <w:r>
                              <w:rPr>
                                <w:rFonts w:eastAsia="宋体"/>
                                <w:lang w:val="en-US"/>
                              </w:rPr>
                              <w:t>s</w:t>
                            </w:r>
                          </w:p>
                          <w:p w:rsidR="000D574D" w:rsidRDefault="000D574D">
                            <w:pPr>
                              <w:spacing w:after="0"/>
                              <w:ind w:left="568" w:hanging="284"/>
                              <w:rPr>
                                <w:rFonts w:eastAsia="宋体"/>
                                <w:lang w:val="en-US"/>
                              </w:rPr>
                            </w:pPr>
                            <w:r>
                              <w:rPr>
                                <w:rFonts w:eastAsia="宋体"/>
                                <w:lang w:val="en-US"/>
                              </w:rPr>
                              <w:t>-</w:t>
                            </w:r>
                            <w:r w:rsidRPr="004C4B56">
                              <w:rPr>
                                <w:rFonts w:eastAsia="宋体"/>
                                <w:lang w:val="en-US"/>
                              </w:rPr>
                              <w:tab/>
                            </w:r>
                            <w:r>
                              <w:rPr>
                                <w:rFonts w:eastAsia="宋体"/>
                                <w:lang w:val="en-US"/>
                              </w:rPr>
                              <w:t>Third,</w:t>
                            </w:r>
                            <w:r w:rsidRPr="004C4B56">
                              <w:rPr>
                                <w:rFonts w:eastAsia="宋体"/>
                                <w:lang w:val="en-US"/>
                              </w:rPr>
                              <w:t xml:space="preserve"> in increasing </w:t>
                            </w:r>
                            <w:r>
                              <w:rPr>
                                <w:rFonts w:eastAsia="宋体"/>
                                <w:lang w:val="en-US"/>
                              </w:rPr>
                              <w:t>order of time resource indexes for</w:t>
                            </w:r>
                            <w:r w:rsidRPr="004C4B56">
                              <w:rPr>
                                <w:rFonts w:eastAsia="宋体"/>
                                <w:lang w:val="en-US"/>
                              </w:rPr>
                              <w:t xml:space="preserve"> time</w:t>
                            </w:r>
                            <w:r>
                              <w:rPr>
                                <w:rFonts w:eastAsia="宋体"/>
                                <w:lang w:val="en-US"/>
                              </w:rPr>
                              <w:t xml:space="preserve"> multiplexed</w:t>
                            </w:r>
                            <w:r w:rsidRPr="004C4B56">
                              <w:rPr>
                                <w:rFonts w:eastAsia="宋体"/>
                                <w:lang w:val="en-US"/>
                              </w:rPr>
                              <w:t xml:space="preserve"> </w:t>
                            </w:r>
                            <w:r>
                              <w:rPr>
                                <w:rFonts w:eastAsia="宋体"/>
                                <w:lang w:val="en-US"/>
                              </w:rPr>
                              <w:t>P</w:t>
                            </w:r>
                            <w:r w:rsidRPr="004C4B56">
                              <w:rPr>
                                <w:rFonts w:eastAsia="宋体"/>
                                <w:lang w:val="en-US"/>
                              </w:rPr>
                              <w:t>RACH occasion</w:t>
                            </w:r>
                            <w:r>
                              <w:rPr>
                                <w:rFonts w:eastAsia="宋体"/>
                                <w:lang w:val="en-US"/>
                              </w:rPr>
                              <w:t>s</w:t>
                            </w:r>
                            <w:r w:rsidRPr="004C4B56">
                              <w:rPr>
                                <w:rFonts w:eastAsia="宋体"/>
                                <w:lang w:val="en-US"/>
                              </w:rPr>
                              <w:t xml:space="preserve"> within a </w:t>
                            </w:r>
                            <w:r>
                              <w:rPr>
                                <w:rFonts w:eastAsia="宋体"/>
                                <w:lang w:val="en-US"/>
                              </w:rPr>
                              <w:t>P</w:t>
                            </w:r>
                            <w:r w:rsidRPr="004C4B56">
                              <w:rPr>
                                <w:rFonts w:eastAsia="宋体"/>
                                <w:lang w:val="en-US"/>
                              </w:rPr>
                              <w:t>RACH slot</w:t>
                            </w:r>
                          </w:p>
                          <w:p w:rsidR="000D574D" w:rsidRDefault="000D574D">
                            <w:pPr>
                              <w:spacing w:after="0"/>
                              <w:ind w:left="568" w:hanging="284"/>
                              <w:rPr>
                                <w:rFonts w:eastAsia="宋体"/>
                                <w:lang w:val="en-US"/>
                              </w:rPr>
                            </w:pPr>
                            <w:r w:rsidRPr="004C4B56">
                              <w:rPr>
                                <w:rFonts w:eastAsia="宋体"/>
                                <w:lang w:val="en-US"/>
                              </w:rPr>
                              <w:t>-</w:t>
                            </w:r>
                            <w:r w:rsidRPr="004C4B56">
                              <w:rPr>
                                <w:rFonts w:eastAsia="宋体"/>
                                <w:lang w:val="en-US"/>
                              </w:rPr>
                              <w:tab/>
                            </w:r>
                            <w:r>
                              <w:rPr>
                                <w:rFonts w:eastAsia="宋体"/>
                                <w:lang w:val="en-US"/>
                              </w:rPr>
                              <w:t>Fourth,</w:t>
                            </w:r>
                            <w:r w:rsidRPr="004C4B56">
                              <w:rPr>
                                <w:rFonts w:eastAsia="宋体"/>
                                <w:lang w:val="en-US"/>
                              </w:rPr>
                              <w:t xml:space="preserve"> in increasing </w:t>
                            </w:r>
                            <w:r>
                              <w:rPr>
                                <w:rFonts w:eastAsia="宋体"/>
                                <w:lang w:val="en-US"/>
                              </w:rPr>
                              <w:t>order of indexes for P</w:t>
                            </w:r>
                            <w:r w:rsidRPr="004C4B56">
                              <w:rPr>
                                <w:rFonts w:eastAsia="宋体"/>
                                <w:lang w:val="en-US"/>
                              </w:rPr>
                              <w:t>RACH slots</w:t>
                            </w:r>
                          </w:p>
                          <w:p w:rsidR="000D574D" w:rsidRDefault="000D574D">
                            <w:pPr>
                              <w:rPr>
                                <w:rFonts w:eastAsia="宋体"/>
                              </w:rPr>
                            </w:pPr>
                            <w:r>
                              <w:rPr>
                                <w:rFonts w:eastAsia="宋体"/>
                              </w:rPr>
                              <w:t xml:space="preserve">An association period, starting from frame 0, for mapping SS/PBCH block indexes to PRACH occasions is the smallest integer number in the set </w:t>
                            </w:r>
                            <w:r>
                              <w:rPr>
                                <w:rFonts w:eastAsia="宋体"/>
                                <w:lang w:eastAsia="zh-CN"/>
                              </w:rPr>
                              <w:t>determined by the PRACH configuration period according Table</w:t>
                            </w:r>
                            <w:r>
                              <w:rPr>
                                <w:rFonts w:eastAsia="宋体"/>
                              </w:rPr>
                              <w:t xml:space="preserve"> 8.1-1 such that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are mapped at least once to the PRACH occasions within the association period, where a UE obtains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from the value of </w:t>
                            </w:r>
                            <w:proofErr w:type="spellStart"/>
                            <w:r>
                              <w:rPr>
                                <w:rFonts w:eastAsia="宋体"/>
                                <w:i/>
                              </w:rPr>
                              <w:t>ssb-PositionsInBurst</w:t>
                            </w:r>
                            <w:proofErr w:type="spellEnd"/>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proofErr w:type="spellStart"/>
                            <w:r>
                              <w:rPr>
                                <w:rFonts w:eastAsia="宋体"/>
                                <w:i/>
                              </w:rPr>
                              <w:t>ServingCellConfigCommon</w:t>
                            </w:r>
                            <w:proofErr w:type="spellEnd"/>
                            <w:r>
                              <w:rPr>
                                <w:rFonts w:eastAsia="宋体"/>
                                <w:i/>
                              </w:rPr>
                              <w:t xml:space="preserve"> </w:t>
                            </w:r>
                            <w:r>
                              <w:rPr>
                                <w:rFonts w:eastAsia="宋体"/>
                              </w:rPr>
                              <w:t xml:space="preserve">or in </w:t>
                            </w:r>
                            <w:r>
                              <w:rPr>
                                <w:rFonts w:eastAsia="宋体"/>
                                <w:i/>
                                <w:iCs/>
                              </w:rPr>
                              <w:t>SSB-MTC-</w:t>
                            </w:r>
                            <w:proofErr w:type="spellStart"/>
                            <w:r>
                              <w:rPr>
                                <w:rFonts w:eastAsia="宋体"/>
                                <w:i/>
                                <w:iCs/>
                              </w:rPr>
                              <w:t>AdditionalPCI</w:t>
                            </w:r>
                            <w:proofErr w:type="spellEnd"/>
                            <w:ins w:id="77" w:author="Alex Liou" w:date="2024-10-02T22:13:00Z">
                              <w:r>
                                <w:t xml:space="preserve"> </w:t>
                              </w:r>
                              <w:r>
                                <w:rPr>
                                  <w:rFonts w:eastAsia="宋体"/>
                                  <w:iCs/>
                                </w:rPr>
                                <w:t>or in</w:t>
                              </w:r>
                              <w:r>
                                <w:rPr>
                                  <w:rFonts w:eastAsia="宋体"/>
                                  <w:i/>
                                  <w:iCs/>
                                </w:rPr>
                                <w:t xml:space="preserve"> LTM-SSB-Config</w:t>
                              </w:r>
                            </w:ins>
                            <w:r>
                              <w:rPr>
                                <w:rFonts w:eastAsia="宋体"/>
                                <w:i/>
                                <w:iCs/>
                              </w:rPr>
                              <w:t xml:space="preserve">. </w:t>
                            </w:r>
                            <w:r>
                              <w:rPr>
                                <w:rFonts w:eastAsia="宋体"/>
                              </w:rPr>
                              <w:t xml:space="preserve">If after an integer number of SS/PBCH block indexes to PRACH occasions mapping cycles within the association period there is a set of PRACH occasions </w:t>
                            </w:r>
                            <w:r>
                              <w:rPr>
                                <w:rFonts w:eastAsia="宋体"/>
                                <w:color w:val="000000"/>
                                <w:lang w:eastAsia="zh-CN"/>
                              </w:rPr>
                              <w:t>or PRACH preambles</w:t>
                            </w:r>
                            <w:r>
                              <w:rPr>
                                <w:rFonts w:eastAsia="宋体"/>
                              </w:rPr>
                              <w:t xml:space="preserve"> that are not mapped to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no SS/PBCH block indexes are mapped to the set of PRACH occasions</w:t>
                            </w:r>
                            <w:r>
                              <w:rPr>
                                <w:rFonts w:eastAsia="宋体"/>
                                <w:color w:val="000000"/>
                                <w:lang w:eastAsia="zh-CN"/>
                              </w:rPr>
                              <w:t xml:space="preserve"> or PRACH preambles</w:t>
                            </w:r>
                            <w:r>
                              <w:rPr>
                                <w:rFonts w:eastAsia="宋体"/>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">
                <v:textbox style="mso-fit-shape-to-text:t">
                  <w:txbxContent>
                    <w:p w:rsidR="000D574D" w:rsidRDefault="000D574D">
                      <w:pPr>
                        <w:pStyle w:val="4"/>
                        <w:numPr>
                          <w:ilvl w:val="0"/>
                          <w:numId w:val="0"/>
                        </w:numPr>
                        <w:ind w:left="-193"/>
                        <w:rPr>
                          <w:rFonts w:eastAsia="MS PGothic"/>
                          <w:color w:val="FF0000"/>
                          <w:sz w:val="32"/>
                          <w:szCs w:val="32"/>
                          <w:lang w:val="en-US"/>
                        </w:rPr>
                      </w:pPr>
                      <w:bookmarkStart w:id="78" w:name="_Toc29673176"/>
                      <w:bookmarkStart w:id="79" w:name="_Toc162184919"/>
                      <w:bookmarkStart w:id="80" w:name="_Toc27299907"/>
                      <w:bookmarkStart w:id="81" w:name="_Toc20318009"/>
                      <w:bookmarkStart w:id="82" w:name="_Toc36645540"/>
                      <w:bookmarkStart w:id="83" w:name="_Toc11352119"/>
                      <w:bookmarkStart w:id="84" w:name="_Toc45810585"/>
                      <w:bookmarkStart w:id="85" w:name="_Toc29674310"/>
                      <w:bookmarkStart w:id="86" w:name="_Toc29673317"/>
                      <w:r>
                        <w:rPr>
                          <w:rFonts w:hint="eastAsia"/>
                          <w:color w:val="FF0000"/>
                          <w:sz w:val="32"/>
                          <w:szCs w:val="32"/>
                          <w:lang w:val="en-US"/>
                        </w:rPr>
                        <w:t>TP to 38.213</w:t>
                      </w:r>
                    </w:p>
                    <w:p w:rsidR="000D574D" w:rsidRDefault="000D574D">
                      <w:pPr>
                        <w:keepNext/>
                        <w:keepLines/>
                        <w:spacing w:before="180"/>
                        <w:ind w:left="850" w:hanging="850"/>
                        <w:outlineLvl w:val="1"/>
                        <w:rPr>
                          <w:rFonts w:ascii="Arial" w:eastAsia="宋体" w:hAnsi="Arial"/>
                          <w:sz w:val="32"/>
                        </w:rPr>
                      </w:pPr>
                      <w:bookmarkStart w:id="87" w:name="_Ref491452917"/>
                      <w:bookmarkStart w:id="88" w:name="_Toc20311574"/>
                      <w:bookmarkStart w:id="89" w:name="_Toc26719399"/>
                      <w:bookmarkStart w:id="90" w:name="_Toc29894830"/>
                      <w:bookmarkStart w:id="91" w:name="_Toc29899129"/>
                      <w:bookmarkStart w:id="92" w:name="_Toc12021462"/>
                      <w:bookmarkStart w:id="93" w:name="_Toc29899547"/>
                      <w:bookmarkStart w:id="94" w:name="_Toc36498158"/>
                      <w:bookmarkStart w:id="95" w:name="_Toc176421741"/>
                      <w:bookmarkStart w:id="96" w:name="_Toc29917284"/>
                      <w:bookmarkStart w:id="97" w:name="_Toc45699184"/>
                      <w:bookmarkEnd w:id="78"/>
                      <w:bookmarkEnd w:id="79"/>
                      <w:bookmarkEnd w:id="80"/>
                      <w:bookmarkEnd w:id="81"/>
                      <w:bookmarkEnd w:id="82"/>
                      <w:bookmarkEnd w:id="83"/>
                      <w:bookmarkEnd w:id="84"/>
                      <w:bookmarkEnd w:id="85"/>
                      <w:bookmarkEnd w:id="86"/>
                      <w:r>
                        <w:rPr>
                          <w:rFonts w:ascii="Arial" w:eastAsia="宋体" w:hAnsi="Arial"/>
                          <w:sz w:val="32"/>
                        </w:rPr>
                        <w:t>8.1</w:t>
                      </w:r>
                      <w:r>
                        <w:rPr>
                          <w:rFonts w:ascii="Arial" w:eastAsia="宋体" w:hAnsi="Arial"/>
                          <w:sz w:val="32"/>
                        </w:rPr>
                        <w:tab/>
                        <w:t>Random access preamble</w:t>
                      </w:r>
                      <w:bookmarkEnd w:id="87"/>
                      <w:bookmarkEnd w:id="88"/>
                      <w:bookmarkEnd w:id="89"/>
                      <w:bookmarkEnd w:id="90"/>
                      <w:bookmarkEnd w:id="91"/>
                      <w:bookmarkEnd w:id="92"/>
                      <w:bookmarkEnd w:id="93"/>
                      <w:bookmarkEnd w:id="94"/>
                      <w:bookmarkEnd w:id="95"/>
                      <w:bookmarkEnd w:id="96"/>
                      <w:bookmarkEnd w:id="97"/>
                    </w:p>
                    <w:p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rsidR="000D574D" w:rsidRDefault="000D574D">
                      <w:pPr>
                        <w:spacing w:after="240"/>
                        <w:rPr>
                          <w:rFonts w:eastAsia="宋体"/>
                        </w:rPr>
                      </w:pPr>
                      <w:r>
                        <w:rPr>
                          <w:rFonts w:eastAsia="宋体"/>
                        </w:rPr>
                        <w:t xml:space="preserve">SS/PBCH block indexes </w:t>
                      </w:r>
                      <w:r>
                        <w:rPr>
                          <w:rFonts w:eastAsia="宋体"/>
                          <w:lang w:eastAsia="zh-CN"/>
                        </w:rPr>
                        <w:t>provided by</w:t>
                      </w:r>
                      <w:r>
                        <w:rPr>
                          <w:rFonts w:eastAsia="宋体"/>
                        </w:rPr>
                        <w:t xml:space="preserve"> </w:t>
                      </w:r>
                      <w:proofErr w:type="spellStart"/>
                      <w:r>
                        <w:rPr>
                          <w:rFonts w:eastAsia="宋体"/>
                          <w:i/>
                        </w:rPr>
                        <w:t>ssb-PositionsInBurst</w:t>
                      </w:r>
                      <w:proofErr w:type="spellEnd"/>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proofErr w:type="spellStart"/>
                      <w:r>
                        <w:rPr>
                          <w:rFonts w:eastAsia="宋体"/>
                          <w:i/>
                        </w:rPr>
                        <w:t>ServingCellConfigCommon</w:t>
                      </w:r>
                      <w:proofErr w:type="spellEnd"/>
                      <w:r>
                        <w:rPr>
                          <w:rFonts w:eastAsia="宋体"/>
                        </w:rPr>
                        <w:t xml:space="preserve"> or in </w:t>
                      </w:r>
                      <w:r>
                        <w:rPr>
                          <w:rFonts w:eastAsia="宋体"/>
                          <w:i/>
                          <w:iCs/>
                        </w:rPr>
                        <w:t>SSB-MTC-</w:t>
                      </w:r>
                      <w:proofErr w:type="spellStart"/>
                      <w:r>
                        <w:rPr>
                          <w:rFonts w:eastAsia="宋体"/>
                          <w:i/>
                          <w:iCs/>
                        </w:rPr>
                        <w:t>AdditionalPCI</w:t>
                      </w:r>
                      <w:proofErr w:type="spellEnd"/>
                      <w:r>
                        <w:rPr>
                          <w:rFonts w:eastAsia="宋体"/>
                        </w:rPr>
                        <w:t xml:space="preserve"> </w:t>
                      </w:r>
                      <w:ins w:id="98" w:author="Alex Liou" w:date="2024-10-02T22:12:00Z">
                        <w:r>
                          <w:rPr>
                            <w:rFonts w:eastAsia="宋体"/>
                          </w:rPr>
                          <w:t xml:space="preserve">or in </w:t>
                        </w:r>
                        <w:r>
                          <w:rPr>
                            <w:rFonts w:eastAsia="宋体"/>
                            <w:i/>
                          </w:rPr>
                          <w:t>LTM-SSB-Config</w:t>
                        </w:r>
                        <w:r>
                          <w:rPr>
                            <w:rFonts w:eastAsia="宋体"/>
                          </w:rPr>
                          <w:t xml:space="preserve"> </w:t>
                        </w:r>
                      </w:ins>
                      <w:r>
                        <w:rPr>
                          <w:rFonts w:eastAsia="宋体"/>
                        </w:rPr>
                        <w:t xml:space="preserve">are mapped to valid PRACH occasions in the following order where the parameters are </w:t>
                      </w:r>
                      <w:r>
                        <w:rPr>
                          <w:rFonts w:eastAsia="宋体"/>
                          <w:lang w:val="en-US"/>
                        </w:rPr>
                        <w:t>described in [4, TS 38.211]</w:t>
                      </w:r>
                      <w:r>
                        <w:rPr>
                          <w:rFonts w:eastAsia="宋体"/>
                        </w:rPr>
                        <w:t>.</w:t>
                      </w:r>
                    </w:p>
                    <w:p w:rsidR="000D574D" w:rsidRPr="004C4B56" w:rsidRDefault="000D574D">
                      <w:pPr>
                        <w:spacing w:after="0"/>
                        <w:ind w:left="568" w:hanging="284"/>
                        <w:rPr>
                          <w:lang w:val="en-US" w:eastAsia="ja-JP"/>
                        </w:rPr>
                      </w:pPr>
                      <w:r w:rsidRPr="004C4B56">
                        <w:rPr>
                          <w:rFonts w:eastAsia="宋体"/>
                          <w:lang w:val="en-US"/>
                        </w:rPr>
                        <w:t>-</w:t>
                      </w:r>
                      <w:r w:rsidRPr="004C4B56">
                        <w:rPr>
                          <w:rFonts w:eastAsia="宋体"/>
                          <w:lang w:val="en-US"/>
                        </w:rPr>
                        <w:tab/>
                        <w:t>First</w:t>
                      </w:r>
                      <w:r>
                        <w:rPr>
                          <w:rFonts w:eastAsia="宋体"/>
                          <w:lang w:val="en-US"/>
                        </w:rPr>
                        <w:t>,</w:t>
                      </w:r>
                      <w:r w:rsidRPr="004C4B56">
                        <w:rPr>
                          <w:rFonts w:eastAsia="宋体"/>
                          <w:lang w:val="en-US"/>
                        </w:rPr>
                        <w:t xml:space="preserve"> in increasing </w:t>
                      </w:r>
                      <w:r>
                        <w:rPr>
                          <w:rFonts w:eastAsia="宋体"/>
                          <w:lang w:val="en-US"/>
                        </w:rPr>
                        <w:t xml:space="preserve">order of </w:t>
                      </w:r>
                      <w:r w:rsidRPr="004C4B56">
                        <w:rPr>
                          <w:rFonts w:eastAsia="宋体"/>
                          <w:lang w:val="en-US"/>
                        </w:rPr>
                        <w:t>preamble ind</w:t>
                      </w:r>
                      <w:r>
                        <w:rPr>
                          <w:rFonts w:eastAsia="宋体"/>
                          <w:lang w:val="en-US"/>
                        </w:rPr>
                        <w:t>exes</w:t>
                      </w:r>
                      <w:r w:rsidRPr="004C4B56">
                        <w:rPr>
                          <w:rFonts w:eastAsia="宋体"/>
                          <w:lang w:val="en-US"/>
                        </w:rPr>
                        <w:t xml:space="preserve"> within a single </w:t>
                      </w:r>
                      <w:r>
                        <w:rPr>
                          <w:rFonts w:eastAsia="宋体"/>
                          <w:lang w:val="en-US"/>
                        </w:rPr>
                        <w:t>P</w:t>
                      </w:r>
                      <w:r w:rsidRPr="004C4B56">
                        <w:rPr>
                          <w:rFonts w:eastAsia="宋体"/>
                          <w:lang w:val="en-US"/>
                        </w:rPr>
                        <w:t>RACH occasion</w:t>
                      </w:r>
                    </w:p>
                    <w:p w:rsidR="000D574D" w:rsidRDefault="000D574D">
                      <w:pPr>
                        <w:spacing w:after="0"/>
                        <w:ind w:left="568" w:hanging="284"/>
                        <w:rPr>
                          <w:rFonts w:eastAsia="宋体"/>
                          <w:lang w:val="en-US"/>
                        </w:rPr>
                      </w:pPr>
                      <w:r>
                        <w:rPr>
                          <w:rFonts w:eastAsia="宋体"/>
                          <w:lang w:val="en-US"/>
                        </w:rPr>
                        <w:t>-</w:t>
                      </w:r>
                      <w:r w:rsidRPr="004C4B56">
                        <w:rPr>
                          <w:rFonts w:eastAsia="宋体"/>
                          <w:lang w:val="en-US"/>
                        </w:rPr>
                        <w:tab/>
                      </w:r>
                      <w:r>
                        <w:rPr>
                          <w:rFonts w:eastAsia="宋体"/>
                          <w:lang w:val="en-US"/>
                        </w:rPr>
                        <w:t>Second,</w:t>
                      </w:r>
                      <w:r w:rsidRPr="004C4B56">
                        <w:rPr>
                          <w:rFonts w:eastAsia="宋体"/>
                          <w:lang w:val="en-US"/>
                        </w:rPr>
                        <w:t xml:space="preserve"> in increasing </w:t>
                      </w:r>
                      <w:r>
                        <w:rPr>
                          <w:rFonts w:eastAsia="宋体"/>
                          <w:lang w:val="en-US"/>
                        </w:rPr>
                        <w:t>order</w:t>
                      </w:r>
                      <w:r w:rsidRPr="004C4B56">
                        <w:rPr>
                          <w:rFonts w:eastAsia="宋体"/>
                          <w:lang w:val="en-US"/>
                        </w:rPr>
                        <w:t xml:space="preserve"> of </w:t>
                      </w:r>
                      <w:r>
                        <w:rPr>
                          <w:rFonts w:eastAsia="宋体"/>
                          <w:lang w:val="en-US"/>
                        </w:rPr>
                        <w:t xml:space="preserve">frequency resource indexes for </w:t>
                      </w:r>
                      <w:r w:rsidRPr="004C4B56">
                        <w:rPr>
                          <w:rFonts w:eastAsia="宋体"/>
                          <w:lang w:val="en-US"/>
                        </w:rPr>
                        <w:t xml:space="preserve">frequency multiplexed </w:t>
                      </w:r>
                      <w:r>
                        <w:rPr>
                          <w:rFonts w:eastAsia="宋体"/>
                          <w:lang w:val="en-US"/>
                        </w:rPr>
                        <w:t>P</w:t>
                      </w:r>
                      <w:r w:rsidRPr="004C4B56">
                        <w:rPr>
                          <w:rFonts w:eastAsia="宋体"/>
                          <w:lang w:val="en-US"/>
                        </w:rPr>
                        <w:t>RACH occasion</w:t>
                      </w:r>
                      <w:r>
                        <w:rPr>
                          <w:rFonts w:eastAsia="宋体"/>
                          <w:lang w:val="en-US"/>
                        </w:rPr>
                        <w:t>s</w:t>
                      </w:r>
                    </w:p>
                    <w:p w:rsidR="000D574D" w:rsidRDefault="000D574D">
                      <w:pPr>
                        <w:spacing w:after="0"/>
                        <w:ind w:left="568" w:hanging="284"/>
                        <w:rPr>
                          <w:rFonts w:eastAsia="宋体"/>
                          <w:lang w:val="en-US"/>
                        </w:rPr>
                      </w:pPr>
                      <w:r>
                        <w:rPr>
                          <w:rFonts w:eastAsia="宋体"/>
                          <w:lang w:val="en-US"/>
                        </w:rPr>
                        <w:t>-</w:t>
                      </w:r>
                      <w:r w:rsidRPr="004C4B56">
                        <w:rPr>
                          <w:rFonts w:eastAsia="宋体"/>
                          <w:lang w:val="en-US"/>
                        </w:rPr>
                        <w:tab/>
                      </w:r>
                      <w:r>
                        <w:rPr>
                          <w:rFonts w:eastAsia="宋体"/>
                          <w:lang w:val="en-US"/>
                        </w:rPr>
                        <w:t>Third,</w:t>
                      </w:r>
                      <w:r w:rsidRPr="004C4B56">
                        <w:rPr>
                          <w:rFonts w:eastAsia="宋体"/>
                          <w:lang w:val="en-US"/>
                        </w:rPr>
                        <w:t xml:space="preserve"> in increasing </w:t>
                      </w:r>
                      <w:r>
                        <w:rPr>
                          <w:rFonts w:eastAsia="宋体"/>
                          <w:lang w:val="en-US"/>
                        </w:rPr>
                        <w:t>order of time resource indexes for</w:t>
                      </w:r>
                      <w:r w:rsidRPr="004C4B56">
                        <w:rPr>
                          <w:rFonts w:eastAsia="宋体"/>
                          <w:lang w:val="en-US"/>
                        </w:rPr>
                        <w:t xml:space="preserve"> time</w:t>
                      </w:r>
                      <w:r>
                        <w:rPr>
                          <w:rFonts w:eastAsia="宋体"/>
                          <w:lang w:val="en-US"/>
                        </w:rPr>
                        <w:t xml:space="preserve"> multiplexed</w:t>
                      </w:r>
                      <w:r w:rsidRPr="004C4B56">
                        <w:rPr>
                          <w:rFonts w:eastAsia="宋体"/>
                          <w:lang w:val="en-US"/>
                        </w:rPr>
                        <w:t xml:space="preserve"> </w:t>
                      </w:r>
                      <w:r>
                        <w:rPr>
                          <w:rFonts w:eastAsia="宋体"/>
                          <w:lang w:val="en-US"/>
                        </w:rPr>
                        <w:t>P</w:t>
                      </w:r>
                      <w:r w:rsidRPr="004C4B56">
                        <w:rPr>
                          <w:rFonts w:eastAsia="宋体"/>
                          <w:lang w:val="en-US"/>
                        </w:rPr>
                        <w:t>RACH occasion</w:t>
                      </w:r>
                      <w:r>
                        <w:rPr>
                          <w:rFonts w:eastAsia="宋体"/>
                          <w:lang w:val="en-US"/>
                        </w:rPr>
                        <w:t>s</w:t>
                      </w:r>
                      <w:r w:rsidRPr="004C4B56">
                        <w:rPr>
                          <w:rFonts w:eastAsia="宋体"/>
                          <w:lang w:val="en-US"/>
                        </w:rPr>
                        <w:t xml:space="preserve"> within a </w:t>
                      </w:r>
                      <w:r>
                        <w:rPr>
                          <w:rFonts w:eastAsia="宋体"/>
                          <w:lang w:val="en-US"/>
                        </w:rPr>
                        <w:t>P</w:t>
                      </w:r>
                      <w:r w:rsidRPr="004C4B56">
                        <w:rPr>
                          <w:rFonts w:eastAsia="宋体"/>
                          <w:lang w:val="en-US"/>
                        </w:rPr>
                        <w:t>RACH slot</w:t>
                      </w:r>
                    </w:p>
                    <w:p w:rsidR="000D574D" w:rsidRDefault="000D574D">
                      <w:pPr>
                        <w:spacing w:after="0"/>
                        <w:ind w:left="568" w:hanging="284"/>
                        <w:rPr>
                          <w:rFonts w:eastAsia="宋体"/>
                          <w:lang w:val="en-US"/>
                        </w:rPr>
                      </w:pPr>
                      <w:r w:rsidRPr="004C4B56">
                        <w:rPr>
                          <w:rFonts w:eastAsia="宋体"/>
                          <w:lang w:val="en-US"/>
                        </w:rPr>
                        <w:t>-</w:t>
                      </w:r>
                      <w:r w:rsidRPr="004C4B56">
                        <w:rPr>
                          <w:rFonts w:eastAsia="宋体"/>
                          <w:lang w:val="en-US"/>
                        </w:rPr>
                        <w:tab/>
                      </w:r>
                      <w:r>
                        <w:rPr>
                          <w:rFonts w:eastAsia="宋体"/>
                          <w:lang w:val="en-US"/>
                        </w:rPr>
                        <w:t>Fourth,</w:t>
                      </w:r>
                      <w:r w:rsidRPr="004C4B56">
                        <w:rPr>
                          <w:rFonts w:eastAsia="宋体"/>
                          <w:lang w:val="en-US"/>
                        </w:rPr>
                        <w:t xml:space="preserve"> in increasing </w:t>
                      </w:r>
                      <w:r>
                        <w:rPr>
                          <w:rFonts w:eastAsia="宋体"/>
                          <w:lang w:val="en-US"/>
                        </w:rPr>
                        <w:t>order of indexes for P</w:t>
                      </w:r>
                      <w:r w:rsidRPr="004C4B56">
                        <w:rPr>
                          <w:rFonts w:eastAsia="宋体"/>
                          <w:lang w:val="en-US"/>
                        </w:rPr>
                        <w:t>RACH slots</w:t>
                      </w:r>
                    </w:p>
                    <w:p w:rsidR="000D574D" w:rsidRDefault="000D574D">
                      <w:pPr>
                        <w:rPr>
                          <w:rFonts w:eastAsia="宋体"/>
                        </w:rPr>
                      </w:pPr>
                      <w:r>
                        <w:rPr>
                          <w:rFonts w:eastAsia="宋体"/>
                        </w:rPr>
                        <w:t xml:space="preserve">An association period, starting from frame 0, for mapping SS/PBCH block indexes to PRACH occasions is the smallest integer number in the set </w:t>
                      </w:r>
                      <w:r>
                        <w:rPr>
                          <w:rFonts w:eastAsia="宋体"/>
                          <w:lang w:eastAsia="zh-CN"/>
                        </w:rPr>
                        <w:t>determined by the PRACH configuration period according Table</w:t>
                      </w:r>
                      <w:r>
                        <w:rPr>
                          <w:rFonts w:eastAsia="宋体"/>
                        </w:rPr>
                        <w:t xml:space="preserve"> 8.1-1 such that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are mapped at least once to the PRACH occasions within the association period, where a UE obtains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from the value of </w:t>
                      </w:r>
                      <w:proofErr w:type="spellStart"/>
                      <w:r>
                        <w:rPr>
                          <w:rFonts w:eastAsia="宋体"/>
                          <w:i/>
                        </w:rPr>
                        <w:t>ssb-PositionsInBurst</w:t>
                      </w:r>
                      <w:proofErr w:type="spellEnd"/>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proofErr w:type="spellStart"/>
                      <w:r>
                        <w:rPr>
                          <w:rFonts w:eastAsia="宋体"/>
                          <w:i/>
                        </w:rPr>
                        <w:t>ServingCellConfigCommon</w:t>
                      </w:r>
                      <w:proofErr w:type="spellEnd"/>
                      <w:r>
                        <w:rPr>
                          <w:rFonts w:eastAsia="宋体"/>
                          <w:i/>
                        </w:rPr>
                        <w:t xml:space="preserve"> </w:t>
                      </w:r>
                      <w:r>
                        <w:rPr>
                          <w:rFonts w:eastAsia="宋体"/>
                        </w:rPr>
                        <w:t xml:space="preserve">or in </w:t>
                      </w:r>
                      <w:r>
                        <w:rPr>
                          <w:rFonts w:eastAsia="宋体"/>
                          <w:i/>
                          <w:iCs/>
                        </w:rPr>
                        <w:t>SSB-MTC-</w:t>
                      </w:r>
                      <w:proofErr w:type="spellStart"/>
                      <w:r>
                        <w:rPr>
                          <w:rFonts w:eastAsia="宋体"/>
                          <w:i/>
                          <w:iCs/>
                        </w:rPr>
                        <w:t>AdditionalPCI</w:t>
                      </w:r>
                      <w:proofErr w:type="spellEnd"/>
                      <w:ins w:id="99" w:author="Alex Liou" w:date="2024-10-02T22:13:00Z">
                        <w:r>
                          <w:t xml:space="preserve"> </w:t>
                        </w:r>
                        <w:r>
                          <w:rPr>
                            <w:rFonts w:eastAsia="宋体"/>
                            <w:iCs/>
                          </w:rPr>
                          <w:t>or in</w:t>
                        </w:r>
                        <w:r>
                          <w:rPr>
                            <w:rFonts w:eastAsia="宋体"/>
                            <w:i/>
                            <w:iCs/>
                          </w:rPr>
                          <w:t xml:space="preserve"> LTM-SSB-Config</w:t>
                        </w:r>
                      </w:ins>
                      <w:r>
                        <w:rPr>
                          <w:rFonts w:eastAsia="宋体"/>
                          <w:i/>
                          <w:iCs/>
                        </w:rPr>
                        <w:t xml:space="preserve">. </w:t>
                      </w:r>
                      <w:r>
                        <w:rPr>
                          <w:rFonts w:eastAsia="宋体"/>
                        </w:rPr>
                        <w:t xml:space="preserve">If after an integer number of SS/PBCH block indexes to PRACH occasions mapping cycles within the association period there is a set of PRACH occasions </w:t>
                      </w:r>
                      <w:r>
                        <w:rPr>
                          <w:rFonts w:eastAsia="宋体"/>
                          <w:color w:val="000000"/>
                          <w:lang w:eastAsia="zh-CN"/>
                        </w:rPr>
                        <w:t>or PRACH preambles</w:t>
                      </w:r>
                      <w:r>
                        <w:rPr>
                          <w:rFonts w:eastAsia="宋体"/>
                        </w:rPr>
                        <w:t xml:space="preserve"> that are not mapped to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no SS/PBCH block indexes are mapped to the set of PRACH occasions</w:t>
                      </w:r>
                      <w:r>
                        <w:rPr>
                          <w:rFonts w:eastAsia="宋体"/>
                          <w:color w:val="000000"/>
                          <w:lang w:eastAsia="zh-CN"/>
                        </w:rPr>
                        <w:t xml:space="preserve"> or PRACH preambles</w:t>
                      </w:r>
                      <w:r>
                        <w:rPr>
                          <w:rFonts w:eastAsia="宋体"/>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Pr>
          <w:rFonts w:hint="eastAsia"/>
        </w:rPr>
        <w:t xml:space="preserve">It is clarified that </w:t>
      </w:r>
      <w:proofErr w:type="spellStart"/>
      <w:r>
        <w:rPr>
          <w:rFonts w:eastAsia="宋体"/>
          <w:i/>
        </w:rPr>
        <w:t>ssb-PositionsInBurst</w:t>
      </w:r>
      <w:proofErr w:type="spellEnd"/>
      <w:r>
        <w:rPr>
          <w:rFonts w:eastAsia="宋体"/>
        </w:rPr>
        <w:t xml:space="preserve"> </w:t>
      </w:r>
      <w:r>
        <w:rPr>
          <w:rFonts w:eastAsiaTheme="minorEastAsia" w:hint="eastAsia"/>
        </w:rPr>
        <w:t xml:space="preserve">is also provided in </w:t>
      </w:r>
      <w:r>
        <w:rPr>
          <w:rFonts w:eastAsia="宋体"/>
          <w:i/>
        </w:rPr>
        <w:t>LTM-SSB-Config</w:t>
      </w:r>
      <w:r>
        <w:rPr>
          <w:rFonts w:eastAsiaTheme="minorEastAsia" w:hint="eastAsia"/>
          <w:i/>
        </w:rPr>
        <w:t xml:space="preserve"> </w:t>
      </w:r>
      <w:r>
        <w:rPr>
          <w:rFonts w:eastAsiaTheme="minorEastAsia" w:hint="eastAsia"/>
          <w:iCs/>
        </w:rPr>
        <w:t>for LTM.</w:t>
      </w:r>
    </w:p>
    <w:p w:rsidR="007756E9" w:rsidRDefault="007756E9">
      <w:pPr>
        <w:pStyle w:val="a0"/>
        <w:numPr>
          <w:ilvl w:val="0"/>
          <w:numId w:val="0"/>
        </w:numPr>
        <w:ind w:left="360"/>
      </w:pPr>
    </w:p>
    <w:p w:rsidR="007756E9" w:rsidRDefault="000D574D">
      <w:pPr>
        <w:pStyle w:val="31"/>
      </w:pPr>
      <w:r>
        <w:lastRenderedPageBreak/>
        <w:t>Companies’ views</w:t>
      </w:r>
    </w:p>
    <w:tbl>
      <w:tblPr>
        <w:tblStyle w:val="81"/>
        <w:tblW w:w="0" w:type="auto"/>
        <w:tblInd w:w="5" w:type="dxa"/>
        <w:tblLook w:val="04A0" w:firstRow="1" w:lastRow="0" w:firstColumn="1" w:lastColumn="0" w:noHBand="0" w:noVBand="1"/>
      </w:tblPr>
      <w:tblGrid>
        <w:gridCol w:w="1828"/>
        <w:gridCol w:w="2106"/>
        <w:gridCol w:w="6009"/>
      </w:tblGrid>
      <w:tr w:rsidR="007756E9" w:rsidTr="007756E9">
        <w:trPr>
          <w:cnfStyle w:val="100000000000" w:firstRow="1" w:lastRow="0" w:firstColumn="0" w:lastColumn="0" w:oddVBand="0" w:evenVBand="0" w:oddHBand="0" w:evenHBand="0" w:firstRowFirstColumn="0" w:firstRowLastColumn="0" w:lastRowFirstColumn="0" w:lastRowLastColumn="0"/>
        </w:trPr>
        <w:tc>
          <w:tcPr>
            <w:tcW w:w="1828" w:type="dxa"/>
          </w:tcPr>
          <w:p w:rsidR="007756E9" w:rsidRDefault="000D574D">
            <w:r>
              <w:rPr>
                <w:rFonts w:hint="eastAsia"/>
              </w:rPr>
              <w:t>C</w:t>
            </w:r>
            <w:r>
              <w:t>ompany</w:t>
            </w:r>
          </w:p>
        </w:tc>
        <w:tc>
          <w:tcPr>
            <w:tcW w:w="2106" w:type="dxa"/>
          </w:tcPr>
          <w:p w:rsidR="007756E9" w:rsidRDefault="000D574D">
            <w:pPr>
              <w:rPr>
                <w:b w:val="0"/>
                <w:bCs w:val="0"/>
              </w:rPr>
            </w:pPr>
            <w:r>
              <w:rPr>
                <w:rFonts w:hint="eastAsia"/>
              </w:rPr>
              <w:t>E</w:t>
            </w:r>
            <w:r>
              <w:t>ssential or Not</w:t>
            </w:r>
            <w:r>
              <w:rPr>
                <w:b w:val="0"/>
                <w:bCs w:val="0"/>
              </w:rPr>
              <w:br/>
              <w:t>(Yes or No)</w:t>
            </w:r>
          </w:p>
        </w:tc>
        <w:tc>
          <w:tcPr>
            <w:tcW w:w="6009" w:type="dxa"/>
          </w:tcPr>
          <w:p w:rsidR="007756E9" w:rsidRDefault="000D574D">
            <w:r>
              <w:rPr>
                <w:rFonts w:hint="eastAsia"/>
              </w:rPr>
              <w:t>C</w:t>
            </w:r>
            <w:r>
              <w:t>omment</w:t>
            </w:r>
          </w:p>
        </w:tc>
      </w:tr>
      <w:tr w:rsidR="007756E9" w:rsidTr="007756E9">
        <w:tc>
          <w:tcPr>
            <w:tcW w:w="1828" w:type="dxa"/>
          </w:tcPr>
          <w:p w:rsidR="007756E9" w:rsidRDefault="000D574D">
            <w:r>
              <w:rPr>
                <w:rFonts w:hint="eastAsia"/>
              </w:rPr>
              <w:t>F</w:t>
            </w:r>
            <w:r>
              <w:t>L</w:t>
            </w:r>
          </w:p>
        </w:tc>
        <w:tc>
          <w:tcPr>
            <w:tcW w:w="2106" w:type="dxa"/>
          </w:tcPr>
          <w:p w:rsidR="007756E9" w:rsidRDefault="000D574D">
            <w:pPr>
              <w:rPr>
                <w:lang w:eastAsia="ja-JP"/>
              </w:rPr>
            </w:pPr>
            <w:r>
              <w:rPr>
                <w:rFonts w:hint="eastAsia"/>
                <w:lang w:eastAsia="ja-JP"/>
              </w:rPr>
              <w:t>Yes</w:t>
            </w:r>
          </w:p>
        </w:tc>
        <w:tc>
          <w:tcPr>
            <w:tcW w:w="6009" w:type="dxa"/>
          </w:tcPr>
          <w:p w:rsidR="007756E9" w:rsidRDefault="000D574D">
            <w:pPr>
              <w:rPr>
                <w:iCs/>
                <w:lang w:eastAsia="ja-JP"/>
              </w:rPr>
            </w:pPr>
            <w:r>
              <w:rPr>
                <w:rFonts w:hint="eastAsia"/>
                <w:iCs/>
                <w:lang w:eastAsia="ja-JP"/>
              </w:rPr>
              <w:t>Agree with the proponent</w:t>
            </w:r>
          </w:p>
        </w:tc>
      </w:tr>
      <w:tr w:rsidR="007756E9" w:rsidTr="007756E9">
        <w:tc>
          <w:tcPr>
            <w:tcW w:w="1828" w:type="dxa"/>
          </w:tcPr>
          <w:p w:rsidR="007756E9" w:rsidRDefault="000D574D">
            <w:r>
              <w:t>Ericsson</w:t>
            </w:r>
          </w:p>
        </w:tc>
        <w:tc>
          <w:tcPr>
            <w:tcW w:w="2106" w:type="dxa"/>
          </w:tcPr>
          <w:p w:rsidR="007756E9" w:rsidRDefault="000D574D">
            <w:r>
              <w:t>Yes</w:t>
            </w:r>
          </w:p>
        </w:tc>
        <w:tc>
          <w:tcPr>
            <w:tcW w:w="6009" w:type="dxa"/>
          </w:tcPr>
          <w:p w:rsidR="007756E9" w:rsidRDefault="007756E9">
            <w:pPr>
              <w:rPr>
                <w:rFonts w:eastAsia="宋体"/>
                <w:lang w:val="zh-CN"/>
              </w:rPr>
            </w:pPr>
          </w:p>
        </w:tc>
      </w:tr>
      <w:tr w:rsidR="007756E9" w:rsidTr="007756E9">
        <w:tc>
          <w:tcPr>
            <w:tcW w:w="1828" w:type="dxa"/>
          </w:tcPr>
          <w:p w:rsidR="007756E9" w:rsidRDefault="000D574D">
            <w:r>
              <w:t>Samsung</w:t>
            </w:r>
          </w:p>
        </w:tc>
        <w:tc>
          <w:tcPr>
            <w:tcW w:w="2106" w:type="dxa"/>
          </w:tcPr>
          <w:p w:rsidR="007756E9" w:rsidRDefault="000D574D">
            <w:r>
              <w:t>Yes</w:t>
            </w:r>
          </w:p>
        </w:tc>
        <w:tc>
          <w:tcPr>
            <w:tcW w:w="6009" w:type="dxa"/>
          </w:tcPr>
          <w:p w:rsidR="007756E9" w:rsidRDefault="000D574D">
            <w:r>
              <w:t>OK with the changes</w:t>
            </w:r>
          </w:p>
        </w:tc>
      </w:tr>
      <w:tr w:rsidR="007756E9" w:rsidTr="007756E9">
        <w:tc>
          <w:tcPr>
            <w:tcW w:w="1828" w:type="dxa"/>
          </w:tcPr>
          <w:p w:rsidR="007756E9" w:rsidRDefault="000D574D">
            <w:pPr>
              <w:rPr>
                <w:rFonts w:eastAsia="宋体"/>
                <w:lang w:eastAsia="zh-CN"/>
              </w:rPr>
            </w:pPr>
            <w:r>
              <w:rPr>
                <w:rFonts w:eastAsia="宋体" w:hint="eastAsia"/>
                <w:lang w:eastAsia="zh-CN"/>
              </w:rPr>
              <w:t>Lenovo</w:t>
            </w:r>
          </w:p>
        </w:tc>
        <w:tc>
          <w:tcPr>
            <w:tcW w:w="2106" w:type="dxa"/>
          </w:tcPr>
          <w:p w:rsidR="007756E9" w:rsidRDefault="000D574D">
            <w:pPr>
              <w:rPr>
                <w:rFonts w:eastAsia="宋体"/>
                <w:lang w:eastAsia="zh-CN"/>
              </w:rPr>
            </w:pPr>
            <w:r>
              <w:rPr>
                <w:rFonts w:eastAsia="宋体" w:hint="eastAsia"/>
                <w:lang w:eastAsia="zh-CN"/>
              </w:rPr>
              <w:t>Yes</w:t>
            </w:r>
          </w:p>
        </w:tc>
        <w:tc>
          <w:tcPr>
            <w:tcW w:w="6009" w:type="dxa"/>
          </w:tcPr>
          <w:p w:rsidR="007756E9" w:rsidRDefault="007756E9">
            <w:pPr>
              <w:rPr>
                <w:rFonts w:eastAsia="宋体"/>
                <w:lang w:eastAsia="zh-CN"/>
              </w:rPr>
            </w:pPr>
          </w:p>
        </w:tc>
      </w:tr>
      <w:tr w:rsidR="007756E9" w:rsidTr="007756E9">
        <w:tc>
          <w:tcPr>
            <w:tcW w:w="1828" w:type="dxa"/>
          </w:tcPr>
          <w:p w:rsidR="007756E9" w:rsidRDefault="000D574D">
            <w:pPr>
              <w:rPr>
                <w:rFonts w:eastAsia="宋体"/>
                <w:lang w:eastAsia="zh-CN"/>
              </w:rPr>
            </w:pPr>
            <w:r>
              <w:rPr>
                <w:rFonts w:eastAsia="宋体"/>
                <w:lang w:eastAsia="zh-CN"/>
              </w:rPr>
              <w:t>NOKIA</w:t>
            </w:r>
          </w:p>
        </w:tc>
        <w:tc>
          <w:tcPr>
            <w:tcW w:w="2106" w:type="dxa"/>
          </w:tcPr>
          <w:p w:rsidR="007756E9" w:rsidRDefault="000D574D">
            <w:pPr>
              <w:rPr>
                <w:rFonts w:eastAsia="宋体"/>
                <w:lang w:eastAsia="zh-CN"/>
              </w:rPr>
            </w:pPr>
            <w:r>
              <w:rPr>
                <w:rFonts w:eastAsia="宋体"/>
                <w:lang w:eastAsia="zh-CN"/>
              </w:rPr>
              <w:t>Yes</w:t>
            </w:r>
          </w:p>
        </w:tc>
        <w:tc>
          <w:tcPr>
            <w:tcW w:w="6009" w:type="dxa"/>
          </w:tcPr>
          <w:p w:rsidR="007756E9" w:rsidRDefault="007756E9">
            <w:pPr>
              <w:rPr>
                <w:rFonts w:eastAsia="宋体"/>
                <w:lang w:eastAsia="zh-CN"/>
              </w:rPr>
            </w:pPr>
          </w:p>
        </w:tc>
      </w:tr>
      <w:tr w:rsidR="007756E9" w:rsidTr="007756E9">
        <w:tc>
          <w:tcPr>
            <w:tcW w:w="1828" w:type="dxa"/>
          </w:tcPr>
          <w:p w:rsidR="007756E9" w:rsidRDefault="000D574D">
            <w:pPr>
              <w:rPr>
                <w:rFonts w:eastAsia="宋体"/>
                <w:lang w:val="en-US" w:eastAsia="zh-CN"/>
              </w:rPr>
            </w:pPr>
            <w:r>
              <w:rPr>
                <w:rFonts w:eastAsia="宋体" w:hint="eastAsia"/>
                <w:lang w:val="en-US" w:eastAsia="zh-CN"/>
              </w:rPr>
              <w:t>ZTE</w:t>
            </w:r>
          </w:p>
        </w:tc>
        <w:tc>
          <w:tcPr>
            <w:tcW w:w="2106" w:type="dxa"/>
          </w:tcPr>
          <w:p w:rsidR="007756E9" w:rsidRDefault="000D574D">
            <w:pPr>
              <w:rPr>
                <w:rFonts w:eastAsia="宋体"/>
                <w:lang w:val="en-US" w:eastAsia="zh-CN"/>
              </w:rPr>
            </w:pPr>
            <w:r>
              <w:rPr>
                <w:rFonts w:eastAsia="宋体" w:hint="eastAsia"/>
                <w:lang w:val="en-US" w:eastAsia="zh-CN"/>
              </w:rPr>
              <w:t>Yes</w:t>
            </w:r>
          </w:p>
        </w:tc>
        <w:tc>
          <w:tcPr>
            <w:tcW w:w="6009" w:type="dxa"/>
          </w:tcPr>
          <w:p w:rsidR="007756E9" w:rsidRDefault="007756E9">
            <w:pPr>
              <w:rPr>
                <w:rFonts w:eastAsia="宋体"/>
                <w:lang w:val="en-US" w:eastAsia="zh-CN"/>
              </w:rPr>
            </w:pPr>
          </w:p>
        </w:tc>
      </w:tr>
      <w:tr w:rsidR="007756E9" w:rsidTr="007756E9">
        <w:tc>
          <w:tcPr>
            <w:tcW w:w="1828" w:type="dxa"/>
          </w:tcPr>
          <w:p w:rsidR="007756E9" w:rsidRDefault="00FD36CD">
            <w:pPr>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rsidR="007756E9" w:rsidRDefault="00FD36CD">
            <w:pPr>
              <w:rPr>
                <w:rFonts w:eastAsia="宋体"/>
                <w:lang w:val="en-US" w:eastAsia="zh-CN"/>
              </w:rPr>
            </w:pPr>
            <w:r>
              <w:rPr>
                <w:rFonts w:eastAsia="宋体" w:hint="eastAsia"/>
                <w:lang w:val="en-US" w:eastAsia="zh-CN"/>
              </w:rPr>
              <w:t>Y</w:t>
            </w:r>
            <w:r>
              <w:rPr>
                <w:rFonts w:eastAsia="宋体"/>
                <w:lang w:val="en-US" w:eastAsia="zh-CN"/>
              </w:rPr>
              <w:t>es</w:t>
            </w:r>
          </w:p>
        </w:tc>
        <w:tc>
          <w:tcPr>
            <w:tcW w:w="6009" w:type="dxa"/>
          </w:tcPr>
          <w:p w:rsidR="007756E9" w:rsidRDefault="00FD36CD">
            <w:pPr>
              <w:rPr>
                <w:rFonts w:eastAsia="宋体"/>
                <w:lang w:val="en-US" w:eastAsia="zh-CN"/>
              </w:rPr>
            </w:pPr>
            <w:r>
              <w:rPr>
                <w:rFonts w:eastAsia="宋体"/>
                <w:lang w:val="en-US" w:eastAsia="zh-CN"/>
              </w:rPr>
              <w:t>Fine with the proposed change</w:t>
            </w:r>
          </w:p>
        </w:tc>
      </w:tr>
      <w:tr w:rsidR="007756E9" w:rsidTr="007756E9">
        <w:tc>
          <w:tcPr>
            <w:tcW w:w="1828" w:type="dxa"/>
          </w:tcPr>
          <w:p w:rsidR="007756E9" w:rsidRDefault="007756E9">
            <w:pPr>
              <w:rPr>
                <w:rFonts w:eastAsia="Malgun Gothic"/>
                <w:lang w:val="en-US" w:eastAsia="ko-KR"/>
              </w:rPr>
            </w:pPr>
          </w:p>
        </w:tc>
        <w:tc>
          <w:tcPr>
            <w:tcW w:w="2106" w:type="dxa"/>
          </w:tcPr>
          <w:p w:rsidR="007756E9" w:rsidRDefault="007756E9">
            <w:pPr>
              <w:rPr>
                <w:rFonts w:eastAsia="Malgun Gothic"/>
                <w:lang w:val="en-US" w:eastAsia="ko-KR"/>
              </w:rPr>
            </w:pPr>
          </w:p>
        </w:tc>
        <w:tc>
          <w:tcPr>
            <w:tcW w:w="6009" w:type="dxa"/>
          </w:tcPr>
          <w:p w:rsidR="007756E9" w:rsidRDefault="007756E9">
            <w:pPr>
              <w:rPr>
                <w:rFonts w:eastAsia="Malgun Gothic"/>
                <w:lang w:val="en-US" w:eastAsia="ko-KR"/>
              </w:rPr>
            </w:pPr>
          </w:p>
        </w:tc>
      </w:tr>
      <w:tr w:rsidR="007756E9" w:rsidTr="007756E9">
        <w:tc>
          <w:tcPr>
            <w:tcW w:w="1828" w:type="dxa"/>
          </w:tcPr>
          <w:p w:rsidR="007756E9" w:rsidRDefault="007756E9">
            <w:pPr>
              <w:rPr>
                <w:rFonts w:eastAsia="PMingLiU"/>
                <w:lang w:val="en-US" w:eastAsia="zh-TW"/>
              </w:rPr>
            </w:pPr>
          </w:p>
        </w:tc>
        <w:tc>
          <w:tcPr>
            <w:tcW w:w="2106" w:type="dxa"/>
          </w:tcPr>
          <w:p w:rsidR="007756E9" w:rsidRDefault="007756E9">
            <w:pPr>
              <w:rPr>
                <w:rFonts w:eastAsia="PMingLiU"/>
                <w:lang w:val="en-US" w:eastAsia="zh-TW"/>
              </w:rPr>
            </w:pPr>
          </w:p>
        </w:tc>
        <w:tc>
          <w:tcPr>
            <w:tcW w:w="6009" w:type="dxa"/>
          </w:tcPr>
          <w:p w:rsidR="007756E9" w:rsidRDefault="007756E9">
            <w:pPr>
              <w:rPr>
                <w:rFonts w:eastAsia="PMingLiU"/>
                <w:lang w:val="en-US" w:eastAsia="zh-TW"/>
              </w:rPr>
            </w:pPr>
          </w:p>
        </w:tc>
      </w:tr>
      <w:tr w:rsidR="007756E9" w:rsidTr="007756E9">
        <w:tc>
          <w:tcPr>
            <w:tcW w:w="1828" w:type="dxa"/>
          </w:tcPr>
          <w:p w:rsidR="007756E9" w:rsidRDefault="007756E9">
            <w:pPr>
              <w:rPr>
                <w:rFonts w:eastAsia="宋体"/>
                <w:lang w:val="en-US" w:eastAsia="zh-CN"/>
              </w:rPr>
            </w:pPr>
          </w:p>
        </w:tc>
        <w:tc>
          <w:tcPr>
            <w:tcW w:w="2106" w:type="dxa"/>
          </w:tcPr>
          <w:p w:rsidR="007756E9" w:rsidRDefault="007756E9">
            <w:pPr>
              <w:rPr>
                <w:rFonts w:eastAsia="PMingLiU"/>
                <w:lang w:val="en-US" w:eastAsia="zh-TW"/>
              </w:rPr>
            </w:pPr>
          </w:p>
        </w:tc>
        <w:tc>
          <w:tcPr>
            <w:tcW w:w="6009" w:type="dxa"/>
          </w:tcPr>
          <w:p w:rsidR="007756E9" w:rsidRDefault="007756E9">
            <w:pPr>
              <w:rPr>
                <w:rFonts w:eastAsia="Malgun Gothic"/>
                <w:lang w:val="en-US" w:eastAsia="ko-KR"/>
              </w:rPr>
            </w:pPr>
          </w:p>
        </w:tc>
      </w:tr>
      <w:tr w:rsidR="007756E9" w:rsidTr="007756E9">
        <w:tc>
          <w:tcPr>
            <w:tcW w:w="1828" w:type="dxa"/>
          </w:tcPr>
          <w:p w:rsidR="007756E9" w:rsidRDefault="007756E9">
            <w:pPr>
              <w:rPr>
                <w:rFonts w:eastAsia="宋体"/>
                <w:lang w:val="en-US" w:eastAsia="zh-CN"/>
              </w:rPr>
            </w:pPr>
          </w:p>
        </w:tc>
        <w:tc>
          <w:tcPr>
            <w:tcW w:w="2106" w:type="dxa"/>
          </w:tcPr>
          <w:p w:rsidR="007756E9" w:rsidRDefault="007756E9">
            <w:pPr>
              <w:rPr>
                <w:rFonts w:eastAsia="宋体"/>
                <w:lang w:val="en-US" w:eastAsia="zh-CN"/>
              </w:rPr>
            </w:pPr>
          </w:p>
        </w:tc>
        <w:tc>
          <w:tcPr>
            <w:tcW w:w="6009" w:type="dxa"/>
          </w:tcPr>
          <w:p w:rsidR="007756E9" w:rsidRDefault="007756E9">
            <w:pPr>
              <w:rPr>
                <w:rFonts w:eastAsia="宋体"/>
                <w:lang w:val="en-US" w:eastAsia="zh-CN"/>
              </w:rPr>
            </w:pPr>
          </w:p>
        </w:tc>
      </w:tr>
    </w:tbl>
    <w:p w:rsidR="007756E9" w:rsidRDefault="007756E9">
      <w:pPr>
        <w:rPr>
          <w:lang w:eastAsia="ja-JP"/>
        </w:rPr>
      </w:pPr>
    </w:p>
    <w:p w:rsidR="007756E9" w:rsidRDefault="000D574D">
      <w:pPr>
        <w:pStyle w:val="31"/>
      </w:pPr>
      <w:r>
        <w:rPr>
          <w:rFonts w:hint="eastAsia"/>
        </w:rPr>
        <w:t>FL proposal 4-v1</w:t>
      </w:r>
    </w:p>
    <w:p w:rsidR="007756E9" w:rsidRDefault="000D574D">
      <w:pPr>
        <w:rPr>
          <w:lang w:val="en-US" w:eastAsia="ja-JP"/>
        </w:rPr>
      </w:pPr>
      <w:r>
        <w:rPr>
          <w:rFonts w:hint="eastAsia"/>
          <w:lang w:val="en-US" w:eastAsia="ja-JP"/>
        </w:rPr>
        <w:t>TBD</w:t>
      </w:r>
    </w:p>
    <w:p w:rsidR="007756E9" w:rsidRDefault="000D574D">
      <w:pPr>
        <w:rPr>
          <w:lang w:eastAsia="ja-JP"/>
        </w:rPr>
      </w:pPr>
      <w:r>
        <w:rPr>
          <w:rFonts w:eastAsia="宋体"/>
          <w:lang w:eastAsia="zh-CN"/>
        </w:rPr>
        <w:br w:type="page"/>
      </w:r>
    </w:p>
    <w:p w:rsidR="007756E9" w:rsidRDefault="000D574D">
      <w:pPr>
        <w:pStyle w:val="20"/>
        <w:rPr>
          <w:rFonts w:eastAsia="宋体"/>
          <w:bCs/>
          <w:lang w:val="en-US" w:eastAsia="zh-CN"/>
        </w:rPr>
      </w:pPr>
      <w:r>
        <w:rPr>
          <w:rFonts w:eastAsia="宋体"/>
          <w:lang w:val="en-US" w:eastAsia="zh-CN"/>
        </w:rPr>
        <w:lastRenderedPageBreak/>
        <w:t>[</w:t>
      </w:r>
      <w:r>
        <w:rPr>
          <w:rFonts w:eastAsiaTheme="minorEastAsia" w:hint="eastAsia"/>
          <w:lang w:val="en-US"/>
        </w:rPr>
        <w:t>High</w:t>
      </w:r>
      <w:r>
        <w:rPr>
          <w:rFonts w:eastAsia="宋体"/>
          <w:lang w:val="en-US" w:eastAsia="zh-CN"/>
        </w:rPr>
        <w:t xml:space="preserve">] Issue </w:t>
      </w:r>
      <w:r>
        <w:rPr>
          <w:rFonts w:eastAsiaTheme="minorEastAsia" w:hint="eastAsia"/>
          <w:lang w:val="en-US"/>
        </w:rPr>
        <w:t>1-5</w:t>
      </w:r>
      <w:r>
        <w:rPr>
          <w:rFonts w:eastAsia="宋体"/>
          <w:lang w:val="en-US" w:eastAsia="zh-CN"/>
        </w:rPr>
        <w:t xml:space="preserve">: </w:t>
      </w:r>
      <w:r>
        <w:rPr>
          <w:bCs/>
          <w:lang w:val="en-US"/>
        </w:rPr>
        <w:t xml:space="preserve">PRACH and serving UL </w:t>
      </w:r>
      <w:proofErr w:type="spellStart"/>
      <w:r>
        <w:rPr>
          <w:bCs/>
          <w:lang w:val="en-US"/>
        </w:rPr>
        <w:t>transmition</w:t>
      </w:r>
      <w:proofErr w:type="spellEnd"/>
      <w:r>
        <w:rPr>
          <w:bCs/>
          <w:lang w:val="en-US"/>
        </w:rPr>
        <w:t xml:space="preserve"> in the same band</w:t>
      </w:r>
    </w:p>
    <w:p w:rsidR="007756E9" w:rsidRDefault="000D574D">
      <w:pPr>
        <w:pStyle w:val="31"/>
      </w:pPr>
      <w:r>
        <w:rPr>
          <w:rFonts w:hint="eastAsia"/>
        </w:rPr>
        <w:t>S</w:t>
      </w:r>
      <w:r>
        <w:t>ummary of Proposal</w:t>
      </w:r>
    </w:p>
    <w:p w:rsidR="007756E9" w:rsidRDefault="000D574D">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Pr>
          <w:bCs/>
          <w:color w:val="FF0000"/>
        </w:rPr>
        <w:t>1-2408888</w:t>
      </w:r>
      <w:r>
        <w:rPr>
          <w:bCs/>
          <w:color w:val="FF0000"/>
        </w:rPr>
        <w:tab/>
        <w:t xml:space="preserve">Draft CR on LTM PRACH and serving UL </w:t>
      </w:r>
      <w:proofErr w:type="spellStart"/>
      <w:r>
        <w:rPr>
          <w:bCs/>
          <w:color w:val="FF0000"/>
        </w:rPr>
        <w:t>transmition</w:t>
      </w:r>
      <w:proofErr w:type="spellEnd"/>
      <w:r>
        <w:rPr>
          <w:bCs/>
          <w:color w:val="FF0000"/>
        </w:rPr>
        <w:t xml:space="preserve"> in the same band</w:t>
      </w:r>
      <w:r>
        <w:rPr>
          <w:bCs/>
          <w:color w:val="FF0000"/>
        </w:rPr>
        <w:tab/>
        <w:t>MediaTek Inc.</w:t>
      </w:r>
    </w:p>
    <w:p w:rsidR="007756E9" w:rsidRDefault="000D574D">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is to d</w:t>
      </w:r>
      <w:r>
        <w:t>ifferentiate the scenarios of the timing condition for LTM simultaneous UL transmission</w:t>
      </w:r>
      <w:r>
        <w:rPr>
          <w:rFonts w:hint="eastAsia"/>
          <w:lang w:eastAsia="ja-JP"/>
        </w:rPr>
        <w:t xml:space="preserve">. </w:t>
      </w:r>
      <w:r>
        <w:rPr>
          <w:lang w:eastAsia="ja-JP"/>
        </w:rPr>
        <w:br/>
      </w:r>
    </w:p>
    <w:p w:rsidR="007756E9" w:rsidRDefault="000D574D">
      <w:pPr>
        <w:rPr>
          <w:b/>
          <w:bCs/>
        </w:rPr>
      </w:pPr>
      <w:r>
        <w:rPr>
          <w:b/>
          <w:bCs/>
        </w:rPr>
        <w:t>21</w:t>
      </w:r>
      <w:r>
        <w:rPr>
          <w:b/>
          <w:bCs/>
        </w:rPr>
        <w:tab/>
        <w:t>L1/L2-triggered mobility procedures</w:t>
      </w:r>
    </w:p>
    <w:p w:rsidR="007756E9" w:rsidRDefault="000D574D">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associated with SS/PBCH blocks or TRS of corresponding candidate cells [11, TS 38.321]. The RS index</w:t>
      </w:r>
      <w:r>
        <w:rPr>
          <w:iCs/>
        </w:rPr>
        <w:t xml:space="preserve"> for obtaining the candidate cell downlink pathloss estimate is provided by </w:t>
      </w:r>
      <w:proofErr w:type="spellStart"/>
      <w:r>
        <w:rPr>
          <w:rStyle w:val="affe"/>
          <w:rFonts w:ascii="Times" w:hAnsi="Times" w:cs="Times"/>
        </w:rPr>
        <w:t>pathlossReferenceRS</w:t>
      </w:r>
      <w:proofErr w:type="spellEnd"/>
      <w:r>
        <w:rPr>
          <w:rStyle w:val="affe"/>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 xml:space="preserve">-UL-State.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After reception of the LTM Cell Switch Command MAC CE, activated TCI states that are not indicated by the MAC CE are deactivated. 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[6, TS 38.214] that include a number of candidate cells and a number of SS/PBCH blocks per candidate cell from the number of candidate cells. </w:t>
      </w:r>
    </w:p>
    <w:p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t>.</w:t>
      </w:r>
    </w:p>
    <w:p w:rsidR="007756E9" w:rsidRDefault="000D574D">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100"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等线" w:hAnsi="Cambria Math"/>
          </w:rPr>
          <m:t>N</m:t>
        </m:r>
      </m:oMath>
      <w:r>
        <w:t xml:space="preserve"> is defined in Clause 8.1, the UE </w:t>
      </w:r>
    </w:p>
    <w:p w:rsidR="007756E9" w:rsidRDefault="000D574D">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p>
    <w:p w:rsidR="007756E9" w:rsidRDefault="000D574D">
      <w:pPr>
        <w:pStyle w:val="B1"/>
        <w:rPr>
          <w:ins w:id="101"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rsidR="007756E9" w:rsidRDefault="000D574D">
      <w:pPr>
        <w:rPr>
          <w:ins w:id="102" w:author="Althea Huang (黃汀華)" w:date="2024-10-04T16:28:00Z"/>
        </w:rPr>
      </w:pPr>
      <w:ins w:id="103" w:author="Althea Huang (黃汀華)" w:date="2024-10-04T11:26:00Z">
        <w:r>
          <w:t xml:space="preserve">If the serving cell and the candidate cell operate in a same frequency range in the same band and the UE would have </w:t>
        </w:r>
      </w:ins>
      <w:ins w:id="104" w:author="Althea Huang (黃汀華)" w:date="2024-10-04T11:27:00Z">
        <w:r>
          <w:t xml:space="preserve">PRACH transmission to a candidate cell and </w:t>
        </w:r>
        <w:r>
          <w:rPr>
            <w:color w:val="000000" w:themeColor="text1"/>
          </w:rPr>
          <w:t>the UL transmission to the serving cell</w:t>
        </w:r>
        <w:r>
          <w:t xml:space="preserve"> in the same slot</w:t>
        </w:r>
      </w:ins>
      <w:ins w:id="105"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等线" w:hAnsi="Cambria Math"/>
            </w:rPr>
            <m:t>N</m:t>
          </m:r>
        </m:oMath>
        <w:r>
          <w:t xml:space="preserve"> is defined in Clause 8.1, the UE</w:t>
        </w:r>
      </w:ins>
    </w:p>
    <w:p w:rsidR="007756E9" w:rsidRDefault="000D574D">
      <w:pPr>
        <w:pStyle w:val="B1"/>
        <w:rPr>
          <w:ins w:id="106" w:author="Althea Huang (黃汀華)" w:date="2024-10-04T16:28:00Z"/>
        </w:rPr>
      </w:pPr>
      <w:ins w:id="107" w:author="Althea Huang (黃汀華)" w:date="2024-10-04T16:28:00Z">
        <w:r>
          <w:t>-</w:t>
        </w:r>
        <w:r>
          <w:tab/>
          <w:t xml:space="preserve">drops the transmissions on the serving cell when the UE does not support </w:t>
        </w:r>
      </w:ins>
      <w:ins w:id="108" w:author="Althea Huang (黃汀華)" w:date="2024-10-04T16:30:00Z">
        <w:r>
          <w:t xml:space="preserve">the </w:t>
        </w:r>
      </w:ins>
      <w:ins w:id="109" w:author="Althea Huang (黃汀華)" w:date="2024-10-04T16:29:00Z">
        <w:r>
          <w:t>PRACH transmission to a candidate cell and the UL transmission to the serving cell</w:t>
        </w:r>
        <w:r>
          <w:rPr>
            <w:lang w:eastAsia="zh-TW"/>
          </w:rPr>
          <w:t xml:space="preserve"> </w:t>
        </w:r>
      </w:ins>
      <w:ins w:id="110" w:author="Althea Huang (黃汀華)" w:date="2024-10-04T16:32:00Z">
        <w:r>
          <w:rPr>
            <w:lang w:eastAsia="zh-TW"/>
          </w:rPr>
          <w:t xml:space="preserve">occurs in the same slot </w:t>
        </w:r>
      </w:ins>
      <w:ins w:id="111" w:author="Althea Huang (黃汀華)" w:date="2024-10-04T16:28:00Z">
        <w:r>
          <w:t xml:space="preserve">or </w:t>
        </w:r>
      </w:ins>
      <w:ins w:id="112" w:author="Althea Huang (黃汀華)" w:date="2024-10-04T16:33:00Z">
        <w:r>
          <w:t>is</w:t>
        </w:r>
      </w:ins>
      <w:ins w:id="113" w:author="Althea Huang (黃汀華)" w:date="2024-10-04T16:28:00Z">
        <w:r>
          <w:t xml:space="preserv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ins>
    </w:p>
    <w:p w:rsidR="007756E9" w:rsidRDefault="000D574D">
      <w:pPr>
        <w:pStyle w:val="B1"/>
        <w:rPr>
          <w:ins w:id="114" w:author="Althea Huang (黃汀華)" w:date="2024-10-04T16:28:00Z"/>
        </w:rPr>
      </w:pPr>
      <w:ins w:id="115" w:author="Althea Huang (黃汀華)" w:date="2024-10-04T16:28:00Z">
        <w:r>
          <w:t>-</w:t>
        </w:r>
        <w:r>
          <w:tab/>
          <w:t xml:space="preserve">prioritizes power allocation to the PRACH transmission on the candidate cell in clause 7.5 when the UE supports </w:t>
        </w:r>
      </w:ins>
      <w:ins w:id="116" w:author="Althea Huang (黃汀華)" w:date="2024-10-04T16:33:00Z">
        <w:r>
          <w:t>the PRACH transmission to a candidate cell and the UL transmission to the serving cell</w:t>
        </w:r>
        <w:r>
          <w:rPr>
            <w:lang w:eastAsia="zh-TW"/>
          </w:rPr>
          <w:t xml:space="preserve"> occurs in the same slot </w:t>
        </w:r>
      </w:ins>
      <w:ins w:id="117" w:author="Althea Huang (黃汀華)" w:date="2024-10-04T16:28:00Z">
        <w:r>
          <w:t xml:space="preserve">or </w:t>
        </w:r>
      </w:ins>
      <w:ins w:id="118" w:author="Althea Huang (黃汀華)" w:date="2024-10-04T16:34:00Z">
        <w:r>
          <w:t>is</w:t>
        </w:r>
      </w:ins>
      <w:ins w:id="119" w:author="Althea Huang (黃汀華)" w:date="2024-10-04T16:28:00Z">
        <w:r>
          <w:t xml:space="preserv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ins>
    </w:p>
    <w:p w:rsidR="007756E9" w:rsidRDefault="007756E9">
      <w:pPr>
        <w:pStyle w:val="B1"/>
        <w:ind w:left="0" w:firstLine="0"/>
      </w:pPr>
    </w:p>
    <w:p w:rsidR="007756E9" w:rsidRDefault="000D574D">
      <w:pPr>
        <w:rPr>
          <w:lang w:eastAsia="ja-JP"/>
        </w:rPr>
      </w:pPr>
      <w:r>
        <w:t xml:space="preserve">The UE transmits the PRACH on the candidate cell as described in Clause 8.1 with a power determined as described in Clause 7.4. </w:t>
      </w:r>
    </w:p>
    <w:p w:rsidR="007756E9" w:rsidRDefault="000D574D">
      <w:pPr>
        <w:jc w:val="center"/>
        <w:rPr>
          <w:color w:val="FF0000"/>
        </w:rPr>
      </w:pPr>
      <w:r>
        <w:rPr>
          <w:color w:val="FF0000"/>
        </w:rPr>
        <w:t>*** Unchanged parts are omitted ***</w:t>
      </w:r>
    </w:p>
    <w:p w:rsidR="007756E9" w:rsidRDefault="007756E9">
      <w:pPr>
        <w:numPr>
          <w:ilvl w:val="255"/>
          <w:numId w:val="0"/>
        </w:numPr>
        <w:snapToGrid w:val="0"/>
        <w:spacing w:beforeLines="50" w:before="180" w:after="0" w:line="288" w:lineRule="auto"/>
        <w:ind w:leftChars="200" w:left="400"/>
        <w:jc w:val="both"/>
        <w:rPr>
          <w:i/>
        </w:rPr>
      </w:pPr>
    </w:p>
    <w:p w:rsidR="007756E9" w:rsidRDefault="007756E9">
      <w:pPr>
        <w:snapToGrid w:val="0"/>
        <w:spacing w:before="60" w:after="60" w:line="288" w:lineRule="auto"/>
        <w:jc w:val="both"/>
        <w:rPr>
          <w:i/>
        </w:rPr>
      </w:pPr>
    </w:p>
    <w:p w:rsidR="007756E9" w:rsidRDefault="000D574D">
      <w:pPr>
        <w:pStyle w:val="31"/>
      </w:pPr>
      <w:r>
        <w:t>Companies’ view</w:t>
      </w:r>
    </w:p>
    <w:p w:rsidR="007756E9" w:rsidRDefault="007756E9">
      <w:pPr>
        <w:rPr>
          <w:rFonts w:eastAsia="宋体"/>
          <w:lang w:eastAsia="zh-CN"/>
        </w:rPr>
      </w:pPr>
    </w:p>
    <w:tbl>
      <w:tblPr>
        <w:tblStyle w:val="81"/>
        <w:tblW w:w="0" w:type="auto"/>
        <w:tblLook w:val="04A0" w:firstRow="1" w:lastRow="0" w:firstColumn="1" w:lastColumn="0" w:noHBand="0" w:noVBand="1"/>
      </w:tblPr>
      <w:tblGrid>
        <w:gridCol w:w="1837"/>
        <w:gridCol w:w="2125"/>
        <w:gridCol w:w="5986"/>
      </w:tblGrid>
      <w:tr w:rsidR="007756E9" w:rsidTr="007756E9">
        <w:trPr>
          <w:cnfStyle w:val="100000000000" w:firstRow="1" w:lastRow="0" w:firstColumn="0" w:lastColumn="0" w:oddVBand="0" w:evenVBand="0" w:oddHBand="0" w:evenHBand="0" w:firstRowFirstColumn="0" w:firstRowLastColumn="0" w:lastRowFirstColumn="0" w:lastRowLastColumn="0"/>
        </w:trPr>
        <w:tc>
          <w:tcPr>
            <w:tcW w:w="1837" w:type="dxa"/>
          </w:tcPr>
          <w:p w:rsidR="007756E9" w:rsidRDefault="000D574D">
            <w:pPr>
              <w:ind w:left="480" w:hanging="480"/>
            </w:pPr>
            <w:r>
              <w:rPr>
                <w:rFonts w:hint="eastAsia"/>
              </w:rPr>
              <w:t>C</w:t>
            </w:r>
            <w:r>
              <w:t>ompany</w:t>
            </w:r>
          </w:p>
        </w:tc>
        <w:tc>
          <w:tcPr>
            <w:tcW w:w="2125" w:type="dxa"/>
          </w:tcPr>
          <w:p w:rsidR="007756E9" w:rsidRDefault="000D574D">
            <w:pPr>
              <w:ind w:left="480" w:hanging="480"/>
              <w:rPr>
                <w:b w:val="0"/>
                <w:bCs w:val="0"/>
              </w:rPr>
            </w:pPr>
            <w:r>
              <w:rPr>
                <w:rFonts w:hint="eastAsia"/>
              </w:rPr>
              <w:t>E</w:t>
            </w:r>
            <w:r>
              <w:t>ssential or Not</w:t>
            </w:r>
            <w:r>
              <w:rPr>
                <w:b w:val="0"/>
                <w:bCs w:val="0"/>
              </w:rPr>
              <w:br/>
              <w:t>(Yes or No)</w:t>
            </w:r>
          </w:p>
        </w:tc>
        <w:tc>
          <w:tcPr>
            <w:tcW w:w="5986" w:type="dxa"/>
          </w:tcPr>
          <w:p w:rsidR="007756E9" w:rsidRDefault="000D574D">
            <w:pPr>
              <w:ind w:left="480" w:hanging="480"/>
            </w:pPr>
            <w:r>
              <w:rPr>
                <w:rFonts w:hint="eastAsia"/>
              </w:rPr>
              <w:t>C</w:t>
            </w:r>
            <w:r>
              <w:t>omment</w:t>
            </w:r>
          </w:p>
        </w:tc>
      </w:tr>
      <w:tr w:rsidR="007756E9" w:rsidTr="007756E9">
        <w:tc>
          <w:tcPr>
            <w:tcW w:w="1837" w:type="dxa"/>
          </w:tcPr>
          <w:p w:rsidR="007756E9" w:rsidRDefault="000D574D">
            <w:pPr>
              <w:ind w:left="480" w:hanging="480"/>
            </w:pPr>
            <w:r>
              <w:rPr>
                <w:rFonts w:hint="eastAsia"/>
              </w:rPr>
              <w:t>F</w:t>
            </w:r>
            <w:r>
              <w:t>L</w:t>
            </w:r>
          </w:p>
        </w:tc>
        <w:tc>
          <w:tcPr>
            <w:tcW w:w="2125" w:type="dxa"/>
          </w:tcPr>
          <w:p w:rsidR="007756E9" w:rsidRDefault="000D574D">
            <w:r>
              <w:rPr>
                <w:rFonts w:hint="eastAsia"/>
              </w:rPr>
              <w:t>N</w:t>
            </w:r>
            <w:r>
              <w:t>o</w:t>
            </w:r>
          </w:p>
        </w:tc>
        <w:tc>
          <w:tcPr>
            <w:tcW w:w="5986" w:type="dxa"/>
          </w:tcPr>
          <w:p w:rsidR="007756E9" w:rsidRDefault="000D574D">
            <w:pPr>
              <w:rPr>
                <w:lang w:eastAsia="ja-JP"/>
              </w:rPr>
            </w:pPr>
            <w:r>
              <w:rPr>
                <w:rFonts w:hint="eastAsia"/>
                <w:lang w:eastAsia="ja-JP"/>
              </w:rPr>
              <w:t>FL</w:t>
            </w:r>
            <w:r>
              <w:rPr>
                <w:lang w:eastAsia="ja-JP"/>
              </w:rPr>
              <w:t>’</w:t>
            </w:r>
            <w:r>
              <w:rPr>
                <w:rFonts w:hint="eastAsia"/>
                <w:lang w:eastAsia="ja-JP"/>
              </w:rPr>
              <w:t xml:space="preserve">s understanding is that the current spec works even though it is not optimal. It is also said in the coversheet that </w:t>
            </w:r>
            <w:r>
              <w:rPr>
                <w:lang w:eastAsia="ja-JP"/>
              </w:rPr>
              <w:t>“</w:t>
            </w:r>
            <w:r>
              <w:t>the timing condition of LTM simultaneous UL transmission for intra-band case seems to be too stringent and should be relaxed to align with timing condition of simultaneous UL transmission in intra-band CA</w:t>
            </w:r>
            <w:r>
              <w:rPr>
                <w:lang w:eastAsia="ja-JP"/>
              </w:rPr>
              <w:t>”</w:t>
            </w:r>
            <w:r>
              <w:rPr>
                <w:rFonts w:hint="eastAsia"/>
                <w:lang w:eastAsia="ja-JP"/>
              </w:rPr>
              <w:t xml:space="preserve"> </w:t>
            </w:r>
          </w:p>
        </w:tc>
      </w:tr>
      <w:tr w:rsidR="007756E9" w:rsidTr="007756E9">
        <w:tc>
          <w:tcPr>
            <w:tcW w:w="1837" w:type="dxa"/>
          </w:tcPr>
          <w:p w:rsidR="007756E9" w:rsidRDefault="000D574D">
            <w:pPr>
              <w:ind w:left="480" w:hanging="480"/>
            </w:pPr>
            <w:r>
              <w:t>Ericsson</w:t>
            </w:r>
          </w:p>
        </w:tc>
        <w:tc>
          <w:tcPr>
            <w:tcW w:w="2125" w:type="dxa"/>
          </w:tcPr>
          <w:p w:rsidR="007756E9" w:rsidRDefault="000D574D">
            <w:pPr>
              <w:ind w:left="480" w:hanging="480"/>
            </w:pPr>
            <w:r>
              <w:t>No</w:t>
            </w:r>
          </w:p>
        </w:tc>
        <w:tc>
          <w:tcPr>
            <w:tcW w:w="5986" w:type="dxa"/>
          </w:tcPr>
          <w:p w:rsidR="007756E9" w:rsidRDefault="000D574D">
            <w:r>
              <w:t xml:space="preserve">Agree with the FL: the specification works. In addition, the optimization is only relevant for a quite special case. </w:t>
            </w:r>
          </w:p>
        </w:tc>
      </w:tr>
      <w:tr w:rsidR="007756E9" w:rsidTr="007756E9">
        <w:tc>
          <w:tcPr>
            <w:tcW w:w="1837" w:type="dxa"/>
          </w:tcPr>
          <w:p w:rsidR="007756E9" w:rsidRDefault="000D574D">
            <w:pPr>
              <w:ind w:left="480" w:hanging="480"/>
              <w:rPr>
                <w:rFonts w:eastAsia="宋体"/>
                <w:lang w:eastAsia="zh-CN"/>
              </w:rPr>
            </w:pPr>
            <w:r>
              <w:rPr>
                <w:rFonts w:eastAsia="宋体"/>
                <w:lang w:eastAsia="zh-CN"/>
              </w:rPr>
              <w:t>MediaTek</w:t>
            </w:r>
          </w:p>
        </w:tc>
        <w:tc>
          <w:tcPr>
            <w:tcW w:w="2125" w:type="dxa"/>
          </w:tcPr>
          <w:p w:rsidR="007756E9" w:rsidRDefault="000D574D">
            <w:pPr>
              <w:ind w:left="480" w:hanging="480"/>
              <w:rPr>
                <w:rFonts w:eastAsia="宋体"/>
                <w:lang w:eastAsia="zh-CN"/>
              </w:rPr>
            </w:pPr>
            <w:r>
              <w:rPr>
                <w:rFonts w:eastAsia="宋体"/>
                <w:lang w:eastAsia="zh-CN"/>
              </w:rPr>
              <w:t>Yes</w:t>
            </w:r>
          </w:p>
        </w:tc>
        <w:tc>
          <w:tcPr>
            <w:tcW w:w="5986" w:type="dxa"/>
          </w:tcPr>
          <w:p w:rsidR="007756E9" w:rsidRDefault="000D574D">
            <w:pPr>
              <w:ind w:left="480" w:hanging="480"/>
            </w:pPr>
            <w:r>
              <w:t xml:space="preserve">The intention of this CR is to preserve the legacy PRACH transmission rule for the intra-band case, when UE does not support FG 45-5a (simultaneous UL transmission on serving cell and PRACH on candidate cell). </w:t>
            </w:r>
          </w:p>
          <w:p w:rsidR="007756E9" w:rsidRDefault="000D574D">
            <w:pPr>
              <w:spacing w:after="0" w:afterAutospacing="0"/>
              <w:ind w:left="480" w:hanging="480"/>
            </w:pPr>
            <w:r>
              <w:rPr>
                <w:u w:val="single"/>
              </w:rPr>
              <w:t>Some background</w:t>
            </w:r>
            <w:r>
              <w:t>: The legacy PRACH transmission rules in clause 8-1 of TS38.213 define the following:</w:t>
            </w:r>
          </w:p>
          <w:p w:rsidR="007756E9" w:rsidRDefault="000D574D">
            <w:pPr>
              <w:numPr>
                <w:ilvl w:val="2"/>
                <w:numId w:val="48"/>
              </w:numPr>
            </w:pPr>
            <w:r>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rsidR="007756E9" w:rsidRDefault="000D574D">
            <w:pPr>
              <w:numPr>
                <w:ilvl w:val="2"/>
                <w:numId w:val="48"/>
              </w:numPr>
            </w:pPr>
            <w:r>
              <w:t>“UE does not transmit PRACH and PUSCH/PUCCH/SRS when a first or last symbol of a PRACH transmission in a first slot is separated by less than N symbols ….”</w:t>
            </w:r>
          </w:p>
          <w:p w:rsidR="007756E9" w:rsidRDefault="000D574D">
            <w:pPr>
              <w:ind w:left="480" w:hanging="480"/>
            </w:pPr>
            <w:r>
              <w:t xml:space="preserve">Based on above, one can see that the legacy PRACH transmission/dropping criteria is: 1) whether UL transmission and PRACH are in a same slot, AND 2) whether the gap is less that N symbols. </w:t>
            </w:r>
          </w:p>
          <w:p w:rsidR="007756E9" w:rsidRDefault="000D574D">
            <w:pPr>
              <w:ind w:left="480" w:hanging="480"/>
            </w:pPr>
            <w:r>
              <w:t xml:space="preserve">However, the current spec describes the dropping conditions (for a UE that doesn’t support FG 45-5a) for both inter-band and intra-based cases as follows: 1) whether UL transmission and PRACH overlap in time, and 2) whether the gap is less than N symbols. </w:t>
            </w:r>
          </w:p>
          <w:p w:rsidR="007756E9" w:rsidRDefault="000D574D">
            <w:pPr>
              <w:spacing w:after="0" w:afterAutospacing="0"/>
              <w:ind w:left="480" w:hanging="480"/>
            </w:pPr>
            <w:r>
              <w:t>To preserve the legacy PRACH transmission rules, our CR proposes to change the wording from “transmissions that overlap in time” to “transmissions in a same slot” for the following case only:</w:t>
            </w:r>
          </w:p>
          <w:p w:rsidR="007756E9" w:rsidRDefault="000D574D">
            <w:pPr>
              <w:numPr>
                <w:ilvl w:val="2"/>
                <w:numId w:val="43"/>
              </w:numPr>
            </w:pPr>
            <w:r>
              <w:t>UE does not support FG 45-5a, while candidate cell and serving cell are in the same band</w:t>
            </w:r>
          </w:p>
          <w:p w:rsidR="007756E9" w:rsidRDefault="000D574D">
            <w:pPr>
              <w:spacing w:after="0" w:afterAutospacing="0"/>
              <w:ind w:left="480" w:hanging="480"/>
            </w:pPr>
            <w:r>
              <w:t xml:space="preserve">For clarity, this CR does NOT intend to change any </w:t>
            </w:r>
            <w:proofErr w:type="spellStart"/>
            <w:r>
              <w:t>behavior</w:t>
            </w:r>
            <w:proofErr w:type="spellEnd"/>
            <w:r>
              <w:t xml:space="preserve"> for the following cases:</w:t>
            </w:r>
          </w:p>
          <w:p w:rsidR="007756E9" w:rsidRDefault="000D574D">
            <w:pPr>
              <w:numPr>
                <w:ilvl w:val="2"/>
                <w:numId w:val="43"/>
              </w:numPr>
            </w:pPr>
            <w:r>
              <w:t>UE supports FG 45-5a (either intra-band and/or inter-band cases)</w:t>
            </w:r>
          </w:p>
          <w:p w:rsidR="007756E9" w:rsidRDefault="000D574D">
            <w:pPr>
              <w:numPr>
                <w:ilvl w:val="2"/>
                <w:numId w:val="43"/>
              </w:numPr>
            </w:pPr>
            <w:r>
              <w:t>UE does not support FG 45-5a, while candidate cell and serving cell are in different bands</w:t>
            </w:r>
          </w:p>
        </w:tc>
      </w:tr>
      <w:tr w:rsidR="007756E9" w:rsidTr="007756E9">
        <w:tc>
          <w:tcPr>
            <w:tcW w:w="1837" w:type="dxa"/>
          </w:tcPr>
          <w:p w:rsidR="007756E9" w:rsidRDefault="000D574D">
            <w:pPr>
              <w:ind w:left="480" w:hanging="480"/>
              <w:rPr>
                <w:rFonts w:eastAsia="宋体"/>
                <w:lang w:eastAsia="zh-CN"/>
              </w:rPr>
            </w:pPr>
            <w:r>
              <w:rPr>
                <w:rFonts w:eastAsia="宋体"/>
                <w:lang w:eastAsia="zh-CN"/>
              </w:rPr>
              <w:lastRenderedPageBreak/>
              <w:t>Samsung</w:t>
            </w:r>
          </w:p>
        </w:tc>
        <w:tc>
          <w:tcPr>
            <w:tcW w:w="2125" w:type="dxa"/>
          </w:tcPr>
          <w:p w:rsidR="007756E9" w:rsidRDefault="000D574D">
            <w:pPr>
              <w:ind w:left="480" w:hanging="480"/>
            </w:pPr>
            <w:r>
              <w:t>No</w:t>
            </w:r>
          </w:p>
        </w:tc>
        <w:tc>
          <w:tcPr>
            <w:tcW w:w="5986" w:type="dxa"/>
          </w:tcPr>
          <w:p w:rsidR="007756E9" w:rsidRDefault="000D574D">
            <w:pPr>
              <w:ind w:left="480" w:hanging="480"/>
              <w:rPr>
                <w:rFonts w:eastAsia="宋体"/>
                <w:lang w:eastAsia="zh-CN"/>
              </w:rPr>
            </w:pPr>
            <w:r>
              <w:rPr>
                <w:rFonts w:eastAsia="宋体"/>
                <w:lang w:eastAsia="zh-CN"/>
              </w:rPr>
              <w:t>Agree with FL. This is an optimization to a special case.</w:t>
            </w:r>
          </w:p>
        </w:tc>
      </w:tr>
      <w:tr w:rsidR="007756E9" w:rsidTr="007756E9">
        <w:tc>
          <w:tcPr>
            <w:tcW w:w="1837" w:type="dxa"/>
          </w:tcPr>
          <w:p w:rsidR="007756E9" w:rsidRDefault="000D574D">
            <w:pPr>
              <w:ind w:left="480" w:hanging="480"/>
              <w:rPr>
                <w:rFonts w:eastAsia="宋体"/>
                <w:lang w:eastAsia="zh-CN"/>
              </w:rPr>
            </w:pPr>
            <w:r>
              <w:rPr>
                <w:rFonts w:eastAsia="宋体" w:hint="eastAsia"/>
                <w:lang w:eastAsia="zh-CN"/>
              </w:rPr>
              <w:t>Lenovo</w:t>
            </w:r>
          </w:p>
        </w:tc>
        <w:tc>
          <w:tcPr>
            <w:tcW w:w="2125" w:type="dxa"/>
          </w:tcPr>
          <w:p w:rsidR="007756E9" w:rsidRDefault="000D574D">
            <w:pPr>
              <w:ind w:left="480" w:hanging="480"/>
              <w:rPr>
                <w:rFonts w:eastAsia="宋体"/>
                <w:lang w:eastAsia="zh-CN"/>
              </w:rPr>
            </w:pPr>
            <w:r>
              <w:rPr>
                <w:rFonts w:eastAsia="宋体" w:hint="eastAsia"/>
                <w:lang w:eastAsia="zh-CN"/>
              </w:rPr>
              <w:t>No</w:t>
            </w:r>
          </w:p>
        </w:tc>
        <w:tc>
          <w:tcPr>
            <w:tcW w:w="5986" w:type="dxa"/>
          </w:tcPr>
          <w:p w:rsidR="007756E9" w:rsidRDefault="000D574D">
            <w:pPr>
              <w:ind w:left="480" w:hanging="480"/>
              <w:rPr>
                <w:rFonts w:eastAsia="宋体"/>
                <w:lang w:eastAsia="zh-CN"/>
              </w:rPr>
            </w:pPr>
            <w:r>
              <w:rPr>
                <w:rFonts w:eastAsia="宋体" w:hint="eastAsia"/>
                <w:lang w:eastAsia="zh-CN"/>
              </w:rPr>
              <w:t xml:space="preserve">Agree with FL. </w:t>
            </w:r>
          </w:p>
        </w:tc>
      </w:tr>
      <w:tr w:rsidR="007756E9" w:rsidTr="007756E9">
        <w:tc>
          <w:tcPr>
            <w:tcW w:w="1837" w:type="dxa"/>
          </w:tcPr>
          <w:p w:rsidR="007756E9" w:rsidRDefault="000D574D">
            <w:pPr>
              <w:ind w:left="480" w:hanging="480"/>
              <w:rPr>
                <w:rFonts w:eastAsia="宋体"/>
                <w:lang w:eastAsia="zh-CN"/>
              </w:rPr>
            </w:pPr>
            <w:r>
              <w:rPr>
                <w:rFonts w:eastAsia="宋体"/>
                <w:lang w:eastAsia="zh-CN"/>
              </w:rPr>
              <w:t>NOKIA</w:t>
            </w:r>
          </w:p>
        </w:tc>
        <w:tc>
          <w:tcPr>
            <w:tcW w:w="2125" w:type="dxa"/>
          </w:tcPr>
          <w:p w:rsidR="007756E9" w:rsidRDefault="000D574D">
            <w:pPr>
              <w:ind w:left="480" w:hanging="480"/>
              <w:rPr>
                <w:rFonts w:eastAsia="宋体"/>
                <w:lang w:eastAsia="zh-CN"/>
              </w:rPr>
            </w:pPr>
            <w:r>
              <w:rPr>
                <w:rFonts w:eastAsia="宋体"/>
                <w:lang w:eastAsia="zh-CN"/>
              </w:rPr>
              <w:t>Open to discuss</w:t>
            </w:r>
          </w:p>
        </w:tc>
        <w:tc>
          <w:tcPr>
            <w:tcW w:w="5986" w:type="dxa"/>
          </w:tcPr>
          <w:p w:rsidR="007756E9" w:rsidRDefault="000D574D">
            <w:pPr>
              <w:rPr>
                <w:lang w:eastAsia="ja-JP"/>
              </w:rPr>
            </w:pPr>
            <w:r>
              <w:rPr>
                <w:lang w:eastAsia="ja-JP"/>
              </w:rPr>
              <w:t xml:space="preserve">Based on our understanding, the proposed changes are trying to add more restriction for intra-band case instead of any relaxation, i.e., by not allowing simultaneous transmission in the same slot even if they are separated by N symbols. We’re open to discuss.  </w:t>
            </w:r>
          </w:p>
        </w:tc>
      </w:tr>
      <w:tr w:rsidR="007756E9" w:rsidTr="007756E9">
        <w:tc>
          <w:tcPr>
            <w:tcW w:w="1837" w:type="dxa"/>
          </w:tcPr>
          <w:p w:rsidR="007756E9" w:rsidRDefault="000D574D">
            <w:pPr>
              <w:ind w:left="480" w:hanging="480"/>
              <w:rPr>
                <w:rFonts w:eastAsia="宋体"/>
                <w:lang w:val="en-US" w:eastAsia="zh-CN"/>
              </w:rPr>
            </w:pPr>
            <w:r>
              <w:rPr>
                <w:rFonts w:eastAsia="宋体" w:hint="eastAsia"/>
                <w:lang w:val="en-US" w:eastAsia="zh-CN"/>
              </w:rPr>
              <w:t>ZTE</w:t>
            </w:r>
          </w:p>
        </w:tc>
        <w:tc>
          <w:tcPr>
            <w:tcW w:w="2125" w:type="dxa"/>
          </w:tcPr>
          <w:p w:rsidR="007756E9" w:rsidRDefault="000D574D">
            <w:pPr>
              <w:ind w:left="480" w:hanging="480"/>
              <w:rPr>
                <w:rFonts w:eastAsia="宋体"/>
                <w:lang w:val="en-US" w:eastAsia="zh-CN"/>
              </w:rPr>
            </w:pPr>
            <w:r>
              <w:rPr>
                <w:rFonts w:eastAsia="宋体" w:hint="eastAsia"/>
                <w:lang w:val="en-US" w:eastAsia="zh-CN"/>
              </w:rPr>
              <w:t>No</w:t>
            </w:r>
          </w:p>
        </w:tc>
        <w:tc>
          <w:tcPr>
            <w:tcW w:w="5986" w:type="dxa"/>
          </w:tcPr>
          <w:p w:rsidR="007756E9" w:rsidRDefault="000D574D">
            <w:pPr>
              <w:ind w:left="480" w:hanging="480"/>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explanation.</w:t>
            </w:r>
          </w:p>
        </w:tc>
      </w:tr>
      <w:tr w:rsidR="007756E9" w:rsidTr="007756E9">
        <w:tc>
          <w:tcPr>
            <w:tcW w:w="1837" w:type="dxa"/>
          </w:tcPr>
          <w:p w:rsidR="007756E9" w:rsidRDefault="000D574D">
            <w:pPr>
              <w:ind w:left="480" w:hanging="480"/>
              <w:rPr>
                <w:rFonts w:eastAsia="宋体"/>
                <w:lang w:val="en-US" w:eastAsia="zh-CN"/>
              </w:rPr>
            </w:pPr>
            <w:r>
              <w:rPr>
                <w:rFonts w:eastAsia="宋体" w:hint="eastAsia"/>
                <w:lang w:val="en-US" w:eastAsia="zh-CN"/>
              </w:rPr>
              <w:t>v</w:t>
            </w:r>
            <w:r>
              <w:rPr>
                <w:rFonts w:eastAsia="宋体"/>
                <w:lang w:val="en-US" w:eastAsia="zh-CN"/>
              </w:rPr>
              <w:t>ivo</w:t>
            </w:r>
          </w:p>
        </w:tc>
        <w:tc>
          <w:tcPr>
            <w:tcW w:w="2125" w:type="dxa"/>
          </w:tcPr>
          <w:p w:rsidR="007756E9" w:rsidRDefault="004E3855">
            <w:pPr>
              <w:ind w:left="480" w:hanging="480"/>
              <w:rPr>
                <w:rFonts w:eastAsia="宋体"/>
                <w:lang w:eastAsia="zh-CN"/>
              </w:rPr>
            </w:pPr>
            <w:r>
              <w:rPr>
                <w:rFonts w:eastAsia="宋体" w:hint="eastAsia"/>
                <w:lang w:eastAsia="zh-CN"/>
              </w:rPr>
              <w:t>N</w:t>
            </w:r>
            <w:r>
              <w:rPr>
                <w:rFonts w:eastAsia="宋体"/>
                <w:lang w:eastAsia="zh-CN"/>
              </w:rPr>
              <w:t>o</w:t>
            </w:r>
          </w:p>
        </w:tc>
        <w:tc>
          <w:tcPr>
            <w:tcW w:w="5986" w:type="dxa"/>
          </w:tcPr>
          <w:p w:rsidR="007756E9" w:rsidRDefault="004E3855">
            <w:pPr>
              <w:ind w:left="480" w:hanging="480"/>
              <w:rPr>
                <w:rFonts w:eastAsia="宋体"/>
                <w:lang w:val="en-US" w:eastAsia="zh-CN"/>
              </w:rPr>
            </w:pPr>
            <w:r>
              <w:rPr>
                <w:rFonts w:eastAsia="宋体"/>
                <w:lang w:val="en-US" w:eastAsia="zh-CN"/>
              </w:rPr>
              <w:t>Agree with the FL comments</w:t>
            </w:r>
          </w:p>
        </w:tc>
      </w:tr>
      <w:tr w:rsidR="007756E9" w:rsidTr="007756E9">
        <w:tc>
          <w:tcPr>
            <w:tcW w:w="1837" w:type="dxa"/>
          </w:tcPr>
          <w:p w:rsidR="007756E9" w:rsidRDefault="007756E9">
            <w:pPr>
              <w:ind w:left="480" w:hanging="480"/>
              <w:rPr>
                <w:rFonts w:eastAsia="宋体"/>
                <w:lang w:val="en-US" w:eastAsia="zh-CN"/>
              </w:rPr>
            </w:pPr>
          </w:p>
        </w:tc>
        <w:tc>
          <w:tcPr>
            <w:tcW w:w="2125" w:type="dxa"/>
          </w:tcPr>
          <w:p w:rsidR="007756E9" w:rsidRDefault="007756E9">
            <w:pPr>
              <w:ind w:left="480" w:hanging="480"/>
              <w:rPr>
                <w:rFonts w:eastAsia="宋体"/>
                <w:lang w:eastAsia="zh-CN"/>
              </w:rPr>
            </w:pPr>
          </w:p>
        </w:tc>
        <w:tc>
          <w:tcPr>
            <w:tcW w:w="5986" w:type="dxa"/>
          </w:tcPr>
          <w:p w:rsidR="007756E9" w:rsidRDefault="007756E9">
            <w:pPr>
              <w:ind w:left="480" w:hanging="480"/>
              <w:rPr>
                <w:rFonts w:eastAsia="宋体"/>
                <w:lang w:val="en-US" w:eastAsia="zh-CN"/>
              </w:rPr>
            </w:pPr>
          </w:p>
        </w:tc>
      </w:tr>
      <w:tr w:rsidR="007756E9" w:rsidTr="007756E9">
        <w:tc>
          <w:tcPr>
            <w:tcW w:w="1837" w:type="dxa"/>
          </w:tcPr>
          <w:p w:rsidR="007756E9" w:rsidRDefault="007756E9">
            <w:pPr>
              <w:ind w:left="480" w:hanging="480"/>
              <w:rPr>
                <w:rFonts w:eastAsia="宋体"/>
                <w:lang w:eastAsia="zh-CN"/>
              </w:rPr>
            </w:pPr>
          </w:p>
        </w:tc>
        <w:tc>
          <w:tcPr>
            <w:tcW w:w="2125" w:type="dxa"/>
          </w:tcPr>
          <w:p w:rsidR="007756E9" w:rsidRDefault="007756E9">
            <w:pPr>
              <w:ind w:left="480" w:hanging="480"/>
              <w:rPr>
                <w:rFonts w:eastAsia="宋体"/>
                <w:lang w:eastAsia="zh-CN"/>
              </w:rPr>
            </w:pPr>
          </w:p>
        </w:tc>
        <w:tc>
          <w:tcPr>
            <w:tcW w:w="5986" w:type="dxa"/>
          </w:tcPr>
          <w:p w:rsidR="007756E9" w:rsidRDefault="007756E9">
            <w:pPr>
              <w:ind w:left="480" w:hanging="480"/>
              <w:rPr>
                <w:rFonts w:eastAsia="宋体"/>
                <w:lang w:val="en-US" w:eastAsia="zh-CN"/>
              </w:rPr>
            </w:pPr>
          </w:p>
        </w:tc>
      </w:tr>
    </w:tbl>
    <w:p w:rsidR="007756E9" w:rsidRDefault="007756E9">
      <w:pPr>
        <w:rPr>
          <w:lang w:eastAsia="ja-JP"/>
        </w:rPr>
      </w:pPr>
    </w:p>
    <w:p w:rsidR="007756E9" w:rsidRDefault="000D574D">
      <w:pPr>
        <w:pStyle w:val="31"/>
      </w:pPr>
      <w:r>
        <w:rPr>
          <w:rFonts w:hint="eastAsia"/>
        </w:rPr>
        <w:t>FL proposal 5-v1</w:t>
      </w:r>
    </w:p>
    <w:p w:rsidR="007756E9" w:rsidRDefault="000D574D">
      <w:pPr>
        <w:rPr>
          <w:lang w:val="en-US" w:eastAsia="ja-JP"/>
        </w:rPr>
      </w:pPr>
      <w:r>
        <w:rPr>
          <w:rFonts w:hint="eastAsia"/>
          <w:lang w:val="en-US" w:eastAsia="ja-JP"/>
        </w:rPr>
        <w:t>TBD</w:t>
      </w:r>
    </w:p>
    <w:p w:rsidR="007756E9" w:rsidRDefault="000D574D">
      <w:pPr>
        <w:spacing w:after="0" w:line="240" w:lineRule="auto"/>
        <w:rPr>
          <w:rFonts w:eastAsia="宋体"/>
          <w:lang w:eastAsia="zh-CN"/>
        </w:rPr>
      </w:pPr>
      <w:r>
        <w:rPr>
          <w:rFonts w:eastAsia="宋体"/>
          <w:lang w:eastAsia="zh-CN"/>
        </w:rPr>
        <w:br w:type="page"/>
      </w:r>
    </w:p>
    <w:p w:rsidR="007756E9" w:rsidRDefault="000D574D">
      <w:pPr>
        <w:pStyle w:val="20"/>
        <w:rPr>
          <w:rFonts w:eastAsia="宋体"/>
          <w:lang w:val="en-US" w:eastAsia="zh-CN"/>
        </w:rPr>
      </w:pPr>
      <w:r>
        <w:rPr>
          <w:rFonts w:eastAsia="宋体"/>
          <w:lang w:val="en-US" w:eastAsia="zh-CN"/>
        </w:rPr>
        <w:lastRenderedPageBreak/>
        <w:t>[</w:t>
      </w:r>
      <w:r>
        <w:rPr>
          <w:rFonts w:eastAsiaTheme="minorEastAsia" w:hint="eastAsia"/>
          <w:lang w:val="en-US"/>
        </w:rPr>
        <w:t>High</w:t>
      </w:r>
      <w:r>
        <w:rPr>
          <w:rFonts w:eastAsia="宋体"/>
          <w:lang w:val="en-US" w:eastAsia="zh-CN"/>
        </w:rPr>
        <w:t xml:space="preserve">] Issue </w:t>
      </w:r>
      <w:r>
        <w:rPr>
          <w:rFonts w:eastAsiaTheme="minorEastAsia" w:hint="eastAsia"/>
          <w:lang w:val="en-US"/>
        </w:rPr>
        <w:t>1-6</w:t>
      </w:r>
      <w:r>
        <w:rPr>
          <w:rFonts w:eastAsia="宋体"/>
          <w:lang w:val="en-US" w:eastAsia="zh-CN"/>
        </w:rPr>
        <w:t>: TA command application time</w:t>
      </w:r>
    </w:p>
    <w:p w:rsidR="007756E9" w:rsidRDefault="000D574D">
      <w:pPr>
        <w:pStyle w:val="31"/>
      </w:pPr>
      <w:r>
        <w:rPr>
          <w:rFonts w:hint="eastAsia"/>
        </w:rPr>
        <w:t>S</w:t>
      </w:r>
      <w:r>
        <w:t>ummary of Proposal</w:t>
      </w:r>
    </w:p>
    <w:p w:rsidR="007756E9" w:rsidRDefault="000D574D">
      <w:pPr>
        <w:pBdr>
          <w:top w:val="single" w:sz="4" w:space="1" w:color="auto"/>
          <w:left w:val="single" w:sz="4" w:space="4" w:color="auto"/>
          <w:bottom w:val="single" w:sz="4" w:space="1" w:color="auto"/>
          <w:right w:val="single" w:sz="4" w:space="4" w:color="auto"/>
        </w:pBdr>
        <w:rPr>
          <w:bCs/>
        </w:rPr>
      </w:pPr>
      <w:r>
        <w:rPr>
          <w:bCs/>
          <w:color w:val="FF0000"/>
          <w:lang w:eastAsia="ja-JP"/>
        </w:rPr>
        <w:t>R1-2408889</w:t>
      </w:r>
      <w:r>
        <w:rPr>
          <w:bCs/>
          <w:color w:val="FF0000"/>
          <w:lang w:eastAsia="ja-JP"/>
        </w:rPr>
        <w:tab/>
        <w:t>Draft CR on LTM TA command application time</w:t>
      </w:r>
      <w:r>
        <w:rPr>
          <w:bCs/>
          <w:color w:val="FF0000"/>
          <w:lang w:eastAsia="ja-JP"/>
        </w:rPr>
        <w:tab/>
        <w:t>MediaTek</w:t>
      </w:r>
    </w:p>
    <w:p w:rsidR="007756E9" w:rsidRDefault="000D574D">
      <w:pPr>
        <w:pStyle w:val="a0"/>
        <w:numPr>
          <w:ilvl w:val="0"/>
          <w:numId w:val="41"/>
        </w:numPr>
        <w:rPr>
          <w:i/>
        </w:rPr>
      </w:pPr>
      <w:r>
        <w:rPr>
          <w:rFonts w:hint="eastAsia"/>
        </w:rPr>
        <w:t xml:space="preserve">This CR provides </w:t>
      </w:r>
      <w:r>
        <w:t>the application time for a timing advance command provided in a cell switch command</w:t>
      </w:r>
    </w:p>
    <w:p w:rsidR="007756E9" w:rsidRDefault="000D574D">
      <w:pPr>
        <w:rPr>
          <w:b/>
          <w:bCs/>
        </w:rPr>
      </w:pPr>
      <w:r>
        <w:rPr>
          <w:b/>
          <w:bCs/>
        </w:rPr>
        <w:t>.</w:t>
      </w:r>
      <w:bookmarkStart w:id="120" w:name="_Toc12021440"/>
      <w:bookmarkStart w:id="121" w:name="_Toc20311552"/>
      <w:bookmarkStart w:id="122" w:name="_Toc26719377"/>
      <w:bookmarkStart w:id="123" w:name="_Toc29899107"/>
      <w:bookmarkStart w:id="124" w:name="_Toc29899525"/>
      <w:bookmarkStart w:id="125" w:name="_Toc29894808"/>
      <w:bookmarkStart w:id="126" w:name="_Toc29917262"/>
      <w:bookmarkStart w:id="127" w:name="_Toc36498136"/>
      <w:bookmarkStart w:id="128" w:name="_Toc45699162"/>
      <w:bookmarkStart w:id="129" w:name="_Toc176421719"/>
      <w:r>
        <w:rPr>
          <w:b/>
          <w:bCs/>
        </w:rPr>
        <w:t xml:space="preserve"> 4.2</w:t>
      </w:r>
      <w:r>
        <w:rPr>
          <w:b/>
          <w:bCs/>
        </w:rPr>
        <w:tab/>
        <w:t>Transmission timing adjustments</w:t>
      </w:r>
      <w:bookmarkEnd w:id="120"/>
      <w:bookmarkEnd w:id="121"/>
      <w:bookmarkEnd w:id="122"/>
      <w:bookmarkEnd w:id="123"/>
      <w:bookmarkEnd w:id="124"/>
      <w:bookmarkEnd w:id="125"/>
      <w:bookmarkEnd w:id="126"/>
      <w:bookmarkEnd w:id="127"/>
      <w:bookmarkEnd w:id="128"/>
      <w:bookmarkEnd w:id="129"/>
    </w:p>
    <w:p w:rsidR="007756E9" w:rsidRDefault="000D574D">
      <w:pPr>
        <w:jc w:val="center"/>
        <w:rPr>
          <w:color w:val="FF0000"/>
          <w:lang w:eastAsia="ja-JP"/>
        </w:rPr>
      </w:pPr>
      <w:r>
        <w:rPr>
          <w:color w:val="FF0000"/>
        </w:rPr>
        <w:t>*** Unchanged parts are omitted ***</w:t>
      </w:r>
    </w:p>
    <w:p w:rsidR="007756E9" w:rsidRDefault="000D574D">
      <w:pPr>
        <w:rPr>
          <w:rStyle w:val="afff1"/>
          <w:rFonts w:eastAsia="PMingLiU"/>
          <w:color w:val="FF0000"/>
        </w:rPr>
      </w:pPr>
      <w:r>
        <w:t>For a timing advance command</w:t>
      </w:r>
      <w:r>
        <w:rPr>
          <w:u w:val="single"/>
        </w:rPr>
        <w:t xml:space="preserve"> </w:t>
      </w:r>
      <w:r>
        <w:rPr>
          <w:color w:val="FF0000"/>
          <w:u w:val="single"/>
        </w:rPr>
        <w:t>in the case of random access response or in an absolute timing advance command MAC CE</w:t>
      </w:r>
      <w:r>
        <w:rPr>
          <w:color w:val="FF0000"/>
        </w:rPr>
        <w:t xml:space="preserve"> </w:t>
      </w:r>
      <w:r>
        <w:t xml:space="preserve">received on uplink slot </w:t>
      </w:r>
      <m:oMath>
        <m:r>
          <w:rPr>
            <w:rFonts w:ascii="Cambria Math" w:eastAsia="等线"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w:t>
      </w:r>
      <w:proofErr w:type="spellStart"/>
      <w:r>
        <w:t>lause</w:t>
      </w:r>
      <w:proofErr w:type="spellEnd"/>
      <w:r>
        <w:t xml:space="preserve"> 8.2A, the corresponding adjustment of the uplink transmission timing applies from the beginning of uplink slot </w:t>
      </w:r>
      <m:oMath>
        <m:r>
          <w:rPr>
            <w:rFonts w:ascii="Cambria Math" w:eastAsia="等线"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r>
                      <w:rPr>
                        <w:rFonts w:ascii="Cambria Math" w:eastAsia="等线" w:hAnsi="Cambria Math"/>
                        <w:lang w:eastAsia="zh-CN"/>
                      </w:rPr>
                      <m:t>+0.5</m:t>
                    </m:r>
                  </m:e>
                </m:d>
              </m:num>
              <m:den>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den>
            </m:f>
          </m:e>
        </m:d>
      </m:oMath>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oMath>
      <w:r>
        <w:t xml:space="preserve"> is a time duration </w:t>
      </w:r>
      <w:r>
        <w:rPr>
          <w:lang w:eastAsia="zh-CN"/>
        </w:rPr>
        <w:t xml:space="preserve">in </w:t>
      </w:r>
      <w:proofErr w:type="spellStart"/>
      <w:r>
        <w:rPr>
          <w:lang w:eastAsia="zh-CN"/>
        </w:rPr>
        <w:t>msec</w:t>
      </w:r>
      <w:proofErr w:type="spellEnd"/>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oMath>
      <w:r>
        <w:t xml:space="preserve"> is a time duration </w:t>
      </w:r>
      <w:r>
        <w:rPr>
          <w:lang w:eastAsia="zh-CN"/>
        </w:rPr>
        <w:t xml:space="preserve">in </w:t>
      </w:r>
      <w:proofErr w:type="spellStart"/>
      <w:r>
        <w:rPr>
          <w:lang w:eastAsia="zh-CN"/>
        </w:rPr>
        <w:t>msec</w:t>
      </w:r>
      <w:proofErr w:type="spellEnd"/>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symbols corresponding to a PUSCH preparation time for UE processing capability 1 [6, TS 38.214],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the maximum timing advance value </w:t>
      </w:r>
      <w:r>
        <w:rPr>
          <w:lang w:eastAsia="zh-CN"/>
        </w:rPr>
        <w:t xml:space="preserve">in </w:t>
      </w:r>
      <w:proofErr w:type="spellStart"/>
      <w:r>
        <w:rPr>
          <w:lang w:eastAsia="zh-CN"/>
        </w:rPr>
        <w:t>msec</w:t>
      </w:r>
      <w:proofErr w:type="spellEnd"/>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rPr>
        <w:t>cellSpecificKoffset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Differential </w:t>
      </w:r>
      <w:proofErr w:type="spellStart"/>
      <w:r>
        <w:t>Koffset</w:t>
      </w:r>
      <w:proofErr w:type="spellEnd"/>
      <w:r>
        <w:t xml:space="preserve"> MAC CE command [11, TS 38.321]; otherwise,</w:t>
      </w:r>
      <w:r>
        <w:rPr>
          <w:iCs/>
        </w:rPr>
        <w:t xml:space="preserve"> if not respectively provided, </w:t>
      </w:r>
      <m:oMath>
        <m:sSub>
          <m:sSubPr>
            <m:ctrlPr>
              <w:rPr>
                <w:rFonts w:ascii="Cambria Math" w:eastAsia="MS Mincho" w:hAnsi="Cambria Math"/>
                <w:i/>
                <w:kern w:val="2"/>
              </w:rPr>
            </m:ctrlPr>
          </m:sSubPr>
          <m:e>
            <w:bookmarkStart w:id="130" w:name="_Hlk88755617"/>
            <m:r>
              <w:rPr>
                <w:rFonts w:ascii="Cambria Math" w:eastAsia="MS Mincho" w:hAnsi="Cambria Math"/>
                <w:kern w:val="2"/>
              </w:rPr>
              <m:t>K</m:t>
            </m:r>
          </m:e>
          <m:sub>
            <m:r>
              <m:rPr>
                <m:sty m:val="p"/>
              </m:rPr>
              <w:rPr>
                <w:rFonts w:ascii="Cambria Math" w:eastAsia="MS Mincho" w:hAnsi="Cambria Math"/>
                <w:kern w:val="2"/>
              </w:rPr>
              <m:t>cell,offset</m:t>
            </m:r>
            <w:bookmarkEnd w:id="130"/>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rStyle w:val="afff1"/>
          <w:rFonts w:eastAsia="MS Mincho"/>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m:t>
            </m:r>
          </m:sub>
        </m:sSub>
      </m:oMath>
      <w:r>
        <w:t xml:space="preserve"> 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等线" w:hAnsi="Cambria Math"/>
            <w:lang w:eastAsia="zh-CN"/>
          </w:rPr>
          <m:t>μ=0</m:t>
        </m:r>
      </m:oMath>
      <w:r>
        <w:t xml:space="preserve">, the UE assumes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1,0</m:t>
            </m:r>
          </m:sub>
        </m:sSub>
        <m:r>
          <w:rPr>
            <w:rFonts w:ascii="Cambria Math" w:eastAsia="等线" w:hAnsi="Cambria Math"/>
            <w:lang w:eastAsia="zh-CN"/>
          </w:rPr>
          <m:t>=14</m:t>
        </m:r>
      </m:oMath>
      <w:r>
        <w:t xml:space="preserve"> [6, TS 38.214]. Slot </w:t>
      </w:r>
      <m:oMath>
        <m:r>
          <w:rPr>
            <w:rFonts w:ascii="Cambria Math" w:eastAsia="等线"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proofErr w:type="spellStart"/>
      <w:r>
        <w:rPr>
          <w:i/>
          <w:iCs/>
          <w:lang w:eastAsia="zh-CN"/>
        </w:rPr>
        <w:t>initialUplinkBWP</w:t>
      </w:r>
      <w:proofErr w:type="spellEnd"/>
      <w:r>
        <w:t xml:space="preserve">. </w:t>
      </w:r>
      <w:r>
        <w:rPr>
          <w:lang w:eastAsia="zh-CN"/>
        </w:rPr>
        <w:t xml:space="preserve">The uplink slot </w:t>
      </w:r>
      <m:oMath>
        <m:r>
          <w:rPr>
            <w:rFonts w:ascii="Cambria Math" w:eastAsia="等线"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Pr>
          <w:color w:val="FF0000"/>
          <w:u w:val="single"/>
        </w:rPr>
        <w:t xml:space="preserve">For a timing advance command </w:t>
      </w:r>
      <w:r>
        <w:rPr>
          <w:color w:val="FF0000"/>
          <w:highlight w:val="yellow"/>
          <w:u w:val="single"/>
          <w:lang w:eastAsia="zh-TW"/>
        </w:rPr>
        <w:t>provided</w:t>
      </w:r>
      <w:r>
        <w:rPr>
          <w:color w:val="FF0000"/>
          <w:highlight w:val="yellow"/>
          <w:u w:val="single"/>
        </w:rPr>
        <w:t xml:space="preserve"> in a cell switch command received on uplink slot </w:t>
      </w:r>
      <m:oMath>
        <m:r>
          <w:rPr>
            <w:rFonts w:ascii="Cambria Math" w:eastAsia="等线" w:hAnsi="Cambria Math"/>
            <w:color w:val="FF0000"/>
            <w:highlight w:val="yellow"/>
            <w:u w:val="single"/>
            <w:lang w:eastAsia="zh-CN"/>
          </w:rPr>
          <m:t>n</m:t>
        </m:r>
      </m:oMath>
      <w:r>
        <w:rPr>
          <w:color w:val="FF0000"/>
          <w:u w:val="single"/>
        </w:rPr>
        <w:t xml:space="preserve">, the corresponding adjustment of the </w:t>
      </w:r>
      <w:r>
        <w:rPr>
          <w:color w:val="FF0000"/>
          <w:highlight w:val="yellow"/>
          <w:u w:val="single"/>
        </w:rPr>
        <w:t>uplink transmission timing applies from the beginning of uplink slot on the candidate cell that comes after the ending time of slot on serving cell</w:t>
      </w:r>
      <w:r>
        <w:rPr>
          <w:color w:val="FF0000"/>
          <w:u w:val="single"/>
        </w:rPr>
        <w:t xml:space="preserve"> </w:t>
      </w:r>
      <m:oMath>
        <m:r>
          <w:rPr>
            <w:rFonts w:ascii="Cambria Math" w:eastAsia="等线" w:hAnsi="Cambria Math"/>
            <w:color w:val="FF0000"/>
            <w:u w:val="single"/>
            <w:lang w:eastAsia="zh-CN"/>
          </w:rPr>
          <m:t>n+k+1</m:t>
        </m:r>
        <m:sSup>
          <m:sSupPr>
            <m:ctrlPr>
              <w:rPr>
                <w:rFonts w:ascii="Cambria Math" w:eastAsia="MS Mincho" w:hAnsi="Cambria Math"/>
                <w:i/>
                <w:color w:val="FF0000"/>
                <w:kern w:val="2"/>
                <w:u w:val="single"/>
              </w:rPr>
            </m:ctrlPr>
          </m:sSupPr>
          <m:e>
            <m:r>
              <w:rPr>
                <w:rFonts w:ascii="Cambria Math" w:eastAsia="MS Mincho" w:hAnsi="Cambria Math"/>
                <w:color w:val="FF0000"/>
                <w:kern w:val="2"/>
                <w:u w:val="single"/>
              </w:rPr>
              <m:t>+2</m:t>
            </m:r>
          </m:e>
          <m:sup>
            <m:r>
              <w:rPr>
                <w:rFonts w:ascii="Cambria Math" w:eastAsia="MS Mincho" w:hAnsi="Cambria Math"/>
                <w:color w:val="FF0000"/>
                <w:kern w:val="2"/>
                <w:u w:val="single"/>
              </w:rPr>
              <m:t>μ</m:t>
            </m:r>
          </m:sup>
        </m:sSup>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oMath>
      <w:r>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T,1</m:t>
                        </m:r>
                      </m:sub>
                    </m:sSub>
                    <m:r>
                      <w:rPr>
                        <w:rFonts w:ascii="Cambria Math" w:eastAsia="等线" w:hAnsi="Cambria Math"/>
                        <w:color w:val="FF0000"/>
                        <w:u w:val="single"/>
                        <w:lang w:eastAsia="zh-CN"/>
                      </w:rPr>
                      <m:t>+</m:t>
                    </m:r>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T,2</m:t>
                        </m:r>
                      </m:sub>
                    </m:sSub>
                    <m:r>
                      <w:rPr>
                        <w:rFonts w:ascii="Cambria Math" w:eastAsia="等线" w:hAnsi="Cambria Math"/>
                        <w:color w:val="FF0000"/>
                        <w:u w:val="single"/>
                        <w:lang w:eastAsia="zh-CN"/>
                      </w:rPr>
                      <m:t>+</m:t>
                    </m:r>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TA,max</m:t>
                        </m:r>
                      </m:sub>
                    </m:sSub>
                    <m:r>
                      <w:rPr>
                        <w:rFonts w:ascii="Cambria Math" w:eastAsia="等线" w:hAnsi="Cambria Math"/>
                        <w:color w:val="FF0000"/>
                        <w:u w:val="single"/>
                        <w:lang w:eastAsia="zh-CN"/>
                      </w:rPr>
                      <m:t>+0.5</m:t>
                    </m:r>
                  </m:e>
                </m:d>
              </m:num>
              <m:den>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T</m:t>
                    </m:r>
                  </m:e>
                  <m:sub>
                    <m:r>
                      <m:rPr>
                        <m:sty m:val="p"/>
                      </m:rPr>
                      <w:rPr>
                        <w:rFonts w:ascii="Cambria Math" w:eastAsia="等线" w:hAnsi="Cambria Math"/>
                        <w:color w:val="FF0000"/>
                        <w:u w:val="single"/>
                        <w:lang w:eastAsia="zh-CN"/>
                      </w:rPr>
                      <m:t>sf</m:t>
                    </m:r>
                  </m:sub>
                </m:sSub>
              </m:den>
            </m:f>
          </m:e>
        </m:d>
      </m:oMath>
      <w:r>
        <w:rPr>
          <w:color w:val="FF0000"/>
          <w:u w:val="single"/>
        </w:rPr>
        <w:t xml:space="preserve">,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T,1</m:t>
            </m:r>
          </m:sub>
        </m:sSub>
      </m:oMath>
      <w:r>
        <w:rPr>
          <w:color w:val="FF0000"/>
          <w:u w:val="single"/>
        </w:rPr>
        <w:t xml:space="preserve"> is a time duration </w:t>
      </w:r>
      <w:r>
        <w:rPr>
          <w:color w:val="FF0000"/>
          <w:u w:val="single"/>
          <w:lang w:eastAsia="zh-CN"/>
        </w:rPr>
        <w:t xml:space="preserve">in </w:t>
      </w:r>
      <w:proofErr w:type="spellStart"/>
      <w:r>
        <w:rPr>
          <w:color w:val="FF0000"/>
          <w:u w:val="single"/>
          <w:lang w:eastAsia="zh-CN"/>
        </w:rPr>
        <w:t>msec</w:t>
      </w:r>
      <w:proofErr w:type="spellEnd"/>
      <w:r>
        <w:rPr>
          <w:color w:val="FF0000"/>
          <w:u w:val="single"/>
        </w:rPr>
        <w:t xml:space="preserve"> of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w:rPr>
                <w:rFonts w:ascii="Cambria Math" w:eastAsia="等线" w:hAnsi="Cambria Math"/>
                <w:color w:val="FF0000"/>
                <w:u w:val="single"/>
                <w:lang w:eastAsia="zh-CN"/>
              </w:rPr>
              <m:t>1</m:t>
            </m:r>
          </m:sub>
        </m:sSub>
      </m:oMath>
      <w:r>
        <w:rPr>
          <w:color w:val="FF0000"/>
          <w:u w:val="single"/>
        </w:rPr>
        <w:t xml:space="preserve"> symbols corresponding to a PDSCH processing time for UE processing capability 1 when additional PDSCH DM-RS is configured,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T,2</m:t>
            </m:r>
          </m:sub>
        </m:sSub>
      </m:oMath>
      <w:r>
        <w:rPr>
          <w:color w:val="FF0000"/>
          <w:u w:val="single"/>
        </w:rPr>
        <w:t xml:space="preserve"> is a time duration </w:t>
      </w:r>
      <w:r>
        <w:rPr>
          <w:color w:val="FF0000"/>
          <w:u w:val="single"/>
          <w:lang w:eastAsia="zh-CN"/>
        </w:rPr>
        <w:t xml:space="preserve">in </w:t>
      </w:r>
      <w:proofErr w:type="spellStart"/>
      <w:r>
        <w:rPr>
          <w:color w:val="FF0000"/>
          <w:u w:val="single"/>
          <w:lang w:eastAsia="zh-CN"/>
        </w:rPr>
        <w:t>msec</w:t>
      </w:r>
      <w:proofErr w:type="spellEnd"/>
      <w:r>
        <w:rPr>
          <w:color w:val="FF0000"/>
          <w:u w:val="single"/>
        </w:rPr>
        <w:t xml:space="preserve"> of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2</m:t>
            </m:r>
          </m:sub>
        </m:sSub>
      </m:oMath>
      <w:r>
        <w:rPr>
          <w:color w:val="FF0000"/>
          <w:u w:val="single"/>
        </w:rPr>
        <w:t xml:space="preserve"> symbols corresponding to a PUSCH preparation time for UE processing capability 1 [6, TS 38.214],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TA,max</m:t>
            </m:r>
          </m:sub>
        </m:sSub>
      </m:oMath>
      <w:r>
        <w:rPr>
          <w:color w:val="FF0000"/>
          <w:u w:val="single"/>
        </w:rPr>
        <w:t xml:space="preserve"> is the maximum timing advance value </w:t>
      </w:r>
      <w:r>
        <w:rPr>
          <w:color w:val="FF0000"/>
          <w:u w:val="single"/>
          <w:lang w:eastAsia="zh-CN"/>
        </w:rPr>
        <w:t xml:space="preserve">in </w:t>
      </w:r>
      <w:proofErr w:type="spellStart"/>
      <w:r>
        <w:rPr>
          <w:color w:val="FF0000"/>
          <w:u w:val="single"/>
          <w:lang w:eastAsia="zh-CN"/>
        </w:rPr>
        <w:t>msec</w:t>
      </w:r>
      <w:proofErr w:type="spellEnd"/>
      <w:r>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Pr>
          <w:color w:val="FF0000"/>
          <w:u w:val="single"/>
        </w:rPr>
        <w:t xml:space="preserve"> is the number of slots per subframe,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T</m:t>
            </m:r>
          </m:e>
          <m:sub>
            <m:r>
              <m:rPr>
                <m:sty m:val="p"/>
              </m:rPr>
              <w:rPr>
                <w:rFonts w:ascii="Cambria Math" w:eastAsia="等线" w:hAnsi="Cambria Math"/>
                <w:color w:val="FF0000"/>
                <w:u w:val="single"/>
                <w:lang w:eastAsia="zh-CN"/>
              </w:rPr>
              <m:t>sf</m:t>
            </m:r>
          </m:sub>
        </m:sSub>
      </m:oMath>
      <w:r>
        <w:rPr>
          <w:color w:val="FF0000"/>
          <w:u w:val="single"/>
        </w:rPr>
        <w:t xml:space="preserve"> is the subframe duration of 1 msec,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Pr>
          <w:color w:val="FF0000"/>
          <w:kern w:val="2"/>
          <w:u w:val="single"/>
        </w:rPr>
        <w:t>,</w:t>
      </w:r>
      <w:r>
        <w:rPr>
          <w:color w:val="FF0000"/>
          <w:u w:val="single"/>
        </w:rPr>
        <w:t xml:space="preserve"> where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oMath>
      <w:r>
        <w:rPr>
          <w:color w:val="FF0000"/>
          <w:kern w:val="2"/>
          <w:u w:val="single"/>
        </w:rPr>
        <w:t xml:space="preserve"> </w:t>
      </w:r>
      <w:r>
        <w:rPr>
          <w:color w:val="FF0000"/>
          <w:u w:val="single"/>
        </w:rPr>
        <w:t>is</w:t>
      </w:r>
      <w:r>
        <w:rPr>
          <w:color w:val="FF0000"/>
          <w:kern w:val="2"/>
          <w:u w:val="single"/>
        </w:rPr>
        <w:t xml:space="preserve"> </w:t>
      </w:r>
      <w:r>
        <w:rPr>
          <w:color w:val="FF0000"/>
          <w:u w:val="single"/>
        </w:rPr>
        <w:t xml:space="preserve">provided by </w:t>
      </w:r>
      <w:proofErr w:type="spellStart"/>
      <w:r>
        <w:rPr>
          <w:i/>
          <w:color w:val="FF0000"/>
          <w:u w:val="single"/>
        </w:rPr>
        <w:t>cellSpecificKoffset</w:t>
      </w:r>
      <w:proofErr w:type="spellEnd"/>
      <w:r>
        <w:rPr>
          <w:iCs/>
          <w:color w:val="FF0000"/>
          <w:u w:val="single"/>
        </w:rPr>
        <w:t xml:space="preserve">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Pr>
          <w:color w:val="FF0000"/>
          <w:kern w:val="2"/>
          <w:u w:val="single"/>
        </w:rPr>
        <w:t xml:space="preserve"> is provided</w:t>
      </w:r>
      <w:r>
        <w:rPr>
          <w:iCs/>
          <w:color w:val="FF0000"/>
          <w:u w:val="single"/>
        </w:rPr>
        <w:t xml:space="preserve"> </w:t>
      </w:r>
      <w:r>
        <w:rPr>
          <w:color w:val="FF0000"/>
          <w:u w:val="single"/>
        </w:rPr>
        <w:t xml:space="preserve">by a Differential </w:t>
      </w:r>
      <w:proofErr w:type="spellStart"/>
      <w:r>
        <w:rPr>
          <w:color w:val="FF0000"/>
          <w:u w:val="single"/>
        </w:rPr>
        <w:t>Koffset</w:t>
      </w:r>
      <w:proofErr w:type="spellEnd"/>
      <w:r>
        <w:rPr>
          <w:color w:val="FF0000"/>
          <w:u w:val="single"/>
        </w:rPr>
        <w:t xml:space="preserve"> MAC CE command [11, </w:t>
      </w:r>
      <w:r>
        <w:rPr>
          <w:color w:val="FF0000"/>
          <w:u w:val="single"/>
        </w:rPr>
        <w:lastRenderedPageBreak/>
        <w:t>TS 38.321]; otherwise,</w:t>
      </w:r>
      <w:r>
        <w:rPr>
          <w:iCs/>
          <w:color w:val="FF0000"/>
          <w:u w:val="single"/>
        </w:rPr>
        <w:t xml:space="preserve"> if not respectively provided,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=0</m:t>
        </m:r>
      </m:oMath>
      <w:r>
        <w:rPr>
          <w:color w:val="FF0000"/>
          <w:kern w:val="2"/>
          <w:u w:val="single"/>
        </w:rPr>
        <w:t xml:space="preserve"> or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r>
          <w:rPr>
            <w:rFonts w:ascii="Cambria Math" w:eastAsia="MS Mincho" w:hAnsi="Cambria Math"/>
            <w:color w:val="FF0000"/>
            <w:kern w:val="2"/>
            <w:u w:val="single"/>
          </w:rPr>
          <m:t>=0</m:t>
        </m:r>
      </m:oMath>
      <w:r>
        <w:rPr>
          <w:rStyle w:val="afff1"/>
          <w:rFonts w:eastAsia="MS Mincho"/>
          <w:color w:val="FF0000"/>
          <w:u w:val="single"/>
        </w:rPr>
        <w:t xml:space="preserve">.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1</m:t>
            </m:r>
          </m:sub>
        </m:sSub>
      </m:oMath>
      <w:r>
        <w:rPr>
          <w:color w:val="FF0000"/>
          <w:u w:val="single"/>
        </w:rPr>
        <w:t xml:space="preserve"> and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2</m:t>
            </m:r>
          </m:sub>
        </m:sSub>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of all configured DL BWPs </w:t>
      </w:r>
      <w:r>
        <w:rPr>
          <w:color w:val="FF0000"/>
          <w:u w:val="single"/>
          <w:lang w:eastAsia="zh-CN"/>
        </w:rPr>
        <w:t>for the corresponding downlink carriers</w:t>
      </w:r>
      <w:r>
        <w:rPr>
          <w:color w:val="FF0000"/>
          <w:u w:val="single"/>
        </w:rPr>
        <w:t xml:space="preserve">. For </w:t>
      </w:r>
      <m:oMath>
        <m:r>
          <w:rPr>
            <w:rFonts w:ascii="Cambria Math" w:eastAsia="等线" w:hAnsi="Cambria Math"/>
            <w:color w:val="FF0000"/>
            <w:u w:val="single"/>
            <w:lang w:eastAsia="zh-CN"/>
          </w:rPr>
          <m:t>μ=0</m:t>
        </m:r>
      </m:oMath>
      <w:r>
        <w:rPr>
          <w:color w:val="FF0000"/>
          <w:u w:val="single"/>
        </w:rPr>
        <w:t xml:space="preserve">, the UE assumes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1,0</m:t>
            </m:r>
          </m:sub>
        </m:sSub>
        <m:r>
          <w:rPr>
            <w:rFonts w:ascii="Cambria Math" w:eastAsia="等线" w:hAnsi="Cambria Math"/>
            <w:color w:val="FF0000"/>
            <w:u w:val="single"/>
            <w:lang w:eastAsia="zh-CN"/>
          </w:rPr>
          <m:t>=14</m:t>
        </m:r>
      </m:oMath>
      <w:r>
        <w:rPr>
          <w:color w:val="FF0000"/>
          <w:u w:val="single"/>
        </w:rPr>
        <w:t xml:space="preserve"> [6, TS 38.214]. Slot </w:t>
      </w:r>
      <m:oMath>
        <m:r>
          <w:rPr>
            <w:rFonts w:ascii="Cambria Math" w:hAnsi="Cambria Math"/>
            <w:color w:val="FF0000"/>
            <w:u w:val="single"/>
          </w:rPr>
          <m:t>n</m:t>
        </m:r>
      </m:oMath>
      <w:r>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Pr>
          <w:color w:val="FF0000"/>
          <w:u w:val="single"/>
        </w:rPr>
        <w:t xml:space="preserve"> is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for all configured initial UL BWPs provided by </w:t>
      </w:r>
      <w:proofErr w:type="spellStart"/>
      <w:r>
        <w:rPr>
          <w:i/>
          <w:iCs/>
          <w:color w:val="FF0000"/>
          <w:u w:val="single"/>
        </w:rPr>
        <w:t>initialUplinkBWP</w:t>
      </w:r>
      <w:proofErr w:type="spellEnd"/>
      <w:r>
        <w:rPr>
          <w:color w:val="FF0000"/>
          <w:u w:val="single"/>
        </w:rPr>
        <w:t xml:space="preserve">. The uplink slot </w:t>
      </w:r>
      <m:oMath>
        <m:r>
          <w:rPr>
            <w:rFonts w:ascii="Cambria Math" w:hAnsi="Cambria Math"/>
            <w:color w:val="FF0000"/>
            <w:u w:val="single"/>
          </w:rPr>
          <m:t>n</m:t>
        </m:r>
      </m:oMath>
      <w:r>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Pr>
          <w:color w:val="FF0000"/>
          <w:u w:val="single"/>
        </w:rPr>
        <w:t xml:space="preserve"> is defined in [4, TS 38.211].”</w:t>
      </w:r>
    </w:p>
    <w:p w:rsidR="007756E9" w:rsidRDefault="000D574D">
      <w:pPr>
        <w:jc w:val="center"/>
        <w:rPr>
          <w:color w:val="FF0000"/>
          <w:lang w:eastAsia="zh-CN"/>
        </w:rPr>
      </w:pPr>
      <w:r>
        <w:rPr>
          <w:color w:val="FF0000"/>
        </w:rPr>
        <w:t>*** Unchanged parts are omitted ***</w:t>
      </w:r>
    </w:p>
    <w:p w:rsidR="007756E9" w:rsidRDefault="007756E9">
      <w:pPr>
        <w:snapToGrid w:val="0"/>
        <w:spacing w:before="240" w:after="60" w:line="288" w:lineRule="auto"/>
        <w:ind w:left="840"/>
        <w:jc w:val="both"/>
        <w:rPr>
          <w:i/>
          <w:lang w:val="en-US" w:eastAsia="zh-CN"/>
        </w:rPr>
      </w:pPr>
    </w:p>
    <w:p w:rsidR="007756E9" w:rsidRDefault="000D574D">
      <w:pPr>
        <w:pStyle w:val="31"/>
      </w:pPr>
      <w:r>
        <w:t>Companies’ views</w:t>
      </w:r>
    </w:p>
    <w:tbl>
      <w:tblPr>
        <w:tblStyle w:val="81"/>
        <w:tblW w:w="0" w:type="auto"/>
        <w:tblLook w:val="04A0" w:firstRow="1" w:lastRow="0" w:firstColumn="1" w:lastColumn="0" w:noHBand="0" w:noVBand="1"/>
      </w:tblPr>
      <w:tblGrid>
        <w:gridCol w:w="1837"/>
        <w:gridCol w:w="2125"/>
        <w:gridCol w:w="5986"/>
      </w:tblGrid>
      <w:tr w:rsidR="007756E9" w:rsidTr="007756E9">
        <w:trPr>
          <w:cnfStyle w:val="100000000000" w:firstRow="1" w:lastRow="0" w:firstColumn="0" w:lastColumn="0" w:oddVBand="0" w:evenVBand="0" w:oddHBand="0" w:evenHBand="0" w:firstRowFirstColumn="0" w:firstRowLastColumn="0" w:lastRowFirstColumn="0" w:lastRowLastColumn="0"/>
        </w:trPr>
        <w:tc>
          <w:tcPr>
            <w:tcW w:w="1837" w:type="dxa"/>
          </w:tcPr>
          <w:p w:rsidR="007756E9" w:rsidRDefault="000D574D">
            <w:pPr>
              <w:ind w:left="480" w:hanging="480"/>
            </w:pPr>
            <w:r>
              <w:rPr>
                <w:rFonts w:hint="eastAsia"/>
              </w:rPr>
              <w:t>C</w:t>
            </w:r>
            <w:r>
              <w:t>ompany</w:t>
            </w:r>
          </w:p>
        </w:tc>
        <w:tc>
          <w:tcPr>
            <w:tcW w:w="2125" w:type="dxa"/>
          </w:tcPr>
          <w:p w:rsidR="007756E9" w:rsidRDefault="000D574D">
            <w:pPr>
              <w:ind w:left="480" w:hanging="480"/>
              <w:rPr>
                <w:b w:val="0"/>
                <w:bCs w:val="0"/>
              </w:rPr>
            </w:pPr>
            <w:r>
              <w:rPr>
                <w:rFonts w:hint="eastAsia"/>
              </w:rPr>
              <w:t>E</w:t>
            </w:r>
            <w:r>
              <w:t>ssential or Not</w:t>
            </w:r>
            <w:r>
              <w:rPr>
                <w:b w:val="0"/>
                <w:bCs w:val="0"/>
              </w:rPr>
              <w:br/>
              <w:t>(Yes or No)</w:t>
            </w:r>
          </w:p>
        </w:tc>
        <w:tc>
          <w:tcPr>
            <w:tcW w:w="5986" w:type="dxa"/>
          </w:tcPr>
          <w:p w:rsidR="007756E9" w:rsidRDefault="000D574D">
            <w:pPr>
              <w:ind w:left="480" w:hanging="480"/>
            </w:pPr>
            <w:r>
              <w:rPr>
                <w:rFonts w:hint="eastAsia"/>
              </w:rPr>
              <w:t>C</w:t>
            </w:r>
            <w:r>
              <w:t>omment</w:t>
            </w:r>
          </w:p>
        </w:tc>
      </w:tr>
      <w:tr w:rsidR="007756E9" w:rsidTr="007756E9">
        <w:tc>
          <w:tcPr>
            <w:tcW w:w="1837" w:type="dxa"/>
          </w:tcPr>
          <w:p w:rsidR="007756E9" w:rsidRDefault="000D574D">
            <w:pPr>
              <w:ind w:left="480" w:hanging="480"/>
            </w:pPr>
            <w:r>
              <w:rPr>
                <w:rFonts w:hint="eastAsia"/>
              </w:rPr>
              <w:t>F</w:t>
            </w:r>
            <w:r>
              <w:t>L</w:t>
            </w:r>
          </w:p>
        </w:tc>
        <w:tc>
          <w:tcPr>
            <w:tcW w:w="2125" w:type="dxa"/>
          </w:tcPr>
          <w:p w:rsidR="007756E9" w:rsidRDefault="000D574D">
            <w:pPr>
              <w:rPr>
                <w:lang w:eastAsia="ja-JP"/>
              </w:rPr>
            </w:pPr>
            <w:r>
              <w:rPr>
                <w:rFonts w:hint="eastAsia"/>
                <w:lang w:eastAsia="ja-JP"/>
              </w:rPr>
              <w:t xml:space="preserve">Discussion needed </w:t>
            </w:r>
          </w:p>
        </w:tc>
        <w:tc>
          <w:tcPr>
            <w:tcW w:w="5986" w:type="dxa"/>
          </w:tcPr>
          <w:p w:rsidR="007756E9" w:rsidRDefault="000D574D">
            <w:pPr>
              <w:rPr>
                <w:lang w:eastAsia="ja-JP"/>
              </w:rPr>
            </w:pPr>
            <w:r>
              <w:rPr>
                <w:rFonts w:hint="eastAsia"/>
                <w:lang w:eastAsia="ja-JP"/>
              </w:rPr>
              <w:t>Firstly, this CR is for the procedure after cell switch command. Hence, it would be more appropriate to describe the necessary procedure in section 21 of TS 38.213.</w:t>
            </w:r>
          </w:p>
          <w:p w:rsidR="007756E9" w:rsidRDefault="000D574D">
            <w:pPr>
              <w:rPr>
                <w:lang w:eastAsia="ja-JP"/>
              </w:rPr>
            </w:pPr>
            <w:r>
              <w:rPr>
                <w:rFonts w:hint="eastAsia"/>
                <w:lang w:eastAsia="ja-JP"/>
              </w:rPr>
              <w:t>Secondly, it wouldn</w:t>
            </w:r>
            <w:r>
              <w:rPr>
                <w:lang w:eastAsia="ja-JP"/>
              </w:rPr>
              <w:t>’</w:t>
            </w:r>
            <w:r>
              <w:rPr>
                <w:rFonts w:hint="eastAsia"/>
                <w:lang w:eastAsia="ja-JP"/>
              </w:rPr>
              <w:t xml:space="preserve">t be so important to define a similar timeline with legacy one. A UE can simply apply the TA in CSC by the first UL transmission at the target </w:t>
            </w:r>
            <w:proofErr w:type="spellStart"/>
            <w:r>
              <w:rPr>
                <w:rFonts w:hint="eastAsia"/>
                <w:lang w:eastAsia="ja-JP"/>
              </w:rPr>
              <w:t>cel</w:t>
            </w:r>
            <w:proofErr w:type="spellEnd"/>
            <w:r>
              <w:rPr>
                <w:rFonts w:hint="eastAsia"/>
                <w:lang w:eastAsia="ja-JP"/>
              </w:rPr>
              <w:t>. (FL thinks this was proposed by Ericsson at RAN1#116)</w:t>
            </w:r>
          </w:p>
          <w:p w:rsidR="007756E9" w:rsidRDefault="000D574D">
            <w:pPr>
              <w:rPr>
                <w:lang w:eastAsia="ja-JP"/>
              </w:rPr>
            </w:pPr>
            <w:r>
              <w:rPr>
                <w:rFonts w:hint="eastAsia"/>
                <w:lang w:eastAsia="ja-JP"/>
              </w:rPr>
              <w:t xml:space="preserve">FL is fine to address this issue if the approach above is taken. The final decision/CR can be postponed to the next meeting as this is bis meeting. </w:t>
            </w:r>
          </w:p>
        </w:tc>
      </w:tr>
      <w:tr w:rsidR="007756E9" w:rsidTr="007756E9">
        <w:tc>
          <w:tcPr>
            <w:tcW w:w="1837" w:type="dxa"/>
          </w:tcPr>
          <w:p w:rsidR="007756E9" w:rsidRDefault="000D574D">
            <w:pPr>
              <w:ind w:left="480" w:hanging="480"/>
            </w:pPr>
            <w:r>
              <w:t>Ericsson</w:t>
            </w:r>
          </w:p>
        </w:tc>
        <w:tc>
          <w:tcPr>
            <w:tcW w:w="2125" w:type="dxa"/>
          </w:tcPr>
          <w:p w:rsidR="007756E9" w:rsidRDefault="000D574D">
            <w:r>
              <w:t>No?</w:t>
            </w:r>
          </w:p>
        </w:tc>
        <w:tc>
          <w:tcPr>
            <w:tcW w:w="5986" w:type="dxa"/>
          </w:tcPr>
          <w:p w:rsidR="007756E9" w:rsidRDefault="000D574D">
            <w:r>
              <w:t>The CSC time would be sufficient for the UE to apply the new TA, so it would be sufficient to state that the UE should apply the new TA for the first transmission in the target. This is actually specified for UE-based TA estimation:</w:t>
            </w:r>
          </w:p>
          <w:p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 xml:space="preserve">to apply </w:t>
            </w:r>
            <w:r>
              <w:rPr>
                <w:rFonts w:eastAsia="MS Mincho"/>
                <w:highlight w:val="yellow"/>
              </w:rPr>
              <w:t>from a first transmission on the candidate cell that is after the reception of a cell switch command</w:t>
            </w:r>
            <w:r>
              <w:rPr>
                <w:rFonts w:eastAsia="MS Mincho"/>
              </w:rPr>
              <w:t xml:space="preserve"> for the candidate cell when the condition defined in clause 5.18.35 of [11, TS 38.321] is satisfied</w:t>
            </w:r>
            <w:r>
              <w:t>.</w:t>
            </w:r>
          </w:p>
        </w:tc>
      </w:tr>
      <w:tr w:rsidR="007756E9" w:rsidTr="007756E9">
        <w:tc>
          <w:tcPr>
            <w:tcW w:w="1837" w:type="dxa"/>
          </w:tcPr>
          <w:p w:rsidR="007756E9" w:rsidRDefault="000D574D">
            <w:pPr>
              <w:ind w:left="480" w:hanging="480"/>
              <w:rPr>
                <w:rFonts w:eastAsia="宋体"/>
                <w:lang w:eastAsia="zh-CN"/>
              </w:rPr>
            </w:pPr>
            <w:r>
              <w:rPr>
                <w:rFonts w:eastAsia="宋体"/>
                <w:lang w:eastAsia="zh-CN"/>
              </w:rPr>
              <w:t>MediaTek</w:t>
            </w:r>
          </w:p>
        </w:tc>
        <w:tc>
          <w:tcPr>
            <w:tcW w:w="2125" w:type="dxa"/>
          </w:tcPr>
          <w:p w:rsidR="007756E9" w:rsidRDefault="000D574D">
            <w:r>
              <w:t>See comment</w:t>
            </w:r>
          </w:p>
        </w:tc>
        <w:tc>
          <w:tcPr>
            <w:tcW w:w="5986" w:type="dxa"/>
          </w:tcPr>
          <w:p w:rsidR="007756E9" w:rsidRDefault="000D574D">
            <w:pPr>
              <w:rPr>
                <w:rFonts w:eastAsia="宋体"/>
                <w:lang w:eastAsia="zh-CN"/>
              </w:rPr>
            </w:pPr>
            <w:r>
              <w:rPr>
                <w:rFonts w:eastAsia="宋体"/>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rsidR="007756E9" w:rsidRDefault="000D574D">
            <w:pPr>
              <w:rPr>
                <w:rFonts w:eastAsia="宋体"/>
                <w:lang w:eastAsia="zh-CN"/>
              </w:rPr>
            </w:pPr>
            <w:r>
              <w:rPr>
                <w:rFonts w:eastAsia="宋体"/>
                <w:lang w:eastAsia="zh-CN"/>
              </w:rPr>
              <w:lastRenderedPageBreak/>
              <w:t>Regarding the comment from Ericsson, we are not sure if the legacy TA application time will always work out to be shorter than the time from CSC to the 1</w:t>
            </w:r>
            <w:r>
              <w:rPr>
                <w:rFonts w:eastAsia="宋体"/>
                <w:vertAlign w:val="superscript"/>
                <w:lang w:eastAsia="zh-CN"/>
              </w:rPr>
              <w:t>st</w:t>
            </w:r>
            <w:r>
              <w:rPr>
                <w:rFonts w:eastAsia="宋体"/>
                <w:lang w:eastAsia="zh-CN"/>
              </w:rPr>
              <w:t xml:space="preserve"> UL transmission. So, it may not be enough for some cases. </w:t>
            </w:r>
          </w:p>
          <w:p w:rsidR="007756E9" w:rsidRDefault="000D574D">
            <w:pPr>
              <w:rPr>
                <w:rFonts w:eastAsia="宋体"/>
                <w:lang w:eastAsia="zh-CN"/>
              </w:rPr>
            </w:pPr>
            <w:r>
              <w:rPr>
                <w:rFonts w:eastAsia="宋体"/>
                <w:lang w:eastAsia="zh-CN"/>
              </w:rPr>
              <w:t>We are open to discuss this issue further.</w:t>
            </w:r>
          </w:p>
        </w:tc>
      </w:tr>
      <w:tr w:rsidR="007756E9" w:rsidTr="007756E9">
        <w:tc>
          <w:tcPr>
            <w:tcW w:w="1837" w:type="dxa"/>
          </w:tcPr>
          <w:p w:rsidR="007756E9" w:rsidRDefault="000D574D">
            <w:pPr>
              <w:ind w:left="480" w:hanging="480"/>
              <w:jc w:val="left"/>
              <w:rPr>
                <w:rFonts w:eastAsia="宋体"/>
                <w:lang w:eastAsia="zh-CN"/>
              </w:rPr>
            </w:pPr>
            <w:r>
              <w:rPr>
                <w:rFonts w:eastAsia="宋体"/>
                <w:lang w:eastAsia="zh-CN"/>
              </w:rPr>
              <w:lastRenderedPageBreak/>
              <w:t>Samsung</w:t>
            </w:r>
          </w:p>
        </w:tc>
        <w:tc>
          <w:tcPr>
            <w:tcW w:w="2125" w:type="dxa"/>
          </w:tcPr>
          <w:p w:rsidR="007756E9" w:rsidRDefault="000D574D">
            <w:r>
              <w:t>No</w:t>
            </w:r>
          </w:p>
        </w:tc>
        <w:tc>
          <w:tcPr>
            <w:tcW w:w="5986" w:type="dxa"/>
          </w:tcPr>
          <w:p w:rsidR="007756E9" w:rsidRDefault="000D574D">
            <w:pPr>
              <w:rPr>
                <w:rFonts w:eastAsia="宋体"/>
                <w:lang w:eastAsia="zh-CN"/>
              </w:rPr>
            </w:pPr>
            <w:r>
              <w:rPr>
                <w:rFonts w:eastAsia="宋体"/>
                <w:lang w:eastAsia="zh-CN"/>
              </w:rPr>
              <w:t>The TA for the candidate cell (in the CSC) is used when candidate TCI state is applied for UL transmission. UE can’t use TA of old serving cell when transmitting to the candidate cell after CSC.</w:t>
            </w:r>
          </w:p>
        </w:tc>
      </w:tr>
      <w:tr w:rsidR="007756E9" w:rsidTr="007756E9">
        <w:tc>
          <w:tcPr>
            <w:tcW w:w="1837" w:type="dxa"/>
          </w:tcPr>
          <w:p w:rsidR="007756E9" w:rsidRDefault="000D574D">
            <w:pPr>
              <w:ind w:left="480" w:hanging="480"/>
              <w:rPr>
                <w:rFonts w:eastAsia="宋体"/>
                <w:lang w:val="en-US" w:eastAsia="zh-CN"/>
              </w:rPr>
            </w:pPr>
            <w:r>
              <w:rPr>
                <w:rFonts w:eastAsia="宋体" w:hint="eastAsia"/>
                <w:lang w:val="en-US" w:eastAsia="zh-CN"/>
              </w:rPr>
              <w:t>Lenovo</w:t>
            </w:r>
          </w:p>
        </w:tc>
        <w:tc>
          <w:tcPr>
            <w:tcW w:w="2125" w:type="dxa"/>
          </w:tcPr>
          <w:p w:rsidR="007756E9" w:rsidRDefault="000D574D">
            <w:pPr>
              <w:rPr>
                <w:rFonts w:eastAsia="宋体"/>
                <w:lang w:eastAsia="zh-CN"/>
              </w:rPr>
            </w:pPr>
            <w:r>
              <w:rPr>
                <w:rFonts w:eastAsia="宋体" w:hint="eastAsia"/>
                <w:lang w:eastAsia="zh-CN"/>
              </w:rPr>
              <w:t>No</w:t>
            </w:r>
          </w:p>
        </w:tc>
        <w:tc>
          <w:tcPr>
            <w:tcW w:w="5986" w:type="dxa"/>
          </w:tcPr>
          <w:p w:rsidR="007756E9" w:rsidRDefault="000D574D">
            <w:pPr>
              <w:rPr>
                <w:rFonts w:eastAsia="宋体"/>
                <w:lang w:val="en-US" w:eastAsia="zh-CN"/>
              </w:rPr>
            </w:pPr>
            <w:r>
              <w:rPr>
                <w:rFonts w:eastAsia="宋体" w:hint="eastAsia"/>
                <w:lang w:val="en-US" w:eastAsia="zh-CN"/>
              </w:rPr>
              <w:t xml:space="preserve">Agree with Ericsson that </w:t>
            </w:r>
            <w:r>
              <w:t>it</w:t>
            </w:r>
            <w:r>
              <w:rPr>
                <w:rFonts w:eastAsia="宋体"/>
                <w:lang w:eastAsia="zh-CN"/>
              </w:rPr>
              <w:t>’</w:t>
            </w:r>
            <w:r>
              <w:rPr>
                <w:rFonts w:eastAsia="宋体" w:hint="eastAsia"/>
                <w:lang w:eastAsia="zh-CN"/>
              </w:rPr>
              <w:t xml:space="preserve">s </w:t>
            </w:r>
            <w:r>
              <w:t>sufficient to state that the UE should apply the new TA for the first transmission in the target.</w:t>
            </w:r>
          </w:p>
        </w:tc>
      </w:tr>
      <w:tr w:rsidR="007756E9" w:rsidTr="007756E9">
        <w:tc>
          <w:tcPr>
            <w:tcW w:w="1837" w:type="dxa"/>
          </w:tcPr>
          <w:p w:rsidR="007756E9" w:rsidRDefault="000D574D">
            <w:pPr>
              <w:ind w:left="480" w:hanging="480"/>
              <w:rPr>
                <w:rFonts w:eastAsia="宋体"/>
                <w:lang w:val="en-US" w:eastAsia="zh-CN"/>
              </w:rPr>
            </w:pPr>
            <w:r>
              <w:rPr>
                <w:rFonts w:eastAsia="宋体"/>
                <w:lang w:val="en-US" w:eastAsia="zh-CN"/>
              </w:rPr>
              <w:t>NOKIA</w:t>
            </w:r>
          </w:p>
        </w:tc>
        <w:tc>
          <w:tcPr>
            <w:tcW w:w="2125" w:type="dxa"/>
          </w:tcPr>
          <w:p w:rsidR="007756E9" w:rsidRDefault="000D574D">
            <w:pPr>
              <w:rPr>
                <w:rFonts w:eastAsia="宋体"/>
                <w:lang w:eastAsia="zh-CN"/>
              </w:rPr>
            </w:pPr>
            <w:r>
              <w:rPr>
                <w:rFonts w:eastAsia="宋体"/>
                <w:lang w:eastAsia="zh-CN"/>
              </w:rPr>
              <w:t>See comment</w:t>
            </w:r>
          </w:p>
        </w:tc>
        <w:tc>
          <w:tcPr>
            <w:tcW w:w="5986" w:type="dxa"/>
          </w:tcPr>
          <w:p w:rsidR="007756E9" w:rsidRDefault="000D574D">
            <w:pPr>
              <w:rPr>
                <w:rFonts w:eastAsia="宋体"/>
                <w:lang w:val="en-US" w:eastAsia="zh-CN"/>
              </w:rPr>
            </w:pPr>
            <w:r>
              <w:rPr>
                <w:rFonts w:eastAsia="宋体"/>
                <w:lang w:val="en-US" w:eastAsia="zh-CN"/>
              </w:rPr>
              <w:t>Agree with other companies that its sufficient to state that the UE should apply the TA for the first transmission in the target cell. But if the proponent thinks that CSC time is not sufficient time, then it needs further discussion as this may also impact the HO interruption defined by RAN4.</w:t>
            </w:r>
          </w:p>
        </w:tc>
      </w:tr>
      <w:tr w:rsidR="007756E9" w:rsidTr="007756E9">
        <w:tc>
          <w:tcPr>
            <w:tcW w:w="1837" w:type="dxa"/>
          </w:tcPr>
          <w:p w:rsidR="007756E9" w:rsidRDefault="000D574D">
            <w:pPr>
              <w:ind w:left="480" w:hanging="480"/>
              <w:rPr>
                <w:rFonts w:eastAsia="宋体"/>
                <w:lang w:val="en-US" w:eastAsia="zh-CN"/>
              </w:rPr>
            </w:pPr>
            <w:r>
              <w:rPr>
                <w:rFonts w:eastAsia="宋体" w:hint="eastAsia"/>
                <w:lang w:val="en-US" w:eastAsia="zh-CN"/>
              </w:rPr>
              <w:t>ZTE</w:t>
            </w:r>
          </w:p>
        </w:tc>
        <w:tc>
          <w:tcPr>
            <w:tcW w:w="2125" w:type="dxa"/>
          </w:tcPr>
          <w:p w:rsidR="007756E9" w:rsidRDefault="000D574D">
            <w:pPr>
              <w:rPr>
                <w:rFonts w:eastAsia="宋体"/>
                <w:lang w:val="en-US" w:eastAsia="zh-CN"/>
              </w:rPr>
            </w:pPr>
            <w:r>
              <w:rPr>
                <w:rFonts w:eastAsia="宋体" w:hint="eastAsia"/>
                <w:lang w:val="en-US" w:eastAsia="zh-CN"/>
              </w:rPr>
              <w:t>No</w:t>
            </w:r>
          </w:p>
        </w:tc>
        <w:tc>
          <w:tcPr>
            <w:tcW w:w="5986" w:type="dxa"/>
          </w:tcPr>
          <w:p w:rsidR="007756E9" w:rsidRDefault="000D574D">
            <w:pPr>
              <w:rPr>
                <w:rFonts w:eastAsia="宋体"/>
                <w:lang w:val="en-US" w:eastAsia="zh-CN"/>
              </w:rPr>
            </w:pPr>
            <w:r>
              <w:rPr>
                <w:rFonts w:eastAsia="宋体" w:hint="eastAsia"/>
                <w:lang w:val="en-US" w:eastAsia="zh-CN"/>
              </w:rPr>
              <w:t>From our perspective, early TA will be applied after completion of cell switch. It seems that the current spec can cover LTM case.</w:t>
            </w:r>
          </w:p>
        </w:tc>
      </w:tr>
      <w:tr w:rsidR="007756E9" w:rsidTr="007756E9">
        <w:tc>
          <w:tcPr>
            <w:tcW w:w="1837" w:type="dxa"/>
          </w:tcPr>
          <w:p w:rsidR="007756E9" w:rsidRDefault="007F4FEA">
            <w:pPr>
              <w:ind w:left="480" w:hanging="480"/>
              <w:rPr>
                <w:rFonts w:eastAsia="宋体"/>
                <w:lang w:eastAsia="zh-CN"/>
              </w:rPr>
            </w:pPr>
            <w:r>
              <w:rPr>
                <w:rFonts w:eastAsia="宋体" w:hint="eastAsia"/>
                <w:lang w:eastAsia="zh-CN"/>
              </w:rPr>
              <w:t>v</w:t>
            </w:r>
            <w:r>
              <w:rPr>
                <w:rFonts w:eastAsia="宋体"/>
                <w:lang w:eastAsia="zh-CN"/>
              </w:rPr>
              <w:t>ivo</w:t>
            </w:r>
          </w:p>
        </w:tc>
        <w:tc>
          <w:tcPr>
            <w:tcW w:w="2125" w:type="dxa"/>
          </w:tcPr>
          <w:p w:rsidR="007756E9" w:rsidRDefault="007756E9">
            <w:pPr>
              <w:rPr>
                <w:rFonts w:eastAsia="宋体"/>
                <w:lang w:eastAsia="zh-CN"/>
              </w:rPr>
            </w:pPr>
          </w:p>
        </w:tc>
        <w:tc>
          <w:tcPr>
            <w:tcW w:w="5986" w:type="dxa"/>
          </w:tcPr>
          <w:p w:rsidR="007756E9" w:rsidRDefault="007F4FEA">
            <w:pPr>
              <w:rPr>
                <w:rFonts w:eastAsia="宋体"/>
                <w:lang w:val="en-US" w:eastAsia="zh-CN"/>
              </w:rPr>
            </w:pPr>
            <w:r>
              <w:rPr>
                <w:rFonts w:eastAsia="宋体"/>
                <w:lang w:val="en-US" w:eastAsia="zh-CN"/>
              </w:rPr>
              <w:t>It seems spec clear, not sure about the motivation of the draft CR</w:t>
            </w:r>
          </w:p>
        </w:tc>
      </w:tr>
    </w:tbl>
    <w:p w:rsidR="007756E9" w:rsidRDefault="007756E9">
      <w:pPr>
        <w:rPr>
          <w:bCs/>
          <w:lang w:eastAsia="ja-JP"/>
        </w:rPr>
      </w:pPr>
    </w:p>
    <w:p w:rsidR="007756E9" w:rsidRDefault="000D574D">
      <w:pPr>
        <w:pStyle w:val="31"/>
      </w:pPr>
      <w:r>
        <w:rPr>
          <w:rFonts w:hint="eastAsia"/>
        </w:rPr>
        <w:t>FL proposal 6-v1</w:t>
      </w:r>
    </w:p>
    <w:p w:rsidR="007756E9" w:rsidRDefault="000D574D">
      <w:pPr>
        <w:rPr>
          <w:bCs/>
          <w:lang w:val="en-US" w:eastAsia="ja-JP"/>
        </w:rPr>
      </w:pPr>
      <w:r>
        <w:rPr>
          <w:rFonts w:hint="eastAsia"/>
          <w:bCs/>
          <w:lang w:eastAsia="ja-JP"/>
        </w:rPr>
        <w:t>TBD</w:t>
      </w:r>
    </w:p>
    <w:p w:rsidR="007756E9" w:rsidRDefault="007756E9">
      <w:pPr>
        <w:rPr>
          <w:bCs/>
        </w:rPr>
      </w:pPr>
    </w:p>
    <w:p w:rsidR="007756E9" w:rsidRDefault="000D574D">
      <w:pPr>
        <w:spacing w:after="0" w:line="240" w:lineRule="auto"/>
        <w:rPr>
          <w:bCs/>
        </w:rPr>
      </w:pPr>
      <w:r>
        <w:rPr>
          <w:bCs/>
        </w:rPr>
        <w:br w:type="page"/>
      </w:r>
    </w:p>
    <w:p w:rsidR="007756E9" w:rsidRDefault="000D574D">
      <w:pPr>
        <w:pStyle w:val="20"/>
        <w:rPr>
          <w:rFonts w:eastAsia="宋体"/>
          <w:lang w:eastAsia="zh-CN"/>
        </w:rPr>
      </w:pPr>
      <w:r>
        <w:rPr>
          <w:rFonts w:eastAsia="宋体"/>
          <w:lang w:eastAsia="zh-CN"/>
        </w:rPr>
        <w:lastRenderedPageBreak/>
        <w:t>[</w:t>
      </w:r>
      <w:r>
        <w:rPr>
          <w:rFonts w:eastAsiaTheme="minorEastAsia" w:hint="eastAsia"/>
        </w:rPr>
        <w:t>High</w:t>
      </w:r>
      <w:r>
        <w:rPr>
          <w:rFonts w:eastAsia="宋体"/>
          <w:lang w:eastAsia="zh-CN"/>
        </w:rPr>
        <w:t xml:space="preserve">] Issue </w:t>
      </w:r>
      <w:r>
        <w:rPr>
          <w:rFonts w:eastAsiaTheme="minorEastAsia" w:hint="eastAsia"/>
        </w:rPr>
        <w:t>1-7</w:t>
      </w:r>
      <w:r>
        <w:rPr>
          <w:rFonts w:eastAsia="宋体"/>
          <w:lang w:eastAsia="zh-CN"/>
        </w:rPr>
        <w:t xml:space="preserve">: </w:t>
      </w:r>
      <w:r>
        <w:rPr>
          <w:rFonts w:eastAsiaTheme="minorEastAsia" w:hint="eastAsia"/>
        </w:rPr>
        <w:t>Alignment CRs</w:t>
      </w:r>
    </w:p>
    <w:p w:rsidR="007756E9" w:rsidRDefault="000D574D">
      <w:pPr>
        <w:pStyle w:val="31"/>
      </w:pPr>
      <w:r>
        <w:rPr>
          <w:rFonts w:hint="eastAsia"/>
        </w:rPr>
        <w:t>S</w:t>
      </w:r>
      <w:r>
        <w:t>ummary of Proposal</w:t>
      </w:r>
    </w:p>
    <w:p w:rsidR="007756E9" w:rsidRDefault="000D574D">
      <w:pPr>
        <w:pBdr>
          <w:top w:val="single" w:sz="4" w:space="1" w:color="auto"/>
          <w:left w:val="single" w:sz="4" w:space="4" w:color="auto"/>
          <w:bottom w:val="single" w:sz="4" w:space="1" w:color="auto"/>
          <w:right w:val="single" w:sz="4" w:space="4" w:color="auto"/>
        </w:pBdr>
        <w:rPr>
          <w:bCs/>
        </w:rPr>
      </w:pPr>
      <w:r>
        <w:rPr>
          <w:bCs/>
          <w:color w:val="FF0000"/>
        </w:rPr>
        <w:t>R1-2408604</w:t>
      </w:r>
      <w:r>
        <w:rPr>
          <w:bCs/>
          <w:color w:val="FF0000"/>
        </w:rPr>
        <w:tab/>
        <w:t>Draft CR for 38.212 on names of LTM parameters</w:t>
      </w:r>
      <w:r>
        <w:rPr>
          <w:bCs/>
          <w:color w:val="FF0000"/>
        </w:rPr>
        <w:tab/>
        <w:t>Ericsson</w:t>
      </w:r>
      <w:r>
        <w:rPr>
          <w:bCs/>
          <w:color w:val="FF0000"/>
        </w:rPr>
        <w:br/>
        <w:t>R1-2408745</w:t>
      </w:r>
      <w:r>
        <w:rPr>
          <w:bCs/>
          <w:color w:val="FF0000"/>
        </w:rPr>
        <w:tab/>
        <w:t>Correction on early UL synchronization for LTM</w:t>
      </w:r>
      <w:r>
        <w:rPr>
          <w:bCs/>
          <w:color w:val="FF0000"/>
        </w:rPr>
        <w:tab/>
        <w:t>Google</w:t>
      </w:r>
    </w:p>
    <w:p w:rsidR="007756E9" w:rsidRDefault="007756E9"/>
    <w:p w:rsidR="007756E9" w:rsidRDefault="000D574D">
      <w:pPr>
        <w:rPr>
          <w:lang w:eastAsia="ja-JP"/>
        </w:rPr>
      </w:pPr>
      <w:r>
        <w:rPr>
          <w:lang w:eastAsia="ja-JP"/>
        </w:rPr>
        <w:sym w:font="Wingdings" w:char="F0E0"/>
      </w:r>
      <w:r>
        <w:rPr>
          <w:lang w:eastAsia="ja-JP"/>
        </w:rPr>
        <w:t xml:space="preserve"> This CR </w:t>
      </w:r>
      <w:r>
        <w:rPr>
          <w:rFonts w:hint="eastAsia"/>
          <w:lang w:eastAsia="ja-JP"/>
        </w:rPr>
        <w:t xml:space="preserve">fixes the parameter name. </w:t>
      </w:r>
    </w:p>
    <w:p w:rsidR="007756E9" w:rsidRDefault="007756E9">
      <w:pPr>
        <w:rPr>
          <w:lang w:eastAsia="ja-JP"/>
        </w:rPr>
      </w:pPr>
    </w:p>
    <w:p w:rsidR="007756E9" w:rsidRDefault="000D574D">
      <w:pPr>
        <w:rPr>
          <w:b/>
          <w:bCs/>
          <w:lang w:eastAsia="ja-JP"/>
        </w:rPr>
      </w:pPr>
      <w:r>
        <w:rPr>
          <w:rFonts w:hint="eastAsia"/>
          <w:b/>
          <w:bCs/>
          <w:lang w:eastAsia="ja-JP"/>
        </w:rPr>
        <w:t>CR for 38.212</w:t>
      </w:r>
    </w:p>
    <w:p w:rsidR="007756E9" w:rsidRDefault="000D574D">
      <w:pPr>
        <w:rPr>
          <w:lang w:eastAsia="zh-CN"/>
        </w:rPr>
      </w:pPr>
      <w:bookmarkStart w:id="131" w:name="_Toc169509658"/>
      <w:bookmarkStart w:id="132" w:name="_Toc146188049"/>
      <w:r>
        <w:t>6.3.1.1.2</w:t>
      </w:r>
      <w:r>
        <w:tab/>
        <w:t>CSI only</w:t>
      </w:r>
      <w:bookmarkEnd w:id="131"/>
      <w:bookmarkEnd w:id="132"/>
    </w:p>
    <w:p w:rsidR="007756E9" w:rsidRDefault="000D574D">
      <w:pPr>
        <w:overflowPunct w:val="0"/>
        <w:autoSpaceDE w:val="0"/>
        <w:autoSpaceDN w:val="0"/>
        <w:adjustRightInd w:val="0"/>
        <w:textAlignment w:val="baseline"/>
        <w:rPr>
          <w:rFonts w:eastAsia="等线"/>
          <w:lang w:eastAsia="zh-CN"/>
        </w:rPr>
      </w:pPr>
      <w:r>
        <w:rPr>
          <w:rFonts w:eastAsia="等线"/>
          <w:lang w:eastAsia="zh-CN"/>
        </w:rPr>
        <w:t xml:space="preserve">If </w:t>
      </w:r>
      <w:proofErr w:type="spellStart"/>
      <w:r>
        <w:rPr>
          <w:rFonts w:eastAsia="等线"/>
          <w:i/>
          <w:lang w:eastAsia="zh-CN"/>
        </w:rPr>
        <w:t>cqi-BitsPerSubband</w:t>
      </w:r>
      <w:proofErr w:type="spellEnd"/>
      <w:r>
        <w:rPr>
          <w:rFonts w:eastAsia="等线"/>
          <w:lang w:eastAsia="zh-CN"/>
        </w:rPr>
        <w:t xml:space="preserve"> is configured, this Clause 6.3.1.1.2 applies by taking </w:t>
      </w:r>
      <w:proofErr w:type="spellStart"/>
      <w:r>
        <w:rPr>
          <w:rFonts w:eastAsia="等线"/>
          <w:lang w:eastAsia="zh-CN"/>
        </w:rPr>
        <w:t>Subband</w:t>
      </w:r>
      <w:proofErr w:type="spellEnd"/>
      <w:r>
        <w:rPr>
          <w:rFonts w:eastAsia="等线"/>
          <w:lang w:eastAsia="zh-CN"/>
        </w:rPr>
        <w:t xml:space="preserve"> CQI as </w:t>
      </w:r>
      <w:proofErr w:type="spellStart"/>
      <w:r>
        <w:rPr>
          <w:rFonts w:eastAsia="等线"/>
          <w:lang w:eastAsia="zh-CN"/>
        </w:rPr>
        <w:t>Subband</w:t>
      </w:r>
      <w:proofErr w:type="spellEnd"/>
      <w:r>
        <w:rPr>
          <w:rFonts w:eastAsia="等线"/>
          <w:lang w:eastAsia="zh-CN"/>
        </w:rPr>
        <w:t xml:space="preserve"> differential CQI and replacing the corresponding number of bits 2 by 4.</w:t>
      </w:r>
    </w:p>
    <w:p w:rsidR="007756E9" w:rsidRDefault="000D574D">
      <w:pPr>
        <w:overflowPunct w:val="0"/>
        <w:autoSpaceDE w:val="0"/>
        <w:autoSpaceDN w:val="0"/>
        <w:adjustRightInd w:val="0"/>
        <w:textAlignment w:val="baseline"/>
        <w:rPr>
          <w:rFonts w:eastAsia="等线"/>
          <w:color w:val="FF0000"/>
          <w:lang w:eastAsia="zh-CN"/>
        </w:rPr>
      </w:pPr>
      <w:r>
        <w:rPr>
          <w:rFonts w:eastAsia="等线"/>
          <w:color w:val="FF0000"/>
          <w:lang w:eastAsia="zh-CN"/>
        </w:rPr>
        <w:t>&lt;unchanged text omitted&gt;</w:t>
      </w:r>
    </w:p>
    <w:p w:rsidR="007756E9" w:rsidRDefault="000D574D">
      <w:pPr>
        <w:keepNext/>
        <w:keepLines/>
        <w:overflowPunct w:val="0"/>
        <w:autoSpaceDE w:val="0"/>
        <w:autoSpaceDN w:val="0"/>
        <w:adjustRightInd w:val="0"/>
        <w:spacing w:before="60"/>
        <w:jc w:val="center"/>
        <w:textAlignment w:val="baseline"/>
        <w:rPr>
          <w:rFonts w:ascii="Arial" w:eastAsia="等线" w:hAnsi="Arial"/>
          <w:b/>
          <w:lang w:eastAsia="zh-CN"/>
        </w:rPr>
      </w:pPr>
      <w:r>
        <w:rPr>
          <w:rFonts w:ascii="Arial" w:eastAsia="等线" w:hAnsi="Arial"/>
          <w:b/>
        </w:rPr>
        <w:t xml:space="preserve">Table </w:t>
      </w:r>
      <w:r>
        <w:rPr>
          <w:rFonts w:ascii="Arial" w:eastAsia="等线" w:hAnsi="Arial"/>
          <w:b/>
          <w:lang w:eastAsia="zh-CN"/>
        </w:rPr>
        <w:t>6.3.1.1.2-8C</w:t>
      </w:r>
      <w:r>
        <w:rPr>
          <w:rFonts w:ascii="Arial" w:eastAsia="等线" w:hAnsi="Arial"/>
          <w:b/>
        </w:rPr>
        <w:t>:</w:t>
      </w:r>
      <w:r>
        <w:rPr>
          <w:rFonts w:ascii="Arial" w:eastAsia="等线" w:hAnsi="Arial"/>
          <w:b/>
          <w:lang w:eastAsia="zh-CN"/>
        </w:rPr>
        <w:t xml:space="preserve"> Mapping order of CSI fields of one report for SSBRI/RSRP reporting for L1/L2</w:t>
      </w:r>
      <w:r>
        <w:rPr>
          <w:rFonts w:ascii="Arial" w:eastAsia="等线"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7651"/>
      </w:tblGrid>
      <w:tr w:rsidR="007756E9">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b/>
                <w:sz w:val="18"/>
                <w:lang w:eastAsia="zh-CN"/>
              </w:rPr>
            </w:pPr>
            <w:r>
              <w:rPr>
                <w:rFonts w:ascii="Arial" w:eastAsia="等线"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b/>
                <w:sz w:val="18"/>
                <w:lang w:eastAsia="zh-CN"/>
              </w:rPr>
            </w:pPr>
            <w:r>
              <w:rPr>
                <w:rFonts w:ascii="Arial" w:eastAsia="等线" w:hAnsi="Arial"/>
                <w:b/>
                <w:sz w:val="18"/>
                <w:lang w:eastAsia="zh-CN"/>
              </w:rPr>
              <w:t>CSI fields</w:t>
            </w:r>
          </w:p>
        </w:tc>
      </w:tr>
      <w:tr w:rsidR="007756E9">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SSBRI #1 as in Table 6.3.1.1.2-6, if reported</w:t>
            </w:r>
          </w:p>
        </w:tc>
      </w:tr>
      <w:tr w:rsidR="007756E9">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SSBRI #2 as in Table 6.3.1.1.2-6, if reported</w:t>
            </w:r>
          </w:p>
        </w:tc>
      </w:tr>
      <w:tr w:rsidR="007756E9">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w:t>
            </w:r>
          </w:p>
        </w:tc>
      </w:tr>
      <w:tr w:rsidR="007756E9">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 xml:space="preserve">SSBRI # </w:t>
            </w:r>
            <m:oMath>
              <m:r>
                <w:rPr>
                  <w:rFonts w:ascii="Cambria Math" w:eastAsia="等线" w:hAnsi="Cambria Math"/>
                  <w:sz w:val="18"/>
                  <w:lang w:eastAsia="zh-CN"/>
                </w:rPr>
                <m:t>L</m:t>
              </m:r>
              <m:r>
                <m:rPr>
                  <m:sty m:val="p"/>
                </m:rPr>
                <w:rPr>
                  <w:rFonts w:ascii="Cambria Math" w:eastAsia="等线" w:hAnsi="Cambria Math"/>
                  <w:sz w:val="18"/>
                  <w:lang w:eastAsia="zh-CN"/>
                </w:rPr>
                <m:t>×</m:t>
              </m:r>
              <m:r>
                <w:rPr>
                  <w:rFonts w:ascii="Cambria Math" w:eastAsia="等线" w:hAnsi="Cambria Math"/>
                  <w:sz w:val="18"/>
                  <w:lang w:eastAsia="zh-CN"/>
                </w:rPr>
                <m:t>M</m:t>
              </m:r>
            </m:oMath>
            <w:r>
              <w:rPr>
                <w:rFonts w:ascii="Arial" w:eastAsia="等线" w:hAnsi="Arial"/>
                <w:sz w:val="18"/>
                <w:lang w:eastAsia="zh-CN"/>
              </w:rPr>
              <w:t xml:space="preserve"> as in Table 6.3.1.1.2-6, if reported</w:t>
            </w:r>
          </w:p>
        </w:tc>
      </w:tr>
      <w:tr w:rsidR="007756E9">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RSRP #1 as in Table 6.3.1.1.2-6, if reported</w:t>
            </w:r>
          </w:p>
        </w:tc>
      </w:tr>
      <w:tr w:rsidR="007756E9">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Differential RSRP #2 as in Table 6.3.1.1.2-6, if reported</w:t>
            </w:r>
          </w:p>
        </w:tc>
      </w:tr>
      <w:tr w:rsidR="007756E9">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w:t>
            </w:r>
          </w:p>
        </w:tc>
      </w:tr>
      <w:tr w:rsidR="007756E9">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 xml:space="preserve">Differential RSRP # </w:t>
            </w:r>
            <m:oMath>
              <m:r>
                <w:rPr>
                  <w:rFonts w:ascii="Cambria Math" w:eastAsia="等线" w:hAnsi="Cambria Math"/>
                  <w:sz w:val="18"/>
                  <w:lang w:eastAsia="zh-CN"/>
                </w:rPr>
                <m:t>L</m:t>
              </m:r>
              <m:r>
                <m:rPr>
                  <m:sty m:val="p"/>
                </m:rPr>
                <w:rPr>
                  <w:rFonts w:ascii="Cambria Math" w:eastAsia="等线" w:hAnsi="Cambria Math"/>
                  <w:sz w:val="18"/>
                  <w:lang w:eastAsia="zh-CN"/>
                </w:rPr>
                <m:t>×</m:t>
              </m:r>
              <m:r>
                <w:rPr>
                  <w:rFonts w:ascii="Cambria Math" w:eastAsia="等线" w:hAnsi="Cambria Math"/>
                  <w:sz w:val="18"/>
                  <w:lang w:eastAsia="zh-CN"/>
                </w:rPr>
                <m:t>M</m:t>
              </m:r>
            </m:oMath>
            <w:r>
              <w:rPr>
                <w:rFonts w:ascii="Arial" w:eastAsia="等线" w:hAnsi="Arial"/>
                <w:sz w:val="18"/>
                <w:lang w:eastAsia="zh-CN"/>
              </w:rPr>
              <w:t xml:space="preserve"> as in Table 6.3.1.1.2-6, if reported</w:t>
            </w:r>
          </w:p>
        </w:tc>
      </w:tr>
      <w:tr w:rsidR="007756E9">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rsidR="007756E9" w:rsidRDefault="000D574D">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lang w:eastAsia="zh-CN"/>
              </w:rPr>
              <w:t>NOTE:</w:t>
            </w:r>
            <w:r>
              <w:rPr>
                <w:rFonts w:ascii="Arial" w:eastAsia="等线" w:hAnsi="Arial"/>
                <w:sz w:val="18"/>
                <w:lang w:eastAsia="zh-CN"/>
              </w:rPr>
              <w:tab/>
            </w:r>
            <w:r>
              <w:rPr>
                <w:rFonts w:ascii="Arial" w:eastAsia="等线" w:hAnsi="Arial"/>
                <w:i/>
                <w:sz w:val="18"/>
                <w:lang w:eastAsia="zh-CN"/>
              </w:rPr>
              <w:t xml:space="preserve">L </w:t>
            </w:r>
            <w:r>
              <w:rPr>
                <w:rFonts w:ascii="Arial" w:eastAsia="等线" w:hAnsi="Arial"/>
                <w:sz w:val="18"/>
                <w:lang w:eastAsia="zh-CN"/>
              </w:rPr>
              <w:t xml:space="preserve">is the number of reported cells provided by higher layer parameter </w:t>
            </w:r>
            <w:del w:id="133" w:author="Gustav Lindmark" w:date="2024-10-03T13:29:00Z">
              <w:r>
                <w:rPr>
                  <w:rFonts w:ascii="Arial" w:eastAsia="等线" w:hAnsi="Arial"/>
                  <w:i/>
                  <w:sz w:val="18"/>
                  <w:lang w:eastAsia="zh-CN"/>
                </w:rPr>
                <w:delText xml:space="preserve">noOfReportedCell </w:delText>
              </w:r>
            </w:del>
            <w:proofErr w:type="spellStart"/>
            <w:ins w:id="134" w:author="Gustav Lindmark" w:date="2024-10-03T13:29:00Z">
              <w:r>
                <w:rPr>
                  <w:rFonts w:ascii="Arial" w:eastAsia="等线" w:hAnsi="Arial"/>
                  <w:i/>
                  <w:sz w:val="18"/>
                  <w:lang w:eastAsia="zh-CN"/>
                </w:rPr>
                <w:t>nrOfReportedCells</w:t>
              </w:r>
              <w:proofErr w:type="spellEnd"/>
              <w:r>
                <w:rPr>
                  <w:rFonts w:ascii="Arial" w:eastAsia="等线" w:hAnsi="Arial"/>
                  <w:i/>
                  <w:sz w:val="18"/>
                  <w:lang w:eastAsia="zh-CN"/>
                </w:rPr>
                <w:t xml:space="preserve"> </w:t>
              </w:r>
            </w:ins>
            <w:r>
              <w:rPr>
                <w:rFonts w:ascii="Arial" w:eastAsia="等线" w:hAnsi="Arial"/>
                <w:sz w:val="18"/>
                <w:lang w:eastAsia="zh-CN"/>
              </w:rPr>
              <w:t>and</w:t>
            </w:r>
            <w:r>
              <w:rPr>
                <w:rFonts w:ascii="Arial" w:eastAsia="等线" w:hAnsi="Arial"/>
                <w:i/>
                <w:sz w:val="18"/>
                <w:lang w:eastAsia="zh-CN"/>
              </w:rPr>
              <w:t xml:space="preserve"> M</w:t>
            </w:r>
            <w:r>
              <w:rPr>
                <w:rFonts w:ascii="Arial" w:eastAsia="等线" w:hAnsi="Arial"/>
                <w:sz w:val="18"/>
                <w:lang w:eastAsia="zh-CN"/>
              </w:rPr>
              <w:t xml:space="preserve"> is the number of reported SSBRI/RSRP pairs per cell and equal to the value provided by higher layer parameter </w:t>
            </w:r>
            <w:proofErr w:type="spellStart"/>
            <w:ins w:id="135" w:author="Gustav Lindmark" w:date="2024-10-03T13:29:00Z">
              <w:r>
                <w:rPr>
                  <w:rFonts w:ascii="Arial" w:eastAsia="等线" w:hAnsi="Arial"/>
                  <w:sz w:val="18"/>
                  <w:lang w:eastAsia="zh-CN"/>
                </w:rPr>
                <w:t>nrOfReportedRS</w:t>
              </w:r>
            </w:ins>
            <w:ins w:id="136" w:author="Gustav Lindmark" w:date="2024-10-03T13:30:00Z">
              <w:r>
                <w:rPr>
                  <w:rFonts w:ascii="Arial" w:eastAsia="等线" w:hAnsi="Arial"/>
                  <w:sz w:val="18"/>
                  <w:lang w:eastAsia="zh-CN"/>
                </w:rPr>
                <w:t>-PerCell</w:t>
              </w:r>
            </w:ins>
            <w:proofErr w:type="spellEnd"/>
            <w:del w:id="137" w:author="Gustav Lindmark" w:date="2024-10-03T13:29:00Z">
              <w:r>
                <w:rPr>
                  <w:rFonts w:ascii="Arial" w:eastAsia="等线" w:hAnsi="Arial"/>
                  <w:i/>
                  <w:sz w:val="18"/>
                  <w:lang w:eastAsia="zh-CN"/>
                </w:rPr>
                <w:delText>nrofReportedRSPerCell</w:delText>
              </w:r>
            </w:del>
            <w:r>
              <w:rPr>
                <w:rFonts w:ascii="Arial" w:eastAsia="等线" w:hAnsi="Arial"/>
                <w:i/>
                <w:sz w:val="18"/>
                <w:lang w:eastAsia="zh-CN"/>
              </w:rPr>
              <w:t>.</w:t>
            </w:r>
          </w:p>
        </w:tc>
      </w:tr>
    </w:tbl>
    <w:p w:rsidR="007756E9" w:rsidRDefault="007756E9">
      <w:pPr>
        <w:overflowPunct w:val="0"/>
        <w:autoSpaceDE w:val="0"/>
        <w:autoSpaceDN w:val="0"/>
        <w:adjustRightInd w:val="0"/>
        <w:textAlignment w:val="baseline"/>
        <w:rPr>
          <w:rFonts w:eastAsia="等线"/>
          <w:lang w:eastAsia="zh-CN"/>
        </w:rPr>
      </w:pPr>
    </w:p>
    <w:p w:rsidR="007756E9" w:rsidRDefault="000D574D">
      <w:pPr>
        <w:overflowPunct w:val="0"/>
        <w:autoSpaceDE w:val="0"/>
        <w:autoSpaceDN w:val="0"/>
        <w:adjustRightInd w:val="0"/>
        <w:textAlignment w:val="baseline"/>
        <w:rPr>
          <w:rFonts w:eastAsia="等线"/>
          <w:color w:val="FF0000"/>
          <w:lang w:eastAsia="zh-CN"/>
        </w:rPr>
      </w:pPr>
      <w:r>
        <w:rPr>
          <w:rFonts w:eastAsia="等线"/>
          <w:color w:val="FF0000"/>
          <w:lang w:eastAsia="zh-CN"/>
        </w:rPr>
        <w:t>&lt;unchanged text omitted&gt;</w:t>
      </w:r>
    </w:p>
    <w:p w:rsidR="007756E9" w:rsidRDefault="000D574D">
      <w:pPr>
        <w:rPr>
          <w:b/>
          <w:bCs/>
          <w:lang w:eastAsia="zh-CN"/>
        </w:rPr>
      </w:pPr>
      <w:r>
        <w:rPr>
          <w:b/>
          <w:bCs/>
        </w:rPr>
        <w:t>.3.1.2.1</w:t>
      </w:r>
      <w:r>
        <w:rPr>
          <w:b/>
          <w:bCs/>
        </w:rPr>
        <w:tab/>
        <w:t>Format 1_0</w:t>
      </w:r>
    </w:p>
    <w:p w:rsidR="007756E9" w:rsidRDefault="007756E9"/>
    <w:p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rsidR="007756E9" w:rsidRDefault="000D574D">
      <w:pPr>
        <w:overflowPunct w:val="0"/>
        <w:autoSpaceDE w:val="0"/>
        <w:autoSpaceDN w:val="0"/>
        <w:adjustRightInd w:val="0"/>
        <w:ind w:left="568" w:hanging="284"/>
        <w:textAlignment w:val="baseline"/>
        <w:rPr>
          <w:rFonts w:eastAsia="等线"/>
        </w:rPr>
      </w:pPr>
      <w:r>
        <w:rPr>
          <w:rFonts w:eastAsia="等线"/>
          <w:lang w:eastAsia="zh-CN"/>
        </w:rPr>
        <w:t>-</w:t>
      </w:r>
      <w:r>
        <w:rPr>
          <w:rFonts w:eastAsia="等线"/>
          <w:lang w:eastAsia="zh-CN"/>
        </w:rPr>
        <w:tab/>
        <w:t>Cell indicator</w:t>
      </w:r>
      <w:r>
        <w:rPr>
          <w:rFonts w:eastAsia="等线"/>
        </w:rPr>
        <w:t xml:space="preserve"> -</w:t>
      </w:r>
      <m:oMath>
        <m:r>
          <m:rPr>
            <m:sty m:val="p"/>
          </m:rPr>
          <w:rPr>
            <w:rFonts w:ascii="Cambria Math" w:eastAsia="等线" w:hAnsi="Cambria Math"/>
          </w:rPr>
          <m:t xml:space="preserve"> </m:t>
        </m:r>
        <m:d>
          <m:dPr>
            <m:begChr m:val="⌈"/>
            <m:endChr m:val="⌉"/>
            <m:ctrlPr>
              <w:rPr>
                <w:rFonts w:ascii="Cambria Math" w:eastAsia="等线" w:hAnsi="Cambria Math"/>
              </w:rPr>
            </m:ctrlPr>
          </m:dPr>
          <m:e>
            <m:sSub>
              <m:sSubPr>
                <m:ctrlPr>
                  <w:rPr>
                    <w:rFonts w:ascii="Cambria Math" w:eastAsia="等线" w:hAnsi="Cambria Math"/>
                    <w:i/>
                  </w:rPr>
                </m:ctrlPr>
              </m:sSubPr>
              <m:e>
                <m:r>
                  <w:rPr>
                    <w:rFonts w:ascii="Cambria Math" w:eastAsia="等线" w:hAnsi="Cambria Math"/>
                  </w:rPr>
                  <m:t>log</m:t>
                </m:r>
              </m:e>
              <m:sub>
                <m:r>
                  <w:rPr>
                    <w:rFonts w:ascii="Cambria Math" w:eastAsia="等线" w:hAnsi="Cambria Math"/>
                  </w:rPr>
                  <m:t>2</m:t>
                </m:r>
              </m:sub>
            </m:sSub>
            <m:d>
              <m:dPr>
                <m:ctrlPr>
                  <w:rPr>
                    <w:rFonts w:ascii="Cambria Math" w:eastAsia="等线" w:hAnsi="Cambria Math"/>
                    <w:i/>
                  </w:rPr>
                </m:ctrlPr>
              </m:dPr>
              <m:e>
                <m:r>
                  <w:rPr>
                    <w:rFonts w:ascii="Cambria Math" w:eastAsia="等线" w:hAnsi="Cambria Math"/>
                  </w:rPr>
                  <m:t>C+1</m:t>
                </m:r>
              </m:e>
            </m:d>
          </m:e>
        </m:d>
      </m:oMath>
      <w:r>
        <w:rPr>
          <w:rFonts w:eastAsia="等线"/>
        </w:rPr>
        <w:t xml:space="preserve"> bits indicating the cell for the corresponding PRACH transmission if the UE is configured with higher layer parameter </w:t>
      </w:r>
      <w:proofErr w:type="spellStart"/>
      <w:ins w:id="138" w:author="Alex Liou" w:date="2024-10-03T20:05:00Z">
        <w:r>
          <w:rPr>
            <w:i/>
          </w:rPr>
          <w:t>EarlyUL-SyncConfig</w:t>
        </w:r>
      </w:ins>
      <w:proofErr w:type="spellEnd"/>
      <w:del w:id="139" w:author="Alex Liou" w:date="2024-10-03T20:05:00Z">
        <w:r>
          <w:rPr>
            <w:rFonts w:eastAsia="等线"/>
            <w:i/>
          </w:rPr>
          <w:delText>EarlyUlSyncConfig</w:delText>
        </w:r>
      </w:del>
      <w:r>
        <w:rPr>
          <w:rFonts w:eastAsia="等线"/>
        </w:rPr>
        <w:t xml:space="preserve">, where </w:t>
      </w:r>
      <w:r>
        <w:rPr>
          <w:rFonts w:eastAsia="等线"/>
          <w:i/>
        </w:rPr>
        <w:t>C</w:t>
      </w:r>
      <w:r>
        <w:rPr>
          <w:rFonts w:eastAsia="等线"/>
        </w:rPr>
        <w:t xml:space="preserve"> is the number of candidate cells configured with higher layer parameter</w:t>
      </w:r>
      <w:r>
        <w:rPr>
          <w:rFonts w:eastAsia="等线"/>
          <w:i/>
        </w:rPr>
        <w:t xml:space="preserve"> </w:t>
      </w:r>
      <w:proofErr w:type="spellStart"/>
      <w:ins w:id="140" w:author="Alex Liou" w:date="2024-10-03T20:06:00Z">
        <w:r>
          <w:rPr>
            <w:i/>
          </w:rPr>
          <w:t>EarlyUL-SyncConfig</w:t>
        </w:r>
      </w:ins>
      <w:proofErr w:type="spellEnd"/>
      <w:del w:id="141" w:author="Alex Liou" w:date="2024-10-03T20:06:00Z">
        <w:r>
          <w:rPr>
            <w:rFonts w:eastAsia="等线"/>
            <w:i/>
          </w:rPr>
          <w:delText>EarlyUlSyncConfig</w:delText>
        </w:r>
      </w:del>
      <w:r>
        <w:rPr>
          <w:rFonts w:eastAsia="等线"/>
        </w:rPr>
        <w:t xml:space="preserve">; 0 bit otherwise. The bit field index 0 of the cell indicator field is mapped to the serving cell, and other bit field indexes are mapped to the candidate cells configured with higher layer parameter </w:t>
      </w:r>
      <w:proofErr w:type="spellStart"/>
      <w:ins w:id="142" w:author="Alex Liou" w:date="2024-10-03T20:06:00Z">
        <w:r>
          <w:rPr>
            <w:i/>
          </w:rPr>
          <w:t>EarlyUL-SyncConfig</w:t>
        </w:r>
        <w:proofErr w:type="spellEnd"/>
        <w:r>
          <w:rPr>
            <w:i/>
          </w:rPr>
          <w:t xml:space="preserve"> </w:t>
        </w:r>
      </w:ins>
      <w:del w:id="143" w:author="Alex Liou" w:date="2024-10-03T20:06:00Z">
        <w:r>
          <w:rPr>
            <w:rFonts w:eastAsia="等线"/>
            <w:i/>
          </w:rPr>
          <w:delText>EarlyUlSyncConfig</w:delText>
        </w:r>
        <w:r>
          <w:rPr>
            <w:rFonts w:eastAsia="等线"/>
          </w:rPr>
          <w:delText xml:space="preserve"> </w:delText>
        </w:r>
      </w:del>
      <w:r>
        <w:rPr>
          <w:rFonts w:eastAsia="等线"/>
        </w:rPr>
        <w:t>according to</w:t>
      </w:r>
      <w:r>
        <w:rPr>
          <w:rFonts w:eastAsia="等线"/>
          <w:lang w:eastAsia="zh-CN"/>
        </w:rPr>
        <w:t xml:space="preserve"> an ascending order of a candidate identity configured by</w:t>
      </w:r>
      <w:r>
        <w:rPr>
          <w:rFonts w:eastAsia="等线"/>
          <w:bCs/>
          <w:i/>
          <w:kern w:val="2"/>
          <w:sz w:val="21"/>
          <w:lang w:eastAsia="zh-CN"/>
        </w:rPr>
        <w:t xml:space="preserve"> </w:t>
      </w:r>
      <w:proofErr w:type="spellStart"/>
      <w:r>
        <w:rPr>
          <w:rFonts w:eastAsia="等线"/>
          <w:bCs/>
          <w:i/>
          <w:kern w:val="2"/>
          <w:sz w:val="21"/>
          <w:lang w:eastAsia="zh-CN"/>
        </w:rPr>
        <w:t>ltm-CandidateId</w:t>
      </w:r>
      <w:proofErr w:type="spellEnd"/>
      <w:r>
        <w:rPr>
          <w:rFonts w:eastAsia="等线"/>
          <w:lang w:eastAsia="zh-CN"/>
        </w:rPr>
        <w:t>, with the bit field index 1 mapped to the candidate cell with the smallest candidate identity.</w:t>
      </w:r>
      <w:r>
        <w:rPr>
          <w:rFonts w:eastAsia="等线"/>
        </w:rPr>
        <w:t xml:space="preserve"> </w:t>
      </w:r>
    </w:p>
    <w:p w:rsidR="007756E9" w:rsidRDefault="000D574D">
      <w:pPr>
        <w:overflowPunct w:val="0"/>
        <w:autoSpaceDE w:val="0"/>
        <w:autoSpaceDN w:val="0"/>
        <w:adjustRightInd w:val="0"/>
        <w:ind w:left="568" w:hanging="284"/>
        <w:textAlignment w:val="baseline"/>
        <w:rPr>
          <w:rFonts w:eastAsia="等线"/>
        </w:rPr>
      </w:pPr>
      <w:r>
        <w:rPr>
          <w:rFonts w:eastAsia="等线"/>
          <w:lang w:eastAsia="zh-CN"/>
        </w:rPr>
        <w:t>-</w:t>
      </w:r>
      <w:r>
        <w:rPr>
          <w:rFonts w:eastAsia="等线"/>
          <w:lang w:eastAsia="zh-CN"/>
        </w:rPr>
        <w:tab/>
        <w:t>PRACH association indicator</w:t>
      </w:r>
      <w:r>
        <w:rPr>
          <w:rFonts w:eastAsia="等线"/>
        </w:rPr>
        <w:t xml:space="preserve"> </w:t>
      </w:r>
      <w:r>
        <w:rPr>
          <w:rFonts w:eastAsia="等线"/>
          <w:lang w:eastAsia="zh-CN"/>
        </w:rPr>
        <w:t>- 0 or 1 bit</w:t>
      </w:r>
    </w:p>
    <w:p w:rsidR="007756E9" w:rsidRDefault="000D574D">
      <w:pPr>
        <w:overflowPunct w:val="0"/>
        <w:autoSpaceDE w:val="0"/>
        <w:autoSpaceDN w:val="0"/>
        <w:adjustRightInd w:val="0"/>
        <w:ind w:left="851" w:hanging="284"/>
        <w:textAlignment w:val="baseline"/>
        <w:rPr>
          <w:rFonts w:eastAsia="等线"/>
        </w:rPr>
      </w:pPr>
      <w:r>
        <w:rPr>
          <w:rFonts w:eastAsia="宋体"/>
        </w:rPr>
        <w:t>-</w:t>
      </w:r>
      <w:r>
        <w:rPr>
          <w:rFonts w:eastAsia="宋体"/>
        </w:rPr>
        <w:tab/>
        <w:t xml:space="preserve">1bit if </w:t>
      </w:r>
      <w:r>
        <w:rPr>
          <w:rFonts w:eastAsia="等线"/>
        </w:rPr>
        <w:t xml:space="preserve">the UE is </w:t>
      </w:r>
      <w:r>
        <w:rPr>
          <w:rFonts w:eastAsia="等线"/>
          <w:lang w:eastAsia="zh-CN"/>
        </w:rPr>
        <w:t>provided</w:t>
      </w:r>
      <w:r>
        <w:rPr>
          <w:rFonts w:eastAsia="等线"/>
        </w:rPr>
        <w:t xml:space="preserve"> with </w:t>
      </w:r>
      <w:r>
        <w:rPr>
          <w:rFonts w:eastAsia="等线"/>
          <w:i/>
        </w:rPr>
        <w:t>tag2-Id</w:t>
      </w:r>
      <w:r>
        <w:rPr>
          <w:rFonts w:eastAsia="等线"/>
        </w:rPr>
        <w:t xml:space="preserve">, and the UE is not provided </w:t>
      </w:r>
      <w:proofErr w:type="spellStart"/>
      <w:r>
        <w:rPr>
          <w:rFonts w:eastAsia="等线"/>
          <w:i/>
        </w:rPr>
        <w:t>coresetPoolIndex</w:t>
      </w:r>
      <w:proofErr w:type="spellEnd"/>
      <w:r>
        <w:rPr>
          <w:rFonts w:eastAsia="等线"/>
        </w:rPr>
        <w:t xml:space="preserve"> or is provided </w:t>
      </w:r>
      <w:proofErr w:type="spellStart"/>
      <w:r>
        <w:rPr>
          <w:rFonts w:eastAsia="等线"/>
          <w:i/>
        </w:rPr>
        <w:t>coresetPoolIndex</w:t>
      </w:r>
      <w:proofErr w:type="spellEnd"/>
      <w:r>
        <w:rPr>
          <w:rFonts w:eastAsia="等线"/>
        </w:rPr>
        <w:t xml:space="preserve"> with</w:t>
      </w:r>
      <w:r>
        <w:rPr>
          <w:rFonts w:eastAsia="等线"/>
          <w:lang w:eastAsia="zh-CN"/>
        </w:rPr>
        <w:t xml:space="preserve"> </w:t>
      </w:r>
      <w:r>
        <w:rPr>
          <w:rFonts w:eastAsia="等线"/>
        </w:rPr>
        <w:t xml:space="preserve">value 0 for the first CORESETs, and is provided </w:t>
      </w:r>
      <w:proofErr w:type="spellStart"/>
      <w:r>
        <w:rPr>
          <w:rFonts w:eastAsia="等线"/>
          <w:i/>
        </w:rPr>
        <w:t>coresetPoolIndex</w:t>
      </w:r>
      <w:proofErr w:type="spellEnd"/>
      <w:r>
        <w:rPr>
          <w:rFonts w:eastAsia="等线"/>
        </w:rPr>
        <w:t xml:space="preserve"> with value 1 for the second CORESETs. </w:t>
      </w:r>
      <w:r>
        <w:rPr>
          <w:rFonts w:eastAsia="等线"/>
          <w:color w:val="000000"/>
        </w:rPr>
        <w:t xml:space="preserve">This field is reserved </w:t>
      </w:r>
      <w:r>
        <w:rPr>
          <w:rFonts w:eastAsia="等线"/>
          <w:color w:val="000000"/>
          <w:lang w:eastAsia="zh-CN"/>
        </w:rPr>
        <w:t>if the cell indicated by Cell indicator field is a candidate cell</w:t>
      </w:r>
      <w:r>
        <w:rPr>
          <w:rFonts w:eastAsia="等线"/>
          <w:color w:val="000000"/>
        </w:rPr>
        <w:t>.</w:t>
      </w:r>
    </w:p>
    <w:p w:rsidR="007756E9" w:rsidRDefault="000D574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t xml:space="preserve">This field </w:t>
      </w:r>
      <w:r>
        <w:rPr>
          <w:rFonts w:eastAsia="宋体"/>
          <w:lang w:eastAsia="zh-CN"/>
        </w:rPr>
        <w:t xml:space="preserve">indicates the PCI associated with the </w:t>
      </w:r>
      <w:r>
        <w:rPr>
          <w:rFonts w:eastAsia="宋体"/>
          <w:lang w:val="en-US"/>
        </w:rPr>
        <w:t>PRACH transmission</w:t>
      </w:r>
      <w:r>
        <w:rPr>
          <w:rFonts w:eastAsia="宋体"/>
        </w:rPr>
        <w:t xml:space="preserve"> if </w:t>
      </w:r>
      <w:r>
        <w:rPr>
          <w:rFonts w:eastAsia="等线"/>
        </w:rPr>
        <w:t xml:space="preserve">the UE is </w:t>
      </w:r>
      <w:r>
        <w:rPr>
          <w:rFonts w:eastAsia="等线"/>
          <w:lang w:eastAsia="zh-CN"/>
        </w:rPr>
        <w:t xml:space="preserve">provided </w:t>
      </w:r>
      <w:r>
        <w:rPr>
          <w:rFonts w:eastAsia="等线"/>
          <w:i/>
          <w:kern w:val="2"/>
          <w:lang w:eastAsia="zh-CN"/>
        </w:rPr>
        <w:t>SSB-MTC-</w:t>
      </w:r>
      <w:proofErr w:type="spellStart"/>
      <w:r>
        <w:rPr>
          <w:rFonts w:eastAsia="等线"/>
          <w:i/>
          <w:kern w:val="2"/>
          <w:lang w:eastAsia="zh-CN"/>
        </w:rPr>
        <w:t>AddtionalPCI</w:t>
      </w:r>
      <w:proofErr w:type="spellEnd"/>
      <w:r>
        <w:rPr>
          <w:rFonts w:eastAsia="宋体"/>
          <w:lang w:eastAsia="zh-CN"/>
        </w:rPr>
        <w:t>. T</w:t>
      </w:r>
      <w:r>
        <w:rPr>
          <w:rFonts w:eastAsia="宋体"/>
        </w:rPr>
        <w:t xml:space="preserve">he bit field index 0 of this field is mapped to the PCI of the serving cell, and the bit field index 1 of this field is mapped to the additional PCI </w:t>
      </w:r>
      <w:r>
        <w:rPr>
          <w:rFonts w:eastAsia="等线"/>
          <w:color w:val="000000"/>
          <w:lang w:eastAsia="zh-CN"/>
        </w:rPr>
        <w:t>associated with active TCI states</w:t>
      </w:r>
      <w:r>
        <w:rPr>
          <w:rFonts w:eastAsia="宋体"/>
        </w:rPr>
        <w:t>.</w:t>
      </w:r>
    </w:p>
    <w:p w:rsidR="007756E9" w:rsidRDefault="000D574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t xml:space="preserve">This field </w:t>
      </w:r>
      <w:r>
        <w:rPr>
          <w:rFonts w:eastAsia="宋体"/>
          <w:lang w:eastAsia="zh-CN"/>
        </w:rPr>
        <w:t>indicates the PL-RS for the PRACH transmission</w:t>
      </w:r>
      <w:r>
        <w:rPr>
          <w:rFonts w:eastAsia="宋体"/>
        </w:rPr>
        <w:t xml:space="preserve"> if </w:t>
      </w:r>
      <w:r>
        <w:rPr>
          <w:rFonts w:eastAsia="等线"/>
        </w:rPr>
        <w:t>the UE is not provided</w:t>
      </w:r>
      <w:r>
        <w:rPr>
          <w:rFonts w:eastAsia="等线"/>
          <w:kern w:val="2"/>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rFonts w:eastAsia="宋体"/>
          <w:lang w:eastAsia="zh-CN"/>
        </w:rPr>
        <w:t>.</w:t>
      </w:r>
      <w:r>
        <w:rPr>
          <w:rFonts w:eastAsia="宋体"/>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宋体"/>
          <w:lang w:eastAsia="zh-CN"/>
        </w:rPr>
        <w:t xml:space="preserve"> </w:t>
      </w:r>
    </w:p>
    <w:p w:rsidR="007756E9" w:rsidRDefault="000D574D">
      <w:pPr>
        <w:overflowPunct w:val="0"/>
        <w:autoSpaceDE w:val="0"/>
        <w:autoSpaceDN w:val="0"/>
        <w:adjustRightInd w:val="0"/>
        <w:ind w:left="851" w:hanging="284"/>
        <w:textAlignment w:val="baseline"/>
        <w:rPr>
          <w:rFonts w:eastAsia="等线"/>
          <w:lang w:eastAsia="zh-CN"/>
        </w:rPr>
      </w:pPr>
      <w:r>
        <w:rPr>
          <w:rFonts w:eastAsia="宋体"/>
        </w:rPr>
        <w:t>-</w:t>
      </w:r>
      <w:r>
        <w:rPr>
          <w:rFonts w:eastAsia="宋体"/>
        </w:rPr>
        <w:tab/>
        <w:t xml:space="preserve">0 bit otherwise. </w:t>
      </w:r>
    </w:p>
    <w:p w:rsidR="007756E9" w:rsidRDefault="000D574D">
      <w:pPr>
        <w:overflowPunct w:val="0"/>
        <w:autoSpaceDE w:val="0"/>
        <w:autoSpaceDN w:val="0"/>
        <w:adjustRightInd w:val="0"/>
        <w:ind w:left="568" w:hanging="284"/>
        <w:textAlignment w:val="baseline"/>
        <w:rPr>
          <w:rFonts w:eastAsia="等线"/>
          <w:lang w:eastAsia="zh-CN"/>
        </w:rPr>
      </w:pPr>
      <w:r>
        <w:rPr>
          <w:rFonts w:eastAsia="等线"/>
          <w:lang w:eastAsia="zh-CN"/>
        </w:rPr>
        <w:t>-</w:t>
      </w:r>
      <w:r>
        <w:rPr>
          <w:rFonts w:eastAsia="等线"/>
          <w:lang w:eastAsia="zh-CN"/>
        </w:rPr>
        <w:tab/>
        <w:t xml:space="preserve">PRACH retransmission indicator - 0 or 1 bit </w:t>
      </w:r>
    </w:p>
    <w:p w:rsidR="007756E9" w:rsidRDefault="000D574D">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t>1bit</w:t>
      </w:r>
      <w:r>
        <w:rPr>
          <w:rFonts w:eastAsia="等线"/>
        </w:rPr>
        <w:t xml:space="preserve"> if the UE is configured with higher layer parameter</w:t>
      </w:r>
      <w:r>
        <w:rPr>
          <w:rFonts w:eastAsia="等线"/>
          <w:i/>
        </w:rPr>
        <w:t xml:space="preserve"> </w:t>
      </w:r>
      <w:proofErr w:type="spellStart"/>
      <w:ins w:id="144" w:author="Alex Liou" w:date="2024-10-03T20:06:00Z">
        <w:r>
          <w:rPr>
            <w:i/>
          </w:rPr>
          <w:t>EarlyUL-SyncConfig</w:t>
        </w:r>
      </w:ins>
      <w:proofErr w:type="spellEnd"/>
      <w:del w:id="145" w:author="Alex Liou" w:date="2024-10-03T20:06:00Z">
        <w:r>
          <w:rPr>
            <w:rFonts w:eastAsia="等线"/>
            <w:i/>
          </w:rPr>
          <w:delText>EarlyUlSyncConfig</w:delText>
        </w:r>
      </w:del>
      <w:r>
        <w:rPr>
          <w:rFonts w:eastAsia="等线"/>
        </w:rPr>
        <w:t>.</w:t>
      </w:r>
      <w:r>
        <w:rPr>
          <w:rFonts w:eastAsia="等线"/>
          <w:lang w:eastAsia="zh-CN"/>
        </w:rPr>
        <w:t xml:space="preserve"> This field </w:t>
      </w:r>
      <w:r>
        <w:rPr>
          <w:rFonts w:eastAsia="等线"/>
          <w:szCs w:val="21"/>
        </w:rPr>
        <w:t xml:space="preserve">indicates initial transmission or retransmission of PRACH </w:t>
      </w:r>
      <w:r>
        <w:rPr>
          <w:rFonts w:eastAsia="等线"/>
          <w:lang w:eastAsia="zh-CN"/>
        </w:rPr>
        <w:t xml:space="preserve">according to Table 7.3.1.2.1-3 if the cell indicated by Cell indicator field is a candidate cell, and this field is reserved if the cell indicated by Cell indicator field is a serving cell but not a candidate cell.  </w:t>
      </w:r>
    </w:p>
    <w:p w:rsidR="007756E9" w:rsidRDefault="000D574D">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t xml:space="preserve">0 bit otherwise. </w:t>
      </w:r>
    </w:p>
    <w:p w:rsidR="007756E9" w:rsidRDefault="000D574D">
      <w:pPr>
        <w:overflowPunct w:val="0"/>
        <w:autoSpaceDE w:val="0"/>
        <w:autoSpaceDN w:val="0"/>
        <w:adjustRightInd w:val="0"/>
        <w:ind w:left="568" w:hanging="284"/>
        <w:textAlignment w:val="baseline"/>
        <w:rPr>
          <w:rFonts w:eastAsia="等线"/>
          <w:lang w:eastAsia="zh-CN"/>
        </w:rPr>
      </w:pPr>
      <w:r>
        <w:rPr>
          <w:rFonts w:eastAsia="等线"/>
          <w:lang w:eastAsia="zh-CN"/>
        </w:rPr>
        <w:t>-</w:t>
      </w:r>
      <w:r>
        <w:rPr>
          <w:rFonts w:eastAsia="等线"/>
          <w:lang w:eastAsia="zh-CN"/>
        </w:rPr>
        <w:tab/>
        <w:t xml:space="preserve">Reserved bits - </w:t>
      </w:r>
      <w:r>
        <w:rPr>
          <w:rFonts w:eastAsia="等线"/>
          <w:lang w:eastAsia="ko-KR"/>
        </w:rPr>
        <w:t xml:space="preserve">a number of bits as determined by </w:t>
      </w:r>
      <w:r>
        <w:rPr>
          <w:rFonts w:eastAsia="等线"/>
          <w:lang w:eastAsia="zh-CN"/>
        </w:rPr>
        <w:t>the following:</w:t>
      </w:r>
    </w:p>
    <w:p w:rsidR="007756E9" w:rsidRDefault="000D574D">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t xml:space="preserve">(12 </w:t>
      </w:r>
      <w:r>
        <w:rPr>
          <w:rFonts w:eastAsia="宋体"/>
          <w:lang w:eastAsia="zh-CN"/>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oMath>
      <w:r>
        <w:rPr>
          <w:rFonts w:eastAsia="宋体"/>
          <w:lang w:eastAsia="zh-CN"/>
        </w:rPr>
        <w:t xml:space="preserve"> -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oMath>
      <w:r>
        <w:rPr>
          <w:rFonts w:eastAsia="宋体"/>
          <w:lang w:eastAsia="zh-CN"/>
        </w:rPr>
        <w:t>)</w:t>
      </w:r>
      <w:r>
        <w:rPr>
          <w:rFonts w:eastAsia="等线"/>
          <w:lang w:eastAsia="zh-CN"/>
        </w:rPr>
        <w:t xml:space="preserve"> bits </w:t>
      </w:r>
      <w:r>
        <w:rPr>
          <w:rFonts w:eastAsia="等线"/>
        </w:rPr>
        <w:t xml:space="preserve">for operation </w:t>
      </w:r>
      <w:r>
        <w:rPr>
          <w:rFonts w:eastAsia="等线"/>
          <w:lang w:eastAsia="zh-CN"/>
        </w:rPr>
        <w:t xml:space="preserve">in a cell with shared spectrum channel access in frequency range 1 or when the DCI format is monitored in common search space for operation in a cell in frequency range 2-2; </w:t>
      </w:r>
    </w:p>
    <w:p w:rsidR="007756E9" w:rsidRDefault="000D574D">
      <w:pPr>
        <w:overflowPunct w:val="0"/>
        <w:autoSpaceDE w:val="0"/>
        <w:autoSpaceDN w:val="0"/>
        <w:adjustRightInd w:val="0"/>
        <w:ind w:left="851" w:hanging="284"/>
        <w:textAlignment w:val="baseline"/>
        <w:rPr>
          <w:rFonts w:eastAsia="等线"/>
          <w:lang w:eastAsia="zh-CN"/>
        </w:rPr>
      </w:pPr>
      <w:r>
        <w:rPr>
          <w:rFonts w:eastAsia="等线"/>
          <w:lang w:eastAsia="zh-CN"/>
        </w:rPr>
        <w:lastRenderedPageBreak/>
        <w:t>-</w:t>
      </w:r>
      <w:r>
        <w:rPr>
          <w:rFonts w:eastAsia="等线"/>
          <w:lang w:eastAsia="zh-CN"/>
        </w:rPr>
        <w:tab/>
        <w:t xml:space="preserve">(10 </w:t>
      </w:r>
      <w:r>
        <w:rPr>
          <w:rFonts w:eastAsia="宋体"/>
          <w:lang w:eastAsia="zh-CN"/>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oMath>
      <w:r>
        <w:rPr>
          <w:rFonts w:eastAsia="宋体"/>
          <w:lang w:eastAsia="zh-CN"/>
        </w:rPr>
        <w:t xml:space="preserve"> -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oMath>
      <w:r>
        <w:rPr>
          <w:rFonts w:eastAsia="宋体"/>
          <w:lang w:eastAsia="zh-CN"/>
        </w:rPr>
        <w:t>)</w:t>
      </w:r>
      <w:r>
        <w:rPr>
          <w:rFonts w:eastAsia="等线"/>
          <w:lang w:eastAsia="zh-CN"/>
        </w:rPr>
        <w:t xml:space="preserve"> bits otherwise;</w:t>
      </w:r>
    </w:p>
    <w:p w:rsidR="007756E9" w:rsidRDefault="000D574D">
      <w:pPr>
        <w:overflowPunct w:val="0"/>
        <w:autoSpaceDE w:val="0"/>
        <w:autoSpaceDN w:val="0"/>
        <w:adjustRightInd w:val="0"/>
        <w:ind w:left="851" w:hanging="284"/>
        <w:textAlignment w:val="baseline"/>
        <w:rPr>
          <w:rFonts w:eastAsia="等线"/>
          <w:lang w:eastAsia="zh-CN"/>
        </w:rPr>
      </w:pPr>
      <w:r>
        <w:rPr>
          <w:rFonts w:eastAsia="等线"/>
          <w:lang w:eastAsia="zh-CN"/>
        </w:rPr>
        <w:t>where,</w:t>
      </w:r>
    </w:p>
    <w:p w:rsidR="007756E9" w:rsidRDefault="000D574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r>
          <w:rPr>
            <w:rFonts w:ascii="Cambria Math" w:eastAsia="宋体" w:hAnsi="Cambria Math"/>
          </w:rPr>
          <m:t>=0</m:t>
        </m:r>
      </m:oMath>
      <w:r>
        <w:rPr>
          <w:rFonts w:eastAsia="等线"/>
          <w:lang w:eastAsia="zh-CN"/>
        </w:rPr>
        <w:t xml:space="preserve"> if the </w:t>
      </w:r>
      <w:r>
        <w:rPr>
          <w:rFonts w:eastAsia="等线"/>
        </w:rPr>
        <w:t>UE is not configured with higher layer parameter</w:t>
      </w:r>
      <w:r>
        <w:rPr>
          <w:rFonts w:eastAsia="等线"/>
          <w:i/>
        </w:rPr>
        <w:t xml:space="preserve"> </w:t>
      </w:r>
      <w:proofErr w:type="spellStart"/>
      <w:ins w:id="146" w:author="Alex Liou" w:date="2024-10-03T20:06:00Z">
        <w:r>
          <w:rPr>
            <w:i/>
          </w:rPr>
          <w:t>EarlyUL-SyncConfig</w:t>
        </w:r>
      </w:ins>
      <w:proofErr w:type="spellEnd"/>
      <w:del w:id="147" w:author="Alex Liou" w:date="2024-10-03T20:06:00Z">
        <w:r>
          <w:rPr>
            <w:rFonts w:eastAsia="等线"/>
            <w:i/>
          </w:rPr>
          <w:delText>EarlyUlSyncConfig</w:delText>
        </w:r>
      </w:del>
      <w:r>
        <w:rPr>
          <w:rFonts w:eastAsia="等线"/>
          <w:iCs/>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r>
          <w:rPr>
            <w:rFonts w:ascii="Cambria Math" w:eastAsia="宋体" w:hAnsi="Cambria Math"/>
          </w:rPr>
          <m:t>=</m:t>
        </m:r>
        <m:d>
          <m:dPr>
            <m:begChr m:val="⌈"/>
            <m:endChr m:val="⌉"/>
            <m:ctrlPr>
              <w:rPr>
                <w:rFonts w:ascii="Cambria Math" w:eastAsia="等线" w:hAnsi="Cambria Math"/>
              </w:rPr>
            </m:ctrlPr>
          </m:dPr>
          <m:e>
            <m:sSub>
              <m:sSubPr>
                <m:ctrlPr>
                  <w:rPr>
                    <w:rFonts w:ascii="Cambria Math" w:eastAsia="等线" w:hAnsi="Cambria Math"/>
                    <w:i/>
                  </w:rPr>
                </m:ctrlPr>
              </m:sSubPr>
              <m:e>
                <m:r>
                  <w:rPr>
                    <w:rFonts w:ascii="Cambria Math" w:eastAsia="等线" w:hAnsi="Cambria Math"/>
                  </w:rPr>
                  <m:t>log</m:t>
                </m:r>
              </m:e>
              <m:sub>
                <m:r>
                  <w:rPr>
                    <w:rFonts w:ascii="Cambria Math" w:eastAsia="等线" w:hAnsi="Cambria Math"/>
                  </w:rPr>
                  <m:t>2</m:t>
                </m:r>
              </m:sub>
            </m:sSub>
            <m:d>
              <m:dPr>
                <m:ctrlPr>
                  <w:rPr>
                    <w:rFonts w:ascii="Cambria Math" w:eastAsia="等线" w:hAnsi="Cambria Math"/>
                    <w:i/>
                  </w:rPr>
                </m:ctrlPr>
              </m:dPr>
              <m:e>
                <m:r>
                  <w:rPr>
                    <w:rFonts w:ascii="Cambria Math" w:eastAsia="等线" w:hAnsi="Cambria Math"/>
                  </w:rPr>
                  <m:t>C+1</m:t>
                </m:r>
              </m:e>
            </m:d>
          </m:e>
        </m:d>
      </m:oMath>
      <w:r>
        <w:rPr>
          <w:rFonts w:eastAsia="等线"/>
        </w:rPr>
        <w:t>+1</w:t>
      </w:r>
      <w:r>
        <w:rPr>
          <w:rFonts w:eastAsia="宋体"/>
        </w:rPr>
        <w:t xml:space="preserve"> </w:t>
      </w:r>
      <w:r>
        <w:rPr>
          <w:rFonts w:eastAsia="等线"/>
          <w:lang w:eastAsia="zh-CN"/>
        </w:rPr>
        <w:t>otherwise.</w:t>
      </w:r>
    </w:p>
    <w:p w:rsidR="007756E9" w:rsidRDefault="000D574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r>
          <w:rPr>
            <w:rFonts w:ascii="Cambria Math" w:eastAsia="宋体" w:hAnsi="Cambria Math"/>
          </w:rPr>
          <m:t>=0</m:t>
        </m:r>
      </m:oMath>
      <w:r>
        <w:rPr>
          <w:rFonts w:eastAsia="等线"/>
          <w:lang w:eastAsia="zh-CN"/>
        </w:rPr>
        <w:t xml:space="preserve"> if the "PRACH association indicator" field is not present in this DCI format</w:t>
      </w:r>
      <w:r>
        <w:rPr>
          <w:rFonts w:eastAsia="等线"/>
          <w:iCs/>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r>
          <w:rPr>
            <w:rFonts w:ascii="Cambria Math" w:eastAsia="宋体" w:hAnsi="Cambria Math"/>
          </w:rPr>
          <m:t>=</m:t>
        </m:r>
        <m:r>
          <w:rPr>
            <w:rFonts w:ascii="Cambria Math" w:eastAsia="等线" w:hAnsi="Cambria Math"/>
          </w:rPr>
          <m:t>1</m:t>
        </m:r>
      </m:oMath>
      <w:r>
        <w:rPr>
          <w:rFonts w:eastAsia="宋体"/>
        </w:rPr>
        <w:t xml:space="preserve"> </w:t>
      </w:r>
      <w:r>
        <w:rPr>
          <w:rFonts w:eastAsia="等线"/>
          <w:lang w:eastAsia="zh-CN"/>
        </w:rPr>
        <w:t>otherwise.</w:t>
      </w:r>
    </w:p>
    <w:p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rsidR="007756E9" w:rsidRDefault="007756E9">
      <w:pPr>
        <w:rPr>
          <w:rFonts w:eastAsia="MS Mincho"/>
        </w:rPr>
      </w:pPr>
    </w:p>
    <w:p w:rsidR="007756E9" w:rsidRDefault="007756E9">
      <w:pPr>
        <w:ind w:leftChars="283" w:left="567" w:hanging="1"/>
        <w:rPr>
          <w:rFonts w:eastAsia="MS Mincho"/>
        </w:rPr>
      </w:pPr>
    </w:p>
    <w:p w:rsidR="007756E9" w:rsidRDefault="000D574D">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7756E9" w:rsidTr="007756E9">
        <w:trPr>
          <w:cnfStyle w:val="100000000000" w:firstRow="1" w:lastRow="0" w:firstColumn="0" w:lastColumn="0" w:oddVBand="0" w:evenVBand="0" w:oddHBand="0" w:evenHBand="0" w:firstRowFirstColumn="0" w:firstRowLastColumn="0" w:lastRowFirstColumn="0" w:lastRowLastColumn="0"/>
        </w:trPr>
        <w:tc>
          <w:tcPr>
            <w:tcW w:w="1828" w:type="dxa"/>
          </w:tcPr>
          <w:p w:rsidR="007756E9" w:rsidRDefault="000D574D">
            <w:r>
              <w:rPr>
                <w:rFonts w:hint="eastAsia"/>
              </w:rPr>
              <w:t>C</w:t>
            </w:r>
            <w:r>
              <w:t>ompany</w:t>
            </w:r>
          </w:p>
        </w:tc>
        <w:tc>
          <w:tcPr>
            <w:tcW w:w="2106" w:type="dxa"/>
          </w:tcPr>
          <w:p w:rsidR="007756E9" w:rsidRDefault="000D574D">
            <w:pPr>
              <w:rPr>
                <w:b w:val="0"/>
                <w:bCs w:val="0"/>
              </w:rPr>
            </w:pPr>
            <w:r>
              <w:rPr>
                <w:rFonts w:hint="eastAsia"/>
              </w:rPr>
              <w:t>E</w:t>
            </w:r>
            <w:r>
              <w:t>ssential or Not</w:t>
            </w:r>
            <w:r>
              <w:rPr>
                <w:b w:val="0"/>
                <w:bCs w:val="0"/>
              </w:rPr>
              <w:br/>
              <w:t>(Yes or No)</w:t>
            </w:r>
          </w:p>
        </w:tc>
        <w:tc>
          <w:tcPr>
            <w:tcW w:w="6009" w:type="dxa"/>
          </w:tcPr>
          <w:p w:rsidR="007756E9" w:rsidRDefault="000D574D">
            <w:r>
              <w:rPr>
                <w:rFonts w:hint="eastAsia"/>
              </w:rPr>
              <w:t>C</w:t>
            </w:r>
            <w:r>
              <w:t>omment</w:t>
            </w:r>
          </w:p>
        </w:tc>
      </w:tr>
      <w:tr w:rsidR="007756E9" w:rsidTr="007756E9">
        <w:tc>
          <w:tcPr>
            <w:tcW w:w="1828" w:type="dxa"/>
          </w:tcPr>
          <w:p w:rsidR="007756E9" w:rsidRDefault="000D574D">
            <w:r>
              <w:rPr>
                <w:rFonts w:hint="eastAsia"/>
              </w:rPr>
              <w:t>F</w:t>
            </w:r>
            <w:r>
              <w:t>L</w:t>
            </w:r>
          </w:p>
        </w:tc>
        <w:tc>
          <w:tcPr>
            <w:tcW w:w="2106" w:type="dxa"/>
          </w:tcPr>
          <w:p w:rsidR="007756E9" w:rsidRDefault="000D574D">
            <w:pPr>
              <w:rPr>
                <w:lang w:eastAsia="ja-JP"/>
              </w:rPr>
            </w:pPr>
            <w:r>
              <w:rPr>
                <w:rFonts w:hint="eastAsia"/>
                <w:lang w:eastAsia="ja-JP"/>
              </w:rPr>
              <w:t>Yes</w:t>
            </w:r>
          </w:p>
        </w:tc>
        <w:tc>
          <w:tcPr>
            <w:tcW w:w="6009" w:type="dxa"/>
          </w:tcPr>
          <w:p w:rsidR="007756E9" w:rsidRDefault="000D574D">
            <w:pPr>
              <w:rPr>
                <w:lang w:eastAsia="ja-JP"/>
              </w:rPr>
            </w:pPr>
            <w:r>
              <w:rPr>
                <w:rFonts w:hint="eastAsia"/>
                <w:lang w:eastAsia="ja-JP"/>
              </w:rPr>
              <w:t>Both CRs can be included in editor</w:t>
            </w:r>
            <w:r>
              <w:rPr>
                <w:lang w:eastAsia="ja-JP"/>
              </w:rPr>
              <w:t>’</w:t>
            </w:r>
            <w:r>
              <w:rPr>
                <w:rFonts w:hint="eastAsia"/>
                <w:lang w:eastAsia="ja-JP"/>
              </w:rPr>
              <w:t xml:space="preserve">s </w:t>
            </w:r>
            <w:r>
              <w:rPr>
                <w:lang w:eastAsia="ja-JP"/>
              </w:rPr>
              <w:t>alignment</w:t>
            </w:r>
            <w:r>
              <w:rPr>
                <w:rFonts w:hint="eastAsia"/>
                <w:lang w:eastAsia="ja-JP"/>
              </w:rPr>
              <w:t xml:space="preserve"> CR</w:t>
            </w:r>
            <w:r>
              <w:rPr>
                <w:lang w:eastAsia="ja-JP"/>
              </w:rPr>
              <w:br/>
            </w:r>
            <w:proofErr w:type="spellStart"/>
            <w:ins w:id="148" w:author="Gustav Lindmark" w:date="2024-10-03T13:29:00Z">
              <w:r>
                <w:rPr>
                  <w:rFonts w:ascii="Arial" w:eastAsia="等线" w:hAnsi="Arial"/>
                  <w:sz w:val="18"/>
                  <w:lang w:eastAsia="zh-CN"/>
                </w:rPr>
                <w:t>nrOfReportedRS</w:t>
              </w:r>
            </w:ins>
            <w:ins w:id="149" w:author="Gustav Lindmark" w:date="2024-10-03T13:30:00Z">
              <w:r>
                <w:rPr>
                  <w:rFonts w:ascii="Arial" w:eastAsia="等线" w:hAnsi="Arial"/>
                  <w:sz w:val="18"/>
                  <w:lang w:eastAsia="zh-CN"/>
                </w:rPr>
                <w:t>-PerCell</w:t>
              </w:r>
            </w:ins>
            <w:proofErr w:type="spellEnd"/>
            <w:r>
              <w:rPr>
                <w:rFonts w:ascii="Arial" w:hAnsi="Arial" w:hint="eastAsia"/>
                <w:i/>
                <w:sz w:val="18"/>
                <w:lang w:eastAsia="ja-JP"/>
              </w:rPr>
              <w:t xml:space="preserve"> </w:t>
            </w:r>
            <w:r>
              <w:rPr>
                <w:rFonts w:ascii="Arial" w:hAnsi="Arial" w:hint="eastAsia"/>
                <w:iCs/>
                <w:sz w:val="18"/>
                <w:lang w:eastAsia="ja-JP"/>
              </w:rPr>
              <w:t xml:space="preserve">in the first CR should be italic, but the editor can fix it. </w:t>
            </w:r>
          </w:p>
        </w:tc>
      </w:tr>
      <w:tr w:rsidR="007756E9" w:rsidTr="007756E9">
        <w:tc>
          <w:tcPr>
            <w:tcW w:w="1828" w:type="dxa"/>
          </w:tcPr>
          <w:p w:rsidR="007756E9" w:rsidRDefault="000D574D">
            <w:r>
              <w:t>Ericsson</w:t>
            </w:r>
          </w:p>
        </w:tc>
        <w:tc>
          <w:tcPr>
            <w:tcW w:w="2106" w:type="dxa"/>
          </w:tcPr>
          <w:p w:rsidR="007756E9" w:rsidRDefault="000D574D">
            <w:r>
              <w:t>yes</w:t>
            </w:r>
          </w:p>
        </w:tc>
        <w:tc>
          <w:tcPr>
            <w:tcW w:w="6009" w:type="dxa"/>
          </w:tcPr>
          <w:p w:rsidR="007756E9" w:rsidRDefault="007756E9"/>
        </w:tc>
      </w:tr>
      <w:tr w:rsidR="007756E9" w:rsidTr="007756E9">
        <w:tc>
          <w:tcPr>
            <w:tcW w:w="1828" w:type="dxa"/>
          </w:tcPr>
          <w:p w:rsidR="007756E9" w:rsidRDefault="000D574D">
            <w:r>
              <w:t>Samsung</w:t>
            </w:r>
          </w:p>
        </w:tc>
        <w:tc>
          <w:tcPr>
            <w:tcW w:w="2106" w:type="dxa"/>
          </w:tcPr>
          <w:p w:rsidR="007756E9" w:rsidRDefault="000D574D">
            <w:r>
              <w:t>Yes</w:t>
            </w:r>
          </w:p>
        </w:tc>
        <w:tc>
          <w:tcPr>
            <w:tcW w:w="6009" w:type="dxa"/>
          </w:tcPr>
          <w:p w:rsidR="007756E9" w:rsidRDefault="000D574D">
            <w:r>
              <w:t>They are editorial changes.</w:t>
            </w:r>
          </w:p>
        </w:tc>
      </w:tr>
      <w:tr w:rsidR="007756E9" w:rsidTr="007756E9">
        <w:tc>
          <w:tcPr>
            <w:tcW w:w="1828" w:type="dxa"/>
          </w:tcPr>
          <w:p w:rsidR="007756E9" w:rsidRDefault="000D574D">
            <w:pPr>
              <w:rPr>
                <w:rFonts w:eastAsia="宋体"/>
                <w:lang w:eastAsia="zh-CN"/>
              </w:rPr>
            </w:pPr>
            <w:r>
              <w:rPr>
                <w:rFonts w:eastAsia="宋体" w:hint="eastAsia"/>
                <w:lang w:eastAsia="zh-CN"/>
              </w:rPr>
              <w:t>Lenovo</w:t>
            </w:r>
          </w:p>
        </w:tc>
        <w:tc>
          <w:tcPr>
            <w:tcW w:w="2106" w:type="dxa"/>
          </w:tcPr>
          <w:p w:rsidR="007756E9" w:rsidRDefault="000D574D">
            <w:pPr>
              <w:rPr>
                <w:rFonts w:eastAsia="宋体"/>
                <w:lang w:eastAsia="zh-CN"/>
              </w:rPr>
            </w:pPr>
            <w:r>
              <w:rPr>
                <w:rFonts w:eastAsia="宋体" w:hint="eastAsia"/>
                <w:lang w:eastAsia="zh-CN"/>
              </w:rPr>
              <w:t>Yes</w:t>
            </w:r>
          </w:p>
        </w:tc>
        <w:tc>
          <w:tcPr>
            <w:tcW w:w="6009" w:type="dxa"/>
          </w:tcPr>
          <w:p w:rsidR="007756E9" w:rsidRDefault="007756E9"/>
        </w:tc>
      </w:tr>
      <w:tr w:rsidR="007756E9" w:rsidTr="007756E9">
        <w:tc>
          <w:tcPr>
            <w:tcW w:w="1828" w:type="dxa"/>
          </w:tcPr>
          <w:p w:rsidR="007756E9" w:rsidRDefault="000D574D">
            <w:pPr>
              <w:rPr>
                <w:rFonts w:eastAsia="宋体"/>
                <w:lang w:eastAsia="zh-CN"/>
              </w:rPr>
            </w:pPr>
            <w:r>
              <w:rPr>
                <w:rFonts w:eastAsia="宋体"/>
                <w:lang w:eastAsia="zh-CN"/>
              </w:rPr>
              <w:t xml:space="preserve">NOKIA </w:t>
            </w:r>
          </w:p>
        </w:tc>
        <w:tc>
          <w:tcPr>
            <w:tcW w:w="2106" w:type="dxa"/>
          </w:tcPr>
          <w:p w:rsidR="007756E9" w:rsidRDefault="000D574D">
            <w:pPr>
              <w:rPr>
                <w:rFonts w:eastAsia="宋体"/>
                <w:lang w:eastAsia="zh-CN"/>
              </w:rPr>
            </w:pPr>
            <w:r>
              <w:rPr>
                <w:rFonts w:eastAsia="宋体"/>
                <w:lang w:eastAsia="zh-CN"/>
              </w:rPr>
              <w:t>Yes</w:t>
            </w:r>
          </w:p>
        </w:tc>
        <w:tc>
          <w:tcPr>
            <w:tcW w:w="6009" w:type="dxa"/>
          </w:tcPr>
          <w:p w:rsidR="007756E9" w:rsidRDefault="007756E9"/>
        </w:tc>
      </w:tr>
      <w:tr w:rsidR="007756E9" w:rsidTr="007756E9">
        <w:tc>
          <w:tcPr>
            <w:tcW w:w="1828" w:type="dxa"/>
          </w:tcPr>
          <w:p w:rsidR="007756E9" w:rsidRDefault="000D574D">
            <w:pPr>
              <w:rPr>
                <w:rFonts w:eastAsia="宋体"/>
                <w:lang w:val="en-US" w:eastAsia="zh-CN"/>
              </w:rPr>
            </w:pPr>
            <w:r>
              <w:rPr>
                <w:rFonts w:eastAsia="宋体" w:hint="eastAsia"/>
                <w:lang w:val="en-US" w:eastAsia="zh-CN"/>
              </w:rPr>
              <w:t>ZTE</w:t>
            </w:r>
          </w:p>
        </w:tc>
        <w:tc>
          <w:tcPr>
            <w:tcW w:w="2106" w:type="dxa"/>
          </w:tcPr>
          <w:p w:rsidR="007756E9" w:rsidRDefault="000D574D">
            <w:pPr>
              <w:rPr>
                <w:rFonts w:eastAsia="宋体"/>
                <w:lang w:val="en-US" w:eastAsia="zh-CN"/>
              </w:rPr>
            </w:pPr>
            <w:r>
              <w:rPr>
                <w:rFonts w:eastAsia="宋体" w:hint="eastAsia"/>
                <w:lang w:val="en-US" w:eastAsia="zh-CN"/>
              </w:rPr>
              <w:t>Yes</w:t>
            </w:r>
          </w:p>
        </w:tc>
        <w:tc>
          <w:tcPr>
            <w:tcW w:w="6009" w:type="dxa"/>
          </w:tcPr>
          <w:p w:rsidR="007756E9" w:rsidRDefault="007756E9">
            <w:pPr>
              <w:rPr>
                <w:rFonts w:eastAsia="宋体"/>
                <w:lang w:val="en-US" w:eastAsia="zh-CN"/>
              </w:rPr>
            </w:pPr>
          </w:p>
        </w:tc>
      </w:tr>
      <w:tr w:rsidR="007756E9" w:rsidTr="007756E9">
        <w:tc>
          <w:tcPr>
            <w:tcW w:w="1828" w:type="dxa"/>
          </w:tcPr>
          <w:p w:rsidR="007756E9" w:rsidRDefault="007F4FEA">
            <w:pPr>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rsidR="007756E9" w:rsidRDefault="007F4FEA">
            <w:pPr>
              <w:rPr>
                <w:rFonts w:eastAsia="宋体"/>
                <w:lang w:eastAsia="zh-CN"/>
              </w:rPr>
            </w:pPr>
            <w:r>
              <w:rPr>
                <w:rFonts w:eastAsia="宋体"/>
                <w:lang w:eastAsia="zh-CN"/>
              </w:rPr>
              <w:t xml:space="preserve">Yes </w:t>
            </w:r>
          </w:p>
        </w:tc>
        <w:tc>
          <w:tcPr>
            <w:tcW w:w="6009" w:type="dxa"/>
          </w:tcPr>
          <w:p w:rsidR="007756E9" w:rsidRDefault="007F4FEA">
            <w:pPr>
              <w:rPr>
                <w:rFonts w:eastAsia="宋体"/>
                <w:lang w:val="en-US" w:eastAsia="zh-CN"/>
              </w:rPr>
            </w:pPr>
            <w:r>
              <w:rPr>
                <w:rFonts w:eastAsia="宋体"/>
                <w:lang w:val="en-US" w:eastAsia="zh-CN"/>
              </w:rPr>
              <w:t>Alignment CRs</w:t>
            </w:r>
            <w:bookmarkStart w:id="150" w:name="_GoBack"/>
            <w:bookmarkEnd w:id="150"/>
          </w:p>
        </w:tc>
      </w:tr>
      <w:tr w:rsidR="007756E9" w:rsidTr="007756E9">
        <w:tc>
          <w:tcPr>
            <w:tcW w:w="1828" w:type="dxa"/>
          </w:tcPr>
          <w:p w:rsidR="007756E9" w:rsidRDefault="007756E9">
            <w:pPr>
              <w:rPr>
                <w:rFonts w:eastAsia="宋体"/>
                <w:lang w:eastAsia="zh-CN"/>
              </w:rPr>
            </w:pPr>
          </w:p>
        </w:tc>
        <w:tc>
          <w:tcPr>
            <w:tcW w:w="2106" w:type="dxa"/>
          </w:tcPr>
          <w:p w:rsidR="007756E9" w:rsidRDefault="007756E9">
            <w:pPr>
              <w:rPr>
                <w:rFonts w:eastAsia="宋体"/>
                <w:lang w:eastAsia="zh-CN"/>
              </w:rPr>
            </w:pPr>
          </w:p>
        </w:tc>
        <w:tc>
          <w:tcPr>
            <w:tcW w:w="6009" w:type="dxa"/>
          </w:tcPr>
          <w:p w:rsidR="007756E9" w:rsidRDefault="007756E9">
            <w:pPr>
              <w:rPr>
                <w:rFonts w:eastAsia="宋体"/>
                <w:lang w:val="en-US" w:eastAsia="zh-CN"/>
              </w:rPr>
            </w:pPr>
          </w:p>
        </w:tc>
      </w:tr>
    </w:tbl>
    <w:p w:rsidR="007756E9" w:rsidRDefault="007756E9">
      <w:pPr>
        <w:ind w:leftChars="283" w:left="567" w:hanging="1"/>
        <w:rPr>
          <w:rFonts w:eastAsia="MS Mincho"/>
          <w:lang w:eastAsia="ja-JP"/>
        </w:rPr>
      </w:pPr>
    </w:p>
    <w:p w:rsidR="007756E9" w:rsidRDefault="000D574D">
      <w:pPr>
        <w:pStyle w:val="31"/>
      </w:pPr>
      <w:r>
        <w:rPr>
          <w:rFonts w:hint="eastAsia"/>
        </w:rPr>
        <w:t>FL proposal 7-v1</w:t>
      </w:r>
    </w:p>
    <w:p w:rsidR="007756E9" w:rsidRDefault="000D574D">
      <w:pPr>
        <w:rPr>
          <w:lang w:eastAsia="ja-JP"/>
        </w:rPr>
      </w:pPr>
      <w:r>
        <w:rPr>
          <w:rFonts w:hint="eastAsia"/>
          <w:lang w:val="en-US" w:eastAsia="ja-JP"/>
        </w:rPr>
        <w:t>TBD</w:t>
      </w:r>
    </w:p>
    <w:p w:rsidR="007756E9" w:rsidRDefault="000D574D">
      <w:pPr>
        <w:spacing w:after="0" w:line="240" w:lineRule="auto"/>
        <w:rPr>
          <w:rFonts w:eastAsia="宋体"/>
          <w:lang w:eastAsia="zh-CN"/>
        </w:rPr>
      </w:pPr>
      <w:r>
        <w:rPr>
          <w:rFonts w:eastAsia="宋体"/>
          <w:lang w:eastAsia="zh-CN"/>
        </w:rPr>
        <w:br w:type="page"/>
      </w:r>
    </w:p>
    <w:sectPr w:rsidR="007756E9">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D88" w:rsidRDefault="00237D88">
      <w:pPr>
        <w:spacing w:line="240" w:lineRule="auto"/>
      </w:pPr>
      <w:r>
        <w:separator/>
      </w:r>
    </w:p>
  </w:endnote>
  <w:endnote w:type="continuationSeparator" w:id="0">
    <w:p w:rsidR="00237D88" w:rsidRDefault="00237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Mincho">
    <w:altName w:val="Yu Gothic"/>
    <w:charset w:val="80"/>
    <w:family w:val="roman"/>
    <w:pitch w:val="variable"/>
    <w:sig w:usb0="E00002FF" w:usb1="6AC7FDFB" w:usb2="08000012"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altName w:val="Yu Gothic"/>
    <w:charset w:val="80"/>
    <w:family w:val="swiss"/>
    <w:pitch w:val="variable"/>
    <w:sig w:usb0="E00002FF" w:usb1="6AC7FFFF" w:usb2="08000012" w:usb3="00000000" w:csb0="0002009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74D" w:rsidRDefault="000D574D">
    <w:pPr>
      <w:pStyle w:val="af8"/>
      <w:spacing w:before="120" w:after="120"/>
      <w:jc w:val="center"/>
    </w:pPr>
    <w:r>
      <w:fldChar w:fldCharType="begin"/>
    </w:r>
    <w:r>
      <w:instrText xml:space="preserve"> PAGE   \* MERGEFORMAT </w:instrText>
    </w:r>
    <w:r>
      <w:fldChar w:fldCharType="separate"/>
    </w:r>
    <w:r>
      <w:rPr>
        <w:lang w:val="ja-JP"/>
      </w:rPr>
      <w:t>20</w:t>
    </w:r>
    <w:r>
      <w:fldChar w:fldCharType="end"/>
    </w:r>
  </w:p>
  <w:p w:rsidR="000D574D" w:rsidRDefault="000D5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D88" w:rsidRDefault="00237D88">
      <w:pPr>
        <w:spacing w:after="0"/>
      </w:pPr>
      <w:r>
        <w:separator/>
      </w:r>
    </w:p>
  </w:footnote>
  <w:footnote w:type="continuationSeparator" w:id="0">
    <w:p w:rsidR="00237D88" w:rsidRDefault="00237D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956705D"/>
    <w:multiLevelType w:val="multilevel"/>
    <w:tmpl w:val="2956705D"/>
    <w:lvl w:ilvl="0">
      <w:start w:val="4"/>
      <w:numFmt w:val="bullet"/>
      <w:lvlText w:val="-"/>
      <w:lvlJc w:val="left"/>
      <w:pPr>
        <w:ind w:left="1080" w:hanging="360"/>
      </w:pPr>
      <w:rPr>
        <w:rFonts w:ascii="Yu Gothic" w:eastAsia="Yu Gothic" w:hAnsi="Yu Gothic" w:cs="MS PGothic"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D3CC3"/>
    <w:multiLevelType w:val="multilevel"/>
    <w:tmpl w:val="383D3CC3"/>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9DB58CE"/>
    <w:multiLevelType w:val="multilevel"/>
    <w:tmpl w:val="39DB58CE"/>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0B5295"/>
    <w:multiLevelType w:val="multilevel"/>
    <w:tmpl w:val="3F0B5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310"/>
      <w:lvlText w:val=""/>
      <w:lvlJc w:val="left"/>
      <w:pPr>
        <w:tabs>
          <w:tab w:val="left" w:pos="360"/>
        </w:tabs>
        <w:ind w:left="360" w:hanging="360"/>
      </w:pPr>
      <w:rPr>
        <w:rFonts w:ascii="Symbol" w:hAnsi="Symbol"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1"/>
  </w:num>
  <w:num w:numId="4">
    <w:abstractNumId w:val="12"/>
  </w:num>
  <w:num w:numId="5">
    <w:abstractNumId w:val="4"/>
  </w:num>
  <w:num w:numId="6">
    <w:abstractNumId w:val="8"/>
  </w:num>
  <w:num w:numId="7">
    <w:abstractNumId w:val="0"/>
  </w:num>
  <w:num w:numId="8">
    <w:abstractNumId w:val="14"/>
  </w:num>
  <w:num w:numId="9">
    <w:abstractNumId w:val="40"/>
  </w:num>
  <w:num w:numId="10">
    <w:abstractNumId w:val="33"/>
  </w:num>
  <w:num w:numId="11">
    <w:abstractNumId w:val="26"/>
  </w:num>
  <w:num w:numId="12">
    <w:abstractNumId w:val="13"/>
  </w:num>
  <w:num w:numId="13">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30"/>
  </w:num>
  <w:num w:numId="15">
    <w:abstractNumId w:val="11"/>
  </w:num>
  <w:num w:numId="16">
    <w:abstractNumId w:val="31"/>
  </w:num>
  <w:num w:numId="17">
    <w:abstractNumId w:val="44"/>
  </w:num>
  <w:num w:numId="18">
    <w:abstractNumId w:val="39"/>
  </w:num>
  <w:num w:numId="19">
    <w:abstractNumId w:val="5"/>
  </w:num>
  <w:num w:numId="20">
    <w:abstractNumId w:val="15"/>
  </w:num>
  <w:num w:numId="21">
    <w:abstractNumId w:val="10"/>
  </w:num>
  <w:num w:numId="22">
    <w:abstractNumId w:val="9"/>
  </w:num>
  <w:num w:numId="23">
    <w:abstractNumId w:val="6"/>
  </w:num>
  <w:num w:numId="24">
    <w:abstractNumId w:val="37"/>
  </w:num>
  <w:num w:numId="25">
    <w:abstractNumId w:val="34"/>
  </w:num>
  <w:num w:numId="26">
    <w:abstractNumId w:val="43"/>
  </w:num>
  <w:num w:numId="27">
    <w:abstractNumId w:val="19"/>
  </w:num>
  <w:num w:numId="28">
    <w:abstractNumId w:val="32"/>
  </w:num>
  <w:num w:numId="29">
    <w:abstractNumId w:val="45"/>
  </w:num>
  <w:num w:numId="30">
    <w:abstractNumId w:val="29"/>
  </w:num>
  <w:num w:numId="31">
    <w:abstractNumId w:val="20"/>
  </w:num>
  <w:num w:numId="32">
    <w:abstractNumId w:val="23"/>
  </w:num>
  <w:num w:numId="33">
    <w:abstractNumId w:val="22"/>
  </w:num>
  <w:num w:numId="34">
    <w:abstractNumId w:val="18"/>
  </w:num>
  <w:num w:numId="35">
    <w:abstractNumId w:val="7"/>
  </w:num>
  <w:num w:numId="36">
    <w:abstractNumId w:val="46"/>
  </w:num>
  <w:num w:numId="37">
    <w:abstractNumId w:val="42"/>
  </w:num>
  <w:num w:numId="38">
    <w:abstractNumId w:val="16"/>
  </w:num>
  <w:num w:numId="39">
    <w:abstractNumId w:val="38"/>
  </w:num>
  <w:num w:numId="40">
    <w:abstractNumId w:val="28"/>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5"/>
  </w:num>
  <w:num w:numId="43">
    <w:abstractNumId w:val="24"/>
  </w:num>
  <w:num w:numId="44">
    <w:abstractNumId w:val="27"/>
  </w:num>
  <w:num w:numId="45">
    <w:abstractNumId w:val="36"/>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rson w15:author="Gustav Lindmark">
    <w15:presenceInfo w15:providerId="None" w15:userId="Gustav Lind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hyphenationZone w:val="425"/>
  <w:drawingGridHorizontalSpacing w:val="1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74D"/>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D88"/>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B5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85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6E9"/>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A7A"/>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4FEA"/>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26D"/>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6CD"/>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5FD45F6"/>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AC665A"/>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25812"/>
    <w:rsid w:val="558643BC"/>
    <w:rsid w:val="56093070"/>
    <w:rsid w:val="562606EF"/>
    <w:rsid w:val="56614292"/>
    <w:rsid w:val="569E0A25"/>
    <w:rsid w:val="56C51B68"/>
    <w:rsid w:val="57121B69"/>
    <w:rsid w:val="58227F4B"/>
    <w:rsid w:val="586F1671"/>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AD229F"/>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4795847"/>
  <w15:docId w15:val="{7FFE2B48-31D6-476A-8ED4-7EB0132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unhideWhenUsed="1" w:qFormat="1"/>
    <w:lsdException w:name="List 2" w:uiPriority="0" w:unhideWhenUsed="1" w:qFormat="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iPriority="0" w:unhideWhenUsed="1"/>
    <w:lsdException w:name="Body Text 3" w:uiPriority="0"/>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spacing w:after="180" w:line="256" w:lineRule="auto"/>
    </w:pPr>
    <w:rPr>
      <w:rFonts w:eastAsiaTheme="minorEastAsia"/>
      <w:lang w:val="en-GB" w:eastAsia="en-US"/>
    </w:rPr>
  </w:style>
  <w:style w:type="paragraph" w:styleId="10">
    <w:name w:val="heading 1"/>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20">
    <w:name w:val="heading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31">
    <w:name w:val="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4">
    <w:name w:val="heading 4"/>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5">
    <w:name w:val="heading 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0"/>
    <w:uiPriority w:val="9"/>
    <w:semiHidden/>
    <w:unhideWhenUsed/>
    <w:qFormat/>
    <w:pPr>
      <w:keepNext/>
      <w:ind w:leftChars="1200" w:left="1200"/>
      <w:outlineLvl w:val="7"/>
    </w:pPr>
  </w:style>
  <w:style w:type="paragraph" w:styleId="9">
    <w:name w:val="heading 9"/>
    <w:basedOn w:val="a2"/>
    <w:next w:val="a2"/>
    <w:link w:val="90"/>
    <w:uiPriority w:val="9"/>
    <w:semiHidden/>
    <w:unhideWhenUsed/>
    <w:qFormat/>
    <w:pPr>
      <w:keepNext/>
      <w:ind w:leftChars="1200" w:left="1200"/>
      <w:outlineLvl w:val="8"/>
    </w:pPr>
    <w:rPr>
      <w:rFonts w:ascii="Arial" w:eastAsia="宋体"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uiPriority w:val="99"/>
    <w:semiHidden/>
    <w:unhideWhenUsed/>
    <w:pPr>
      <w:ind w:leftChars="400" w:left="100" w:hangingChars="200" w:hanging="200"/>
      <w:contextualSpacing/>
    </w:pPr>
  </w:style>
  <w:style w:type="paragraph" w:styleId="23">
    <w:name w:val="List Number 2"/>
    <w:basedOn w:val="a2"/>
    <w:uiPriority w:val="99"/>
    <w:semiHidden/>
    <w:unhideWhenUsed/>
    <w:qFormat/>
    <w:pPr>
      <w:tabs>
        <w:tab w:val="left" w:pos="360"/>
      </w:tabs>
      <w:ind w:left="360" w:hanging="360"/>
      <w:contextualSpacing/>
    </w:pPr>
  </w:style>
  <w:style w:type="paragraph" w:styleId="41">
    <w:name w:val="List Bullet 4"/>
    <w:basedOn w:val="a2"/>
    <w:uiPriority w:val="99"/>
    <w:semiHidden/>
    <w:unhideWhenUsed/>
    <w:qFormat/>
    <w:pPr>
      <w:tabs>
        <w:tab w:val="left" w:pos="735"/>
      </w:tabs>
      <w:ind w:left="735" w:hanging="735"/>
      <w:contextualSpacing/>
    </w:pPr>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a6">
    <w:name w:val="Normal Indent"/>
    <w:basedOn w:val="a2"/>
    <w:qFormat/>
    <w:pPr>
      <w:spacing w:line="240" w:lineRule="auto"/>
      <w:ind w:left="720"/>
    </w:pPr>
    <w:rPr>
      <w:rFonts w:eastAsia="宋体"/>
    </w:rPr>
  </w:style>
  <w:style w:type="paragraph" w:styleId="a7">
    <w:name w:val="caption"/>
    <w:basedOn w:val="a2"/>
    <w:next w:val="a2"/>
    <w:link w:val="a8"/>
    <w:qFormat/>
    <w:pPr>
      <w:snapToGrid w:val="0"/>
      <w:spacing w:before="120" w:after="120" w:afterAutospacing="1" w:line="240" w:lineRule="auto"/>
      <w:jc w:val="both"/>
    </w:pPr>
    <w:rPr>
      <w:rFonts w:eastAsia="MS Gothic"/>
      <w:b/>
      <w:sz w:val="24"/>
      <w:lang w:eastAsia="zh-CN"/>
    </w:rPr>
  </w:style>
  <w:style w:type="paragraph" w:styleId="a9">
    <w:name w:val="List Bullet"/>
    <w:basedOn w:val="a2"/>
    <w:uiPriority w:val="99"/>
    <w:semiHidden/>
    <w:unhideWhenUsed/>
    <w:qFormat/>
    <w:pPr>
      <w:tabs>
        <w:tab w:val="left" w:pos="720"/>
      </w:tabs>
      <w:ind w:left="720" w:hanging="360"/>
      <w:contextualSpacing/>
    </w:pPr>
  </w:style>
  <w:style w:type="paragraph" w:styleId="aa">
    <w:name w:val="Document Map"/>
    <w:basedOn w:val="a2"/>
    <w:link w:val="ab"/>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ac">
    <w:name w:val="annotation text"/>
    <w:basedOn w:val="a2"/>
    <w:link w:val="ad"/>
    <w:uiPriority w:val="99"/>
    <w:qFormat/>
    <w:pPr>
      <w:snapToGrid w:val="0"/>
      <w:spacing w:after="100" w:afterAutospacing="1" w:line="240" w:lineRule="auto"/>
    </w:pPr>
    <w:rPr>
      <w:rFonts w:eastAsia="MS Gothic"/>
      <w:sz w:val="24"/>
      <w:lang w:eastAsia="zh-CN"/>
    </w:rPr>
  </w:style>
  <w:style w:type="paragraph" w:styleId="34">
    <w:name w:val="Body Text 3"/>
    <w:basedOn w:val="a2"/>
    <w:link w:val="35"/>
    <w:pPr>
      <w:spacing w:after="0" w:line="240" w:lineRule="auto"/>
      <w:jc w:val="both"/>
    </w:pPr>
    <w:rPr>
      <w:rFonts w:eastAsia="MS Gothic"/>
      <w:sz w:val="24"/>
      <w:lang w:eastAsia="ja-JP"/>
    </w:rPr>
  </w:style>
  <w:style w:type="paragraph" w:styleId="36">
    <w:name w:val="List Bullet 3"/>
    <w:basedOn w:val="a2"/>
    <w:uiPriority w:val="99"/>
    <w:semiHidden/>
    <w:unhideWhenUsed/>
    <w:pPr>
      <w:tabs>
        <w:tab w:val="left" w:pos="992"/>
      </w:tabs>
      <w:ind w:left="992" w:hanging="425"/>
      <w:contextualSpacing/>
    </w:pPr>
  </w:style>
  <w:style w:type="paragraph" w:styleId="ae">
    <w:name w:val="Body Text"/>
    <w:basedOn w:val="a2"/>
    <w:link w:val="af"/>
    <w:qFormat/>
    <w:pPr>
      <w:spacing w:after="120" w:line="240" w:lineRule="auto"/>
      <w:jc w:val="both"/>
    </w:pPr>
    <w:rPr>
      <w:rFonts w:eastAsia="MS Mincho"/>
      <w:szCs w:val="24"/>
      <w:lang w:val="en-US"/>
    </w:rPr>
  </w:style>
  <w:style w:type="paragraph" w:styleId="af0">
    <w:name w:val="Body Text Indent"/>
    <w:basedOn w:val="a2"/>
    <w:link w:val="af1"/>
    <w:uiPriority w:val="99"/>
    <w:pPr>
      <w:spacing w:after="120" w:line="240" w:lineRule="auto"/>
      <w:ind w:left="283"/>
    </w:pPr>
    <w:rPr>
      <w:rFonts w:eastAsia="宋体"/>
    </w:rPr>
  </w:style>
  <w:style w:type="paragraph" w:styleId="3">
    <w:name w:val="List Number 3"/>
    <w:basedOn w:val="a2"/>
    <w:qFormat/>
    <w:pPr>
      <w:numPr>
        <w:numId w:val="3"/>
      </w:numPr>
      <w:overflowPunct w:val="0"/>
      <w:autoSpaceDE w:val="0"/>
      <w:autoSpaceDN w:val="0"/>
      <w:adjustRightInd w:val="0"/>
      <w:spacing w:line="240" w:lineRule="auto"/>
      <w:textAlignment w:val="baseline"/>
    </w:pPr>
    <w:rPr>
      <w:rFonts w:eastAsia="宋体"/>
    </w:rPr>
  </w:style>
  <w:style w:type="paragraph" w:styleId="24">
    <w:name w:val="List 2"/>
    <w:basedOn w:val="a2"/>
    <w:link w:val="25"/>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26">
    <w:name w:val="List Bullet 2"/>
    <w:basedOn w:val="a2"/>
    <w:uiPriority w:val="99"/>
    <w:semiHidden/>
    <w:unhideWhenUsed/>
    <w:qFormat/>
    <w:pPr>
      <w:tabs>
        <w:tab w:val="left" w:pos="720"/>
      </w:tabs>
      <w:ind w:left="720" w:hanging="360"/>
      <w:contextualSpacing/>
    </w:pPr>
  </w:style>
  <w:style w:type="paragraph" w:styleId="TOC5">
    <w:name w:val="toc 5"/>
    <w:basedOn w:val="a2"/>
    <w:next w:val="a2"/>
    <w:uiPriority w:val="39"/>
    <w:semiHidden/>
    <w:unhideWhenUsed/>
    <w:pPr>
      <w:ind w:leftChars="400" w:left="800"/>
    </w:pPr>
  </w:style>
  <w:style w:type="paragraph" w:styleId="TOC3">
    <w:name w:val="toc 3"/>
    <w:basedOn w:val="a2"/>
    <w:next w:val="a2"/>
    <w:uiPriority w:val="39"/>
    <w:semiHidden/>
    <w:unhideWhenUsed/>
    <w:pPr>
      <w:ind w:leftChars="200" w:left="400"/>
    </w:pPr>
  </w:style>
  <w:style w:type="paragraph" w:styleId="af2">
    <w:name w:val="Plain Text"/>
    <w:basedOn w:val="a2"/>
    <w:link w:val="af3"/>
    <w:uiPriority w:val="99"/>
    <w:unhideWhenUsed/>
    <w:qFormat/>
    <w:pPr>
      <w:spacing w:after="0" w:line="240" w:lineRule="auto"/>
    </w:pPr>
    <w:rPr>
      <w:rFonts w:ascii="MS Gothic" w:eastAsia="MS Gothic" w:hAnsi="MS Gothic"/>
      <w:lang w:val="zh-CN" w:eastAsia="zh-CN"/>
    </w:rPr>
  </w:style>
  <w:style w:type="paragraph" w:styleId="51">
    <w:name w:val="List Bullet 5"/>
    <w:basedOn w:val="a2"/>
    <w:uiPriority w:val="99"/>
    <w:semiHidden/>
    <w:unhideWhenUsed/>
    <w:qFormat/>
    <w:pPr>
      <w:tabs>
        <w:tab w:val="left" w:pos="567"/>
      </w:tabs>
      <w:ind w:left="567" w:hanging="567"/>
      <w:contextualSpacing/>
    </w:pPr>
  </w:style>
  <w:style w:type="paragraph" w:styleId="TOC8">
    <w:name w:val="toc 8"/>
    <w:basedOn w:val="a2"/>
    <w:next w:val="a2"/>
    <w:uiPriority w:val="39"/>
    <w:semiHidden/>
    <w:unhideWhenUsed/>
    <w:pPr>
      <w:ind w:leftChars="700" w:left="1400"/>
    </w:pPr>
  </w:style>
  <w:style w:type="paragraph" w:styleId="af4">
    <w:name w:val="Date"/>
    <w:basedOn w:val="a2"/>
    <w:next w:val="a2"/>
    <w:link w:val="af5"/>
    <w:uiPriority w:val="99"/>
    <w:semiHidden/>
    <w:unhideWhenUsed/>
    <w:qFormat/>
    <w:rPr>
      <w:rFonts w:eastAsia="宋体"/>
      <w:lang w:val="en-US" w:eastAsia="ja-JP"/>
    </w:rPr>
  </w:style>
  <w:style w:type="paragraph" w:styleId="27">
    <w:name w:val="Body Text Indent 2"/>
    <w:basedOn w:val="a2"/>
    <w:link w:val="28"/>
    <w:semiHidden/>
    <w:unhideWhenUsed/>
    <w:pPr>
      <w:spacing w:line="480" w:lineRule="auto"/>
      <w:ind w:leftChars="400" w:left="851"/>
    </w:pPr>
    <w:rPr>
      <w:rFonts w:eastAsia="宋体"/>
      <w:kern w:val="2"/>
      <w:lang w:val="en-US" w:eastAsia="ja-JP"/>
    </w:rPr>
  </w:style>
  <w:style w:type="paragraph" w:styleId="af6">
    <w:name w:val="Balloon Text"/>
    <w:basedOn w:val="a2"/>
    <w:link w:val="af7"/>
    <w:uiPriority w:val="99"/>
    <w:qFormat/>
    <w:pPr>
      <w:snapToGrid w:val="0"/>
      <w:spacing w:after="100" w:afterAutospacing="1" w:line="240" w:lineRule="auto"/>
      <w:jc w:val="both"/>
    </w:pPr>
    <w:rPr>
      <w:rFonts w:ascii="Arial" w:eastAsia="MS Gothic" w:hAnsi="Arial"/>
      <w:sz w:val="18"/>
      <w:szCs w:val="18"/>
      <w:lang w:eastAsia="ja-JP"/>
    </w:rPr>
  </w:style>
  <w:style w:type="paragraph" w:styleId="af8">
    <w:name w:val="footer"/>
    <w:basedOn w:val="a2"/>
    <w:link w:val="af9"/>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afa">
    <w:name w:val="header"/>
    <w:basedOn w:val="a2"/>
    <w:link w:val="afb"/>
    <w:qFormat/>
    <w:pPr>
      <w:widowControl w:val="0"/>
      <w:snapToGrid w:val="0"/>
      <w:spacing w:after="100" w:afterAutospacing="1" w:line="240" w:lineRule="auto"/>
      <w:jc w:val="both"/>
    </w:pPr>
    <w:rPr>
      <w:rFonts w:ascii="Arial" w:eastAsia="MS Mincho" w:hAnsi="Arial"/>
      <w:b/>
      <w:sz w:val="18"/>
      <w:lang w:eastAsia="ja-JP"/>
    </w:rPr>
  </w:style>
  <w:style w:type="paragraph" w:styleId="TOC1">
    <w:name w:val="toc 1"/>
    <w:basedOn w:val="a2"/>
    <w:next w:val="a2"/>
    <w:uiPriority w:val="39"/>
    <w:semiHidden/>
    <w:unhideWhenUsed/>
  </w:style>
  <w:style w:type="paragraph" w:styleId="TOC4">
    <w:name w:val="toc 4"/>
    <w:basedOn w:val="a2"/>
    <w:next w:val="a2"/>
    <w:uiPriority w:val="39"/>
    <w:semiHidden/>
    <w:unhideWhenUsed/>
    <w:pPr>
      <w:ind w:leftChars="300" w:left="600"/>
    </w:pPr>
  </w:style>
  <w:style w:type="paragraph" w:styleId="afc">
    <w:name w:val="index heading"/>
    <w:basedOn w:val="a2"/>
    <w:next w:val="a2"/>
    <w:uiPriority w:val="99"/>
    <w:pPr>
      <w:pBdr>
        <w:top w:val="single" w:sz="12" w:space="0" w:color="auto"/>
      </w:pBdr>
      <w:overflowPunct w:val="0"/>
      <w:autoSpaceDE w:val="0"/>
      <w:autoSpaceDN w:val="0"/>
      <w:adjustRightInd w:val="0"/>
      <w:spacing w:before="360" w:after="240" w:line="240" w:lineRule="auto"/>
      <w:textAlignment w:val="baseline"/>
    </w:pPr>
    <w:rPr>
      <w:rFonts w:eastAsia="宋体"/>
      <w:b/>
      <w:i/>
      <w:sz w:val="26"/>
      <w:lang w:eastAsia="en-GB"/>
    </w:rPr>
  </w:style>
  <w:style w:type="paragraph" w:styleId="afd">
    <w:name w:val="Subtitle"/>
    <w:basedOn w:val="a2"/>
    <w:next w:val="a2"/>
    <w:link w:val="afe"/>
    <w:uiPriority w:val="11"/>
    <w:qFormat/>
    <w:pPr>
      <w:jc w:val="center"/>
      <w:outlineLvl w:val="1"/>
    </w:pPr>
    <w:rPr>
      <w:rFonts w:ascii="Calibri Light" w:eastAsia="宋体" w:hAnsi="Calibri Light"/>
      <w:b/>
      <w:i/>
      <w:iCs/>
      <w:color w:val="4472C4"/>
      <w:spacing w:val="15"/>
      <w:szCs w:val="24"/>
      <w:lang w:val="en-US" w:eastAsia="zh-CN"/>
    </w:rPr>
  </w:style>
  <w:style w:type="paragraph" w:styleId="aff">
    <w:name w:val="List"/>
    <w:basedOn w:val="a2"/>
    <w:uiPriority w:val="99"/>
    <w:semiHidden/>
    <w:unhideWhenUsed/>
    <w:pPr>
      <w:ind w:left="200" w:hangingChars="200" w:hanging="200"/>
      <w:contextualSpacing/>
    </w:pPr>
  </w:style>
  <w:style w:type="paragraph" w:styleId="aff0">
    <w:name w:val="footnote text"/>
    <w:basedOn w:val="a2"/>
    <w:link w:val="aff1"/>
    <w:uiPriority w:val="99"/>
    <w:semiHidden/>
    <w:unhideWhenUsed/>
    <w:pPr>
      <w:snapToGrid w:val="0"/>
    </w:pPr>
  </w:style>
  <w:style w:type="paragraph" w:styleId="TOC6">
    <w:name w:val="toc 6"/>
    <w:basedOn w:val="a2"/>
    <w:next w:val="a2"/>
    <w:uiPriority w:val="39"/>
    <w:semiHidden/>
    <w:unhideWhenUsed/>
    <w:pPr>
      <w:ind w:leftChars="500" w:left="1000"/>
    </w:pPr>
  </w:style>
  <w:style w:type="paragraph" w:styleId="52">
    <w:name w:val="List 5"/>
    <w:basedOn w:val="a2"/>
    <w:uiPriority w:val="99"/>
    <w:semiHidden/>
    <w:unhideWhenUsed/>
    <w:pPr>
      <w:ind w:leftChars="800" w:left="100" w:hangingChars="200" w:hanging="200"/>
      <w:contextualSpacing/>
    </w:pPr>
  </w:style>
  <w:style w:type="paragraph" w:styleId="37">
    <w:name w:val="Body Text Indent 3"/>
    <w:basedOn w:val="a2"/>
    <w:link w:val="38"/>
    <w:semiHidden/>
    <w:unhideWhenUsed/>
    <w:pPr>
      <w:ind w:leftChars="400" w:left="851"/>
    </w:pPr>
    <w:rPr>
      <w:rFonts w:eastAsia="宋体"/>
      <w:lang w:val="en-US" w:eastAsia="ja-JP"/>
    </w:rPr>
  </w:style>
  <w:style w:type="paragraph" w:styleId="TOC2">
    <w:name w:val="toc 2"/>
    <w:basedOn w:val="a2"/>
    <w:next w:val="a2"/>
    <w:uiPriority w:val="39"/>
    <w:semiHidden/>
    <w:unhideWhenUsed/>
    <w:pPr>
      <w:ind w:leftChars="100" w:left="200"/>
    </w:pPr>
  </w:style>
  <w:style w:type="paragraph" w:styleId="TOC9">
    <w:name w:val="toc 9"/>
    <w:basedOn w:val="a2"/>
    <w:next w:val="a2"/>
    <w:uiPriority w:val="39"/>
    <w:semiHidden/>
    <w:unhideWhenUsed/>
    <w:pPr>
      <w:ind w:leftChars="800" w:left="1600"/>
    </w:pPr>
  </w:style>
  <w:style w:type="paragraph" w:styleId="29">
    <w:name w:val="Body Text 2"/>
    <w:basedOn w:val="a2"/>
    <w:link w:val="2a"/>
    <w:semiHidden/>
    <w:unhideWhenUsed/>
    <w:pPr>
      <w:spacing w:line="480" w:lineRule="auto"/>
    </w:pPr>
    <w:rPr>
      <w:rFonts w:eastAsia="宋体"/>
      <w:kern w:val="2"/>
      <w:sz w:val="21"/>
      <w:lang w:val="en-US" w:eastAsia="ja-JP"/>
    </w:rPr>
  </w:style>
  <w:style w:type="paragraph" w:styleId="42">
    <w:name w:val="List 4"/>
    <w:basedOn w:val="a2"/>
    <w:uiPriority w:val="99"/>
    <w:semiHidden/>
    <w:unhideWhenUsed/>
    <w:qFormat/>
    <w:pPr>
      <w:ind w:leftChars="600" w:left="100" w:hangingChars="200" w:hanging="200"/>
      <w:contextualSpacing/>
    </w:pPr>
  </w:style>
  <w:style w:type="paragraph" w:styleId="2b">
    <w:name w:val="List Continue 2"/>
    <w:basedOn w:val="a2"/>
    <w:pPr>
      <w:spacing w:line="240" w:lineRule="auto"/>
      <w:ind w:leftChars="400" w:left="850"/>
    </w:pPr>
    <w:rPr>
      <w:rFonts w:eastAsia="MS Mincho"/>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paragraph" w:styleId="aff2">
    <w:name w:val="Normal (Web)"/>
    <w:basedOn w:val="a2"/>
    <w:unhideWhenUsed/>
    <w:qFormat/>
    <w:pPr>
      <w:spacing w:before="100" w:beforeAutospacing="1" w:after="100" w:afterAutospacing="1" w:line="240" w:lineRule="auto"/>
    </w:pPr>
    <w:rPr>
      <w:rFonts w:ascii="Times" w:hAnsi="Times"/>
      <w:lang w:val="en-US" w:eastAsia="ja-JP"/>
    </w:rPr>
  </w:style>
  <w:style w:type="paragraph" w:styleId="12">
    <w:name w:val="index 1"/>
    <w:basedOn w:val="a2"/>
    <w:next w:val="a2"/>
    <w:uiPriority w:val="99"/>
    <w:semiHidden/>
    <w:unhideWhenUsed/>
    <w:pPr>
      <w:ind w:left="200" w:hangingChars="100" w:hanging="200"/>
    </w:pPr>
  </w:style>
  <w:style w:type="paragraph" w:styleId="2c">
    <w:name w:val="index 2"/>
    <w:basedOn w:val="a2"/>
    <w:next w:val="a2"/>
    <w:uiPriority w:val="99"/>
    <w:semiHidden/>
    <w:unhideWhenUsed/>
    <w:pPr>
      <w:ind w:leftChars="100" w:left="100" w:hangingChars="100" w:hanging="200"/>
    </w:pPr>
  </w:style>
  <w:style w:type="paragraph" w:styleId="aff3">
    <w:name w:val="Title"/>
    <w:basedOn w:val="a2"/>
    <w:link w:val="aff4"/>
    <w:qFormat/>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paragraph" w:styleId="aff5">
    <w:name w:val="annotation subject"/>
    <w:basedOn w:val="ac"/>
    <w:next w:val="ac"/>
    <w:link w:val="aff6"/>
    <w:uiPriority w:val="99"/>
    <w:qFormat/>
    <w:rPr>
      <w:b/>
      <w:bCs/>
    </w:rPr>
  </w:style>
  <w:style w:type="paragraph" w:styleId="2d">
    <w:name w:val="Body Text First Indent 2"/>
    <w:basedOn w:val="af0"/>
    <w:link w:val="2e"/>
    <w:pPr>
      <w:spacing w:after="180"/>
      <w:ind w:leftChars="400" w:left="851" w:firstLineChars="100" w:firstLine="210"/>
    </w:pPr>
    <w:rPr>
      <w:rFonts w:eastAsia="MS Mincho"/>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
    <w:name w:val="Table Classic 2"/>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0">
    <w:name w:val="Table Simple 2"/>
    <w:basedOn w:val="a4"/>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1">
    <w:name w:val="Table Subtle 2"/>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2f2">
    <w:name w:val="Table Grid 2"/>
    <w:basedOn w:val="a4"/>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1">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fa">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3"/>
    <w:qFormat/>
  </w:style>
  <w:style w:type="character" w:styleId="affd">
    <w:name w:val="FollowedHyperlink"/>
    <w:basedOn w:val="a3"/>
    <w:uiPriority w:val="99"/>
    <w:unhideWhenUsed/>
    <w:qFormat/>
    <w:rPr>
      <w:color w:val="800080" w:themeColor="followedHyperlink"/>
      <w:u w:val="single"/>
    </w:rPr>
  </w:style>
  <w:style w:type="character" w:styleId="affe">
    <w:name w:val="Emphasis"/>
    <w:qFormat/>
    <w:rPr>
      <w:i/>
      <w:iCs/>
    </w:rPr>
  </w:style>
  <w:style w:type="character" w:styleId="afff">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f0">
    <w:name w:val="Hyperlink"/>
    <w:uiPriority w:val="99"/>
    <w:qFormat/>
    <w:rPr>
      <w:color w:val="0000FF"/>
      <w:u w:val="single"/>
    </w:rPr>
  </w:style>
  <w:style w:type="character" w:styleId="afff1">
    <w:name w:val="annotation reference"/>
    <w:qFormat/>
    <w:rPr>
      <w:sz w:val="18"/>
      <w:szCs w:val="18"/>
    </w:rPr>
  </w:style>
  <w:style w:type="character" w:styleId="afff2">
    <w:name w:val="footnote reference"/>
    <w:qFormat/>
    <w:rPr>
      <w:b/>
      <w:position w:val="6"/>
      <w:sz w:val="16"/>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rPr>
  </w:style>
  <w:style w:type="character" w:customStyle="1" w:styleId="50">
    <w:name w:val="标题 5 字符"/>
    <w:basedOn w:val="a3"/>
    <w:link w:val="5"/>
    <w:qFormat/>
    <w:rPr>
      <w:rFonts w:asciiTheme="majorHAnsi" w:eastAsiaTheme="majorEastAsia" w:hAnsiTheme="majorHAnsi" w:cstheme="majorBidi"/>
      <w:b/>
      <w:bCs/>
      <w:sz w:val="22"/>
      <w:szCs w:val="22"/>
      <w:lang w:val="en-GB"/>
    </w:rPr>
  </w:style>
  <w:style w:type="character" w:customStyle="1" w:styleId="afb">
    <w:name w:val="页眉 字符"/>
    <w:link w:val="afa"/>
    <w:qFormat/>
    <w:locked/>
    <w:rPr>
      <w:rFonts w:ascii="Arial" w:hAnsi="Arial"/>
      <w:b/>
      <w:sz w:val="18"/>
      <w:lang w:val="en-GB"/>
    </w:rPr>
  </w:style>
  <w:style w:type="character" w:customStyle="1" w:styleId="a8">
    <w:name w:val="题注 字符"/>
    <w:link w:val="a7"/>
    <w:qFormat/>
    <w:rPr>
      <w:rFonts w:ascii="Times New Roman" w:eastAsia="MS Gothic"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d">
    <w:name w:val="批注文字 字符"/>
    <w:link w:val="ac"/>
    <w:uiPriority w:val="99"/>
    <w:qFormat/>
    <w:rPr>
      <w:rFonts w:ascii="Times New Roman" w:eastAsia="MS Gothic" w:hAnsi="Times New Roman"/>
      <w:sz w:val="24"/>
      <w:lang w:val="en-GB"/>
    </w:rPr>
  </w:style>
  <w:style w:type="character" w:customStyle="1" w:styleId="af9">
    <w:name w:val="页脚 字符"/>
    <w:link w:val="af8"/>
    <w:uiPriority w:val="99"/>
    <w:qFormat/>
    <w:rPr>
      <w:rFonts w:ascii="Times New Roman" w:eastAsia="MS Gothic" w:hAnsi="Times New Roman"/>
      <w:sz w:val="24"/>
      <w:lang w:val="en-GB"/>
    </w:rPr>
  </w:style>
  <w:style w:type="paragraph" w:customStyle="1" w:styleId="afff3">
    <w:name w:val="スタイル 数式"/>
    <w:basedOn w:val="a2"/>
    <w:qFormat/>
    <w:pPr>
      <w:snapToGrid w:val="0"/>
      <w:spacing w:after="100" w:afterAutospacing="1" w:line="240" w:lineRule="auto"/>
      <w:ind w:firstLine="720"/>
      <w:jc w:val="both"/>
    </w:pPr>
    <w:rPr>
      <w:rFonts w:eastAsia="MS Gothic" w:cs="MS Mincho"/>
      <w:sz w:val="24"/>
      <w:lang w:eastAsia="ja-JP"/>
    </w:rPr>
  </w:style>
  <w:style w:type="paragraph" w:styleId="afff4">
    <w:name w:val="Quote"/>
    <w:basedOn w:val="a2"/>
    <w:next w:val="a2"/>
    <w:link w:val="afff5"/>
    <w:uiPriority w:val="29"/>
    <w:qFormat/>
    <w:pPr>
      <w:snapToGrid w:val="0"/>
      <w:spacing w:after="100" w:afterAutospacing="1" w:line="240" w:lineRule="auto"/>
      <w:jc w:val="both"/>
    </w:pPr>
    <w:rPr>
      <w:rFonts w:eastAsia="MS Gothic"/>
      <w:i/>
      <w:iCs/>
      <w:color w:val="000000"/>
      <w:sz w:val="24"/>
      <w:lang w:eastAsia="zh-CN"/>
    </w:rPr>
  </w:style>
  <w:style w:type="character" w:customStyle="1" w:styleId="afff5">
    <w:name w:val="引用 字符"/>
    <w:link w:val="afff4"/>
    <w:uiPriority w:val="29"/>
    <w:qFormat/>
    <w:rPr>
      <w:rFonts w:ascii="Times New Roman" w:eastAsia="MS Gothic"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MS PMincho"/>
    </w:rPr>
  </w:style>
  <w:style w:type="paragraph" w:customStyle="1" w:styleId="30">
    <w:name w:val="段落番号3"/>
    <w:basedOn w:val="1"/>
    <w:next w:val="a2"/>
    <w:qFormat/>
    <w:pPr>
      <w:numPr>
        <w:ilvl w:val="2"/>
      </w:numPr>
      <w:ind w:left="250" w:hangingChars="250" w:hanging="250"/>
    </w:pPr>
  </w:style>
  <w:style w:type="paragraph" w:customStyle="1" w:styleId="15">
    <w:name w:val="修订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f6">
    <w:name w:val="図表"/>
    <w:basedOn w:val="a7"/>
    <w:link w:val="afff7"/>
    <w:qFormat/>
    <w:pPr>
      <w:jc w:val="center"/>
    </w:pPr>
  </w:style>
  <w:style w:type="character" w:customStyle="1" w:styleId="afff7">
    <w:name w:val="図表 (文字)"/>
    <w:basedOn w:val="a8"/>
    <w:link w:val="afff6"/>
    <w:qFormat/>
    <w:rPr>
      <w:rFonts w:ascii="Times New Roman" w:eastAsia="MS Gothic"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f3">
    <w:name w:val="纯文本 字符"/>
    <w:link w:val="af2"/>
    <w:uiPriority w:val="99"/>
    <w:qFormat/>
    <w:rPr>
      <w:rFonts w:ascii="MS Gothic" w:eastAsia="MS Gothic" w:hAnsi="MS Gothic" w:cs="MS PGothic"/>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2"/>
    <w:link w:val="afff8"/>
    <w:uiPriority w:val="34"/>
    <w:qFormat/>
    <w:pPr>
      <w:numPr>
        <w:numId w:val="6"/>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a2"/>
    <w:uiPriority w:val="1"/>
    <w:qFormat/>
    <w:pPr>
      <w:keepNext/>
      <w:numPr>
        <w:ilvl w:val="1"/>
        <w:numId w:val="7"/>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宋体" w:hAnsi="Arial"/>
      <w:b/>
    </w:rPr>
  </w:style>
  <w:style w:type="character" w:customStyle="1" w:styleId="THChar">
    <w:name w:val="TH Char"/>
    <w:basedOn w:val="a3"/>
    <w:link w:val="TH"/>
    <w:qFormat/>
    <w:rPr>
      <w:rFonts w:ascii="Arial" w:eastAsia="宋体" w:hAnsi="Arial"/>
      <w:b/>
      <w:lang w:val="en-GB" w:eastAsia="en-US"/>
    </w:rPr>
  </w:style>
  <w:style w:type="character" w:customStyle="1" w:styleId="afff8">
    <w:name w:val="列表段落 字符"/>
    <w:link w:val="a0"/>
    <w:uiPriority w:val="34"/>
    <w:qFormat/>
    <w:rPr>
      <w:rFonts w:eastAsia="MS Gothic"/>
      <w:lang w:val="en-GB"/>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afff8"/>
    <w:link w:val="Proposal-Observation"/>
    <w:qFormat/>
    <w:rPr>
      <w:rFonts w:eastAsia="MS Gothic"/>
      <w:b/>
      <w:bCs/>
      <w:i/>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2">
    <w:name w:val="标题 3 字符"/>
    <w:basedOn w:val="a3"/>
    <w:link w:val="31"/>
    <w:uiPriority w:val="9"/>
    <w:qFormat/>
    <w:rPr>
      <w:rFonts w:ascii="Arial" w:eastAsia="MS Gothic" w:hAnsi="Arial"/>
      <w:b/>
      <w:sz w:val="24"/>
    </w:rPr>
  </w:style>
  <w:style w:type="paragraph" w:customStyle="1" w:styleId="Agreement">
    <w:name w:val="Agreement"/>
    <w:basedOn w:val="a2"/>
    <w:next w:val="Doc-text2"/>
    <w:uiPriority w:val="99"/>
    <w:qFormat/>
    <w:pPr>
      <w:numPr>
        <w:numId w:val="9"/>
      </w:numPr>
      <w:spacing w:before="60" w:after="0" w:line="240" w:lineRule="auto"/>
    </w:pPr>
    <w:rPr>
      <w:rFonts w:ascii="Arial" w:eastAsia="MS Mincho"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f9">
    <w:name w:val="リスト段落 (文字)"/>
    <w:basedOn w:val="a3"/>
    <w:uiPriority w:val="34"/>
    <w:qFormat/>
    <w:locked/>
    <w:rPr>
      <w:rFonts w:ascii="Yu Gothic" w:eastAsia="Yu Gothic" w:hAnsi="Yu Gothic"/>
    </w:rPr>
  </w:style>
  <w:style w:type="character" w:customStyle="1" w:styleId="afffa">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eastAsia="ja-JP"/>
    </w:rPr>
  </w:style>
  <w:style w:type="paragraph" w:customStyle="1" w:styleId="Revision2">
    <w:name w:val="Revision2"/>
    <w:hidden/>
    <w:uiPriority w:val="99"/>
    <w:semiHidden/>
    <w:qFormat/>
    <w:rPr>
      <w:rFonts w:eastAsia="MS Gothic"/>
      <w:sz w:val="24"/>
      <w:lang w:val="en-GB" w:eastAsia="ja-JP"/>
    </w:rPr>
  </w:style>
  <w:style w:type="character" w:customStyle="1" w:styleId="ListParagraphChar">
    <w:name w:val="List Paragraph Char"/>
    <w:basedOn w:val="a3"/>
    <w:qFormat/>
    <w:locked/>
    <w:rPr>
      <w:rFonts w:ascii="MS Gothic" w:eastAsia="MS Gothic" w:hAnsi="MS Gothic"/>
    </w:rPr>
  </w:style>
  <w:style w:type="character" w:customStyle="1" w:styleId="60">
    <w:name w:val="标题 6 字符"/>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eastAsia="MS Gothic"/>
      <w:sz w:val="24"/>
      <w:lang w:val="en-GB" w:eastAsia="ja-JP"/>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e"/>
    <w:link w:val="ProposalChar"/>
    <w:uiPriority w:val="99"/>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e"/>
    <w:next w:val="a2"/>
    <w:link w:val="proposalChar0"/>
    <w:qFormat/>
    <w:pPr>
      <w:numPr>
        <w:numId w:val="12"/>
      </w:numPr>
      <w:spacing w:beforeLines="50" w:before="50" w:afterLines="50" w:after="50"/>
    </w:pPr>
    <w:rPr>
      <w:rFonts w:eastAsia="宋体"/>
      <w:b/>
      <w:szCs w:val="20"/>
      <w:lang w:eastAsia="zh-CN"/>
    </w:rPr>
  </w:style>
  <w:style w:type="character" w:customStyle="1" w:styleId="proposalChar0">
    <w:name w:val="proposal Char"/>
    <w:link w:val="proposal"/>
    <w:qFormat/>
    <w:rPr>
      <w:b/>
      <w:lang w:eastAsia="zh-CN"/>
    </w:rPr>
  </w:style>
  <w:style w:type="character" w:styleId="afffb">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f3">
    <w:name w:val="修订2"/>
    <w:hidden/>
    <w:uiPriority w:val="99"/>
    <w:unhideWhenUsed/>
    <w:qFormat/>
    <w:rPr>
      <w:rFonts w:eastAsia="MS Gothic"/>
      <w:sz w:val="24"/>
      <w:lang w:val="en-GB" w:eastAsia="ja-JP"/>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eastAsia="ja-JP"/>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4"/>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40">
    <w:name w:val="标题 4 字符"/>
    <w:basedOn w:val="a3"/>
    <w:link w:val="4"/>
    <w:qFormat/>
    <w:rPr>
      <w:rFonts w:ascii="Arial" w:eastAsia="MS Gothic"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a">
    <w:name w:val="修订3"/>
    <w:hidden/>
    <w:uiPriority w:val="99"/>
    <w:unhideWhenUsed/>
    <w:qFormat/>
    <w:rPr>
      <w:rFonts w:eastAsia="MS Gothic"/>
      <w:sz w:val="24"/>
      <w:lang w:val="en-GB" w:eastAsia="ja-JP"/>
    </w:rPr>
  </w:style>
  <w:style w:type="character" w:customStyle="1" w:styleId="19">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eastAsia="MS Gothic"/>
      <w:sz w:val="24"/>
      <w:lang w:val="en-GB" w:eastAsia="ja-JP"/>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b">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pPr>
      <w:keepLines/>
      <w:numPr>
        <w:numId w:val="0"/>
      </w:numPr>
      <w:pBdr>
        <w:top w:val="single" w:sz="12" w:space="3" w:color="auto"/>
      </w:pBdr>
      <w:tabs>
        <w:tab w:val="clear" w:pos="0"/>
        <w:tab w:val="clear" w:pos="709"/>
      </w:tabs>
      <w:snapToGrid/>
      <w:spacing w:afterLines="0" w:after="180"/>
      <w:jc w:val="left"/>
      <w:outlineLvl w:val="7"/>
    </w:pPr>
    <w:rPr>
      <w:rFonts w:eastAsia="宋体"/>
      <w:b w:val="0"/>
      <w:kern w:val="0"/>
      <w:sz w:val="36"/>
      <w:lang w:eastAsia="en-US"/>
    </w:rPr>
  </w:style>
  <w:style w:type="paragraph" w:customStyle="1" w:styleId="FH1">
    <w:name w:val="FH1"/>
    <w:basedOn w:val="8"/>
    <w:next w:val="a2"/>
    <w:uiPriority w:val="9"/>
    <w:qFormat/>
    <w:pPr>
      <w:keepLines/>
      <w:pBdr>
        <w:top w:val="single" w:sz="12" w:space="3" w:color="auto"/>
      </w:pBdr>
      <w:spacing w:before="240" w:line="240" w:lineRule="auto"/>
      <w:ind w:leftChars="0" w:left="0"/>
      <w:outlineLvl w:val="8"/>
    </w:pPr>
    <w:rPr>
      <w:rFonts w:ascii="Arial" w:hAnsi="Arial"/>
      <w:sz w:val="36"/>
    </w:rPr>
  </w:style>
  <w:style w:type="character" w:customStyle="1" w:styleId="82">
    <w:name w:val="見出し 8 (文字)"/>
    <w:basedOn w:val="a3"/>
    <w:link w:val="TableHeading1"/>
    <w:uiPriority w:val="9"/>
    <w:qFormat/>
    <w:rPr>
      <w:rFonts w:ascii="Arial" w:hAnsi="Arial"/>
      <w:sz w:val="36"/>
      <w:lang w:val="en-GB" w:eastAsia="en-US"/>
    </w:rPr>
  </w:style>
  <w:style w:type="character" w:customStyle="1" w:styleId="90">
    <w:name w:val="标题 9 字符"/>
    <w:basedOn w:val="a3"/>
    <w:link w:val="9"/>
    <w:uiPriority w:val="9"/>
    <w:qFormat/>
    <w:rPr>
      <w:rFonts w:ascii="Arial" w:hAnsi="Arial"/>
      <w:sz w:val="36"/>
      <w:lang w:val="en-GB" w:eastAsia="en-US"/>
    </w:rPr>
  </w:style>
  <w:style w:type="paragraph" w:customStyle="1" w:styleId="810">
    <w:name w:val="目次 81"/>
    <w:basedOn w:val="TOC1"/>
    <w:next w:val="TOC8"/>
    <w:uiPriority w:val="39"/>
    <w:qFormat/>
    <w:pPr>
      <w:keepNext/>
      <w:keepLines/>
      <w:widowControl w:val="0"/>
      <w:tabs>
        <w:tab w:val="right" w:leader="dot" w:pos="9639"/>
      </w:tabs>
      <w:spacing w:before="180" w:after="0" w:line="240" w:lineRule="auto"/>
      <w:ind w:left="2693" w:right="425" w:hanging="2693"/>
    </w:pPr>
    <w:rPr>
      <w:b/>
      <w:sz w:val="22"/>
    </w:rPr>
  </w:style>
  <w:style w:type="paragraph" w:customStyle="1" w:styleId="ObservationTOC21">
    <w:name w:val="Observation TOC21"/>
    <w:next w:val="TOC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TOC4"/>
    <w:next w:val="TOC5"/>
    <w:uiPriority w:val="39"/>
    <w:pPr>
      <w:keepLines/>
      <w:widowControl w:val="0"/>
      <w:tabs>
        <w:tab w:val="right" w:leader="dot" w:pos="9639"/>
      </w:tabs>
      <w:spacing w:after="0" w:line="240" w:lineRule="auto"/>
      <w:ind w:leftChars="0" w:left="1701" w:right="425" w:hanging="1701"/>
    </w:pPr>
  </w:style>
  <w:style w:type="paragraph" w:customStyle="1" w:styleId="410">
    <w:name w:val="目次 41"/>
    <w:basedOn w:val="TOC3"/>
    <w:next w:val="TOC4"/>
    <w:uiPriority w:val="39"/>
    <w:qFormat/>
    <w:pPr>
      <w:keepLines/>
      <w:widowControl w:val="0"/>
      <w:tabs>
        <w:tab w:val="right" w:leader="dot" w:pos="9639"/>
      </w:tabs>
      <w:spacing w:after="0" w:line="240" w:lineRule="auto"/>
      <w:ind w:leftChars="0" w:left="1418" w:right="425" w:hanging="1418"/>
    </w:pPr>
  </w:style>
  <w:style w:type="paragraph" w:customStyle="1" w:styleId="311">
    <w:name w:val="目次 31"/>
    <w:basedOn w:val="TOC2"/>
    <w:next w:val="TOC3"/>
    <w:uiPriority w:val="39"/>
    <w:qFormat/>
    <w:pPr>
      <w:keepLines/>
      <w:widowControl w:val="0"/>
      <w:tabs>
        <w:tab w:val="right" w:leader="dot" w:pos="9639"/>
      </w:tabs>
      <w:spacing w:after="0" w:line="240" w:lineRule="auto"/>
      <w:ind w:leftChars="0" w:left="1134" w:right="425" w:hanging="1134"/>
    </w:pPr>
  </w:style>
  <w:style w:type="paragraph" w:customStyle="1" w:styleId="211">
    <w:name w:val="目次 21"/>
    <w:basedOn w:val="TOC1"/>
    <w:next w:val="TOC2"/>
    <w:uiPriority w:val="39"/>
    <w:qFormat/>
    <w:pPr>
      <w:keepLines/>
      <w:widowControl w:val="0"/>
      <w:tabs>
        <w:tab w:val="right" w:leader="dot" w:pos="9639"/>
      </w:tabs>
      <w:spacing w:after="0" w:line="240" w:lineRule="auto"/>
      <w:ind w:left="851" w:right="425" w:hanging="851"/>
    </w:pPr>
  </w:style>
  <w:style w:type="paragraph" w:customStyle="1" w:styleId="212">
    <w:name w:val="索引 21"/>
    <w:basedOn w:val="12"/>
    <w:next w:val="2c"/>
    <w:qFormat/>
    <w:pPr>
      <w:keepLines/>
      <w:spacing w:after="0" w:line="240" w:lineRule="auto"/>
      <w:ind w:left="284" w:firstLineChars="0" w:firstLine="0"/>
    </w:pPr>
  </w:style>
  <w:style w:type="paragraph" w:customStyle="1" w:styleId="111">
    <w:name w:val="索引 11"/>
    <w:basedOn w:val="a2"/>
    <w:next w:val="12"/>
    <w:qFormat/>
    <w:pPr>
      <w:keepLines/>
      <w:spacing w:after="0" w:line="240" w:lineRule="auto"/>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2"/>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宋体"/>
      <w:b w:val="0"/>
      <w:kern w:val="0"/>
      <w:sz w:val="36"/>
      <w:lang w:eastAsia="en-US"/>
    </w:rPr>
  </w:style>
  <w:style w:type="paragraph" w:customStyle="1" w:styleId="213">
    <w:name w:val="段落番号 21"/>
    <w:basedOn w:val="a"/>
    <w:next w:val="23"/>
    <w:pPr>
      <w:numPr>
        <w:numId w:val="0"/>
      </w:numPr>
      <w:snapToGrid/>
      <w:spacing w:after="180" w:afterAutospacing="0"/>
      <w:ind w:left="851" w:hanging="284"/>
      <w:contextualSpacing w:val="0"/>
      <w:jc w:val="left"/>
    </w:pPr>
    <w:rPr>
      <w:rFonts w:eastAsia="宋体"/>
      <w:sz w:val="20"/>
      <w:lang w:eastAsia="en-US"/>
    </w:rPr>
  </w:style>
  <w:style w:type="paragraph" w:customStyle="1" w:styleId="footnotetext81">
    <w:name w:val="footnote text81"/>
    <w:basedOn w:val="a2"/>
    <w:next w:val="aff0"/>
    <w:link w:val="afffc"/>
    <w:qFormat/>
    <w:pPr>
      <w:keepLines/>
      <w:spacing w:after="0" w:line="240" w:lineRule="auto"/>
      <w:ind w:left="454" w:hanging="454"/>
    </w:pPr>
    <w:rPr>
      <w:rFonts w:eastAsia="宋体"/>
      <w:sz w:val="16"/>
    </w:rPr>
  </w:style>
  <w:style w:type="character" w:customStyle="1" w:styleId="afffc">
    <w:name w:val="脚注文字列 (文字)"/>
    <w:basedOn w:val="a3"/>
    <w:link w:val="footnotetext81"/>
    <w:rPr>
      <w:rFonts w:ascii="Times New Roman" w:hAnsi="Times New Roman"/>
      <w:sz w:val="16"/>
      <w:lang w:val="en-GB" w:eastAsia="en-US"/>
    </w:rPr>
  </w:style>
  <w:style w:type="paragraph" w:customStyle="1" w:styleId="91">
    <w:name w:val="目次 91"/>
    <w:basedOn w:val="TOC8"/>
    <w:next w:val="TOC9"/>
    <w:uiPriority w:val="39"/>
    <w:pPr>
      <w:keepNext/>
      <w:keepLines/>
      <w:widowControl w:val="0"/>
      <w:tabs>
        <w:tab w:val="right" w:leader="dot" w:pos="9639"/>
      </w:tabs>
      <w:spacing w:before="180" w:after="0" w:line="240" w:lineRule="auto"/>
      <w:ind w:leftChars="0" w:left="1418" w:right="425" w:hanging="1418"/>
    </w:pPr>
    <w:rPr>
      <w:b/>
      <w:sz w:val="22"/>
    </w:rPr>
  </w:style>
  <w:style w:type="paragraph" w:customStyle="1" w:styleId="EX">
    <w:name w:val="EX"/>
    <w:basedOn w:val="a2"/>
    <w:uiPriority w:val="99"/>
    <w:qFormat/>
    <w:pPr>
      <w:keepLines/>
      <w:spacing w:line="240" w:lineRule="auto"/>
      <w:ind w:left="1702" w:hanging="1418"/>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rPr>
      <w:lang w:eastAsia="en-US"/>
    </w:rPr>
  </w:style>
  <w:style w:type="paragraph" w:customStyle="1" w:styleId="EW">
    <w:name w:val="EW"/>
    <w:basedOn w:val="EX"/>
    <w:qFormat/>
    <w:pPr>
      <w:spacing w:after="0"/>
    </w:pPr>
  </w:style>
  <w:style w:type="paragraph" w:customStyle="1" w:styleId="610">
    <w:name w:val="目次 61"/>
    <w:basedOn w:val="TOC5"/>
    <w:next w:val="a2"/>
    <w:uiPriority w:val="39"/>
    <w:qFormat/>
    <w:pPr>
      <w:keepLines/>
      <w:widowControl w:val="0"/>
      <w:tabs>
        <w:tab w:val="right" w:leader="dot" w:pos="9639"/>
      </w:tabs>
      <w:spacing w:after="0" w:line="240" w:lineRule="auto"/>
      <w:ind w:leftChars="0" w:left="1985" w:right="425" w:hanging="1985"/>
    </w:pPr>
  </w:style>
  <w:style w:type="paragraph" w:customStyle="1" w:styleId="71">
    <w:name w:val="目次 71"/>
    <w:basedOn w:val="TOC6"/>
    <w:next w:val="a2"/>
    <w:uiPriority w:val="39"/>
    <w:qFormat/>
    <w:pPr>
      <w:keepLines/>
      <w:widowControl w:val="0"/>
      <w:tabs>
        <w:tab w:val="right" w:leader="dot" w:pos="9639"/>
      </w:tabs>
      <w:spacing w:after="0" w:line="240" w:lineRule="auto"/>
      <w:ind w:leftChars="0" w:left="2268" w:right="425" w:hanging="2268"/>
    </w:pPr>
  </w:style>
  <w:style w:type="paragraph" w:customStyle="1" w:styleId="lb21">
    <w:name w:val="lb21"/>
    <w:basedOn w:val="a9"/>
    <w:next w:val="26"/>
    <w:qFormat/>
    <w:pPr>
      <w:tabs>
        <w:tab w:val="clear" w:pos="720"/>
      </w:tabs>
      <w:spacing w:line="240" w:lineRule="auto"/>
      <w:ind w:left="851" w:hanging="284"/>
      <w:contextualSpacing w:val="0"/>
    </w:pPr>
  </w:style>
  <w:style w:type="paragraph" w:customStyle="1" w:styleId="312">
    <w:name w:val="箇条書き 31"/>
    <w:basedOn w:val="26"/>
    <w:next w:val="36"/>
    <w:qFormat/>
    <w:pPr>
      <w:tabs>
        <w:tab w:val="clear" w:pos="720"/>
      </w:tabs>
      <w:spacing w:line="240" w:lineRule="auto"/>
      <w:ind w:left="1135" w:hanging="284"/>
      <w:contextualSpacing w:val="0"/>
    </w:pPr>
  </w:style>
  <w:style w:type="paragraph" w:customStyle="1" w:styleId="NF">
    <w:name w:val="NF"/>
    <w:basedOn w:val="NO"/>
    <w:qFormat/>
    <w:pPr>
      <w:keepNext/>
      <w:spacing w:after="0"/>
    </w:pPr>
    <w:rPr>
      <w:rFonts w:ascii="Arial" w:hAnsi="Arial"/>
      <w:sz w:val="18"/>
      <w:lang w:eastAsia="en-US"/>
    </w:rPr>
  </w:style>
  <w:style w:type="paragraph" w:customStyle="1" w:styleId="TAR">
    <w:name w:val="TAR"/>
    <w:basedOn w:val="TAL"/>
    <w:qFormat/>
    <w:pPr>
      <w:widowControl/>
      <w:jc w:val="right"/>
    </w:pPr>
    <w:rPr>
      <w:rFonts w:cs="Times New Roman"/>
      <w:kern w:val="0"/>
      <w:szCs w:val="20"/>
      <w:lang w:val="en-GB" w:eastAsia="en-US"/>
      <w14:ligatures w14:val="none"/>
    </w:rPr>
  </w:style>
  <w:style w:type="paragraph" w:customStyle="1" w:styleId="H6">
    <w:name w:val="H6"/>
    <w:basedOn w:val="5"/>
    <w:next w:val="a2"/>
    <w:qFormat/>
    <w:pPr>
      <w:keepLines/>
      <w:spacing w:before="120" w:after="180" w:line="240" w:lineRule="auto"/>
      <w:ind w:left="1985" w:firstLineChars="0" w:hanging="1985"/>
      <w:jc w:val="left"/>
      <w:outlineLvl w:val="9"/>
    </w:pPr>
    <w:rPr>
      <w:rFonts w:ascii="Arial" w:eastAsia="宋体" w:hAnsi="Arial" w:cs="Times New Roman"/>
      <w:b w:val="0"/>
      <w:bCs w:val="0"/>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313">
    <w:name w:val="一覧 31"/>
    <w:basedOn w:val="24"/>
    <w:next w:val="33"/>
    <w:link w:val="3b"/>
    <w:qFormat/>
    <w:pPr>
      <w:snapToGrid/>
      <w:spacing w:after="180" w:afterAutospacing="0"/>
      <w:ind w:leftChars="0" w:left="1135" w:firstLineChars="0" w:hanging="284"/>
      <w:contextualSpacing w:val="0"/>
      <w:jc w:val="left"/>
    </w:pPr>
    <w:rPr>
      <w:rFonts w:eastAsia="宋体"/>
      <w:sz w:val="20"/>
      <w:lang w:eastAsia="en-US"/>
    </w:rPr>
  </w:style>
  <w:style w:type="paragraph" w:customStyle="1" w:styleId="411">
    <w:name w:val="一覧 41"/>
    <w:basedOn w:val="33"/>
    <w:next w:val="42"/>
    <w:qFormat/>
    <w:pPr>
      <w:spacing w:line="240" w:lineRule="auto"/>
      <w:ind w:leftChars="0" w:left="1418" w:firstLineChars="0" w:hanging="284"/>
      <w:contextualSpacing w:val="0"/>
    </w:pPr>
  </w:style>
  <w:style w:type="paragraph" w:customStyle="1" w:styleId="511">
    <w:name w:val="一覧 51"/>
    <w:basedOn w:val="42"/>
    <w:next w:val="52"/>
    <w:qFormat/>
    <w:pPr>
      <w:spacing w:line="240" w:lineRule="auto"/>
      <w:ind w:leftChars="0" w:left="1702" w:firstLineChars="0" w:hanging="284"/>
      <w:contextualSpacing w:val="0"/>
    </w:pPr>
  </w:style>
  <w:style w:type="paragraph" w:customStyle="1" w:styleId="EditorsNote">
    <w:name w:val="Editor's Note"/>
    <w:basedOn w:val="NO"/>
    <w:rPr>
      <w:color w:val="FF0000"/>
      <w:lang w:eastAsia="en-US"/>
    </w:rPr>
  </w:style>
  <w:style w:type="paragraph" w:customStyle="1" w:styleId="1c">
    <w:name w:val="一覧1"/>
    <w:basedOn w:val="a2"/>
    <w:next w:val="aff"/>
    <w:link w:val="afffd"/>
    <w:pPr>
      <w:spacing w:line="240" w:lineRule="auto"/>
      <w:ind w:left="568" w:hanging="284"/>
    </w:pPr>
  </w:style>
  <w:style w:type="paragraph" w:customStyle="1" w:styleId="1d">
    <w:name w:val="箇条書き1"/>
    <w:basedOn w:val="aff"/>
    <w:next w:val="a9"/>
    <w:qFormat/>
    <w:pPr>
      <w:spacing w:line="240" w:lineRule="auto"/>
      <w:ind w:left="568" w:firstLineChars="0" w:hanging="284"/>
      <w:contextualSpacing w:val="0"/>
    </w:pPr>
  </w:style>
  <w:style w:type="paragraph" w:customStyle="1" w:styleId="412">
    <w:name w:val="箇条書き 41"/>
    <w:basedOn w:val="36"/>
    <w:next w:val="41"/>
    <w:pPr>
      <w:tabs>
        <w:tab w:val="clear" w:pos="992"/>
      </w:tabs>
      <w:spacing w:line="240" w:lineRule="auto"/>
      <w:ind w:left="1418" w:hanging="284"/>
      <w:contextualSpacing w:val="0"/>
    </w:pPr>
  </w:style>
  <w:style w:type="paragraph" w:customStyle="1" w:styleId="512">
    <w:name w:val="箇条書き 51"/>
    <w:basedOn w:val="41"/>
    <w:next w:val="51"/>
    <w:qFormat/>
    <w:pPr>
      <w:tabs>
        <w:tab w:val="clear" w:pos="735"/>
      </w:tabs>
      <w:spacing w:line="240" w:lineRule="auto"/>
      <w:ind w:left="1702" w:hanging="284"/>
      <w:contextualSpacing w:val="0"/>
    </w:pPr>
  </w:style>
  <w:style w:type="paragraph" w:customStyle="1" w:styleId="B5">
    <w:name w:val="B5"/>
    <w:basedOn w:val="52"/>
    <w:link w:val="B5Char"/>
    <w:qFormat/>
    <w:pPr>
      <w:spacing w:line="240" w:lineRule="auto"/>
      <w:ind w:leftChars="0" w:left="1702" w:firstLineChars="0" w:hanging="284"/>
      <w:contextualSpacing w:val="0"/>
    </w:pPr>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hAnsi="Arial"/>
      <w:sz w:val="24"/>
      <w:lang w:val="en-GB" w:eastAsia="en-US"/>
    </w:rPr>
  </w:style>
  <w:style w:type="character" w:customStyle="1" w:styleId="af7">
    <w:name w:val="批注框文本 字符"/>
    <w:basedOn w:val="a3"/>
    <w:link w:val="af6"/>
    <w:uiPriority w:val="99"/>
    <w:qFormat/>
    <w:rPr>
      <w:rFonts w:ascii="Arial" w:eastAsia="MS Gothic" w:hAnsi="Arial"/>
      <w:sz w:val="18"/>
      <w:szCs w:val="18"/>
      <w:lang w:val="en-GB"/>
    </w:rPr>
  </w:style>
  <w:style w:type="character" w:customStyle="1" w:styleId="aff6">
    <w:name w:val="批注主题 字符"/>
    <w:basedOn w:val="ad"/>
    <w:link w:val="aff5"/>
    <w:uiPriority w:val="99"/>
    <w:qFormat/>
    <w:rPr>
      <w:rFonts w:ascii="Times New Roman" w:eastAsia="MS Gothic" w:hAnsi="Times New Roman"/>
      <w:b/>
      <w:bCs/>
      <w:sz w:val="24"/>
      <w:lang w:val="en-GB" w:eastAsia="zh-CN"/>
    </w:rPr>
  </w:style>
  <w:style w:type="character" w:customStyle="1" w:styleId="ab">
    <w:name w:val="文档结构图 字符"/>
    <w:basedOn w:val="a3"/>
    <w:link w:val="aa"/>
    <w:uiPriority w:val="99"/>
    <w:rPr>
      <w:rFonts w:ascii="Tahoma" w:eastAsia="MS Gothic" w:hAnsi="Tahoma" w:cs="Tahoma"/>
      <w:shd w:val="clear" w:color="auto" w:fill="000080"/>
      <w:lang w:val="en-GB"/>
    </w:rPr>
  </w:style>
  <w:style w:type="paragraph" w:customStyle="1" w:styleId="TAJ">
    <w:name w:val="TAJ"/>
    <w:basedOn w:val="TH"/>
    <w:rPr>
      <w:lang w:val="zh-CN"/>
    </w:rPr>
  </w:style>
  <w:style w:type="paragraph" w:customStyle="1" w:styleId="Guidance">
    <w:name w:val="Guidance"/>
    <w:basedOn w:val="a2"/>
    <w:pPr>
      <w:spacing w:line="240" w:lineRule="auto"/>
    </w:pPr>
    <w:rPr>
      <w:rFonts w:eastAsia="宋体"/>
      <w:i/>
      <w:color w:val="0000FF"/>
    </w:rPr>
  </w:style>
  <w:style w:type="character" w:customStyle="1" w:styleId="B2Car">
    <w:name w:val="B2 Car"/>
    <w:rPr>
      <w:lang w:val="en-GB" w:eastAsia="en-US"/>
    </w:rPr>
  </w:style>
  <w:style w:type="character" w:customStyle="1" w:styleId="TALChar">
    <w:name w:val="TAL Char"/>
    <w:qFormat/>
    <w:locked/>
    <w:rPr>
      <w:rFonts w:ascii="Arial" w:hAnsi="Arial"/>
      <w:sz w:val="18"/>
      <w:lang w:val="en-GB" w:eastAsia="en-US"/>
    </w:rPr>
  </w:style>
  <w:style w:type="character" w:customStyle="1" w:styleId="af">
    <w:name w:val="正文文本 字符"/>
    <w:basedOn w:val="a3"/>
    <w:link w:val="ae"/>
    <w:qFormat/>
    <w:rPr>
      <w:rFonts w:eastAsia="MS Mincho"/>
      <w:szCs w:val="24"/>
      <w:lang w:eastAsia="en-US"/>
    </w:rPr>
  </w:style>
  <w:style w:type="character" w:customStyle="1" w:styleId="FootnoteTextChar1">
    <w:name w:val="Footnote Text Char1"/>
    <w:qFormat/>
    <w:rPr>
      <w:lang w:eastAsia="en-US"/>
    </w:rPr>
  </w:style>
  <w:style w:type="character" w:customStyle="1" w:styleId="afffd">
    <w:name w:val="一覧 (文字)"/>
    <w:link w:val="1c"/>
    <w:rPr>
      <w:rFonts w:ascii="Times New Roman" w:hAnsi="Times New Roman"/>
      <w:lang w:val="en-GB" w:eastAsia="en-US"/>
    </w:rPr>
  </w:style>
  <w:style w:type="character" w:customStyle="1" w:styleId="25">
    <w:name w:val="列表 2 字符"/>
    <w:link w:val="24"/>
    <w:rPr>
      <w:rFonts w:eastAsia="MS Gothic"/>
      <w:sz w:val="24"/>
      <w:lang w:val="en-GB"/>
    </w:rPr>
  </w:style>
  <w:style w:type="character" w:customStyle="1" w:styleId="3b">
    <w:name w:val="一覧 3 (文字)"/>
    <w:link w:val="313"/>
    <w:rPr>
      <w:rFonts w:ascii="Times New Roman" w:hAnsi="Times New Roman"/>
      <w:lang w:val="en-GB" w:eastAsia="en-US"/>
    </w:rPr>
  </w:style>
  <w:style w:type="paragraph" w:customStyle="1" w:styleId="enumlev2">
    <w:name w:val="enumlev2"/>
    <w:basedOn w:val="a2"/>
    <w:pPr>
      <w:numPr>
        <w:numId w:val="14"/>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宋体"/>
      <w:lang w:val="en-US" w:eastAsia="en-GB"/>
    </w:rPr>
  </w:style>
  <w:style w:type="paragraph" w:customStyle="1" w:styleId="CouvRecTitle">
    <w:name w:val="Couv Rec Title"/>
    <w:basedOn w:val="a2"/>
    <w:pPr>
      <w:keepNext/>
      <w:keepLines/>
      <w:tabs>
        <w:tab w:val="left" w:pos="992"/>
      </w:tabs>
      <w:overflowPunct w:val="0"/>
      <w:autoSpaceDE w:val="0"/>
      <w:autoSpaceDN w:val="0"/>
      <w:adjustRightInd w:val="0"/>
      <w:spacing w:before="240" w:line="240" w:lineRule="auto"/>
      <w:ind w:left="1418"/>
      <w:textAlignment w:val="baseline"/>
    </w:pPr>
    <w:rPr>
      <w:rFonts w:ascii="Arial" w:eastAsia="宋体" w:hAnsi="Arial"/>
      <w:b/>
      <w:sz w:val="36"/>
      <w:lang w:val="en-US" w:eastAsia="en-GB"/>
    </w:rPr>
  </w:style>
  <w:style w:type="character" w:customStyle="1" w:styleId="1e">
    <w:name w:val="書式なし (文字)1"/>
    <w:basedOn w:val="a3"/>
    <w:uiPriority w:val="99"/>
    <w:semiHidden/>
    <w:rPr>
      <w:rFonts w:ascii="宋体" w:hAnsi="Courier New" w:cs="Courier New"/>
      <w:lang w:val="en-GB" w:eastAsia="en-US"/>
    </w:rPr>
  </w:style>
  <w:style w:type="character" w:customStyle="1" w:styleId="Char1">
    <w:name w:val="纯文本 Char1"/>
    <w:basedOn w:val="a3"/>
    <w:semiHidden/>
    <w:qFormat/>
    <w:rPr>
      <w:rFonts w:ascii="宋体" w:eastAsia="宋体" w:hAnsi="Courier New" w:cs="Courier New"/>
      <w:sz w:val="21"/>
      <w:szCs w:val="21"/>
      <w:lang w:val="en-GB" w:eastAsia="en-US"/>
    </w:rPr>
  </w:style>
  <w:style w:type="character" w:customStyle="1" w:styleId="PlainTextChar1">
    <w:name w:val="Plain Text Char1"/>
    <w:rPr>
      <w:rFonts w:ascii="Courier New" w:hAnsi="Courier New" w:cs="Courier New"/>
      <w:lang w:eastAsia="en-US"/>
    </w:rPr>
  </w:style>
  <w:style w:type="character" w:customStyle="1" w:styleId="2a">
    <w:name w:val="正文文本 2 字符"/>
    <w:link w:val="29"/>
    <w:rPr>
      <w:kern w:val="2"/>
      <w:sz w:val="21"/>
      <w:lang w:val="en-US" w:eastAsia="ja-JP"/>
    </w:rPr>
  </w:style>
  <w:style w:type="paragraph" w:customStyle="1" w:styleId="21">
    <w:name w:val="本文 21"/>
    <w:basedOn w:val="a2"/>
    <w:next w:val="29"/>
    <w:pPr>
      <w:widowControl w:val="0"/>
      <w:numPr>
        <w:numId w:val="15"/>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Pr>
      <w:rFonts w:ascii="Times New Roman" w:eastAsia="宋体" w:hAnsi="Times New Roman"/>
      <w:lang w:val="en-GB" w:eastAsia="en-US"/>
    </w:rPr>
  </w:style>
  <w:style w:type="character" w:customStyle="1" w:styleId="2Char1">
    <w:name w:val="正文文本 2 Char1"/>
    <w:basedOn w:val="a3"/>
    <w:semiHidden/>
    <w:rPr>
      <w:rFonts w:ascii="Times New Roman" w:hAnsi="Times New Roman"/>
      <w:lang w:val="en-GB" w:eastAsia="en-US"/>
    </w:rPr>
  </w:style>
  <w:style w:type="character" w:customStyle="1" w:styleId="BodyText2Char1">
    <w:name w:val="Body Text 2 Char1"/>
    <w:rPr>
      <w:lang w:eastAsia="en-US"/>
    </w:rPr>
  </w:style>
  <w:style w:type="character" w:customStyle="1" w:styleId="28">
    <w:name w:val="正文文本缩进 2 字符"/>
    <w:link w:val="27"/>
    <w:rPr>
      <w:kern w:val="2"/>
      <w:lang w:val="en-US" w:eastAsia="ja-JP"/>
    </w:rPr>
  </w:style>
  <w:style w:type="paragraph" w:customStyle="1" w:styleId="210">
    <w:name w:val="本文インデント 21"/>
    <w:basedOn w:val="a2"/>
    <w:next w:val="27"/>
    <w:pPr>
      <w:widowControl w:val="0"/>
      <w:numPr>
        <w:numId w:val="16"/>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Pr>
      <w:rFonts w:ascii="Times New Roman" w:eastAsia="宋体" w:hAnsi="Times New Roman"/>
      <w:lang w:val="en-GB" w:eastAsia="en-US"/>
    </w:rPr>
  </w:style>
  <w:style w:type="character" w:customStyle="1" w:styleId="2Char10">
    <w:name w:val="正文文本缩进 2 Char1"/>
    <w:basedOn w:val="a3"/>
    <w:semiHidden/>
    <w:rPr>
      <w:rFonts w:ascii="Times New Roman" w:hAnsi="Times New Roman"/>
      <w:lang w:val="en-GB" w:eastAsia="en-US"/>
    </w:rPr>
  </w:style>
  <w:style w:type="character" w:customStyle="1" w:styleId="BodyTextIndent2Char1">
    <w:name w:val="Body Text Indent 2 Char1"/>
    <w:rPr>
      <w:lang w:eastAsia="en-US"/>
    </w:rPr>
  </w:style>
  <w:style w:type="character" w:customStyle="1" w:styleId="38">
    <w:name w:val="正文文本缩进 3 字符"/>
    <w:link w:val="37"/>
    <w:rPr>
      <w:lang w:val="en-US" w:eastAsia="ja-JP"/>
    </w:rPr>
  </w:style>
  <w:style w:type="paragraph" w:customStyle="1" w:styleId="310">
    <w:name w:val="本文インデント 31"/>
    <w:basedOn w:val="a2"/>
    <w:next w:val="37"/>
    <w:pPr>
      <w:numPr>
        <w:numId w:val="17"/>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qFormat/>
    <w:rPr>
      <w:rFonts w:ascii="Times New Roman" w:eastAsia="宋体" w:hAnsi="Times New Roman"/>
      <w:sz w:val="16"/>
      <w:szCs w:val="16"/>
      <w:lang w:val="en-GB" w:eastAsia="en-US"/>
    </w:rPr>
  </w:style>
  <w:style w:type="character" w:customStyle="1" w:styleId="3Char1">
    <w:name w:val="正文文本缩进 3 Char1"/>
    <w:basedOn w:val="a3"/>
    <w:semiHidden/>
    <w:rPr>
      <w:rFonts w:ascii="Times New Roman" w:hAnsi="Times New Roman"/>
      <w:sz w:val="16"/>
      <w:szCs w:val="16"/>
      <w:lang w:val="en-GB" w:eastAsia="en-US"/>
    </w:rPr>
  </w:style>
  <w:style w:type="character" w:customStyle="1" w:styleId="BodyTextIndent3Char1">
    <w:name w:val="Body Text Indent 3 Char1"/>
    <w:rPr>
      <w:sz w:val="16"/>
      <w:szCs w:val="16"/>
      <w:lang w:eastAsia="en-US"/>
    </w:rPr>
  </w:style>
  <w:style w:type="paragraph" w:customStyle="1" w:styleId="numberedlist0">
    <w:name w:val="numbered list"/>
    <w:basedOn w:val="a9"/>
    <w:pPr>
      <w:tabs>
        <w:tab w:val="clear" w:pos="72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宋体"/>
      <w:lang w:eastAsia="ja-JP"/>
    </w:rPr>
  </w:style>
  <w:style w:type="paragraph" w:customStyle="1" w:styleId="TabList">
    <w:name w:val="TabList"/>
    <w:basedOn w:val="a2"/>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af5">
    <w:name w:val="日期 字符"/>
    <w:link w:val="af4"/>
    <w:uiPriority w:val="99"/>
  </w:style>
  <w:style w:type="paragraph" w:customStyle="1" w:styleId="1f">
    <w:name w:val="日付1"/>
    <w:basedOn w:val="a2"/>
    <w:next w:val="a2"/>
    <w:uiPriority w:val="99"/>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0">
    <w:name w:val="日付 (文字)1"/>
    <w:basedOn w:val="a3"/>
    <w:uiPriority w:val="99"/>
    <w:semiHidden/>
    <w:rPr>
      <w:rFonts w:ascii="Times New Roman" w:eastAsia="宋体" w:hAnsi="Times New Roman"/>
      <w:lang w:val="en-GB" w:eastAsia="en-US"/>
    </w:rPr>
  </w:style>
  <w:style w:type="character" w:customStyle="1" w:styleId="Char10">
    <w:name w:val="日期 Char1"/>
    <w:basedOn w:val="a3"/>
    <w:rPr>
      <w:rFonts w:ascii="Times New Roman" w:hAnsi="Times New Roman"/>
      <w:lang w:val="en-GB" w:eastAsia="en-US"/>
    </w:rPr>
  </w:style>
  <w:style w:type="character" w:customStyle="1" w:styleId="DateChar1">
    <w:name w:val="Date Char1"/>
    <w:rPr>
      <w:lang w:eastAsia="en-US"/>
    </w:rPr>
  </w:style>
  <w:style w:type="paragraph" w:customStyle="1" w:styleId="tah0">
    <w:name w:val="tah"/>
    <w:basedOn w:val="a2"/>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pPr>
      <w:tabs>
        <w:tab w:val="left" w:pos="2560"/>
      </w:tabs>
      <w:spacing w:line="240" w:lineRule="auto"/>
      <w:ind w:left="2560" w:hanging="357"/>
    </w:pPr>
    <w:rPr>
      <w:rFonts w:eastAsia="宋体"/>
      <w:lang w:val="en-AU" w:eastAsia="ko-KR"/>
    </w:rPr>
  </w:style>
  <w:style w:type="paragraph" w:customStyle="1" w:styleId="TableCell">
    <w:name w:val="Table Cell"/>
    <w:basedOn w:val="TAC"/>
    <w:link w:val="TableCellChar"/>
    <w:qFormat/>
    <w:pPr>
      <w:overflowPunct w:val="0"/>
      <w:autoSpaceDE w:val="0"/>
      <w:autoSpaceDN w:val="0"/>
      <w:adjustRightInd w:val="0"/>
    </w:pPr>
    <w:rPr>
      <w:lang w:val="zh-CN" w:eastAsia="zh-CN"/>
    </w:rPr>
  </w:style>
  <w:style w:type="character" w:customStyle="1" w:styleId="TableCellChar">
    <w:name w:val="Table Cell Char"/>
    <w:link w:val="TableCell"/>
    <w:rPr>
      <w:rFonts w:ascii="Arial" w:hAnsi="Arial"/>
      <w:sz w:val="18"/>
      <w:lang w:val="zh-CN" w:eastAsia="zh-CN"/>
    </w:rPr>
  </w:style>
  <w:style w:type="paragraph" w:customStyle="1" w:styleId="MTDisplayEquation">
    <w:name w:val="MTDisplayEquation"/>
    <w:basedOn w:val="a2"/>
    <w:next w:val="a2"/>
    <w:link w:val="MTDisplayEquationChar"/>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INDENT1">
    <w:name w:val="INDENT1"/>
    <w:basedOn w:val="a2"/>
    <w:pPr>
      <w:overflowPunct w:val="0"/>
      <w:autoSpaceDE w:val="0"/>
      <w:autoSpaceDN w:val="0"/>
      <w:adjustRightInd w:val="0"/>
      <w:spacing w:line="240" w:lineRule="auto"/>
      <w:ind w:left="851"/>
      <w:textAlignment w:val="baseline"/>
    </w:pPr>
    <w:rPr>
      <w:rFonts w:eastAsia="宋体"/>
      <w:lang w:eastAsia="en-GB"/>
    </w:rPr>
  </w:style>
  <w:style w:type="paragraph" w:customStyle="1" w:styleId="INDENT2">
    <w:name w:val="INDENT2"/>
    <w:basedOn w:val="a2"/>
    <w:pPr>
      <w:overflowPunct w:val="0"/>
      <w:autoSpaceDE w:val="0"/>
      <w:autoSpaceDN w:val="0"/>
      <w:adjustRightInd w:val="0"/>
      <w:spacing w:line="240" w:lineRule="auto"/>
      <w:ind w:left="1135" w:hanging="284"/>
      <w:textAlignment w:val="baseline"/>
    </w:pPr>
    <w:rPr>
      <w:rFonts w:eastAsia="宋体"/>
      <w:lang w:eastAsia="en-GB"/>
    </w:rPr>
  </w:style>
  <w:style w:type="paragraph" w:customStyle="1" w:styleId="INDENT3">
    <w:name w:val="INDENT3"/>
    <w:basedOn w:val="a2"/>
    <w:pPr>
      <w:overflowPunct w:val="0"/>
      <w:autoSpaceDE w:val="0"/>
      <w:autoSpaceDN w:val="0"/>
      <w:adjustRightInd w:val="0"/>
      <w:spacing w:line="240" w:lineRule="auto"/>
      <w:ind w:left="1701" w:hanging="567"/>
      <w:textAlignment w:val="baseline"/>
    </w:pPr>
    <w:rPr>
      <w:rFonts w:eastAsia="宋体"/>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宋体"/>
      <w:b/>
      <w:sz w:val="24"/>
      <w:lang w:eastAsia="en-GB"/>
    </w:rPr>
  </w:style>
  <w:style w:type="paragraph" w:customStyle="1" w:styleId="RecCCITT">
    <w:name w:val="Rec_CCITT_#"/>
    <w:basedOn w:val="a2"/>
    <w:pPr>
      <w:keepNext/>
      <w:keepLines/>
      <w:overflowPunct w:val="0"/>
      <w:autoSpaceDE w:val="0"/>
      <w:autoSpaceDN w:val="0"/>
      <w:adjustRightInd w:val="0"/>
      <w:spacing w:line="240" w:lineRule="auto"/>
      <w:textAlignment w:val="baseline"/>
    </w:pPr>
    <w:rPr>
      <w:rFonts w:eastAsia="宋体"/>
      <w:b/>
      <w:lang w:eastAsia="en-GB"/>
    </w:rPr>
  </w:style>
  <w:style w:type="paragraph" w:customStyle="1" w:styleId="CRfront">
    <w:name w:val="CR_front"/>
    <w:next w:val="a2"/>
    <w:rPr>
      <w:rFonts w:ascii="Arial" w:eastAsia="MS Mincho" w:hAnsi="Arial"/>
      <w:lang w:val="en-GB" w:eastAsia="en-US"/>
    </w:rPr>
  </w:style>
  <w:style w:type="paragraph" w:customStyle="1" w:styleId="tabletext">
    <w:name w:val="table text"/>
    <w:basedOn w:val="a2"/>
    <w:next w:val="table"/>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a2"/>
    <w:next w:val="a2"/>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a2"/>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a2"/>
    <w:link w:val="textChar"/>
    <w:qFormat/>
    <w:pPr>
      <w:widowControl w:val="0"/>
      <w:overflowPunct w:val="0"/>
      <w:autoSpaceDE w:val="0"/>
      <w:autoSpaceDN w:val="0"/>
      <w:adjustRightInd w:val="0"/>
      <w:spacing w:after="240" w:line="240" w:lineRule="auto"/>
      <w:jc w:val="both"/>
      <w:textAlignment w:val="baseline"/>
    </w:pPr>
    <w:rPr>
      <w:rFonts w:eastAsia="宋体"/>
      <w:sz w:val="24"/>
      <w:lang w:val="en-AU" w:eastAsia="zh-CN"/>
    </w:rPr>
  </w:style>
  <w:style w:type="paragraph" w:customStyle="1" w:styleId="berschrift1H1">
    <w:name w:val="Überschrift 1.H1"/>
    <w:basedOn w:val="a2"/>
    <w:next w:val="a2"/>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宋体" w:hAnsi="Arial"/>
      <w:sz w:val="36"/>
      <w:lang w:eastAsia="de-DE"/>
    </w:rPr>
  </w:style>
  <w:style w:type="paragraph" w:customStyle="1" w:styleId="textintend2">
    <w:name w:val="text intend 2"/>
    <w:basedOn w:val="text"/>
    <w:pPr>
      <w:widowControl/>
      <w:spacing w:after="120"/>
      <w:ind w:left="567" w:hanging="283"/>
    </w:pPr>
    <w:rPr>
      <w:rFonts w:eastAsia="MS Mincho"/>
      <w:lang w:val="en-US"/>
    </w:rPr>
  </w:style>
  <w:style w:type="paragraph" w:customStyle="1" w:styleId="textintend3">
    <w:name w:val="text intend 3"/>
    <w:basedOn w:val="text"/>
    <w:pPr>
      <w:widowControl/>
      <w:numPr>
        <w:numId w:val="19"/>
      </w:numPr>
      <w:spacing w:after="120"/>
      <w:ind w:hangingChars="200" w:hanging="200"/>
    </w:pPr>
    <w:rPr>
      <w:rFonts w:eastAsia="MS Mincho"/>
      <w:lang w:val="en-US"/>
    </w:rPr>
  </w:style>
  <w:style w:type="paragraph" w:customStyle="1" w:styleId="normalpuce">
    <w:name w:val="normal puce"/>
    <w:basedOn w:val="a2"/>
    <w:pPr>
      <w:widowControl w:val="0"/>
      <w:numPr>
        <w:numId w:val="20"/>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10"/>
    <w:next w:val="a2"/>
    <w:pPr>
      <w:numPr>
        <w:numId w:val="21"/>
      </w:numPr>
      <w:tabs>
        <w:tab w:val="clear" w:pos="0"/>
      </w:tabs>
      <w:overflowPunct w:val="0"/>
      <w:autoSpaceDE w:val="0"/>
      <w:autoSpaceDN w:val="0"/>
      <w:adjustRightInd w:val="0"/>
      <w:snapToGrid/>
      <w:spacing w:afterLines="0" w:after="0"/>
      <w:jc w:val="left"/>
      <w:textAlignment w:val="baseline"/>
    </w:pPr>
    <w:rPr>
      <w:rFonts w:eastAsia="宋体"/>
      <w:sz w:val="24"/>
      <w:lang w:val="en-US"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宋体"/>
      <w:snapToGrid w:val="0"/>
      <w:sz w:val="22"/>
      <w:lang w:val="fr-FR" w:eastAsia="en-GB"/>
    </w:rPr>
  </w:style>
  <w:style w:type="paragraph" w:customStyle="1" w:styleId="para">
    <w:name w:val="para"/>
    <w:basedOn w:val="a2"/>
    <w:pPr>
      <w:overflowPunct w:val="0"/>
      <w:autoSpaceDE w:val="0"/>
      <w:autoSpaceDN w:val="0"/>
      <w:adjustRightInd w:val="0"/>
      <w:spacing w:after="240" w:line="240" w:lineRule="auto"/>
      <w:jc w:val="both"/>
      <w:textAlignment w:val="baseline"/>
    </w:pPr>
    <w:rPr>
      <w:rFonts w:ascii="Helvetica" w:eastAsia="宋体" w:hAnsi="Helvetica"/>
      <w:lang w:eastAsia="en-GB"/>
    </w:rPr>
  </w:style>
  <w:style w:type="paragraph" w:customStyle="1" w:styleId="Cell">
    <w:name w:val="Cell"/>
    <w:basedOn w:val="a2"/>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2"/>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45">
    <w:name w:val="修订4"/>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ListParagraph8">
    <w:name w:val="List Paragraph8"/>
    <w:basedOn w:val="a2"/>
    <w:qFormat/>
    <w:pPr>
      <w:spacing w:after="0" w:line="240" w:lineRule="auto"/>
      <w:ind w:left="720"/>
      <w:contextualSpacing/>
    </w:pPr>
    <w:rPr>
      <w:rFonts w:eastAsia="宋体"/>
      <w:sz w:val="24"/>
      <w:szCs w:val="24"/>
      <w:lang w:val="en-US" w:eastAsia="zh-CN"/>
    </w:rPr>
  </w:style>
  <w:style w:type="paragraph" w:customStyle="1" w:styleId="RAN1text">
    <w:name w:val="RAN1 text"/>
    <w:basedOn w:val="ae"/>
    <w:link w:val="RAN1textChar"/>
    <w:qFormat/>
    <w:pPr>
      <w:spacing w:after="0"/>
    </w:pPr>
    <w:rPr>
      <w:lang w:val="zh-CN" w:eastAsia="zh-CN"/>
    </w:rPr>
  </w:style>
  <w:style w:type="character" w:customStyle="1" w:styleId="RAN1textChar">
    <w:name w:val="RAN1 text Char"/>
    <w:link w:val="RAN1text"/>
    <w:qFormat/>
    <w:rPr>
      <w:rFonts w:eastAsia="MS Mincho"/>
      <w:szCs w:val="24"/>
      <w:lang w:val="zh-CN" w:eastAsia="zh-CN"/>
    </w:rPr>
  </w:style>
  <w:style w:type="paragraph" w:customStyle="1" w:styleId="RAN1bullet1">
    <w:name w:val="RAN1 bullet1"/>
    <w:basedOn w:val="a2"/>
    <w:link w:val="RAN1bullet1Char"/>
    <w:qFormat/>
    <w:pPr>
      <w:numPr>
        <w:numId w:val="22"/>
      </w:numPr>
      <w:spacing w:after="0" w:line="240" w:lineRule="auto"/>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2"/>
    <w:link w:val="RAN1bullet2Char"/>
    <w:qFormat/>
    <w:pPr>
      <w:numPr>
        <w:ilvl w:val="1"/>
        <w:numId w:val="23"/>
      </w:numPr>
      <w:spacing w:after="0" w:line="240" w:lineRule="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paragraph" w:customStyle="1" w:styleId="bullet1">
    <w:name w:val="bullet1"/>
    <w:basedOn w:val="text"/>
    <w:link w:val="bullet1Char"/>
    <w:qFormat/>
    <w:pPr>
      <w:widowControl/>
      <w:numPr>
        <w:numId w:val="24"/>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sz w:val="24"/>
      <w:lang w:val="en-AU" w:eastAsia="zh-CN"/>
    </w:rPr>
  </w:style>
  <w:style w:type="paragraph" w:customStyle="1" w:styleId="bullet2">
    <w:name w:val="bullet2"/>
    <w:basedOn w:val="text"/>
    <w:link w:val="bullet2Char"/>
    <w:qFormat/>
    <w:pPr>
      <w:widowControl/>
      <w:numPr>
        <w:ilvl w:val="1"/>
        <w:numId w:val="24"/>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kern w:val="2"/>
      <w:sz w:val="24"/>
      <w:szCs w:val="24"/>
      <w:lang w:val="zh-CN" w:eastAsia="zh-CN"/>
    </w:rPr>
  </w:style>
  <w:style w:type="paragraph" w:customStyle="1" w:styleId="bullet3">
    <w:name w:val="bullet3"/>
    <w:basedOn w:val="text"/>
    <w:link w:val="bullet3Char"/>
    <w:qFormat/>
    <w:pPr>
      <w:widowControl/>
      <w:numPr>
        <w:ilvl w:val="2"/>
        <w:numId w:val="24"/>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kern w:val="2"/>
      <w:sz w:val="24"/>
      <w:szCs w:val="24"/>
      <w:lang w:val="zh-CN" w:eastAsia="zh-CN"/>
    </w:rPr>
  </w:style>
  <w:style w:type="paragraph" w:customStyle="1" w:styleId="bullet4">
    <w:name w:val="bullet4"/>
    <w:basedOn w:val="text"/>
    <w:link w:val="bullet4Char"/>
    <w:qFormat/>
    <w:pPr>
      <w:widowControl/>
      <w:numPr>
        <w:ilvl w:val="3"/>
        <w:numId w:val="24"/>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spacing w:after="0" w:line="240" w:lineRule="auto"/>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eastAsia="Malgun Gothic"/>
      <w:lang w:val="zh-CN" w:eastAsia="en-US"/>
    </w:rPr>
  </w:style>
  <w:style w:type="character" w:customStyle="1" w:styleId="1f1">
    <w:name w:val="书籍标题1"/>
    <w:uiPriority w:val="33"/>
    <w:qFormat/>
    <w:rPr>
      <w:b/>
      <w:bCs/>
      <w:i/>
      <w:iCs/>
      <w:spacing w:val="5"/>
    </w:rPr>
  </w:style>
  <w:style w:type="paragraph" w:customStyle="1" w:styleId="1f2">
    <w:name w:val="목록 단락1"/>
    <w:basedOn w:val="a2"/>
    <w:uiPriority w:val="34"/>
    <w:qFormat/>
    <w:pPr>
      <w:spacing w:line="276" w:lineRule="auto"/>
      <w:ind w:leftChars="400" w:left="800"/>
      <w:jc w:val="both"/>
    </w:pPr>
    <w:rPr>
      <w:rFonts w:eastAsia="Malgun Gothic"/>
    </w:rPr>
  </w:style>
  <w:style w:type="paragraph" w:customStyle="1" w:styleId="ListParagraph1">
    <w:name w:val="List Paragraph1"/>
    <w:basedOn w:val="a2"/>
    <w:qFormat/>
    <w:pPr>
      <w:spacing w:after="0" w:line="240" w:lineRule="auto"/>
      <w:ind w:left="720"/>
      <w:contextualSpacing/>
    </w:pPr>
    <w:rPr>
      <w:rFonts w:eastAsia="宋体"/>
      <w:sz w:val="24"/>
      <w:szCs w:val="24"/>
      <w:lang w:val="en-US" w:eastAsia="zh-CN"/>
    </w:rPr>
  </w:style>
  <w:style w:type="paragraph" w:customStyle="1" w:styleId="references0">
    <w:name w:val="references"/>
    <w:pPr>
      <w:numPr>
        <w:numId w:val="25"/>
      </w:numPr>
      <w:spacing w:after="50" w:line="180" w:lineRule="exact"/>
      <w:jc w:val="both"/>
    </w:pPr>
    <w:rPr>
      <w:rFonts w:eastAsia="MS Mincho"/>
      <w:sz w:val="16"/>
      <w:szCs w:val="16"/>
      <w:lang w:eastAsia="en-US"/>
    </w:rPr>
  </w:style>
  <w:style w:type="character" w:customStyle="1" w:styleId="TFZchn">
    <w:name w:val="TF Zchn"/>
    <w:qFormat/>
    <w:locked/>
    <w:rPr>
      <w:rFonts w:ascii="Arial" w:hAnsi="Arial"/>
      <w:b/>
      <w:lang w:val="en-GB" w:eastAsia="en-US"/>
    </w:rPr>
  </w:style>
  <w:style w:type="paragraph" w:customStyle="1" w:styleId="RAN1tdoc">
    <w:name w:val="RAN1 tdoc"/>
    <w:basedOn w:val="a2"/>
    <w:link w:val="RAN1tdocChar"/>
    <w:qFormat/>
    <w:pPr>
      <w:spacing w:after="0" w:line="240" w:lineRule="auto"/>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6"/>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7"/>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Pr>
      <w:rFonts w:eastAsia="Times New Roman"/>
      <w:szCs w:val="24"/>
      <w:lang w:eastAsia="en-US"/>
    </w:rPr>
  </w:style>
  <w:style w:type="paragraph" w:customStyle="1" w:styleId="TOC10">
    <w:name w:val="TOC 标题1"/>
    <w:basedOn w:val="10"/>
    <w:next w:val="a2"/>
    <w:uiPriority w:val="39"/>
    <w:unhideWhenUsed/>
    <w:qFormat/>
    <w:pPr>
      <w:keepLines/>
      <w:numPr>
        <w:numId w:val="0"/>
      </w:numPr>
      <w:tabs>
        <w:tab w:val="clear" w:pos="0"/>
        <w:tab w:val="clear" w:pos="709"/>
      </w:tabs>
      <w:snapToGrid/>
      <w:spacing w:afterLines="0" w:after="0" w:line="259" w:lineRule="auto"/>
      <w:jc w:val="left"/>
      <w:outlineLvl w:val="9"/>
    </w:pPr>
    <w:rPr>
      <w:rFonts w:ascii="Calibri Light" w:eastAsia="宋体" w:hAnsi="Calibri Light"/>
      <w:b w:val="0"/>
      <w:color w:val="2F5496"/>
      <w:kern w:val="0"/>
      <w:szCs w:val="32"/>
      <w:lang w:val="en-US" w:eastAsia="en-US"/>
    </w:rPr>
  </w:style>
  <w:style w:type="paragraph" w:customStyle="1" w:styleId="Comments">
    <w:name w:val="Comments"/>
    <w:basedOn w:val="a2"/>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f3">
    <w:name w:val="図表番号 (文字)1"/>
    <w:qFormat/>
    <w:rPr>
      <w:rFonts w:ascii="Times New Roman" w:eastAsia="宋体" w:hAnsi="Times New Roman"/>
      <w:b/>
      <w:lang w:val="en-GB" w:eastAsia="en-GB"/>
    </w:rPr>
  </w:style>
  <w:style w:type="paragraph" w:customStyle="1" w:styleId="onecomwebmail-msonormal">
    <w:name w:val="onecomwebmail-msonormal"/>
    <w:basedOn w:val="a2"/>
    <w:pPr>
      <w:spacing w:before="100" w:beforeAutospacing="1" w:after="100" w:afterAutospacing="1" w:line="240" w:lineRule="auto"/>
    </w:pPr>
    <w:rPr>
      <w:rFonts w:eastAsia="宋体"/>
      <w:sz w:val="24"/>
      <w:szCs w:val="24"/>
      <w:lang w:val="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NOChar">
    <w:name w:val="NO Char"/>
    <w:qFormat/>
    <w:rPr>
      <w:rFonts w:ascii="Times New Roman" w:hAnsi="Times New Roman"/>
      <w:lang w:val="en-GB" w:eastAsia="en-US"/>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3">
    <w:name w:val="标题41"/>
    <w:basedOn w:val="a2"/>
    <w:next w:val="a6"/>
    <w:qFormat/>
    <w:pPr>
      <w:widowControl w:val="0"/>
      <w:spacing w:after="0" w:line="240" w:lineRule="auto"/>
      <w:ind w:firstLine="420"/>
      <w:jc w:val="both"/>
    </w:pPr>
    <w:rPr>
      <w:rFonts w:eastAsia="宋体"/>
      <w:kern w:val="2"/>
      <w:sz w:val="21"/>
      <w:lang w:val="en-US" w:eastAsia="zh-CN"/>
    </w:rPr>
  </w:style>
  <w:style w:type="paragraph" w:customStyle="1" w:styleId="afffe">
    <w:name w:val="表格文字居左"/>
    <w:basedOn w:val="a2"/>
    <w:next w:val="a2"/>
    <w:pPr>
      <w:widowControl w:val="0"/>
      <w:spacing w:after="0" w:line="240" w:lineRule="auto"/>
      <w:jc w:val="both"/>
    </w:pPr>
    <w:rPr>
      <w:rFonts w:ascii="Arial" w:eastAsia="宋体" w:hAnsi="Arial" w:cs="宋体"/>
      <w:kern w:val="2"/>
      <w:sz w:val="21"/>
      <w:lang w:val="en-US" w:eastAsia="zh-CN"/>
    </w:rPr>
  </w:style>
  <w:style w:type="paragraph" w:customStyle="1" w:styleId="z-TopofForm1">
    <w:name w:val="z-Top of Form1"/>
    <w:basedOn w:val="a2"/>
    <w:next w:val="a2"/>
    <w:hidden/>
    <w:uiPriority w:val="99"/>
    <w:unhideWhenUsed/>
    <w:qFormat/>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TopofFormChar">
    <w:name w:val="z-Top of Form Char"/>
    <w:basedOn w:val="a3"/>
    <w:link w:val="z-1"/>
    <w:uiPriority w:val="99"/>
    <w:qFormat/>
    <w:rPr>
      <w:rFonts w:ascii="Arial" w:hAnsi="Arial"/>
      <w:vanish/>
      <w:sz w:val="16"/>
      <w:szCs w:val="16"/>
      <w:lang w:eastAsia="zh-CN"/>
    </w:rPr>
  </w:style>
  <w:style w:type="paragraph" w:customStyle="1" w:styleId="z-1">
    <w:name w:val="z-窗体顶端1"/>
    <w:basedOn w:val="a2"/>
    <w:next w:val="a2"/>
    <w:link w:val="z-TopofFormChar"/>
    <w:uiPriority w:val="99"/>
    <w:semiHidden/>
    <w:unhideWhenUsed/>
    <w:pPr>
      <w:pBdr>
        <w:bottom w:val="single" w:sz="6" w:space="1" w:color="auto"/>
      </w:pBdr>
      <w:spacing w:after="0"/>
      <w:jc w:val="center"/>
    </w:pPr>
    <w:rPr>
      <w:rFonts w:ascii="Arial" w:eastAsia="宋体" w:hAnsi="Arial"/>
      <w:vanish/>
      <w:sz w:val="16"/>
      <w:szCs w:val="16"/>
      <w:lang w:val="en-US"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BottomofFormChar">
    <w:name w:val="z-Bottom of Form Char"/>
    <w:basedOn w:val="a3"/>
    <w:link w:val="z-10"/>
    <w:uiPriority w:val="99"/>
    <w:rPr>
      <w:rFonts w:ascii="Arial" w:hAnsi="Arial"/>
      <w:vanish/>
      <w:sz w:val="16"/>
      <w:szCs w:val="16"/>
      <w:lang w:eastAsia="zh-CN"/>
    </w:rPr>
  </w:style>
  <w:style w:type="paragraph" w:customStyle="1" w:styleId="z-10">
    <w:name w:val="z-窗体底端1"/>
    <w:basedOn w:val="a2"/>
    <w:next w:val="a2"/>
    <w:link w:val="z-BottomofFormChar"/>
    <w:uiPriority w:val="99"/>
    <w:semiHidden/>
    <w:unhideWhenUsed/>
    <w:qFormat/>
    <w:pPr>
      <w:pBdr>
        <w:top w:val="single" w:sz="6" w:space="1" w:color="auto"/>
      </w:pBdr>
      <w:spacing w:after="0"/>
      <w:jc w:val="center"/>
    </w:pPr>
    <w:rPr>
      <w:rFonts w:ascii="Arial" w:eastAsia="宋体" w:hAnsi="Arial"/>
      <w:vanish/>
      <w:sz w:val="16"/>
      <w:szCs w:val="16"/>
      <w:lang w:val="en-US" w:eastAsia="zh-CN"/>
    </w:rPr>
  </w:style>
  <w:style w:type="paragraph" w:customStyle="1" w:styleId="Date1">
    <w:name w:val="Date1"/>
    <w:basedOn w:val="a2"/>
    <w:next w:val="a2"/>
    <w:uiPriority w:val="99"/>
    <w:unhideWhenUsed/>
    <w:qFormat/>
    <w:pPr>
      <w:spacing w:after="200" w:line="276" w:lineRule="auto"/>
      <w:ind w:leftChars="2500" w:left="100"/>
    </w:pPr>
    <w:rPr>
      <w:rFonts w:eastAsia="宋体"/>
      <w:lang w:val="en-US" w:eastAsia="zh-CN"/>
    </w:rPr>
  </w:style>
  <w:style w:type="paragraph" w:customStyle="1" w:styleId="tablecell0">
    <w:name w:val="tablecell"/>
    <w:basedOn w:val="a2"/>
    <w:qFormat/>
    <w:pPr>
      <w:autoSpaceDE w:val="0"/>
      <w:autoSpaceDN w:val="0"/>
      <w:adjustRightInd w:val="0"/>
      <w:snapToGrid w:val="0"/>
      <w:spacing w:before="40" w:after="40" w:line="240" w:lineRule="auto"/>
    </w:pPr>
    <w:rPr>
      <w:rFonts w:eastAsia="宋体"/>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line="240" w:lineRule="auto"/>
      <w:jc w:val="center"/>
    </w:pPr>
    <w:rPr>
      <w:rFonts w:eastAsia="宋体" w:cs="Calibri"/>
      <w:b/>
      <w:bCs/>
      <w:color w:val="00000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MS Mincho"/>
    </w:rPr>
  </w:style>
  <w:style w:type="paragraph" w:customStyle="1" w:styleId="BodyTextIndent1">
    <w:name w:val="Body Text Indent1"/>
    <w:basedOn w:val="a2"/>
    <w:next w:val="af0"/>
    <w:link w:val="BodyTextIndentChar"/>
    <w:uiPriority w:val="99"/>
    <w:unhideWhenUsed/>
    <w:pPr>
      <w:spacing w:after="120" w:line="276" w:lineRule="auto"/>
      <w:ind w:left="360"/>
    </w:pPr>
    <w:rPr>
      <w:rFonts w:eastAsia="宋体"/>
      <w:lang w:val="en-US" w:eastAsia="zh-CN"/>
    </w:rPr>
  </w:style>
  <w:style w:type="character" w:customStyle="1" w:styleId="BodyTextIndentChar">
    <w:name w:val="Body Text Indent Char"/>
    <w:basedOn w:val="a3"/>
    <w:link w:val="BodyTextIndent1"/>
    <w:uiPriority w:val="99"/>
    <w:rPr>
      <w:lang w:eastAsia="zh-CN"/>
    </w:rPr>
  </w:style>
  <w:style w:type="paragraph" w:customStyle="1" w:styleId="ordinary-output">
    <w:name w:val="ordinary-output"/>
    <w:basedOn w:val="a2"/>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style>
  <w:style w:type="paragraph" w:customStyle="1" w:styleId="3GPPNormalText">
    <w:name w:val="3GPP Normal Text"/>
    <w:basedOn w:val="ae"/>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rPr>
      <w:rFonts w:eastAsia="MS Mincho"/>
      <w:sz w:val="22"/>
      <w:szCs w:val="24"/>
      <w:lang w:eastAsia="zh-CN"/>
    </w:rPr>
  </w:style>
  <w:style w:type="table" w:customStyle="1" w:styleId="1f4">
    <w:name w:val="网格型1"/>
    <w:basedOn w:val="a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rPr>
  </w:style>
  <w:style w:type="paragraph" w:customStyle="1" w:styleId="Subtitle1">
    <w:name w:val="Subtitle1"/>
    <w:basedOn w:val="a2"/>
    <w:next w:val="a2"/>
    <w:uiPriority w:val="11"/>
    <w:qFormat/>
    <w:pPr>
      <w:snapToGrid w:val="0"/>
      <w:spacing w:after="0" w:line="240" w:lineRule="auto"/>
    </w:pPr>
    <w:rPr>
      <w:rFonts w:ascii="Calibri Light" w:eastAsia="宋体" w:hAnsi="Calibri Light"/>
      <w:b/>
      <w:i/>
      <w:iCs/>
      <w:color w:val="4472C4"/>
      <w:spacing w:val="15"/>
      <w:szCs w:val="24"/>
      <w:lang w:val="en-US" w:eastAsia="zh-CN"/>
    </w:rPr>
  </w:style>
  <w:style w:type="character" w:customStyle="1" w:styleId="afe">
    <w:name w:val="副标题 字符"/>
    <w:basedOn w:val="a3"/>
    <w:link w:val="afd"/>
    <w:uiPriority w:val="11"/>
    <w:rPr>
      <w:rFonts w:ascii="Calibri Light" w:hAnsi="Calibri Light"/>
      <w:b/>
      <w:i/>
      <w:iCs/>
      <w:color w:val="4472C4"/>
      <w:spacing w:val="15"/>
      <w:szCs w:val="24"/>
      <w:lang w:eastAsia="zh-CN"/>
    </w:rPr>
  </w:style>
  <w:style w:type="table" w:customStyle="1" w:styleId="TableGridLight1">
    <w:name w:val="Table Grid Light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4">
    <w:name w:val="标题 字符"/>
    <w:basedOn w:val="a3"/>
    <w:link w:val="aff3"/>
    <w:rPr>
      <w:rFonts w:ascii="Arial" w:eastAsia="MS Mincho" w:hAnsi="Arial"/>
      <w:b/>
      <w:sz w:val="24"/>
      <w:lang w:val="de-DE"/>
    </w:rPr>
  </w:style>
  <w:style w:type="character" w:customStyle="1" w:styleId="Char">
    <w:name w:val="标题 Char"/>
    <w:basedOn w:val="a3"/>
    <w:uiPriority w:val="10"/>
    <w:rPr>
      <w:rFonts w:ascii="Cambria" w:eastAsia="宋体" w:hAnsi="Cambria" w:cs="Times New Roman"/>
      <w:b/>
      <w:bCs/>
      <w:sz w:val="32"/>
      <w:szCs w:val="32"/>
      <w:lang w:val="en-GB" w:eastAsia="en-US"/>
    </w:rPr>
  </w:style>
  <w:style w:type="character" w:customStyle="1" w:styleId="TitleChar">
    <w:name w:val="Title Char"/>
    <w:basedOn w:val="a3"/>
    <w:uiPriority w:val="10"/>
    <w:rPr>
      <w:rFonts w:ascii="Cambria" w:eastAsia="宋体" w:hAnsi="Cambria" w:cs="Times New Roman"/>
      <w:spacing w:val="-10"/>
      <w:kern w:val="28"/>
      <w:sz w:val="56"/>
      <w:szCs w:val="56"/>
      <w:lang w:eastAsia="en-US"/>
    </w:rPr>
  </w:style>
  <w:style w:type="paragraph" w:customStyle="1" w:styleId="TableText0">
    <w:name w:val="TableText"/>
    <w:basedOn w:val="af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Chars="0" w:left="2693" w:right="425" w:hanging="2693"/>
    </w:pPr>
    <w:rPr>
      <w:rFonts w:eastAsia="宋体"/>
      <w:b/>
      <w:sz w:val="22"/>
    </w:rPr>
  </w:style>
  <w:style w:type="paragraph" w:customStyle="1" w:styleId="berschrift2Head2A2">
    <w:name w:val="Überschrift 2.Head2A.2"/>
    <w:basedOn w:val="10"/>
    <w:next w:val="a2"/>
    <w:qFormat/>
    <w:pPr>
      <w:keepLines/>
      <w:numPr>
        <w:numId w:val="0"/>
      </w:numPr>
      <w:tabs>
        <w:tab w:val="clear" w:pos="0"/>
        <w:tab w:val="clear" w:pos="709"/>
        <w:tab w:val="left"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20"/>
    <w:next w:val="a2"/>
    <w:pPr>
      <w:keepLines/>
      <w:numPr>
        <w:numId w:val="0"/>
      </w:numPr>
      <w:tabs>
        <w:tab w:val="clear" w:pos="993"/>
        <w:tab w:val="clear" w:pos="3403"/>
        <w:tab w:val="left"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ae"/>
    <w:qFormat/>
    <w:pPr>
      <w:widowControl w:val="0"/>
      <w:spacing w:after="0"/>
    </w:pPr>
    <w:rPr>
      <w:rFonts w:eastAsia="宋体"/>
      <w:color w:val="0000FF"/>
      <w:kern w:val="2"/>
      <w:sz w:val="21"/>
      <w:szCs w:val="20"/>
      <w:lang w:eastAsia="zh-CN"/>
    </w:rPr>
  </w:style>
  <w:style w:type="paragraph" w:customStyle="1" w:styleId="BalloonText1">
    <w:name w:val="Balloon Text1"/>
    <w:basedOn w:val="a2"/>
    <w:semiHidden/>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after="0" w:line="240" w:lineRule="atLeast"/>
      <w:jc w:val="center"/>
    </w:pPr>
    <w:rPr>
      <w:rFonts w:eastAsia="MS Mincho"/>
      <w:lang w:val="en-US" w:eastAsia="ja-JP"/>
    </w:rPr>
  </w:style>
  <w:style w:type="character" w:customStyle="1" w:styleId="af1">
    <w:name w:val="正文文本缩进 字符"/>
    <w:basedOn w:val="a3"/>
    <w:link w:val="af0"/>
    <w:uiPriority w:val="99"/>
    <w:rPr>
      <w:lang w:val="en-GB" w:eastAsia="en-US"/>
    </w:rPr>
  </w:style>
  <w:style w:type="character" w:customStyle="1" w:styleId="2e">
    <w:name w:val="正文文本首行缩进 2 字符"/>
    <w:basedOn w:val="af1"/>
    <w:link w:val="2d"/>
    <w:qFormat/>
    <w:rPr>
      <w:rFonts w:eastAsia="MS Mincho"/>
      <w:lang w:val="en-GB" w:eastAsia="en-US"/>
    </w:rPr>
  </w:style>
  <w:style w:type="paragraph" w:customStyle="1" w:styleId="List1">
    <w:name w:val="List 1"/>
    <w:basedOn w:val="a2"/>
    <w:pPr>
      <w:spacing w:after="120" w:line="240" w:lineRule="auto"/>
      <w:ind w:left="568" w:hanging="284"/>
    </w:pPr>
    <w:rPr>
      <w:rFonts w:ascii="Arial" w:eastAsia="MS Mincho" w:hAnsi="Arial"/>
      <w:szCs w:val="22"/>
      <w:lang w:eastAsia="ja-JP"/>
    </w:rPr>
  </w:style>
  <w:style w:type="paragraph" w:customStyle="1" w:styleId="assocaitedwith">
    <w:name w:val="assocaited with"/>
    <w:basedOn w:val="a2"/>
    <w:qFormat/>
    <w:pPr>
      <w:spacing w:line="240" w:lineRule="auto"/>
      <w:jc w:val="center"/>
    </w:pPr>
    <w:rPr>
      <w:rFonts w:eastAsia="MS Mincho"/>
      <w:lang w:eastAsia="ja-JP"/>
    </w:rPr>
  </w:style>
  <w:style w:type="paragraph" w:customStyle="1" w:styleId="Nor">
    <w:name w:val="Nor'"/>
    <w:basedOn w:val="assocaitedwith"/>
    <w:rPr>
      <w:b/>
    </w:rPr>
  </w:style>
  <w:style w:type="table" w:customStyle="1" w:styleId="1f5">
    <w:name w:val="浅色列表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00BodyText">
    <w:name w:val="00 BodyText"/>
    <w:basedOn w:val="a2"/>
    <w:pPr>
      <w:spacing w:after="220" w:line="240" w:lineRule="auto"/>
    </w:pPr>
    <w:rPr>
      <w:rFonts w:ascii="Arial" w:eastAsia="宋体" w:hAnsi="Arial"/>
      <w:sz w:val="22"/>
      <w:szCs w:val="24"/>
      <w:lang w:val="en-US"/>
    </w:rPr>
  </w:style>
  <w:style w:type="paragraph" w:customStyle="1" w:styleId="affff">
    <w:name w:val="样式 正文"/>
    <w:basedOn w:val="a2"/>
    <w:link w:val="Char0"/>
    <w:qFormat/>
    <w:pPr>
      <w:widowControl w:val="0"/>
      <w:spacing w:after="0" w:line="240" w:lineRule="auto"/>
      <w:ind w:firstLineChars="200" w:firstLine="420"/>
      <w:jc w:val="both"/>
    </w:pPr>
    <w:rPr>
      <w:rFonts w:eastAsia="宋体" w:cs="宋体"/>
      <w:kern w:val="2"/>
      <w:sz w:val="21"/>
      <w:lang w:val="en-US" w:eastAsia="zh-CN"/>
    </w:rPr>
  </w:style>
  <w:style w:type="character" w:customStyle="1" w:styleId="Char0">
    <w:name w:val="样式 正文 Char"/>
    <w:basedOn w:val="a3"/>
    <w:link w:val="affff"/>
    <w:rPr>
      <w:rFonts w:cs="宋体"/>
      <w:kern w:val="2"/>
      <w:sz w:val="21"/>
      <w:lang w:eastAsia="zh-CN"/>
    </w:rPr>
  </w:style>
  <w:style w:type="paragraph" w:customStyle="1" w:styleId="affff0">
    <w:name w:val="公式"/>
    <w:basedOn w:val="a2"/>
    <w:pPr>
      <w:widowControl w:val="0"/>
      <w:spacing w:after="0" w:line="240" w:lineRule="auto"/>
      <w:ind w:firstLine="420"/>
      <w:jc w:val="right"/>
    </w:pPr>
    <w:rPr>
      <w:rFonts w:eastAsia="宋体" w:cs="宋体"/>
      <w:kern w:val="2"/>
      <w:sz w:val="21"/>
      <w:lang w:val="en-US" w:eastAsia="zh-CN"/>
    </w:rPr>
  </w:style>
  <w:style w:type="paragraph" w:customStyle="1" w:styleId="Normal9pointspacing">
    <w:name w:val="Normal 9 point spacing"/>
    <w:basedOn w:val="ae"/>
    <w:link w:val="Normal9pointspacingChar"/>
    <w:qFormat/>
    <w:pPr>
      <w:spacing w:before="180" w:after="60"/>
    </w:pPr>
    <w:rPr>
      <w:lang w:val="en-GB"/>
    </w:rPr>
  </w:style>
  <w:style w:type="character" w:customStyle="1" w:styleId="Normal9pointspacingChar">
    <w:name w:val="Normal 9 point spacing Char"/>
    <w:link w:val="Normal9pointspacing"/>
    <w:rPr>
      <w:rFonts w:eastAsia="MS Mincho"/>
      <w:szCs w:val="24"/>
      <w:lang w:val="en-GB" w:eastAsia="en-US"/>
    </w:rPr>
  </w:style>
  <w:style w:type="paragraph" w:customStyle="1" w:styleId="Figure">
    <w:name w:val="Figure"/>
    <w:basedOn w:val="a2"/>
    <w:next w:val="a7"/>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pPr>
      <w:numPr>
        <w:numId w:val="28"/>
      </w:numPr>
      <w:tabs>
        <w:tab w:val="clear" w:pos="1304"/>
        <w:tab w:val="left"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pPr>
      <w:pBdr>
        <w:top w:val="single" w:sz="12" w:space="0" w:color="auto"/>
      </w:pBdr>
      <w:spacing w:before="360" w:after="240" w:line="240" w:lineRule="auto"/>
    </w:pPr>
    <w:rPr>
      <w:rFonts w:eastAsia="宋体"/>
      <w:b/>
      <w:i/>
      <w:sz w:val="26"/>
    </w:rPr>
  </w:style>
  <w:style w:type="paragraph" w:customStyle="1" w:styleId="CharCharCharCharCharChar">
    <w:name w:val="Char Char Char Char Char Char"/>
    <w:semiHidden/>
    <w:pPr>
      <w:keepNext/>
      <w:numPr>
        <w:numId w:val="29"/>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pPr>
      <w:numPr>
        <w:numId w:val="30"/>
      </w:numPr>
      <w:spacing w:after="0" w:line="240" w:lineRule="auto"/>
      <w:jc w:val="both"/>
    </w:pPr>
    <w:rPr>
      <w:rFonts w:eastAsia="MS Mincho"/>
    </w:rPr>
  </w:style>
  <w:style w:type="paragraph" w:customStyle="1" w:styleId="FigureCaption">
    <w:name w:val="Figure Caption"/>
    <w:basedOn w:val="a2"/>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pPr>
      <w:spacing w:before="120" w:after="120" w:line="240" w:lineRule="atLeast"/>
      <w:jc w:val="right"/>
    </w:pPr>
    <w:rPr>
      <w:rFonts w:eastAsia="宋体"/>
      <w:sz w:val="22"/>
      <w:lang w:val="en-US"/>
    </w:rPr>
  </w:style>
  <w:style w:type="paragraph" w:customStyle="1" w:styleId="multifig">
    <w:name w:val="multifig"/>
    <w:basedOn w:val="a2"/>
    <w:qFormat/>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2"/>
    <w:pPr>
      <w:keepNext/>
      <w:tabs>
        <w:tab w:val="left" w:pos="936"/>
      </w:tabs>
      <w:spacing w:before="120" w:after="60" w:line="240" w:lineRule="auto"/>
      <w:ind w:left="936" w:hanging="936"/>
      <w:jc w:val="both"/>
    </w:pPr>
    <w:rPr>
      <w:rFonts w:eastAsia="宋体"/>
      <w:sz w:val="22"/>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2"/>
    <w:qFormat/>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lang w:eastAsia="ko-KR"/>
    </w:rPr>
  </w:style>
  <w:style w:type="paragraph" w:customStyle="1" w:styleId="Bullet0">
    <w:name w:val="Bullet"/>
    <w:basedOn w:val="a2"/>
    <w:pPr>
      <w:numPr>
        <w:numId w:val="31"/>
      </w:numPr>
      <w:spacing w:after="0" w:line="240" w:lineRule="auto"/>
    </w:pPr>
    <w:rPr>
      <w:rFonts w:eastAsia="宋体"/>
      <w:sz w:val="24"/>
      <w:szCs w:val="24"/>
      <w:lang w:val="en-US"/>
    </w:rPr>
  </w:style>
  <w:style w:type="paragraph" w:customStyle="1" w:styleId="FigureCentered">
    <w:name w:val="FigureCentered"/>
    <w:basedOn w:val="a2"/>
    <w:next w:val="a2"/>
    <w:pPr>
      <w:keepNext/>
      <w:spacing w:before="60" w:after="60" w:line="240" w:lineRule="atLeast"/>
      <w:jc w:val="center"/>
    </w:pPr>
    <w:rPr>
      <w:rFonts w:eastAsia="宋体"/>
      <w:sz w:val="24"/>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32"/>
      </w:numPr>
      <w:spacing w:after="0" w:line="240" w:lineRule="auto"/>
      <w:jc w:val="both"/>
    </w:pPr>
    <w:rPr>
      <w:rFonts w:eastAsia="MS Mincho"/>
    </w:rPr>
  </w:style>
  <w:style w:type="paragraph" w:customStyle="1" w:styleId="PaperTableCell">
    <w:name w:val="PaperTableCell"/>
    <w:basedOn w:val="a2"/>
    <w:qFormat/>
    <w:pPr>
      <w:spacing w:after="0" w:line="240" w:lineRule="auto"/>
      <w:jc w:val="both"/>
    </w:pPr>
    <w:rPr>
      <w:rFonts w:eastAsia="宋体"/>
      <w:sz w:val="16"/>
      <w:szCs w:val="24"/>
      <w:lang w:val="en-US"/>
    </w:rPr>
  </w:style>
  <w:style w:type="paragraph" w:customStyle="1" w:styleId="figure0">
    <w:name w:val="figure"/>
    <w:basedOn w:val="a2"/>
    <w:pPr>
      <w:keepNext/>
      <w:keepLines/>
      <w:spacing w:before="60" w:after="60" w:line="240" w:lineRule="atLeast"/>
      <w:jc w:val="center"/>
    </w:pPr>
    <w:rPr>
      <w:rFonts w:eastAsia="宋体"/>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BodyTextIndent31">
    <w:name w:val="Body Text Indent 31"/>
    <w:basedOn w:val="a2"/>
    <w:next w:val="37"/>
    <w:qFormat/>
    <w:pPr>
      <w:overflowPunct w:val="0"/>
      <w:autoSpaceDE w:val="0"/>
      <w:autoSpaceDN w:val="0"/>
      <w:adjustRightInd w:val="0"/>
      <w:spacing w:after="0" w:line="240" w:lineRule="auto"/>
      <w:ind w:left="1080"/>
      <w:textAlignment w:val="baseline"/>
    </w:pPr>
    <w:rPr>
      <w:rFonts w:eastAsia="宋体"/>
      <w:lang w:val="en-US" w:eastAsia="ja-JP"/>
    </w:rPr>
  </w:style>
  <w:style w:type="paragraph" w:customStyle="1" w:styleId="tac0">
    <w:name w:val="tac"/>
    <w:basedOn w:val="a2"/>
    <w:pPr>
      <w:keepNext/>
      <w:spacing w:after="0" w:line="240" w:lineRule="auto"/>
      <w:jc w:val="center"/>
    </w:pPr>
    <w:rPr>
      <w:rFonts w:ascii="Arial" w:eastAsia="Calibri" w:hAnsi="Arial" w:cs="Arial"/>
      <w:sz w:val="18"/>
      <w:szCs w:val="18"/>
      <w:lang w:val="en-US"/>
    </w:rPr>
  </w:style>
  <w:style w:type="paragraph" w:customStyle="1" w:styleId="th0">
    <w:name w:val="th"/>
    <w:basedOn w:val="a2"/>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eastAsia="Malgun Gothic"/>
      <w:lang w:val="en-GB" w:eastAsia="zh-CN"/>
    </w:rPr>
  </w:style>
  <w:style w:type="paragraph" w:styleId="affff1">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e"/>
    <w:pPr>
      <w:numPr>
        <w:numId w:val="0"/>
      </w:numPr>
      <w:tabs>
        <w:tab w:val="clear" w:pos="709"/>
        <w:tab w:val="left"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pPr>
      <w:spacing w:before="100" w:after="100" w:line="240" w:lineRule="auto"/>
      <w:ind w:left="860"/>
    </w:pPr>
    <w:rPr>
      <w:rFonts w:ascii="Times" w:eastAsia="MS Gothic" w:hAnsi="Times"/>
      <w:sz w:val="24"/>
      <w:lang w:eastAsia="ja-JP"/>
    </w:rPr>
  </w:style>
  <w:style w:type="paragraph" w:customStyle="1" w:styleId="a1">
    <w:name w:val="佐藤２"/>
    <w:basedOn w:val="a2"/>
    <w:qFormat/>
    <w:pPr>
      <w:numPr>
        <w:numId w:val="33"/>
      </w:numPr>
      <w:spacing w:line="240" w:lineRule="auto"/>
    </w:pPr>
    <w:rPr>
      <w:rFonts w:eastAsia="MS Gothic"/>
      <w:sz w:val="24"/>
      <w:lang w:eastAsia="ja-JP"/>
    </w:rPr>
  </w:style>
  <w:style w:type="paragraph" w:customStyle="1" w:styleId="ListBulletLast">
    <w:name w:val="List Bullet Last"/>
    <w:basedOn w:val="a9"/>
    <w:next w:val="ae"/>
    <w:qFormat/>
    <w:pPr>
      <w:tabs>
        <w:tab w:val="clear" w:pos="720"/>
      </w:tabs>
      <w:spacing w:after="240" w:line="240" w:lineRule="auto"/>
      <w:ind w:left="714" w:hanging="357"/>
      <w:contextualSpacing w:val="0"/>
    </w:pPr>
    <w:rPr>
      <w:rFonts w:ascii="Arial" w:eastAsia="MS Gothic" w:hAnsi="Arial"/>
      <w:sz w:val="24"/>
      <w:lang w:eastAsia="ja-JP"/>
    </w:rPr>
  </w:style>
  <w:style w:type="character" w:customStyle="1" w:styleId="35">
    <w:name w:val="正文文本 3 字符"/>
    <w:basedOn w:val="a3"/>
    <w:link w:val="34"/>
    <w:rPr>
      <w:rFonts w:eastAsia="MS Gothic"/>
      <w:sz w:val="24"/>
      <w:lang w:val="en-GB"/>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1">
    <w:name w:val="表 (赤)  81"/>
    <w:basedOn w:val="a2"/>
    <w:uiPriority w:val="34"/>
    <w:qFormat/>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eastAsia="MS Gothic"/>
      <w:sz w:val="24"/>
      <w:lang w:val="en-GB" w:eastAsia="ja-JP"/>
    </w:rPr>
  </w:style>
  <w:style w:type="paragraph" w:customStyle="1" w:styleId="msonormal0">
    <w:name w:val="msonormal"/>
    <w:basedOn w:val="a2"/>
    <w:qFormat/>
    <w:pPr>
      <w:spacing w:before="100" w:beforeAutospacing="1" w:after="100" w:afterAutospacing="1" w:line="240" w:lineRule="auto"/>
    </w:pPr>
    <w:rPr>
      <w:rFonts w:ascii="宋体" w:eastAsia="宋体" w:hAnsi="宋体" w:cs="宋体"/>
      <w:sz w:val="24"/>
      <w:szCs w:val="24"/>
      <w:lang w:val="en-US" w:eastAsia="zh-CN"/>
    </w:rPr>
  </w:style>
  <w:style w:type="paragraph" w:customStyle="1" w:styleId="font5">
    <w:name w:val="font5"/>
    <w:basedOn w:val="a2"/>
    <w:qFormat/>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a2"/>
    <w:qFormat/>
    <w:pPr>
      <w:numPr>
        <w:numId w:val="34"/>
      </w:numPr>
      <w:overflowPunct w:val="0"/>
      <w:autoSpaceDE w:val="0"/>
      <w:autoSpaceDN w:val="0"/>
      <w:adjustRightInd w:val="0"/>
      <w:spacing w:line="240" w:lineRule="auto"/>
      <w:textAlignment w:val="baseline"/>
    </w:pPr>
    <w:rPr>
      <w:rFonts w:eastAsia="宋体"/>
      <w:lang w:val="en-US"/>
    </w:rPr>
  </w:style>
  <w:style w:type="paragraph" w:customStyle="1" w:styleId="Equation">
    <w:name w:val="Equation"/>
    <w:basedOn w:val="a2"/>
    <w:next w:val="a2"/>
    <w:qFormat/>
    <w:pPr>
      <w:tabs>
        <w:tab w:val="right" w:pos="10206"/>
      </w:tabs>
      <w:overflowPunct w:val="0"/>
      <w:autoSpaceDE w:val="0"/>
      <w:autoSpaceDN w:val="0"/>
      <w:adjustRightInd w:val="0"/>
      <w:spacing w:after="220" w:line="240" w:lineRule="auto"/>
      <w:ind w:left="1298"/>
      <w:textAlignment w:val="baseline"/>
    </w:pPr>
    <w:rPr>
      <w:rFonts w:ascii="Arial" w:eastAsia="宋体" w:hAnsi="Arial"/>
      <w:sz w:val="22"/>
      <w:lang w:val="en-US" w:eastAsia="zh-CN"/>
    </w:rPr>
  </w:style>
  <w:style w:type="paragraph" w:customStyle="1" w:styleId="11BodyText">
    <w:name w:val="11 BodyText"/>
    <w:basedOn w:val="a2"/>
    <w:qFormat/>
    <w:pPr>
      <w:overflowPunct w:val="0"/>
      <w:autoSpaceDE w:val="0"/>
      <w:autoSpaceDN w:val="0"/>
      <w:adjustRightInd w:val="0"/>
      <w:spacing w:after="220" w:line="240" w:lineRule="auto"/>
      <w:ind w:left="1298"/>
      <w:textAlignment w:val="baseline"/>
    </w:pPr>
    <w:rPr>
      <w:rFonts w:ascii="Arial" w:eastAsia="宋体" w:hAnsi="Arial"/>
      <w:sz w:val="22"/>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2">
    <w:name w:val="テキスト"/>
    <w:basedOn w:val="a2"/>
    <w:link w:val="affff3"/>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f3">
    <w:name w:val="テキスト (文字)"/>
    <w:link w:val="affff2"/>
    <w:qFormat/>
    <w:rPr>
      <w:rFonts w:ascii="Century" w:eastAsia="MS Mincho" w:hAnsi="Century"/>
      <w:kern w:val="2"/>
      <w:sz w:val="21"/>
      <w:szCs w:val="22"/>
      <w:lang w:val="en-GB"/>
    </w:rPr>
  </w:style>
  <w:style w:type="paragraph" w:customStyle="1" w:styleId="gmail-msolistparagraph">
    <w:name w:val="gmail-msolistparagraph"/>
    <w:basedOn w:val="a2"/>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line="240" w:lineRule="auto"/>
    </w:pPr>
    <w:rPr>
      <w:rFonts w:eastAsia="宋体"/>
      <w:sz w:val="24"/>
      <w:szCs w:val="24"/>
      <w:lang w:val="sv-SE" w:eastAsia="sv-SE"/>
    </w:rPr>
  </w:style>
  <w:style w:type="paragraph" w:customStyle="1" w:styleId="onecomwebmail-tah">
    <w:name w:val="onecomwebmail-tah"/>
    <w:basedOn w:val="a2"/>
    <w:qFormat/>
    <w:pPr>
      <w:spacing w:before="100" w:beforeAutospacing="1" w:after="100" w:afterAutospacing="1" w:line="240" w:lineRule="auto"/>
    </w:pPr>
    <w:rPr>
      <w:rFonts w:eastAsia="宋体"/>
      <w:sz w:val="24"/>
      <w:szCs w:val="24"/>
      <w:lang w:val="sv-SE" w:eastAsia="sv-SE"/>
    </w:rPr>
  </w:style>
  <w:style w:type="paragraph" w:customStyle="1" w:styleId="onecomwebmail-tac">
    <w:name w:val="onecomwebmail-tac"/>
    <w:basedOn w:val="a2"/>
    <w:pPr>
      <w:spacing w:before="100" w:beforeAutospacing="1" w:after="100" w:afterAutospacing="1" w:line="240" w:lineRule="auto"/>
    </w:pPr>
    <w:rPr>
      <w:rFonts w:eastAsia="宋体"/>
      <w:sz w:val="24"/>
      <w:szCs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after="0" w:line="360" w:lineRule="auto"/>
      <w:ind w:left="360" w:hanging="360"/>
    </w:pPr>
    <w:rPr>
      <w:rFonts w:ascii="Courier New" w:eastAsia="宋体" w:hAnsi="Courier New"/>
      <w:sz w:val="24"/>
      <w:lang w:val="en-US" w:eastAsia="ja-JP"/>
    </w:rPr>
  </w:style>
  <w:style w:type="paragraph" w:customStyle="1" w:styleId="3c">
    <w:name w:val="列出段落3"/>
    <w:basedOn w:val="a2"/>
    <w:uiPriority w:val="34"/>
    <w:unhideWhenUsed/>
    <w:qFormat/>
    <w:pPr>
      <w:widowControl w:val="0"/>
      <w:spacing w:after="200" w:line="276" w:lineRule="auto"/>
      <w:ind w:leftChars="400" w:left="840"/>
    </w:pPr>
    <w:rPr>
      <w:rFonts w:eastAsia="宋体"/>
      <w:kern w:val="2"/>
      <w:szCs w:val="24"/>
      <w:lang w:val="en-US" w:eastAsia="zh-CN"/>
    </w:rPr>
  </w:style>
  <w:style w:type="paragraph" w:customStyle="1" w:styleId="113">
    <w:name w:val="列出段落11"/>
    <w:basedOn w:val="a2"/>
    <w:uiPriority w:val="34"/>
    <w:unhideWhenUsed/>
    <w:qFormat/>
    <w:pPr>
      <w:widowControl w:val="0"/>
      <w:spacing w:after="200" w:line="276" w:lineRule="auto"/>
      <w:ind w:firstLineChars="200" w:firstLine="420"/>
      <w:jc w:val="both"/>
    </w:pPr>
    <w:rPr>
      <w:rFonts w:eastAsia="宋体"/>
      <w:kern w:val="2"/>
      <w:sz w:val="21"/>
      <w:szCs w:val="24"/>
      <w:lang w:val="en-US" w:eastAsia="zh-CN"/>
    </w:rPr>
  </w:style>
  <w:style w:type="paragraph" w:customStyle="1" w:styleId="TdocHeader2">
    <w:name w:val="Tdoc_Header_2"/>
    <w:basedOn w:val="a2"/>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a"/>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pPr>
      <w:spacing w:after="0" w:line="240" w:lineRule="auto"/>
      <w:ind w:left="720" w:hanging="720"/>
    </w:pPr>
    <w:rPr>
      <w:rFonts w:ascii="Times" w:eastAsia="Batang" w:hAnsi="Times"/>
      <w:szCs w:val="24"/>
    </w:rPr>
  </w:style>
  <w:style w:type="paragraph" w:customStyle="1" w:styleId="References">
    <w:name w:val="References"/>
    <w:basedOn w:val="a2"/>
    <w:pPr>
      <w:numPr>
        <w:ilvl w:val="2"/>
        <w:numId w:val="35"/>
      </w:numPr>
      <w:spacing w:after="0" w:line="240" w:lineRule="auto"/>
    </w:pPr>
    <w:rPr>
      <w:rFonts w:eastAsia="宋体"/>
      <w:szCs w:val="24"/>
      <w:lang w:val="en-US"/>
    </w:rPr>
  </w:style>
  <w:style w:type="paragraph" w:customStyle="1" w:styleId="Statement">
    <w:name w:val="Statement"/>
    <w:basedOn w:val="a2"/>
    <w:qFormat/>
    <w:pPr>
      <w:keepNext/>
      <w:spacing w:after="0" w:line="240" w:lineRule="auto"/>
      <w:ind w:left="601" w:hanging="601"/>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2"/>
    <w:link w:val="StatementBodyChar"/>
    <w:pPr>
      <w:numPr>
        <w:numId w:val="36"/>
      </w:numPr>
      <w:spacing w:after="100" w:afterAutospacing="1" w:line="240" w:lineRule="auto"/>
      <w:contextualSpacing/>
    </w:pPr>
    <w:rPr>
      <w:rFonts w:eastAsia="宋体"/>
      <w:szCs w:val="24"/>
      <w:lang w:val="en-US"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0"/>
    <w:qFormat/>
    <w:pPr>
      <w:keepNext w:val="0"/>
      <w:widowControl w:val="0"/>
      <w:numPr>
        <w:numId w:val="0"/>
      </w:numPr>
      <w:tabs>
        <w:tab w:val="clear" w:pos="0"/>
        <w:tab w:val="clear" w:pos="709"/>
        <w:tab w:val="left"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Pr>
      <w:rFonts w:ascii="Arial" w:hAnsi="Arial"/>
      <w:color w:val="auto"/>
      <w:sz w:val="20"/>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line="240" w:lineRule="auto"/>
    </w:pPr>
    <w:rPr>
      <w:rFonts w:eastAsia="宋体"/>
      <w:szCs w:val="21"/>
      <w:lang w:val="en-US" w:eastAsia="zh-CN"/>
    </w:rPr>
  </w:style>
  <w:style w:type="paragraph" w:customStyle="1" w:styleId="ListParagraph3">
    <w:name w:val="List Paragraph3"/>
    <w:basedOn w:val="a2"/>
    <w:qFormat/>
    <w:pPr>
      <w:spacing w:after="0" w:line="240" w:lineRule="auto"/>
      <w:ind w:left="720"/>
      <w:contextualSpacing/>
    </w:pPr>
    <w:rPr>
      <w:rFonts w:eastAsia="宋体"/>
      <w:sz w:val="24"/>
      <w:szCs w:val="24"/>
      <w:lang w:val="en-US" w:eastAsia="zh-CN"/>
    </w:rPr>
  </w:style>
  <w:style w:type="paragraph" w:customStyle="1" w:styleId="ListParagraph2">
    <w:name w:val="List Paragraph2"/>
    <w:basedOn w:val="a2"/>
    <w:uiPriority w:val="34"/>
    <w:qFormat/>
    <w:pPr>
      <w:spacing w:after="0" w:line="240" w:lineRule="auto"/>
      <w:ind w:left="720"/>
      <w:contextualSpacing/>
    </w:pPr>
    <w:rPr>
      <w:rFonts w:eastAsia="宋体"/>
      <w:sz w:val="24"/>
      <w:szCs w:val="24"/>
      <w:lang w:val="en-US" w:eastAsia="zh-CN"/>
    </w:rPr>
  </w:style>
  <w:style w:type="paragraph" w:customStyle="1" w:styleId="ListParagraph5">
    <w:name w:val="List Paragraph5"/>
    <w:basedOn w:val="a2"/>
    <w:qFormat/>
    <w:pPr>
      <w:spacing w:after="0" w:line="240" w:lineRule="auto"/>
      <w:ind w:left="720"/>
      <w:contextualSpacing/>
    </w:pPr>
    <w:rPr>
      <w:rFonts w:eastAsia="宋体"/>
      <w:sz w:val="24"/>
      <w:szCs w:val="24"/>
      <w:lang w:val="en-US" w:eastAsia="zh-CN"/>
    </w:rPr>
  </w:style>
  <w:style w:type="paragraph" w:customStyle="1" w:styleId="ListParagraph4">
    <w:name w:val="List Paragraph4"/>
    <w:basedOn w:val="a2"/>
    <w:qFormat/>
    <w:pPr>
      <w:spacing w:after="0" w:line="240" w:lineRule="auto"/>
      <w:ind w:left="720"/>
      <w:contextualSpacing/>
    </w:pPr>
    <w:rPr>
      <w:rFonts w:eastAsia="宋体"/>
      <w:sz w:val="24"/>
      <w:szCs w:val="24"/>
      <w:lang w:val="en-US" w:eastAsia="zh-CN"/>
    </w:rPr>
  </w:style>
  <w:style w:type="character" w:customStyle="1" w:styleId="1f6">
    <w:name w:val="不明显强调1"/>
    <w:basedOn w:val="a3"/>
    <w:uiPriority w:val="19"/>
    <w:qFormat/>
    <w:rPr>
      <w:i/>
      <w:color w:val="404040"/>
    </w:rPr>
  </w:style>
  <w:style w:type="paragraph" w:customStyle="1" w:styleId="62">
    <w:name w:val="标题 62"/>
    <w:basedOn w:val="a2"/>
    <w:qFormat/>
    <w:pPr>
      <w:tabs>
        <w:tab w:val="left" w:pos="1152"/>
      </w:tabs>
      <w:spacing w:after="0" w:line="240" w:lineRule="auto"/>
    </w:pPr>
    <w:rPr>
      <w:rFonts w:ascii="Times" w:eastAsia="MS PGothic" w:hAnsi="Times" w:cs="Times"/>
      <w:lang w:val="en-US" w:eastAsia="ja-JP"/>
    </w:rPr>
  </w:style>
  <w:style w:type="paragraph" w:customStyle="1" w:styleId="72">
    <w:name w:val="标题 72"/>
    <w:basedOn w:val="a2"/>
    <w:pPr>
      <w:tabs>
        <w:tab w:val="left" w:pos="1296"/>
      </w:tabs>
      <w:spacing w:after="0" w:line="240" w:lineRule="auto"/>
    </w:pPr>
    <w:rPr>
      <w:rFonts w:ascii="Times" w:eastAsia="MS PGothic" w:hAnsi="Times" w:cs="Times"/>
      <w:lang w:val="en-US" w:eastAsia="ja-JP"/>
    </w:rPr>
  </w:style>
  <w:style w:type="paragraph" w:customStyle="1" w:styleId="ListParagraph7">
    <w:name w:val="List Paragraph7"/>
    <w:basedOn w:val="a2"/>
    <w:qFormat/>
    <w:pPr>
      <w:spacing w:after="0" w:line="240" w:lineRule="auto"/>
      <w:ind w:left="720"/>
      <w:contextualSpacing/>
    </w:pPr>
    <w:rPr>
      <w:rFonts w:eastAsia="宋体"/>
      <w:sz w:val="24"/>
      <w:szCs w:val="24"/>
      <w:lang w:val="en-US" w:eastAsia="zh-CN"/>
    </w:rPr>
  </w:style>
  <w:style w:type="paragraph" w:customStyle="1" w:styleId="ListParagraph6">
    <w:name w:val="List Paragraph6"/>
    <w:basedOn w:val="a2"/>
    <w:qFormat/>
    <w:pPr>
      <w:spacing w:after="0" w:line="240" w:lineRule="auto"/>
      <w:ind w:left="720"/>
      <w:contextualSpacing/>
    </w:pPr>
    <w:rPr>
      <w:rFonts w:eastAsia="宋体"/>
      <w:sz w:val="24"/>
      <w:szCs w:val="24"/>
      <w:lang w:val="en-US" w:eastAsia="zh-CN"/>
    </w:rPr>
  </w:style>
  <w:style w:type="paragraph" w:customStyle="1" w:styleId="611">
    <w:name w:val="标题 61"/>
    <w:basedOn w:val="a2"/>
    <w:qFormat/>
    <w:pPr>
      <w:tabs>
        <w:tab w:val="left"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0"/>
    <w:qFormat/>
    <w:pPr>
      <w:keepNext w:val="0"/>
      <w:widowControl w:val="0"/>
      <w:numPr>
        <w:numId w:val="37"/>
      </w:numPr>
      <w:tabs>
        <w:tab w:val="clear" w:pos="0"/>
        <w:tab w:val="clear" w:pos="709"/>
      </w:tabs>
      <w:snapToGrid/>
      <w:spacing w:afterLines="0" w:after="60"/>
      <w:jc w:val="left"/>
    </w:pPr>
    <w:rPr>
      <w:rFonts w:ascii="Helvetica" w:eastAsia="宋体" w:hAnsi="Helvetica"/>
      <w:bCs/>
      <w:kern w:val="32"/>
      <w:sz w:val="28"/>
      <w:lang w:val="en-US" w:eastAsia="en-US"/>
    </w:rPr>
  </w:style>
  <w:style w:type="paragraph" w:customStyle="1" w:styleId="711">
    <w:name w:val="标题 71"/>
    <w:basedOn w:val="a2"/>
    <w:qFormat/>
    <w:pPr>
      <w:tabs>
        <w:tab w:val="left" w:pos="1296"/>
      </w:tabs>
      <w:spacing w:after="0" w:line="240" w:lineRule="auto"/>
    </w:pPr>
    <w:rPr>
      <w:rFonts w:ascii="Times" w:eastAsia="MS PGothic" w:hAnsi="Times" w:cs="Times"/>
      <w:lang w:val="en-US" w:eastAsia="ja-JP"/>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qFormat/>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pPr>
      <w:keepNext/>
      <w:spacing w:before="240" w:after="60" w:line="240" w:lineRule="auto"/>
      <w:ind w:left="720" w:hanging="720"/>
    </w:pPr>
    <w:rPr>
      <w:rFonts w:ascii="Arial" w:eastAsia="MS PGothic" w:hAnsi="Arial" w:cs="Arial"/>
      <w:color w:val="000000"/>
      <w:lang w:val="en-US" w:eastAsia="ja-JP"/>
    </w:rPr>
  </w:style>
  <w:style w:type="paragraph" w:customStyle="1" w:styleId="heading4">
    <w:name w:val="heading4"/>
    <w:basedOn w:val="a2"/>
    <w:qFormat/>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2"/>
    <w:link w:val="ParagraphChar"/>
    <w:qFormat/>
    <w:pPr>
      <w:spacing w:before="220" w:after="0" w:line="240" w:lineRule="auto"/>
    </w:pPr>
    <w:rPr>
      <w:rFonts w:eastAsia="宋体"/>
      <w:sz w:val="22"/>
    </w:rPr>
  </w:style>
  <w:style w:type="character" w:customStyle="1" w:styleId="ParagraphChar">
    <w:name w:val="Paragraph Char"/>
    <w:link w:val="Paragraph"/>
    <w:locked/>
    <w:rPr>
      <w:sz w:val="22"/>
      <w:lang w:val="en-GB" w:eastAsia="en-US"/>
    </w:rPr>
  </w:style>
  <w:style w:type="character" w:customStyle="1" w:styleId="ColorfulList-Accent1Char">
    <w:name w:val="Colorful List - Accent 1 Char"/>
    <w:uiPriority w:val="34"/>
    <w:locked/>
    <w:rPr>
      <w:rFonts w:eastAsia="MS Gothic"/>
      <w:sz w:val="24"/>
      <w:lang w:val="zh-CN" w:eastAsia="en-US"/>
    </w:rPr>
  </w:style>
  <w:style w:type="table" w:customStyle="1" w:styleId="4-51">
    <w:name w:val="网格表 4 - 着色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a2"/>
    <w:qFormat/>
    <w:pPr>
      <w:numPr>
        <w:numId w:val="3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pPr>
      <w:numPr>
        <w:ilvl w:val="1"/>
        <w:numId w:val="3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a2"/>
    <w:qFormat/>
    <w:pPr>
      <w:numPr>
        <w:numId w:val="39"/>
      </w:numPr>
      <w:spacing w:after="0" w:line="360" w:lineRule="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a6"/>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sz w:val="24"/>
      <w:lang w:eastAsia="en-US"/>
    </w:rPr>
  </w:style>
  <w:style w:type="character" w:customStyle="1" w:styleId="affff4">
    <w:name w:val="列出段落 字符"/>
    <w:uiPriority w:val="34"/>
    <w:qFormat/>
    <w:rPr>
      <w:rFonts w:ascii="Times" w:eastAsia="Batang" w:hAnsi="Times"/>
      <w:sz w:val="24"/>
      <w:lang w:val="en-GB" w:eastAsia="zh-CN"/>
    </w:rPr>
  </w:style>
  <w:style w:type="character" w:customStyle="1" w:styleId="highlight">
    <w:name w:val="highlight"/>
    <w:basedOn w:val="a3"/>
    <w:rPr>
      <w:rFonts w:cs="Times New Roman"/>
    </w:rPr>
  </w:style>
  <w:style w:type="character" w:customStyle="1" w:styleId="TitleChar4">
    <w:name w:val="Title Char4"/>
    <w:basedOn w:val="a3"/>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spacing w:before="100" w:beforeAutospacing="1" w:after="100" w:afterAutospacing="1" w:line="240" w:lineRule="auto"/>
    </w:pPr>
    <w:rPr>
      <w:rFonts w:eastAsia="宋体"/>
      <w:sz w:val="24"/>
      <w:szCs w:val="24"/>
      <w:lang w:val="en-US"/>
    </w:rPr>
  </w:style>
  <w:style w:type="paragraph" w:customStyle="1" w:styleId="z-11">
    <w:name w:val="z-フォームの始まり1"/>
    <w:basedOn w:val="a2"/>
    <w:next w:val="a2"/>
    <w:hidden/>
    <w:uiPriority w:val="99"/>
    <w:pPr>
      <w:pBdr>
        <w:bottom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始まり (文字)1"/>
    <w:basedOn w:val="a3"/>
    <w:uiPriority w:val="99"/>
    <w:semiHidden/>
    <w:rPr>
      <w:rFonts w:ascii="Arial" w:eastAsia="宋体" w:hAnsi="Arial" w:cs="Arial"/>
      <w:vanish/>
      <w:sz w:val="16"/>
      <w:szCs w:val="16"/>
      <w:lang w:val="en-GB" w:eastAsia="en-US"/>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TopofFormChar1">
    <w:name w:val="z-Top of Form Char1"/>
    <w:basedOn w:val="a3"/>
    <w:rPr>
      <w:rFonts w:ascii="Arial" w:hAnsi="Arial" w:cs="Arial"/>
      <w:vanish/>
      <w:sz w:val="16"/>
      <w:szCs w:val="16"/>
      <w:lang w:eastAsia="en-US"/>
    </w:rPr>
  </w:style>
  <w:style w:type="paragraph" w:customStyle="1" w:styleId="z-13">
    <w:name w:val="z-フォームの終わり1"/>
    <w:basedOn w:val="a2"/>
    <w:next w:val="a2"/>
    <w:hidden/>
    <w:uiPriority w:val="99"/>
    <w:pPr>
      <w:pBdr>
        <w:top w:val="single" w:sz="6" w:space="1" w:color="auto"/>
      </w:pBdr>
      <w:spacing w:after="0" w:line="240" w:lineRule="auto"/>
      <w:jc w:val="center"/>
    </w:pPr>
    <w:rPr>
      <w:rFonts w:ascii="Arial" w:hAnsi="Arial"/>
      <w:vanish/>
      <w:sz w:val="16"/>
      <w:szCs w:val="16"/>
      <w:lang w:val="fr-FR" w:eastAsia="zh-CN"/>
    </w:rPr>
  </w:style>
  <w:style w:type="character" w:customStyle="1" w:styleId="z-14">
    <w:name w:val="z-フォームの終わり (文字)1"/>
    <w:basedOn w:val="a3"/>
    <w:uiPriority w:val="99"/>
    <w:semiHidden/>
    <w:qFormat/>
    <w:rPr>
      <w:rFonts w:ascii="Arial" w:eastAsia="宋体" w:hAnsi="Arial" w:cs="Arial"/>
      <w:vanish/>
      <w:sz w:val="16"/>
      <w:szCs w:val="16"/>
      <w:lang w:val="en-GB" w:eastAsia="en-US"/>
    </w:rPr>
  </w:style>
  <w:style w:type="character" w:customStyle="1" w:styleId="z-Char10">
    <w:name w:val="z-窗体底端 Char1"/>
    <w:basedOn w:val="a3"/>
    <w:semiHidden/>
    <w:rPr>
      <w:rFonts w:ascii="Arial" w:hAnsi="Arial" w:cs="Arial"/>
      <w:vanish/>
      <w:sz w:val="16"/>
      <w:szCs w:val="16"/>
      <w:lang w:val="en-GB" w:eastAsia="en-US"/>
    </w:rPr>
  </w:style>
  <w:style w:type="character" w:customStyle="1" w:styleId="z-BottomofFormChar1">
    <w:name w:val="z-Bottom of Form Char1"/>
    <w:basedOn w:val="a3"/>
    <w:rPr>
      <w:rFonts w:ascii="Arial" w:hAnsi="Arial" w:cs="Arial"/>
      <w:vanish/>
      <w:sz w:val="16"/>
      <w:szCs w:val="16"/>
      <w:lang w:eastAsia="en-US"/>
    </w:rPr>
  </w:style>
  <w:style w:type="paragraph" w:customStyle="1" w:styleId="1f7">
    <w:name w:val="副題1"/>
    <w:basedOn w:val="a2"/>
    <w:next w:val="a2"/>
    <w:uiPriority w:val="11"/>
    <w:qFormat/>
    <w:pPr>
      <w:spacing w:after="160" w:line="240" w:lineRule="auto"/>
    </w:pPr>
    <w:rPr>
      <w:rFonts w:ascii="Calibri Light" w:hAnsi="Calibri Light"/>
      <w:b/>
      <w:i/>
      <w:iCs/>
      <w:color w:val="4472C4"/>
      <w:spacing w:val="15"/>
      <w:szCs w:val="24"/>
      <w:lang w:val="fr-FR" w:eastAsia="zh-CN"/>
    </w:rPr>
  </w:style>
  <w:style w:type="character" w:customStyle="1" w:styleId="1f8">
    <w:name w:val="副題 (文字)1"/>
    <w:basedOn w:val="a3"/>
    <w:uiPriority w:val="11"/>
    <w:qFormat/>
    <w:rPr>
      <w:rFonts w:ascii="Calibri" w:hAnsi="Calibri" w:cs="Arial"/>
      <w:sz w:val="24"/>
      <w:szCs w:val="24"/>
      <w:lang w:val="en-GB" w:eastAsia="en-US"/>
    </w:rPr>
  </w:style>
  <w:style w:type="character" w:customStyle="1" w:styleId="Char11">
    <w:name w:val="副标题 Char1"/>
    <w:basedOn w:val="a3"/>
    <w:rPr>
      <w:rFonts w:ascii="Cambria" w:eastAsia="宋体" w:hAnsi="Cambria" w:cs="Times New Roman"/>
      <w:b/>
      <w:bCs/>
      <w:kern w:val="28"/>
      <w:sz w:val="32"/>
      <w:szCs w:val="32"/>
      <w:lang w:val="en-GB" w:eastAsia="en-US"/>
    </w:rPr>
  </w:style>
  <w:style w:type="character" w:customStyle="1" w:styleId="SubtitleChar1">
    <w:name w:val="Subtitle Char1"/>
    <w:basedOn w:val="a3"/>
    <w:rPr>
      <w:rFonts w:ascii="Calibri" w:eastAsia="宋体" w:hAnsi="Calibri" w:cs="Arial"/>
      <w:color w:val="5A5A5A"/>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5">
    <w:name w:val="浅色列表11"/>
    <w:basedOn w:val="a4"/>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pPr>
      <w:pBdr>
        <w:top w:val="single" w:sz="12" w:space="0" w:color="auto"/>
      </w:pBdr>
      <w:spacing w:before="360" w:after="240" w:line="240" w:lineRule="auto"/>
    </w:pPr>
    <w:rPr>
      <w:rFonts w:eastAsia="宋体"/>
      <w:b/>
      <w:i/>
      <w:sz w:val="26"/>
    </w:rPr>
  </w:style>
  <w:style w:type="table" w:customStyle="1" w:styleId="DarkList-Accent61">
    <w:name w:val="Dark List - Accent 61"/>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qFormat/>
    <w:pPr>
      <w:pBdr>
        <w:top w:val="single" w:sz="12" w:space="0" w:color="auto"/>
      </w:pBdr>
      <w:spacing w:before="360" w:after="240" w:line="240" w:lineRule="auto"/>
    </w:pPr>
    <w:rPr>
      <w:rFonts w:eastAsia="宋体"/>
      <w:b/>
      <w:i/>
      <w:sz w:val="26"/>
    </w:rPr>
  </w:style>
  <w:style w:type="table" w:customStyle="1" w:styleId="DarkList-Accent62">
    <w:name w:val="Dark List - Accent 62"/>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pPr>
      <w:pBdr>
        <w:top w:val="single" w:sz="12" w:space="0" w:color="auto"/>
      </w:pBdr>
      <w:spacing w:before="360" w:after="240" w:line="240" w:lineRule="auto"/>
    </w:pPr>
    <w:rPr>
      <w:rFonts w:eastAsia="宋体"/>
      <w:b/>
      <w:i/>
      <w:sz w:val="26"/>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40"/>
      </w:numPr>
      <w:spacing w:before="60" w:after="60"/>
      <w:jc w:val="both"/>
    </w:pPr>
    <w:rPr>
      <w:rFonts w:eastAsia="宋体"/>
      <w:lang w:val="en-US" w:eastAsia="zh-CN"/>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2"/>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eastAsia="Malgun Gothic" w:cs="Batang"/>
      <w:lang w:val="en-GB" w:eastAsia="en-US"/>
    </w:rPr>
  </w:style>
  <w:style w:type="paragraph" w:customStyle="1" w:styleId="3GPPText">
    <w:name w:val="3GPP Text"/>
    <w:basedOn w:val="a2"/>
    <w:link w:val="3GPPTextChar"/>
    <w:qFormat/>
    <w:pPr>
      <w:overflowPunct w:val="0"/>
      <w:autoSpaceDE w:val="0"/>
      <w:autoSpaceDN w:val="0"/>
      <w:adjustRightInd w:val="0"/>
      <w:spacing w:before="120" w:after="120" w:line="240" w:lineRule="auto"/>
      <w:jc w:val="both"/>
      <w:textAlignment w:val="baseline"/>
    </w:pPr>
    <w:rPr>
      <w:rFonts w:eastAsia="宋体"/>
      <w:sz w:val="22"/>
      <w:lang w:val="en-US"/>
    </w:rPr>
  </w:style>
  <w:style w:type="character" w:customStyle="1" w:styleId="3GPPTextChar">
    <w:name w:val="3GPP Text Char"/>
    <w:link w:val="3GPPText"/>
    <w:qFormat/>
    <w:rPr>
      <w:sz w:val="22"/>
      <w:lang w:eastAsia="en-US"/>
    </w:rPr>
  </w:style>
  <w:style w:type="character" w:customStyle="1" w:styleId="Heading5Char1">
    <w:name w:val="Heading 5 Char1"/>
    <w:basedOn w:val="a3"/>
    <w:semiHidden/>
    <w:rPr>
      <w:rFonts w:ascii="Cambria" w:eastAsia="宋体" w:hAnsi="Cambria" w:cs="Times New Roman" w:hint="default"/>
      <w:color w:val="365F91"/>
      <w:lang w:val="en-GB"/>
    </w:rPr>
  </w:style>
  <w:style w:type="character" w:customStyle="1" w:styleId="HeaderChar1">
    <w:name w:val="Header Char1"/>
    <w:basedOn w:val="a3"/>
    <w:semiHidden/>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80">
    <w:name w:val="标题 8 字符"/>
    <w:basedOn w:val="a3"/>
    <w:link w:val="8"/>
    <w:uiPriority w:val="9"/>
    <w:semiHidden/>
    <w:rPr>
      <w:rFonts w:eastAsiaTheme="minorEastAsia"/>
      <w:lang w:val="en-GB" w:eastAsia="en-US"/>
    </w:rPr>
  </w:style>
  <w:style w:type="character" w:customStyle="1" w:styleId="911">
    <w:name w:val="見出し 9 (文字)1"/>
    <w:basedOn w:val="a3"/>
    <w:uiPriority w:val="9"/>
    <w:semiHidden/>
    <w:rPr>
      <w:rFonts w:eastAsiaTheme="minorEastAsia"/>
      <w:lang w:val="en-GB" w:eastAsia="en-US"/>
    </w:rPr>
  </w:style>
  <w:style w:type="character" w:customStyle="1" w:styleId="aff1">
    <w:name w:val="脚注文本 字符"/>
    <w:basedOn w:val="a3"/>
    <w:link w:val="aff0"/>
    <w:uiPriority w:val="99"/>
    <w:semiHidden/>
    <w:qFormat/>
    <w:rPr>
      <w:rFonts w:eastAsiaTheme="minorEastAsia"/>
      <w:lang w:val="en-GB" w:eastAsia="en-US"/>
    </w:rPr>
  </w:style>
  <w:style w:type="character" w:customStyle="1" w:styleId="220">
    <w:name w:val="本文 2 (文字)2"/>
    <w:basedOn w:val="a3"/>
    <w:uiPriority w:val="99"/>
    <w:semiHidden/>
    <w:rPr>
      <w:rFonts w:eastAsiaTheme="minorEastAsia"/>
      <w:lang w:val="en-GB" w:eastAsia="en-US"/>
    </w:rPr>
  </w:style>
  <w:style w:type="character" w:customStyle="1" w:styleId="221">
    <w:name w:val="本文インデント 2 (文字)2"/>
    <w:basedOn w:val="a3"/>
    <w:uiPriority w:val="99"/>
    <w:semiHidden/>
    <w:rPr>
      <w:rFonts w:eastAsiaTheme="minorEastAsia"/>
      <w:lang w:val="en-GB" w:eastAsia="en-US"/>
    </w:rPr>
  </w:style>
  <w:style w:type="character" w:customStyle="1" w:styleId="320">
    <w:name w:val="本文インデント 3 (文字)2"/>
    <w:basedOn w:val="a3"/>
    <w:uiPriority w:val="99"/>
    <w:semiHidden/>
    <w:rPr>
      <w:rFonts w:eastAsiaTheme="minorEastAsia"/>
      <w:sz w:val="16"/>
      <w:szCs w:val="16"/>
      <w:lang w:val="en-GB" w:eastAsia="en-US"/>
    </w:rPr>
  </w:style>
  <w:style w:type="character" w:customStyle="1" w:styleId="2f4">
    <w:name w:val="日付 (文字)2"/>
    <w:basedOn w:val="a3"/>
    <w:uiPriority w:val="99"/>
    <w:semiHidden/>
    <w:rPr>
      <w:rFonts w:eastAsiaTheme="minorEastAsia"/>
      <w:lang w:val="en-GB" w:eastAsia="en-US"/>
    </w:rPr>
  </w:style>
  <w:style w:type="character" w:customStyle="1" w:styleId="z-2">
    <w:name w:val="z-フォームの始まり (文字)2"/>
    <w:basedOn w:val="a3"/>
    <w:uiPriority w:val="99"/>
    <w:semiHidden/>
    <w:rPr>
      <w:rFonts w:ascii="Arial" w:eastAsiaTheme="minorEastAsia" w:hAnsi="Arial" w:cs="Arial"/>
      <w:vanish/>
      <w:sz w:val="16"/>
      <w:szCs w:val="16"/>
      <w:lang w:val="en-GB" w:eastAsia="en-US"/>
    </w:rPr>
  </w:style>
  <w:style w:type="character" w:customStyle="1" w:styleId="z-20">
    <w:name w:val="z-フォームの終わり (文字)2"/>
    <w:basedOn w:val="a3"/>
    <w:uiPriority w:val="99"/>
    <w:semiHidden/>
    <w:rPr>
      <w:rFonts w:ascii="Arial" w:eastAsiaTheme="minorEastAsia" w:hAnsi="Arial" w:cs="Arial"/>
      <w:vanish/>
      <w:sz w:val="16"/>
      <w:szCs w:val="16"/>
      <w:lang w:val="en-GB" w:eastAsia="en-US"/>
    </w:rPr>
  </w:style>
  <w:style w:type="character" w:customStyle="1" w:styleId="2f5">
    <w:name w:val="副題 (文字)2"/>
    <w:basedOn w:val="a3"/>
    <w:uiPriority w:val="11"/>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Pr>
      <w:rFonts w:ascii="Arial" w:eastAsiaTheme="minorEastAsia" w:hAnsi="Arial"/>
      <w:lang w:val="en-GB" w:eastAsia="en-US"/>
    </w:rPr>
  </w:style>
  <w:style w:type="character" w:customStyle="1" w:styleId="B5Char">
    <w:name w:val="B5 Char"/>
    <w:link w:val="B5"/>
    <w:qFormat/>
    <w:locke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5.xml><?xml version="1.0" encoding="utf-8"?>
<ds:datastoreItem xmlns:ds="http://schemas.openxmlformats.org/officeDocument/2006/customXml" ds:itemID="{69784C8B-8264-4F49-9C00-7DA6F460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5563</Words>
  <Characters>31713</Characters>
  <Application>Microsoft Office Word</Application>
  <DocSecurity>0</DocSecurity>
  <Lines>264</Lines>
  <Paragraphs>74</Paragraphs>
  <ScaleCrop>false</ScaleCrop>
  <Company>Huawei Technologies Co., Ltd.</Company>
  <LinksUpToDate>false</LinksUpToDate>
  <CharactersWithSpaces>37202</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TAMRAKAR RAKESH</cp:lastModifiedBy>
  <cp:revision>7</cp:revision>
  <dcterms:created xsi:type="dcterms:W3CDTF">2024-10-13T07:17:00Z</dcterms:created>
  <dcterms:modified xsi:type="dcterms:W3CDTF">2024-10-13T07:26:00Z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565BE00FEBDA4A328E22802EBEB78A28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