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30F6" w:rsidRPr="00F50B63" w:rsidRDefault="006030F6" w:rsidP="003400BA">
      <w:pPr>
        <w:tabs>
          <w:tab w:val="center" w:pos="4536"/>
          <w:tab w:val="right" w:pos="9000"/>
          <w:tab w:val="right" w:pos="9639"/>
        </w:tabs>
        <w:ind w:right="2"/>
        <w:rPr>
          <w:b/>
          <w:bCs/>
          <w:sz w:val="28"/>
        </w:rPr>
      </w:pPr>
      <w:bookmarkStart w:id="0" w:name="_Hlk145670493"/>
      <w:r w:rsidRPr="00F50B63">
        <w:rPr>
          <w:b/>
          <w:bCs/>
          <w:sz w:val="28"/>
        </w:rPr>
        <w:t>3GPP TSG RAN WG1 #1</w:t>
      </w:r>
      <w:r w:rsidR="00062E95" w:rsidRPr="00F50B63">
        <w:rPr>
          <w:b/>
          <w:bCs/>
          <w:sz w:val="28"/>
        </w:rPr>
        <w:t>19</w:t>
      </w:r>
      <w:r w:rsidRPr="00F50B63">
        <w:rPr>
          <w:b/>
          <w:bCs/>
          <w:sz w:val="28"/>
        </w:rPr>
        <w:tab/>
      </w:r>
      <w:r w:rsidRPr="00F50B63">
        <w:rPr>
          <w:b/>
          <w:bCs/>
          <w:sz w:val="28"/>
        </w:rPr>
        <w:tab/>
      </w:r>
      <w:r w:rsidR="003400BA" w:rsidRPr="00F50B63">
        <w:rPr>
          <w:b/>
          <w:bCs/>
          <w:sz w:val="28"/>
        </w:rPr>
        <w:t xml:space="preserve"> </w:t>
      </w:r>
      <w:r w:rsidR="00EB39A2" w:rsidRPr="00F50B63">
        <w:rPr>
          <w:b/>
          <w:bCs/>
          <w:sz w:val="28"/>
        </w:rPr>
        <w:t>R1-2410546</w:t>
      </w:r>
    </w:p>
    <w:bookmarkEnd w:id="0"/>
    <w:p w:rsidR="00062E95" w:rsidRPr="00F50B63" w:rsidRDefault="00062E95" w:rsidP="00062E95">
      <w:pPr>
        <w:tabs>
          <w:tab w:val="center" w:pos="4536"/>
          <w:tab w:val="right" w:pos="9072"/>
        </w:tabs>
        <w:spacing w:after="240"/>
        <w:rPr>
          <w:rFonts w:eastAsia="MS Mincho"/>
          <w:b/>
          <w:bCs/>
          <w:sz w:val="28"/>
          <w:lang w:eastAsia="ja-JP"/>
        </w:rPr>
      </w:pPr>
      <w:r w:rsidRPr="00F50B63">
        <w:rPr>
          <w:rFonts w:eastAsia="MS Mincho"/>
          <w:b/>
          <w:bCs/>
          <w:sz w:val="28"/>
          <w:lang w:eastAsia="ja-JP"/>
        </w:rPr>
        <w:t>Orlando, US, November 18th – 22nd, 2024</w:t>
      </w:r>
    </w:p>
    <w:p w:rsidR="00557396" w:rsidRPr="00F50B63" w:rsidRDefault="00557396" w:rsidP="00557396">
      <w:pPr>
        <w:pStyle w:val="3GPPHeader"/>
        <w:rPr>
          <w:sz w:val="22"/>
          <w:szCs w:val="22"/>
        </w:rPr>
      </w:pPr>
      <w:r w:rsidRPr="00F50B63">
        <w:rPr>
          <w:sz w:val="22"/>
          <w:szCs w:val="22"/>
        </w:rPr>
        <w:t>Agenda Item:</w:t>
      </w:r>
      <w:r w:rsidRPr="00F50B63">
        <w:rPr>
          <w:sz w:val="22"/>
          <w:szCs w:val="22"/>
        </w:rPr>
        <w:tab/>
      </w:r>
      <w:r w:rsidR="00047A06" w:rsidRPr="00F50B63">
        <w:rPr>
          <w:sz w:val="22"/>
          <w:szCs w:val="22"/>
        </w:rPr>
        <w:t>9</w:t>
      </w:r>
      <w:r w:rsidR="00987AEE" w:rsidRPr="00F50B63">
        <w:rPr>
          <w:sz w:val="22"/>
          <w:szCs w:val="22"/>
        </w:rPr>
        <w:t>.</w:t>
      </w:r>
      <w:r w:rsidR="00047A06" w:rsidRPr="00F50B63">
        <w:rPr>
          <w:sz w:val="22"/>
          <w:szCs w:val="22"/>
        </w:rPr>
        <w:t>11.</w:t>
      </w:r>
      <w:r w:rsidR="006E4596" w:rsidRPr="00F50B63">
        <w:rPr>
          <w:sz w:val="22"/>
          <w:szCs w:val="22"/>
        </w:rPr>
        <w:t>1</w:t>
      </w:r>
    </w:p>
    <w:p w:rsidR="00557396" w:rsidRPr="00F50B63" w:rsidRDefault="00557396" w:rsidP="00557396">
      <w:pPr>
        <w:pStyle w:val="3GPPHeader"/>
        <w:rPr>
          <w:sz w:val="22"/>
          <w:szCs w:val="22"/>
        </w:rPr>
      </w:pPr>
      <w:r w:rsidRPr="00F50B63">
        <w:rPr>
          <w:sz w:val="22"/>
          <w:szCs w:val="22"/>
        </w:rPr>
        <w:t>Source:</w:t>
      </w:r>
      <w:r w:rsidRPr="00F50B63">
        <w:rPr>
          <w:sz w:val="22"/>
          <w:szCs w:val="22"/>
        </w:rPr>
        <w:tab/>
        <w:t>Google</w:t>
      </w:r>
    </w:p>
    <w:p w:rsidR="00557396" w:rsidRPr="00F50B63" w:rsidRDefault="00557396" w:rsidP="00557396">
      <w:pPr>
        <w:pStyle w:val="3GPPHeader"/>
        <w:rPr>
          <w:sz w:val="22"/>
          <w:szCs w:val="22"/>
        </w:rPr>
      </w:pPr>
      <w:r w:rsidRPr="00F50B63">
        <w:rPr>
          <w:sz w:val="22"/>
          <w:szCs w:val="22"/>
        </w:rPr>
        <w:t>Title:</w:t>
      </w:r>
      <w:r w:rsidRPr="00F50B63">
        <w:rPr>
          <w:sz w:val="22"/>
          <w:szCs w:val="22"/>
        </w:rPr>
        <w:tab/>
      </w:r>
      <w:r w:rsidR="00E614D8" w:rsidRPr="00F50B63">
        <w:rPr>
          <w:sz w:val="22"/>
          <w:szCs w:val="22"/>
        </w:rPr>
        <w:t>Downlink Coverage Enhancement for NR NTN</w:t>
      </w:r>
    </w:p>
    <w:p w:rsidR="00557396" w:rsidRPr="00F50B63" w:rsidRDefault="00557396" w:rsidP="00557396">
      <w:pPr>
        <w:pStyle w:val="3GPPHeader"/>
        <w:rPr>
          <w:sz w:val="22"/>
          <w:szCs w:val="22"/>
        </w:rPr>
      </w:pPr>
      <w:r w:rsidRPr="00F50B63">
        <w:rPr>
          <w:sz w:val="22"/>
          <w:szCs w:val="22"/>
        </w:rPr>
        <w:t>Document for:</w:t>
      </w:r>
      <w:r w:rsidRPr="00F50B63">
        <w:rPr>
          <w:sz w:val="22"/>
          <w:szCs w:val="22"/>
        </w:rPr>
        <w:tab/>
        <w:t>Discussion/Decision</w:t>
      </w:r>
    </w:p>
    <w:p w:rsidR="00330A5A" w:rsidRPr="00F50B63" w:rsidRDefault="00557396" w:rsidP="00164E89">
      <w:pPr>
        <w:pStyle w:val="Heading1"/>
        <w:rPr>
          <w:sz w:val="32"/>
        </w:rPr>
      </w:pPr>
      <w:r w:rsidRPr="00F50B63">
        <w:rPr>
          <w:sz w:val="32"/>
        </w:rPr>
        <w:t>Introduction</w:t>
      </w:r>
    </w:p>
    <w:p w:rsidR="005E08E5" w:rsidRPr="00F50B63" w:rsidRDefault="005E08E5" w:rsidP="00557396">
      <w:pPr>
        <w:pStyle w:val="0Maintext"/>
        <w:spacing w:after="120" w:afterAutospacing="0" w:line="240" w:lineRule="auto"/>
        <w:ind w:firstLine="0"/>
        <w:rPr>
          <w:rFonts w:cs="Times New Roman"/>
          <w:sz w:val="22"/>
          <w:lang w:val="en-US"/>
        </w:rPr>
      </w:pPr>
      <w:r w:rsidRPr="00F50B63">
        <w:rPr>
          <w:rFonts w:cs="Times New Roman"/>
          <w:sz w:val="22"/>
          <w:lang w:val="en-US"/>
        </w:rPr>
        <w:t xml:space="preserve">In this contribution, we provide our view on </w:t>
      </w:r>
      <w:r w:rsidRPr="00F50B63">
        <w:rPr>
          <w:rFonts w:cs="Times New Roman"/>
          <w:sz w:val="22"/>
          <w:lang w:val="en-US" w:eastAsia="zh-CN"/>
        </w:rPr>
        <w:t>the downlink coverage enhancement.</w:t>
      </w:r>
    </w:p>
    <w:p w:rsidR="006030F6" w:rsidRPr="00F50B63" w:rsidRDefault="00164E89" w:rsidP="00164E89">
      <w:pPr>
        <w:pStyle w:val="Heading1"/>
        <w:rPr>
          <w:sz w:val="32"/>
        </w:rPr>
      </w:pPr>
      <w:r w:rsidRPr="00F50B63">
        <w:rPr>
          <w:sz w:val="32"/>
        </w:rPr>
        <w:t>Discussion</w:t>
      </w:r>
    </w:p>
    <w:p w:rsidR="00BE0831" w:rsidRPr="00F50B63" w:rsidRDefault="00BE0831" w:rsidP="00BE0831">
      <w:pPr>
        <w:pStyle w:val="Heading2"/>
        <w:rPr>
          <w:sz w:val="28"/>
        </w:rPr>
      </w:pPr>
      <w:r w:rsidRPr="00F50B63">
        <w:rPr>
          <w:sz w:val="28"/>
        </w:rPr>
        <w:t>PDCCH enhancement</w:t>
      </w:r>
    </w:p>
    <w:tbl>
      <w:tblPr>
        <w:tblStyle w:val="TableGrid"/>
        <w:tblW w:w="0" w:type="auto"/>
        <w:tblLook w:val="04A0" w:firstRow="1" w:lastRow="0" w:firstColumn="1" w:lastColumn="0" w:noHBand="0" w:noVBand="1"/>
      </w:tblPr>
      <w:tblGrid>
        <w:gridCol w:w="9010"/>
      </w:tblGrid>
      <w:tr w:rsidR="00BE0831" w:rsidRPr="00F50B63" w:rsidTr="00BE0831">
        <w:tc>
          <w:tcPr>
            <w:tcW w:w="9010" w:type="dxa"/>
          </w:tcPr>
          <w:p w:rsidR="00BE0831" w:rsidRPr="00F50B63" w:rsidRDefault="00BE0831" w:rsidP="00BE0831">
            <w:pPr>
              <w:rPr>
                <w:bCs/>
                <w:sz w:val="22"/>
                <w:szCs w:val="20"/>
              </w:rPr>
            </w:pPr>
            <w:r w:rsidRPr="00F50B63">
              <w:rPr>
                <w:bCs/>
                <w:sz w:val="22"/>
                <w:szCs w:val="20"/>
                <w:highlight w:val="green"/>
              </w:rPr>
              <w:t>Agreement</w:t>
            </w:r>
          </w:p>
          <w:p w:rsidR="00BE0831" w:rsidRPr="00F50B63" w:rsidRDefault="00BE0831" w:rsidP="00BE0831">
            <w:pPr>
              <w:rPr>
                <w:sz w:val="22"/>
                <w:szCs w:val="20"/>
              </w:rPr>
            </w:pPr>
            <w:r w:rsidRPr="00F50B63">
              <w:rPr>
                <w:sz w:val="22"/>
                <w:szCs w:val="20"/>
              </w:rPr>
              <w:t xml:space="preserve">Support PDCCH CSS Link level enhancement in Rel-19 for all CSS types except type 3. </w:t>
            </w:r>
          </w:p>
          <w:p w:rsidR="00BE0831" w:rsidRPr="00F50B63" w:rsidRDefault="00BE0831" w:rsidP="005F3848">
            <w:pPr>
              <w:numPr>
                <w:ilvl w:val="0"/>
                <w:numId w:val="44"/>
              </w:numPr>
              <w:tabs>
                <w:tab w:val="left" w:pos="0"/>
              </w:tabs>
              <w:suppressAutoHyphens/>
              <w:rPr>
                <w:sz w:val="22"/>
                <w:szCs w:val="20"/>
                <w:lang w:eastAsia="x-none"/>
              </w:rPr>
            </w:pPr>
            <w:r w:rsidRPr="00F50B63">
              <w:rPr>
                <w:sz w:val="22"/>
                <w:szCs w:val="20"/>
                <w:lang w:eastAsia="x-none"/>
              </w:rPr>
              <w:t>The following techniques are for further study:</w:t>
            </w:r>
          </w:p>
          <w:p w:rsidR="00BE0831" w:rsidRPr="00F50B63" w:rsidRDefault="00BE0831" w:rsidP="005F3848">
            <w:pPr>
              <w:numPr>
                <w:ilvl w:val="1"/>
                <w:numId w:val="44"/>
              </w:numPr>
              <w:tabs>
                <w:tab w:val="left" w:pos="0"/>
              </w:tabs>
              <w:suppressAutoHyphens/>
              <w:rPr>
                <w:sz w:val="22"/>
                <w:szCs w:val="20"/>
                <w:lang w:eastAsia="x-none"/>
              </w:rPr>
            </w:pPr>
            <w:r w:rsidRPr="00F50B63">
              <w:rPr>
                <w:sz w:val="22"/>
                <w:szCs w:val="20"/>
                <w:lang w:eastAsia="x-none"/>
              </w:rPr>
              <w:t>PDCCH repetition, including:</w:t>
            </w:r>
          </w:p>
          <w:p w:rsidR="00BE0831" w:rsidRPr="00F50B63" w:rsidRDefault="00BE0831" w:rsidP="005F3848">
            <w:pPr>
              <w:numPr>
                <w:ilvl w:val="2"/>
                <w:numId w:val="44"/>
              </w:numPr>
              <w:tabs>
                <w:tab w:val="left" w:pos="0"/>
              </w:tabs>
              <w:suppressAutoHyphens/>
              <w:rPr>
                <w:sz w:val="22"/>
                <w:szCs w:val="20"/>
                <w:lang w:eastAsia="x-none"/>
              </w:rPr>
            </w:pPr>
            <w:r w:rsidRPr="00F50B63">
              <w:rPr>
                <w:sz w:val="22"/>
                <w:szCs w:val="20"/>
                <w:lang w:eastAsia="x-none"/>
              </w:rPr>
              <w:t>Option 1: Intra-slot PDCCH repetition</w:t>
            </w:r>
          </w:p>
          <w:p w:rsidR="00BE0831" w:rsidRPr="00F50B63" w:rsidRDefault="00BE0831" w:rsidP="005F3848">
            <w:pPr>
              <w:numPr>
                <w:ilvl w:val="2"/>
                <w:numId w:val="44"/>
              </w:numPr>
              <w:tabs>
                <w:tab w:val="left" w:pos="0"/>
              </w:tabs>
              <w:suppressAutoHyphens/>
              <w:rPr>
                <w:sz w:val="22"/>
                <w:szCs w:val="20"/>
                <w:lang w:eastAsia="x-none"/>
              </w:rPr>
            </w:pPr>
            <w:r w:rsidRPr="00F50B63">
              <w:rPr>
                <w:sz w:val="22"/>
                <w:szCs w:val="20"/>
                <w:lang w:eastAsia="x-none"/>
              </w:rPr>
              <w:t>Option 2: Inter-slot PDCCH repetition</w:t>
            </w:r>
          </w:p>
          <w:p w:rsidR="00BE0831" w:rsidRPr="00F50B63" w:rsidRDefault="00BE0831" w:rsidP="005F3848">
            <w:pPr>
              <w:numPr>
                <w:ilvl w:val="1"/>
                <w:numId w:val="44"/>
              </w:numPr>
              <w:tabs>
                <w:tab w:val="left" w:pos="0"/>
              </w:tabs>
              <w:suppressAutoHyphens/>
              <w:rPr>
                <w:sz w:val="22"/>
                <w:szCs w:val="20"/>
                <w:lang w:eastAsia="x-none"/>
              </w:rPr>
            </w:pPr>
            <w:r w:rsidRPr="00F50B63">
              <w:rPr>
                <w:sz w:val="22"/>
                <w:szCs w:val="20"/>
                <w:lang w:eastAsia="x-none"/>
              </w:rPr>
              <w:t xml:space="preserve">CORESET length (i.e. number of OFDM symbols) extension </w:t>
            </w:r>
          </w:p>
          <w:p w:rsidR="00BE0831" w:rsidRPr="00F50B63" w:rsidRDefault="00BE0831" w:rsidP="005F3848">
            <w:pPr>
              <w:numPr>
                <w:ilvl w:val="1"/>
                <w:numId w:val="44"/>
              </w:numPr>
              <w:tabs>
                <w:tab w:val="left" w:pos="0"/>
              </w:tabs>
              <w:suppressAutoHyphens/>
              <w:rPr>
                <w:sz w:val="22"/>
                <w:szCs w:val="20"/>
                <w:lang w:eastAsia="x-none"/>
              </w:rPr>
            </w:pPr>
            <w:r w:rsidRPr="00F50B63">
              <w:rPr>
                <w:sz w:val="22"/>
                <w:szCs w:val="20"/>
                <w:lang w:eastAsia="x-none"/>
              </w:rPr>
              <w:t xml:space="preserve">DCI format optimization (e.g. size reduction, </w:t>
            </w:r>
            <w:proofErr w:type="spellStart"/>
            <w:r w:rsidRPr="00F50B63">
              <w:rPr>
                <w:sz w:val="22"/>
                <w:szCs w:val="20"/>
                <w:lang w:eastAsia="x-none"/>
              </w:rPr>
              <w:t>etc</w:t>
            </w:r>
            <w:proofErr w:type="spellEnd"/>
            <w:r w:rsidRPr="00F50B63">
              <w:rPr>
                <w:sz w:val="22"/>
                <w:szCs w:val="20"/>
                <w:lang w:eastAsia="x-none"/>
              </w:rPr>
              <w:t>)</w:t>
            </w:r>
          </w:p>
          <w:p w:rsidR="00BE0831" w:rsidRPr="00F50B63" w:rsidRDefault="00BE0831" w:rsidP="005F3848">
            <w:pPr>
              <w:numPr>
                <w:ilvl w:val="0"/>
                <w:numId w:val="44"/>
              </w:numPr>
              <w:tabs>
                <w:tab w:val="left" w:pos="0"/>
              </w:tabs>
              <w:suppressAutoHyphens/>
              <w:rPr>
                <w:sz w:val="22"/>
                <w:szCs w:val="20"/>
                <w:lang w:eastAsia="x-none"/>
              </w:rPr>
            </w:pPr>
            <w:r w:rsidRPr="00F50B63">
              <w:rPr>
                <w:sz w:val="22"/>
                <w:szCs w:val="20"/>
                <w:lang w:eastAsia="x-none"/>
              </w:rPr>
              <w:t>Note: the same technique is intended to apply to all search space types targeted for link level enhancements</w:t>
            </w:r>
          </w:p>
          <w:p w:rsidR="00BE0831" w:rsidRPr="00F50B63" w:rsidRDefault="00BE0831" w:rsidP="005F3848">
            <w:pPr>
              <w:numPr>
                <w:ilvl w:val="0"/>
                <w:numId w:val="44"/>
              </w:numPr>
              <w:tabs>
                <w:tab w:val="left" w:pos="0"/>
              </w:tabs>
              <w:suppressAutoHyphens/>
              <w:rPr>
                <w:sz w:val="22"/>
                <w:szCs w:val="20"/>
                <w:lang w:eastAsia="x-none"/>
              </w:rPr>
            </w:pPr>
            <w:r w:rsidRPr="00F50B63">
              <w:rPr>
                <w:sz w:val="22"/>
                <w:szCs w:val="20"/>
                <w:lang w:eastAsia="x-none"/>
              </w:rPr>
              <w:t>For the above techniques, at least the following aspects should be discussed for the relevant candidate techniques:</w:t>
            </w:r>
          </w:p>
          <w:p w:rsidR="00BE0831" w:rsidRPr="00F50B63" w:rsidRDefault="00BE0831" w:rsidP="005F3848">
            <w:pPr>
              <w:numPr>
                <w:ilvl w:val="1"/>
                <w:numId w:val="44"/>
              </w:numPr>
              <w:tabs>
                <w:tab w:val="left" w:pos="0"/>
              </w:tabs>
              <w:suppressAutoHyphens/>
              <w:rPr>
                <w:sz w:val="22"/>
                <w:szCs w:val="20"/>
                <w:lang w:eastAsia="x-none"/>
              </w:rPr>
            </w:pPr>
            <w:r w:rsidRPr="00F50B63">
              <w:rPr>
                <w:sz w:val="22"/>
                <w:szCs w:val="20"/>
                <w:lang w:eastAsia="x-none"/>
              </w:rPr>
              <w:t>Configuration</w:t>
            </w:r>
          </w:p>
          <w:p w:rsidR="00BE0831" w:rsidRPr="00F50B63" w:rsidRDefault="00BE0831" w:rsidP="005F3848">
            <w:pPr>
              <w:numPr>
                <w:ilvl w:val="1"/>
                <w:numId w:val="44"/>
              </w:numPr>
              <w:tabs>
                <w:tab w:val="left" w:pos="0"/>
              </w:tabs>
              <w:suppressAutoHyphens/>
              <w:rPr>
                <w:sz w:val="22"/>
                <w:szCs w:val="20"/>
                <w:lang w:eastAsia="x-none"/>
              </w:rPr>
            </w:pPr>
            <w:r w:rsidRPr="00F50B63">
              <w:rPr>
                <w:sz w:val="22"/>
                <w:szCs w:val="20"/>
                <w:lang w:eastAsia="x-none"/>
              </w:rPr>
              <w:t xml:space="preserve">Backward compatibility and UE </w:t>
            </w:r>
            <w:proofErr w:type="spellStart"/>
            <w:r w:rsidRPr="00F50B63">
              <w:rPr>
                <w:sz w:val="22"/>
                <w:szCs w:val="20"/>
                <w:lang w:eastAsia="x-none"/>
              </w:rPr>
              <w:t>behaviour</w:t>
            </w:r>
            <w:proofErr w:type="spellEnd"/>
            <w:r w:rsidRPr="00F50B63">
              <w:rPr>
                <w:sz w:val="22"/>
                <w:szCs w:val="20"/>
                <w:lang w:eastAsia="x-none"/>
              </w:rPr>
              <w:t xml:space="preserve"> of legacy UE</w:t>
            </w:r>
          </w:p>
          <w:p w:rsidR="00BE0831" w:rsidRPr="00F50B63" w:rsidRDefault="00BE0831" w:rsidP="005F3848">
            <w:pPr>
              <w:numPr>
                <w:ilvl w:val="1"/>
                <w:numId w:val="44"/>
              </w:numPr>
              <w:tabs>
                <w:tab w:val="left" w:pos="0"/>
              </w:tabs>
              <w:suppressAutoHyphens/>
              <w:rPr>
                <w:sz w:val="22"/>
                <w:szCs w:val="20"/>
                <w:lang w:eastAsia="x-none"/>
              </w:rPr>
            </w:pPr>
            <w:r w:rsidRPr="00F50B63">
              <w:rPr>
                <w:sz w:val="22"/>
                <w:szCs w:val="20"/>
                <w:lang w:eastAsia="x-none"/>
              </w:rPr>
              <w:t>Linked Search Space</w:t>
            </w:r>
          </w:p>
          <w:p w:rsidR="00BE0831" w:rsidRPr="00F50B63" w:rsidRDefault="00BE0831" w:rsidP="005F3848">
            <w:pPr>
              <w:numPr>
                <w:ilvl w:val="1"/>
                <w:numId w:val="44"/>
              </w:numPr>
              <w:tabs>
                <w:tab w:val="left" w:pos="0"/>
              </w:tabs>
              <w:suppressAutoHyphens/>
              <w:rPr>
                <w:sz w:val="22"/>
                <w:szCs w:val="20"/>
                <w:lang w:eastAsia="x-none"/>
              </w:rPr>
            </w:pPr>
            <w:r w:rsidRPr="00F50B63">
              <w:rPr>
                <w:sz w:val="22"/>
                <w:szCs w:val="20"/>
                <w:lang w:eastAsia="x-none"/>
              </w:rPr>
              <w:t>Blocking probability</w:t>
            </w:r>
          </w:p>
          <w:p w:rsidR="00BE0831" w:rsidRPr="00F50B63" w:rsidRDefault="00BE0831" w:rsidP="005F3848">
            <w:pPr>
              <w:numPr>
                <w:ilvl w:val="1"/>
                <w:numId w:val="44"/>
              </w:numPr>
              <w:tabs>
                <w:tab w:val="left" w:pos="0"/>
              </w:tabs>
              <w:suppressAutoHyphens/>
              <w:rPr>
                <w:sz w:val="22"/>
                <w:szCs w:val="20"/>
                <w:lang w:eastAsia="x-none"/>
              </w:rPr>
            </w:pPr>
            <w:r w:rsidRPr="00F50B63">
              <w:rPr>
                <w:sz w:val="22"/>
                <w:szCs w:val="20"/>
                <w:lang w:eastAsia="x-none"/>
              </w:rPr>
              <w:t>DCI format size budget</w:t>
            </w:r>
          </w:p>
          <w:p w:rsidR="00BE0831" w:rsidRPr="00F50B63" w:rsidRDefault="00BE0831" w:rsidP="005F3848">
            <w:pPr>
              <w:numPr>
                <w:ilvl w:val="1"/>
                <w:numId w:val="44"/>
              </w:numPr>
              <w:tabs>
                <w:tab w:val="left" w:pos="0"/>
              </w:tabs>
              <w:suppressAutoHyphens/>
              <w:rPr>
                <w:sz w:val="22"/>
                <w:szCs w:val="20"/>
                <w:lang w:eastAsia="x-none"/>
              </w:rPr>
            </w:pPr>
            <w:r w:rsidRPr="00F50B63">
              <w:rPr>
                <w:sz w:val="22"/>
                <w:szCs w:val="20"/>
                <w:lang w:eastAsia="x-none"/>
              </w:rPr>
              <w:t>Resource overhead</w:t>
            </w:r>
          </w:p>
          <w:p w:rsidR="00BE0831" w:rsidRPr="00F50B63" w:rsidRDefault="00BE0831" w:rsidP="005F3848">
            <w:pPr>
              <w:numPr>
                <w:ilvl w:val="1"/>
                <w:numId w:val="44"/>
              </w:numPr>
              <w:tabs>
                <w:tab w:val="left" w:pos="0"/>
              </w:tabs>
              <w:suppressAutoHyphens/>
              <w:rPr>
                <w:sz w:val="22"/>
                <w:szCs w:val="20"/>
                <w:lang w:eastAsia="x-none"/>
              </w:rPr>
            </w:pPr>
            <w:r w:rsidRPr="00F50B63">
              <w:rPr>
                <w:sz w:val="22"/>
                <w:szCs w:val="20"/>
                <w:lang w:eastAsia="x-none"/>
              </w:rPr>
              <w:t>Impact on CORESET0</w:t>
            </w:r>
          </w:p>
          <w:p w:rsidR="00BE0831" w:rsidRPr="00F50B63" w:rsidRDefault="00BE0831" w:rsidP="005F3848">
            <w:pPr>
              <w:numPr>
                <w:ilvl w:val="0"/>
                <w:numId w:val="44"/>
              </w:numPr>
              <w:tabs>
                <w:tab w:val="left" w:pos="0"/>
              </w:tabs>
              <w:suppressAutoHyphens/>
              <w:rPr>
                <w:sz w:val="22"/>
                <w:szCs w:val="20"/>
                <w:lang w:eastAsia="x-none"/>
              </w:rPr>
            </w:pPr>
            <w:r w:rsidRPr="00F50B63">
              <w:rPr>
                <w:sz w:val="22"/>
                <w:szCs w:val="20"/>
                <w:lang w:eastAsia="x-none"/>
              </w:rPr>
              <w:t>Focus on coverage enhancement for set 1-3 with a target CNR of -8 dB for NR NTN DL coverage enhancements at link level.</w:t>
            </w:r>
          </w:p>
          <w:p w:rsidR="00BE0831" w:rsidRPr="00F50B63" w:rsidRDefault="00BE0831" w:rsidP="005F3848">
            <w:pPr>
              <w:numPr>
                <w:ilvl w:val="0"/>
                <w:numId w:val="44"/>
              </w:numPr>
              <w:tabs>
                <w:tab w:val="left" w:pos="0"/>
              </w:tabs>
              <w:suppressAutoHyphens/>
              <w:rPr>
                <w:szCs w:val="20"/>
                <w:lang w:eastAsia="x-none"/>
              </w:rPr>
            </w:pPr>
            <w:r w:rsidRPr="00F50B63">
              <w:rPr>
                <w:sz w:val="22"/>
                <w:szCs w:val="20"/>
                <w:lang w:eastAsia="x-none"/>
              </w:rPr>
              <w:t>FFS: whether to apply the selected solution to PDCCH CSS type3 and PDCCH USS</w:t>
            </w:r>
          </w:p>
        </w:tc>
      </w:tr>
    </w:tbl>
    <w:p w:rsidR="008D7620" w:rsidRPr="00F50B63" w:rsidRDefault="008D7620" w:rsidP="008D7620">
      <w:pPr>
        <w:rPr>
          <w:sz w:val="20"/>
          <w:szCs w:val="20"/>
        </w:rPr>
      </w:pPr>
    </w:p>
    <w:p w:rsidR="006D5045" w:rsidRPr="00F50B63" w:rsidRDefault="00FF1053" w:rsidP="007E1D6F">
      <w:pPr>
        <w:spacing w:after="240"/>
        <w:rPr>
          <w:sz w:val="22"/>
          <w:szCs w:val="20"/>
        </w:rPr>
      </w:pPr>
      <w:r w:rsidRPr="00F50B63">
        <w:rPr>
          <w:sz w:val="22"/>
          <w:szCs w:val="20"/>
        </w:rPr>
        <w:t xml:space="preserve">According to the link level simulation provided by companies, PDCCH </w:t>
      </w:r>
      <w:r w:rsidR="002A31A3" w:rsidRPr="00F50B63">
        <w:rPr>
          <w:sz w:val="22"/>
          <w:szCs w:val="20"/>
        </w:rPr>
        <w:t xml:space="preserve">in set 1-3 </w:t>
      </w:r>
      <w:r w:rsidRPr="00F50B63">
        <w:rPr>
          <w:sz w:val="22"/>
          <w:szCs w:val="20"/>
        </w:rPr>
        <w:t>has a 3.9dB</w:t>
      </w:r>
      <w:r w:rsidR="002A31A3" w:rsidRPr="00F50B63">
        <w:rPr>
          <w:sz w:val="22"/>
          <w:szCs w:val="20"/>
        </w:rPr>
        <w:t xml:space="preserve"> coverage gap</w:t>
      </w:r>
      <w:r w:rsidR="005F04CC" w:rsidRPr="00F50B63">
        <w:rPr>
          <w:sz w:val="22"/>
          <w:szCs w:val="20"/>
        </w:rPr>
        <w:t xml:space="preserve"> which</w:t>
      </w:r>
      <w:r w:rsidR="002A31A3" w:rsidRPr="00F50B63">
        <w:rPr>
          <w:sz w:val="22"/>
          <w:szCs w:val="20"/>
        </w:rPr>
        <w:t xml:space="preserve"> needs </w:t>
      </w:r>
      <w:r w:rsidR="005F04CC" w:rsidRPr="00F50B63">
        <w:rPr>
          <w:sz w:val="22"/>
          <w:szCs w:val="20"/>
        </w:rPr>
        <w:t>3 or 4 repetitions to cover</w:t>
      </w:r>
      <w:r w:rsidR="002A31A3" w:rsidRPr="00F50B63">
        <w:rPr>
          <w:sz w:val="22"/>
          <w:szCs w:val="20"/>
        </w:rPr>
        <w:t xml:space="preserve"> the performance loss. </w:t>
      </w:r>
      <w:r w:rsidR="000E3B93" w:rsidRPr="00F50B63">
        <w:rPr>
          <w:sz w:val="22"/>
          <w:szCs w:val="20"/>
        </w:rPr>
        <w:t xml:space="preserve">There are three </w:t>
      </w:r>
      <w:r w:rsidR="006D5045" w:rsidRPr="00F50B63">
        <w:rPr>
          <w:sz w:val="22"/>
          <w:szCs w:val="20"/>
        </w:rPr>
        <w:t xml:space="preserve">study </w:t>
      </w:r>
      <w:r w:rsidR="000E3B93" w:rsidRPr="00F50B63">
        <w:rPr>
          <w:sz w:val="22"/>
          <w:szCs w:val="20"/>
        </w:rPr>
        <w:t>directions</w:t>
      </w:r>
      <w:r w:rsidR="006D5045" w:rsidRPr="00F50B63">
        <w:rPr>
          <w:sz w:val="22"/>
          <w:szCs w:val="20"/>
        </w:rPr>
        <w:t xml:space="preserve"> listed in the agreement</w:t>
      </w:r>
      <w:r w:rsidR="000E3B93" w:rsidRPr="00F50B63">
        <w:rPr>
          <w:sz w:val="22"/>
          <w:szCs w:val="20"/>
        </w:rPr>
        <w:t>, inter/intra-slot PDCCH repetition, CORESET length extension, and DCI format size reduction. For DCI format size reduction, we can refer to URLLC DCI formats, which has around 10% DCI payload si</w:t>
      </w:r>
      <w:r w:rsidR="005F04CC" w:rsidRPr="00F50B63">
        <w:rPr>
          <w:sz w:val="22"/>
          <w:szCs w:val="20"/>
        </w:rPr>
        <w:t>ze reduction comparing to R15</w:t>
      </w:r>
      <w:r w:rsidR="000E3B93" w:rsidRPr="00F50B63">
        <w:rPr>
          <w:sz w:val="22"/>
          <w:szCs w:val="20"/>
        </w:rPr>
        <w:t xml:space="preserve"> DCI formats. Considering </w:t>
      </w:r>
      <w:r w:rsidR="005F04CC" w:rsidRPr="00F50B63">
        <w:rPr>
          <w:sz w:val="22"/>
          <w:szCs w:val="20"/>
        </w:rPr>
        <w:t xml:space="preserve">that </w:t>
      </w:r>
      <w:r w:rsidR="000E3B93" w:rsidRPr="00F50B63">
        <w:rPr>
          <w:sz w:val="22"/>
          <w:szCs w:val="20"/>
        </w:rPr>
        <w:t>we are discussion CSS in NTN</w:t>
      </w:r>
      <w:r w:rsidR="009C347C" w:rsidRPr="00F50B63">
        <w:rPr>
          <w:sz w:val="22"/>
          <w:szCs w:val="20"/>
        </w:rPr>
        <w:t>, the margin</w:t>
      </w:r>
      <w:r w:rsidR="000E3B93" w:rsidRPr="00F50B63">
        <w:rPr>
          <w:sz w:val="22"/>
          <w:szCs w:val="20"/>
        </w:rPr>
        <w:t xml:space="preserve"> </w:t>
      </w:r>
      <w:r w:rsidR="009C347C" w:rsidRPr="00F50B63">
        <w:rPr>
          <w:sz w:val="22"/>
          <w:szCs w:val="20"/>
        </w:rPr>
        <w:t xml:space="preserve">of reducible </w:t>
      </w:r>
      <w:r w:rsidR="000E3B93" w:rsidRPr="00F50B63">
        <w:rPr>
          <w:sz w:val="22"/>
          <w:szCs w:val="20"/>
        </w:rPr>
        <w:t>siz</w:t>
      </w:r>
      <w:r w:rsidR="009C347C" w:rsidRPr="00F50B63">
        <w:rPr>
          <w:sz w:val="22"/>
          <w:szCs w:val="20"/>
        </w:rPr>
        <w:t>e is</w:t>
      </w:r>
      <w:r w:rsidR="005F04CC" w:rsidRPr="00F50B63">
        <w:rPr>
          <w:sz w:val="22"/>
          <w:szCs w:val="20"/>
        </w:rPr>
        <w:t xml:space="preserve"> more restricted.</w:t>
      </w:r>
      <w:r w:rsidR="000E3B93" w:rsidRPr="00F50B63">
        <w:rPr>
          <w:sz w:val="22"/>
          <w:szCs w:val="20"/>
        </w:rPr>
        <w:t xml:space="preserve"> </w:t>
      </w:r>
      <w:r w:rsidR="005F04CC" w:rsidRPr="00F50B63">
        <w:rPr>
          <w:sz w:val="22"/>
          <w:szCs w:val="20"/>
        </w:rPr>
        <w:t>Thus, reducing DCI size is considered as low priority from our point of views</w:t>
      </w:r>
      <w:r w:rsidR="000E3B93" w:rsidRPr="00F50B63">
        <w:rPr>
          <w:sz w:val="22"/>
          <w:szCs w:val="20"/>
        </w:rPr>
        <w:t xml:space="preserve">. </w:t>
      </w:r>
    </w:p>
    <w:p w:rsidR="005953A1" w:rsidRPr="00F50B63" w:rsidRDefault="000E3B93" w:rsidP="007E1D6F">
      <w:pPr>
        <w:spacing w:after="240"/>
        <w:rPr>
          <w:rFonts w:eastAsia="新細明體"/>
          <w:sz w:val="22"/>
          <w:szCs w:val="20"/>
          <w:lang w:eastAsia="zh-TW"/>
        </w:rPr>
      </w:pPr>
      <w:r w:rsidRPr="00F50B63">
        <w:rPr>
          <w:sz w:val="22"/>
          <w:szCs w:val="20"/>
        </w:rPr>
        <w:t>As for CORESET length extension</w:t>
      </w:r>
      <w:r w:rsidR="00111EFC" w:rsidRPr="00F50B63">
        <w:rPr>
          <w:sz w:val="22"/>
          <w:szCs w:val="20"/>
        </w:rPr>
        <w:t xml:space="preserve"> (i.e., number of symbols)</w:t>
      </w:r>
      <w:r w:rsidR="005F04CC" w:rsidRPr="00F50B63">
        <w:rPr>
          <w:sz w:val="22"/>
          <w:szCs w:val="20"/>
        </w:rPr>
        <w:t>, one objective is to introduce</w:t>
      </w:r>
      <w:r w:rsidR="00AC2D0C" w:rsidRPr="00F50B63">
        <w:rPr>
          <w:sz w:val="22"/>
          <w:szCs w:val="20"/>
        </w:rPr>
        <w:t xml:space="preserve"> </w:t>
      </w:r>
      <w:r w:rsidR="005F04CC" w:rsidRPr="00F50B63">
        <w:rPr>
          <w:sz w:val="22"/>
          <w:szCs w:val="20"/>
        </w:rPr>
        <w:t xml:space="preserve">a </w:t>
      </w:r>
      <w:r w:rsidR="00AC2D0C" w:rsidRPr="00F50B63">
        <w:rPr>
          <w:sz w:val="22"/>
          <w:szCs w:val="20"/>
        </w:rPr>
        <w:t xml:space="preserve">larger </w:t>
      </w:r>
      <w:r w:rsidR="00FD621F" w:rsidRPr="00F50B63">
        <w:rPr>
          <w:sz w:val="22"/>
          <w:szCs w:val="20"/>
        </w:rPr>
        <w:t>CCE aggregation level (</w:t>
      </w:r>
      <w:r w:rsidR="00AC2D0C" w:rsidRPr="00F50B63">
        <w:rPr>
          <w:sz w:val="22"/>
          <w:szCs w:val="20"/>
        </w:rPr>
        <w:t>AL</w:t>
      </w:r>
      <w:r w:rsidR="00FD621F" w:rsidRPr="00F50B63">
        <w:rPr>
          <w:sz w:val="22"/>
          <w:szCs w:val="20"/>
        </w:rPr>
        <w:t>)</w:t>
      </w:r>
      <w:r w:rsidR="00AC2D0C" w:rsidRPr="00F50B63">
        <w:rPr>
          <w:sz w:val="22"/>
          <w:szCs w:val="20"/>
        </w:rPr>
        <w:t xml:space="preserve">, or </w:t>
      </w:r>
      <w:r w:rsidR="005F04CC" w:rsidRPr="00F50B63">
        <w:rPr>
          <w:sz w:val="22"/>
          <w:szCs w:val="20"/>
        </w:rPr>
        <w:t>to introduce PDCCH repetition within a</w:t>
      </w:r>
      <w:r w:rsidR="00AC2D0C" w:rsidRPr="00F50B63">
        <w:rPr>
          <w:sz w:val="22"/>
          <w:szCs w:val="20"/>
        </w:rPr>
        <w:t xml:space="preserve"> CORESET.</w:t>
      </w:r>
      <w:r w:rsidR="00111EFC" w:rsidRPr="00F50B63">
        <w:rPr>
          <w:sz w:val="22"/>
          <w:szCs w:val="20"/>
        </w:rPr>
        <w:t xml:space="preserve"> Two approaches are similar, </w:t>
      </w:r>
      <w:r w:rsidR="00111EFC" w:rsidRPr="00F50B63">
        <w:rPr>
          <w:rFonts w:eastAsia="新細明體"/>
          <w:sz w:val="22"/>
          <w:szCs w:val="20"/>
          <w:lang w:eastAsia="zh-TW"/>
        </w:rPr>
        <w:t xml:space="preserve">larger AL provides a higher channel coding gain, and PDCCH repetition provides a higher </w:t>
      </w:r>
      <w:r w:rsidR="00111EFC" w:rsidRPr="00F50B63">
        <w:rPr>
          <w:rFonts w:eastAsia="新細明體"/>
          <w:sz w:val="22"/>
          <w:szCs w:val="20"/>
          <w:lang w:eastAsia="zh-TW"/>
        </w:rPr>
        <w:lastRenderedPageBreak/>
        <w:t xml:space="preserve">power gain. Under low SNR scenarios, power gain </w:t>
      </w:r>
      <w:r w:rsidR="005F04CC" w:rsidRPr="00F50B63">
        <w:rPr>
          <w:rFonts w:eastAsia="新細明體"/>
          <w:sz w:val="22"/>
          <w:szCs w:val="20"/>
          <w:lang w:eastAsia="zh-TW"/>
        </w:rPr>
        <w:t>would be a better choice</w:t>
      </w:r>
      <w:r w:rsidR="007E1D6F" w:rsidRPr="00F50B63">
        <w:rPr>
          <w:rFonts w:eastAsia="新細明體"/>
          <w:sz w:val="22"/>
          <w:szCs w:val="20"/>
          <w:lang w:eastAsia="zh-TW"/>
        </w:rPr>
        <w:t xml:space="preserve"> in terms of </w:t>
      </w:r>
      <w:r w:rsidR="005F04CC" w:rsidRPr="00F50B63">
        <w:rPr>
          <w:rFonts w:eastAsia="新細明體"/>
          <w:sz w:val="22"/>
          <w:szCs w:val="20"/>
          <w:lang w:eastAsia="zh-TW"/>
        </w:rPr>
        <w:t xml:space="preserve">better </w:t>
      </w:r>
      <w:r w:rsidR="007E1D6F" w:rsidRPr="00F50B63">
        <w:rPr>
          <w:rFonts w:eastAsia="新細明體"/>
          <w:sz w:val="22"/>
          <w:szCs w:val="20"/>
          <w:lang w:eastAsia="zh-TW"/>
        </w:rPr>
        <w:t xml:space="preserve">bit error rate. Thus, we are prefer to introduce PDCCH repetition in any approach. </w:t>
      </w:r>
    </w:p>
    <w:p w:rsidR="00FD621F" w:rsidRPr="00F50B63" w:rsidRDefault="00FD621F" w:rsidP="007E1D6F">
      <w:pPr>
        <w:spacing w:after="240"/>
        <w:rPr>
          <w:rFonts w:eastAsia="新細明體"/>
          <w:sz w:val="22"/>
          <w:szCs w:val="20"/>
          <w:lang w:eastAsia="zh-TW"/>
        </w:rPr>
      </w:pPr>
      <w:r w:rsidRPr="00F50B63">
        <w:rPr>
          <w:rFonts w:eastAsia="新細明體"/>
          <w:sz w:val="22"/>
          <w:szCs w:val="20"/>
          <w:lang w:eastAsia="zh-TW"/>
        </w:rPr>
        <w:t>For example, PDCCH repetitions can take place in consecutive or interleaved CCEs</w:t>
      </w:r>
      <w:r w:rsidR="007E1D6F" w:rsidRPr="00F50B63">
        <w:rPr>
          <w:rFonts w:eastAsia="新細明體"/>
          <w:sz w:val="22"/>
          <w:szCs w:val="20"/>
          <w:lang w:eastAsia="zh-TW"/>
        </w:rPr>
        <w:t>.</w:t>
      </w:r>
      <w:r w:rsidRPr="00F50B63">
        <w:rPr>
          <w:rFonts w:eastAsia="新細明體"/>
          <w:sz w:val="22"/>
          <w:szCs w:val="20"/>
          <w:lang w:eastAsia="zh-TW"/>
        </w:rPr>
        <w:t xml:space="preserve"> For PDCCH in consecutive CCEs, which is similar to introduce a larger AL (e.g., AL-32) that includes repetitions of lower AL PDCCH (e.g., 4 AL-8 PDCCH repetitions</w:t>
      </w:r>
      <w:r w:rsidR="005F04CC" w:rsidRPr="00F50B63">
        <w:rPr>
          <w:rFonts w:eastAsia="新細明體"/>
          <w:sz w:val="22"/>
          <w:szCs w:val="20"/>
          <w:lang w:eastAsia="zh-TW"/>
        </w:rPr>
        <w:t xml:space="preserve"> in </w:t>
      </w:r>
      <w:proofErr w:type="gramStart"/>
      <w:r w:rsidR="005F04CC" w:rsidRPr="00F50B63">
        <w:rPr>
          <w:rFonts w:eastAsia="新細明體"/>
          <w:sz w:val="22"/>
          <w:szCs w:val="20"/>
          <w:lang w:eastAsia="zh-TW"/>
        </w:rPr>
        <w:t>a</w:t>
      </w:r>
      <w:proofErr w:type="gramEnd"/>
      <w:r w:rsidR="005F04CC" w:rsidRPr="00F50B63">
        <w:rPr>
          <w:rFonts w:eastAsia="新細明體"/>
          <w:sz w:val="22"/>
          <w:szCs w:val="20"/>
          <w:lang w:eastAsia="zh-TW"/>
        </w:rPr>
        <w:t xml:space="preserve"> AL-32 resources</w:t>
      </w:r>
      <w:r w:rsidRPr="00F50B63">
        <w:rPr>
          <w:rFonts w:eastAsia="新細明體"/>
          <w:sz w:val="22"/>
          <w:szCs w:val="20"/>
          <w:lang w:eastAsia="zh-TW"/>
        </w:rPr>
        <w:t xml:space="preserve">). In another </w:t>
      </w:r>
      <w:r w:rsidR="005F04CC" w:rsidRPr="00F50B63">
        <w:rPr>
          <w:rFonts w:eastAsia="新細明體"/>
          <w:sz w:val="22"/>
          <w:szCs w:val="20"/>
          <w:lang w:eastAsia="zh-TW"/>
        </w:rPr>
        <w:t>example, CORESET repetition</w:t>
      </w:r>
      <w:r w:rsidRPr="00F50B63">
        <w:rPr>
          <w:rFonts w:eastAsia="新細明體"/>
          <w:sz w:val="22"/>
          <w:szCs w:val="20"/>
          <w:lang w:eastAsia="zh-TW"/>
        </w:rPr>
        <w:t xml:space="preserve"> </w:t>
      </w:r>
      <w:r w:rsidR="005F04CC" w:rsidRPr="00F50B63">
        <w:rPr>
          <w:rFonts w:eastAsia="新細明體"/>
          <w:sz w:val="22"/>
          <w:szCs w:val="20"/>
          <w:lang w:eastAsia="zh-TW"/>
        </w:rPr>
        <w:t xml:space="preserve">can be configured </w:t>
      </w:r>
      <w:r w:rsidRPr="00F50B63">
        <w:rPr>
          <w:rFonts w:eastAsia="新細明體"/>
          <w:sz w:val="22"/>
          <w:szCs w:val="20"/>
          <w:lang w:eastAsia="zh-TW"/>
        </w:rPr>
        <w:t>within legacy search space con</w:t>
      </w:r>
      <w:r w:rsidR="005F04CC" w:rsidRPr="00F50B63">
        <w:rPr>
          <w:rFonts w:eastAsia="新細明體"/>
          <w:sz w:val="22"/>
          <w:szCs w:val="20"/>
          <w:lang w:eastAsia="zh-TW"/>
        </w:rPr>
        <w:t>figuration, the only information needed is the number of conf</w:t>
      </w:r>
      <w:r w:rsidR="00F61146" w:rsidRPr="00F50B63">
        <w:rPr>
          <w:rFonts w:eastAsia="新細明體"/>
          <w:sz w:val="22"/>
          <w:szCs w:val="20"/>
          <w:lang w:eastAsia="zh-TW"/>
        </w:rPr>
        <w:t>iguration, and</w:t>
      </w:r>
      <w:r w:rsidR="005F04CC" w:rsidRPr="00F50B63">
        <w:rPr>
          <w:rFonts w:eastAsia="新細明體"/>
          <w:sz w:val="22"/>
          <w:szCs w:val="20"/>
          <w:lang w:eastAsia="zh-TW"/>
        </w:rPr>
        <w:t xml:space="preserve"> the CORESET repeats in </w:t>
      </w:r>
      <w:r w:rsidR="00F61146" w:rsidRPr="00F50B63">
        <w:rPr>
          <w:rFonts w:eastAsia="新細明體"/>
          <w:sz w:val="22"/>
          <w:szCs w:val="20"/>
          <w:lang w:eastAsia="zh-TW"/>
        </w:rPr>
        <w:t>consecutive symbols.</w:t>
      </w:r>
    </w:p>
    <w:p w:rsidR="003B3134" w:rsidRPr="00F50B63" w:rsidRDefault="003B3134" w:rsidP="008D7620">
      <w:pPr>
        <w:rPr>
          <w:b/>
          <w:sz w:val="22"/>
          <w:szCs w:val="20"/>
        </w:rPr>
      </w:pPr>
      <w:r w:rsidRPr="00F50B63">
        <w:rPr>
          <w:b/>
          <w:sz w:val="22"/>
          <w:szCs w:val="20"/>
        </w:rPr>
        <w:t>Proposal</w:t>
      </w:r>
      <w:r w:rsidR="0079724F" w:rsidRPr="00F50B63">
        <w:rPr>
          <w:b/>
          <w:sz w:val="22"/>
          <w:szCs w:val="20"/>
        </w:rPr>
        <w:t xml:space="preserve"> 1</w:t>
      </w:r>
      <w:r w:rsidRPr="00F50B63">
        <w:rPr>
          <w:b/>
          <w:sz w:val="22"/>
          <w:szCs w:val="20"/>
        </w:rPr>
        <w:t>: Support intra-slot PDCCH repetition</w:t>
      </w:r>
      <w:r w:rsidR="008816D4" w:rsidRPr="00F50B63">
        <w:rPr>
          <w:b/>
          <w:sz w:val="22"/>
          <w:szCs w:val="20"/>
        </w:rPr>
        <w:t>, following options can be considered</w:t>
      </w:r>
    </w:p>
    <w:p w:rsidR="008816D4" w:rsidRPr="00F50B63" w:rsidRDefault="008816D4" w:rsidP="008816D4">
      <w:pPr>
        <w:pStyle w:val="ListParagraph"/>
        <w:numPr>
          <w:ilvl w:val="0"/>
          <w:numId w:val="59"/>
        </w:numPr>
        <w:ind w:leftChars="0"/>
        <w:rPr>
          <w:rFonts w:ascii="Times New Roman" w:hAnsi="Times New Roman"/>
          <w:b/>
          <w:sz w:val="22"/>
          <w:szCs w:val="20"/>
        </w:rPr>
      </w:pPr>
      <w:r w:rsidRPr="00F50B63">
        <w:rPr>
          <w:rFonts w:ascii="Times New Roman" w:hAnsi="Times New Roman"/>
          <w:b/>
          <w:sz w:val="22"/>
          <w:szCs w:val="20"/>
        </w:rPr>
        <w:t>Option-1: Consecutive PDCCH repetition within a CORESET</w:t>
      </w:r>
    </w:p>
    <w:p w:rsidR="008816D4" w:rsidRPr="00F50B63" w:rsidRDefault="008816D4" w:rsidP="008816D4">
      <w:pPr>
        <w:pStyle w:val="ListParagraph"/>
        <w:numPr>
          <w:ilvl w:val="0"/>
          <w:numId w:val="59"/>
        </w:numPr>
        <w:ind w:leftChars="0"/>
        <w:rPr>
          <w:rFonts w:ascii="Times New Roman" w:hAnsi="Times New Roman"/>
          <w:b/>
          <w:sz w:val="22"/>
          <w:szCs w:val="20"/>
        </w:rPr>
      </w:pPr>
      <w:r w:rsidRPr="00F50B63">
        <w:rPr>
          <w:rFonts w:ascii="Times New Roman" w:hAnsi="Times New Roman"/>
          <w:b/>
          <w:sz w:val="22"/>
          <w:szCs w:val="20"/>
        </w:rPr>
        <w:t>Option-2: Interleaved PDCCH repetition within a COREST</w:t>
      </w:r>
    </w:p>
    <w:p w:rsidR="008D7620" w:rsidRPr="00F50B63" w:rsidRDefault="008816D4" w:rsidP="00BE0831">
      <w:pPr>
        <w:pStyle w:val="ListParagraph"/>
        <w:numPr>
          <w:ilvl w:val="0"/>
          <w:numId w:val="59"/>
        </w:numPr>
        <w:ind w:leftChars="0"/>
        <w:rPr>
          <w:rFonts w:ascii="Times New Roman" w:hAnsi="Times New Roman"/>
          <w:b/>
          <w:sz w:val="22"/>
          <w:szCs w:val="20"/>
        </w:rPr>
      </w:pPr>
      <w:r w:rsidRPr="00F50B63">
        <w:rPr>
          <w:rFonts w:ascii="Times New Roman" w:hAnsi="Times New Roman"/>
          <w:b/>
          <w:sz w:val="22"/>
          <w:szCs w:val="20"/>
        </w:rPr>
        <w:t>Option-3: CORESET repetition with legacy search space configuration</w:t>
      </w:r>
    </w:p>
    <w:p w:rsidR="00BE0831" w:rsidRPr="00F50B63" w:rsidRDefault="00BE0831" w:rsidP="00BE0831">
      <w:pPr>
        <w:pStyle w:val="Heading2"/>
        <w:rPr>
          <w:sz w:val="28"/>
        </w:rPr>
      </w:pPr>
      <w:r w:rsidRPr="00F50B63">
        <w:rPr>
          <w:sz w:val="28"/>
        </w:rPr>
        <w:t>Msg4 enhancement</w:t>
      </w:r>
    </w:p>
    <w:tbl>
      <w:tblPr>
        <w:tblStyle w:val="TableGrid"/>
        <w:tblW w:w="0" w:type="auto"/>
        <w:tblLook w:val="04A0" w:firstRow="1" w:lastRow="0" w:firstColumn="1" w:lastColumn="0" w:noHBand="0" w:noVBand="1"/>
      </w:tblPr>
      <w:tblGrid>
        <w:gridCol w:w="9010"/>
      </w:tblGrid>
      <w:tr w:rsidR="006030F6" w:rsidRPr="00F50B63" w:rsidTr="006030F6">
        <w:tc>
          <w:tcPr>
            <w:tcW w:w="9010" w:type="dxa"/>
          </w:tcPr>
          <w:p w:rsidR="00BE0831" w:rsidRPr="00F50B63" w:rsidRDefault="00BE0831" w:rsidP="00BE0831">
            <w:pPr>
              <w:rPr>
                <w:sz w:val="22"/>
                <w:szCs w:val="20"/>
              </w:rPr>
            </w:pPr>
            <w:r w:rsidRPr="00F50B63">
              <w:rPr>
                <w:sz w:val="22"/>
                <w:szCs w:val="20"/>
                <w:highlight w:val="green"/>
              </w:rPr>
              <w:t>Agreement</w:t>
            </w:r>
          </w:p>
          <w:p w:rsidR="00BE0831" w:rsidRPr="00F50B63" w:rsidRDefault="00BE0831" w:rsidP="00BE0831">
            <w:pPr>
              <w:rPr>
                <w:sz w:val="22"/>
                <w:szCs w:val="20"/>
              </w:rPr>
            </w:pPr>
            <w:r w:rsidRPr="00F50B63">
              <w:rPr>
                <w:sz w:val="22"/>
                <w:szCs w:val="20"/>
              </w:rPr>
              <w:t>For PDSCH with Msg4 Link level enhancement:</w:t>
            </w:r>
          </w:p>
          <w:p w:rsidR="00BE0831" w:rsidRPr="00F50B63" w:rsidRDefault="00BE0831" w:rsidP="005F3848">
            <w:pPr>
              <w:numPr>
                <w:ilvl w:val="0"/>
                <w:numId w:val="45"/>
              </w:numPr>
              <w:tabs>
                <w:tab w:val="left" w:pos="0"/>
              </w:tabs>
              <w:suppressAutoHyphens/>
              <w:rPr>
                <w:sz w:val="22"/>
                <w:szCs w:val="20"/>
                <w:lang w:eastAsia="x-none"/>
              </w:rPr>
            </w:pPr>
            <w:r w:rsidRPr="00F50B63">
              <w:rPr>
                <w:sz w:val="22"/>
                <w:szCs w:val="20"/>
                <w:lang w:eastAsia="x-none"/>
              </w:rPr>
              <w:t>Continue studying PDSCH repetition</w:t>
            </w:r>
          </w:p>
          <w:p w:rsidR="00BE0831" w:rsidRPr="00F50B63" w:rsidRDefault="00BE0831" w:rsidP="005F3848">
            <w:pPr>
              <w:numPr>
                <w:ilvl w:val="1"/>
                <w:numId w:val="45"/>
              </w:numPr>
              <w:tabs>
                <w:tab w:val="left" w:pos="0"/>
              </w:tabs>
              <w:suppressAutoHyphens/>
              <w:rPr>
                <w:sz w:val="22"/>
                <w:szCs w:val="20"/>
                <w:lang w:eastAsia="x-none"/>
              </w:rPr>
            </w:pPr>
            <w:r w:rsidRPr="00F50B63">
              <w:rPr>
                <w:sz w:val="22"/>
                <w:szCs w:val="20"/>
                <w:lang w:eastAsia="x-none"/>
              </w:rPr>
              <w:t>Further discuss the specification impact for at least the following:</w:t>
            </w:r>
          </w:p>
          <w:p w:rsidR="00BE0831" w:rsidRPr="00F50B63" w:rsidRDefault="00BE0831" w:rsidP="005F3848">
            <w:pPr>
              <w:numPr>
                <w:ilvl w:val="2"/>
                <w:numId w:val="45"/>
              </w:numPr>
              <w:tabs>
                <w:tab w:val="left" w:pos="0"/>
              </w:tabs>
              <w:suppressAutoHyphens/>
              <w:rPr>
                <w:sz w:val="22"/>
                <w:szCs w:val="20"/>
                <w:lang w:eastAsia="x-none"/>
              </w:rPr>
            </w:pPr>
            <w:r w:rsidRPr="00F50B63">
              <w:rPr>
                <w:sz w:val="22"/>
                <w:szCs w:val="20"/>
                <w:lang w:eastAsia="x-none"/>
              </w:rPr>
              <w:t>Procedure and signaling</w:t>
            </w:r>
          </w:p>
          <w:p w:rsidR="00BE0831" w:rsidRPr="00F50B63" w:rsidRDefault="00BE0831" w:rsidP="005F3848">
            <w:pPr>
              <w:numPr>
                <w:ilvl w:val="2"/>
                <w:numId w:val="45"/>
              </w:numPr>
              <w:tabs>
                <w:tab w:val="left" w:pos="0"/>
              </w:tabs>
              <w:suppressAutoHyphens/>
              <w:rPr>
                <w:sz w:val="22"/>
                <w:szCs w:val="20"/>
                <w:lang w:eastAsia="x-none"/>
              </w:rPr>
            </w:pPr>
            <w:r w:rsidRPr="00F50B63">
              <w:rPr>
                <w:sz w:val="22"/>
                <w:szCs w:val="20"/>
                <w:lang w:eastAsia="x-none"/>
              </w:rPr>
              <w:t>Repetition factor</w:t>
            </w:r>
          </w:p>
          <w:p w:rsidR="006030F6" w:rsidRPr="00F50B63" w:rsidRDefault="00BE0831" w:rsidP="005F3848">
            <w:pPr>
              <w:numPr>
                <w:ilvl w:val="1"/>
                <w:numId w:val="45"/>
              </w:numPr>
              <w:tabs>
                <w:tab w:val="left" w:pos="0"/>
              </w:tabs>
              <w:suppressAutoHyphens/>
              <w:rPr>
                <w:szCs w:val="20"/>
                <w:lang w:eastAsia="x-none"/>
              </w:rPr>
            </w:pPr>
            <w:r w:rsidRPr="00F50B63">
              <w:rPr>
                <w:sz w:val="22"/>
                <w:szCs w:val="20"/>
                <w:lang w:eastAsia="x-none"/>
              </w:rPr>
              <w:t>Focus on coverage enhancement for set 1-3 with a target CNR of -8 dB for NR NTN DL coverage enhancements at link level.</w:t>
            </w:r>
          </w:p>
        </w:tc>
      </w:tr>
    </w:tbl>
    <w:p w:rsidR="00BE0831" w:rsidRPr="00F50B63" w:rsidRDefault="008816D4" w:rsidP="008816D4">
      <w:pPr>
        <w:spacing w:before="240" w:after="240"/>
        <w:rPr>
          <w:sz w:val="22"/>
        </w:rPr>
      </w:pPr>
      <w:r w:rsidRPr="00F50B63">
        <w:rPr>
          <w:rFonts w:eastAsia="新細明體"/>
          <w:sz w:val="22"/>
          <w:lang w:eastAsia="zh-TW"/>
        </w:rPr>
        <w:t>Based on simulation results concluded in previous meeting</w:t>
      </w:r>
      <w:r w:rsidR="00630E24" w:rsidRPr="00F50B63">
        <w:rPr>
          <w:rFonts w:eastAsia="新細明體"/>
          <w:sz w:val="22"/>
          <w:lang w:eastAsia="zh-TW"/>
        </w:rPr>
        <w:t>s</w:t>
      </w:r>
      <w:r w:rsidRPr="00F50B63">
        <w:rPr>
          <w:rFonts w:eastAsia="新細明體"/>
          <w:sz w:val="22"/>
          <w:lang w:eastAsia="zh-TW"/>
        </w:rPr>
        <w:t>, the PDSCH with</w:t>
      </w:r>
      <w:r w:rsidR="00630E24" w:rsidRPr="00F50B63">
        <w:rPr>
          <w:rFonts w:eastAsia="新細明體"/>
          <w:sz w:val="22"/>
          <w:lang w:eastAsia="zh-TW"/>
        </w:rPr>
        <w:t xml:space="preserve"> Msg4 has a 4.7 dB coverage gap.</w:t>
      </w:r>
      <w:r w:rsidRPr="00F50B63">
        <w:rPr>
          <w:rFonts w:eastAsia="新細明體"/>
          <w:sz w:val="22"/>
          <w:lang w:eastAsia="zh-TW"/>
        </w:rPr>
        <w:t xml:space="preserve"> </w:t>
      </w:r>
      <w:r w:rsidR="00630E24" w:rsidRPr="00F50B63">
        <w:rPr>
          <w:rFonts w:eastAsia="新細明體"/>
          <w:sz w:val="22"/>
          <w:lang w:eastAsia="zh-TW"/>
        </w:rPr>
        <w:t>Similar to the</w:t>
      </w:r>
      <w:r w:rsidR="00630E24" w:rsidRPr="00F50B63">
        <w:rPr>
          <w:rFonts w:eastAsia="新細明體"/>
          <w:sz w:val="22"/>
          <w:lang w:eastAsia="zh-TW"/>
        </w:rPr>
        <w:t xml:space="preserve"> PDCCH enhancement</w:t>
      </w:r>
      <w:r w:rsidR="00630E24" w:rsidRPr="00F50B63">
        <w:rPr>
          <w:rFonts w:eastAsia="新細明體"/>
          <w:sz w:val="22"/>
          <w:lang w:eastAsia="zh-TW"/>
        </w:rPr>
        <w:t xml:space="preserve">, it is also need 3 or 4 repetitions. </w:t>
      </w:r>
      <w:r w:rsidR="0079724F" w:rsidRPr="00F50B63">
        <w:rPr>
          <w:rFonts w:eastAsia="新細明體"/>
          <w:sz w:val="22"/>
          <w:lang w:eastAsia="zh-TW"/>
        </w:rPr>
        <w:t>I</w:t>
      </w:r>
      <w:r w:rsidRPr="00F50B63">
        <w:rPr>
          <w:rFonts w:eastAsia="新細明體"/>
          <w:sz w:val="22"/>
          <w:lang w:eastAsia="zh-TW"/>
        </w:rPr>
        <w:t xml:space="preserve">n </w:t>
      </w:r>
      <w:r w:rsidR="0079724F" w:rsidRPr="00F50B63">
        <w:rPr>
          <w:rFonts w:eastAsia="新細明體"/>
          <w:sz w:val="22"/>
          <w:lang w:eastAsia="zh-TW"/>
        </w:rPr>
        <w:t xml:space="preserve">the </w:t>
      </w:r>
      <w:r w:rsidRPr="00F50B63">
        <w:rPr>
          <w:rFonts w:eastAsia="新細明體"/>
          <w:sz w:val="22"/>
          <w:lang w:eastAsia="zh-TW"/>
        </w:rPr>
        <w:t>current spec</w:t>
      </w:r>
      <w:r w:rsidR="00630E24" w:rsidRPr="00F50B63">
        <w:rPr>
          <w:rFonts w:eastAsia="新細明體"/>
          <w:sz w:val="22"/>
          <w:lang w:eastAsia="zh-TW"/>
        </w:rPr>
        <w:t>ification</w:t>
      </w:r>
      <w:r w:rsidRPr="00F50B63">
        <w:rPr>
          <w:rFonts w:eastAsia="新細明體"/>
          <w:sz w:val="22"/>
          <w:lang w:eastAsia="zh-TW"/>
        </w:rPr>
        <w:t xml:space="preserve">, we have </w:t>
      </w:r>
      <w:r w:rsidR="0079724F" w:rsidRPr="00F50B63">
        <w:rPr>
          <w:rFonts w:eastAsia="新細明體"/>
          <w:sz w:val="22"/>
          <w:lang w:eastAsia="zh-TW"/>
        </w:rPr>
        <w:t xml:space="preserve">two approaches of PDSCH repetition. The first one is </w:t>
      </w:r>
      <w:r w:rsidRPr="00F50B63">
        <w:rPr>
          <w:rFonts w:eastAsia="新細明體"/>
          <w:sz w:val="22"/>
          <w:lang w:eastAsia="zh-TW"/>
        </w:rPr>
        <w:t>PDSCH aggregation, where the number of repetitions is configured by RRC</w:t>
      </w:r>
      <w:r w:rsidR="00630E24" w:rsidRPr="00F50B63">
        <w:rPr>
          <w:rFonts w:eastAsia="新細明體"/>
          <w:sz w:val="22"/>
          <w:lang w:eastAsia="zh-TW"/>
        </w:rPr>
        <w:t xml:space="preserve"> signaling</w:t>
      </w:r>
      <w:r w:rsidR="0079724F" w:rsidRPr="00F50B63">
        <w:rPr>
          <w:rFonts w:eastAsia="新細明體"/>
          <w:sz w:val="22"/>
          <w:lang w:eastAsia="zh-TW"/>
        </w:rPr>
        <w:t xml:space="preserve">. Another </w:t>
      </w:r>
      <w:r w:rsidR="00630E24" w:rsidRPr="00F50B63">
        <w:rPr>
          <w:rFonts w:eastAsia="新細明體"/>
          <w:sz w:val="22"/>
          <w:lang w:eastAsia="zh-TW"/>
        </w:rPr>
        <w:t>approach is that the number of repetition</w:t>
      </w:r>
      <w:r w:rsidR="0079724F" w:rsidRPr="00F50B63">
        <w:rPr>
          <w:rFonts w:eastAsia="新細明體"/>
          <w:sz w:val="22"/>
          <w:lang w:eastAsia="zh-TW"/>
        </w:rPr>
        <w:t xml:space="preserve"> can be dynamic indicated by a scheduling DCI. For Msg4 in NTN scena</w:t>
      </w:r>
      <w:r w:rsidR="00630E24" w:rsidRPr="00F50B63">
        <w:rPr>
          <w:rFonts w:eastAsia="新細明體"/>
          <w:sz w:val="22"/>
          <w:lang w:eastAsia="zh-TW"/>
        </w:rPr>
        <w:t>rios, especially for set 1-3, PDSCH enhancement is a cell based issue, thus no need for UE specific design.</w:t>
      </w:r>
      <w:r w:rsidR="0079724F" w:rsidRPr="00F50B63">
        <w:rPr>
          <w:rFonts w:eastAsia="新細明體"/>
          <w:sz w:val="22"/>
          <w:lang w:eastAsia="zh-TW"/>
        </w:rPr>
        <w:t xml:space="preserve"> In this regard, the number of re</w:t>
      </w:r>
      <w:r w:rsidR="00630E24" w:rsidRPr="00F50B63">
        <w:rPr>
          <w:rFonts w:eastAsia="新細明體"/>
          <w:sz w:val="22"/>
          <w:lang w:eastAsia="zh-TW"/>
        </w:rPr>
        <w:t>petition or other parameters should</w:t>
      </w:r>
      <w:r w:rsidR="0079724F" w:rsidRPr="00F50B63">
        <w:rPr>
          <w:rFonts w:eastAsia="新細明體"/>
          <w:sz w:val="22"/>
          <w:lang w:eastAsia="zh-TW"/>
        </w:rPr>
        <w:t xml:space="preserve"> be </w:t>
      </w:r>
      <w:r w:rsidR="00630E24" w:rsidRPr="00F50B63">
        <w:rPr>
          <w:rFonts w:eastAsia="新細明體"/>
          <w:sz w:val="22"/>
          <w:lang w:eastAsia="zh-TW"/>
        </w:rPr>
        <w:t>delivered in the system information. In this case, no</w:t>
      </w:r>
      <w:r w:rsidR="0079724F" w:rsidRPr="00F50B63">
        <w:rPr>
          <w:rFonts w:eastAsia="新細明體"/>
          <w:sz w:val="22"/>
          <w:lang w:eastAsia="zh-TW"/>
        </w:rPr>
        <w:t xml:space="preserve"> DCI format </w:t>
      </w:r>
      <w:r w:rsidR="00630E24" w:rsidRPr="00F50B63">
        <w:rPr>
          <w:rFonts w:eastAsia="新細明體"/>
          <w:sz w:val="22"/>
          <w:lang w:eastAsia="zh-TW"/>
        </w:rPr>
        <w:t>change is needed</w:t>
      </w:r>
      <w:r w:rsidRPr="00F50B63">
        <w:rPr>
          <w:rFonts w:eastAsia="新細明體"/>
          <w:sz w:val="22"/>
          <w:lang w:eastAsia="zh-TW"/>
        </w:rPr>
        <w:t xml:space="preserve"> </w:t>
      </w:r>
    </w:p>
    <w:p w:rsidR="00BE0831" w:rsidRPr="00F50B63" w:rsidRDefault="0079724F" w:rsidP="00BE0831">
      <w:pPr>
        <w:rPr>
          <w:b/>
          <w:sz w:val="22"/>
          <w:szCs w:val="22"/>
        </w:rPr>
      </w:pPr>
      <w:r w:rsidRPr="00F50B63">
        <w:rPr>
          <w:b/>
          <w:sz w:val="22"/>
          <w:szCs w:val="22"/>
        </w:rPr>
        <w:t xml:space="preserve">Proposal 2: For PDSCH repetition for Msg4, the number of repetitions is </w:t>
      </w:r>
      <w:r w:rsidR="00C03F80" w:rsidRPr="00F50B63">
        <w:rPr>
          <w:b/>
          <w:sz w:val="22"/>
          <w:szCs w:val="22"/>
        </w:rPr>
        <w:t>delivered</w:t>
      </w:r>
      <w:r w:rsidR="00F50B63">
        <w:rPr>
          <w:b/>
          <w:sz w:val="22"/>
          <w:szCs w:val="22"/>
        </w:rPr>
        <w:t xml:space="preserve"> in</w:t>
      </w:r>
      <w:r w:rsidRPr="00F50B63">
        <w:rPr>
          <w:b/>
          <w:sz w:val="22"/>
          <w:szCs w:val="22"/>
        </w:rPr>
        <w:t xml:space="preserve"> system information.</w:t>
      </w:r>
    </w:p>
    <w:p w:rsidR="00557396" w:rsidRPr="00F50B63" w:rsidRDefault="00557396" w:rsidP="00557396">
      <w:pPr>
        <w:pStyle w:val="Heading1"/>
        <w:rPr>
          <w:sz w:val="32"/>
        </w:rPr>
      </w:pPr>
      <w:r w:rsidRPr="00F50B63">
        <w:rPr>
          <w:sz w:val="32"/>
        </w:rPr>
        <w:t>Conclusion</w:t>
      </w:r>
    </w:p>
    <w:p w:rsidR="0079724F" w:rsidRPr="00F50B63" w:rsidRDefault="0079724F" w:rsidP="0079724F">
      <w:pPr>
        <w:rPr>
          <w:b/>
          <w:sz w:val="22"/>
          <w:szCs w:val="20"/>
        </w:rPr>
      </w:pPr>
      <w:r w:rsidRPr="00F50B63">
        <w:rPr>
          <w:b/>
          <w:sz w:val="22"/>
          <w:szCs w:val="20"/>
        </w:rPr>
        <w:t>Proposal 1: Support intra-slot PDCCH repetition</w:t>
      </w:r>
      <w:r w:rsidR="00C03F80" w:rsidRPr="00F50B63">
        <w:rPr>
          <w:b/>
          <w:sz w:val="22"/>
          <w:szCs w:val="20"/>
        </w:rPr>
        <w:t>. F</w:t>
      </w:r>
      <w:r w:rsidRPr="00F50B63">
        <w:rPr>
          <w:b/>
          <w:sz w:val="22"/>
          <w:szCs w:val="20"/>
        </w:rPr>
        <w:t>ollowing options can be considered</w:t>
      </w:r>
    </w:p>
    <w:p w:rsidR="0079724F" w:rsidRPr="00F50B63" w:rsidRDefault="0079724F" w:rsidP="0079724F">
      <w:pPr>
        <w:pStyle w:val="ListParagraph"/>
        <w:numPr>
          <w:ilvl w:val="0"/>
          <w:numId w:val="59"/>
        </w:numPr>
        <w:ind w:leftChars="0"/>
        <w:rPr>
          <w:rFonts w:ascii="Times New Roman" w:hAnsi="Times New Roman"/>
          <w:b/>
          <w:sz w:val="22"/>
          <w:szCs w:val="20"/>
        </w:rPr>
      </w:pPr>
      <w:r w:rsidRPr="00F50B63">
        <w:rPr>
          <w:rFonts w:ascii="Times New Roman" w:hAnsi="Times New Roman"/>
          <w:b/>
          <w:sz w:val="22"/>
          <w:szCs w:val="20"/>
        </w:rPr>
        <w:t>Option-1: Consecutive PDCCH repetition within a CORESET</w:t>
      </w:r>
    </w:p>
    <w:p w:rsidR="0079724F" w:rsidRPr="00F50B63" w:rsidRDefault="0079724F" w:rsidP="0079724F">
      <w:pPr>
        <w:pStyle w:val="ListParagraph"/>
        <w:numPr>
          <w:ilvl w:val="0"/>
          <w:numId w:val="59"/>
        </w:numPr>
        <w:ind w:leftChars="0"/>
        <w:rPr>
          <w:rFonts w:ascii="Times New Roman" w:hAnsi="Times New Roman"/>
          <w:b/>
          <w:sz w:val="22"/>
          <w:szCs w:val="20"/>
        </w:rPr>
      </w:pPr>
      <w:r w:rsidRPr="00F50B63">
        <w:rPr>
          <w:rFonts w:ascii="Times New Roman" w:hAnsi="Times New Roman"/>
          <w:b/>
          <w:sz w:val="22"/>
          <w:szCs w:val="20"/>
        </w:rPr>
        <w:t>Option-2: Interleaved PDCCH repetition within a COREST</w:t>
      </w:r>
      <w:bookmarkStart w:id="1" w:name="_GoBack"/>
      <w:bookmarkEnd w:id="1"/>
    </w:p>
    <w:p w:rsidR="0079724F" w:rsidRPr="00F50B63" w:rsidRDefault="0079724F" w:rsidP="0079724F">
      <w:pPr>
        <w:pStyle w:val="ListParagraph"/>
        <w:numPr>
          <w:ilvl w:val="0"/>
          <w:numId w:val="59"/>
        </w:numPr>
        <w:ind w:leftChars="0"/>
        <w:rPr>
          <w:rFonts w:ascii="Times New Roman" w:hAnsi="Times New Roman"/>
          <w:b/>
          <w:sz w:val="22"/>
          <w:szCs w:val="20"/>
        </w:rPr>
      </w:pPr>
      <w:r w:rsidRPr="00F50B63">
        <w:rPr>
          <w:rFonts w:ascii="Times New Roman" w:hAnsi="Times New Roman"/>
          <w:b/>
          <w:sz w:val="22"/>
          <w:szCs w:val="20"/>
        </w:rPr>
        <w:t>Option-3: CORESET repetition</w:t>
      </w:r>
      <w:r w:rsidR="00C03F80" w:rsidRPr="00F50B63">
        <w:rPr>
          <w:rFonts w:ascii="Times New Roman" w:hAnsi="Times New Roman"/>
          <w:b/>
          <w:sz w:val="22"/>
          <w:szCs w:val="20"/>
        </w:rPr>
        <w:t>s</w:t>
      </w:r>
      <w:r w:rsidRPr="00F50B63">
        <w:rPr>
          <w:rFonts w:ascii="Times New Roman" w:hAnsi="Times New Roman"/>
          <w:b/>
          <w:sz w:val="22"/>
          <w:szCs w:val="20"/>
        </w:rPr>
        <w:t xml:space="preserve"> with legacy search space configuration</w:t>
      </w:r>
      <w:r w:rsidR="00C03F80" w:rsidRPr="00F50B63">
        <w:rPr>
          <w:rFonts w:ascii="Times New Roman" w:hAnsi="Times New Roman"/>
          <w:b/>
          <w:sz w:val="22"/>
          <w:szCs w:val="20"/>
        </w:rPr>
        <w:t xml:space="preserve"> (e.g., indicating a number of CORESET repetitions in the search space configuration)</w:t>
      </w:r>
    </w:p>
    <w:p w:rsidR="0079724F" w:rsidRPr="00F50B63" w:rsidRDefault="0079724F" w:rsidP="0079724F">
      <w:pPr>
        <w:rPr>
          <w:b/>
          <w:lang w:val="en-GB"/>
        </w:rPr>
      </w:pPr>
    </w:p>
    <w:p w:rsidR="0079724F" w:rsidRPr="00F50B63" w:rsidRDefault="0079724F" w:rsidP="0079724F">
      <w:pPr>
        <w:rPr>
          <w:b/>
          <w:sz w:val="22"/>
        </w:rPr>
      </w:pPr>
      <w:r w:rsidRPr="00F50B63">
        <w:rPr>
          <w:b/>
          <w:sz w:val="22"/>
        </w:rPr>
        <w:t xml:space="preserve">Proposal 2: For PDSCH repetition for Msg4, the number of repetitions is </w:t>
      </w:r>
      <w:r w:rsidR="00C03F80" w:rsidRPr="00F50B63">
        <w:rPr>
          <w:b/>
          <w:sz w:val="22"/>
        </w:rPr>
        <w:t>delivered</w:t>
      </w:r>
      <w:r w:rsidR="00F50B63">
        <w:rPr>
          <w:b/>
          <w:sz w:val="22"/>
        </w:rPr>
        <w:t xml:space="preserve"> in</w:t>
      </w:r>
      <w:r w:rsidRPr="00F50B63">
        <w:rPr>
          <w:b/>
          <w:sz w:val="22"/>
        </w:rPr>
        <w:t xml:space="preserve"> system information.</w:t>
      </w:r>
    </w:p>
    <w:p w:rsidR="00E86642" w:rsidRPr="00F50B63" w:rsidRDefault="00CA24EC" w:rsidP="00CA24EC">
      <w:pPr>
        <w:pStyle w:val="Heading1"/>
        <w:rPr>
          <w:sz w:val="32"/>
        </w:rPr>
      </w:pPr>
      <w:r w:rsidRPr="00F50B63">
        <w:rPr>
          <w:sz w:val="32"/>
        </w:rPr>
        <w:t>Reference</w:t>
      </w:r>
    </w:p>
    <w:p w:rsidR="005B25F1" w:rsidRPr="00F50B63" w:rsidRDefault="005B25F1" w:rsidP="005F3848">
      <w:pPr>
        <w:pStyle w:val="ListParagraph"/>
        <w:numPr>
          <w:ilvl w:val="0"/>
          <w:numId w:val="43"/>
        </w:numPr>
        <w:ind w:leftChars="0"/>
        <w:rPr>
          <w:rFonts w:ascii="Times New Roman" w:hAnsi="Times New Roman"/>
          <w:szCs w:val="22"/>
        </w:rPr>
      </w:pPr>
      <w:r w:rsidRPr="00F50B63">
        <w:rPr>
          <w:rFonts w:ascii="Times New Roman" w:hAnsi="Times New Roman"/>
          <w:szCs w:val="22"/>
        </w:rPr>
        <w:t>“Draft Report of 3GPP TSG RAN WG1 #118</w:t>
      </w:r>
      <w:r w:rsidRPr="00F50B63">
        <w:rPr>
          <w:rFonts w:ascii="Times New Roman" w:hAnsi="Times New Roman"/>
          <w:szCs w:val="22"/>
          <w:lang w:val="en-US"/>
        </w:rPr>
        <w:t>b</w:t>
      </w:r>
      <w:r w:rsidRPr="00F50B63">
        <w:rPr>
          <w:rFonts w:ascii="Times New Roman" w:hAnsi="Times New Roman"/>
          <w:szCs w:val="22"/>
        </w:rPr>
        <w:t xml:space="preserve"> v0.</w:t>
      </w:r>
      <w:r w:rsidRPr="00F50B63">
        <w:rPr>
          <w:rFonts w:ascii="Times New Roman" w:hAnsi="Times New Roman"/>
          <w:szCs w:val="22"/>
          <w:lang w:val="en-US"/>
        </w:rPr>
        <w:t>2</w:t>
      </w:r>
      <w:r w:rsidRPr="00F50B63">
        <w:rPr>
          <w:rFonts w:ascii="Times New Roman" w:hAnsi="Times New Roman"/>
          <w:szCs w:val="22"/>
        </w:rPr>
        <w:t>.0,” MCC Support, Hefei, China, October 14th – 18th, 2024</w:t>
      </w:r>
      <w:r w:rsidRPr="00F50B63">
        <w:rPr>
          <w:rFonts w:ascii="Times New Roman" w:hAnsi="Times New Roman"/>
          <w:szCs w:val="22"/>
          <w:lang w:val="en-US"/>
        </w:rPr>
        <w:t>.</w:t>
      </w:r>
    </w:p>
    <w:p w:rsidR="00CA24EC" w:rsidRPr="00F50B63" w:rsidRDefault="005B25F1" w:rsidP="005F3848">
      <w:pPr>
        <w:pStyle w:val="ListParagraph"/>
        <w:numPr>
          <w:ilvl w:val="0"/>
          <w:numId w:val="43"/>
        </w:numPr>
        <w:ind w:leftChars="0"/>
        <w:rPr>
          <w:rFonts w:ascii="Times New Roman" w:hAnsi="Times New Roman"/>
          <w:szCs w:val="22"/>
        </w:rPr>
      </w:pPr>
      <w:r w:rsidRPr="00F50B63">
        <w:rPr>
          <w:rFonts w:ascii="Times New Roman" w:hAnsi="Times New Roman"/>
          <w:szCs w:val="22"/>
        </w:rPr>
        <w:lastRenderedPageBreak/>
        <w:t>R1-2407770</w:t>
      </w:r>
      <w:r w:rsidR="007B79F2" w:rsidRPr="00F50B63">
        <w:rPr>
          <w:rFonts w:ascii="Times New Roman" w:hAnsi="Times New Roman"/>
          <w:szCs w:val="22"/>
        </w:rPr>
        <w:t>, “</w:t>
      </w:r>
      <w:r w:rsidRPr="00F50B63">
        <w:rPr>
          <w:rFonts w:ascii="Times New Roman" w:hAnsi="Times New Roman"/>
          <w:szCs w:val="22"/>
          <w:lang w:val="en-US"/>
        </w:rPr>
        <w:t>FL Summary #4</w:t>
      </w:r>
      <w:r w:rsidR="005E08E5" w:rsidRPr="00F50B63">
        <w:rPr>
          <w:rFonts w:ascii="Times New Roman" w:hAnsi="Times New Roman"/>
          <w:szCs w:val="22"/>
          <w:lang w:val="en-US"/>
        </w:rPr>
        <w:t>: NR-NTN downlink coverage enhancements</w:t>
      </w:r>
      <w:r w:rsidR="002D1B98" w:rsidRPr="00F50B63">
        <w:rPr>
          <w:rFonts w:ascii="Times New Roman" w:hAnsi="Times New Roman"/>
          <w:szCs w:val="22"/>
        </w:rPr>
        <w:t>,</w:t>
      </w:r>
      <w:r w:rsidR="007B79F2" w:rsidRPr="00F50B63">
        <w:rPr>
          <w:rFonts w:ascii="Times New Roman" w:hAnsi="Times New Roman"/>
          <w:szCs w:val="22"/>
        </w:rPr>
        <w:t xml:space="preserve">” </w:t>
      </w:r>
      <w:r w:rsidR="005E08E5" w:rsidRPr="00F50B63">
        <w:rPr>
          <w:rFonts w:ascii="Times New Roman" w:hAnsi="Times New Roman"/>
          <w:szCs w:val="22"/>
        </w:rPr>
        <w:t>Moderator (Thales)</w:t>
      </w:r>
      <w:r w:rsidR="007B79F2" w:rsidRPr="00F50B63">
        <w:rPr>
          <w:rFonts w:ascii="Times New Roman" w:hAnsi="Times New Roman"/>
          <w:szCs w:val="22"/>
        </w:rPr>
        <w:t xml:space="preserve">, </w:t>
      </w:r>
      <w:r w:rsidRPr="00F50B63">
        <w:rPr>
          <w:rFonts w:ascii="Times New Roman" w:hAnsi="Times New Roman"/>
          <w:szCs w:val="22"/>
        </w:rPr>
        <w:t>Hefei, China, October 14th – 18th, 2024</w:t>
      </w:r>
      <w:r w:rsidRPr="00F50B63">
        <w:rPr>
          <w:rFonts w:ascii="Times New Roman" w:hAnsi="Times New Roman"/>
          <w:szCs w:val="22"/>
          <w:lang w:val="en-US"/>
        </w:rPr>
        <w:t>.</w:t>
      </w:r>
    </w:p>
    <w:sectPr w:rsidR="00CA24EC" w:rsidRPr="00F50B63"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Police système">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SimHei">
    <w:altName w:val="Microsoft YaHei Light"/>
    <w:panose1 w:val="02010600030101010101"/>
    <w:charset w:val="86"/>
    <w:family w:val="modern"/>
    <w:pitch w:val="fixed"/>
    <w:sig w:usb0="800002BF" w:usb1="38CF7CFA"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Gulim">
    <w:altName w:val="Malgun Gothic Semilight"/>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Light">
    <w:altName w:val="Microsoft YaHei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20609040305080305"/>
    <w:charset w:val="80"/>
    <w:family w:val="roman"/>
    <w:notTrueType/>
    <w:pitch w:val="fixed"/>
    <w:sig w:usb0="00000000"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crosoft JhengHei"/>
    <w:panose1 w:val="00000000000000000000"/>
    <w:charset w:val="88"/>
    <w:family w:val="auto"/>
    <w:notTrueType/>
    <w:pitch w:val="variable"/>
    <w:sig w:usb0="00000001" w:usb1="08080000" w:usb2="00000010" w:usb3="00000000" w:csb0="0010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游ゴ シ ッ ク">
    <w:charset w:val="00"/>
    <w:family w:val="auto"/>
    <w:pitch w:val="default"/>
  </w:font>
  <w:font w:name="CG Times (WN)">
    <w:altName w:val="Arial"/>
    <w:charset w:val="00"/>
    <w:family w:val="roman"/>
    <w:pitch w:val="default"/>
    <w:sig w:usb0="00000000"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9239341B"/>
    <w:multiLevelType w:val="multilevel"/>
    <w:tmpl w:val="9239341B"/>
    <w:lvl w:ilvl="0">
      <w:start w:val="1"/>
      <w:numFmt w:val="decimal"/>
      <w:lvlText w:val="%1."/>
      <w:lvlJc w:val="left"/>
      <w:pPr>
        <w:tabs>
          <w:tab w:val="left" w:pos="0"/>
        </w:tabs>
        <w:ind w:left="420" w:hanging="420"/>
      </w:pPr>
    </w:lvl>
    <w:lvl w:ilvl="1">
      <w:start w:val="1"/>
      <w:numFmt w:val="bullet"/>
      <w:lvlText w:val="•"/>
      <w:lvlJc w:val="left"/>
      <w:pPr>
        <w:tabs>
          <w:tab w:val="left" w:pos="0"/>
        </w:tabs>
        <w:ind w:left="840" w:hanging="420"/>
      </w:pPr>
      <w:rPr>
        <w:rFonts w:ascii="Arial" w:hAnsi="Arial" w:cs="Arial" w:hint="default"/>
      </w:rPr>
    </w:lvl>
    <w:lvl w:ilvl="2">
      <w:start w:val="5"/>
      <w:numFmt w:val="bullet"/>
      <w:lvlText w:val="-"/>
      <w:lvlJc w:val="left"/>
      <w:pPr>
        <w:tabs>
          <w:tab w:val="left" w:pos="0"/>
        </w:tabs>
        <w:ind w:left="1260" w:hanging="420"/>
      </w:pPr>
      <w:rPr>
        <w:rFonts w:ascii="Times New Roman" w:hAnsi="Times New Roman" w:cs="Times New Roman"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9288B902"/>
    <w:multiLevelType w:val="multilevel"/>
    <w:tmpl w:val="9288B902"/>
    <w:lvl w:ilvl="0">
      <w:start w:val="1"/>
      <w:numFmt w:val="bullet"/>
      <w:lvlText w:val=""/>
      <w:lvlJc w:val="left"/>
      <w:pPr>
        <w:tabs>
          <w:tab w:val="left" w:pos="0"/>
        </w:tabs>
        <w:ind w:left="838" w:hanging="360"/>
      </w:pPr>
      <w:rPr>
        <w:rFonts w:ascii="Symbol" w:hAnsi="Symbol" w:cs="Symbol" w:hint="default"/>
      </w:rPr>
    </w:lvl>
    <w:lvl w:ilvl="1">
      <w:start w:val="1"/>
      <w:numFmt w:val="bullet"/>
      <w:lvlText w:val="o"/>
      <w:lvlJc w:val="left"/>
      <w:pPr>
        <w:tabs>
          <w:tab w:val="left" w:pos="0"/>
        </w:tabs>
        <w:ind w:left="1558" w:hanging="360"/>
      </w:pPr>
      <w:rPr>
        <w:rFonts w:ascii="Courier New" w:hAnsi="Courier New" w:cs="Courier New" w:hint="default"/>
      </w:rPr>
    </w:lvl>
    <w:lvl w:ilvl="2">
      <w:start w:val="1"/>
      <w:numFmt w:val="bullet"/>
      <w:lvlText w:val=""/>
      <w:lvlJc w:val="left"/>
      <w:pPr>
        <w:tabs>
          <w:tab w:val="left" w:pos="0"/>
        </w:tabs>
        <w:ind w:left="2278" w:hanging="360"/>
      </w:pPr>
      <w:rPr>
        <w:rFonts w:ascii="Wingdings" w:hAnsi="Wingdings" w:cs="Wingdings" w:hint="default"/>
      </w:rPr>
    </w:lvl>
    <w:lvl w:ilvl="3">
      <w:start w:val="1"/>
      <w:numFmt w:val="bullet"/>
      <w:lvlText w:val=""/>
      <w:lvlJc w:val="left"/>
      <w:pPr>
        <w:tabs>
          <w:tab w:val="left" w:pos="0"/>
        </w:tabs>
        <w:ind w:left="2998" w:hanging="360"/>
      </w:pPr>
      <w:rPr>
        <w:rFonts w:ascii="Symbol" w:hAnsi="Symbol" w:cs="Symbol" w:hint="default"/>
      </w:rPr>
    </w:lvl>
    <w:lvl w:ilvl="4">
      <w:start w:val="1"/>
      <w:numFmt w:val="bullet"/>
      <w:lvlText w:val="o"/>
      <w:lvlJc w:val="left"/>
      <w:pPr>
        <w:tabs>
          <w:tab w:val="left" w:pos="0"/>
        </w:tabs>
        <w:ind w:left="3718" w:hanging="360"/>
      </w:pPr>
      <w:rPr>
        <w:rFonts w:ascii="Courier New" w:hAnsi="Courier New" w:cs="Courier New" w:hint="default"/>
      </w:rPr>
    </w:lvl>
    <w:lvl w:ilvl="5">
      <w:start w:val="1"/>
      <w:numFmt w:val="bullet"/>
      <w:lvlText w:val=""/>
      <w:lvlJc w:val="left"/>
      <w:pPr>
        <w:tabs>
          <w:tab w:val="left" w:pos="0"/>
        </w:tabs>
        <w:ind w:left="4438" w:hanging="360"/>
      </w:pPr>
      <w:rPr>
        <w:rFonts w:ascii="Wingdings" w:hAnsi="Wingdings" w:cs="Wingdings" w:hint="default"/>
      </w:rPr>
    </w:lvl>
    <w:lvl w:ilvl="6">
      <w:start w:val="1"/>
      <w:numFmt w:val="bullet"/>
      <w:lvlText w:val=""/>
      <w:lvlJc w:val="left"/>
      <w:pPr>
        <w:tabs>
          <w:tab w:val="left" w:pos="0"/>
        </w:tabs>
        <w:ind w:left="5158" w:hanging="360"/>
      </w:pPr>
      <w:rPr>
        <w:rFonts w:ascii="Symbol" w:hAnsi="Symbol" w:cs="Symbol" w:hint="default"/>
      </w:rPr>
    </w:lvl>
    <w:lvl w:ilvl="7">
      <w:start w:val="1"/>
      <w:numFmt w:val="bullet"/>
      <w:lvlText w:val="o"/>
      <w:lvlJc w:val="left"/>
      <w:pPr>
        <w:tabs>
          <w:tab w:val="left" w:pos="0"/>
        </w:tabs>
        <w:ind w:left="5878" w:hanging="360"/>
      </w:pPr>
      <w:rPr>
        <w:rFonts w:ascii="Courier New" w:hAnsi="Courier New" w:cs="Courier New" w:hint="default"/>
      </w:rPr>
    </w:lvl>
    <w:lvl w:ilvl="8">
      <w:start w:val="1"/>
      <w:numFmt w:val="bullet"/>
      <w:lvlText w:val=""/>
      <w:lvlJc w:val="left"/>
      <w:pPr>
        <w:tabs>
          <w:tab w:val="left" w:pos="0"/>
        </w:tabs>
        <w:ind w:left="6598" w:hanging="360"/>
      </w:pPr>
      <w:rPr>
        <w:rFonts w:ascii="Wingdings" w:hAnsi="Wingdings" w:cs="Wingdings" w:hint="default"/>
      </w:rPr>
    </w:lvl>
  </w:abstractNum>
  <w:abstractNum w:abstractNumId="3" w15:restartNumberingAfterBreak="0">
    <w:nsid w:val="B5E306ED"/>
    <w:multiLevelType w:val="multilevel"/>
    <w:tmpl w:val="B5E306ED"/>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4"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5" w15:restartNumberingAfterBreak="0">
    <w:nsid w:val="BE923771"/>
    <w:multiLevelType w:val="multilevel"/>
    <w:tmpl w:val="BE92377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7"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7184297"/>
    <w:multiLevelType w:val="hybridMultilevel"/>
    <w:tmpl w:val="A0240A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5B654F3"/>
    <w:multiLevelType w:val="multilevel"/>
    <w:tmpl w:val="25B654F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2"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39A0D9AC"/>
    <w:multiLevelType w:val="multilevel"/>
    <w:tmpl w:val="39A0D9A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3E5A49AA"/>
    <w:multiLevelType w:val="hybridMultilevel"/>
    <w:tmpl w:val="8DD21E80"/>
    <w:lvl w:ilvl="0" w:tplc="05D29A3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EAA313E"/>
    <w:multiLevelType w:val="hybridMultilevel"/>
    <w:tmpl w:val="980C8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8"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29"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0"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1"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3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510D23CF"/>
    <w:multiLevelType w:val="hybridMultilevel"/>
    <w:tmpl w:val="F82C4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9"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0" w15:restartNumberingAfterBreak="0">
    <w:nsid w:val="58765686"/>
    <w:multiLevelType w:val="multilevel"/>
    <w:tmpl w:val="5876568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629F7852"/>
    <w:multiLevelType w:val="multilevel"/>
    <w:tmpl w:val="629F7852"/>
    <w:lvl w:ilvl="0">
      <w:start w:val="5"/>
      <w:numFmt w:val="bullet"/>
      <w:lvlText w:val="-"/>
      <w:lvlJc w:val="left"/>
      <w:pPr>
        <w:tabs>
          <w:tab w:val="left" w:pos="0"/>
        </w:tabs>
        <w:ind w:left="846" w:hanging="420"/>
      </w:pPr>
      <w:rPr>
        <w:rFonts w:ascii="Times New Roman" w:hAnsi="Times New Roman" w:cs="Times New Roman"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4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4" w15:restartNumberingAfterBreak="0">
    <w:nsid w:val="69F651F9"/>
    <w:multiLevelType w:val="hybridMultilevel"/>
    <w:tmpl w:val="F05241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7ECEA79"/>
    <w:multiLevelType w:val="multilevel"/>
    <w:tmpl w:val="77ECEA79"/>
    <w:lvl w:ilvl="0">
      <w:start w:val="1"/>
      <w:numFmt w:val="bullet"/>
      <w:lvlText w:val=""/>
      <w:lvlJc w:val="left"/>
      <w:pPr>
        <w:tabs>
          <w:tab w:val="left" w:pos="0"/>
        </w:tabs>
        <w:ind w:left="880" w:hanging="440"/>
      </w:pPr>
      <w:rPr>
        <w:rFonts w:ascii="Symbol" w:hAnsi="Symbol" w:cs="Symbol" w:hint="default"/>
      </w:rPr>
    </w:lvl>
    <w:lvl w:ilvl="1">
      <w:start w:val="18"/>
      <w:numFmt w:val="bullet"/>
      <w:lvlText w:val="-"/>
      <w:lvlJc w:val="left"/>
      <w:pPr>
        <w:tabs>
          <w:tab w:val="left" w:pos="0"/>
        </w:tabs>
        <w:ind w:left="1320" w:hanging="440"/>
      </w:pPr>
      <w:rPr>
        <w:rFonts w:ascii="Times New Roman" w:hAnsi="Times New Roman" w:cs="Times New Roman"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5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51"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52" w15:restartNumberingAfterBreak="0">
    <w:nsid w:val="7C246926"/>
    <w:multiLevelType w:val="multilevel"/>
    <w:tmpl w:val="7C246926"/>
    <w:lvl w:ilvl="0">
      <w:start w:val="1"/>
      <w:numFmt w:val="bullet"/>
      <w:lvlText w:val="o"/>
      <w:lvlJc w:val="left"/>
      <w:pPr>
        <w:tabs>
          <w:tab w:val="left" w:pos="720"/>
        </w:tabs>
        <w:ind w:left="720" w:hanging="360"/>
      </w:pPr>
      <w:rPr>
        <w:rFonts w:ascii="Courier New" w:hAnsi="Courier New" w:cs="Courier New"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o"/>
      <w:lvlJc w:val="left"/>
      <w:pPr>
        <w:tabs>
          <w:tab w:val="left" w:pos="2160"/>
        </w:tabs>
        <w:ind w:left="2160" w:hanging="360"/>
      </w:pPr>
      <w:rPr>
        <w:rFonts w:ascii="Courier New" w:hAnsi="Courier New" w:cs="Courier New" w:hint="default"/>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o"/>
      <w:lvlJc w:val="left"/>
      <w:pPr>
        <w:tabs>
          <w:tab w:val="left" w:pos="4320"/>
        </w:tabs>
        <w:ind w:left="4320" w:hanging="360"/>
      </w:pPr>
      <w:rPr>
        <w:rFonts w:ascii="Courier New" w:hAnsi="Courier New" w:cs="Courier New" w:hint="default"/>
      </w:rPr>
    </w:lvl>
    <w:lvl w:ilvl="6">
      <w:start w:val="1"/>
      <w:numFmt w:val="bullet"/>
      <w:lvlText w:val="o"/>
      <w:lvlJc w:val="left"/>
      <w:pPr>
        <w:tabs>
          <w:tab w:val="left" w:pos="5040"/>
        </w:tabs>
        <w:ind w:left="5040" w:hanging="360"/>
      </w:pPr>
      <w:rPr>
        <w:rFonts w:ascii="Courier New" w:hAnsi="Courier New" w:cs="Courier New"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o"/>
      <w:lvlJc w:val="left"/>
      <w:pPr>
        <w:tabs>
          <w:tab w:val="left" w:pos="6480"/>
        </w:tabs>
        <w:ind w:left="6480" w:hanging="360"/>
      </w:pPr>
      <w:rPr>
        <w:rFonts w:ascii="Courier New" w:hAnsi="Courier New" w:cs="Courier New" w:hint="default"/>
      </w:rPr>
    </w:lvl>
  </w:abstractNum>
  <w:abstractNum w:abstractNumId="5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55"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56" w15:restartNumberingAfterBreak="0">
    <w:nsid w:val="7DEC2089"/>
    <w:multiLevelType w:val="multilevel"/>
    <w:tmpl w:val="7DEC208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7"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5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22"/>
  </w:num>
  <w:num w:numId="3">
    <w:abstractNumId w:val="39"/>
  </w:num>
  <w:num w:numId="4">
    <w:abstractNumId w:val="27"/>
  </w:num>
  <w:num w:numId="5">
    <w:abstractNumId w:val="10"/>
  </w:num>
  <w:num w:numId="6">
    <w:abstractNumId w:val="35"/>
  </w:num>
  <w:num w:numId="7">
    <w:abstractNumId w:val="54"/>
  </w:num>
  <w:num w:numId="8">
    <w:abstractNumId w:val="53"/>
  </w:num>
  <w:num w:numId="9">
    <w:abstractNumId w:val="45"/>
  </w:num>
  <w:num w:numId="10">
    <w:abstractNumId w:val="13"/>
  </w:num>
  <w:num w:numId="11">
    <w:abstractNumId w:val="58"/>
  </w:num>
  <w:num w:numId="12">
    <w:abstractNumId w:val="19"/>
  </w:num>
  <w:num w:numId="13">
    <w:abstractNumId w:val="46"/>
  </w:num>
  <w:num w:numId="1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47"/>
  </w:num>
  <w:num w:numId="17">
    <w:abstractNumId w:val="15"/>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num>
  <w:num w:numId="20">
    <w:abstractNumId w:val="33"/>
  </w:num>
  <w:num w:numId="21">
    <w:abstractNumId w:val="32"/>
  </w:num>
  <w:num w:numId="22">
    <w:abstractNumId w:val="14"/>
  </w:num>
  <w:num w:numId="23">
    <w:abstractNumId w:val="6"/>
    <w:lvlOverride w:ilvl="0">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num>
  <w:num w:numId="27">
    <w:abstractNumId w:val="21"/>
  </w:num>
  <w:num w:numId="28">
    <w:abstractNumId w:val="43"/>
  </w:num>
  <w:num w:numId="29">
    <w:abstractNumId w:val="51"/>
  </w:num>
  <w:num w:numId="3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7"/>
  </w:num>
  <w:num w:numId="32">
    <w:abstractNumId w:val="50"/>
  </w:num>
  <w:num w:numId="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num>
  <w:num w:numId="35">
    <w:abstractNumId w:val="11"/>
  </w:num>
  <w:num w:numId="36">
    <w:abstractNumId w:val="48"/>
  </w:num>
  <w:num w:numId="37">
    <w:abstractNumId w:val="38"/>
    <w:lvlOverride w:ilvl="0">
      <w:startOverride w:val="1"/>
    </w:lvlOverride>
  </w:num>
  <w:num w:numId="38">
    <w:abstractNumId w:val="34"/>
    <w:lvlOverride w:ilvl="0">
      <w:startOverride w:val="1"/>
    </w:lvlOverride>
    <w:lvlOverride w:ilvl="1"/>
    <w:lvlOverride w:ilvl="2"/>
    <w:lvlOverride w:ilvl="3"/>
    <w:lvlOverride w:ilvl="4"/>
    <w:lvlOverride w:ilvl="5"/>
    <w:lvlOverride w:ilvl="6"/>
    <w:lvlOverride w:ilvl="7"/>
    <w:lvlOverride w:ilvl="8"/>
  </w:num>
  <w:num w:numId="39">
    <w:abstractNumId w:val="23"/>
  </w:num>
  <w:num w:numId="40">
    <w:abstractNumId w:val="55"/>
  </w:num>
  <w:num w:numId="41">
    <w:abstractNumId w:val="4"/>
  </w:num>
  <w:num w:numId="42">
    <w:abstractNumId w:val="20"/>
  </w:num>
  <w:num w:numId="43">
    <w:abstractNumId w:val="25"/>
  </w:num>
  <w:num w:numId="44">
    <w:abstractNumId w:val="12"/>
  </w:num>
  <w:num w:numId="45">
    <w:abstractNumId w:val="44"/>
  </w:num>
  <w:num w:numId="46">
    <w:abstractNumId w:val="3"/>
  </w:num>
  <w:num w:numId="47">
    <w:abstractNumId w:val="16"/>
  </w:num>
  <w:num w:numId="48">
    <w:abstractNumId w:val="52"/>
  </w:num>
  <w:num w:numId="49">
    <w:abstractNumId w:val="49"/>
  </w:num>
  <w:num w:numId="50">
    <w:abstractNumId w:val="5"/>
  </w:num>
  <w:num w:numId="51">
    <w:abstractNumId w:val="42"/>
  </w:num>
  <w:num w:numId="52">
    <w:abstractNumId w:val="2"/>
  </w:num>
  <w:num w:numId="53">
    <w:abstractNumId w:val="24"/>
  </w:num>
  <w:num w:numId="54">
    <w:abstractNumId w:val="0"/>
  </w:num>
  <w:num w:numId="55">
    <w:abstractNumId w:val="1"/>
  </w:num>
  <w:num w:numId="56">
    <w:abstractNumId w:val="40"/>
  </w:num>
  <w:num w:numId="57">
    <w:abstractNumId w:val="56"/>
  </w:num>
  <w:num w:numId="58">
    <w:abstractNumId w:val="37"/>
  </w:num>
  <w:num w:numId="59">
    <w:abstractNumId w:val="26"/>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21"/>
  <w:doNotDisplayPageBoundarie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7396"/>
    <w:rsid w:val="000023FB"/>
    <w:rsid w:val="000031B4"/>
    <w:rsid w:val="00006FFE"/>
    <w:rsid w:val="0001262D"/>
    <w:rsid w:val="000165E6"/>
    <w:rsid w:val="00021F41"/>
    <w:rsid w:val="00022C7F"/>
    <w:rsid w:val="00025966"/>
    <w:rsid w:val="00037C8D"/>
    <w:rsid w:val="00047A06"/>
    <w:rsid w:val="00055458"/>
    <w:rsid w:val="00062E95"/>
    <w:rsid w:val="00080B5E"/>
    <w:rsid w:val="000A1909"/>
    <w:rsid w:val="000A60ED"/>
    <w:rsid w:val="000A65DA"/>
    <w:rsid w:val="000E0992"/>
    <w:rsid w:val="000E3B93"/>
    <w:rsid w:val="000F7B06"/>
    <w:rsid w:val="001107EA"/>
    <w:rsid w:val="00111EFC"/>
    <w:rsid w:val="00116566"/>
    <w:rsid w:val="00122C70"/>
    <w:rsid w:val="0014305D"/>
    <w:rsid w:val="0015468B"/>
    <w:rsid w:val="00156473"/>
    <w:rsid w:val="00157942"/>
    <w:rsid w:val="00163C7B"/>
    <w:rsid w:val="00164CEB"/>
    <w:rsid w:val="00164E89"/>
    <w:rsid w:val="00196789"/>
    <w:rsid w:val="001D25C0"/>
    <w:rsid w:val="001D3923"/>
    <w:rsid w:val="001D67E9"/>
    <w:rsid w:val="001D6884"/>
    <w:rsid w:val="001D7163"/>
    <w:rsid w:val="001E122A"/>
    <w:rsid w:val="001E4CFE"/>
    <w:rsid w:val="00225EB7"/>
    <w:rsid w:val="00226209"/>
    <w:rsid w:val="002274C5"/>
    <w:rsid w:val="002528DE"/>
    <w:rsid w:val="002548E6"/>
    <w:rsid w:val="002606FC"/>
    <w:rsid w:val="00261421"/>
    <w:rsid w:val="00275881"/>
    <w:rsid w:val="0029613F"/>
    <w:rsid w:val="002A31A3"/>
    <w:rsid w:val="002B25CB"/>
    <w:rsid w:val="002C0C82"/>
    <w:rsid w:val="002C58B2"/>
    <w:rsid w:val="002D1B98"/>
    <w:rsid w:val="002D719B"/>
    <w:rsid w:val="0030378A"/>
    <w:rsid w:val="00303A87"/>
    <w:rsid w:val="0030732C"/>
    <w:rsid w:val="0031410A"/>
    <w:rsid w:val="00317DFB"/>
    <w:rsid w:val="00330A5A"/>
    <w:rsid w:val="003400BA"/>
    <w:rsid w:val="00344A41"/>
    <w:rsid w:val="00346E6B"/>
    <w:rsid w:val="003607C5"/>
    <w:rsid w:val="00366C59"/>
    <w:rsid w:val="00377EF4"/>
    <w:rsid w:val="00385E09"/>
    <w:rsid w:val="003976BE"/>
    <w:rsid w:val="003B3134"/>
    <w:rsid w:val="003B6E21"/>
    <w:rsid w:val="003D0A79"/>
    <w:rsid w:val="003D1618"/>
    <w:rsid w:val="003D2036"/>
    <w:rsid w:val="003D2F2E"/>
    <w:rsid w:val="003D4627"/>
    <w:rsid w:val="003E1595"/>
    <w:rsid w:val="003F0E0D"/>
    <w:rsid w:val="00417C58"/>
    <w:rsid w:val="004235F0"/>
    <w:rsid w:val="00431006"/>
    <w:rsid w:val="00431501"/>
    <w:rsid w:val="00431BE9"/>
    <w:rsid w:val="004636D0"/>
    <w:rsid w:val="00471459"/>
    <w:rsid w:val="00477892"/>
    <w:rsid w:val="00487969"/>
    <w:rsid w:val="00491EBA"/>
    <w:rsid w:val="004A6A57"/>
    <w:rsid w:val="004B588D"/>
    <w:rsid w:val="004B7485"/>
    <w:rsid w:val="004C374F"/>
    <w:rsid w:val="004C4BB4"/>
    <w:rsid w:val="004E7413"/>
    <w:rsid w:val="004F7A54"/>
    <w:rsid w:val="0050133D"/>
    <w:rsid w:val="00501BE9"/>
    <w:rsid w:val="00503B1D"/>
    <w:rsid w:val="0050593E"/>
    <w:rsid w:val="00530665"/>
    <w:rsid w:val="00557396"/>
    <w:rsid w:val="005635BB"/>
    <w:rsid w:val="00570855"/>
    <w:rsid w:val="0057268A"/>
    <w:rsid w:val="005729D7"/>
    <w:rsid w:val="0057482D"/>
    <w:rsid w:val="005953A1"/>
    <w:rsid w:val="00596782"/>
    <w:rsid w:val="005A0849"/>
    <w:rsid w:val="005A2726"/>
    <w:rsid w:val="005A3BFB"/>
    <w:rsid w:val="005A5015"/>
    <w:rsid w:val="005B25F1"/>
    <w:rsid w:val="005C5ACE"/>
    <w:rsid w:val="005D51DC"/>
    <w:rsid w:val="005E08E5"/>
    <w:rsid w:val="005E0F1D"/>
    <w:rsid w:val="005E7B6A"/>
    <w:rsid w:val="005F04CC"/>
    <w:rsid w:val="005F3848"/>
    <w:rsid w:val="006030F6"/>
    <w:rsid w:val="00606763"/>
    <w:rsid w:val="00630E24"/>
    <w:rsid w:val="006315A5"/>
    <w:rsid w:val="00631BA3"/>
    <w:rsid w:val="00643744"/>
    <w:rsid w:val="006858FA"/>
    <w:rsid w:val="00691900"/>
    <w:rsid w:val="006A2FB0"/>
    <w:rsid w:val="006A5206"/>
    <w:rsid w:val="006B3DCD"/>
    <w:rsid w:val="006B42E5"/>
    <w:rsid w:val="006C6C9B"/>
    <w:rsid w:val="006D5045"/>
    <w:rsid w:val="006E08BB"/>
    <w:rsid w:val="006E4596"/>
    <w:rsid w:val="006E53C6"/>
    <w:rsid w:val="006F279F"/>
    <w:rsid w:val="00701A17"/>
    <w:rsid w:val="00720257"/>
    <w:rsid w:val="00721036"/>
    <w:rsid w:val="00730823"/>
    <w:rsid w:val="00760F24"/>
    <w:rsid w:val="00763A34"/>
    <w:rsid w:val="007646B2"/>
    <w:rsid w:val="00781DD5"/>
    <w:rsid w:val="00782243"/>
    <w:rsid w:val="00792998"/>
    <w:rsid w:val="0079724F"/>
    <w:rsid w:val="007A63FA"/>
    <w:rsid w:val="007B0C3B"/>
    <w:rsid w:val="007B4BDD"/>
    <w:rsid w:val="007B79F2"/>
    <w:rsid w:val="007B7A89"/>
    <w:rsid w:val="007C0818"/>
    <w:rsid w:val="007C1AEA"/>
    <w:rsid w:val="007D538A"/>
    <w:rsid w:val="007E1D6F"/>
    <w:rsid w:val="007E6B90"/>
    <w:rsid w:val="008049AB"/>
    <w:rsid w:val="00805A89"/>
    <w:rsid w:val="008074A9"/>
    <w:rsid w:val="00811C7F"/>
    <w:rsid w:val="00826E9C"/>
    <w:rsid w:val="008443A3"/>
    <w:rsid w:val="008468D4"/>
    <w:rsid w:val="008816D4"/>
    <w:rsid w:val="008836E9"/>
    <w:rsid w:val="008900D4"/>
    <w:rsid w:val="008A6337"/>
    <w:rsid w:val="008A7722"/>
    <w:rsid w:val="008C065D"/>
    <w:rsid w:val="008C3A5A"/>
    <w:rsid w:val="008C428F"/>
    <w:rsid w:val="008C6364"/>
    <w:rsid w:val="008C79C5"/>
    <w:rsid w:val="008D237C"/>
    <w:rsid w:val="008D7620"/>
    <w:rsid w:val="008F27B1"/>
    <w:rsid w:val="008F3A34"/>
    <w:rsid w:val="00905082"/>
    <w:rsid w:val="00914B21"/>
    <w:rsid w:val="00922457"/>
    <w:rsid w:val="009328FB"/>
    <w:rsid w:val="009366FD"/>
    <w:rsid w:val="0094795D"/>
    <w:rsid w:val="00953F61"/>
    <w:rsid w:val="00962CC3"/>
    <w:rsid w:val="009869AF"/>
    <w:rsid w:val="00987AEE"/>
    <w:rsid w:val="009B0A18"/>
    <w:rsid w:val="009C1B6C"/>
    <w:rsid w:val="009C347C"/>
    <w:rsid w:val="009D0133"/>
    <w:rsid w:val="009D7230"/>
    <w:rsid w:val="009E3DB7"/>
    <w:rsid w:val="009E5063"/>
    <w:rsid w:val="009F6087"/>
    <w:rsid w:val="00A17BEA"/>
    <w:rsid w:val="00A316C9"/>
    <w:rsid w:val="00A42238"/>
    <w:rsid w:val="00A448D2"/>
    <w:rsid w:val="00A51019"/>
    <w:rsid w:val="00A53529"/>
    <w:rsid w:val="00A8722D"/>
    <w:rsid w:val="00A90297"/>
    <w:rsid w:val="00A946AF"/>
    <w:rsid w:val="00AA2E73"/>
    <w:rsid w:val="00AB6FA2"/>
    <w:rsid w:val="00AB7A8A"/>
    <w:rsid w:val="00AC0A67"/>
    <w:rsid w:val="00AC2D0C"/>
    <w:rsid w:val="00AC59FD"/>
    <w:rsid w:val="00AD4009"/>
    <w:rsid w:val="00AD52ED"/>
    <w:rsid w:val="00AD7466"/>
    <w:rsid w:val="00AD7588"/>
    <w:rsid w:val="00AE467A"/>
    <w:rsid w:val="00B01671"/>
    <w:rsid w:val="00B02C9F"/>
    <w:rsid w:val="00B3722D"/>
    <w:rsid w:val="00B576E4"/>
    <w:rsid w:val="00B714BF"/>
    <w:rsid w:val="00B8306C"/>
    <w:rsid w:val="00B866F8"/>
    <w:rsid w:val="00B93343"/>
    <w:rsid w:val="00BA48C8"/>
    <w:rsid w:val="00BB14F1"/>
    <w:rsid w:val="00BC06FD"/>
    <w:rsid w:val="00BC0B5C"/>
    <w:rsid w:val="00BC5086"/>
    <w:rsid w:val="00BE0831"/>
    <w:rsid w:val="00BE15BB"/>
    <w:rsid w:val="00BE289B"/>
    <w:rsid w:val="00C031C3"/>
    <w:rsid w:val="00C03F80"/>
    <w:rsid w:val="00C04D65"/>
    <w:rsid w:val="00C10D36"/>
    <w:rsid w:val="00C1419D"/>
    <w:rsid w:val="00C25807"/>
    <w:rsid w:val="00C26825"/>
    <w:rsid w:val="00C4027F"/>
    <w:rsid w:val="00C46EAA"/>
    <w:rsid w:val="00C5542D"/>
    <w:rsid w:val="00C850B2"/>
    <w:rsid w:val="00C87998"/>
    <w:rsid w:val="00CA24EC"/>
    <w:rsid w:val="00CA2F66"/>
    <w:rsid w:val="00CB1727"/>
    <w:rsid w:val="00CB4E42"/>
    <w:rsid w:val="00CC0FB8"/>
    <w:rsid w:val="00CC4D42"/>
    <w:rsid w:val="00CC5F06"/>
    <w:rsid w:val="00CE33FE"/>
    <w:rsid w:val="00CF49B0"/>
    <w:rsid w:val="00CF6D54"/>
    <w:rsid w:val="00D0360D"/>
    <w:rsid w:val="00D05433"/>
    <w:rsid w:val="00D0676F"/>
    <w:rsid w:val="00D0763A"/>
    <w:rsid w:val="00D1450B"/>
    <w:rsid w:val="00D30B50"/>
    <w:rsid w:val="00D31DD2"/>
    <w:rsid w:val="00D46E1C"/>
    <w:rsid w:val="00D507B1"/>
    <w:rsid w:val="00D518D9"/>
    <w:rsid w:val="00D53AC4"/>
    <w:rsid w:val="00D542B4"/>
    <w:rsid w:val="00D55041"/>
    <w:rsid w:val="00D616A3"/>
    <w:rsid w:val="00D674A7"/>
    <w:rsid w:val="00D72076"/>
    <w:rsid w:val="00D7592C"/>
    <w:rsid w:val="00D8565B"/>
    <w:rsid w:val="00D97433"/>
    <w:rsid w:val="00DA2FD9"/>
    <w:rsid w:val="00DA6558"/>
    <w:rsid w:val="00DB5F0E"/>
    <w:rsid w:val="00DE426C"/>
    <w:rsid w:val="00DE5690"/>
    <w:rsid w:val="00DE5A5E"/>
    <w:rsid w:val="00DF62B8"/>
    <w:rsid w:val="00E07A91"/>
    <w:rsid w:val="00E13B34"/>
    <w:rsid w:val="00E206F1"/>
    <w:rsid w:val="00E30357"/>
    <w:rsid w:val="00E30A5E"/>
    <w:rsid w:val="00E3337A"/>
    <w:rsid w:val="00E40B37"/>
    <w:rsid w:val="00E551FD"/>
    <w:rsid w:val="00E614D8"/>
    <w:rsid w:val="00E7590E"/>
    <w:rsid w:val="00E8201B"/>
    <w:rsid w:val="00E83DAE"/>
    <w:rsid w:val="00E84E4F"/>
    <w:rsid w:val="00E86642"/>
    <w:rsid w:val="00EA0BC2"/>
    <w:rsid w:val="00EA7968"/>
    <w:rsid w:val="00EB026C"/>
    <w:rsid w:val="00EB39A2"/>
    <w:rsid w:val="00ED0E45"/>
    <w:rsid w:val="00ED49A8"/>
    <w:rsid w:val="00ED7AE1"/>
    <w:rsid w:val="00EF1059"/>
    <w:rsid w:val="00F31F34"/>
    <w:rsid w:val="00F46CB4"/>
    <w:rsid w:val="00F47F9E"/>
    <w:rsid w:val="00F50B63"/>
    <w:rsid w:val="00F61146"/>
    <w:rsid w:val="00F71EE1"/>
    <w:rsid w:val="00F80293"/>
    <w:rsid w:val="00F81399"/>
    <w:rsid w:val="00FA0EF5"/>
    <w:rsid w:val="00FC11A9"/>
    <w:rsid w:val="00FC72FC"/>
    <w:rsid w:val="00FD621F"/>
    <w:rsid w:val="00FE068C"/>
    <w:rsid w:val="00FF1053"/>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9C946E"/>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uiPriority w:val="9"/>
    <w:qFormat/>
    <w:rsid w:val="00557396"/>
    <w:rPr>
      <w:rFonts w:ascii="Times New Roman" w:eastAsia="Malgun Gothic" w:hAnsi="Times New Roman" w:cs="Times New Roman"/>
    </w:rPr>
  </w:style>
  <w:style w:type="character" w:customStyle="1" w:styleId="Heading6Char">
    <w:name w:val="Heading 6 Char"/>
    <w:basedOn w:val="DefaultParagraphFont"/>
    <w:link w:val="Heading6"/>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ST Table,Check(v),Table-Text,x Tableau page de garde"/>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4"/>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4"/>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5"/>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6"/>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7"/>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8"/>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customStyle="1"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2"/>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9"/>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customStyle="1"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0"/>
      </w:numPr>
    </w:pPr>
  </w:style>
  <w:style w:type="numbering" w:customStyle="1" w:styleId="StyleBulletedSymbolsymbolLeft025Hanging0251">
    <w:name w:val="Style Bulleted Symbol (symbol) Left:  0.25&quot; Hanging:  0.25&quot;1"/>
    <w:basedOn w:val="NoList"/>
    <w:rsid w:val="001D6884"/>
    <w:pPr>
      <w:numPr>
        <w:numId w:val="11"/>
      </w:numPr>
    </w:pPr>
  </w:style>
  <w:style w:type="numbering" w:customStyle="1" w:styleId="StyleBulletedSymbolsymbolLeft025Hanging0252">
    <w:name w:val="Style Bulleted Symbol (symbol) Left:  0.25&quot; Hanging:  0.25&quot;2"/>
    <w:basedOn w:val="NoList"/>
    <w:rsid w:val="001D6884"/>
    <w:pPr>
      <w:numPr>
        <w:numId w:val="13"/>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4"/>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5"/>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6"/>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7"/>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18"/>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18"/>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1"/>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2"/>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新細明體" w:eastAsia="新細明體" w:hAnsi="新細明體" w:cs="新細明體"/>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3"/>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3"/>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新細明體" w:hAnsi="Times" w:cs="新細明體"/>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5"/>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6"/>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7"/>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8"/>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9"/>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30"/>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31"/>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32"/>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33"/>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34"/>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35"/>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36"/>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37"/>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38"/>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39"/>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40"/>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41"/>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42"/>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3551</TotalTime>
  <Pages>3</Pages>
  <Words>744</Words>
  <Characters>4243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4978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Kao-Peng Chou r1</cp:lastModifiedBy>
  <cp:revision>66</cp:revision>
  <dcterms:created xsi:type="dcterms:W3CDTF">2024-05-06T06:29:00Z</dcterms:created>
  <dcterms:modified xsi:type="dcterms:W3CDTF">2024-11-08T14:13:00Z</dcterms:modified>
</cp:coreProperties>
</file>