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0EA742F5"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241C6B">
        <w:rPr>
          <w:rFonts w:ascii="Arial" w:eastAsia="ＭＳ 明朝" w:hAnsi="Arial" w:cs="Arial"/>
          <w:b/>
          <w:kern w:val="0"/>
          <w:sz w:val="28"/>
          <w:szCs w:val="21"/>
          <w:lang w:val="de-DE" w:eastAsia="zh-CN"/>
        </w:rPr>
        <w:t>1</w:t>
      </w:r>
      <w:r w:rsidR="00C50E70">
        <w:rPr>
          <w:rFonts w:ascii="Arial" w:eastAsia="ＭＳ 明朝" w:hAnsi="Arial" w:cs="Arial"/>
          <w:b/>
          <w:kern w:val="0"/>
          <w:sz w:val="28"/>
          <w:szCs w:val="21"/>
          <w:lang w:val="de-DE"/>
        </w:rPr>
        <w:t>9</w:t>
      </w:r>
      <w:r w:rsidRPr="005E0E79">
        <w:rPr>
          <w:rFonts w:ascii="Arial" w:eastAsia="ＭＳ 明朝" w:hAnsi="Arial" w:cs="Arial"/>
          <w:b/>
          <w:kern w:val="0"/>
          <w:sz w:val="28"/>
          <w:szCs w:val="21"/>
          <w:lang w:val="de-DE" w:eastAsia="zh-CN"/>
        </w:rPr>
        <w:tab/>
      </w:r>
      <w:r w:rsidR="002873AC" w:rsidRPr="002873AC">
        <w:rPr>
          <w:rFonts w:ascii="Arial" w:hAnsi="Arial" w:cs="Arial"/>
          <w:b/>
          <w:bCs/>
          <w:sz w:val="26"/>
          <w:szCs w:val="26"/>
        </w:rPr>
        <w:t>R1-</w:t>
      </w:r>
      <w:r w:rsidR="00952954" w:rsidRPr="00952954">
        <w:rPr>
          <w:rFonts w:ascii="Arial" w:hAnsi="Arial" w:cs="Arial"/>
          <w:b/>
          <w:bCs/>
          <w:color w:val="808080"/>
          <w:sz w:val="26"/>
          <w:szCs w:val="26"/>
        </w:rPr>
        <w:t xml:space="preserve"> </w:t>
      </w:r>
      <w:r w:rsidR="00952954" w:rsidRPr="003008C0">
        <w:rPr>
          <w:rFonts w:ascii="Arial" w:hAnsi="Arial" w:cs="Arial"/>
          <w:b/>
          <w:bCs/>
          <w:sz w:val="26"/>
          <w:szCs w:val="26"/>
        </w:rPr>
        <w:t>2410540</w:t>
      </w:r>
    </w:p>
    <w:p w14:paraId="1091DBDB" w14:textId="408AE121" w:rsidR="00561E2F" w:rsidRPr="00CB0892" w:rsidRDefault="00071554"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rPr>
        <w:t>Orland</w:t>
      </w:r>
      <w:r>
        <w:rPr>
          <w:rFonts w:ascii="Arial" w:eastAsia="ＭＳ 明朝" w:hAnsi="Arial" w:cs="Arial" w:hint="eastAsia"/>
          <w:b/>
          <w:kern w:val="0"/>
          <w:sz w:val="28"/>
          <w:szCs w:val="21"/>
        </w:rPr>
        <w:t>o</w:t>
      </w:r>
      <w:r w:rsidR="00C300FC" w:rsidRPr="00CB0892">
        <w:rPr>
          <w:rFonts w:ascii="Arial" w:eastAsia="ＭＳ 明朝" w:hAnsi="Arial" w:cs="Arial"/>
          <w:b/>
          <w:kern w:val="0"/>
          <w:sz w:val="28"/>
          <w:szCs w:val="21"/>
          <w:lang w:val="de-DE" w:eastAsia="zh-CN"/>
        </w:rPr>
        <w:t>,</w:t>
      </w:r>
      <w:r w:rsidR="000B1582" w:rsidRPr="00CB0892">
        <w:rPr>
          <w:rFonts w:ascii="Arial" w:eastAsia="ＭＳ 明朝" w:hAnsi="Arial" w:cs="Arial" w:hint="eastAsia"/>
          <w:b/>
          <w:kern w:val="0"/>
          <w:sz w:val="28"/>
          <w:szCs w:val="21"/>
          <w:lang w:val="de-DE"/>
        </w:rPr>
        <w:t xml:space="preserve"> </w:t>
      </w:r>
      <w:r>
        <w:rPr>
          <w:rFonts w:ascii="Arial" w:eastAsia="ＭＳ 明朝" w:hAnsi="Arial" w:cs="Arial"/>
          <w:b/>
          <w:kern w:val="0"/>
          <w:sz w:val="28"/>
          <w:szCs w:val="21"/>
          <w:lang w:val="de-DE"/>
        </w:rPr>
        <w:t>U</w:t>
      </w:r>
      <w:r w:rsidR="00930BDF">
        <w:rPr>
          <w:rFonts w:ascii="Arial" w:eastAsia="ＭＳ 明朝" w:hAnsi="Arial" w:cs="Arial"/>
          <w:b/>
          <w:kern w:val="0"/>
          <w:sz w:val="28"/>
          <w:szCs w:val="21"/>
          <w:lang w:val="de-DE"/>
        </w:rPr>
        <w:t>S</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b/>
          <w:kern w:val="0"/>
          <w:sz w:val="28"/>
          <w:szCs w:val="21"/>
          <w:lang w:val="de-DE"/>
        </w:rPr>
        <w:t>Nobember</w:t>
      </w:r>
      <w:r w:rsidR="00C300FC" w:rsidRPr="00CB0892">
        <w:rPr>
          <w:rFonts w:ascii="Arial" w:eastAsia="ＭＳ 明朝" w:hAnsi="Arial" w:cs="Arial"/>
          <w:b/>
          <w:kern w:val="0"/>
          <w:sz w:val="28"/>
          <w:szCs w:val="21"/>
          <w:lang w:val="de-DE" w:eastAsia="zh-CN"/>
        </w:rPr>
        <w:t xml:space="preserve"> </w:t>
      </w:r>
      <w:r w:rsidR="00CB0892">
        <w:rPr>
          <w:rFonts w:ascii="Arial" w:eastAsia="ＭＳ 明朝" w:hAnsi="Arial" w:cs="Arial" w:hint="eastAsia"/>
          <w:b/>
          <w:kern w:val="0"/>
          <w:sz w:val="28"/>
          <w:szCs w:val="21"/>
          <w:lang w:val="de-DE"/>
        </w:rPr>
        <w:t>1</w:t>
      </w:r>
      <w:r>
        <w:rPr>
          <w:rFonts w:ascii="Arial" w:eastAsia="ＭＳ 明朝" w:hAnsi="Arial" w:cs="Arial"/>
          <w:b/>
          <w:kern w:val="0"/>
          <w:sz w:val="28"/>
          <w:szCs w:val="21"/>
          <w:lang w:val="de-DE"/>
        </w:rPr>
        <w:t>8</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Pr>
          <w:rFonts w:ascii="Arial" w:eastAsia="ＭＳ 明朝" w:hAnsi="Arial" w:cs="Arial"/>
          <w:b/>
          <w:kern w:val="0"/>
          <w:sz w:val="28"/>
          <w:szCs w:val="21"/>
          <w:lang w:val="de-DE" w:eastAsia="zh-CN"/>
        </w:rPr>
        <w:t>22</w:t>
      </w:r>
      <w:r>
        <w:rPr>
          <w:rFonts w:ascii="Arial" w:eastAsia="ＭＳ 明朝" w:hAnsi="Arial" w:cs="Arial"/>
          <w:b/>
          <w:kern w:val="0"/>
          <w:sz w:val="28"/>
          <w:szCs w:val="21"/>
          <w:vertAlign w:val="superscript"/>
          <w:lang w:val="de-DE" w:eastAsia="zh-CN"/>
        </w:rPr>
        <w:t>nd</w:t>
      </w:r>
      <w:r w:rsidR="00C300FC" w:rsidRPr="00CB0892">
        <w:rPr>
          <w:rFonts w:ascii="Arial" w:eastAsia="ＭＳ 明朝" w:hAnsi="Arial" w:cs="Arial"/>
          <w:b/>
          <w:kern w:val="0"/>
          <w:sz w:val="28"/>
          <w:szCs w:val="21"/>
          <w:lang w:val="de-DE" w:eastAsia="zh-CN"/>
        </w:rPr>
        <w:t>, 2024</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E1D6EDE"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B464F5" w:rsidRPr="00CB0892">
        <w:rPr>
          <w:rFonts w:ascii="Arial" w:hAnsi="Arial" w:cs="Arial"/>
          <w:kern w:val="0"/>
          <w:lang w:val="de-DE"/>
        </w:rPr>
        <w:t>Discussions</w:t>
      </w:r>
      <w:r w:rsidRPr="00CB0892">
        <w:rPr>
          <w:rFonts w:ascii="Arial" w:hAnsi="Arial" w:cs="Arial"/>
          <w:kern w:val="0"/>
          <w:lang w:val="de-DE"/>
        </w:rPr>
        <w:t xml:space="preserve"> on </w:t>
      </w:r>
      <w:r w:rsidR="00241C6B" w:rsidRPr="00CB0892">
        <w:rPr>
          <w:rFonts w:ascii="Arial" w:hAnsi="Arial" w:cs="Arial"/>
          <w:kern w:val="0"/>
          <w:lang w:val="de-DE"/>
        </w:rPr>
        <w:t>enhancements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Introduction </w:t>
      </w:r>
    </w:p>
    <w:p w14:paraId="76F03507" w14:textId="6505F15F" w:rsidR="00615AB9" w:rsidRPr="006D026B" w:rsidRDefault="007464B6" w:rsidP="009B58B9">
      <w:pPr>
        <w:rPr>
          <w:rFonts w:ascii="Times New Roman" w:hAnsi="Times New Roman"/>
          <w:szCs w:val="21"/>
        </w:rPr>
      </w:pPr>
      <w:r w:rsidRPr="006D026B">
        <w:rPr>
          <w:rFonts w:ascii="Times New Roman" w:hAnsi="Times New Roman"/>
          <w:szCs w:val="21"/>
        </w:rPr>
        <w:t>In the RAN #</w:t>
      </w:r>
      <w:r w:rsidR="00241C6B" w:rsidRPr="006D026B">
        <w:rPr>
          <w:rFonts w:ascii="Times New Roman" w:hAnsi="Times New Roman"/>
          <w:szCs w:val="21"/>
        </w:rPr>
        <w:t>102</w:t>
      </w:r>
      <w:r w:rsidRPr="006D026B">
        <w:rPr>
          <w:rFonts w:ascii="Times New Roman" w:hAnsi="Times New Roman"/>
          <w:szCs w:val="21"/>
        </w:rPr>
        <w:t xml:space="preserve"> meeting, a new </w:t>
      </w:r>
      <w:r w:rsidR="000A61A4" w:rsidRPr="006D026B">
        <w:rPr>
          <w:rFonts w:ascii="Times New Roman" w:hAnsi="Times New Roman"/>
          <w:szCs w:val="21"/>
        </w:rPr>
        <w:t>W</w:t>
      </w:r>
      <w:r w:rsidRPr="006D026B">
        <w:rPr>
          <w:rFonts w:ascii="Times New Roman" w:hAnsi="Times New Roman"/>
          <w:szCs w:val="21"/>
        </w:rPr>
        <w:t xml:space="preserve">ork </w:t>
      </w:r>
      <w:r w:rsidR="000A61A4" w:rsidRPr="006D026B">
        <w:rPr>
          <w:rFonts w:ascii="Times New Roman" w:hAnsi="Times New Roman"/>
          <w:szCs w:val="21"/>
        </w:rPr>
        <w:t>I</w:t>
      </w:r>
      <w:r w:rsidRPr="006D026B">
        <w:rPr>
          <w:rFonts w:ascii="Times New Roman" w:hAnsi="Times New Roman"/>
          <w:szCs w:val="21"/>
        </w:rPr>
        <w:t>tem entitled “</w:t>
      </w:r>
      <w:r w:rsidR="00241C6B" w:rsidRPr="006D026B">
        <w:rPr>
          <w:rFonts w:ascii="Times New Roman" w:hAnsi="Times New Roman"/>
          <w:szCs w:val="21"/>
        </w:rPr>
        <w:t>NR MIMO Phase 5</w:t>
      </w:r>
      <w:r w:rsidRPr="006D026B">
        <w:rPr>
          <w:rFonts w:ascii="Times New Roman" w:hAnsi="Times New Roman"/>
          <w:szCs w:val="21"/>
        </w:rPr>
        <w:t>”</w:t>
      </w:r>
      <w:r w:rsidR="00576C9A" w:rsidRPr="006D026B">
        <w:rPr>
          <w:rFonts w:ascii="Times New Roman" w:hAnsi="Times New Roman"/>
          <w:szCs w:val="21"/>
        </w:rPr>
        <w:t xml:space="preserve"> with the following scope regarding </w:t>
      </w:r>
      <w:r w:rsidR="001D01BF" w:rsidRPr="006D026B">
        <w:rPr>
          <w:rFonts w:ascii="Times New Roman" w:hAnsi="Times New Roman"/>
          <w:szCs w:val="21"/>
        </w:rPr>
        <w:t>UE-initiated/event-driven beam management</w:t>
      </w:r>
      <w:r w:rsidR="00576C9A" w:rsidRPr="006D026B">
        <w:rPr>
          <w:rFonts w:ascii="Times New Roman" w:hAnsi="Times New Roman"/>
          <w:szCs w:val="21"/>
        </w:rPr>
        <w:t xml:space="preserve"> was endorsed </w:t>
      </w:r>
      <w:r w:rsidR="005A1C2E" w:rsidRPr="006D026B">
        <w:rPr>
          <w:rFonts w:ascii="Times New Roman" w:hAnsi="Times New Roman"/>
          <w:szCs w:val="21"/>
        </w:rPr>
        <w:fldChar w:fldCharType="begin"/>
      </w:r>
      <w:r w:rsidR="005A1C2E" w:rsidRPr="006D026B">
        <w:rPr>
          <w:rFonts w:ascii="Times New Roman" w:hAnsi="Times New Roman"/>
          <w:szCs w:val="21"/>
        </w:rPr>
        <w:instrText xml:space="preserve"> REF _Ref99563057 \n \h </w:instrText>
      </w:r>
      <w:r w:rsidR="006D026B" w:rsidRPr="006D026B">
        <w:rPr>
          <w:rFonts w:ascii="Times New Roman" w:hAnsi="Times New Roman"/>
          <w:szCs w:val="21"/>
        </w:rPr>
        <w:instrText xml:space="preserve"> \* MERGEFORMAT </w:instrText>
      </w:r>
      <w:r w:rsidR="005A1C2E" w:rsidRPr="006D026B">
        <w:rPr>
          <w:rFonts w:ascii="Times New Roman" w:hAnsi="Times New Roman"/>
          <w:szCs w:val="21"/>
        </w:rPr>
      </w:r>
      <w:r w:rsidR="005A1C2E" w:rsidRPr="006D026B">
        <w:rPr>
          <w:rFonts w:ascii="Times New Roman" w:hAnsi="Times New Roman"/>
          <w:szCs w:val="21"/>
        </w:rPr>
        <w:fldChar w:fldCharType="separate"/>
      </w:r>
      <w:r w:rsidR="005A1C2E" w:rsidRPr="006D026B">
        <w:rPr>
          <w:rFonts w:ascii="Times New Roman" w:hAnsi="Times New Roman"/>
          <w:szCs w:val="21"/>
        </w:rPr>
        <w:t>[1]</w:t>
      </w:r>
      <w:r w:rsidR="005A1C2E" w:rsidRPr="006D026B">
        <w:rPr>
          <w:rFonts w:ascii="Times New Roman" w:hAnsi="Times New Roman"/>
          <w:szCs w:val="21"/>
        </w:rPr>
        <w:fldChar w:fldCharType="end"/>
      </w:r>
      <w:r w:rsidR="00576C9A" w:rsidRPr="006D026B">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shd w:val="clear" w:color="auto" w:fill="auto"/>
          </w:tcPr>
          <w:p w14:paraId="782F3936" w14:textId="77777777" w:rsidR="00241C6B" w:rsidRPr="006D026B" w:rsidRDefault="00241C6B" w:rsidP="00241C6B">
            <w:pPr>
              <w:numPr>
                <w:ilvl w:val="0"/>
                <w:numId w:val="11"/>
              </w:numPr>
              <w:tabs>
                <w:tab w:val="left" w:pos="720"/>
              </w:tabs>
              <w:rPr>
                <w:rFonts w:ascii="Times New Roman" w:hAnsi="Times New Roman"/>
                <w:szCs w:val="21"/>
              </w:rPr>
            </w:pPr>
            <w:r w:rsidRPr="006D026B">
              <w:rPr>
                <w:rFonts w:ascii="Times New Roman" w:hAnsi="Times New Roman"/>
                <w:b/>
                <w:bCs/>
                <w:szCs w:val="21"/>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D026B">
              <w:rPr>
                <w:rFonts w:ascii="Times New Roman" w:hAnsi="Times New Roman"/>
                <w:b/>
                <w:bCs/>
                <w:szCs w:val="21"/>
              </w:rPr>
              <w:t>sTRP</w:t>
            </w:r>
            <w:proofErr w:type="spellEnd"/>
            <w:r w:rsidRPr="006D026B">
              <w:rPr>
                <w:rFonts w:ascii="Times New Roman" w:hAnsi="Times New Roman"/>
                <w:b/>
                <w:bCs/>
                <w:szCs w:val="21"/>
              </w:rPr>
              <w:t xml:space="preserve"> with intra- and inter-cell beam management</w:t>
            </w:r>
          </w:p>
          <w:p w14:paraId="46B2CD92" w14:textId="77777777" w:rsidR="00241C6B"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 xml:space="preserve">UL signaling content(s) (and procedure(s) as required) for UE-initiated/event-driven beam reporting facilitating fast beam </w:t>
            </w:r>
            <w:proofErr w:type="gramStart"/>
            <w:r w:rsidRPr="006D026B">
              <w:rPr>
                <w:rFonts w:ascii="Times New Roman" w:hAnsi="Times New Roman"/>
                <w:szCs w:val="21"/>
              </w:rPr>
              <w:t>switching</w:t>
            </w:r>
            <w:proofErr w:type="gramEnd"/>
            <w:r w:rsidRPr="006D026B">
              <w:rPr>
                <w:rFonts w:ascii="Times New Roman" w:hAnsi="Times New Roman"/>
                <w:szCs w:val="21"/>
              </w:rPr>
              <w:t xml:space="preserve"> </w:t>
            </w:r>
          </w:p>
          <w:p w14:paraId="548524BE" w14:textId="77777777" w:rsidR="00615AB9"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UL signaling medium/container considering the UE-initiated/event-driven nature of the UL transmission, designed primarily for the purpose of beam reporting</w:t>
            </w:r>
          </w:p>
        </w:tc>
      </w:tr>
    </w:tbl>
    <w:p w14:paraId="61E0C98C" w14:textId="77777777" w:rsidR="009B58B9" w:rsidRPr="006D026B" w:rsidRDefault="00576C9A" w:rsidP="009B58B9">
      <w:pPr>
        <w:rPr>
          <w:rFonts w:ascii="Times New Roman" w:hAnsi="Times New Roman"/>
          <w:szCs w:val="21"/>
        </w:rPr>
      </w:pPr>
      <w:r w:rsidRPr="006D026B">
        <w:rPr>
          <w:rFonts w:ascii="Times New Roman" w:hAnsi="Times New Roman"/>
          <w:szCs w:val="21"/>
        </w:rPr>
        <w:t>In this contribution,</w:t>
      </w:r>
      <w:r w:rsidR="00F473E0" w:rsidRPr="006D026B">
        <w:rPr>
          <w:rFonts w:ascii="Times New Roman" w:hAnsi="Times New Roman"/>
          <w:szCs w:val="21"/>
        </w:rPr>
        <w:t xml:space="preserve"> we </w:t>
      </w:r>
      <w:r w:rsidR="0044068B" w:rsidRPr="006D026B">
        <w:rPr>
          <w:rFonts w:ascii="Times New Roman" w:hAnsi="Times New Roman"/>
          <w:szCs w:val="21"/>
        </w:rPr>
        <w:t>provide our</w:t>
      </w:r>
      <w:r w:rsidR="00F473E0" w:rsidRPr="006D026B">
        <w:rPr>
          <w:rFonts w:ascii="Times New Roman" w:hAnsi="Times New Roman"/>
          <w:szCs w:val="21"/>
        </w:rPr>
        <w:t xml:space="preserve"> views on the </w:t>
      </w:r>
      <w:r w:rsidR="00241C6B" w:rsidRPr="006D026B">
        <w:rPr>
          <w:rFonts w:ascii="Times New Roman" w:hAnsi="Times New Roman"/>
          <w:szCs w:val="21"/>
        </w:rPr>
        <w:t>enhancements for UE-initiated/event-driven beam management</w:t>
      </w:r>
      <w:r w:rsidR="0044068B" w:rsidRPr="006D026B">
        <w:rPr>
          <w:rFonts w:ascii="Times New Roman" w:hAnsi="Times New Roman"/>
          <w:szCs w:val="21"/>
        </w:rPr>
        <w:t>.</w:t>
      </w:r>
    </w:p>
    <w:p w14:paraId="07A0EC5C" w14:textId="77777777" w:rsidR="002F3101" w:rsidRPr="006D026B" w:rsidRDefault="002F3101" w:rsidP="009B58B9">
      <w:pPr>
        <w:rPr>
          <w:rFonts w:ascii="Times New Roman" w:hAnsi="Times New Roman"/>
          <w:szCs w:val="21"/>
        </w:rPr>
      </w:pPr>
    </w:p>
    <w:p w14:paraId="1774FE50" w14:textId="77777777" w:rsidR="003F72E6" w:rsidRPr="006D026B" w:rsidRDefault="003F72E6" w:rsidP="009B58B9">
      <w:pPr>
        <w:rPr>
          <w:rFonts w:ascii="Times New Roman" w:hAnsi="Times New Roman"/>
          <w:szCs w:val="21"/>
        </w:rPr>
      </w:pPr>
    </w:p>
    <w:p w14:paraId="4398397F"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Discussion </w:t>
      </w:r>
    </w:p>
    <w:p w14:paraId="6A4F709F" w14:textId="262D41F3" w:rsidR="00EE6475" w:rsidRDefault="000F7E53" w:rsidP="00B05A2C">
      <w:pPr>
        <w:pStyle w:val="2"/>
        <w:numPr>
          <w:ilvl w:val="1"/>
          <w:numId w:val="2"/>
        </w:numPr>
        <w:rPr>
          <w:rFonts w:ascii="Arial" w:hAnsi="Arial" w:cs="Arial"/>
          <w:b/>
        </w:rPr>
      </w:pPr>
      <w:r w:rsidRPr="000F7E53">
        <w:rPr>
          <w:rFonts w:ascii="Arial" w:hAnsi="Arial" w:cs="Arial"/>
          <w:b/>
        </w:rPr>
        <w:t xml:space="preserve">Details on L1-RSRP report </w:t>
      </w:r>
    </w:p>
    <w:p w14:paraId="04A0653F" w14:textId="36B55511" w:rsidR="00333759" w:rsidRPr="006D026B" w:rsidRDefault="006F45EB" w:rsidP="001274E3">
      <w:pPr>
        <w:widowControl/>
        <w:textAlignment w:val="center"/>
        <w:rPr>
          <w:rFonts w:ascii="Times New Roman" w:hAnsi="Times New Roman"/>
          <w:szCs w:val="21"/>
        </w:rPr>
      </w:pPr>
      <w:r w:rsidRPr="006D026B">
        <w:rPr>
          <w:rFonts w:ascii="Times New Roman" w:hAnsi="Times New Roman"/>
          <w:szCs w:val="21"/>
        </w:rPr>
        <w:t xml:space="preserve">From previous meetings, L1-RSRP report format </w:t>
      </w:r>
      <w:r w:rsidR="0001239A" w:rsidRPr="006D026B">
        <w:rPr>
          <w:rFonts w:ascii="Times New Roman" w:hAnsi="Times New Roman"/>
          <w:szCs w:val="21"/>
        </w:rPr>
        <w:t>ha</w:t>
      </w:r>
      <w:r w:rsidRPr="006D026B">
        <w:rPr>
          <w:rFonts w:ascii="Times New Roman" w:hAnsi="Times New Roman"/>
          <w:szCs w:val="21"/>
        </w:rPr>
        <w:t>s</w:t>
      </w:r>
      <w:r w:rsidR="0001239A" w:rsidRPr="006D026B">
        <w:rPr>
          <w:rFonts w:ascii="Times New Roman" w:hAnsi="Times New Roman"/>
          <w:szCs w:val="21"/>
        </w:rPr>
        <w:t xml:space="preserve"> been discussed</w:t>
      </w:r>
      <w:r w:rsidRPr="006D026B">
        <w:rPr>
          <w:rFonts w:ascii="Times New Roman" w:hAnsi="Times New Roman"/>
          <w:szCs w:val="21"/>
        </w:rPr>
        <w:t>, and the followings were agreed</w:t>
      </w:r>
      <w:r w:rsidR="00333759" w:rsidRPr="006D026B">
        <w:rPr>
          <w:rFonts w:ascii="Times New Roman" w:hAnsi="Times New Roman"/>
          <w:szCs w:val="21"/>
        </w:rPr>
        <w:t xml:space="preserve"> [</w:t>
      </w:r>
      <w:r w:rsidR="003F72E6" w:rsidRPr="006D026B">
        <w:rPr>
          <w:rFonts w:ascii="Times New Roman" w:hAnsi="Times New Roman"/>
          <w:szCs w:val="21"/>
        </w:rPr>
        <w:t>2</w:t>
      </w:r>
      <w:r w:rsidR="00333759" w:rsidRPr="006D026B">
        <w:rPr>
          <w:rFonts w:ascii="Times New Roman" w:hAnsi="Times New Roman"/>
          <w:szCs w:val="21"/>
        </w:rPr>
        <w:t>]</w:t>
      </w:r>
      <w:r w:rsidR="0001239A" w:rsidRPr="006D026B">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33759" w:rsidRPr="006D026B" w14:paraId="111C30FA" w14:textId="77777777" w:rsidTr="008461C3">
        <w:tc>
          <w:tcPr>
            <w:tcW w:w="9944" w:type="dxa"/>
            <w:shd w:val="clear" w:color="auto" w:fill="auto"/>
          </w:tcPr>
          <w:p w14:paraId="29C7ED63" w14:textId="77777777" w:rsidR="0078535D" w:rsidRPr="001A148D" w:rsidRDefault="0078535D" w:rsidP="0078535D">
            <w:pPr>
              <w:rPr>
                <w:rFonts w:ascii="Times" w:eastAsia="DengXian" w:hAnsi="Times" w:cs="Times"/>
                <w:b/>
                <w:bCs/>
                <w:szCs w:val="21"/>
                <w:highlight w:val="yellow"/>
                <w:lang w:eastAsia="zh-CN"/>
              </w:rPr>
            </w:pPr>
            <w:r w:rsidRPr="001A148D">
              <w:rPr>
                <w:rFonts w:ascii="Times" w:eastAsia="Batang" w:hAnsi="Times" w:cs="Times"/>
                <w:b/>
                <w:szCs w:val="21"/>
                <w:highlight w:val="green"/>
                <w:lang w:val="en-GB" w:eastAsia="en-US"/>
              </w:rPr>
              <w:t>[</w:t>
            </w:r>
            <w:r w:rsidRPr="001A148D">
              <w:rPr>
                <w:rFonts w:ascii="Times" w:eastAsia="DengXian" w:hAnsi="Times" w:cs="Times"/>
                <w:b/>
                <w:bCs/>
                <w:szCs w:val="21"/>
                <w:highlight w:val="green"/>
                <w:lang w:eastAsia="zh-CN"/>
              </w:rPr>
              <w:t>118] Agreement</w:t>
            </w:r>
          </w:p>
          <w:p w14:paraId="75EAB638" w14:textId="77777777" w:rsidR="0078535D" w:rsidRPr="001A148D" w:rsidRDefault="0078535D" w:rsidP="0078535D">
            <w:pPr>
              <w:shd w:val="clear" w:color="auto" w:fill="FFFFFF"/>
              <w:adjustRightInd w:val="0"/>
              <w:snapToGrid w:val="0"/>
              <w:rPr>
                <w:rFonts w:ascii="Times" w:eastAsia="SimSun" w:hAnsi="Times" w:cs="Times"/>
                <w:color w:val="000000"/>
                <w:szCs w:val="21"/>
              </w:rPr>
            </w:pPr>
            <w:r w:rsidRPr="001A148D">
              <w:rPr>
                <w:rFonts w:ascii="Times" w:eastAsia="SimSun" w:hAnsi="Times" w:cs="Times"/>
                <w:color w:val="000000"/>
                <w:szCs w:val="21"/>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8535D" w:rsidRPr="001A148D" w14:paraId="44E7B7E2" w14:textId="77777777" w:rsidTr="00FA6131">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D7895"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CRI or SSBRI #1</w:t>
                  </w:r>
                </w:p>
              </w:tc>
            </w:tr>
            <w:tr w:rsidR="0078535D" w:rsidRPr="001A148D" w14:paraId="1D495126"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862515"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CRI or SSBRI #2</w:t>
                  </w:r>
                </w:p>
              </w:tc>
            </w:tr>
            <w:tr w:rsidR="0078535D" w:rsidRPr="001A148D" w14:paraId="3F158CCC"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BAF353"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w:t>
                  </w:r>
                </w:p>
              </w:tc>
            </w:tr>
            <w:tr w:rsidR="0078535D" w:rsidRPr="001A148D" w14:paraId="4DE9C06D"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73930"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CRI or SSBRI #N</w:t>
                  </w:r>
                </w:p>
              </w:tc>
            </w:tr>
            <w:tr w:rsidR="0078535D" w:rsidRPr="001A148D" w14:paraId="49D6C367"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87F535"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L1-RSRP #1</w:t>
                  </w:r>
                </w:p>
              </w:tc>
            </w:tr>
            <w:tr w:rsidR="0078535D" w:rsidRPr="001A148D" w14:paraId="2A288867" w14:textId="77777777" w:rsidTr="00FA6131">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131564"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Differential L1-RSRP #2</w:t>
                  </w:r>
                </w:p>
              </w:tc>
            </w:tr>
            <w:tr w:rsidR="0078535D" w:rsidRPr="001A148D" w14:paraId="22ECFF7D" w14:textId="77777777" w:rsidTr="00FA6131">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5A08C"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w:t>
                  </w:r>
                </w:p>
              </w:tc>
            </w:tr>
            <w:tr w:rsidR="0078535D" w:rsidRPr="001A148D" w14:paraId="4AB4448B" w14:textId="77777777" w:rsidTr="00FA6131">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123626"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Differential L1-RSRP #N</w:t>
                  </w:r>
                </w:p>
              </w:tc>
            </w:tr>
            <w:tr w:rsidR="0078535D" w:rsidRPr="001A148D" w14:paraId="6FE74EE9"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B66257"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 xml:space="preserve">Differential L1-RSRP for current beam, if </w:t>
                  </w:r>
                  <w:r w:rsidRPr="001A148D">
                    <w:rPr>
                      <w:rFonts w:ascii="Times" w:eastAsia="SimSun" w:hAnsi="Times" w:cs="Times"/>
                      <w:szCs w:val="21"/>
                    </w:rPr>
                    <w:t>report mode that current beam is always reported is enabled by RRC</w:t>
                  </w:r>
                </w:p>
              </w:tc>
            </w:tr>
            <w:tr w:rsidR="0078535D" w:rsidRPr="001A148D" w14:paraId="6B7262E4"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CB4067"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szCs w:val="21"/>
                      <w:lang w:eastAsia="zh-CN"/>
                    </w:rPr>
                    <w:t>Note: Other contents are not precluded</w:t>
                  </w:r>
                </w:p>
              </w:tc>
            </w:tr>
          </w:tbl>
          <w:p w14:paraId="1E48BCDE" w14:textId="77777777" w:rsidR="0078535D" w:rsidRPr="001A148D" w:rsidRDefault="0078535D" w:rsidP="0078535D">
            <w:pPr>
              <w:shd w:val="clear" w:color="auto" w:fill="FFFFFF"/>
              <w:adjustRightInd w:val="0"/>
              <w:snapToGrid w:val="0"/>
              <w:ind w:left="-1080"/>
              <w:rPr>
                <w:rFonts w:ascii="Times" w:eastAsia="SimSun" w:hAnsi="Times" w:cs="Times"/>
                <w:color w:val="000000"/>
                <w:szCs w:val="21"/>
              </w:rPr>
            </w:pPr>
            <w:r w:rsidRPr="001A148D">
              <w:rPr>
                <w:rFonts w:ascii="Times" w:eastAsia="SimSun" w:hAnsi="Times" w:cs="Times"/>
                <w:color w:val="000000"/>
                <w:szCs w:val="21"/>
              </w:rPr>
              <w:t>.</w:t>
            </w:r>
          </w:p>
          <w:p w14:paraId="333BDA02"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rPr>
            </w:pPr>
            <w:r w:rsidRPr="001A148D">
              <w:rPr>
                <w:rFonts w:ascii="Times" w:eastAsia="SimSun" w:hAnsi="Times" w:cs="Times"/>
                <w:color w:val="000000"/>
                <w:szCs w:val="21"/>
              </w:rPr>
              <w:t>Differential L1-RSRP #2~#N/current beam is determined based on the difference between measured L1-RSRP corresponding to the CRI/SSBRI #2~#N/current beam and the measured L1-RSRP corresponding to CRI/SSBRI #1</w:t>
            </w:r>
          </w:p>
          <w:p w14:paraId="6C33C4CD"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rPr>
            </w:pPr>
            <w:r w:rsidRPr="001A148D">
              <w:rPr>
                <w:rFonts w:ascii="Times" w:eastAsia="SimSun" w:hAnsi="Times" w:cs="Times"/>
                <w:szCs w:val="21"/>
              </w:rPr>
              <w:lastRenderedPageBreak/>
              <w:t xml:space="preserve">L1-RSRP#1 is the largest measured RSRP among reported ones, and an </w:t>
            </w:r>
            <w:r w:rsidRPr="001A148D">
              <w:rPr>
                <w:rFonts w:ascii="Times" w:eastAsia="SimSun" w:hAnsi="Times" w:cs="Times"/>
                <w:szCs w:val="21"/>
                <w:lang w:eastAsia="zh-CN"/>
              </w:rPr>
              <w:t>absolute L1-RSRP.</w:t>
            </w:r>
          </w:p>
          <w:p w14:paraId="65A37BFB" w14:textId="7D685CBE" w:rsidR="0078535D" w:rsidRPr="006C3C4F"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rPr>
            </w:pPr>
            <w:r w:rsidRPr="006C3C4F">
              <w:rPr>
                <w:rFonts w:ascii="Times" w:eastAsia="SimSun" w:hAnsi="Times" w:cs="Times"/>
                <w:szCs w:val="21"/>
              </w:rPr>
              <w:t>FFS: range and step size of differential L1-RSRP</w:t>
            </w:r>
          </w:p>
          <w:p w14:paraId="4A6917FD"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highlight w:val="yellow"/>
              </w:rPr>
            </w:pPr>
            <w:r w:rsidRPr="001A148D">
              <w:rPr>
                <w:rFonts w:ascii="Times" w:eastAsia="SimSun" w:hAnsi="Times" w:cs="Times"/>
                <w:szCs w:val="21"/>
                <w:highlight w:val="yellow"/>
              </w:rPr>
              <w:t xml:space="preserve">FFS: Whether/how to report additional indication of which CRI/SSBRI(s) satisfy the condition of Event-2. </w:t>
            </w:r>
          </w:p>
          <w:p w14:paraId="585006A8" w14:textId="15C890D6" w:rsidR="00333759" w:rsidRPr="0078535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 w:val="18"/>
                <w:szCs w:val="18"/>
                <w:highlight w:val="yellow"/>
              </w:rPr>
            </w:pPr>
            <w:r w:rsidRPr="001A148D">
              <w:rPr>
                <w:rFonts w:ascii="Times" w:eastAsia="SimSun" w:hAnsi="Times" w:cs="Times"/>
                <w:szCs w:val="21"/>
                <w:highlight w:val="yellow"/>
                <w:lang w:eastAsia="zh-CN"/>
              </w:rPr>
              <w:t>FFS</w:t>
            </w:r>
            <w:r w:rsidRPr="001A148D">
              <w:rPr>
                <w:rFonts w:ascii="Times" w:eastAsia="SimSun" w:hAnsi="Times" w:cs="Times"/>
                <w:szCs w:val="21"/>
                <w:highlight w:val="yellow"/>
              </w:rPr>
              <w:t>: Additional report content(s) (e.g., reporting configuration ID, indication for synchronization state, event ID, or cell ID).</w:t>
            </w:r>
          </w:p>
        </w:tc>
      </w:tr>
    </w:tbl>
    <w:p w14:paraId="1BE4A2F0" w14:textId="2D4BA003" w:rsidR="002D3D67" w:rsidRDefault="001A148D" w:rsidP="002D3D67">
      <w:pPr>
        <w:widowControl/>
        <w:textAlignment w:val="center"/>
        <w:rPr>
          <w:rFonts w:ascii="Times New Roman" w:hAnsi="Times New Roman"/>
          <w:szCs w:val="21"/>
        </w:rPr>
      </w:pPr>
      <w:r>
        <w:rPr>
          <w:rFonts w:ascii="Times New Roman" w:hAnsi="Times New Roman" w:hint="eastAsia"/>
          <w:szCs w:val="21"/>
        </w:rPr>
        <w:lastRenderedPageBreak/>
        <w:t>I</w:t>
      </w:r>
      <w:r>
        <w:rPr>
          <w:rFonts w:ascii="Times New Roman" w:hAnsi="Times New Roman"/>
          <w:szCs w:val="21"/>
        </w:rPr>
        <w:t xml:space="preserve">n this meeting, </w:t>
      </w:r>
      <w:r w:rsidRPr="008A4A14">
        <w:rPr>
          <w:rFonts w:ascii="Times New Roman" w:hAnsi="Times New Roman"/>
          <w:szCs w:val="21"/>
          <w:highlight w:val="yellow"/>
        </w:rPr>
        <w:t xml:space="preserve">the FFS parts </w:t>
      </w:r>
      <w:r w:rsidR="008A4A14" w:rsidRPr="008A4A14">
        <w:rPr>
          <w:rFonts w:ascii="Times New Roman" w:hAnsi="Times New Roman"/>
          <w:szCs w:val="21"/>
          <w:highlight w:val="yellow"/>
        </w:rPr>
        <w:t>highlight</w:t>
      </w:r>
      <w:r w:rsidR="002D3D67" w:rsidRPr="002D3D67">
        <w:rPr>
          <w:rFonts w:ascii="Times New Roman" w:hAnsi="Times New Roman"/>
          <w:szCs w:val="21"/>
          <w:highlight w:val="yellow"/>
        </w:rPr>
        <w:t>ed</w:t>
      </w:r>
      <w:r w:rsidR="008A4A14">
        <w:rPr>
          <w:rFonts w:ascii="Times New Roman" w:hAnsi="Times New Roman"/>
          <w:szCs w:val="21"/>
        </w:rPr>
        <w:t xml:space="preserve"> </w:t>
      </w:r>
      <w:r>
        <w:rPr>
          <w:rFonts w:ascii="Times New Roman" w:hAnsi="Times New Roman"/>
          <w:szCs w:val="21"/>
        </w:rPr>
        <w:t xml:space="preserve">will be discussed. In this section, we show our views on the FFS parts. </w:t>
      </w:r>
    </w:p>
    <w:p w14:paraId="2E4C3272" w14:textId="77777777" w:rsidR="002D3D67" w:rsidRPr="002D3D67" w:rsidRDefault="002D3D67" w:rsidP="002D3D67">
      <w:pPr>
        <w:widowControl/>
        <w:textAlignment w:val="center"/>
        <w:rPr>
          <w:rFonts w:ascii="Times New Roman" w:hAnsi="Times New Roman"/>
          <w:szCs w:val="21"/>
        </w:rPr>
      </w:pPr>
    </w:p>
    <w:p w14:paraId="301CB53A" w14:textId="38DD4674" w:rsidR="002161D5" w:rsidRPr="006F45EB" w:rsidRDefault="002161D5" w:rsidP="002161D5">
      <w:pPr>
        <w:pStyle w:val="3"/>
        <w:ind w:leftChars="100" w:left="210"/>
        <w:rPr>
          <w:rFonts w:ascii="Arial" w:hAnsi="Arial" w:cs="Arial"/>
          <w:b/>
          <w:bCs/>
        </w:rPr>
      </w:pPr>
      <w:r w:rsidRPr="006F45EB">
        <w:rPr>
          <w:rFonts w:ascii="Arial" w:hAnsi="Arial" w:cs="Arial"/>
          <w:b/>
          <w:bCs/>
        </w:rPr>
        <w:t>2.</w:t>
      </w:r>
      <w:r>
        <w:rPr>
          <w:rFonts w:ascii="Arial" w:hAnsi="Arial" w:cs="Arial"/>
          <w:b/>
          <w:bCs/>
        </w:rPr>
        <w:t>1</w:t>
      </w:r>
      <w:r w:rsidRPr="006F45EB">
        <w:rPr>
          <w:rFonts w:ascii="Arial" w:hAnsi="Arial" w:cs="Arial"/>
          <w:b/>
          <w:bCs/>
        </w:rPr>
        <w:t>.</w:t>
      </w:r>
      <w:r w:rsidR="00071554">
        <w:rPr>
          <w:rFonts w:ascii="Arial" w:hAnsi="Arial" w:cs="Arial"/>
          <w:b/>
          <w:bCs/>
        </w:rPr>
        <w:t>1</w:t>
      </w:r>
      <w:r w:rsidRPr="006F45EB">
        <w:rPr>
          <w:rFonts w:ascii="Arial" w:hAnsi="Arial" w:cs="Arial"/>
          <w:b/>
          <w:bCs/>
        </w:rPr>
        <w:t xml:space="preserve"> </w:t>
      </w:r>
      <w:r w:rsidRPr="002161D5">
        <w:rPr>
          <w:rFonts w:ascii="Arial" w:hAnsi="Arial" w:cs="Arial"/>
          <w:b/>
          <w:bCs/>
        </w:rPr>
        <w:t>Whether/how to report additional indication of which CRI/SSBRI(s) satisfy the condition of Event-2</w:t>
      </w:r>
    </w:p>
    <w:p w14:paraId="2C5343CD" w14:textId="62AD9941" w:rsidR="0058405C" w:rsidRDefault="002161D5" w:rsidP="009A50D0">
      <w:pPr>
        <w:rPr>
          <w:rFonts w:ascii="Times New Roman" w:hAnsi="Times New Roman"/>
          <w:bCs/>
        </w:rPr>
      </w:pPr>
      <w:r>
        <w:rPr>
          <w:rFonts w:ascii="Times New Roman" w:hAnsi="Times New Roman"/>
          <w:bCs/>
        </w:rPr>
        <w:t xml:space="preserve">Regarding </w:t>
      </w:r>
      <w:r w:rsidRPr="002161D5">
        <w:rPr>
          <w:rFonts w:ascii="Times New Roman" w:hAnsi="Times New Roman"/>
          <w:bCs/>
        </w:rPr>
        <w:t>additional indication of which CRI/SSBRI(s) satisfy the condition of Event-2</w:t>
      </w:r>
      <w:r>
        <w:rPr>
          <w:rFonts w:ascii="Times New Roman" w:hAnsi="Times New Roman" w:hint="eastAsia"/>
          <w:bCs/>
        </w:rPr>
        <w:t>,</w:t>
      </w:r>
      <w:r>
        <w:rPr>
          <w:rFonts w:ascii="Times New Roman" w:hAnsi="Times New Roman"/>
          <w:bCs/>
        </w:rPr>
        <w:t xml:space="preserve"> </w:t>
      </w:r>
      <w:r w:rsidR="009A50D0" w:rsidRPr="009A50D0">
        <w:rPr>
          <w:rFonts w:ascii="Times New Roman" w:hAnsi="Times New Roman"/>
          <w:bCs/>
        </w:rPr>
        <w:t xml:space="preserve">we believe there are at least two valid scenarios. One </w:t>
      </w:r>
      <w:r w:rsidR="002D3D67" w:rsidRPr="009A50D0">
        <w:rPr>
          <w:rFonts w:ascii="Times New Roman" w:hAnsi="Times New Roman"/>
          <w:bCs/>
        </w:rPr>
        <w:t>scenario is when the RSRP of the current beam is not reported. In this case, it is also unclear how many of the N reported beams satisfy the event conditions.</w:t>
      </w:r>
      <w:r w:rsidR="002D3D67">
        <w:rPr>
          <w:rFonts w:ascii="Times New Roman" w:hAnsi="Times New Roman"/>
          <w:bCs/>
        </w:rPr>
        <w:t xml:space="preserve"> </w:t>
      </w:r>
      <w:r w:rsidR="002D3D67" w:rsidRPr="009A50D0">
        <w:rPr>
          <w:rFonts w:ascii="Times New Roman" w:hAnsi="Times New Roman"/>
          <w:bCs/>
        </w:rPr>
        <w:t xml:space="preserve">The next </w:t>
      </w:r>
      <w:r w:rsidR="009A50D0" w:rsidRPr="009A50D0">
        <w:rPr>
          <w:rFonts w:ascii="Times New Roman" w:hAnsi="Times New Roman"/>
          <w:bCs/>
        </w:rPr>
        <w:t>scenario is when it is used in conjunction with the timer</w:t>
      </w:r>
      <w:r w:rsidR="009A50D0">
        <w:rPr>
          <w:rFonts w:ascii="Times New Roman" w:hAnsi="Times New Roman"/>
          <w:bCs/>
        </w:rPr>
        <w:t>/</w:t>
      </w:r>
      <w:r w:rsidR="009A50D0" w:rsidRPr="009A50D0">
        <w:rPr>
          <w:rFonts w:ascii="Times New Roman" w:hAnsi="Times New Roman"/>
          <w:bCs/>
        </w:rPr>
        <w:t>counter. As we understand it, the reported RSRP reflects only the last measurement. Therefore, solely from this RSRP, it is unclear how many times the beam has satisfied the event conditions.</w:t>
      </w:r>
      <w:r>
        <w:rPr>
          <w:rFonts w:ascii="Times New Roman" w:hAnsi="Times New Roman"/>
          <w:bCs/>
        </w:rPr>
        <w:t xml:space="preserve"> </w:t>
      </w:r>
    </w:p>
    <w:p w14:paraId="6ACBD833" w14:textId="07A2F8B2" w:rsidR="009A50D0" w:rsidRPr="009A50D0" w:rsidRDefault="0058405C" w:rsidP="009A50D0">
      <w:pPr>
        <w:rPr>
          <w:rFonts w:ascii="Times New Roman" w:hAnsi="Times New Roman"/>
          <w:bCs/>
        </w:rPr>
      </w:pPr>
      <w:r>
        <w:rPr>
          <w:rFonts w:ascii="Times New Roman" w:hAnsi="Times New Roman" w:hint="eastAsia"/>
          <w:bCs/>
        </w:rPr>
        <w:t>M</w:t>
      </w:r>
      <w:r>
        <w:rPr>
          <w:rFonts w:ascii="Times New Roman" w:hAnsi="Times New Roman"/>
          <w:bCs/>
        </w:rPr>
        <w:t xml:space="preserve">oreover, one of the purposes of counter is </w:t>
      </w:r>
      <w:r w:rsidRPr="0058405C">
        <w:rPr>
          <w:rFonts w:ascii="Times New Roman" w:hAnsi="Times New Roman"/>
          <w:bCs/>
        </w:rPr>
        <w:t xml:space="preserve">to ensure robustness against instantaneous fluctuations in </w:t>
      </w:r>
      <w:r>
        <w:rPr>
          <w:rFonts w:ascii="Times New Roman" w:hAnsi="Times New Roman"/>
          <w:bCs/>
        </w:rPr>
        <w:t>RSRP</w:t>
      </w:r>
      <w:r w:rsidRPr="0058405C">
        <w:rPr>
          <w:rFonts w:ascii="Times New Roman" w:hAnsi="Times New Roman"/>
          <w:bCs/>
        </w:rPr>
        <w:t xml:space="preserve">. However, relying solely on the reported </w:t>
      </w:r>
      <w:r>
        <w:rPr>
          <w:rFonts w:ascii="Times New Roman" w:hAnsi="Times New Roman"/>
          <w:bCs/>
        </w:rPr>
        <w:t>RSRP</w:t>
      </w:r>
      <w:r w:rsidRPr="0058405C">
        <w:rPr>
          <w:rFonts w:ascii="Times New Roman" w:hAnsi="Times New Roman"/>
          <w:bCs/>
        </w:rPr>
        <w:t xml:space="preserve"> is insufficient to reliably identify beams that consistently meet event conditions.</w:t>
      </w:r>
      <w:r>
        <w:rPr>
          <w:rFonts w:ascii="Times New Roman" w:hAnsi="Times New Roman" w:hint="eastAsia"/>
          <w:bCs/>
        </w:rPr>
        <w:t xml:space="preserve"> </w:t>
      </w:r>
      <w:r w:rsidR="009A50D0" w:rsidRPr="009A50D0">
        <w:rPr>
          <w:rFonts w:ascii="Times New Roman" w:hAnsi="Times New Roman"/>
          <w:bCs/>
        </w:rPr>
        <w:t>Therefore, we propose the following:</w:t>
      </w:r>
      <w:r>
        <w:rPr>
          <w:rFonts w:ascii="Times New Roman" w:hAnsi="Times New Roman"/>
          <w:bCs/>
        </w:rPr>
        <w:t xml:space="preserve"> </w:t>
      </w:r>
    </w:p>
    <w:p w14:paraId="337AB012" w14:textId="77777777" w:rsidR="00954388" w:rsidRPr="006D026B" w:rsidRDefault="00954388" w:rsidP="00954388">
      <w:pPr>
        <w:rPr>
          <w:rFonts w:ascii="Times New Roman" w:hAnsi="Times New Roman"/>
          <w:bCs/>
        </w:rPr>
      </w:pPr>
    </w:p>
    <w:p w14:paraId="04C1818D" w14:textId="3894733D" w:rsidR="00954388" w:rsidRPr="006D026B" w:rsidRDefault="00954388" w:rsidP="00954388">
      <w:pPr>
        <w:rPr>
          <w:rFonts w:ascii="Times New Roman" w:hAnsi="Times New Roman"/>
          <w:b/>
        </w:rPr>
      </w:pPr>
      <w:r w:rsidRPr="006D026B">
        <w:rPr>
          <w:rFonts w:ascii="Times New Roman" w:hAnsi="Times New Roman"/>
          <w:b/>
        </w:rPr>
        <w:t xml:space="preserve">Proposal </w:t>
      </w:r>
      <w:r w:rsidR="00071554">
        <w:rPr>
          <w:rFonts w:ascii="Times New Roman" w:hAnsi="Times New Roman"/>
          <w:b/>
        </w:rPr>
        <w:t>1</w:t>
      </w:r>
      <w:r w:rsidRPr="006D026B">
        <w:rPr>
          <w:rFonts w:ascii="Times New Roman" w:hAnsi="Times New Roman"/>
          <w:b/>
        </w:rPr>
        <w:t>:</w:t>
      </w:r>
    </w:p>
    <w:p w14:paraId="0E93BDFD" w14:textId="4AE47F9F" w:rsidR="00954388" w:rsidRPr="006D026B" w:rsidRDefault="00954388" w:rsidP="00954388">
      <w:pPr>
        <w:rPr>
          <w:rFonts w:ascii="Times New Roman" w:hAnsi="Times New Roman"/>
          <w:bCs/>
        </w:rPr>
      </w:pPr>
      <w:r w:rsidRPr="006D026B">
        <w:rPr>
          <w:rFonts w:ascii="Times New Roman" w:hAnsi="Times New Roman"/>
          <w:bCs/>
        </w:rPr>
        <w:t xml:space="preserve">On UE-initiated/event-driven beam reporting, regarding L1-RSRP report depending on Event-2, </w:t>
      </w:r>
      <w:r w:rsidR="009A50D0">
        <w:rPr>
          <w:rFonts w:ascii="Times New Roman" w:hAnsi="Times New Roman" w:hint="eastAsia"/>
          <w:bCs/>
        </w:rPr>
        <w:t>1</w:t>
      </w:r>
      <w:r w:rsidR="009A50D0">
        <w:rPr>
          <w:rFonts w:ascii="Times New Roman" w:hAnsi="Times New Roman"/>
          <w:bCs/>
        </w:rPr>
        <w:t xml:space="preserve">-bit indicator </w:t>
      </w:r>
      <w:r w:rsidR="009A50D0" w:rsidRPr="009A50D0">
        <w:rPr>
          <w:rFonts w:ascii="Times New Roman" w:hAnsi="Times New Roman"/>
          <w:bCs/>
        </w:rPr>
        <w:t>representing</w:t>
      </w:r>
      <w:r w:rsidR="009A50D0">
        <w:rPr>
          <w:rFonts w:ascii="Times New Roman" w:hAnsi="Times New Roman"/>
          <w:bCs/>
        </w:rPr>
        <w:t xml:space="preserve"> </w:t>
      </w:r>
      <w:r w:rsidR="009A50D0" w:rsidRPr="009A50D0">
        <w:rPr>
          <w:rFonts w:ascii="Times New Roman" w:hAnsi="Times New Roman"/>
          <w:bCs/>
        </w:rPr>
        <w:t>which CRI/SSBRI(s) satisfy the condition of Event-2</w:t>
      </w:r>
      <w:r w:rsidR="00B80F62">
        <w:rPr>
          <w:rFonts w:ascii="Times New Roman" w:hAnsi="Times New Roman"/>
          <w:bCs/>
        </w:rPr>
        <w:t xml:space="preserve"> </w:t>
      </w:r>
      <w:r w:rsidR="00DA2AD8">
        <w:rPr>
          <w:rFonts w:ascii="Times New Roman" w:hAnsi="Times New Roman" w:hint="eastAsia"/>
          <w:bCs/>
        </w:rPr>
        <w:t>i</w:t>
      </w:r>
      <w:r w:rsidR="00DA2AD8">
        <w:rPr>
          <w:rFonts w:ascii="Times New Roman" w:hAnsi="Times New Roman"/>
          <w:bCs/>
        </w:rPr>
        <w:t>s</w:t>
      </w:r>
      <w:r w:rsidR="00B80F62">
        <w:rPr>
          <w:rFonts w:ascii="Times New Roman" w:hAnsi="Times New Roman"/>
          <w:bCs/>
        </w:rPr>
        <w:t xml:space="preserve"> added</w:t>
      </w:r>
      <w:r w:rsidR="009A50D0">
        <w:rPr>
          <w:rFonts w:ascii="Times New Roman" w:hAnsi="Times New Roman"/>
          <w:bCs/>
        </w:rPr>
        <w:t xml:space="preserve">. </w:t>
      </w:r>
    </w:p>
    <w:p w14:paraId="6E7B8ADF" w14:textId="1719FA8E" w:rsidR="006D026B" w:rsidRDefault="006D026B" w:rsidP="006D026B">
      <w:pPr>
        <w:rPr>
          <w:rFonts w:ascii="Times New Roman" w:hAnsi="Times New Roman"/>
          <w:bCs/>
        </w:rPr>
      </w:pPr>
    </w:p>
    <w:p w14:paraId="49E8FD60" w14:textId="3A06EF78" w:rsidR="006C3C4F" w:rsidRPr="006F45EB" w:rsidRDefault="006C3C4F" w:rsidP="006C3C4F">
      <w:pPr>
        <w:pStyle w:val="3"/>
        <w:ind w:leftChars="100" w:left="210"/>
        <w:rPr>
          <w:rFonts w:ascii="Arial" w:hAnsi="Arial" w:cs="Arial"/>
          <w:b/>
          <w:bCs/>
        </w:rPr>
      </w:pPr>
      <w:r w:rsidRPr="006F45EB">
        <w:rPr>
          <w:rFonts w:ascii="Arial" w:hAnsi="Arial" w:cs="Arial"/>
          <w:b/>
          <w:bCs/>
        </w:rPr>
        <w:t>2.</w:t>
      </w:r>
      <w:r>
        <w:rPr>
          <w:rFonts w:ascii="Arial" w:hAnsi="Arial" w:cs="Arial"/>
          <w:b/>
          <w:bCs/>
        </w:rPr>
        <w:t>1</w:t>
      </w:r>
      <w:r w:rsidRPr="006F45EB">
        <w:rPr>
          <w:rFonts w:ascii="Arial" w:hAnsi="Arial" w:cs="Arial"/>
          <w:b/>
          <w:bCs/>
        </w:rPr>
        <w:t>.</w:t>
      </w:r>
      <w:r w:rsidR="008A4A14">
        <w:rPr>
          <w:rFonts w:ascii="Arial" w:hAnsi="Arial" w:cs="Arial" w:hint="eastAsia"/>
          <w:b/>
          <w:bCs/>
        </w:rPr>
        <w:t>2</w:t>
      </w:r>
      <w:r w:rsidRPr="006F45EB">
        <w:rPr>
          <w:rFonts w:ascii="Arial" w:hAnsi="Arial" w:cs="Arial"/>
          <w:b/>
          <w:bCs/>
        </w:rPr>
        <w:t xml:space="preserve"> </w:t>
      </w:r>
      <w:r w:rsidRPr="006C3C4F">
        <w:rPr>
          <w:rFonts w:ascii="Arial" w:hAnsi="Arial" w:cs="Arial"/>
          <w:b/>
          <w:bCs/>
        </w:rPr>
        <w:t>Additional report content(s)</w:t>
      </w:r>
    </w:p>
    <w:p w14:paraId="00AFEEBA" w14:textId="6B5EE859" w:rsidR="006B5F35" w:rsidRDefault="00330E5A" w:rsidP="00330E5A">
      <w:pPr>
        <w:rPr>
          <w:rFonts w:ascii="Times New Roman" w:hAnsi="Times New Roman"/>
          <w:szCs w:val="21"/>
        </w:rPr>
      </w:pPr>
      <w:r w:rsidRPr="00330E5A">
        <w:rPr>
          <w:rFonts w:ascii="Times New Roman" w:hAnsi="Times New Roman"/>
          <w:szCs w:val="21"/>
        </w:rPr>
        <w:t>Even though UE-initiated/event-driven beam reporting can reduce the overhead and latency of beam reporting, but there is still latency between beam reporting and beam switching. In the legacy procedure, to apply new beam to the UE, UE</w:t>
      </w:r>
      <w:r w:rsidR="008D2C3F">
        <w:rPr>
          <w:rFonts w:ascii="Times New Roman" w:hAnsi="Times New Roman"/>
          <w:szCs w:val="21"/>
        </w:rPr>
        <w:t xml:space="preserve"> must</w:t>
      </w:r>
      <w:r w:rsidRPr="00330E5A">
        <w:rPr>
          <w:rFonts w:ascii="Times New Roman" w:hAnsi="Times New Roman"/>
          <w:szCs w:val="21"/>
        </w:rPr>
        <w:t xml:space="preserve"> </w:t>
      </w:r>
      <w:r w:rsidR="008D2C3F">
        <w:rPr>
          <w:rFonts w:ascii="Times New Roman" w:hAnsi="Times New Roman"/>
          <w:szCs w:val="21"/>
        </w:rPr>
        <w:t>process</w:t>
      </w:r>
      <w:r w:rsidRPr="00330E5A">
        <w:rPr>
          <w:rFonts w:ascii="Times New Roman" w:hAnsi="Times New Roman"/>
          <w:szCs w:val="21"/>
        </w:rPr>
        <w:t xml:space="preserve"> TCI state activation through MAC CE or indication through DCI. </w:t>
      </w:r>
      <w:r w:rsidR="006B5F35">
        <w:rPr>
          <w:rFonts w:ascii="Times New Roman" w:hAnsi="Times New Roman"/>
          <w:szCs w:val="21"/>
        </w:rPr>
        <w:t>Notably</w:t>
      </w:r>
      <w:r w:rsidRPr="00330E5A">
        <w:rPr>
          <w:rFonts w:ascii="Times New Roman" w:hAnsi="Times New Roman"/>
          <w:szCs w:val="21"/>
        </w:rPr>
        <w:t>, the latency corresponding to beam activation may result non-negligible delay in overall beam management</w:t>
      </w:r>
      <w:r w:rsidR="006B5F35">
        <w:rPr>
          <w:rFonts w:ascii="Times New Roman" w:hAnsi="Times New Roman"/>
          <w:szCs w:val="21"/>
        </w:rPr>
        <w:t>, as</w:t>
      </w:r>
      <w:r w:rsidR="008D2C3F">
        <w:rPr>
          <w:rFonts w:ascii="Times New Roman" w:hAnsi="Times New Roman"/>
          <w:szCs w:val="21"/>
        </w:rPr>
        <w:t xml:space="preserve"> the UE should wait </w:t>
      </w:r>
      <w:r w:rsidR="006B5F35">
        <w:rPr>
          <w:rFonts w:ascii="Times New Roman" w:hAnsi="Times New Roman"/>
          <w:szCs w:val="21"/>
        </w:rPr>
        <w:t xml:space="preserve">for </w:t>
      </w:r>
      <w:r w:rsidR="008D2C3F">
        <w:rPr>
          <w:rFonts w:ascii="Times New Roman" w:hAnsi="Times New Roman"/>
          <w:szCs w:val="21"/>
        </w:rPr>
        <w:t>the next SSB</w:t>
      </w:r>
      <w:r w:rsidR="006B5F35">
        <w:rPr>
          <w:rFonts w:ascii="Times New Roman" w:hAnsi="Times New Roman"/>
          <w:szCs w:val="21"/>
        </w:rPr>
        <w:t>, which can take up to 20ms,</w:t>
      </w:r>
      <w:r w:rsidR="008D2C3F">
        <w:rPr>
          <w:rFonts w:ascii="Times New Roman" w:hAnsi="Times New Roman"/>
          <w:szCs w:val="21"/>
        </w:rPr>
        <w:t xml:space="preserve"> and sync</w:t>
      </w:r>
      <w:r w:rsidR="006B5F35">
        <w:rPr>
          <w:rFonts w:ascii="Times New Roman" w:hAnsi="Times New Roman"/>
          <w:szCs w:val="21"/>
        </w:rPr>
        <w:t>hronize</w:t>
      </w:r>
      <w:r w:rsidR="008D2C3F">
        <w:rPr>
          <w:rFonts w:ascii="Times New Roman" w:hAnsi="Times New Roman"/>
          <w:szCs w:val="21"/>
        </w:rPr>
        <w:t xml:space="preserve"> </w:t>
      </w:r>
      <w:r w:rsidR="006B5F35">
        <w:rPr>
          <w:rFonts w:ascii="Times New Roman" w:hAnsi="Times New Roman"/>
          <w:szCs w:val="21"/>
        </w:rPr>
        <w:t>with</w:t>
      </w:r>
      <w:r w:rsidR="008D2C3F">
        <w:rPr>
          <w:rFonts w:ascii="Times New Roman" w:hAnsi="Times New Roman"/>
          <w:szCs w:val="21"/>
        </w:rPr>
        <w:t xml:space="preserve"> the new beam</w:t>
      </w:r>
      <w:r w:rsidRPr="00330E5A">
        <w:rPr>
          <w:rFonts w:ascii="Times New Roman" w:hAnsi="Times New Roman"/>
          <w:szCs w:val="21"/>
        </w:rPr>
        <w:t xml:space="preserve">. Furthermore, there is a limit to the number of TCI states that can be activated </w:t>
      </w:r>
      <w:r w:rsidR="008D2C3F">
        <w:rPr>
          <w:rFonts w:ascii="Times New Roman" w:hAnsi="Times New Roman"/>
          <w:szCs w:val="21"/>
        </w:rPr>
        <w:t>at</w:t>
      </w:r>
      <w:r w:rsidRPr="00330E5A">
        <w:rPr>
          <w:rFonts w:ascii="Times New Roman" w:hAnsi="Times New Roman"/>
          <w:szCs w:val="21"/>
        </w:rPr>
        <w:t xml:space="preserve"> the same time, and this issue becomes more serious in scenarios where it is necessary to frequently switch TCI states, such as when the UE is moving at high speeds.</w:t>
      </w:r>
      <w:r>
        <w:rPr>
          <w:rFonts w:ascii="Times New Roman" w:hAnsi="Times New Roman"/>
          <w:szCs w:val="21"/>
        </w:rPr>
        <w:t xml:space="preserve"> </w:t>
      </w:r>
      <w:r w:rsidR="006B5F35">
        <w:rPr>
          <w:rFonts w:ascii="Times New Roman" w:hAnsi="Times New Roman"/>
          <w:szCs w:val="21"/>
        </w:rPr>
        <w:t xml:space="preserve">One possible solution is UE-initiated/assisted TCI state updating. </w:t>
      </w:r>
      <w:r w:rsidR="00B67E43">
        <w:rPr>
          <w:rFonts w:ascii="Times New Roman" w:hAnsi="Times New Roman"/>
          <w:szCs w:val="21"/>
        </w:rPr>
        <w:t>During</w:t>
      </w:r>
      <w:r w:rsidR="006B5F35">
        <w:rPr>
          <w:rFonts w:ascii="Times New Roman" w:hAnsi="Times New Roman"/>
          <w:szCs w:val="21"/>
        </w:rPr>
        <w:t xml:space="preserve"> DL-RS sounding, </w:t>
      </w:r>
      <w:r w:rsidR="00B67E43">
        <w:rPr>
          <w:rFonts w:ascii="Times New Roman" w:hAnsi="Times New Roman"/>
          <w:szCs w:val="21"/>
        </w:rPr>
        <w:t xml:space="preserve">UE stores the synchronization information, particularly for beams that have potential to be activated. </w:t>
      </w:r>
      <w:r w:rsidR="00B67E43">
        <w:rPr>
          <w:rFonts w:ascii="Times New Roman" w:hAnsi="Times New Roman" w:hint="eastAsia"/>
          <w:szCs w:val="21"/>
        </w:rPr>
        <w:t xml:space="preserve">In </w:t>
      </w:r>
      <w:r w:rsidR="00B67E43">
        <w:rPr>
          <w:rFonts w:ascii="Times New Roman" w:hAnsi="Times New Roman"/>
          <w:szCs w:val="21"/>
        </w:rPr>
        <w:t xml:space="preserve">the beam report, UE add indicator of synchronization, which means the beam(s) are recommended for or ready to be activated. The NW could know which beams </w:t>
      </w:r>
      <w:r w:rsidR="00B67E43">
        <w:rPr>
          <w:rFonts w:ascii="Times New Roman" w:eastAsia="PMingLiU" w:hAnsi="Times New Roman"/>
          <w:lang w:eastAsia="zh-TW"/>
        </w:rPr>
        <w:t>were synchronized</w:t>
      </w:r>
      <w:r w:rsidR="00B67E43">
        <w:rPr>
          <w:rFonts w:ascii="Times New Roman" w:hAnsi="Times New Roman"/>
          <w:szCs w:val="21"/>
        </w:rPr>
        <w:t xml:space="preserve"> at the UE, the gNB could activate or indicate TCI state with low latency.</w:t>
      </w:r>
      <w:r w:rsidR="00B67E43">
        <w:rPr>
          <w:rFonts w:ascii="Times New Roman" w:hAnsi="Times New Roman" w:hint="eastAsia"/>
          <w:szCs w:val="21"/>
        </w:rPr>
        <w:t xml:space="preserve"> </w:t>
      </w:r>
      <w:r w:rsidR="0012016F">
        <w:rPr>
          <w:rFonts w:ascii="Times New Roman" w:hAnsi="Times New Roman"/>
          <w:szCs w:val="21"/>
        </w:rPr>
        <w:t xml:space="preserve">In the previous meeting, a new event, called Event-7 was agreed as a working assumption. The main purpose of this event is updating activated TCI state, so the overall latency of beam management could be reduced, by combining </w:t>
      </w:r>
      <w:r w:rsidR="0012016F" w:rsidRPr="0012016F">
        <w:rPr>
          <w:rFonts w:ascii="Times New Roman" w:hAnsi="Times New Roman"/>
          <w:szCs w:val="21"/>
        </w:rPr>
        <w:t>UE-initiated/event-driven beam reportin</w:t>
      </w:r>
      <w:r w:rsidR="0012016F">
        <w:rPr>
          <w:rFonts w:ascii="Times New Roman" w:hAnsi="Times New Roman"/>
          <w:szCs w:val="21"/>
        </w:rPr>
        <w:t xml:space="preserve">g and UE-initiated/assisted TCI state activation. Furthermore, </w:t>
      </w:r>
      <w:r w:rsidR="0012016F" w:rsidRPr="0012016F">
        <w:rPr>
          <w:rFonts w:ascii="Times New Roman" w:hAnsi="Times New Roman"/>
          <w:szCs w:val="21"/>
        </w:rPr>
        <w:t xml:space="preserve">in Event 2, which has already been agreed to be supported, </w:t>
      </w:r>
      <w:proofErr w:type="gramStart"/>
      <w:r w:rsidR="00670043" w:rsidRPr="0012016F">
        <w:rPr>
          <w:rFonts w:ascii="Times New Roman" w:hAnsi="Times New Roman"/>
          <w:szCs w:val="21"/>
        </w:rPr>
        <w:t>maintaining</w:t>
      </w:r>
      <w:proofErr w:type="gramEnd"/>
      <w:r w:rsidR="0012016F">
        <w:rPr>
          <w:rFonts w:ascii="Times New Roman" w:hAnsi="Times New Roman"/>
          <w:szCs w:val="21"/>
        </w:rPr>
        <w:t xml:space="preserve"> and </w:t>
      </w:r>
      <w:r w:rsidR="00670043">
        <w:rPr>
          <w:rFonts w:ascii="Times New Roman" w:hAnsi="Times New Roman"/>
          <w:szCs w:val="21"/>
        </w:rPr>
        <w:t>informing</w:t>
      </w:r>
      <w:r w:rsidR="0012016F" w:rsidRPr="0012016F">
        <w:rPr>
          <w:rFonts w:ascii="Times New Roman" w:hAnsi="Times New Roman"/>
          <w:szCs w:val="21"/>
        </w:rPr>
        <w:t xml:space="preserve"> synchronization information for the </w:t>
      </w:r>
      <w:r w:rsidR="00670043">
        <w:rPr>
          <w:rFonts w:ascii="Times New Roman" w:hAnsi="Times New Roman"/>
          <w:szCs w:val="21"/>
        </w:rPr>
        <w:t>new</w:t>
      </w:r>
      <w:r w:rsidR="0012016F" w:rsidRPr="0012016F">
        <w:rPr>
          <w:rFonts w:ascii="Times New Roman" w:hAnsi="Times New Roman"/>
          <w:szCs w:val="21"/>
        </w:rPr>
        <w:t xml:space="preserve"> beam</w:t>
      </w:r>
      <w:r w:rsidR="00670043">
        <w:rPr>
          <w:rFonts w:ascii="Times New Roman" w:hAnsi="Times New Roman"/>
          <w:szCs w:val="21"/>
        </w:rPr>
        <w:t>(</w:t>
      </w:r>
      <w:r w:rsidR="0012016F" w:rsidRPr="0012016F">
        <w:rPr>
          <w:rFonts w:ascii="Times New Roman" w:hAnsi="Times New Roman"/>
          <w:szCs w:val="21"/>
        </w:rPr>
        <w:t>s</w:t>
      </w:r>
      <w:r w:rsidR="00670043">
        <w:rPr>
          <w:rFonts w:ascii="Times New Roman" w:hAnsi="Times New Roman"/>
          <w:szCs w:val="21"/>
        </w:rPr>
        <w:t>)</w:t>
      </w:r>
      <w:r w:rsidR="0012016F" w:rsidRPr="0012016F">
        <w:rPr>
          <w:rFonts w:ascii="Times New Roman" w:hAnsi="Times New Roman"/>
          <w:szCs w:val="21"/>
        </w:rPr>
        <w:t xml:space="preserve"> for switching can further reduce the latency of beam switching.</w:t>
      </w:r>
      <w:r w:rsidR="00670043">
        <w:rPr>
          <w:rFonts w:ascii="Times New Roman" w:hAnsi="Times New Roman"/>
          <w:szCs w:val="21"/>
        </w:rPr>
        <w:t xml:space="preserve"> </w:t>
      </w:r>
      <w:r w:rsidR="0012016F">
        <w:rPr>
          <w:rFonts w:ascii="Times New Roman" w:hAnsi="Times New Roman"/>
          <w:szCs w:val="21"/>
        </w:rPr>
        <w:t xml:space="preserve">From the above, we propose the following: </w:t>
      </w:r>
    </w:p>
    <w:p w14:paraId="4AEF152C" w14:textId="77777777" w:rsidR="002D3D67" w:rsidRDefault="002D3D67" w:rsidP="00D744FA">
      <w:pPr>
        <w:rPr>
          <w:rFonts w:ascii="Times New Roman" w:hAnsi="Times New Roman"/>
          <w:b/>
          <w:bCs/>
          <w:szCs w:val="21"/>
        </w:rPr>
      </w:pPr>
    </w:p>
    <w:p w14:paraId="207956B2" w14:textId="3C37FCEE" w:rsidR="00D744FA" w:rsidRPr="00D744FA" w:rsidRDefault="00D744FA" w:rsidP="00D744FA">
      <w:pPr>
        <w:rPr>
          <w:rFonts w:ascii="Times New Roman" w:hAnsi="Times New Roman"/>
          <w:b/>
          <w:bCs/>
          <w:szCs w:val="21"/>
        </w:rPr>
      </w:pPr>
      <w:r w:rsidRPr="00D744FA">
        <w:rPr>
          <w:rFonts w:ascii="Times New Roman" w:hAnsi="Times New Roman"/>
          <w:b/>
          <w:bCs/>
          <w:szCs w:val="21"/>
        </w:rPr>
        <w:t xml:space="preserve">Proposal </w:t>
      </w:r>
      <w:r w:rsidR="008A4A14">
        <w:rPr>
          <w:rFonts w:ascii="Times New Roman" w:hAnsi="Times New Roman"/>
          <w:b/>
          <w:bCs/>
          <w:szCs w:val="21"/>
        </w:rPr>
        <w:t>2</w:t>
      </w:r>
      <w:r w:rsidRPr="00D744FA">
        <w:rPr>
          <w:rFonts w:ascii="Times New Roman" w:hAnsi="Times New Roman"/>
          <w:b/>
          <w:bCs/>
          <w:szCs w:val="21"/>
        </w:rPr>
        <w:t>:</w:t>
      </w:r>
    </w:p>
    <w:p w14:paraId="0B1DAFE7" w14:textId="6AE841DF" w:rsidR="000C1A42" w:rsidRDefault="003C2296" w:rsidP="00D744FA">
      <w:pPr>
        <w:rPr>
          <w:rFonts w:ascii="Times New Roman" w:hAnsi="Times New Roman"/>
          <w:szCs w:val="21"/>
        </w:rPr>
      </w:pPr>
      <w:r w:rsidRPr="003C2296">
        <w:rPr>
          <w:rFonts w:ascii="Times New Roman" w:hAnsi="Times New Roman"/>
          <w:szCs w:val="21"/>
        </w:rPr>
        <w:t xml:space="preserve">On UE-initiated/event-driven beam management, if the RS in a target TCI state or </w:t>
      </w:r>
      <w:proofErr w:type="spellStart"/>
      <w:r w:rsidRPr="003C2296">
        <w:rPr>
          <w:rFonts w:ascii="Times New Roman" w:hAnsi="Times New Roman"/>
          <w:szCs w:val="21"/>
        </w:rPr>
        <w:t>QCLed</w:t>
      </w:r>
      <w:proofErr w:type="spellEnd"/>
      <w:r w:rsidRPr="003C2296">
        <w:rPr>
          <w:rFonts w:ascii="Times New Roman" w:hAnsi="Times New Roman"/>
          <w:szCs w:val="21"/>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r>
        <w:rPr>
          <w:rFonts w:ascii="Times New Roman" w:hAnsi="Times New Roman"/>
          <w:szCs w:val="21"/>
        </w:rPr>
        <w:t xml:space="preserve">. </w:t>
      </w:r>
    </w:p>
    <w:p w14:paraId="6B33F82D" w14:textId="43C4D367" w:rsidR="003C2296" w:rsidRDefault="003C2296" w:rsidP="00D744FA">
      <w:pPr>
        <w:rPr>
          <w:rFonts w:ascii="Times New Roman" w:hAnsi="Times New Roman"/>
          <w:szCs w:val="21"/>
        </w:rPr>
      </w:pPr>
    </w:p>
    <w:p w14:paraId="3F75E8B9" w14:textId="77777777" w:rsidR="00C50E70" w:rsidRDefault="00C50E70" w:rsidP="00D744FA">
      <w:pPr>
        <w:rPr>
          <w:rFonts w:ascii="Times New Roman" w:hAnsi="Times New Roman"/>
          <w:szCs w:val="21"/>
        </w:rPr>
      </w:pPr>
    </w:p>
    <w:p w14:paraId="70EEF666" w14:textId="1AC95D62" w:rsidR="003C2296" w:rsidRPr="003C2296" w:rsidRDefault="003C2296" w:rsidP="00D744FA">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sidR="008A4A14">
        <w:rPr>
          <w:rFonts w:ascii="Times New Roman" w:hAnsi="Times New Roman"/>
          <w:b/>
          <w:bCs/>
          <w:szCs w:val="21"/>
        </w:rPr>
        <w:t>3</w:t>
      </w:r>
      <w:r w:rsidRPr="003C2296">
        <w:rPr>
          <w:rFonts w:ascii="Times New Roman" w:hAnsi="Times New Roman"/>
          <w:b/>
          <w:bCs/>
          <w:szCs w:val="21"/>
        </w:rPr>
        <w:t>:</w:t>
      </w:r>
    </w:p>
    <w:p w14:paraId="03B32DC4" w14:textId="0B509DAE" w:rsidR="003C2296" w:rsidRDefault="003C2296" w:rsidP="00D744FA">
      <w:pPr>
        <w:rPr>
          <w:rFonts w:ascii="Times New Roman" w:hAnsi="Times New Roman"/>
          <w:szCs w:val="21"/>
        </w:rPr>
      </w:pPr>
      <w:r>
        <w:rPr>
          <w:rFonts w:ascii="Times New Roman" w:hAnsi="Times New Roman" w:hint="eastAsia"/>
          <w:szCs w:val="21"/>
        </w:rPr>
        <w:t>F</w:t>
      </w:r>
      <w:r>
        <w:rPr>
          <w:rFonts w:ascii="Times New Roman" w:hAnsi="Times New Roman"/>
          <w:szCs w:val="21"/>
        </w:rPr>
        <w:t>or UE-</w:t>
      </w:r>
      <w:r w:rsidR="0012016F">
        <w:rPr>
          <w:rFonts w:ascii="Times New Roman" w:hAnsi="Times New Roman"/>
          <w:szCs w:val="21"/>
        </w:rPr>
        <w:t>initiated/</w:t>
      </w:r>
      <w:r>
        <w:rPr>
          <w:rFonts w:ascii="Times New Roman" w:hAnsi="Times New Roman"/>
          <w:szCs w:val="21"/>
        </w:rPr>
        <w:t>assisted TCI state activation, the UE can inform which beams are “</w:t>
      </w:r>
      <w:r>
        <w:rPr>
          <w:rFonts w:ascii="Times New Roman" w:eastAsia="PMingLiU" w:hAnsi="Times New Roman"/>
          <w:lang w:eastAsia="zh-TW"/>
        </w:rPr>
        <w:t xml:space="preserve">synchronized” by </w:t>
      </w:r>
      <w:bookmarkStart w:id="1" w:name="_Hlk178967444"/>
      <w:r w:rsidR="0012016F" w:rsidRPr="0012016F">
        <w:rPr>
          <w:rFonts w:ascii="Times New Roman" w:eastAsia="PMingLiU" w:hAnsi="Times New Roman"/>
          <w:lang w:eastAsia="zh-TW"/>
        </w:rPr>
        <w:t>UE-initiated/event-driven</w:t>
      </w:r>
      <w:r w:rsidR="0012016F">
        <w:rPr>
          <w:rFonts w:ascii="Times New Roman" w:eastAsia="PMingLiU" w:hAnsi="Times New Roman"/>
          <w:lang w:eastAsia="zh-TW"/>
        </w:rPr>
        <w:t xml:space="preserve"> </w:t>
      </w:r>
      <w:r>
        <w:rPr>
          <w:rFonts w:ascii="Times New Roman" w:eastAsia="PMingLiU" w:hAnsi="Times New Roman"/>
          <w:lang w:eastAsia="zh-TW"/>
        </w:rPr>
        <w:t>beam reporting</w:t>
      </w:r>
      <w:bookmarkEnd w:id="1"/>
      <w:r>
        <w:rPr>
          <w:rFonts w:ascii="Times New Roman" w:eastAsia="PMingLiU" w:hAnsi="Times New Roman"/>
          <w:lang w:eastAsia="zh-TW"/>
        </w:rPr>
        <w:t xml:space="preserve">. </w:t>
      </w:r>
    </w:p>
    <w:p w14:paraId="5ED85710" w14:textId="2C90EF7C" w:rsidR="00D744FA" w:rsidRDefault="00D744FA" w:rsidP="00D744FA">
      <w:pPr>
        <w:rPr>
          <w:rFonts w:ascii="Times New Roman" w:hAnsi="Times New Roman"/>
          <w:szCs w:val="21"/>
        </w:rPr>
      </w:pPr>
    </w:p>
    <w:p w14:paraId="1CB69E91" w14:textId="77777777" w:rsidR="008A4A14" w:rsidRDefault="008A4A14" w:rsidP="00D744FA">
      <w:pPr>
        <w:rPr>
          <w:rFonts w:ascii="Times New Roman" w:hAnsi="Times New Roman"/>
          <w:szCs w:val="21"/>
        </w:rPr>
      </w:pPr>
    </w:p>
    <w:p w14:paraId="089D2962" w14:textId="487A66F7" w:rsidR="008A4A14" w:rsidRDefault="008A4A14" w:rsidP="008A4A14">
      <w:pPr>
        <w:pStyle w:val="2"/>
        <w:numPr>
          <w:ilvl w:val="1"/>
          <w:numId w:val="2"/>
        </w:numPr>
        <w:rPr>
          <w:rFonts w:ascii="Arial" w:hAnsi="Arial" w:cs="Arial"/>
          <w:b/>
        </w:rPr>
      </w:pPr>
      <w:r w:rsidRPr="000F7E53">
        <w:rPr>
          <w:rFonts w:ascii="Arial" w:hAnsi="Arial" w:cs="Arial"/>
          <w:b/>
        </w:rPr>
        <w:t xml:space="preserve">Details on </w:t>
      </w:r>
      <w:r w:rsidR="0059099F" w:rsidRPr="0059099F">
        <w:rPr>
          <w:rFonts w:ascii="Arial" w:hAnsi="Arial" w:cs="Arial"/>
          <w:b/>
        </w:rPr>
        <w:t xml:space="preserve">RRC signaling for first </w:t>
      </w:r>
      <w:proofErr w:type="gramStart"/>
      <w:r w:rsidR="0059099F" w:rsidRPr="0059099F">
        <w:rPr>
          <w:rFonts w:ascii="Arial" w:hAnsi="Arial" w:cs="Arial"/>
          <w:b/>
        </w:rPr>
        <w:t>PUCCH</w:t>
      </w:r>
      <w:proofErr w:type="gramEnd"/>
    </w:p>
    <w:p w14:paraId="10494B9A" w14:textId="01C0C91E" w:rsidR="008A4A14" w:rsidRPr="006D026B" w:rsidRDefault="008A4A14" w:rsidP="008A4A14">
      <w:pPr>
        <w:widowControl/>
        <w:textAlignment w:val="center"/>
        <w:rPr>
          <w:rFonts w:ascii="Times New Roman" w:hAnsi="Times New Roman"/>
          <w:szCs w:val="21"/>
        </w:rPr>
      </w:pPr>
      <w:r w:rsidRPr="006D026B">
        <w:rPr>
          <w:rFonts w:ascii="Times New Roman" w:hAnsi="Times New Roman"/>
          <w:szCs w:val="21"/>
        </w:rPr>
        <w:t xml:space="preserve">From previous meetings, </w:t>
      </w:r>
      <w:bookmarkStart w:id="2" w:name="_Hlk181902402"/>
      <w:r w:rsidR="0059099F">
        <w:rPr>
          <w:rFonts w:ascii="Times New Roman" w:hAnsi="Times New Roman"/>
          <w:szCs w:val="21"/>
        </w:rPr>
        <w:t>RRC signaling for first PUCCH</w:t>
      </w:r>
      <w:bookmarkEnd w:id="2"/>
      <w:r w:rsidR="0059099F">
        <w:rPr>
          <w:rFonts w:ascii="Times New Roman" w:hAnsi="Times New Roman"/>
          <w:szCs w:val="21"/>
        </w:rPr>
        <w:t xml:space="preserve"> has been discussed </w:t>
      </w:r>
      <w:r w:rsidRPr="006D026B">
        <w:rPr>
          <w:rFonts w:ascii="Times New Roman" w:hAnsi="Times New Roman"/>
          <w:szCs w:val="21"/>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A4A14" w:rsidRPr="006D026B" w14:paraId="722D794F" w14:textId="77777777" w:rsidTr="006B6550">
        <w:tc>
          <w:tcPr>
            <w:tcW w:w="9944" w:type="dxa"/>
            <w:shd w:val="clear" w:color="auto" w:fill="auto"/>
          </w:tcPr>
          <w:p w14:paraId="78F9F77A" w14:textId="77777777" w:rsidR="0059099F" w:rsidRDefault="0059099F" w:rsidP="0059099F">
            <w:pPr>
              <w:rPr>
                <w:rFonts w:ascii="Times" w:hAnsi="Times" w:cs="Times"/>
                <w:b/>
                <w:bCs/>
                <w:kern w:val="0"/>
                <w:sz w:val="18"/>
                <w:szCs w:val="18"/>
                <w:highlight w:val="green"/>
                <w:lang w:eastAsia="zh-CN"/>
              </w:rPr>
            </w:pPr>
            <w:r>
              <w:rPr>
                <w:rFonts w:ascii="Times" w:hAnsi="Times" w:cs="Times"/>
                <w:b/>
                <w:bCs/>
                <w:sz w:val="18"/>
                <w:szCs w:val="18"/>
                <w:highlight w:val="green"/>
                <w:lang w:eastAsia="zh-CN"/>
              </w:rPr>
              <w:t>[118] Agreement</w:t>
            </w:r>
          </w:p>
          <w:p w14:paraId="28980253" w14:textId="77777777" w:rsidR="0059099F" w:rsidRDefault="0059099F" w:rsidP="0059099F">
            <w:pPr>
              <w:shd w:val="clear" w:color="auto" w:fill="FFFFFF"/>
              <w:adjustRightInd w:val="0"/>
              <w:snapToGrid w:val="0"/>
              <w:rPr>
                <w:rFonts w:ascii="Times" w:eastAsia="SimSun" w:hAnsi="Times" w:cs="Times"/>
                <w:color w:val="000000"/>
                <w:sz w:val="18"/>
                <w:szCs w:val="18"/>
                <w:lang w:eastAsia="ko-KR"/>
              </w:rPr>
            </w:pPr>
            <w:r>
              <w:rPr>
                <w:rFonts w:ascii="Times" w:eastAsia="SimSun"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w:t>
            </w:r>
            <w:proofErr w:type="gramStart"/>
            <w:r>
              <w:rPr>
                <w:rFonts w:ascii="Times" w:hAnsi="Times" w:cs="Times"/>
                <w:color w:val="000000"/>
                <w:sz w:val="18"/>
                <w:szCs w:val="18"/>
              </w:rPr>
              <w:t>following</w:t>
            </w:r>
            <w:proofErr w:type="gramEnd"/>
            <w:r>
              <w:rPr>
                <w:rFonts w:ascii="Times" w:hAnsi="Times" w:cs="Times"/>
                <w:color w:val="000000"/>
                <w:sz w:val="18"/>
                <w:szCs w:val="18"/>
              </w:rPr>
              <w:t xml:space="preserve"> </w:t>
            </w:r>
          </w:p>
          <w:p w14:paraId="6A9DFF7E" w14:textId="77777777" w:rsidR="0059099F" w:rsidRDefault="0059099F" w:rsidP="0059099F">
            <w:pPr>
              <w:pStyle w:val="a3"/>
              <w:widowControl/>
              <w:numPr>
                <w:ilvl w:val="0"/>
                <w:numId w:val="36"/>
              </w:numPr>
              <w:shd w:val="clear" w:color="auto" w:fill="FFFFFF"/>
              <w:adjustRightInd w:val="0"/>
              <w:snapToGrid w:val="0"/>
              <w:ind w:leftChars="0"/>
              <w:contextualSpacing/>
              <w:rPr>
                <w:rFonts w:ascii="Times" w:eastAsiaTheme="minorEastAsia" w:hAnsi="Times" w:cs="Times"/>
                <w:b/>
                <w:bCs/>
                <w:iCs/>
                <w:sz w:val="18"/>
                <w:szCs w:val="18"/>
                <w:u w:val="single"/>
              </w:rPr>
            </w:pPr>
            <w:r>
              <w:rPr>
                <w:rFonts w:ascii="Times" w:hAnsi="Times" w:cs="Times"/>
                <w:color w:val="000000"/>
                <w:sz w:val="18"/>
                <w:szCs w:val="18"/>
              </w:rPr>
              <w:t xml:space="preserve">Alt-1 (dedicated SR for mode-A): Introduce RRC parameter, e.g., </w:t>
            </w:r>
            <w:proofErr w:type="spellStart"/>
            <w:r>
              <w:rPr>
                <w:rFonts w:ascii="Times" w:hAnsi="Times" w:cs="Times"/>
                <w:i/>
                <w:color w:val="000000"/>
                <w:sz w:val="18"/>
                <w:szCs w:val="18"/>
              </w:rPr>
              <w:t>reportResourceRequest</w:t>
            </w:r>
            <w:proofErr w:type="spellEnd"/>
            <w:r>
              <w:rPr>
                <w:rFonts w:ascii="Times" w:hAnsi="Times" w:cs="Times"/>
                <w:i/>
                <w:color w:val="000000"/>
                <w:sz w:val="18"/>
                <w:szCs w:val="18"/>
              </w:rPr>
              <w:t>-UEIBR</w:t>
            </w:r>
            <w:r>
              <w:rPr>
                <w:rFonts w:ascii="Times" w:hAnsi="Times" w:cs="Times"/>
                <w:color w:val="000000"/>
                <w:sz w:val="18"/>
                <w:szCs w:val="18"/>
              </w:rPr>
              <w:t xml:space="preserve">, corresponding to the one-bit indication in the first PUCCH </w:t>
            </w:r>
            <w:proofErr w:type="gramStart"/>
            <w:r>
              <w:rPr>
                <w:rFonts w:ascii="Times" w:hAnsi="Times" w:cs="Times"/>
                <w:color w:val="000000"/>
                <w:sz w:val="18"/>
                <w:szCs w:val="18"/>
              </w:rPr>
              <w:t>channel</w:t>
            </w:r>
            <w:proofErr w:type="gramEnd"/>
          </w:p>
          <w:p w14:paraId="4A5F80B4"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CD963DD" w14:textId="77777777" w:rsidR="0059099F" w:rsidRDefault="0059099F" w:rsidP="0059099F">
            <w:pPr>
              <w:pStyle w:val="a3"/>
              <w:widowControl/>
              <w:numPr>
                <w:ilvl w:val="2"/>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Note: The detailed signaling is up to RAN2.</w:t>
            </w:r>
          </w:p>
          <w:p w14:paraId="4AD8F365" w14:textId="77777777" w:rsidR="0059099F" w:rsidRDefault="0059099F" w:rsidP="0059099F">
            <w:pPr>
              <w:pStyle w:val="a3"/>
              <w:widowControl/>
              <w:numPr>
                <w:ilvl w:val="0"/>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7FFE48EC"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594080C4"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1A98C2EF"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The dedicated RRC parameter at least comprises the following:</w:t>
            </w:r>
          </w:p>
          <w:p w14:paraId="717B1B98" w14:textId="77777777" w:rsidR="0059099F" w:rsidRDefault="0059099F" w:rsidP="0059099F">
            <w:pPr>
              <w:pStyle w:val="a3"/>
              <w:widowControl/>
              <w:numPr>
                <w:ilvl w:val="2"/>
                <w:numId w:val="36"/>
              </w:numPr>
              <w:shd w:val="clear" w:color="auto" w:fill="FFFFFF"/>
              <w:adjustRightInd w:val="0"/>
              <w:snapToGrid w:val="0"/>
              <w:ind w:leftChars="0"/>
              <w:contextualSpacing/>
              <w:rPr>
                <w:rFonts w:ascii="Times" w:hAnsi="Times" w:cs="Times"/>
                <w:i/>
                <w:sz w:val="18"/>
                <w:szCs w:val="18"/>
              </w:rPr>
            </w:pPr>
            <w:proofErr w:type="spellStart"/>
            <w:r>
              <w:rPr>
                <w:rFonts w:ascii="Times" w:hAnsi="Times" w:cs="Times"/>
                <w:i/>
                <w:sz w:val="18"/>
                <w:szCs w:val="18"/>
              </w:rPr>
              <w:t>periodicityAndOffset</w:t>
            </w:r>
            <w:proofErr w:type="spellEnd"/>
          </w:p>
          <w:p w14:paraId="1ADE8F15" w14:textId="77777777" w:rsidR="0059099F" w:rsidRDefault="0059099F" w:rsidP="0059099F">
            <w:pPr>
              <w:pStyle w:val="a3"/>
              <w:widowControl/>
              <w:numPr>
                <w:ilvl w:val="2"/>
                <w:numId w:val="36"/>
              </w:numPr>
              <w:shd w:val="clear" w:color="auto" w:fill="FFFFFF"/>
              <w:adjustRightInd w:val="0"/>
              <w:snapToGrid w:val="0"/>
              <w:ind w:leftChars="0"/>
              <w:contextualSpacing/>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6348BA41" w14:textId="72E059D5" w:rsidR="0059099F" w:rsidRDefault="0059099F" w:rsidP="0059099F">
            <w:pPr>
              <w:pStyle w:val="a3"/>
              <w:widowControl/>
              <w:numPr>
                <w:ilvl w:val="0"/>
                <w:numId w:val="36"/>
              </w:numPr>
              <w:shd w:val="clear" w:color="auto" w:fill="FFFFFF"/>
              <w:adjustRightInd w:val="0"/>
              <w:snapToGrid w:val="0"/>
              <w:ind w:leftChars="0"/>
              <w:contextualSpacing/>
              <w:rPr>
                <w:rFonts w:ascii="Times" w:hAnsi="Times" w:cs="Times"/>
                <w:color w:val="000000"/>
                <w:sz w:val="18"/>
                <w:szCs w:val="18"/>
              </w:rPr>
            </w:pPr>
            <w:r>
              <w:rPr>
                <w:rFonts w:ascii="Times" w:hAnsi="Times" w:cs="Times"/>
                <w:color w:val="000000"/>
                <w:sz w:val="18"/>
                <w:szCs w:val="18"/>
              </w:rPr>
              <w:t>Above applies at least for the single CC case.</w:t>
            </w:r>
          </w:p>
          <w:p w14:paraId="365D362C" w14:textId="77777777" w:rsidR="00930BDF" w:rsidRPr="0059099F" w:rsidRDefault="00930BDF" w:rsidP="00930BDF">
            <w:pPr>
              <w:pStyle w:val="a3"/>
              <w:widowControl/>
              <w:shd w:val="clear" w:color="auto" w:fill="FFFFFF"/>
              <w:adjustRightInd w:val="0"/>
              <w:snapToGrid w:val="0"/>
              <w:ind w:leftChars="0" w:left="440"/>
              <w:contextualSpacing/>
              <w:rPr>
                <w:rFonts w:ascii="Times" w:hAnsi="Times" w:cs="Times"/>
                <w:color w:val="000000"/>
                <w:sz w:val="18"/>
                <w:szCs w:val="18"/>
              </w:rPr>
            </w:pPr>
          </w:p>
          <w:p w14:paraId="781E41BA" w14:textId="77777777" w:rsidR="0059099F" w:rsidRDefault="0059099F" w:rsidP="0059099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BCC6EE9" w14:textId="77777777" w:rsidR="0059099F" w:rsidRDefault="0059099F" w:rsidP="0059099F">
            <w:pPr>
              <w:shd w:val="clear" w:color="auto" w:fill="FFFFFF"/>
              <w:adjustRightInd w:val="0"/>
              <w:snapToGrid w:val="0"/>
              <w:rPr>
                <w:rFonts w:ascii="Times" w:eastAsia="SimSun" w:hAnsi="Times" w:cs="Times"/>
                <w:color w:val="000000"/>
                <w:sz w:val="18"/>
                <w:szCs w:val="18"/>
                <w:lang w:eastAsia="ko-KR"/>
              </w:rPr>
            </w:pPr>
            <w:r>
              <w:rPr>
                <w:rFonts w:ascii="Times" w:eastAsia="SimSun"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w:t>
            </w:r>
            <w:proofErr w:type="gramStart"/>
            <w:r>
              <w:rPr>
                <w:rFonts w:ascii="Times" w:hAnsi="Times" w:cs="Times"/>
                <w:color w:val="000000"/>
                <w:sz w:val="18"/>
                <w:szCs w:val="18"/>
              </w:rPr>
              <w:t>following</w:t>
            </w:r>
            <w:proofErr w:type="gramEnd"/>
            <w:r>
              <w:rPr>
                <w:rFonts w:ascii="Times" w:hAnsi="Times" w:cs="Times"/>
                <w:color w:val="000000"/>
                <w:sz w:val="18"/>
                <w:szCs w:val="18"/>
              </w:rPr>
              <w:t xml:space="preserve"> </w:t>
            </w:r>
          </w:p>
          <w:p w14:paraId="2CC7C1AE" w14:textId="77777777" w:rsidR="0059099F" w:rsidRDefault="0059099F" w:rsidP="0059099F">
            <w:pPr>
              <w:pStyle w:val="a3"/>
              <w:widowControl/>
              <w:numPr>
                <w:ilvl w:val="0"/>
                <w:numId w:val="36"/>
              </w:numPr>
              <w:shd w:val="clear" w:color="auto" w:fill="FFFFFF"/>
              <w:adjustRightInd w:val="0"/>
              <w:snapToGrid w:val="0"/>
              <w:ind w:leftChars="0"/>
              <w:contextualSpacing/>
              <w:rPr>
                <w:rFonts w:ascii="Times" w:eastAsiaTheme="minorEastAsia" w:hAnsi="Times" w:cs="Times"/>
                <w:b/>
                <w:bCs/>
                <w:iCs/>
                <w:sz w:val="18"/>
                <w:szCs w:val="18"/>
                <w:u w:val="single"/>
              </w:rPr>
            </w:pPr>
            <w:r>
              <w:rPr>
                <w:rFonts w:ascii="Times" w:hAnsi="Times" w:cs="Times"/>
                <w:color w:val="000000"/>
                <w:sz w:val="18"/>
                <w:szCs w:val="18"/>
              </w:rPr>
              <w:t xml:space="preserve">Alt 1 (dedicated SR for mode-B): Introduce RRC parameter, e.g., </w:t>
            </w:r>
            <w:proofErr w:type="spellStart"/>
            <w:r>
              <w:rPr>
                <w:rFonts w:ascii="Times" w:hAnsi="Times" w:cs="Times"/>
                <w:i/>
                <w:iCs/>
                <w:color w:val="000000"/>
                <w:sz w:val="18"/>
                <w:szCs w:val="18"/>
              </w:rPr>
              <w:t>reportNotification</w:t>
            </w:r>
            <w:proofErr w:type="spellEnd"/>
            <w:r>
              <w:rPr>
                <w:rFonts w:ascii="Times" w:hAnsi="Times" w:cs="Times"/>
                <w:i/>
                <w:iCs/>
                <w:color w:val="000000"/>
                <w:sz w:val="18"/>
                <w:szCs w:val="18"/>
              </w:rPr>
              <w:t>-UEIBR</w:t>
            </w:r>
            <w:r>
              <w:rPr>
                <w:rFonts w:ascii="Times" w:hAnsi="Times" w:cs="Times"/>
                <w:color w:val="000000"/>
                <w:sz w:val="18"/>
                <w:szCs w:val="18"/>
              </w:rPr>
              <w:t xml:space="preserve">, corresponding to the one-bit indication in the first PUCCH </w:t>
            </w:r>
            <w:proofErr w:type="gramStart"/>
            <w:r>
              <w:rPr>
                <w:rFonts w:ascii="Times" w:hAnsi="Times" w:cs="Times"/>
                <w:color w:val="000000"/>
                <w:sz w:val="18"/>
                <w:szCs w:val="18"/>
              </w:rPr>
              <w:t>channel</w:t>
            </w:r>
            <w:proofErr w:type="gramEnd"/>
          </w:p>
          <w:p w14:paraId="065DEC4F"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5C3F39BC" w14:textId="77777777" w:rsidR="0059099F" w:rsidRDefault="0059099F" w:rsidP="0059099F">
            <w:pPr>
              <w:pStyle w:val="a3"/>
              <w:widowControl/>
              <w:numPr>
                <w:ilvl w:val="2"/>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Note: The detailed signaling is up to RAN2.</w:t>
            </w:r>
          </w:p>
          <w:p w14:paraId="0096D37E" w14:textId="77777777" w:rsidR="0059099F" w:rsidRDefault="0059099F" w:rsidP="0059099F">
            <w:pPr>
              <w:pStyle w:val="a3"/>
              <w:widowControl/>
              <w:numPr>
                <w:ilvl w:val="0"/>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353C355B"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61D7C0D2"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2D0D18B0" w14:textId="77777777" w:rsidR="0059099F" w:rsidRDefault="0059099F" w:rsidP="0059099F">
            <w:pPr>
              <w:pStyle w:val="a3"/>
              <w:widowControl/>
              <w:numPr>
                <w:ilvl w:val="1"/>
                <w:numId w:val="36"/>
              </w:numPr>
              <w:shd w:val="clear" w:color="auto" w:fill="FFFFFF"/>
              <w:adjustRightInd w:val="0"/>
              <w:snapToGrid w:val="0"/>
              <w:ind w:leftChars="0"/>
              <w:contextualSpacing/>
              <w:rPr>
                <w:rFonts w:ascii="Times" w:hAnsi="Times" w:cs="Times"/>
                <w:sz w:val="18"/>
                <w:szCs w:val="18"/>
              </w:rPr>
            </w:pPr>
            <w:r>
              <w:rPr>
                <w:rFonts w:ascii="Times" w:hAnsi="Times" w:cs="Times"/>
                <w:sz w:val="18"/>
                <w:szCs w:val="18"/>
              </w:rPr>
              <w:t>The dedicated RRC parameter at least comprises the following:</w:t>
            </w:r>
          </w:p>
          <w:p w14:paraId="6A78D261" w14:textId="77777777" w:rsidR="0059099F" w:rsidRDefault="0059099F" w:rsidP="0059099F">
            <w:pPr>
              <w:pStyle w:val="a3"/>
              <w:widowControl/>
              <w:numPr>
                <w:ilvl w:val="2"/>
                <w:numId w:val="36"/>
              </w:numPr>
              <w:shd w:val="clear" w:color="auto" w:fill="FFFFFF"/>
              <w:adjustRightInd w:val="0"/>
              <w:snapToGrid w:val="0"/>
              <w:ind w:leftChars="0"/>
              <w:contextualSpacing/>
              <w:rPr>
                <w:rFonts w:ascii="Times" w:hAnsi="Times" w:cs="Times"/>
                <w:i/>
                <w:sz w:val="18"/>
                <w:szCs w:val="18"/>
              </w:rPr>
            </w:pPr>
            <w:proofErr w:type="spellStart"/>
            <w:r>
              <w:rPr>
                <w:rFonts w:ascii="Times" w:hAnsi="Times" w:cs="Times"/>
                <w:i/>
                <w:sz w:val="18"/>
                <w:szCs w:val="18"/>
              </w:rPr>
              <w:t>periodicityAndOffset</w:t>
            </w:r>
            <w:proofErr w:type="spellEnd"/>
          </w:p>
          <w:p w14:paraId="51862015" w14:textId="77777777" w:rsidR="0059099F" w:rsidRDefault="0059099F" w:rsidP="0059099F">
            <w:pPr>
              <w:pStyle w:val="a3"/>
              <w:widowControl/>
              <w:numPr>
                <w:ilvl w:val="2"/>
                <w:numId w:val="36"/>
              </w:numPr>
              <w:shd w:val="clear" w:color="auto" w:fill="FFFFFF"/>
              <w:adjustRightInd w:val="0"/>
              <w:snapToGrid w:val="0"/>
              <w:ind w:leftChars="0"/>
              <w:contextualSpacing/>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03C330A2" w14:textId="7CFEAED5" w:rsidR="008A4A14" w:rsidRPr="0059099F" w:rsidRDefault="0059099F" w:rsidP="0059099F">
            <w:pPr>
              <w:pStyle w:val="a3"/>
              <w:widowControl/>
              <w:numPr>
                <w:ilvl w:val="0"/>
                <w:numId w:val="36"/>
              </w:numPr>
              <w:shd w:val="clear" w:color="auto" w:fill="FFFFFF"/>
              <w:adjustRightInd w:val="0"/>
              <w:snapToGrid w:val="0"/>
              <w:ind w:leftChars="0"/>
              <w:contextualSpacing/>
              <w:rPr>
                <w:rFonts w:ascii="Times" w:hAnsi="Times" w:cs="Times"/>
                <w:i/>
                <w:sz w:val="18"/>
                <w:szCs w:val="18"/>
              </w:rPr>
            </w:pPr>
            <w:r w:rsidRPr="0059099F">
              <w:rPr>
                <w:rFonts w:ascii="Times" w:hAnsi="Times" w:cs="Times"/>
                <w:color w:val="000000"/>
                <w:sz w:val="18"/>
                <w:szCs w:val="18"/>
              </w:rPr>
              <w:t>Above is at least applied to a single CC case.</w:t>
            </w:r>
          </w:p>
        </w:tc>
      </w:tr>
    </w:tbl>
    <w:p w14:paraId="77548C49" w14:textId="53F637A8" w:rsidR="001D2376" w:rsidRDefault="0059099F" w:rsidP="00D744FA">
      <w:pPr>
        <w:rPr>
          <w:rFonts w:ascii="Times New Roman" w:hAnsi="Times New Roman"/>
          <w:szCs w:val="21"/>
        </w:rPr>
      </w:pPr>
      <w:r>
        <w:rPr>
          <w:rFonts w:ascii="Times New Roman" w:hAnsi="Times New Roman"/>
          <w:szCs w:val="21"/>
        </w:rPr>
        <w:t>S</w:t>
      </w:r>
      <w:r w:rsidR="0002222A">
        <w:rPr>
          <w:rFonts w:ascii="Times New Roman" w:hAnsi="Times New Roman"/>
          <w:szCs w:val="21"/>
        </w:rPr>
        <w:t>i</w:t>
      </w:r>
      <w:r>
        <w:rPr>
          <w:rFonts w:ascii="Times New Roman" w:hAnsi="Times New Roman"/>
          <w:szCs w:val="21"/>
        </w:rPr>
        <w:t>nce there are</w:t>
      </w:r>
      <w:r w:rsidR="0002222A">
        <w:rPr>
          <w:rFonts w:ascii="Times New Roman" w:hAnsi="Times New Roman"/>
          <w:szCs w:val="21"/>
        </w:rPr>
        <w:t xml:space="preserve"> two modes in UEIBR (i.e., mode-A and mode-B), RRC signaling for first PUCCH has been discussed for each mode separately. However, if different modes are supported in each mode, this would result in doubled workload of specification. Moreover, from </w:t>
      </w:r>
      <w:r w:rsidR="0002222A" w:rsidRPr="0002222A">
        <w:rPr>
          <w:rFonts w:ascii="Times New Roman" w:hAnsi="Times New Roman"/>
          <w:szCs w:val="21"/>
        </w:rPr>
        <w:t>the perspective of simplifying the specifications, it is desirable to adopt a unified solution</w:t>
      </w:r>
      <w:r w:rsidR="0002222A">
        <w:rPr>
          <w:rFonts w:ascii="Times New Roman" w:hAnsi="Times New Roman"/>
          <w:szCs w:val="21"/>
        </w:rPr>
        <w:t xml:space="preserve"> over both mode-A and mode-B</w:t>
      </w:r>
      <w:r w:rsidR="0002222A" w:rsidRPr="0002222A">
        <w:rPr>
          <w:rFonts w:ascii="Times New Roman" w:hAnsi="Times New Roman"/>
          <w:szCs w:val="21"/>
        </w:rPr>
        <w:t>.</w:t>
      </w:r>
      <w:r w:rsidR="0002222A">
        <w:rPr>
          <w:rFonts w:ascii="Times New Roman" w:hAnsi="Times New Roman"/>
          <w:szCs w:val="21"/>
        </w:rPr>
        <w:t xml:space="preserve"> Therefore, we have the following proposal: </w:t>
      </w:r>
    </w:p>
    <w:p w14:paraId="5CE4EA9C" w14:textId="77777777" w:rsidR="0002222A" w:rsidRPr="008A4A14" w:rsidRDefault="0002222A" w:rsidP="00D744FA">
      <w:pPr>
        <w:rPr>
          <w:rFonts w:ascii="Times New Roman" w:hAnsi="Times New Roman"/>
          <w:szCs w:val="21"/>
        </w:rPr>
      </w:pPr>
    </w:p>
    <w:p w14:paraId="18B39AD1" w14:textId="1ECA3F3E" w:rsidR="0002222A" w:rsidRDefault="0002222A" w:rsidP="0002222A">
      <w:pPr>
        <w:rPr>
          <w:rFonts w:ascii="Times New Roman" w:hAnsi="Times New Roman"/>
          <w:b/>
        </w:rPr>
      </w:pPr>
      <w:r w:rsidRPr="006D026B">
        <w:rPr>
          <w:rFonts w:ascii="Times New Roman" w:hAnsi="Times New Roman"/>
          <w:b/>
        </w:rPr>
        <w:t xml:space="preserve">Proposal </w:t>
      </w:r>
      <w:r>
        <w:rPr>
          <w:rFonts w:ascii="Times New Roman" w:hAnsi="Times New Roman"/>
          <w:b/>
        </w:rPr>
        <w:t>4</w:t>
      </w:r>
      <w:r w:rsidRPr="006D026B">
        <w:rPr>
          <w:rFonts w:ascii="Times New Roman" w:hAnsi="Times New Roman"/>
          <w:b/>
        </w:rPr>
        <w:t>:</w:t>
      </w:r>
    </w:p>
    <w:p w14:paraId="367972BD" w14:textId="682123B6" w:rsidR="0002222A" w:rsidRDefault="00930BDF" w:rsidP="0002222A">
      <w:pPr>
        <w:rPr>
          <w:rFonts w:ascii="Times New Roman" w:hAnsi="Times New Roman"/>
          <w:bCs/>
        </w:rPr>
      </w:pPr>
      <w:r w:rsidRPr="00930BDF">
        <w:rPr>
          <w:rFonts w:ascii="Times New Roman" w:hAnsi="Times New Roman"/>
          <w:bCs/>
        </w:rPr>
        <w:t xml:space="preserve">On beam report transmission procedure for UE-initiated/event-driven beam reporting, regarding first PUCCH channel configuration, </w:t>
      </w:r>
      <w:r>
        <w:rPr>
          <w:rFonts w:ascii="Times New Roman" w:hAnsi="Times New Roman"/>
          <w:bCs/>
        </w:rPr>
        <w:t>either</w:t>
      </w:r>
      <w:r w:rsidRPr="00930BDF">
        <w:rPr>
          <w:rFonts w:ascii="Times New Roman" w:hAnsi="Times New Roman"/>
          <w:bCs/>
        </w:rPr>
        <w:t xml:space="preserve"> Alt-1</w:t>
      </w:r>
      <w:r>
        <w:rPr>
          <w:rFonts w:ascii="Times New Roman" w:hAnsi="Times New Roman"/>
          <w:bCs/>
        </w:rPr>
        <w:t xml:space="preserve"> (SR)</w:t>
      </w:r>
      <w:r w:rsidRPr="00930BDF">
        <w:rPr>
          <w:rFonts w:ascii="Times New Roman" w:hAnsi="Times New Roman"/>
          <w:bCs/>
        </w:rPr>
        <w:t xml:space="preserve"> </w:t>
      </w:r>
      <w:r>
        <w:rPr>
          <w:rFonts w:ascii="Times New Roman" w:hAnsi="Times New Roman"/>
          <w:bCs/>
        </w:rPr>
        <w:t>or</w:t>
      </w:r>
      <w:r w:rsidRPr="00930BDF">
        <w:rPr>
          <w:rFonts w:ascii="Times New Roman" w:hAnsi="Times New Roman"/>
          <w:bCs/>
        </w:rPr>
        <w:t xml:space="preserve"> Alt-2</w:t>
      </w:r>
      <w:r>
        <w:rPr>
          <w:rFonts w:ascii="Times New Roman" w:hAnsi="Times New Roman"/>
          <w:bCs/>
        </w:rPr>
        <w:t xml:space="preserve"> (new UCI type) </w:t>
      </w:r>
      <w:r w:rsidR="00DA2AD8">
        <w:rPr>
          <w:rFonts w:ascii="Times New Roman" w:hAnsi="Times New Roman"/>
          <w:bCs/>
        </w:rPr>
        <w:t>are</w:t>
      </w:r>
      <w:r>
        <w:rPr>
          <w:rFonts w:ascii="Times New Roman" w:hAnsi="Times New Roman"/>
          <w:bCs/>
        </w:rPr>
        <w:t xml:space="preserve"> supported</w:t>
      </w:r>
      <w:r w:rsidRPr="00930BDF">
        <w:rPr>
          <w:rFonts w:ascii="Times New Roman" w:hAnsi="Times New Roman"/>
          <w:bCs/>
        </w:rPr>
        <w:t xml:space="preserve"> for both mode-A and mode-B.</w:t>
      </w:r>
    </w:p>
    <w:p w14:paraId="111484B2" w14:textId="77777777" w:rsidR="00930BDF" w:rsidRDefault="00930BDF" w:rsidP="0002222A">
      <w:pPr>
        <w:rPr>
          <w:rFonts w:ascii="Times New Roman" w:hAnsi="Times New Roman"/>
          <w:bCs/>
        </w:rPr>
      </w:pPr>
    </w:p>
    <w:p w14:paraId="5C43AE55" w14:textId="77777777" w:rsidR="00930BDF" w:rsidRPr="006D026B" w:rsidRDefault="00930BDF" w:rsidP="0002222A">
      <w:pPr>
        <w:rPr>
          <w:rFonts w:ascii="Times New Roman" w:hAnsi="Times New Roman"/>
          <w:b/>
        </w:rPr>
      </w:pPr>
    </w:p>
    <w:p w14:paraId="1ECBC6CD" w14:textId="5818E122" w:rsidR="008A4A14" w:rsidRDefault="00564F0E" w:rsidP="0002222A">
      <w:pPr>
        <w:pStyle w:val="2"/>
        <w:numPr>
          <w:ilvl w:val="1"/>
          <w:numId w:val="2"/>
        </w:numPr>
        <w:rPr>
          <w:rFonts w:ascii="Arial" w:hAnsi="Arial" w:cs="Arial"/>
          <w:b/>
        </w:rPr>
      </w:pPr>
      <w:r>
        <w:rPr>
          <w:rFonts w:ascii="Arial" w:hAnsi="Arial" w:cs="Arial"/>
          <w:b/>
        </w:rPr>
        <w:t>I</w:t>
      </w:r>
      <w:r w:rsidR="008A4A14">
        <w:rPr>
          <w:rFonts w:ascii="Arial" w:hAnsi="Arial" w:cs="Arial"/>
          <w:b/>
        </w:rPr>
        <w:t xml:space="preserve">ssues </w:t>
      </w:r>
      <w:r w:rsidR="0023687B">
        <w:rPr>
          <w:rFonts w:ascii="Arial" w:hAnsi="Arial" w:cs="Arial"/>
          <w:b/>
        </w:rPr>
        <w:t>of</w:t>
      </w:r>
      <w:r w:rsidR="008A4A14">
        <w:rPr>
          <w:rFonts w:ascii="Arial" w:hAnsi="Arial" w:cs="Arial"/>
          <w:b/>
        </w:rPr>
        <w:t xml:space="preserve"> Event-1 and Event-7</w:t>
      </w:r>
    </w:p>
    <w:p w14:paraId="0A966C02" w14:textId="02078D26" w:rsidR="008A4A14" w:rsidRPr="006D026B" w:rsidRDefault="008A4A14" w:rsidP="008A4A14">
      <w:pPr>
        <w:widowControl/>
        <w:textAlignment w:val="center"/>
        <w:rPr>
          <w:rFonts w:ascii="Times New Roman" w:hAnsi="Times New Roman"/>
          <w:szCs w:val="21"/>
        </w:rPr>
      </w:pPr>
      <w:r>
        <w:rPr>
          <w:rFonts w:ascii="Times New Roman" w:hAnsi="Times New Roman"/>
          <w:szCs w:val="21"/>
        </w:rPr>
        <w:t xml:space="preserve">In the last </w:t>
      </w:r>
      <w:r w:rsidRPr="006D026B">
        <w:rPr>
          <w:rFonts w:ascii="Times New Roman" w:hAnsi="Times New Roman"/>
          <w:szCs w:val="21"/>
        </w:rPr>
        <w:t xml:space="preserve">meeting, </w:t>
      </w:r>
      <w:r>
        <w:rPr>
          <w:rFonts w:ascii="Times New Roman" w:hAnsi="Times New Roman"/>
          <w:szCs w:val="21"/>
        </w:rPr>
        <w:t>the working assumption regarding to introduce other events was revised</w:t>
      </w:r>
      <w:r>
        <w:rPr>
          <w:rFonts w:ascii="Times New Roman" w:hAnsi="Times New Roman" w:hint="eastAsia"/>
          <w:szCs w:val="21"/>
        </w:rPr>
        <w:t xml:space="preserve"> </w:t>
      </w:r>
      <w:r w:rsidRPr="006D026B">
        <w:rPr>
          <w:rFonts w:ascii="Times New Roman" w:hAnsi="Times New Roman"/>
          <w:szCs w:val="21"/>
        </w:rPr>
        <w:t>[</w:t>
      </w:r>
      <w:r>
        <w:rPr>
          <w:rFonts w:ascii="Times New Roman" w:hAnsi="Times New Roman"/>
          <w:szCs w:val="21"/>
        </w:rPr>
        <w:t>3</w:t>
      </w:r>
      <w:r w:rsidRPr="006D026B">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A4A14" w:rsidRPr="006D026B" w14:paraId="487E1F44" w14:textId="77777777" w:rsidTr="006B6550">
        <w:tc>
          <w:tcPr>
            <w:tcW w:w="9944" w:type="dxa"/>
            <w:shd w:val="clear" w:color="auto" w:fill="auto"/>
          </w:tcPr>
          <w:p w14:paraId="265179EE" w14:textId="77777777" w:rsidR="008A4A14" w:rsidRPr="008A4A14" w:rsidRDefault="008A4A14" w:rsidP="008A4A14">
            <w:pPr>
              <w:rPr>
                <w:rFonts w:ascii="Times New Roman" w:eastAsia="SimSun" w:hAnsi="Times New Roman"/>
                <w:b/>
                <w:bCs/>
                <w:iCs/>
                <w:color w:val="000000"/>
                <w:kern w:val="0"/>
                <w:sz w:val="20"/>
                <w:szCs w:val="20"/>
              </w:rPr>
            </w:pPr>
            <w:r w:rsidRPr="008A4A14">
              <w:rPr>
                <w:rFonts w:ascii="Times New Roman" w:eastAsia="SimSun" w:hAnsi="Times New Roman"/>
                <w:b/>
                <w:bCs/>
                <w:iCs/>
                <w:color w:val="000000"/>
                <w:szCs w:val="20"/>
                <w:highlight w:val="darkYellow"/>
              </w:rPr>
              <w:t>Working Assumption</w:t>
            </w:r>
          </w:p>
          <w:p w14:paraId="1EBF57BC" w14:textId="77777777" w:rsidR="008A4A14" w:rsidRPr="008A4A14" w:rsidRDefault="008A4A14" w:rsidP="008A4A14">
            <w:pPr>
              <w:rPr>
                <w:rFonts w:ascii="Times New Roman" w:eastAsia="Batang" w:hAnsi="Times New Roman"/>
                <w:szCs w:val="20"/>
              </w:rPr>
            </w:pPr>
            <w:r w:rsidRPr="008A4A14">
              <w:rPr>
                <w:rFonts w:ascii="Times New Roman" w:eastAsia="SimSun" w:hAnsi="Times New Roman"/>
                <w:bCs/>
                <w:iCs/>
                <w:color w:val="000000"/>
                <w:szCs w:val="20"/>
              </w:rPr>
              <w:t xml:space="preserve">The following working assumption in RAN1#118 is revised in </w:t>
            </w:r>
            <w:r w:rsidRPr="008A4A14">
              <w:rPr>
                <w:rFonts w:ascii="Times New Roman" w:eastAsia="SimSun" w:hAnsi="Times New Roman"/>
                <w:bCs/>
                <w:iCs/>
                <w:color w:val="FF0000"/>
                <w:szCs w:val="20"/>
              </w:rPr>
              <w:t>red</w:t>
            </w:r>
            <w:r w:rsidRPr="008A4A14">
              <w:rPr>
                <w:rFonts w:ascii="Times New Roman" w:eastAsia="SimSun" w:hAnsi="Times New Roman"/>
                <w:bCs/>
                <w:iCs/>
                <w:color w:val="000000"/>
                <w:szCs w:val="20"/>
              </w:rPr>
              <w:t>.</w:t>
            </w:r>
          </w:p>
          <w:p w14:paraId="2D958A95" w14:textId="77777777" w:rsidR="008A4A14" w:rsidRPr="008A4A14" w:rsidRDefault="008A4A14" w:rsidP="008A4A14">
            <w:pPr>
              <w:adjustRightInd w:val="0"/>
              <w:snapToGrid w:val="0"/>
              <w:rPr>
                <w:rFonts w:ascii="Times New Roman" w:hAnsi="Times New Roman"/>
                <w:color w:val="000000"/>
                <w:szCs w:val="20"/>
              </w:rPr>
            </w:pPr>
            <w:r w:rsidRPr="008A4A14">
              <w:rPr>
                <w:rFonts w:ascii="Times New Roman" w:hAnsi="Times New Roman"/>
                <w:szCs w:val="20"/>
              </w:rPr>
              <w:t>On UE-initiated/event-driven beam reporting, regarding</w:t>
            </w:r>
            <w:r w:rsidRPr="008A4A14">
              <w:rPr>
                <w:rFonts w:ascii="Times New Roman" w:hAnsi="Times New Roman"/>
                <w:color w:val="000000"/>
                <w:szCs w:val="20"/>
              </w:rPr>
              <w:t xml:space="preserve"> trigger events, besides for Event-2, </w:t>
            </w:r>
            <w:r w:rsidRPr="008A4A14">
              <w:rPr>
                <w:rFonts w:ascii="Times New Roman" w:eastAsia="Malgun Gothic" w:hAnsi="Times New Roman"/>
                <w:szCs w:val="20"/>
              </w:rPr>
              <w:t xml:space="preserve">Event-1 and Event-7 are </w:t>
            </w:r>
            <w:r w:rsidRPr="008A4A14">
              <w:rPr>
                <w:rFonts w:ascii="Times New Roman" w:hAnsi="Times New Roman"/>
                <w:color w:val="000000"/>
                <w:szCs w:val="20"/>
              </w:rPr>
              <w:t>both</w:t>
            </w:r>
            <w:r w:rsidRPr="008A4A14">
              <w:rPr>
                <w:rFonts w:ascii="Times New Roman" w:eastAsia="Malgun Gothic" w:hAnsi="Times New Roman"/>
                <w:szCs w:val="20"/>
              </w:rPr>
              <w:t xml:space="preserve"> supported.</w:t>
            </w:r>
          </w:p>
          <w:p w14:paraId="5CF25450" w14:textId="77777777" w:rsidR="008A4A14" w:rsidRPr="008A4A14" w:rsidRDefault="008A4A14" w:rsidP="008A4A14">
            <w:pPr>
              <w:widowControl/>
              <w:numPr>
                <w:ilvl w:val="0"/>
                <w:numId w:val="36"/>
              </w:numPr>
              <w:adjustRightInd w:val="0"/>
              <w:snapToGrid w:val="0"/>
              <w:rPr>
                <w:rFonts w:ascii="Times New Roman" w:hAnsi="Times New Roman"/>
                <w:szCs w:val="20"/>
              </w:rPr>
            </w:pPr>
            <w:r w:rsidRPr="008A4A14">
              <w:rPr>
                <w:rFonts w:ascii="Times New Roman" w:hAnsi="Times New Roman"/>
                <w:szCs w:val="20"/>
              </w:rPr>
              <w:t>Event-1: Quality of the current beam is worse than a certain threshold.</w:t>
            </w:r>
          </w:p>
          <w:p w14:paraId="57996743" w14:textId="77777777" w:rsidR="008A4A14" w:rsidRPr="008A4A14" w:rsidRDefault="008A4A14" w:rsidP="008A4A14">
            <w:pPr>
              <w:widowControl/>
              <w:numPr>
                <w:ilvl w:val="0"/>
                <w:numId w:val="36"/>
              </w:numPr>
              <w:adjustRightInd w:val="0"/>
              <w:snapToGrid w:val="0"/>
              <w:rPr>
                <w:rFonts w:ascii="Times New Roman" w:hAnsi="Times New Roman"/>
                <w:szCs w:val="20"/>
              </w:rPr>
            </w:pPr>
            <w:r w:rsidRPr="008A4A14">
              <w:rPr>
                <w:rFonts w:ascii="Times New Roman" w:eastAsia="PMingLiU" w:hAnsi="Times New Roman"/>
                <w:szCs w:val="20"/>
                <w:lang w:eastAsia="zh-TW"/>
              </w:rPr>
              <w:t>Event-7</w:t>
            </w:r>
            <w:r w:rsidRPr="008A4A14">
              <w:rPr>
                <w:rFonts w:ascii="Times New Roman" w:hAnsi="Times New Roman"/>
                <w:szCs w:val="20"/>
                <w:lang w:eastAsia="zh-TW"/>
              </w:rPr>
              <w:t xml:space="preserve">: </w:t>
            </w:r>
            <w:r w:rsidRPr="008A4A14">
              <w:rPr>
                <w:rFonts w:ascii="Times New Roman" w:hAnsi="Times New Roman"/>
                <w:szCs w:val="20"/>
              </w:rPr>
              <w:t>Quality of at least one new beam, such as L1-RSRP, becomes a threshold value better than the RS</w:t>
            </w:r>
            <w:r w:rsidRPr="008A4A14">
              <w:rPr>
                <w:rFonts w:ascii="Times New Roman" w:eastAsia="PMingLiU" w:hAnsi="Times New Roman"/>
                <w:szCs w:val="20"/>
                <w:lang w:eastAsia="zh-TW"/>
              </w:rPr>
              <w:t xml:space="preserve"> de</w:t>
            </w:r>
            <w:r w:rsidRPr="008A4A14">
              <w:rPr>
                <w:rFonts w:ascii="Times New Roman" w:hAnsi="Times New Roman"/>
                <w:szCs w:val="20"/>
              </w:rPr>
              <w:t>rived from</w:t>
            </w:r>
            <w:bookmarkStart w:id="3" w:name="_Hlk181893958"/>
            <w:r w:rsidRPr="008A4A14">
              <w:rPr>
                <w:rFonts w:ascii="Times New Roman" w:hAnsi="Times New Roman"/>
                <w:szCs w:val="20"/>
              </w:rPr>
              <w:t xml:space="preserve"> the activated TCI state with the </w:t>
            </w:r>
            <w:r w:rsidRPr="008A4A14">
              <w:rPr>
                <w:rFonts w:ascii="Times New Roman" w:hAnsi="Times New Roman"/>
                <w:strike/>
                <w:color w:val="FF0000"/>
                <w:szCs w:val="20"/>
              </w:rPr>
              <w:t>M-</w:t>
            </w:r>
            <w:proofErr w:type="spellStart"/>
            <w:r w:rsidRPr="008A4A14">
              <w:rPr>
                <w:rFonts w:ascii="Times New Roman" w:hAnsi="Times New Roman"/>
                <w:strike/>
                <w:color w:val="FF0000"/>
                <w:szCs w:val="20"/>
              </w:rPr>
              <w:t>th</w:t>
            </w:r>
            <w:proofErr w:type="spellEnd"/>
            <w:r w:rsidRPr="008A4A14">
              <w:rPr>
                <w:rFonts w:ascii="Times New Roman" w:hAnsi="Times New Roman"/>
                <w:color w:val="FF0000"/>
                <w:szCs w:val="20"/>
              </w:rPr>
              <w:t xml:space="preserve"> Q-</w:t>
            </w:r>
            <w:proofErr w:type="spellStart"/>
            <w:r w:rsidRPr="008A4A14">
              <w:rPr>
                <w:rFonts w:ascii="Times New Roman" w:hAnsi="Times New Roman"/>
                <w:color w:val="FF0000"/>
                <w:szCs w:val="20"/>
              </w:rPr>
              <w:t>th</w:t>
            </w:r>
            <w:proofErr w:type="spellEnd"/>
            <w:r w:rsidRPr="008A4A14">
              <w:rPr>
                <w:rFonts w:ascii="Times New Roman" w:hAnsi="Times New Roman"/>
                <w:color w:val="FF0000"/>
                <w:szCs w:val="20"/>
              </w:rPr>
              <w:t xml:space="preserve"> </w:t>
            </w:r>
            <w:r w:rsidRPr="008A4A14">
              <w:rPr>
                <w:rFonts w:ascii="Times New Roman" w:hAnsi="Times New Roman"/>
                <w:szCs w:val="20"/>
              </w:rPr>
              <w:t>best quality</w:t>
            </w:r>
            <w:bookmarkEnd w:id="3"/>
            <w:r w:rsidRPr="008A4A14">
              <w:rPr>
                <w:rFonts w:ascii="Times New Roman" w:hAnsi="Times New Roman"/>
                <w:szCs w:val="20"/>
              </w:rPr>
              <w:t>.</w:t>
            </w:r>
          </w:p>
          <w:p w14:paraId="331B6C41" w14:textId="77777777" w:rsidR="008A4A14" w:rsidRPr="008A4A14" w:rsidRDefault="008A4A14" w:rsidP="008A4A14">
            <w:pPr>
              <w:widowControl/>
              <w:numPr>
                <w:ilvl w:val="1"/>
                <w:numId w:val="36"/>
              </w:numPr>
              <w:adjustRightInd w:val="0"/>
              <w:snapToGrid w:val="0"/>
              <w:rPr>
                <w:rFonts w:ascii="Times New Roman" w:hAnsi="Times New Roman"/>
                <w:szCs w:val="20"/>
              </w:rPr>
            </w:pPr>
            <w:r w:rsidRPr="008A4A14">
              <w:rPr>
                <w:rFonts w:ascii="Times New Roman" w:hAnsi="Times New Roman"/>
                <w:strike/>
                <w:color w:val="FF0000"/>
                <w:szCs w:val="20"/>
              </w:rPr>
              <w:t xml:space="preserve">M </w:t>
            </w:r>
            <w:r w:rsidRPr="008A4A14">
              <w:rPr>
                <w:rFonts w:ascii="Times New Roman" w:hAnsi="Times New Roman"/>
                <w:color w:val="FF0000"/>
                <w:szCs w:val="20"/>
              </w:rPr>
              <w:t>Q</w:t>
            </w:r>
            <w:r w:rsidRPr="008A4A14">
              <w:rPr>
                <w:rFonts w:ascii="Times New Roman" w:hAnsi="Times New Roman"/>
                <w:szCs w:val="20"/>
              </w:rPr>
              <w:t xml:space="preserve"> is RRC configured with subjective to UE capability </w:t>
            </w:r>
            <w:proofErr w:type="spellStart"/>
            <w:r w:rsidRPr="008A4A14">
              <w:rPr>
                <w:rFonts w:ascii="Times New Roman" w:hAnsi="Times New Roman"/>
                <w:szCs w:val="20"/>
              </w:rPr>
              <w:t>signalling</w:t>
            </w:r>
            <w:proofErr w:type="spellEnd"/>
          </w:p>
          <w:p w14:paraId="3E14B734" w14:textId="77777777" w:rsidR="008A4A14" w:rsidRPr="008A4A14" w:rsidRDefault="008A4A14" w:rsidP="008A4A14">
            <w:pPr>
              <w:widowControl/>
              <w:numPr>
                <w:ilvl w:val="2"/>
                <w:numId w:val="36"/>
              </w:numPr>
              <w:adjustRightInd w:val="0"/>
              <w:snapToGrid w:val="0"/>
              <w:rPr>
                <w:rFonts w:ascii="Times New Roman" w:hAnsi="Times New Roman"/>
                <w:szCs w:val="20"/>
              </w:rPr>
            </w:pPr>
            <w:r w:rsidRPr="008A4A14">
              <w:rPr>
                <w:rFonts w:ascii="Times New Roman" w:hAnsi="Times New Roman"/>
                <w:szCs w:val="20"/>
              </w:rPr>
              <w:t xml:space="preserve">UE may only indicate a single candidate value or not support Event-7. </w:t>
            </w:r>
          </w:p>
          <w:p w14:paraId="3BC52B92" w14:textId="2AEB8E26" w:rsidR="008A4A14" w:rsidRPr="008A4A14" w:rsidRDefault="008A4A14" w:rsidP="008A4A14">
            <w:pPr>
              <w:widowControl/>
              <w:numPr>
                <w:ilvl w:val="0"/>
                <w:numId w:val="36"/>
              </w:numPr>
              <w:adjustRightInd w:val="0"/>
              <w:snapToGrid w:val="0"/>
              <w:rPr>
                <w:rFonts w:ascii="Times New Roman" w:hAnsi="Times New Roman"/>
                <w:szCs w:val="20"/>
              </w:rPr>
            </w:pPr>
            <w:r w:rsidRPr="008A4A14">
              <w:rPr>
                <w:rFonts w:ascii="Times New Roman" w:hAnsi="Times New Roman"/>
                <w:szCs w:val="20"/>
              </w:rPr>
              <w:t>The additionally supported events will reuse the same design as event 2 – unless there is consensus to do otherwise</w:t>
            </w:r>
            <w:r w:rsidR="00930BDF">
              <w:rPr>
                <w:rFonts w:ascii="Times New Roman" w:hAnsi="Times New Roman"/>
                <w:szCs w:val="20"/>
              </w:rPr>
              <w:t>.</w:t>
            </w:r>
          </w:p>
          <w:p w14:paraId="6C9FC60F" w14:textId="347FEE62" w:rsidR="008A4A14" w:rsidRPr="008A4A14" w:rsidRDefault="008A4A14" w:rsidP="008A4A14">
            <w:pPr>
              <w:widowControl/>
              <w:numPr>
                <w:ilvl w:val="0"/>
                <w:numId w:val="36"/>
              </w:numPr>
              <w:adjustRightInd w:val="0"/>
              <w:snapToGrid w:val="0"/>
              <w:rPr>
                <w:szCs w:val="20"/>
              </w:rPr>
            </w:pPr>
            <w:r w:rsidRPr="008A4A14">
              <w:rPr>
                <w:rFonts w:ascii="Times New Roman" w:hAnsi="Times New Roman"/>
                <w:szCs w:val="20"/>
              </w:rPr>
              <w:t>The additionally supported events will be lower priority compared to event 2.</w:t>
            </w:r>
          </w:p>
        </w:tc>
      </w:tr>
    </w:tbl>
    <w:p w14:paraId="008C987D" w14:textId="357227F7" w:rsidR="008A4A14" w:rsidRPr="008A4A14" w:rsidRDefault="0029191D" w:rsidP="00D744FA">
      <w:pPr>
        <w:rPr>
          <w:rFonts w:ascii="Times New Roman" w:hAnsi="Times New Roman"/>
          <w:szCs w:val="21"/>
        </w:rPr>
      </w:pPr>
      <w:r>
        <w:rPr>
          <w:rFonts w:ascii="Times New Roman" w:hAnsi="Times New Roman" w:hint="eastAsia"/>
          <w:szCs w:val="21"/>
        </w:rPr>
        <w:t>I</w:t>
      </w:r>
      <w:r>
        <w:rPr>
          <w:rFonts w:ascii="Times New Roman" w:hAnsi="Times New Roman"/>
          <w:szCs w:val="21"/>
        </w:rPr>
        <w:t xml:space="preserve">n this section, we show our views on issues on supporting the additional events. </w:t>
      </w:r>
    </w:p>
    <w:p w14:paraId="61AF49E0" w14:textId="20265FEB" w:rsidR="00340D85" w:rsidRPr="006F45EB" w:rsidRDefault="00340D85" w:rsidP="00340D85">
      <w:pPr>
        <w:pStyle w:val="3"/>
        <w:ind w:leftChars="100" w:left="210"/>
        <w:rPr>
          <w:rFonts w:ascii="Arial" w:hAnsi="Arial" w:cs="Arial"/>
          <w:b/>
          <w:bCs/>
        </w:rPr>
      </w:pPr>
      <w:r w:rsidRPr="006F45EB">
        <w:rPr>
          <w:rFonts w:ascii="Arial" w:hAnsi="Arial" w:cs="Arial"/>
          <w:b/>
          <w:bCs/>
        </w:rPr>
        <w:t>2.</w:t>
      </w:r>
      <w:r>
        <w:rPr>
          <w:rFonts w:ascii="Arial" w:hAnsi="Arial" w:cs="Arial"/>
          <w:b/>
          <w:bCs/>
        </w:rPr>
        <w:t>3</w:t>
      </w:r>
      <w:r w:rsidRPr="006F45EB">
        <w:rPr>
          <w:rFonts w:ascii="Arial" w:hAnsi="Arial" w:cs="Arial"/>
          <w:b/>
          <w:bCs/>
        </w:rPr>
        <w:t>.</w:t>
      </w:r>
      <w:r>
        <w:rPr>
          <w:rFonts w:ascii="Arial" w:hAnsi="Arial" w:cs="Arial"/>
          <w:b/>
          <w:bCs/>
        </w:rPr>
        <w:t>1</w:t>
      </w:r>
      <w:r w:rsidRPr="006F45EB">
        <w:rPr>
          <w:rFonts w:ascii="Arial" w:hAnsi="Arial" w:cs="Arial"/>
          <w:b/>
          <w:bCs/>
        </w:rPr>
        <w:t xml:space="preserve"> </w:t>
      </w:r>
      <w:r>
        <w:rPr>
          <w:rFonts w:ascii="Arial" w:hAnsi="Arial" w:cs="Arial"/>
          <w:b/>
          <w:bCs/>
        </w:rPr>
        <w:t>Details on</w:t>
      </w:r>
      <w:r w:rsidR="0059099F">
        <w:rPr>
          <w:rFonts w:ascii="Arial" w:hAnsi="Arial" w:cs="Arial"/>
          <w:b/>
          <w:bCs/>
        </w:rPr>
        <w:t xml:space="preserve"> second</w:t>
      </w:r>
      <w:r>
        <w:rPr>
          <w:rFonts w:ascii="Arial" w:hAnsi="Arial" w:cs="Arial"/>
          <w:b/>
          <w:bCs/>
        </w:rPr>
        <w:t xml:space="preserve"> beam report of Event-1</w:t>
      </w:r>
    </w:p>
    <w:p w14:paraId="1CB1F2EA" w14:textId="3F2BB7E2" w:rsidR="00340D85" w:rsidRPr="00D1303E" w:rsidRDefault="00340D85" w:rsidP="00340D85">
      <w:pPr>
        <w:rPr>
          <w:rFonts w:ascii="Times New Roman" w:hAnsi="Times New Roman"/>
          <w:bCs/>
        </w:rPr>
      </w:pPr>
      <w:r w:rsidRPr="00D1303E">
        <w:rPr>
          <w:rFonts w:ascii="Times New Roman" w:hAnsi="Times New Roman"/>
          <w:bCs/>
        </w:rPr>
        <w:t xml:space="preserve">In Event 1, the </w:t>
      </w:r>
      <w:r w:rsidR="00A075C0" w:rsidRPr="00D1303E">
        <w:rPr>
          <w:rFonts w:ascii="Times New Roman" w:hAnsi="Times New Roman"/>
          <w:bCs/>
        </w:rPr>
        <w:t>UE</w:t>
      </w:r>
      <w:r w:rsidRPr="00D1303E">
        <w:rPr>
          <w:rFonts w:ascii="Times New Roman" w:hAnsi="Times New Roman"/>
          <w:bCs/>
        </w:rPr>
        <w:t xml:space="preserve"> sends beam report when the RSRP of the current beam falls below a specified threshold, with the objective of monitoring the quality of the beam in use.</w:t>
      </w:r>
      <w:r w:rsidR="00C44BD3" w:rsidRPr="00D1303E">
        <w:rPr>
          <w:rFonts w:ascii="Times New Roman" w:hAnsi="Times New Roman"/>
          <w:bCs/>
        </w:rPr>
        <w:t xml:space="preserve"> </w:t>
      </w:r>
      <w:r w:rsidR="00A075C0" w:rsidRPr="00D1303E">
        <w:rPr>
          <w:rFonts w:ascii="Times New Roman" w:hAnsi="Times New Roman"/>
          <w:shd w:val="clear" w:color="auto" w:fill="F9FAFB"/>
        </w:rPr>
        <w:t>Consequently, Event-1 can be use with frequent monitoring the current beam (and a few other beams)</w:t>
      </w:r>
      <w:r w:rsidR="00A075C0" w:rsidRPr="00D1303E">
        <w:rPr>
          <w:rFonts w:ascii="Times New Roman" w:hAnsi="Times New Roman" w:hint="eastAsia"/>
          <w:shd w:val="clear" w:color="auto" w:fill="F9FAFB"/>
        </w:rPr>
        <w:t>.</w:t>
      </w:r>
      <w:r w:rsidR="00A075C0" w:rsidRPr="00D1303E">
        <w:rPr>
          <w:rFonts w:ascii="Times New Roman" w:hAnsi="Times New Roman"/>
          <w:shd w:val="clear" w:color="auto" w:fill="F9FAFB"/>
        </w:rPr>
        <w:t xml:space="preserve"> </w:t>
      </w:r>
      <w:r w:rsidR="00C9292C" w:rsidRPr="00D1303E">
        <w:rPr>
          <w:rFonts w:ascii="Times New Roman" w:hAnsi="Times New Roman"/>
          <w:shd w:val="clear" w:color="auto" w:fill="F9FAFB"/>
        </w:rPr>
        <w:t xml:space="preserve">In such scenarios, it is more crucial to convey the occurrence of events to the NW rather than the RSRP of each beam (especially low RSRP of current beam). The occurrence of an event can be communicated to the NW via the </w:t>
      </w:r>
      <w:r w:rsidR="0059099F">
        <w:rPr>
          <w:rFonts w:ascii="Times New Roman" w:hAnsi="Times New Roman"/>
          <w:shd w:val="clear" w:color="auto" w:fill="F9FAFB"/>
        </w:rPr>
        <w:t>first</w:t>
      </w:r>
      <w:r w:rsidR="00C9292C" w:rsidRPr="00D1303E">
        <w:rPr>
          <w:rFonts w:ascii="Times New Roman" w:hAnsi="Times New Roman"/>
          <w:shd w:val="clear" w:color="auto" w:fill="F9FAFB"/>
        </w:rPr>
        <w:t xml:space="preserve"> PUCCH. Therefore, particularly for Event-1, introducing an option to notify only the occurrence of the event via the </w:t>
      </w:r>
      <w:r w:rsidR="0059099F">
        <w:rPr>
          <w:rFonts w:ascii="Times New Roman" w:hAnsi="Times New Roman"/>
          <w:shd w:val="clear" w:color="auto" w:fill="F9FAFB"/>
        </w:rPr>
        <w:t>first</w:t>
      </w:r>
      <w:r w:rsidR="00C9292C" w:rsidRPr="00D1303E">
        <w:rPr>
          <w:rFonts w:ascii="Times New Roman" w:hAnsi="Times New Roman"/>
          <w:shd w:val="clear" w:color="auto" w:fill="F9FAFB"/>
        </w:rPr>
        <w:t xml:space="preserve"> PUCCH could potentially reduce the overhead associated with beam reporting. From the above discussion, we propose the following: </w:t>
      </w:r>
    </w:p>
    <w:p w14:paraId="71C0BAFE" w14:textId="77777777" w:rsidR="00340D85" w:rsidRPr="00D1303E" w:rsidRDefault="00340D85" w:rsidP="00340D85">
      <w:pPr>
        <w:rPr>
          <w:rFonts w:ascii="Times New Roman" w:hAnsi="Times New Roman"/>
          <w:bCs/>
        </w:rPr>
      </w:pPr>
    </w:p>
    <w:p w14:paraId="09D2A720" w14:textId="1C11D867" w:rsidR="00340D85" w:rsidRPr="006D026B" w:rsidRDefault="00340D85" w:rsidP="00340D85">
      <w:pPr>
        <w:rPr>
          <w:rFonts w:ascii="Times New Roman" w:hAnsi="Times New Roman"/>
          <w:b/>
        </w:rPr>
      </w:pPr>
      <w:r w:rsidRPr="006D026B">
        <w:rPr>
          <w:rFonts w:ascii="Times New Roman" w:hAnsi="Times New Roman"/>
          <w:b/>
        </w:rPr>
        <w:t xml:space="preserve">Proposal </w:t>
      </w:r>
      <w:r w:rsidR="00930BDF">
        <w:rPr>
          <w:rFonts w:ascii="Times New Roman" w:hAnsi="Times New Roman"/>
          <w:b/>
        </w:rPr>
        <w:t>5</w:t>
      </w:r>
      <w:r w:rsidRPr="006D026B">
        <w:rPr>
          <w:rFonts w:ascii="Times New Roman" w:hAnsi="Times New Roman"/>
          <w:b/>
        </w:rPr>
        <w:t>:</w:t>
      </w:r>
    </w:p>
    <w:p w14:paraId="5E40B5C1" w14:textId="75B84723" w:rsidR="00340D85" w:rsidRDefault="00340D85" w:rsidP="00340D85">
      <w:pPr>
        <w:rPr>
          <w:rFonts w:ascii="Times New Roman" w:hAnsi="Times New Roman"/>
          <w:bCs/>
        </w:rPr>
      </w:pPr>
      <w:r w:rsidRPr="006D026B">
        <w:rPr>
          <w:rFonts w:ascii="Times New Roman" w:hAnsi="Times New Roman"/>
          <w:bCs/>
        </w:rPr>
        <w:t>On UE-initiated/event-driven beam reporting</w:t>
      </w:r>
      <w:r w:rsidR="00C9292C">
        <w:rPr>
          <w:rFonts w:ascii="Times New Roman" w:hAnsi="Times New Roman"/>
          <w:bCs/>
        </w:rPr>
        <w:t xml:space="preserve"> with Event-1</w:t>
      </w:r>
      <w:r w:rsidRPr="006D026B">
        <w:rPr>
          <w:rFonts w:ascii="Times New Roman" w:hAnsi="Times New Roman"/>
          <w:bCs/>
        </w:rPr>
        <w:t>,</w:t>
      </w:r>
      <w:r w:rsidR="00C9292C">
        <w:rPr>
          <w:rFonts w:ascii="Times New Roman" w:hAnsi="Times New Roman"/>
          <w:bCs/>
        </w:rPr>
        <w:t xml:space="preserve"> the </w:t>
      </w:r>
      <w:r w:rsidR="0059099F">
        <w:rPr>
          <w:rFonts w:ascii="Times New Roman" w:hAnsi="Times New Roman"/>
          <w:bCs/>
        </w:rPr>
        <w:t>second</w:t>
      </w:r>
      <w:r w:rsidR="00C9292C">
        <w:rPr>
          <w:rFonts w:ascii="Times New Roman" w:hAnsi="Times New Roman"/>
          <w:bCs/>
        </w:rPr>
        <w:t xml:space="preserve"> beam report can be skipped</w:t>
      </w:r>
      <w:r>
        <w:rPr>
          <w:rFonts w:ascii="Times New Roman" w:hAnsi="Times New Roman"/>
          <w:bCs/>
        </w:rPr>
        <w:t xml:space="preserve">. </w:t>
      </w:r>
    </w:p>
    <w:p w14:paraId="30BC928A" w14:textId="77777777" w:rsidR="00C9292C" w:rsidRDefault="00C9292C" w:rsidP="00340D85">
      <w:pPr>
        <w:rPr>
          <w:rFonts w:ascii="Times New Roman" w:hAnsi="Times New Roman"/>
          <w:bCs/>
        </w:rPr>
      </w:pPr>
    </w:p>
    <w:p w14:paraId="3F89A6AB" w14:textId="77777777" w:rsidR="008A4A14" w:rsidRDefault="008A4A14" w:rsidP="00D744FA">
      <w:pPr>
        <w:rPr>
          <w:rFonts w:ascii="Times New Roman" w:hAnsi="Times New Roman"/>
          <w:szCs w:val="21"/>
        </w:rPr>
      </w:pPr>
    </w:p>
    <w:p w14:paraId="6EC5F08C" w14:textId="7631AD72" w:rsidR="00C9292C" w:rsidRPr="006F45EB" w:rsidRDefault="00C9292C" w:rsidP="00C9292C">
      <w:pPr>
        <w:pStyle w:val="3"/>
        <w:ind w:leftChars="100" w:left="210"/>
        <w:rPr>
          <w:rFonts w:ascii="Arial" w:hAnsi="Arial" w:cs="Arial"/>
          <w:b/>
          <w:bCs/>
        </w:rPr>
      </w:pPr>
      <w:r w:rsidRPr="006F45EB">
        <w:rPr>
          <w:rFonts w:ascii="Arial" w:hAnsi="Arial" w:cs="Arial"/>
          <w:b/>
          <w:bCs/>
        </w:rPr>
        <w:t>2.</w:t>
      </w:r>
      <w:r>
        <w:rPr>
          <w:rFonts w:ascii="Arial" w:hAnsi="Arial" w:cs="Arial"/>
          <w:b/>
          <w:bCs/>
        </w:rPr>
        <w:t>3</w:t>
      </w:r>
      <w:r w:rsidRPr="006F45EB">
        <w:rPr>
          <w:rFonts w:ascii="Arial" w:hAnsi="Arial" w:cs="Arial"/>
          <w:b/>
          <w:bCs/>
        </w:rPr>
        <w:t>.</w:t>
      </w:r>
      <w:r w:rsidR="00052EDC">
        <w:rPr>
          <w:rFonts w:ascii="Arial" w:hAnsi="Arial" w:cs="Arial"/>
          <w:b/>
          <w:bCs/>
        </w:rPr>
        <w:t>2</w:t>
      </w:r>
      <w:r w:rsidRPr="006F45EB">
        <w:rPr>
          <w:rFonts w:ascii="Arial" w:hAnsi="Arial" w:cs="Arial"/>
          <w:b/>
          <w:bCs/>
        </w:rPr>
        <w:t xml:space="preserve"> </w:t>
      </w:r>
      <w:r>
        <w:rPr>
          <w:rFonts w:ascii="Arial" w:hAnsi="Arial" w:cs="Arial"/>
          <w:b/>
          <w:bCs/>
        </w:rPr>
        <w:t xml:space="preserve">Definition of </w:t>
      </w:r>
      <w:r w:rsidRPr="00C9292C">
        <w:rPr>
          <w:rFonts w:ascii="Arial" w:hAnsi="Arial" w:cs="Arial"/>
          <w:b/>
          <w:bCs/>
        </w:rPr>
        <w:t>the activated TCI state with the Q-</w:t>
      </w:r>
      <w:proofErr w:type="spellStart"/>
      <w:r w:rsidRPr="00C9292C">
        <w:rPr>
          <w:rFonts w:ascii="Arial" w:hAnsi="Arial" w:cs="Arial"/>
          <w:b/>
          <w:bCs/>
        </w:rPr>
        <w:t>th</w:t>
      </w:r>
      <w:proofErr w:type="spellEnd"/>
      <w:r w:rsidRPr="00C9292C">
        <w:rPr>
          <w:rFonts w:ascii="Arial" w:hAnsi="Arial" w:cs="Arial"/>
          <w:b/>
          <w:bCs/>
        </w:rPr>
        <w:t xml:space="preserve"> best quality</w:t>
      </w:r>
      <w:r>
        <w:rPr>
          <w:rFonts w:ascii="Arial" w:hAnsi="Arial" w:cs="Arial"/>
          <w:b/>
          <w:bCs/>
        </w:rPr>
        <w:t xml:space="preserve"> in Event-7</w:t>
      </w:r>
    </w:p>
    <w:p w14:paraId="33959930" w14:textId="1A2E1641" w:rsidR="000F4E98" w:rsidRPr="000F4E98" w:rsidRDefault="000F4E98" w:rsidP="000F4E98">
      <w:pPr>
        <w:rPr>
          <w:rFonts w:ascii="Times New Roman" w:hAnsi="Times New Roman"/>
          <w:szCs w:val="21"/>
        </w:rPr>
      </w:pPr>
      <w:r w:rsidRPr="000F4E98">
        <w:rPr>
          <w:rFonts w:ascii="Times New Roman" w:hAnsi="Times New Roman"/>
          <w:szCs w:val="21"/>
        </w:rPr>
        <w:t>The clarification of 'RS derived from the activated TCI state with the Q-</w:t>
      </w:r>
      <w:proofErr w:type="spellStart"/>
      <w:r w:rsidRPr="000F4E98">
        <w:rPr>
          <w:rFonts w:ascii="Times New Roman" w:hAnsi="Times New Roman"/>
          <w:szCs w:val="21"/>
        </w:rPr>
        <w:t>th</w:t>
      </w:r>
      <w:proofErr w:type="spellEnd"/>
      <w:r w:rsidRPr="000F4E98">
        <w:rPr>
          <w:rFonts w:ascii="Times New Roman" w:hAnsi="Times New Roman"/>
          <w:szCs w:val="21"/>
        </w:rPr>
        <w:t xml:space="preserve"> best quality' has become one of the potential</w:t>
      </w:r>
      <w:r>
        <w:rPr>
          <w:rFonts w:ascii="Times New Roman" w:hAnsi="Times New Roman" w:hint="eastAsia"/>
          <w:szCs w:val="21"/>
        </w:rPr>
        <w:t xml:space="preserve"> issues</w:t>
      </w:r>
      <w:r>
        <w:rPr>
          <w:rFonts w:ascii="Times New Roman" w:hAnsi="Times New Roman"/>
          <w:szCs w:val="21"/>
        </w:rPr>
        <w:t>. I</w:t>
      </w:r>
      <w:r w:rsidRPr="000F4E98">
        <w:rPr>
          <w:rFonts w:ascii="Times New Roman" w:hAnsi="Times New Roman"/>
          <w:szCs w:val="21"/>
        </w:rPr>
        <w:t xml:space="preserve">n Event 2, </w:t>
      </w:r>
      <w:r w:rsidR="00F84A27" w:rsidRPr="000F4E98">
        <w:rPr>
          <w:rFonts w:ascii="Times New Roman" w:hAnsi="Times New Roman"/>
          <w:szCs w:val="21"/>
        </w:rPr>
        <w:t>if</w:t>
      </w:r>
      <w:r w:rsidRPr="000F4E98">
        <w:rPr>
          <w:rFonts w:ascii="Times New Roman" w:hAnsi="Times New Roman"/>
          <w:szCs w:val="21"/>
        </w:rPr>
        <w:t xml:space="preserve"> the indicated TCI state </w:t>
      </w:r>
      <w:r>
        <w:rPr>
          <w:rFonts w:ascii="Times New Roman" w:hAnsi="Times New Roman"/>
          <w:szCs w:val="21"/>
        </w:rPr>
        <w:t>are unchanged</w:t>
      </w:r>
      <w:r w:rsidRPr="000F4E98">
        <w:rPr>
          <w:rFonts w:ascii="Times New Roman" w:hAnsi="Times New Roman"/>
          <w:szCs w:val="21"/>
        </w:rPr>
        <w:t xml:space="preserve">, the </w:t>
      </w:r>
      <w:r>
        <w:rPr>
          <w:rFonts w:ascii="Times New Roman" w:hAnsi="Times New Roman"/>
          <w:szCs w:val="21"/>
        </w:rPr>
        <w:t>‘</w:t>
      </w:r>
      <w:r w:rsidRPr="000F4E98">
        <w:rPr>
          <w:rFonts w:ascii="Times New Roman" w:hAnsi="Times New Roman"/>
          <w:szCs w:val="21"/>
        </w:rPr>
        <w:t>current beam</w:t>
      </w:r>
      <w:r>
        <w:rPr>
          <w:rFonts w:ascii="Times New Roman" w:hAnsi="Times New Roman"/>
          <w:szCs w:val="21"/>
        </w:rPr>
        <w:t>’</w:t>
      </w:r>
      <w:r w:rsidRPr="000F4E98">
        <w:rPr>
          <w:rFonts w:ascii="Times New Roman" w:hAnsi="Times New Roman"/>
          <w:szCs w:val="21"/>
        </w:rPr>
        <w:t xml:space="preserve"> represents the same </w:t>
      </w:r>
      <w:r>
        <w:rPr>
          <w:rFonts w:ascii="Times New Roman" w:hAnsi="Times New Roman"/>
          <w:szCs w:val="21"/>
        </w:rPr>
        <w:t>beam</w:t>
      </w:r>
      <w:r w:rsidRPr="000F4E98">
        <w:rPr>
          <w:rFonts w:ascii="Times New Roman" w:hAnsi="Times New Roman"/>
          <w:szCs w:val="21"/>
        </w:rPr>
        <w:t>.</w:t>
      </w:r>
      <w:r>
        <w:rPr>
          <w:rFonts w:ascii="Times New Roman" w:hAnsi="Times New Roman"/>
          <w:szCs w:val="21"/>
        </w:rPr>
        <w:t xml:space="preserve"> On the other hand, in Event-7 ‘</w:t>
      </w:r>
      <w:r w:rsidRPr="000F4E98">
        <w:rPr>
          <w:rFonts w:ascii="Times New Roman" w:hAnsi="Times New Roman"/>
          <w:szCs w:val="21"/>
        </w:rPr>
        <w:t>activated TCI state with the Q-</w:t>
      </w:r>
      <w:proofErr w:type="spellStart"/>
      <w:r w:rsidRPr="000F4E98">
        <w:rPr>
          <w:rFonts w:ascii="Times New Roman" w:hAnsi="Times New Roman"/>
          <w:szCs w:val="21"/>
        </w:rPr>
        <w:t>th</w:t>
      </w:r>
      <w:proofErr w:type="spellEnd"/>
      <w:r w:rsidRPr="000F4E98">
        <w:rPr>
          <w:rFonts w:ascii="Times New Roman" w:hAnsi="Times New Roman"/>
          <w:szCs w:val="21"/>
        </w:rPr>
        <w:t xml:space="preserve"> best quality'</w:t>
      </w:r>
      <w:r>
        <w:rPr>
          <w:rFonts w:ascii="Times New Roman" w:hAnsi="Times New Roman"/>
          <w:szCs w:val="21"/>
        </w:rPr>
        <w:t xml:space="preserve"> could </w:t>
      </w:r>
      <w:r>
        <w:rPr>
          <w:rFonts w:ascii="__Inter_Fallback_cc7fef" w:hAnsi="__Inter_Fallback_cc7fef"/>
          <w:color w:val="374151"/>
          <w:shd w:val="clear" w:color="auto" w:fill="F9FAFB"/>
        </w:rPr>
        <w:t>differ in</w:t>
      </w:r>
      <w:r>
        <w:rPr>
          <w:rFonts w:ascii="Times New Roman" w:hAnsi="Times New Roman"/>
          <w:szCs w:val="21"/>
        </w:rPr>
        <w:t xml:space="preserve"> each measurement even if the list of activated TCI states </w:t>
      </w:r>
      <w:r w:rsidR="00C50E70">
        <w:rPr>
          <w:rFonts w:ascii="Times New Roman" w:hAnsi="Times New Roman"/>
          <w:szCs w:val="21"/>
        </w:rPr>
        <w:t>is</w:t>
      </w:r>
      <w:r>
        <w:rPr>
          <w:rFonts w:ascii="Times New Roman" w:hAnsi="Times New Roman"/>
          <w:szCs w:val="21"/>
        </w:rPr>
        <w:t xml:space="preserve"> stable. </w:t>
      </w:r>
      <w:r w:rsidR="00C50E70">
        <w:rPr>
          <w:rFonts w:ascii="Times New Roman" w:hAnsi="Times New Roman" w:hint="eastAsia"/>
          <w:szCs w:val="21"/>
        </w:rPr>
        <w:t>Considering</w:t>
      </w:r>
      <w:r w:rsidR="00C50E70">
        <w:rPr>
          <w:rFonts w:ascii="Times New Roman" w:hAnsi="Times New Roman"/>
          <w:szCs w:val="21"/>
        </w:rPr>
        <w:t xml:space="preserve"> the usage of Event-7</w:t>
      </w:r>
      <w:r w:rsidR="00C50E70" w:rsidRPr="00C50E70">
        <w:rPr>
          <w:rFonts w:ascii="Times New Roman" w:hAnsi="Times New Roman"/>
          <w:szCs w:val="21"/>
        </w:rPr>
        <w:t xml:space="preserve">, one of its uses is to update </w:t>
      </w:r>
      <w:r w:rsidR="00C50E70">
        <w:rPr>
          <w:rFonts w:ascii="Times New Roman" w:hAnsi="Times New Roman"/>
          <w:szCs w:val="21"/>
        </w:rPr>
        <w:t>TCI states</w:t>
      </w:r>
      <w:r w:rsidR="00C50E70" w:rsidRPr="00C50E70">
        <w:rPr>
          <w:rFonts w:ascii="Times New Roman" w:hAnsi="Times New Roman"/>
          <w:szCs w:val="21"/>
        </w:rPr>
        <w:t xml:space="preserve"> with lower quality among the activated ones. Therefore, it is more reasonable to base it on the Q-</w:t>
      </w:r>
      <w:proofErr w:type="spellStart"/>
      <w:r w:rsidR="00C50E70" w:rsidRPr="00C50E70">
        <w:rPr>
          <w:rFonts w:ascii="Times New Roman" w:hAnsi="Times New Roman"/>
          <w:szCs w:val="21"/>
        </w:rPr>
        <w:t>th</w:t>
      </w:r>
      <w:proofErr w:type="spellEnd"/>
      <w:r w:rsidR="00C50E70" w:rsidRPr="00C50E70">
        <w:rPr>
          <w:rFonts w:ascii="Times New Roman" w:hAnsi="Times New Roman"/>
          <w:szCs w:val="21"/>
        </w:rPr>
        <w:t xml:space="preserve"> TCI state's beam for each measurement rather than on a fixed beam. Thus, we propose the following:</w:t>
      </w:r>
    </w:p>
    <w:p w14:paraId="599C16A1" w14:textId="0D229018" w:rsidR="00C9292C" w:rsidRPr="000F4E98" w:rsidRDefault="00C9292C" w:rsidP="00D744FA">
      <w:pPr>
        <w:rPr>
          <w:rFonts w:ascii="Times New Roman" w:hAnsi="Times New Roman"/>
          <w:szCs w:val="21"/>
        </w:rPr>
      </w:pPr>
    </w:p>
    <w:p w14:paraId="37A9CD81" w14:textId="0CF4338A" w:rsidR="00C50E70" w:rsidRPr="006D026B" w:rsidRDefault="00C50E70" w:rsidP="00C50E70">
      <w:pPr>
        <w:rPr>
          <w:rFonts w:ascii="Times New Roman" w:hAnsi="Times New Roman"/>
          <w:b/>
        </w:rPr>
      </w:pPr>
      <w:r w:rsidRPr="006D026B">
        <w:rPr>
          <w:rFonts w:ascii="Times New Roman" w:hAnsi="Times New Roman"/>
          <w:b/>
        </w:rPr>
        <w:t xml:space="preserve">Proposal </w:t>
      </w:r>
      <w:r>
        <w:rPr>
          <w:rFonts w:ascii="Times New Roman" w:hAnsi="Times New Roman"/>
          <w:b/>
        </w:rPr>
        <w:t>6</w:t>
      </w:r>
      <w:r w:rsidRPr="006D026B">
        <w:rPr>
          <w:rFonts w:ascii="Times New Roman" w:hAnsi="Times New Roman"/>
          <w:b/>
        </w:rPr>
        <w:t>:</w:t>
      </w:r>
    </w:p>
    <w:p w14:paraId="2E1D5DF2" w14:textId="249C0081" w:rsidR="00C50E70" w:rsidRPr="00340D85" w:rsidRDefault="007E2620" w:rsidP="00D744FA">
      <w:pPr>
        <w:rPr>
          <w:rFonts w:ascii="Times New Roman" w:hAnsi="Times New Roman"/>
          <w:szCs w:val="21"/>
        </w:rPr>
      </w:pPr>
      <w:r w:rsidRPr="007E2620">
        <w:rPr>
          <w:rFonts w:ascii="Times New Roman" w:hAnsi="Times New Roman"/>
          <w:bCs/>
        </w:rPr>
        <w:t>On UE-initiated/event-driven beam reporting with Event-7, 'the activated TCI state with the Q-</w:t>
      </w:r>
      <w:proofErr w:type="spellStart"/>
      <w:r w:rsidRPr="007E2620">
        <w:rPr>
          <w:rFonts w:ascii="Times New Roman" w:hAnsi="Times New Roman"/>
          <w:bCs/>
        </w:rPr>
        <w:t>th</w:t>
      </w:r>
      <w:proofErr w:type="spellEnd"/>
      <w:r w:rsidRPr="007E2620">
        <w:rPr>
          <w:rFonts w:ascii="Times New Roman" w:hAnsi="Times New Roman"/>
          <w:bCs/>
        </w:rPr>
        <w:t xml:space="preserve"> best quality'</w:t>
      </w:r>
      <w:r w:rsidR="00DA2AD8">
        <w:rPr>
          <w:rFonts w:ascii="Times New Roman" w:hAnsi="Times New Roman"/>
          <w:bCs/>
        </w:rPr>
        <w:t xml:space="preserve"> is</w:t>
      </w:r>
      <w:r w:rsidRPr="007E2620">
        <w:rPr>
          <w:rFonts w:ascii="Times New Roman" w:hAnsi="Times New Roman"/>
          <w:bCs/>
        </w:rPr>
        <w:t xml:space="preserve"> determined for each measurement occasion.</w:t>
      </w:r>
    </w:p>
    <w:p w14:paraId="031FE3C9" w14:textId="77777777" w:rsidR="00564F0E" w:rsidRDefault="00564F0E" w:rsidP="00564F0E">
      <w:pPr>
        <w:rPr>
          <w:rFonts w:ascii="Times New Roman" w:hAnsi="Times New Roman"/>
          <w:szCs w:val="21"/>
        </w:rPr>
      </w:pPr>
    </w:p>
    <w:p w14:paraId="7972417A" w14:textId="1336133A" w:rsidR="00564F0E" w:rsidRPr="006F45EB" w:rsidRDefault="00564F0E" w:rsidP="00564F0E">
      <w:pPr>
        <w:pStyle w:val="3"/>
        <w:ind w:leftChars="100" w:left="210"/>
        <w:rPr>
          <w:rFonts w:ascii="Arial" w:hAnsi="Arial" w:cs="Arial"/>
          <w:b/>
          <w:bCs/>
        </w:rPr>
      </w:pPr>
      <w:r w:rsidRPr="006F45EB">
        <w:rPr>
          <w:rFonts w:ascii="Arial" w:hAnsi="Arial" w:cs="Arial"/>
          <w:b/>
          <w:bCs/>
        </w:rPr>
        <w:t>2.</w:t>
      </w:r>
      <w:r>
        <w:rPr>
          <w:rFonts w:ascii="Arial" w:hAnsi="Arial" w:cs="Arial"/>
          <w:b/>
          <w:bCs/>
        </w:rPr>
        <w:t>3</w:t>
      </w:r>
      <w:r w:rsidRPr="006F45EB">
        <w:rPr>
          <w:rFonts w:ascii="Arial" w:hAnsi="Arial" w:cs="Arial"/>
          <w:b/>
          <w:bCs/>
        </w:rPr>
        <w:t>.</w:t>
      </w:r>
      <w:r>
        <w:rPr>
          <w:rFonts w:ascii="Arial" w:hAnsi="Arial" w:cs="Arial"/>
          <w:b/>
          <w:bCs/>
        </w:rPr>
        <w:t>3</w:t>
      </w:r>
      <w:r w:rsidRPr="006F45EB">
        <w:rPr>
          <w:rFonts w:ascii="Arial" w:hAnsi="Arial" w:cs="Arial"/>
          <w:b/>
          <w:bCs/>
        </w:rPr>
        <w:t xml:space="preserve"> </w:t>
      </w:r>
      <w:r w:rsidR="009C1539">
        <w:rPr>
          <w:rFonts w:ascii="Arial" w:hAnsi="Arial" w:cs="Arial"/>
          <w:b/>
          <w:bCs/>
        </w:rPr>
        <w:t>Support of Event-1 and Event-7</w:t>
      </w:r>
    </w:p>
    <w:p w14:paraId="78B63778" w14:textId="6373B3B9" w:rsidR="00052EDC" w:rsidRDefault="00D43958" w:rsidP="00D744FA">
      <w:pPr>
        <w:rPr>
          <w:rFonts w:ascii="Times New Roman" w:hAnsi="Times New Roman"/>
          <w:szCs w:val="21"/>
        </w:rPr>
      </w:pPr>
      <w:r>
        <w:rPr>
          <w:rFonts w:ascii="Times New Roman" w:hAnsi="Times New Roman"/>
          <w:szCs w:val="21"/>
        </w:rPr>
        <w:t xml:space="preserve">From the above discussion, </w:t>
      </w:r>
      <w:r w:rsidR="00045DDE">
        <w:rPr>
          <w:rFonts w:ascii="Times New Roman" w:hAnsi="Times New Roman"/>
          <w:szCs w:val="21"/>
        </w:rPr>
        <w:t xml:space="preserve">there are </w:t>
      </w:r>
      <w:r w:rsidR="00CF087D">
        <w:rPr>
          <w:rFonts w:ascii="Times New Roman" w:hAnsi="Times New Roman"/>
          <w:szCs w:val="21"/>
        </w:rPr>
        <w:t xml:space="preserve">some </w:t>
      </w:r>
      <w:r w:rsidR="00105DAC">
        <w:rPr>
          <w:rFonts w:ascii="Times New Roman" w:hAnsi="Times New Roman"/>
          <w:szCs w:val="21"/>
        </w:rPr>
        <w:t xml:space="preserve">specific issues </w:t>
      </w:r>
      <w:r w:rsidR="00C10F3B">
        <w:rPr>
          <w:rFonts w:ascii="Times New Roman" w:hAnsi="Times New Roman"/>
          <w:szCs w:val="21"/>
        </w:rPr>
        <w:t>about</w:t>
      </w:r>
      <w:r w:rsidR="00105DAC">
        <w:rPr>
          <w:rFonts w:ascii="Times New Roman" w:hAnsi="Times New Roman"/>
          <w:szCs w:val="21"/>
        </w:rPr>
        <w:t xml:space="preserve"> Event-1 and Event-7, but </w:t>
      </w:r>
      <w:r w:rsidR="004673B6">
        <w:rPr>
          <w:rFonts w:ascii="Times New Roman" w:hAnsi="Times New Roman"/>
          <w:szCs w:val="21"/>
        </w:rPr>
        <w:t xml:space="preserve">most of mechanism for Event-2 can be </w:t>
      </w:r>
      <w:r w:rsidR="00D90928">
        <w:rPr>
          <w:rFonts w:ascii="Times New Roman" w:hAnsi="Times New Roman"/>
          <w:szCs w:val="21"/>
        </w:rPr>
        <w:t>reused.</w:t>
      </w:r>
      <w:r w:rsidR="004673B6">
        <w:rPr>
          <w:rFonts w:ascii="Times New Roman" w:hAnsi="Times New Roman"/>
          <w:szCs w:val="21"/>
        </w:rPr>
        <w:t xml:space="preserve"> </w:t>
      </w:r>
      <w:r w:rsidR="001239B8">
        <w:rPr>
          <w:rFonts w:ascii="Times New Roman" w:hAnsi="Times New Roman"/>
          <w:szCs w:val="21"/>
        </w:rPr>
        <w:t>Furthermore</w:t>
      </w:r>
      <w:r w:rsidR="00B40043">
        <w:rPr>
          <w:rFonts w:ascii="Times New Roman" w:hAnsi="Times New Roman"/>
          <w:szCs w:val="21"/>
        </w:rPr>
        <w:t xml:space="preserve">, </w:t>
      </w:r>
      <w:r w:rsidR="000D17BD">
        <w:rPr>
          <w:rFonts w:ascii="Times New Roman" w:hAnsi="Times New Roman"/>
          <w:szCs w:val="21"/>
        </w:rPr>
        <w:t xml:space="preserve">the usage of Event-1 and Event-7 is clear. Regarding Event-1, </w:t>
      </w:r>
      <w:r w:rsidR="001945C1">
        <w:rPr>
          <w:rFonts w:ascii="Times New Roman" w:hAnsi="Times New Roman"/>
          <w:szCs w:val="21"/>
        </w:rPr>
        <w:t>it could detect potential beam failure with low RS measurement overhead. For Event-7, it could assist fast beam swit</w:t>
      </w:r>
      <w:r w:rsidR="00312367">
        <w:rPr>
          <w:rFonts w:ascii="Times New Roman" w:hAnsi="Times New Roman"/>
          <w:szCs w:val="21"/>
        </w:rPr>
        <w:t xml:space="preserve">ching by updating activate TCI states before beam switching. </w:t>
      </w:r>
      <w:r w:rsidR="00AD2EE2">
        <w:rPr>
          <w:rFonts w:ascii="Times New Roman" w:hAnsi="Times New Roman"/>
          <w:szCs w:val="21"/>
        </w:rPr>
        <w:t xml:space="preserve">Therefore, we propose the following: </w:t>
      </w:r>
    </w:p>
    <w:p w14:paraId="0D6B86B9" w14:textId="77777777" w:rsidR="00AD2EE2" w:rsidRDefault="00AD2EE2" w:rsidP="00D744FA">
      <w:pPr>
        <w:rPr>
          <w:rFonts w:ascii="Times New Roman" w:hAnsi="Times New Roman"/>
          <w:szCs w:val="21"/>
        </w:rPr>
      </w:pPr>
    </w:p>
    <w:p w14:paraId="3A0FDE8A" w14:textId="2F0CB5B4" w:rsidR="00AD2EE2" w:rsidRPr="006D026B" w:rsidRDefault="00AD2EE2" w:rsidP="00AD2EE2">
      <w:pPr>
        <w:rPr>
          <w:rFonts w:ascii="Times New Roman" w:hAnsi="Times New Roman"/>
          <w:b/>
        </w:rPr>
      </w:pPr>
      <w:r w:rsidRPr="006D026B">
        <w:rPr>
          <w:rFonts w:ascii="Times New Roman" w:hAnsi="Times New Roman"/>
          <w:b/>
        </w:rPr>
        <w:t xml:space="preserve">Proposal </w:t>
      </w:r>
      <w:r w:rsidR="00A55D95">
        <w:rPr>
          <w:rFonts w:ascii="Times New Roman" w:hAnsi="Times New Roman"/>
          <w:b/>
        </w:rPr>
        <w:t>7</w:t>
      </w:r>
      <w:r w:rsidRPr="006D026B">
        <w:rPr>
          <w:rFonts w:ascii="Times New Roman" w:hAnsi="Times New Roman"/>
          <w:b/>
        </w:rPr>
        <w:t>:</w:t>
      </w:r>
    </w:p>
    <w:p w14:paraId="0DD926DB" w14:textId="1BEBD7E0" w:rsidR="00AD2EE2" w:rsidRPr="00340D85" w:rsidRDefault="00AD2EE2" w:rsidP="00DA2AD8">
      <w:pPr>
        <w:rPr>
          <w:rFonts w:ascii="Times New Roman" w:hAnsi="Times New Roman"/>
          <w:szCs w:val="21"/>
        </w:rPr>
      </w:pPr>
      <w:r w:rsidRPr="007E2620">
        <w:rPr>
          <w:rFonts w:ascii="Times New Roman" w:hAnsi="Times New Roman"/>
          <w:bCs/>
        </w:rPr>
        <w:t xml:space="preserve">On UE-initiated/event-driven beam reporting, </w:t>
      </w:r>
      <w:r>
        <w:rPr>
          <w:rFonts w:ascii="Times New Roman" w:hAnsi="Times New Roman"/>
          <w:bCs/>
        </w:rPr>
        <w:t xml:space="preserve">the following working assumption </w:t>
      </w:r>
      <w:r w:rsidR="00A33670">
        <w:rPr>
          <w:rFonts w:ascii="Times New Roman" w:hAnsi="Times New Roman"/>
          <w:bCs/>
        </w:rPr>
        <w:t xml:space="preserve">regarding triggering events </w:t>
      </w:r>
      <w:r w:rsidR="00DA2AD8">
        <w:rPr>
          <w:rFonts w:ascii="Times New Roman" w:hAnsi="Times New Roman"/>
          <w:bCs/>
        </w:rPr>
        <w:t xml:space="preserve">is </w:t>
      </w:r>
      <w:r w:rsidR="00A33670">
        <w:rPr>
          <w:rFonts w:ascii="Times New Roman" w:hAnsi="Times New Roman"/>
          <w:bCs/>
        </w:rPr>
        <w:t xml:space="preserve">confirmed. </w:t>
      </w:r>
    </w:p>
    <w:p w14:paraId="06C4279C" w14:textId="77777777" w:rsidR="00A55D95" w:rsidRPr="008A4A14" w:rsidRDefault="00A55D95" w:rsidP="00A55D95">
      <w:pPr>
        <w:rPr>
          <w:rFonts w:ascii="Times New Roman" w:eastAsia="SimSun" w:hAnsi="Times New Roman"/>
          <w:b/>
          <w:bCs/>
          <w:iCs/>
          <w:color w:val="000000"/>
          <w:kern w:val="0"/>
          <w:sz w:val="20"/>
          <w:szCs w:val="20"/>
        </w:rPr>
      </w:pPr>
      <w:r w:rsidRPr="008A4A14">
        <w:rPr>
          <w:rFonts w:ascii="Times New Roman" w:eastAsia="SimSun" w:hAnsi="Times New Roman"/>
          <w:b/>
          <w:bCs/>
          <w:iCs/>
          <w:color w:val="000000"/>
          <w:szCs w:val="20"/>
          <w:highlight w:val="darkYellow"/>
        </w:rPr>
        <w:t>Working Assumption</w:t>
      </w:r>
    </w:p>
    <w:p w14:paraId="0E0A0E6D" w14:textId="77777777" w:rsidR="00A55D95" w:rsidRPr="008A4A14" w:rsidRDefault="00A55D95" w:rsidP="00A55D95">
      <w:pPr>
        <w:adjustRightInd w:val="0"/>
        <w:snapToGrid w:val="0"/>
        <w:rPr>
          <w:rFonts w:ascii="Times New Roman" w:hAnsi="Times New Roman"/>
          <w:color w:val="000000"/>
          <w:szCs w:val="20"/>
        </w:rPr>
      </w:pPr>
      <w:r w:rsidRPr="008A4A14">
        <w:rPr>
          <w:rFonts w:ascii="Times New Roman" w:hAnsi="Times New Roman"/>
          <w:szCs w:val="20"/>
        </w:rPr>
        <w:t>On UE-initiated/event-driven beam reporting, regarding</w:t>
      </w:r>
      <w:r w:rsidRPr="008A4A14">
        <w:rPr>
          <w:rFonts w:ascii="Times New Roman" w:hAnsi="Times New Roman"/>
          <w:color w:val="000000"/>
          <w:szCs w:val="20"/>
        </w:rPr>
        <w:t xml:space="preserve"> trigger events, besides for Event-2, </w:t>
      </w:r>
      <w:r w:rsidRPr="008A4A14">
        <w:rPr>
          <w:rFonts w:ascii="Times New Roman" w:eastAsia="Malgun Gothic" w:hAnsi="Times New Roman"/>
          <w:szCs w:val="20"/>
        </w:rPr>
        <w:t xml:space="preserve">Event-1 and Event-7 are </w:t>
      </w:r>
      <w:r w:rsidRPr="008A4A14">
        <w:rPr>
          <w:rFonts w:ascii="Times New Roman" w:hAnsi="Times New Roman"/>
          <w:color w:val="000000"/>
          <w:szCs w:val="20"/>
        </w:rPr>
        <w:t>both</w:t>
      </w:r>
      <w:r w:rsidRPr="008A4A14">
        <w:rPr>
          <w:rFonts w:ascii="Times New Roman" w:eastAsia="Malgun Gothic" w:hAnsi="Times New Roman"/>
          <w:szCs w:val="20"/>
        </w:rPr>
        <w:t xml:space="preserve"> supported.</w:t>
      </w:r>
    </w:p>
    <w:p w14:paraId="32D81F60" w14:textId="77777777" w:rsidR="00A55D95" w:rsidRPr="008A4A14" w:rsidRDefault="00A55D95" w:rsidP="00A55D95">
      <w:pPr>
        <w:widowControl/>
        <w:numPr>
          <w:ilvl w:val="0"/>
          <w:numId w:val="36"/>
        </w:numPr>
        <w:adjustRightInd w:val="0"/>
        <w:snapToGrid w:val="0"/>
        <w:rPr>
          <w:rFonts w:ascii="Times New Roman" w:hAnsi="Times New Roman"/>
          <w:szCs w:val="20"/>
        </w:rPr>
      </w:pPr>
      <w:r w:rsidRPr="008A4A14">
        <w:rPr>
          <w:rFonts w:ascii="Times New Roman" w:hAnsi="Times New Roman"/>
          <w:szCs w:val="20"/>
        </w:rPr>
        <w:t>Event-1: Quality of the current beam is worse than a certain threshold.</w:t>
      </w:r>
    </w:p>
    <w:p w14:paraId="28386D0F" w14:textId="70287A31" w:rsidR="00A55D95" w:rsidRPr="008A4A14" w:rsidRDefault="00A55D95" w:rsidP="00A55D95">
      <w:pPr>
        <w:widowControl/>
        <w:numPr>
          <w:ilvl w:val="0"/>
          <w:numId w:val="36"/>
        </w:numPr>
        <w:adjustRightInd w:val="0"/>
        <w:snapToGrid w:val="0"/>
        <w:rPr>
          <w:rFonts w:ascii="Times New Roman" w:hAnsi="Times New Roman"/>
          <w:szCs w:val="20"/>
        </w:rPr>
      </w:pPr>
      <w:r w:rsidRPr="008A4A14">
        <w:rPr>
          <w:rFonts w:ascii="Times New Roman" w:eastAsia="PMingLiU" w:hAnsi="Times New Roman"/>
          <w:szCs w:val="20"/>
          <w:lang w:eastAsia="zh-TW"/>
        </w:rPr>
        <w:t>Event-7</w:t>
      </w:r>
      <w:r w:rsidRPr="008A4A14">
        <w:rPr>
          <w:rFonts w:ascii="Times New Roman" w:hAnsi="Times New Roman"/>
          <w:szCs w:val="20"/>
          <w:lang w:eastAsia="zh-TW"/>
        </w:rPr>
        <w:t xml:space="preserve">: </w:t>
      </w:r>
      <w:r w:rsidRPr="008A4A14">
        <w:rPr>
          <w:rFonts w:ascii="Times New Roman" w:hAnsi="Times New Roman"/>
          <w:szCs w:val="20"/>
        </w:rPr>
        <w:t>Quality of at least one new beam, such as L1-RSRP, becomes a threshold value better than the RS</w:t>
      </w:r>
      <w:r w:rsidRPr="008A4A14">
        <w:rPr>
          <w:rFonts w:ascii="Times New Roman" w:eastAsia="PMingLiU" w:hAnsi="Times New Roman"/>
          <w:szCs w:val="20"/>
          <w:lang w:eastAsia="zh-TW"/>
        </w:rPr>
        <w:t xml:space="preserve"> de</w:t>
      </w:r>
      <w:r w:rsidRPr="008A4A14">
        <w:rPr>
          <w:rFonts w:ascii="Times New Roman" w:hAnsi="Times New Roman"/>
          <w:szCs w:val="20"/>
        </w:rPr>
        <w:t xml:space="preserve">rived from the activated TCI state with the </w:t>
      </w:r>
      <w:r w:rsidRPr="008A4A14">
        <w:rPr>
          <w:rFonts w:ascii="Times New Roman" w:hAnsi="Times New Roman"/>
          <w:color w:val="FF0000"/>
          <w:szCs w:val="20"/>
        </w:rPr>
        <w:t>Q-</w:t>
      </w:r>
      <w:proofErr w:type="spellStart"/>
      <w:r w:rsidRPr="008A4A14">
        <w:rPr>
          <w:rFonts w:ascii="Times New Roman" w:hAnsi="Times New Roman"/>
          <w:color w:val="FF0000"/>
          <w:szCs w:val="20"/>
        </w:rPr>
        <w:t>th</w:t>
      </w:r>
      <w:proofErr w:type="spellEnd"/>
      <w:r w:rsidRPr="008A4A14">
        <w:rPr>
          <w:rFonts w:ascii="Times New Roman" w:hAnsi="Times New Roman"/>
          <w:color w:val="FF0000"/>
          <w:szCs w:val="20"/>
        </w:rPr>
        <w:t xml:space="preserve"> </w:t>
      </w:r>
      <w:r w:rsidRPr="008A4A14">
        <w:rPr>
          <w:rFonts w:ascii="Times New Roman" w:hAnsi="Times New Roman"/>
          <w:szCs w:val="20"/>
        </w:rPr>
        <w:t>best quality.</w:t>
      </w:r>
    </w:p>
    <w:p w14:paraId="17BCA15B" w14:textId="6A44692F" w:rsidR="00A55D95" w:rsidRPr="008A4A14" w:rsidRDefault="00A55D95" w:rsidP="00A55D95">
      <w:pPr>
        <w:widowControl/>
        <w:numPr>
          <w:ilvl w:val="1"/>
          <w:numId w:val="36"/>
        </w:numPr>
        <w:adjustRightInd w:val="0"/>
        <w:snapToGrid w:val="0"/>
        <w:rPr>
          <w:rFonts w:ascii="Times New Roman" w:hAnsi="Times New Roman"/>
          <w:szCs w:val="20"/>
        </w:rPr>
      </w:pPr>
      <w:r w:rsidRPr="008A4A14">
        <w:rPr>
          <w:rFonts w:ascii="Times New Roman" w:hAnsi="Times New Roman"/>
          <w:color w:val="FF0000"/>
          <w:szCs w:val="20"/>
        </w:rPr>
        <w:t>Q</w:t>
      </w:r>
      <w:r w:rsidRPr="008A4A14">
        <w:rPr>
          <w:rFonts w:ascii="Times New Roman" w:hAnsi="Times New Roman"/>
          <w:szCs w:val="20"/>
        </w:rPr>
        <w:t xml:space="preserve"> is RRC configured with subjective to UE capability </w:t>
      </w:r>
      <w:proofErr w:type="spellStart"/>
      <w:r w:rsidRPr="008A4A14">
        <w:rPr>
          <w:rFonts w:ascii="Times New Roman" w:hAnsi="Times New Roman"/>
          <w:szCs w:val="20"/>
        </w:rPr>
        <w:t>signalling</w:t>
      </w:r>
      <w:proofErr w:type="spellEnd"/>
    </w:p>
    <w:p w14:paraId="3A86EFC8" w14:textId="77777777" w:rsidR="00A55D95" w:rsidRPr="008A4A14" w:rsidRDefault="00A55D95" w:rsidP="00A55D95">
      <w:pPr>
        <w:widowControl/>
        <w:numPr>
          <w:ilvl w:val="2"/>
          <w:numId w:val="36"/>
        </w:numPr>
        <w:adjustRightInd w:val="0"/>
        <w:snapToGrid w:val="0"/>
        <w:rPr>
          <w:rFonts w:ascii="Times New Roman" w:hAnsi="Times New Roman"/>
          <w:szCs w:val="20"/>
        </w:rPr>
      </w:pPr>
      <w:r w:rsidRPr="008A4A14">
        <w:rPr>
          <w:rFonts w:ascii="Times New Roman" w:hAnsi="Times New Roman"/>
          <w:szCs w:val="20"/>
        </w:rPr>
        <w:t xml:space="preserve">UE may only indicate a single candidate value or not support Event-7. </w:t>
      </w:r>
    </w:p>
    <w:p w14:paraId="65A9AFAF" w14:textId="77777777" w:rsidR="00A55D95" w:rsidRPr="008A4A14" w:rsidRDefault="00A55D95" w:rsidP="00A55D95">
      <w:pPr>
        <w:widowControl/>
        <w:numPr>
          <w:ilvl w:val="0"/>
          <w:numId w:val="36"/>
        </w:numPr>
        <w:adjustRightInd w:val="0"/>
        <w:snapToGrid w:val="0"/>
        <w:rPr>
          <w:rFonts w:ascii="Times New Roman" w:hAnsi="Times New Roman"/>
          <w:szCs w:val="20"/>
        </w:rPr>
      </w:pPr>
      <w:r w:rsidRPr="008A4A14">
        <w:rPr>
          <w:rFonts w:ascii="Times New Roman" w:hAnsi="Times New Roman"/>
          <w:szCs w:val="20"/>
        </w:rPr>
        <w:t>The additionally supported events will reuse the same design as event 2 – unless there is consensus to do otherwise</w:t>
      </w:r>
      <w:r>
        <w:rPr>
          <w:rFonts w:ascii="Times New Roman" w:hAnsi="Times New Roman"/>
          <w:szCs w:val="20"/>
        </w:rPr>
        <w:t>.</w:t>
      </w:r>
    </w:p>
    <w:p w14:paraId="5FAE2C6F" w14:textId="39C5B939" w:rsidR="00AD2EE2" w:rsidRPr="00AD2EE2" w:rsidRDefault="00A55D95" w:rsidP="00A55D95">
      <w:pPr>
        <w:rPr>
          <w:rFonts w:ascii="Times New Roman" w:hAnsi="Times New Roman"/>
          <w:szCs w:val="21"/>
        </w:rPr>
      </w:pPr>
      <w:r w:rsidRPr="008A4A14">
        <w:rPr>
          <w:rFonts w:ascii="Times New Roman" w:hAnsi="Times New Roman"/>
          <w:szCs w:val="20"/>
        </w:rPr>
        <w:t>The additionally supported events will be lower priority compared to event 2.</w:t>
      </w:r>
    </w:p>
    <w:p w14:paraId="4D6069D9" w14:textId="77777777" w:rsidR="009C1539" w:rsidRPr="009C1539" w:rsidRDefault="009C1539" w:rsidP="00D744FA">
      <w:pPr>
        <w:rPr>
          <w:rFonts w:ascii="Times New Roman" w:hAnsi="Times New Roman"/>
          <w:szCs w:val="21"/>
        </w:rPr>
      </w:pPr>
    </w:p>
    <w:p w14:paraId="72D149BE" w14:textId="77777777" w:rsidR="0086140E" w:rsidRPr="00D744FA" w:rsidRDefault="0086140E" w:rsidP="00D744FA">
      <w:pPr>
        <w:rPr>
          <w:rFonts w:ascii="Times New Roman" w:hAnsi="Times New Roman"/>
          <w:szCs w:val="21"/>
        </w:rPr>
      </w:pPr>
    </w:p>
    <w:p w14:paraId="50D9F46B" w14:textId="4ABFABD5" w:rsidR="00561E2F" w:rsidRPr="00634BB2" w:rsidRDefault="00561E2F" w:rsidP="00B05A2C">
      <w:pPr>
        <w:pStyle w:val="1"/>
        <w:numPr>
          <w:ilvl w:val="0"/>
          <w:numId w:val="2"/>
        </w:numPr>
        <w:rPr>
          <w:rFonts w:ascii="Arial" w:hAnsi="Arial" w:cs="Arial"/>
          <w:b/>
          <w:sz w:val="28"/>
          <w:szCs w:val="28"/>
        </w:rPr>
      </w:pPr>
      <w:r w:rsidRPr="00634BB2">
        <w:rPr>
          <w:rFonts w:ascii="Arial" w:hAnsi="Arial" w:cs="Arial"/>
          <w:b/>
          <w:sz w:val="28"/>
          <w:szCs w:val="28"/>
        </w:rPr>
        <w:t>Conclusion</w:t>
      </w:r>
    </w:p>
    <w:p w14:paraId="5482929F" w14:textId="72B6B02C" w:rsidR="006A3566" w:rsidRPr="006D026B" w:rsidRDefault="001114AB" w:rsidP="006B2CCC">
      <w:pPr>
        <w:pStyle w:val="a3"/>
        <w:ind w:leftChars="0" w:left="0"/>
        <w:rPr>
          <w:rFonts w:ascii="Times New Roman" w:hAnsi="Times New Roman"/>
          <w:szCs w:val="21"/>
        </w:rPr>
      </w:pPr>
      <w:r w:rsidRPr="006D026B">
        <w:rPr>
          <w:rFonts w:ascii="Times New Roman" w:hAnsi="Times New Roman"/>
          <w:szCs w:val="21"/>
        </w:rPr>
        <w:t xml:space="preserve">In this </w:t>
      </w:r>
      <w:r w:rsidR="001463FB" w:rsidRPr="006D026B">
        <w:rPr>
          <w:rFonts w:ascii="Times New Roman" w:hAnsi="Times New Roman"/>
          <w:szCs w:val="21"/>
        </w:rPr>
        <w:t>contribution</w:t>
      </w:r>
      <w:r w:rsidRPr="006D026B">
        <w:rPr>
          <w:rFonts w:ascii="Times New Roman" w:hAnsi="Times New Roman"/>
          <w:szCs w:val="21"/>
        </w:rPr>
        <w:t xml:space="preserve">, we </w:t>
      </w:r>
      <w:r w:rsidR="005221C7" w:rsidRPr="006D026B">
        <w:rPr>
          <w:rFonts w:ascii="Times New Roman" w:hAnsi="Times New Roman"/>
          <w:szCs w:val="21"/>
        </w:rPr>
        <w:t>showed our</w:t>
      </w:r>
      <w:r w:rsidR="0011581A" w:rsidRPr="006D026B">
        <w:rPr>
          <w:rFonts w:ascii="Times New Roman" w:hAnsi="Times New Roman"/>
          <w:szCs w:val="21"/>
        </w:rPr>
        <w:t xml:space="preserve"> </w:t>
      </w:r>
      <w:r w:rsidR="00F84A27">
        <w:rPr>
          <w:rFonts w:ascii="Times New Roman" w:hAnsi="Times New Roman"/>
          <w:szCs w:val="21"/>
        </w:rPr>
        <w:t>views</w:t>
      </w:r>
      <w:r w:rsidR="0011581A" w:rsidRPr="006D026B">
        <w:rPr>
          <w:rFonts w:ascii="Times New Roman" w:hAnsi="Times New Roman"/>
          <w:szCs w:val="21"/>
        </w:rPr>
        <w:t xml:space="preserve"> on the enhancements for UE-initiated/event-driven beam management.</w:t>
      </w:r>
      <w:r w:rsidR="00602A91" w:rsidRPr="006D026B">
        <w:rPr>
          <w:rFonts w:ascii="Times New Roman" w:hAnsi="Times New Roman"/>
          <w:szCs w:val="21"/>
        </w:rPr>
        <w:t xml:space="preserve"> </w:t>
      </w:r>
      <w:r w:rsidR="0011581A" w:rsidRPr="006D026B">
        <w:rPr>
          <w:rFonts w:ascii="Times New Roman" w:hAnsi="Times New Roman"/>
          <w:szCs w:val="21"/>
        </w:rPr>
        <w:t>Based on above discussions, we have the following proposals:</w:t>
      </w:r>
    </w:p>
    <w:p w14:paraId="303FD13A" w14:textId="77777777" w:rsidR="001114AB" w:rsidRDefault="001114AB" w:rsidP="006B2CCC">
      <w:pPr>
        <w:pStyle w:val="a3"/>
        <w:ind w:leftChars="0" w:left="0"/>
        <w:rPr>
          <w:rFonts w:ascii="Times New Roman" w:hAnsi="Times New Roman"/>
          <w:szCs w:val="21"/>
        </w:rPr>
      </w:pPr>
    </w:p>
    <w:p w14:paraId="1B5978CE" w14:textId="77777777" w:rsidR="00930BDF" w:rsidRPr="006D026B" w:rsidRDefault="00930BDF" w:rsidP="00930BDF">
      <w:pPr>
        <w:rPr>
          <w:rFonts w:ascii="Times New Roman" w:hAnsi="Times New Roman"/>
          <w:b/>
        </w:rPr>
      </w:pPr>
      <w:r w:rsidRPr="006D026B">
        <w:rPr>
          <w:rFonts w:ascii="Times New Roman" w:hAnsi="Times New Roman"/>
          <w:b/>
        </w:rPr>
        <w:t xml:space="preserve">Proposal </w:t>
      </w:r>
      <w:r>
        <w:rPr>
          <w:rFonts w:ascii="Times New Roman" w:hAnsi="Times New Roman"/>
          <w:b/>
        </w:rPr>
        <w:t>1</w:t>
      </w:r>
      <w:r w:rsidRPr="006D026B">
        <w:rPr>
          <w:rFonts w:ascii="Times New Roman" w:hAnsi="Times New Roman"/>
          <w:b/>
        </w:rPr>
        <w:t>:</w:t>
      </w:r>
    </w:p>
    <w:p w14:paraId="50A4E324" w14:textId="212792B2" w:rsidR="009A50D0" w:rsidRPr="00930BDF" w:rsidRDefault="00930BDF" w:rsidP="00930BDF">
      <w:pPr>
        <w:widowControl/>
        <w:tabs>
          <w:tab w:val="left" w:pos="-480"/>
        </w:tabs>
        <w:snapToGrid w:val="0"/>
        <w:contextualSpacing/>
        <w:rPr>
          <w:rFonts w:ascii="Times" w:eastAsia="SimSun" w:hAnsi="Times" w:cs="Times"/>
          <w:szCs w:val="21"/>
          <w:lang w:eastAsia="en-US"/>
        </w:rPr>
      </w:pPr>
      <w:r w:rsidRPr="00930BDF">
        <w:rPr>
          <w:rFonts w:ascii="Times New Roman" w:hAnsi="Times New Roman"/>
          <w:bCs/>
        </w:rPr>
        <w:t xml:space="preserve">On UE-initiated/event-driven beam reporting, regarding L1-RSRP report depending on Event-2, </w:t>
      </w:r>
      <w:r w:rsidRPr="00930BDF">
        <w:rPr>
          <w:rFonts w:ascii="Times New Roman" w:hAnsi="Times New Roman" w:hint="eastAsia"/>
          <w:bCs/>
        </w:rPr>
        <w:t>1</w:t>
      </w:r>
      <w:r w:rsidRPr="00930BDF">
        <w:rPr>
          <w:rFonts w:ascii="Times New Roman" w:hAnsi="Times New Roman"/>
          <w:bCs/>
        </w:rPr>
        <w:t>-bit indicator representing which CRI/SSBRI(s) satisfy the condition of Event-2</w:t>
      </w:r>
      <w:r w:rsidR="009155BC">
        <w:rPr>
          <w:rFonts w:ascii="Times New Roman" w:hAnsi="Times New Roman"/>
          <w:bCs/>
        </w:rPr>
        <w:t xml:space="preserve"> is</w:t>
      </w:r>
      <w:r w:rsidR="006E0D89">
        <w:rPr>
          <w:rFonts w:ascii="Times New Roman" w:hAnsi="Times New Roman"/>
          <w:bCs/>
        </w:rPr>
        <w:t xml:space="preserve"> added</w:t>
      </w:r>
      <w:r w:rsidRPr="00930BDF">
        <w:rPr>
          <w:rFonts w:ascii="Times New Roman" w:hAnsi="Times New Roman"/>
          <w:bCs/>
        </w:rPr>
        <w:t>.</w:t>
      </w:r>
      <w:r w:rsidR="000F4E98">
        <w:rPr>
          <w:rFonts w:ascii="Times New Roman" w:hAnsi="Times New Roman"/>
          <w:bCs/>
        </w:rPr>
        <w:t xml:space="preserve"> </w:t>
      </w:r>
    </w:p>
    <w:p w14:paraId="60AAC114" w14:textId="77777777" w:rsidR="009A50D0" w:rsidRPr="002161D5" w:rsidRDefault="009A50D0" w:rsidP="009A50D0">
      <w:pPr>
        <w:rPr>
          <w:rFonts w:ascii="Times New Roman" w:hAnsi="Times New Roman"/>
          <w:bCs/>
          <w:sz w:val="22"/>
          <w:szCs w:val="24"/>
        </w:rPr>
      </w:pPr>
    </w:p>
    <w:p w14:paraId="3A789336" w14:textId="77777777" w:rsidR="009A50D0" w:rsidRPr="006D026B" w:rsidRDefault="009A50D0" w:rsidP="009A50D0">
      <w:pPr>
        <w:rPr>
          <w:rFonts w:ascii="Times New Roman" w:hAnsi="Times New Roman"/>
          <w:b/>
        </w:rPr>
      </w:pPr>
      <w:r w:rsidRPr="006D026B">
        <w:rPr>
          <w:rFonts w:ascii="Times New Roman" w:hAnsi="Times New Roman"/>
          <w:b/>
        </w:rPr>
        <w:t xml:space="preserve">Proposal </w:t>
      </w:r>
      <w:r>
        <w:rPr>
          <w:rFonts w:ascii="Times New Roman" w:hAnsi="Times New Roman"/>
          <w:b/>
        </w:rPr>
        <w:t>2</w:t>
      </w:r>
      <w:r w:rsidRPr="006D026B">
        <w:rPr>
          <w:rFonts w:ascii="Times New Roman" w:hAnsi="Times New Roman"/>
          <w:b/>
        </w:rPr>
        <w:t>:</w:t>
      </w:r>
    </w:p>
    <w:p w14:paraId="212B2C33" w14:textId="77777777" w:rsidR="00930BDF" w:rsidRDefault="00930BDF" w:rsidP="00930BDF">
      <w:pPr>
        <w:rPr>
          <w:rFonts w:ascii="Times New Roman" w:hAnsi="Times New Roman"/>
          <w:szCs w:val="21"/>
        </w:rPr>
      </w:pPr>
      <w:r w:rsidRPr="003C2296">
        <w:rPr>
          <w:rFonts w:ascii="Times New Roman" w:hAnsi="Times New Roman"/>
          <w:szCs w:val="21"/>
        </w:rPr>
        <w:t xml:space="preserve">On UE-initiated/event-driven beam management, if the RS in a target TCI state or </w:t>
      </w:r>
      <w:proofErr w:type="spellStart"/>
      <w:r w:rsidRPr="003C2296">
        <w:rPr>
          <w:rFonts w:ascii="Times New Roman" w:hAnsi="Times New Roman"/>
          <w:szCs w:val="21"/>
        </w:rPr>
        <w:t>QCLed</w:t>
      </w:r>
      <w:proofErr w:type="spellEnd"/>
      <w:r w:rsidRPr="003C2296">
        <w:rPr>
          <w:rFonts w:ascii="Times New Roman" w:hAnsi="Times New Roman"/>
          <w:szCs w:val="21"/>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r>
        <w:rPr>
          <w:rFonts w:ascii="Times New Roman" w:hAnsi="Times New Roman"/>
          <w:szCs w:val="21"/>
        </w:rPr>
        <w:t xml:space="preserve">. </w:t>
      </w:r>
    </w:p>
    <w:p w14:paraId="447C8318" w14:textId="77777777" w:rsidR="009A50D0" w:rsidRPr="009A50D0" w:rsidRDefault="009A50D0" w:rsidP="006B2CCC">
      <w:pPr>
        <w:pStyle w:val="a3"/>
        <w:ind w:leftChars="0" w:left="0"/>
        <w:rPr>
          <w:rFonts w:ascii="Times New Roman" w:hAnsi="Times New Roman"/>
          <w:szCs w:val="21"/>
        </w:rPr>
      </w:pPr>
    </w:p>
    <w:p w14:paraId="7E4017E1" w14:textId="77777777" w:rsidR="00670043" w:rsidRPr="006D026B" w:rsidRDefault="00670043" w:rsidP="00670043">
      <w:pPr>
        <w:rPr>
          <w:rFonts w:ascii="Times New Roman" w:hAnsi="Times New Roman"/>
          <w:b/>
        </w:rPr>
      </w:pPr>
      <w:r w:rsidRPr="006D026B">
        <w:rPr>
          <w:rFonts w:ascii="Times New Roman" w:hAnsi="Times New Roman"/>
          <w:b/>
        </w:rPr>
        <w:lastRenderedPageBreak/>
        <w:t>Proposal 3:</w:t>
      </w:r>
    </w:p>
    <w:p w14:paraId="37B9BB51" w14:textId="77777777" w:rsidR="00930BDF" w:rsidRPr="006D026B" w:rsidRDefault="00930BDF" w:rsidP="00930BDF">
      <w:pPr>
        <w:rPr>
          <w:rFonts w:ascii="Times New Roman" w:hAnsi="Times New Roman"/>
          <w:szCs w:val="21"/>
        </w:rPr>
      </w:pPr>
      <w:r>
        <w:rPr>
          <w:rFonts w:ascii="Times New Roman" w:hAnsi="Times New Roman" w:hint="eastAsia"/>
          <w:szCs w:val="21"/>
        </w:rPr>
        <w:t>F</w:t>
      </w:r>
      <w:r>
        <w:rPr>
          <w:rFonts w:ascii="Times New Roman" w:hAnsi="Times New Roman"/>
          <w:szCs w:val="21"/>
        </w:rPr>
        <w:t>or UE-assisted TCI state activation, the UE can inform which beams are “</w:t>
      </w:r>
      <w:r>
        <w:rPr>
          <w:rFonts w:ascii="Times New Roman" w:eastAsia="PMingLiU" w:hAnsi="Times New Roman"/>
          <w:lang w:eastAsia="zh-TW"/>
        </w:rPr>
        <w:t>synchronized” by beam reporting.</w:t>
      </w:r>
    </w:p>
    <w:p w14:paraId="56F90265" w14:textId="77777777" w:rsidR="000B1582" w:rsidRPr="00930BDF" w:rsidRDefault="000B1582" w:rsidP="006A3566">
      <w:pPr>
        <w:rPr>
          <w:rFonts w:ascii="Times New Roman" w:hAnsi="Times New Roman"/>
          <w:szCs w:val="21"/>
        </w:rPr>
      </w:pPr>
    </w:p>
    <w:p w14:paraId="7013FB2B" w14:textId="490966C5" w:rsidR="003C2296" w:rsidRPr="00D744FA" w:rsidRDefault="003C2296" w:rsidP="003C2296">
      <w:pPr>
        <w:rPr>
          <w:rFonts w:ascii="Times New Roman" w:hAnsi="Times New Roman"/>
          <w:b/>
          <w:bCs/>
          <w:szCs w:val="21"/>
        </w:rPr>
      </w:pPr>
      <w:r w:rsidRPr="00D744FA">
        <w:rPr>
          <w:rFonts w:ascii="Times New Roman" w:hAnsi="Times New Roman"/>
          <w:b/>
          <w:bCs/>
          <w:szCs w:val="21"/>
        </w:rPr>
        <w:t xml:space="preserve">Proposal </w:t>
      </w:r>
      <w:r w:rsidR="009A50D0">
        <w:rPr>
          <w:rFonts w:ascii="Times New Roman" w:hAnsi="Times New Roman"/>
          <w:b/>
          <w:bCs/>
          <w:szCs w:val="21"/>
        </w:rPr>
        <w:t>4</w:t>
      </w:r>
      <w:r w:rsidRPr="00D744FA">
        <w:rPr>
          <w:rFonts w:ascii="Times New Roman" w:hAnsi="Times New Roman"/>
          <w:b/>
          <w:bCs/>
          <w:szCs w:val="21"/>
        </w:rPr>
        <w:t>:</w:t>
      </w:r>
    </w:p>
    <w:p w14:paraId="1FB30664" w14:textId="2141ED49" w:rsidR="00930BDF" w:rsidRDefault="00930BDF" w:rsidP="00930BDF">
      <w:pPr>
        <w:rPr>
          <w:rFonts w:ascii="Times New Roman" w:hAnsi="Times New Roman"/>
          <w:bCs/>
        </w:rPr>
      </w:pPr>
      <w:r w:rsidRPr="00930BDF">
        <w:rPr>
          <w:rFonts w:ascii="Times New Roman" w:hAnsi="Times New Roman"/>
          <w:bCs/>
        </w:rPr>
        <w:t xml:space="preserve">On beam report transmission procedure for UE-initiated/event-driven beam reporting, regarding first PUCCH channel configuration, </w:t>
      </w:r>
      <w:r>
        <w:rPr>
          <w:rFonts w:ascii="Times New Roman" w:hAnsi="Times New Roman"/>
          <w:bCs/>
        </w:rPr>
        <w:t>either</w:t>
      </w:r>
      <w:r w:rsidRPr="00930BDF">
        <w:rPr>
          <w:rFonts w:ascii="Times New Roman" w:hAnsi="Times New Roman"/>
          <w:bCs/>
        </w:rPr>
        <w:t xml:space="preserve"> Alt-1</w:t>
      </w:r>
      <w:r>
        <w:rPr>
          <w:rFonts w:ascii="Times New Roman" w:hAnsi="Times New Roman"/>
          <w:bCs/>
        </w:rPr>
        <w:t xml:space="preserve"> (SR)</w:t>
      </w:r>
      <w:r w:rsidRPr="00930BDF">
        <w:rPr>
          <w:rFonts w:ascii="Times New Roman" w:hAnsi="Times New Roman"/>
          <w:bCs/>
        </w:rPr>
        <w:t xml:space="preserve"> </w:t>
      </w:r>
      <w:r>
        <w:rPr>
          <w:rFonts w:ascii="Times New Roman" w:hAnsi="Times New Roman"/>
          <w:bCs/>
        </w:rPr>
        <w:t>or</w:t>
      </w:r>
      <w:r w:rsidRPr="00930BDF">
        <w:rPr>
          <w:rFonts w:ascii="Times New Roman" w:hAnsi="Times New Roman"/>
          <w:bCs/>
        </w:rPr>
        <w:t xml:space="preserve"> Alt-2</w:t>
      </w:r>
      <w:r>
        <w:rPr>
          <w:rFonts w:ascii="Times New Roman" w:hAnsi="Times New Roman"/>
          <w:bCs/>
        </w:rPr>
        <w:t xml:space="preserve"> (new UCI type) </w:t>
      </w:r>
      <w:r w:rsidR="00922FCC">
        <w:rPr>
          <w:rFonts w:ascii="Times New Roman" w:hAnsi="Times New Roman" w:hint="eastAsia"/>
          <w:bCs/>
        </w:rPr>
        <w:t>i</w:t>
      </w:r>
      <w:r w:rsidR="00922FCC">
        <w:rPr>
          <w:rFonts w:ascii="Times New Roman" w:hAnsi="Times New Roman"/>
          <w:bCs/>
        </w:rPr>
        <w:t>s</w:t>
      </w:r>
      <w:r>
        <w:rPr>
          <w:rFonts w:ascii="Times New Roman" w:hAnsi="Times New Roman"/>
          <w:bCs/>
        </w:rPr>
        <w:t xml:space="preserve"> supported</w:t>
      </w:r>
      <w:r w:rsidRPr="00930BDF">
        <w:rPr>
          <w:rFonts w:ascii="Times New Roman" w:hAnsi="Times New Roman"/>
          <w:bCs/>
        </w:rPr>
        <w:t xml:space="preserve"> for both mode-A and mode-B.</w:t>
      </w:r>
    </w:p>
    <w:p w14:paraId="58CAF2C8" w14:textId="77777777" w:rsidR="003C2296" w:rsidRPr="00930BDF" w:rsidRDefault="003C2296" w:rsidP="003C2296">
      <w:pPr>
        <w:rPr>
          <w:rFonts w:ascii="Times New Roman" w:hAnsi="Times New Roman"/>
          <w:szCs w:val="21"/>
        </w:rPr>
      </w:pPr>
    </w:p>
    <w:p w14:paraId="28BB7CC5" w14:textId="77777777" w:rsidR="00930BDF" w:rsidRPr="006D026B" w:rsidRDefault="00930BDF" w:rsidP="00930BDF">
      <w:pPr>
        <w:rPr>
          <w:rFonts w:ascii="Times New Roman" w:hAnsi="Times New Roman"/>
          <w:b/>
        </w:rPr>
      </w:pPr>
      <w:r w:rsidRPr="006D026B">
        <w:rPr>
          <w:rFonts w:ascii="Times New Roman" w:hAnsi="Times New Roman"/>
          <w:b/>
        </w:rPr>
        <w:t xml:space="preserve">Proposal </w:t>
      </w:r>
      <w:r>
        <w:rPr>
          <w:rFonts w:ascii="Times New Roman" w:hAnsi="Times New Roman"/>
          <w:b/>
        </w:rPr>
        <w:t>5</w:t>
      </w:r>
      <w:r w:rsidRPr="006D026B">
        <w:rPr>
          <w:rFonts w:ascii="Times New Roman" w:hAnsi="Times New Roman"/>
          <w:b/>
        </w:rPr>
        <w:t>:</w:t>
      </w:r>
    </w:p>
    <w:p w14:paraId="3BAE4FE8" w14:textId="77777777" w:rsidR="00930BDF" w:rsidRDefault="00930BDF" w:rsidP="00930BDF">
      <w:pPr>
        <w:rPr>
          <w:rFonts w:ascii="Times New Roman" w:hAnsi="Times New Roman"/>
          <w:bCs/>
        </w:rPr>
      </w:pPr>
      <w:r w:rsidRPr="006D026B">
        <w:rPr>
          <w:rFonts w:ascii="Times New Roman" w:hAnsi="Times New Roman"/>
          <w:bCs/>
        </w:rPr>
        <w:t>On UE-initiated/event-driven beam reporting</w:t>
      </w:r>
      <w:r>
        <w:rPr>
          <w:rFonts w:ascii="Times New Roman" w:hAnsi="Times New Roman"/>
          <w:bCs/>
        </w:rPr>
        <w:t xml:space="preserve"> with Event-1</w:t>
      </w:r>
      <w:r w:rsidRPr="006D026B">
        <w:rPr>
          <w:rFonts w:ascii="Times New Roman" w:hAnsi="Times New Roman"/>
          <w:bCs/>
        </w:rPr>
        <w:t>,</w:t>
      </w:r>
      <w:r>
        <w:rPr>
          <w:rFonts w:ascii="Times New Roman" w:hAnsi="Times New Roman"/>
          <w:bCs/>
        </w:rPr>
        <w:t xml:space="preserve"> the second beam report can be skipped. </w:t>
      </w:r>
    </w:p>
    <w:p w14:paraId="293C55EB" w14:textId="77777777" w:rsidR="00930BDF" w:rsidRDefault="00930BDF" w:rsidP="00930BDF">
      <w:pPr>
        <w:rPr>
          <w:rFonts w:ascii="Times New Roman" w:hAnsi="Times New Roman"/>
          <w:bCs/>
        </w:rPr>
      </w:pPr>
    </w:p>
    <w:p w14:paraId="0613B750" w14:textId="77777777" w:rsidR="00C50E70" w:rsidRPr="006D026B" w:rsidRDefault="00C50E70" w:rsidP="00C50E70">
      <w:pPr>
        <w:rPr>
          <w:rFonts w:ascii="Times New Roman" w:hAnsi="Times New Roman"/>
          <w:b/>
        </w:rPr>
      </w:pPr>
      <w:r w:rsidRPr="006D026B">
        <w:rPr>
          <w:rFonts w:ascii="Times New Roman" w:hAnsi="Times New Roman"/>
          <w:b/>
        </w:rPr>
        <w:t xml:space="preserve">Proposal </w:t>
      </w:r>
      <w:r>
        <w:rPr>
          <w:rFonts w:ascii="Times New Roman" w:hAnsi="Times New Roman"/>
          <w:b/>
        </w:rPr>
        <w:t>6</w:t>
      </w:r>
      <w:r w:rsidRPr="006D026B">
        <w:rPr>
          <w:rFonts w:ascii="Times New Roman" w:hAnsi="Times New Roman"/>
          <w:b/>
        </w:rPr>
        <w:t>:</w:t>
      </w:r>
    </w:p>
    <w:p w14:paraId="3D6C2458" w14:textId="7EB7E233" w:rsidR="00C50E70" w:rsidRDefault="00C50E70" w:rsidP="00C50E70">
      <w:pPr>
        <w:rPr>
          <w:rFonts w:ascii="Times New Roman" w:hAnsi="Times New Roman"/>
          <w:szCs w:val="21"/>
        </w:rPr>
      </w:pPr>
      <w:bookmarkStart w:id="4" w:name="_Hlk181971576"/>
      <w:r w:rsidRPr="006D026B">
        <w:rPr>
          <w:rFonts w:ascii="Times New Roman" w:hAnsi="Times New Roman"/>
          <w:bCs/>
        </w:rPr>
        <w:t>On UE-initiated/event-driven beam reporting</w:t>
      </w:r>
      <w:r>
        <w:rPr>
          <w:rFonts w:ascii="Times New Roman" w:hAnsi="Times New Roman"/>
          <w:bCs/>
        </w:rPr>
        <w:t xml:space="preserve"> with Event-</w:t>
      </w:r>
      <w:r>
        <w:rPr>
          <w:rFonts w:ascii="Times New Roman" w:hAnsi="Times New Roman" w:hint="eastAsia"/>
          <w:bCs/>
        </w:rPr>
        <w:t>7</w:t>
      </w:r>
      <w:r w:rsidRPr="006D026B">
        <w:rPr>
          <w:rFonts w:ascii="Times New Roman" w:hAnsi="Times New Roman"/>
          <w:bCs/>
        </w:rPr>
        <w:t>,</w:t>
      </w:r>
      <w:r>
        <w:rPr>
          <w:rFonts w:ascii="Times New Roman" w:hAnsi="Times New Roman"/>
          <w:bCs/>
        </w:rPr>
        <w:t xml:space="preserve"> </w:t>
      </w:r>
      <w:r w:rsidRPr="000F4E98">
        <w:rPr>
          <w:rFonts w:ascii="Times New Roman" w:hAnsi="Times New Roman"/>
          <w:szCs w:val="21"/>
        </w:rPr>
        <w:t>'the activated TCI state with the Q-</w:t>
      </w:r>
      <w:proofErr w:type="spellStart"/>
      <w:r w:rsidRPr="000F4E98">
        <w:rPr>
          <w:rFonts w:ascii="Times New Roman" w:hAnsi="Times New Roman"/>
          <w:szCs w:val="21"/>
        </w:rPr>
        <w:t>th</w:t>
      </w:r>
      <w:proofErr w:type="spellEnd"/>
      <w:r w:rsidRPr="000F4E98">
        <w:rPr>
          <w:rFonts w:ascii="Times New Roman" w:hAnsi="Times New Roman"/>
          <w:szCs w:val="21"/>
        </w:rPr>
        <w:t xml:space="preserve"> best quality'</w:t>
      </w:r>
      <w:r>
        <w:rPr>
          <w:rFonts w:ascii="Times New Roman" w:hAnsi="Times New Roman"/>
          <w:szCs w:val="21"/>
        </w:rPr>
        <w:t xml:space="preserve"> </w:t>
      </w:r>
      <w:r w:rsidR="009155BC">
        <w:rPr>
          <w:rFonts w:ascii="Times New Roman" w:hAnsi="Times New Roman"/>
          <w:szCs w:val="21"/>
        </w:rPr>
        <w:t>is</w:t>
      </w:r>
      <w:r w:rsidR="007E2620">
        <w:rPr>
          <w:rFonts w:ascii="Times New Roman" w:hAnsi="Times New Roman"/>
          <w:szCs w:val="21"/>
        </w:rPr>
        <w:t xml:space="preserve"> determined for each</w:t>
      </w:r>
      <w:r>
        <w:rPr>
          <w:rFonts w:ascii="Times New Roman" w:hAnsi="Times New Roman"/>
          <w:szCs w:val="21"/>
        </w:rPr>
        <w:t xml:space="preserve"> measurement occasion. </w:t>
      </w:r>
    </w:p>
    <w:bookmarkEnd w:id="4"/>
    <w:p w14:paraId="7C0F40EB" w14:textId="77777777" w:rsidR="000B1582" w:rsidRPr="00C50E70" w:rsidRDefault="000B1582" w:rsidP="006A3566">
      <w:pPr>
        <w:rPr>
          <w:rFonts w:ascii="Times New Roman" w:hAnsi="Times New Roman"/>
          <w:szCs w:val="21"/>
        </w:rPr>
      </w:pPr>
    </w:p>
    <w:p w14:paraId="66D1DCA6" w14:textId="77777777" w:rsidR="00DF3C42" w:rsidRPr="006D026B" w:rsidRDefault="00DF3C42" w:rsidP="00DF3C42">
      <w:pPr>
        <w:rPr>
          <w:rFonts w:ascii="Times New Roman" w:hAnsi="Times New Roman"/>
          <w:b/>
        </w:rPr>
      </w:pPr>
      <w:r w:rsidRPr="006D026B">
        <w:rPr>
          <w:rFonts w:ascii="Times New Roman" w:hAnsi="Times New Roman"/>
          <w:b/>
        </w:rPr>
        <w:t xml:space="preserve">Proposal </w:t>
      </w:r>
      <w:r>
        <w:rPr>
          <w:rFonts w:ascii="Times New Roman" w:hAnsi="Times New Roman"/>
          <w:b/>
        </w:rPr>
        <w:t>7</w:t>
      </w:r>
      <w:r w:rsidRPr="006D026B">
        <w:rPr>
          <w:rFonts w:ascii="Times New Roman" w:hAnsi="Times New Roman"/>
          <w:b/>
        </w:rPr>
        <w:t>:</w:t>
      </w:r>
    </w:p>
    <w:p w14:paraId="1C0AC504" w14:textId="652749DA" w:rsidR="00DF3C42" w:rsidRPr="00340D85" w:rsidRDefault="00DF3C42" w:rsidP="009155BC">
      <w:pPr>
        <w:rPr>
          <w:rFonts w:ascii="Times New Roman" w:hAnsi="Times New Roman"/>
          <w:szCs w:val="21"/>
        </w:rPr>
      </w:pPr>
      <w:r w:rsidRPr="007E2620">
        <w:rPr>
          <w:rFonts w:ascii="Times New Roman" w:hAnsi="Times New Roman"/>
          <w:bCs/>
        </w:rPr>
        <w:t xml:space="preserve">On UE-initiated/event-driven beam reporting, </w:t>
      </w:r>
      <w:r>
        <w:rPr>
          <w:rFonts w:ascii="Times New Roman" w:hAnsi="Times New Roman"/>
          <w:bCs/>
        </w:rPr>
        <w:t xml:space="preserve">the following working assumption regarding triggering events </w:t>
      </w:r>
      <w:r w:rsidR="009155BC">
        <w:rPr>
          <w:rFonts w:ascii="Times New Roman" w:hAnsi="Times New Roman"/>
          <w:bCs/>
        </w:rPr>
        <w:t xml:space="preserve">is </w:t>
      </w:r>
      <w:r>
        <w:rPr>
          <w:rFonts w:ascii="Times New Roman" w:hAnsi="Times New Roman"/>
          <w:bCs/>
        </w:rPr>
        <w:t xml:space="preserve">confirmed. </w:t>
      </w:r>
    </w:p>
    <w:p w14:paraId="6434F5D4" w14:textId="77777777" w:rsidR="00DF3C42" w:rsidRPr="008A4A14" w:rsidRDefault="00DF3C42" w:rsidP="00DF3C42">
      <w:pPr>
        <w:rPr>
          <w:rFonts w:ascii="Times New Roman" w:eastAsia="SimSun" w:hAnsi="Times New Roman"/>
          <w:b/>
          <w:bCs/>
          <w:iCs/>
          <w:color w:val="000000"/>
          <w:kern w:val="0"/>
          <w:sz w:val="20"/>
          <w:szCs w:val="20"/>
        </w:rPr>
      </w:pPr>
      <w:r w:rsidRPr="008A4A14">
        <w:rPr>
          <w:rFonts w:ascii="Times New Roman" w:eastAsia="SimSun" w:hAnsi="Times New Roman"/>
          <w:b/>
          <w:bCs/>
          <w:iCs/>
          <w:color w:val="000000"/>
          <w:szCs w:val="20"/>
          <w:highlight w:val="darkYellow"/>
        </w:rPr>
        <w:t>Working Assumption</w:t>
      </w:r>
    </w:p>
    <w:p w14:paraId="5EC7BBE0" w14:textId="77777777" w:rsidR="00DF3C42" w:rsidRPr="008A4A14" w:rsidRDefault="00DF3C42" w:rsidP="00DF3C42">
      <w:pPr>
        <w:adjustRightInd w:val="0"/>
        <w:snapToGrid w:val="0"/>
        <w:rPr>
          <w:rFonts w:ascii="Times New Roman" w:hAnsi="Times New Roman"/>
          <w:color w:val="000000"/>
          <w:szCs w:val="20"/>
        </w:rPr>
      </w:pPr>
      <w:r w:rsidRPr="008A4A14">
        <w:rPr>
          <w:rFonts w:ascii="Times New Roman" w:hAnsi="Times New Roman"/>
          <w:szCs w:val="20"/>
        </w:rPr>
        <w:t>On UE-initiated/event-driven beam reporting, regarding</w:t>
      </w:r>
      <w:r w:rsidRPr="008A4A14">
        <w:rPr>
          <w:rFonts w:ascii="Times New Roman" w:hAnsi="Times New Roman"/>
          <w:color w:val="000000"/>
          <w:szCs w:val="20"/>
        </w:rPr>
        <w:t xml:space="preserve"> trigger events, besides for Event-2, </w:t>
      </w:r>
      <w:r w:rsidRPr="008A4A14">
        <w:rPr>
          <w:rFonts w:ascii="Times New Roman" w:eastAsia="Malgun Gothic" w:hAnsi="Times New Roman"/>
          <w:szCs w:val="20"/>
        </w:rPr>
        <w:t xml:space="preserve">Event-1 and Event-7 are </w:t>
      </w:r>
      <w:r w:rsidRPr="008A4A14">
        <w:rPr>
          <w:rFonts w:ascii="Times New Roman" w:hAnsi="Times New Roman"/>
          <w:color w:val="000000"/>
          <w:szCs w:val="20"/>
        </w:rPr>
        <w:t>both</w:t>
      </w:r>
      <w:r w:rsidRPr="008A4A14">
        <w:rPr>
          <w:rFonts w:ascii="Times New Roman" w:eastAsia="Malgun Gothic" w:hAnsi="Times New Roman"/>
          <w:szCs w:val="20"/>
        </w:rPr>
        <w:t xml:space="preserve"> supported.</w:t>
      </w:r>
    </w:p>
    <w:p w14:paraId="2F7F75DD" w14:textId="77777777" w:rsidR="00DF3C42" w:rsidRPr="008A4A14" w:rsidRDefault="00DF3C42" w:rsidP="00DF3C42">
      <w:pPr>
        <w:widowControl/>
        <w:numPr>
          <w:ilvl w:val="0"/>
          <w:numId w:val="36"/>
        </w:numPr>
        <w:adjustRightInd w:val="0"/>
        <w:snapToGrid w:val="0"/>
        <w:rPr>
          <w:rFonts w:ascii="Times New Roman" w:hAnsi="Times New Roman"/>
          <w:szCs w:val="20"/>
        </w:rPr>
      </w:pPr>
      <w:r w:rsidRPr="008A4A14">
        <w:rPr>
          <w:rFonts w:ascii="Times New Roman" w:hAnsi="Times New Roman"/>
          <w:szCs w:val="20"/>
        </w:rPr>
        <w:t>Event-1: Quality of the current beam is worse than a certain threshold.</w:t>
      </w:r>
    </w:p>
    <w:p w14:paraId="47D971EE" w14:textId="77777777" w:rsidR="00DF3C42" w:rsidRPr="008A4A14" w:rsidRDefault="00DF3C42" w:rsidP="00DF3C42">
      <w:pPr>
        <w:widowControl/>
        <w:numPr>
          <w:ilvl w:val="0"/>
          <w:numId w:val="36"/>
        </w:numPr>
        <w:adjustRightInd w:val="0"/>
        <w:snapToGrid w:val="0"/>
        <w:rPr>
          <w:rFonts w:ascii="Times New Roman" w:hAnsi="Times New Roman"/>
          <w:szCs w:val="20"/>
        </w:rPr>
      </w:pPr>
      <w:r w:rsidRPr="008A4A14">
        <w:rPr>
          <w:rFonts w:ascii="Times New Roman" w:eastAsia="PMingLiU" w:hAnsi="Times New Roman"/>
          <w:szCs w:val="20"/>
          <w:lang w:eastAsia="zh-TW"/>
        </w:rPr>
        <w:t>Event-7</w:t>
      </w:r>
      <w:r w:rsidRPr="008A4A14">
        <w:rPr>
          <w:rFonts w:ascii="Times New Roman" w:hAnsi="Times New Roman"/>
          <w:szCs w:val="20"/>
          <w:lang w:eastAsia="zh-TW"/>
        </w:rPr>
        <w:t xml:space="preserve">: </w:t>
      </w:r>
      <w:r w:rsidRPr="008A4A14">
        <w:rPr>
          <w:rFonts w:ascii="Times New Roman" w:hAnsi="Times New Roman"/>
          <w:szCs w:val="20"/>
        </w:rPr>
        <w:t>Quality of at least one new beam, such as L1-RSRP, becomes a threshold value better than the RS</w:t>
      </w:r>
      <w:r w:rsidRPr="008A4A14">
        <w:rPr>
          <w:rFonts w:ascii="Times New Roman" w:eastAsia="PMingLiU" w:hAnsi="Times New Roman"/>
          <w:szCs w:val="20"/>
          <w:lang w:eastAsia="zh-TW"/>
        </w:rPr>
        <w:t xml:space="preserve"> de</w:t>
      </w:r>
      <w:r w:rsidRPr="008A4A14">
        <w:rPr>
          <w:rFonts w:ascii="Times New Roman" w:hAnsi="Times New Roman"/>
          <w:szCs w:val="20"/>
        </w:rPr>
        <w:t xml:space="preserve">rived from the activated TCI state with the </w:t>
      </w:r>
      <w:r w:rsidRPr="008A4A14">
        <w:rPr>
          <w:rFonts w:ascii="Times New Roman" w:hAnsi="Times New Roman"/>
          <w:color w:val="FF0000"/>
          <w:szCs w:val="20"/>
        </w:rPr>
        <w:t>Q-</w:t>
      </w:r>
      <w:proofErr w:type="spellStart"/>
      <w:r w:rsidRPr="008A4A14">
        <w:rPr>
          <w:rFonts w:ascii="Times New Roman" w:hAnsi="Times New Roman"/>
          <w:color w:val="FF0000"/>
          <w:szCs w:val="20"/>
        </w:rPr>
        <w:t>th</w:t>
      </w:r>
      <w:proofErr w:type="spellEnd"/>
      <w:r w:rsidRPr="008A4A14">
        <w:rPr>
          <w:rFonts w:ascii="Times New Roman" w:hAnsi="Times New Roman"/>
          <w:color w:val="FF0000"/>
          <w:szCs w:val="20"/>
        </w:rPr>
        <w:t xml:space="preserve"> </w:t>
      </w:r>
      <w:r w:rsidRPr="008A4A14">
        <w:rPr>
          <w:rFonts w:ascii="Times New Roman" w:hAnsi="Times New Roman"/>
          <w:szCs w:val="20"/>
        </w:rPr>
        <w:t>best quality.</w:t>
      </w:r>
    </w:p>
    <w:p w14:paraId="7BF49EB5" w14:textId="77777777" w:rsidR="00DF3C42" w:rsidRPr="008A4A14" w:rsidRDefault="00DF3C42" w:rsidP="00DF3C42">
      <w:pPr>
        <w:widowControl/>
        <w:numPr>
          <w:ilvl w:val="1"/>
          <w:numId w:val="36"/>
        </w:numPr>
        <w:adjustRightInd w:val="0"/>
        <w:snapToGrid w:val="0"/>
        <w:rPr>
          <w:rFonts w:ascii="Times New Roman" w:hAnsi="Times New Roman"/>
          <w:szCs w:val="20"/>
        </w:rPr>
      </w:pPr>
      <w:r w:rsidRPr="008A4A14">
        <w:rPr>
          <w:rFonts w:ascii="Times New Roman" w:hAnsi="Times New Roman"/>
          <w:color w:val="FF0000"/>
          <w:szCs w:val="20"/>
        </w:rPr>
        <w:t>Q</w:t>
      </w:r>
      <w:r w:rsidRPr="008A4A14">
        <w:rPr>
          <w:rFonts w:ascii="Times New Roman" w:hAnsi="Times New Roman"/>
          <w:szCs w:val="20"/>
        </w:rPr>
        <w:t xml:space="preserve"> is RRC configured with subjective to UE capability </w:t>
      </w:r>
      <w:proofErr w:type="spellStart"/>
      <w:r w:rsidRPr="008A4A14">
        <w:rPr>
          <w:rFonts w:ascii="Times New Roman" w:hAnsi="Times New Roman"/>
          <w:szCs w:val="20"/>
        </w:rPr>
        <w:t>signalling</w:t>
      </w:r>
      <w:proofErr w:type="spellEnd"/>
    </w:p>
    <w:p w14:paraId="7279917E" w14:textId="77777777" w:rsidR="00DF3C42" w:rsidRPr="008A4A14" w:rsidRDefault="00DF3C42" w:rsidP="00DF3C42">
      <w:pPr>
        <w:widowControl/>
        <w:numPr>
          <w:ilvl w:val="2"/>
          <w:numId w:val="36"/>
        </w:numPr>
        <w:adjustRightInd w:val="0"/>
        <w:snapToGrid w:val="0"/>
        <w:rPr>
          <w:rFonts w:ascii="Times New Roman" w:hAnsi="Times New Roman"/>
          <w:szCs w:val="20"/>
        </w:rPr>
      </w:pPr>
      <w:r w:rsidRPr="008A4A14">
        <w:rPr>
          <w:rFonts w:ascii="Times New Roman" w:hAnsi="Times New Roman"/>
          <w:szCs w:val="20"/>
        </w:rPr>
        <w:t xml:space="preserve">UE may only indicate a single candidate value or not support Event-7. </w:t>
      </w:r>
    </w:p>
    <w:p w14:paraId="3CCF85D6" w14:textId="77777777" w:rsidR="00DF3C42" w:rsidRPr="008A4A14" w:rsidRDefault="00DF3C42" w:rsidP="00DF3C42">
      <w:pPr>
        <w:widowControl/>
        <w:numPr>
          <w:ilvl w:val="0"/>
          <w:numId w:val="36"/>
        </w:numPr>
        <w:adjustRightInd w:val="0"/>
        <w:snapToGrid w:val="0"/>
        <w:rPr>
          <w:rFonts w:ascii="Times New Roman" w:hAnsi="Times New Roman"/>
          <w:szCs w:val="20"/>
        </w:rPr>
      </w:pPr>
      <w:r w:rsidRPr="008A4A14">
        <w:rPr>
          <w:rFonts w:ascii="Times New Roman" w:hAnsi="Times New Roman"/>
          <w:szCs w:val="20"/>
        </w:rPr>
        <w:t>The additionally supported events will reuse the same design as event 2 – unless there is consensus to do otherwise</w:t>
      </w:r>
      <w:r>
        <w:rPr>
          <w:rFonts w:ascii="Times New Roman" w:hAnsi="Times New Roman"/>
          <w:szCs w:val="20"/>
        </w:rPr>
        <w:t>.</w:t>
      </w:r>
    </w:p>
    <w:p w14:paraId="004E2E59" w14:textId="77777777" w:rsidR="00DF3C42" w:rsidRPr="00AD2EE2" w:rsidRDefault="00DF3C42" w:rsidP="00DF3C42">
      <w:pPr>
        <w:rPr>
          <w:rFonts w:ascii="Times New Roman" w:hAnsi="Times New Roman"/>
          <w:szCs w:val="21"/>
        </w:rPr>
      </w:pPr>
      <w:r w:rsidRPr="008A4A14">
        <w:rPr>
          <w:rFonts w:ascii="Times New Roman" w:hAnsi="Times New Roman"/>
          <w:szCs w:val="20"/>
        </w:rPr>
        <w:t>The additionally supported events will be lower priority compared to event 2.</w:t>
      </w:r>
    </w:p>
    <w:p w14:paraId="751A7CCE" w14:textId="77777777" w:rsidR="00C50E70" w:rsidRDefault="00C50E70" w:rsidP="006A3566">
      <w:pPr>
        <w:rPr>
          <w:rFonts w:ascii="Times New Roman" w:hAnsi="Times New Roman"/>
          <w:szCs w:val="21"/>
        </w:rPr>
      </w:pPr>
    </w:p>
    <w:p w14:paraId="00F9AA2D" w14:textId="77777777" w:rsidR="00C50E70" w:rsidRPr="00930BDF" w:rsidRDefault="00C50E70" w:rsidP="006A3566">
      <w:pPr>
        <w:rPr>
          <w:rFonts w:ascii="Times New Roman" w:hAnsi="Times New Roman"/>
          <w:szCs w:val="21"/>
        </w:rPr>
      </w:pPr>
    </w:p>
    <w:p w14:paraId="4D1A8D21" w14:textId="77777777" w:rsidR="00561E2F" w:rsidRPr="001936F0" w:rsidRDefault="00561E2F" w:rsidP="00561E2F">
      <w:pPr>
        <w:pStyle w:val="1"/>
        <w:rPr>
          <w:rFonts w:ascii="Arial" w:hAnsi="Arial" w:cs="Arial"/>
          <w:b/>
          <w:sz w:val="28"/>
          <w:szCs w:val="28"/>
        </w:rPr>
      </w:pPr>
      <w:r w:rsidRPr="001936F0">
        <w:rPr>
          <w:rFonts w:ascii="Arial" w:hAnsi="Arial" w:cs="Arial"/>
          <w:b/>
          <w:sz w:val="28"/>
          <w:szCs w:val="28"/>
        </w:rPr>
        <w:t xml:space="preserve">Reference </w:t>
      </w:r>
    </w:p>
    <w:p w14:paraId="0EA51564" w14:textId="77777777" w:rsidR="009B58B9" w:rsidRPr="001936F0" w:rsidRDefault="005221C7" w:rsidP="00703B2A">
      <w:pPr>
        <w:numPr>
          <w:ilvl w:val="0"/>
          <w:numId w:val="10"/>
        </w:numPr>
        <w:rPr>
          <w:rFonts w:ascii="Times New Roman" w:hAnsi="Times New Roman"/>
        </w:rPr>
      </w:pPr>
      <w:r w:rsidRPr="001936F0">
        <w:rPr>
          <w:rFonts w:ascii="Times New Roman" w:hAnsi="Times New Roman"/>
        </w:rPr>
        <w:t>RP-234007, “New WID: NR MIMO Phase 5”, RAN Plenary #102.</w:t>
      </w:r>
      <w:r w:rsidR="00F90715" w:rsidRPr="001936F0">
        <w:rPr>
          <w:rFonts w:ascii="Times New Roman" w:hAnsi="Times New Roman"/>
        </w:rPr>
        <w:t xml:space="preserve"> </w:t>
      </w:r>
    </w:p>
    <w:p w14:paraId="72F7E1A9" w14:textId="4D783F8C" w:rsidR="00330E5A" w:rsidRDefault="00F90715" w:rsidP="00670043">
      <w:pPr>
        <w:numPr>
          <w:ilvl w:val="0"/>
          <w:numId w:val="10"/>
        </w:numPr>
        <w:rPr>
          <w:rFonts w:ascii="Times New Roman" w:hAnsi="Times New Roman"/>
        </w:rPr>
      </w:pPr>
      <w:r w:rsidRPr="001936F0">
        <w:rPr>
          <w:rFonts w:ascii="Times New Roman" w:hAnsi="Times New Roman"/>
        </w:rPr>
        <w:t>RAN1 Chair’s Notes, RAN1 #11</w:t>
      </w:r>
      <w:r w:rsidR="00670043">
        <w:rPr>
          <w:rFonts w:ascii="Times New Roman" w:hAnsi="Times New Roman" w:hint="eastAsia"/>
        </w:rPr>
        <w:t>8</w:t>
      </w:r>
      <w:r w:rsidRPr="001936F0">
        <w:rPr>
          <w:rFonts w:ascii="Times New Roman" w:hAnsi="Times New Roman"/>
        </w:rPr>
        <w:t xml:space="preserve">. </w:t>
      </w:r>
    </w:p>
    <w:p w14:paraId="268DAA0F" w14:textId="72D790B3" w:rsidR="00930BDF" w:rsidRPr="00670043" w:rsidRDefault="00930BDF" w:rsidP="00670043">
      <w:pPr>
        <w:numPr>
          <w:ilvl w:val="0"/>
          <w:numId w:val="10"/>
        </w:numPr>
        <w:rPr>
          <w:rFonts w:ascii="Times New Roman" w:hAnsi="Times New Roman"/>
        </w:rPr>
      </w:pPr>
      <w:r w:rsidRPr="001936F0">
        <w:rPr>
          <w:rFonts w:ascii="Times New Roman" w:hAnsi="Times New Roman"/>
        </w:rPr>
        <w:t>RAN1 Chair’s Notes, RAN1 #11</w:t>
      </w:r>
      <w:r>
        <w:rPr>
          <w:rFonts w:ascii="Times New Roman" w:hAnsi="Times New Roman" w:hint="eastAsia"/>
        </w:rPr>
        <w:t>8</w:t>
      </w:r>
      <w:r>
        <w:rPr>
          <w:rFonts w:ascii="Times New Roman" w:hAnsi="Times New Roman"/>
        </w:rPr>
        <w:t>-bis</w:t>
      </w:r>
      <w:r w:rsidRPr="001936F0">
        <w:rPr>
          <w:rFonts w:ascii="Times New Roman" w:hAnsi="Times New Roman"/>
        </w:rPr>
        <w:t>.</w:t>
      </w:r>
    </w:p>
    <w:sectPr w:rsidR="00930BDF" w:rsidRPr="00670043" w:rsidSect="004A57BA">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8A48" w14:textId="77777777" w:rsidR="00AE0888" w:rsidRDefault="00AE0888" w:rsidP="006B2CCC">
      <w:r>
        <w:separator/>
      </w:r>
    </w:p>
  </w:endnote>
  <w:endnote w:type="continuationSeparator" w:id="0">
    <w:p w14:paraId="0FCDFCCE" w14:textId="77777777" w:rsidR="00AE0888" w:rsidRDefault="00AE0888"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__Inter_Fallback_cc7fe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29292" w14:textId="77777777" w:rsidR="00AE0888" w:rsidRDefault="00AE0888" w:rsidP="006B2CCC">
      <w:r>
        <w:separator/>
      </w:r>
    </w:p>
  </w:footnote>
  <w:footnote w:type="continuationSeparator" w:id="0">
    <w:p w14:paraId="3AEF6146" w14:textId="77777777" w:rsidR="00AE0888" w:rsidRDefault="00AE0888"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AEF"/>
    <w:multiLevelType w:val="hybridMultilevel"/>
    <w:tmpl w:val="3D3467B2"/>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 w15:restartNumberingAfterBreak="0">
    <w:nsid w:val="01B81EF4"/>
    <w:multiLevelType w:val="hybridMultilevel"/>
    <w:tmpl w:val="387C5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A5F27"/>
    <w:multiLevelType w:val="multilevel"/>
    <w:tmpl w:val="9548629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951274C"/>
    <w:multiLevelType w:val="hybridMultilevel"/>
    <w:tmpl w:val="7AA48B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3D6434"/>
    <w:multiLevelType w:val="hybridMultilevel"/>
    <w:tmpl w:val="34F04C5C"/>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685E64"/>
    <w:multiLevelType w:val="multilevel"/>
    <w:tmpl w:val="DE9CC41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248C0"/>
    <w:multiLevelType w:val="hybridMultilevel"/>
    <w:tmpl w:val="4462CA90"/>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8" w15:restartNumberingAfterBreak="0">
    <w:nsid w:val="16EE5739"/>
    <w:multiLevelType w:val="hybridMultilevel"/>
    <w:tmpl w:val="FF5292C2"/>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231550"/>
    <w:multiLevelType w:val="multilevel"/>
    <w:tmpl w:val="CB9A6A2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72D7F"/>
    <w:multiLevelType w:val="multilevel"/>
    <w:tmpl w:val="1636850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4C12EAF"/>
    <w:multiLevelType w:val="multilevel"/>
    <w:tmpl w:val="6BCA80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EA22D9"/>
    <w:multiLevelType w:val="hybridMultilevel"/>
    <w:tmpl w:val="15D04838"/>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5" w15:restartNumberingAfterBreak="0">
    <w:nsid w:val="30F73F6E"/>
    <w:multiLevelType w:val="hybridMultilevel"/>
    <w:tmpl w:val="5E52D674"/>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163C08"/>
    <w:multiLevelType w:val="hybridMultilevel"/>
    <w:tmpl w:val="2D8009E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61E490A"/>
    <w:multiLevelType w:val="hybridMultilevel"/>
    <w:tmpl w:val="088C2342"/>
    <w:lvl w:ilvl="0" w:tplc="614C0CE4">
      <w:numFmt w:val="bullet"/>
      <w:lvlText w:val="•"/>
      <w:lvlJc w:val="left"/>
      <w:pPr>
        <w:ind w:left="990" w:hanging="360"/>
      </w:pPr>
      <w:rPr>
        <w:rFonts w:ascii="Times New Roman" w:eastAsia="游明朝" w:hAnsi="Times New Roman" w:cs="Times New Roman"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19" w15:restartNumberingAfterBreak="0">
    <w:nsid w:val="38525C95"/>
    <w:multiLevelType w:val="hybridMultilevel"/>
    <w:tmpl w:val="250E0AEC"/>
    <w:lvl w:ilvl="0" w:tplc="0A8AC804">
      <w:start w:val="2703"/>
      <w:numFmt w:val="bullet"/>
      <w:lvlText w:val="–"/>
      <w:lvlJc w:val="left"/>
      <w:pPr>
        <w:ind w:left="1280" w:hanging="440"/>
      </w:pPr>
      <w:rPr>
        <w:rFonts w:ascii="Arial" w:hAnsi="Arial" w:cs="Times New Roman"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0" w15:restartNumberingAfterBreak="0">
    <w:nsid w:val="3914693A"/>
    <w:multiLevelType w:val="multilevel"/>
    <w:tmpl w:val="3C588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D025A0"/>
    <w:multiLevelType w:val="hybridMultilevel"/>
    <w:tmpl w:val="4CDE5C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2" w15:restartNumberingAfterBreak="0">
    <w:nsid w:val="4C44024B"/>
    <w:multiLevelType w:val="hybridMultilevel"/>
    <w:tmpl w:val="ED00D54C"/>
    <w:lvl w:ilvl="0" w:tplc="61A8DA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FD44135"/>
    <w:multiLevelType w:val="hybridMultilevel"/>
    <w:tmpl w:val="B56C67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7808BA"/>
    <w:multiLevelType w:val="hybridMultilevel"/>
    <w:tmpl w:val="F1723E38"/>
    <w:lvl w:ilvl="0" w:tplc="04090001">
      <w:start w:val="1"/>
      <w:numFmt w:val="bullet"/>
      <w:lvlText w:val=""/>
      <w:lvlJc w:val="left"/>
      <w:pPr>
        <w:ind w:left="1279" w:hanging="440"/>
      </w:pPr>
      <w:rPr>
        <w:rFonts w:ascii="Wingdings" w:hAnsi="Wingdings" w:hint="default"/>
      </w:rPr>
    </w:lvl>
    <w:lvl w:ilvl="1" w:tplc="0409000B" w:tentative="1">
      <w:start w:val="1"/>
      <w:numFmt w:val="bullet"/>
      <w:lvlText w:val=""/>
      <w:lvlJc w:val="left"/>
      <w:pPr>
        <w:ind w:left="1719" w:hanging="440"/>
      </w:pPr>
      <w:rPr>
        <w:rFonts w:ascii="Wingdings" w:hAnsi="Wingdings" w:hint="default"/>
      </w:rPr>
    </w:lvl>
    <w:lvl w:ilvl="2" w:tplc="0409000D" w:tentative="1">
      <w:start w:val="1"/>
      <w:numFmt w:val="bullet"/>
      <w:lvlText w:val=""/>
      <w:lvlJc w:val="left"/>
      <w:pPr>
        <w:ind w:left="2159" w:hanging="440"/>
      </w:pPr>
      <w:rPr>
        <w:rFonts w:ascii="Wingdings" w:hAnsi="Wingdings" w:hint="default"/>
      </w:rPr>
    </w:lvl>
    <w:lvl w:ilvl="3" w:tplc="04090001" w:tentative="1">
      <w:start w:val="1"/>
      <w:numFmt w:val="bullet"/>
      <w:lvlText w:val=""/>
      <w:lvlJc w:val="left"/>
      <w:pPr>
        <w:ind w:left="2599" w:hanging="440"/>
      </w:pPr>
      <w:rPr>
        <w:rFonts w:ascii="Wingdings" w:hAnsi="Wingdings" w:hint="default"/>
      </w:rPr>
    </w:lvl>
    <w:lvl w:ilvl="4" w:tplc="0409000B" w:tentative="1">
      <w:start w:val="1"/>
      <w:numFmt w:val="bullet"/>
      <w:lvlText w:val=""/>
      <w:lvlJc w:val="left"/>
      <w:pPr>
        <w:ind w:left="3039" w:hanging="440"/>
      </w:pPr>
      <w:rPr>
        <w:rFonts w:ascii="Wingdings" w:hAnsi="Wingdings" w:hint="default"/>
      </w:rPr>
    </w:lvl>
    <w:lvl w:ilvl="5" w:tplc="0409000D" w:tentative="1">
      <w:start w:val="1"/>
      <w:numFmt w:val="bullet"/>
      <w:lvlText w:val=""/>
      <w:lvlJc w:val="left"/>
      <w:pPr>
        <w:ind w:left="3479" w:hanging="440"/>
      </w:pPr>
      <w:rPr>
        <w:rFonts w:ascii="Wingdings" w:hAnsi="Wingdings" w:hint="default"/>
      </w:rPr>
    </w:lvl>
    <w:lvl w:ilvl="6" w:tplc="04090001" w:tentative="1">
      <w:start w:val="1"/>
      <w:numFmt w:val="bullet"/>
      <w:lvlText w:val=""/>
      <w:lvlJc w:val="left"/>
      <w:pPr>
        <w:ind w:left="3919" w:hanging="440"/>
      </w:pPr>
      <w:rPr>
        <w:rFonts w:ascii="Wingdings" w:hAnsi="Wingdings" w:hint="default"/>
      </w:rPr>
    </w:lvl>
    <w:lvl w:ilvl="7" w:tplc="0409000B" w:tentative="1">
      <w:start w:val="1"/>
      <w:numFmt w:val="bullet"/>
      <w:lvlText w:val=""/>
      <w:lvlJc w:val="left"/>
      <w:pPr>
        <w:ind w:left="4359" w:hanging="440"/>
      </w:pPr>
      <w:rPr>
        <w:rFonts w:ascii="Wingdings" w:hAnsi="Wingdings" w:hint="default"/>
      </w:rPr>
    </w:lvl>
    <w:lvl w:ilvl="8" w:tplc="0409000D" w:tentative="1">
      <w:start w:val="1"/>
      <w:numFmt w:val="bullet"/>
      <w:lvlText w:val=""/>
      <w:lvlJc w:val="left"/>
      <w:pPr>
        <w:ind w:left="4799" w:hanging="440"/>
      </w:pPr>
      <w:rPr>
        <w:rFonts w:ascii="Wingdings" w:hAnsi="Wingdings" w:hint="default"/>
      </w:rPr>
    </w:lvl>
  </w:abstractNum>
  <w:abstractNum w:abstractNumId="27" w15:restartNumberingAfterBreak="0">
    <w:nsid w:val="61722393"/>
    <w:multiLevelType w:val="hybridMultilevel"/>
    <w:tmpl w:val="4522ACB4"/>
    <w:lvl w:ilvl="0" w:tplc="2F4E4A00">
      <w:numFmt w:val="bullet"/>
      <w:lvlText w:val="-"/>
      <w:lvlJc w:val="left"/>
      <w:pPr>
        <w:ind w:left="1260" w:hanging="420"/>
      </w:pPr>
      <w:rPr>
        <w:rFonts w:ascii="游明朝" w:eastAsia="游明朝" w:hAnsi="游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9" w15:restartNumberingAfterBreak="0">
    <w:nsid w:val="62EC3E5D"/>
    <w:multiLevelType w:val="hybridMultilevel"/>
    <w:tmpl w:val="5866AB2A"/>
    <w:lvl w:ilvl="0" w:tplc="04090001">
      <w:start w:val="1"/>
      <w:numFmt w:val="bullet"/>
      <w:lvlText w:val=""/>
      <w:lvlJc w:val="left"/>
      <w:pPr>
        <w:ind w:left="1070" w:hanging="440"/>
      </w:pPr>
      <w:rPr>
        <w:rFonts w:ascii="Wingdings" w:hAnsi="Wingdings"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30" w15:restartNumberingAfterBreak="0">
    <w:nsid w:val="655408E9"/>
    <w:multiLevelType w:val="hybridMultilevel"/>
    <w:tmpl w:val="71D8CC86"/>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8B72E6"/>
    <w:multiLevelType w:val="hybridMultilevel"/>
    <w:tmpl w:val="C896A47A"/>
    <w:lvl w:ilvl="0" w:tplc="2F4E4A00">
      <w:numFmt w:val="bullet"/>
      <w:lvlText w:val="-"/>
      <w:lvlJc w:val="left"/>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650F25"/>
    <w:multiLevelType w:val="hybridMultilevel"/>
    <w:tmpl w:val="79C2A672"/>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B8B23A14" w:tentative="1">
      <w:start w:val="1"/>
      <w:numFmt w:val="decimal"/>
      <w:lvlText w:val="%3."/>
      <w:lvlJc w:val="left"/>
      <w:pPr>
        <w:tabs>
          <w:tab w:val="num" w:pos="2160"/>
        </w:tabs>
        <w:ind w:left="2160" w:hanging="360"/>
      </w:p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941168"/>
    <w:multiLevelType w:val="hybridMultilevel"/>
    <w:tmpl w:val="0F5EDCE6"/>
    <w:lvl w:ilvl="0" w:tplc="DD50074C">
      <w:start w:val="1"/>
      <w:numFmt w:val="bullet"/>
      <w:lvlText w:val="-"/>
      <w:lvlJc w:val="left"/>
      <w:pPr>
        <w:tabs>
          <w:tab w:val="num" w:pos="720"/>
        </w:tabs>
        <w:ind w:left="720" w:hanging="360"/>
      </w:pPr>
      <w:rPr>
        <w:rFonts w:ascii="Times New Roman" w:hAnsi="Times New Roman" w:hint="default"/>
      </w:rPr>
    </w:lvl>
    <w:lvl w:ilvl="1" w:tplc="409E8238">
      <w:numFmt w:val="bullet"/>
      <w:lvlText w:val=""/>
      <w:lvlJc w:val="left"/>
      <w:pPr>
        <w:tabs>
          <w:tab w:val="num" w:pos="1440"/>
        </w:tabs>
        <w:ind w:left="1440" w:hanging="360"/>
      </w:pPr>
      <w:rPr>
        <w:rFonts w:ascii="Symbol" w:hAnsi="Symbol" w:hint="default"/>
      </w:rPr>
    </w:lvl>
    <w:lvl w:ilvl="2" w:tplc="328E0030" w:tentative="1">
      <w:start w:val="1"/>
      <w:numFmt w:val="bullet"/>
      <w:lvlText w:val="-"/>
      <w:lvlJc w:val="left"/>
      <w:pPr>
        <w:tabs>
          <w:tab w:val="num" w:pos="2160"/>
        </w:tabs>
        <w:ind w:left="2160" w:hanging="360"/>
      </w:pPr>
      <w:rPr>
        <w:rFonts w:ascii="Times New Roman" w:hAnsi="Times New Roman" w:hint="default"/>
      </w:rPr>
    </w:lvl>
    <w:lvl w:ilvl="3" w:tplc="6A06E004" w:tentative="1">
      <w:start w:val="1"/>
      <w:numFmt w:val="bullet"/>
      <w:lvlText w:val="-"/>
      <w:lvlJc w:val="left"/>
      <w:pPr>
        <w:tabs>
          <w:tab w:val="num" w:pos="2880"/>
        </w:tabs>
        <w:ind w:left="2880" w:hanging="360"/>
      </w:pPr>
      <w:rPr>
        <w:rFonts w:ascii="Times New Roman" w:hAnsi="Times New Roman" w:hint="default"/>
      </w:rPr>
    </w:lvl>
    <w:lvl w:ilvl="4" w:tplc="B726C034" w:tentative="1">
      <w:start w:val="1"/>
      <w:numFmt w:val="bullet"/>
      <w:lvlText w:val="-"/>
      <w:lvlJc w:val="left"/>
      <w:pPr>
        <w:tabs>
          <w:tab w:val="num" w:pos="3600"/>
        </w:tabs>
        <w:ind w:left="3600" w:hanging="360"/>
      </w:pPr>
      <w:rPr>
        <w:rFonts w:ascii="Times New Roman" w:hAnsi="Times New Roman" w:hint="default"/>
      </w:rPr>
    </w:lvl>
    <w:lvl w:ilvl="5" w:tplc="3EC6B0B2" w:tentative="1">
      <w:start w:val="1"/>
      <w:numFmt w:val="bullet"/>
      <w:lvlText w:val="-"/>
      <w:lvlJc w:val="left"/>
      <w:pPr>
        <w:tabs>
          <w:tab w:val="num" w:pos="4320"/>
        </w:tabs>
        <w:ind w:left="4320" w:hanging="360"/>
      </w:pPr>
      <w:rPr>
        <w:rFonts w:ascii="Times New Roman" w:hAnsi="Times New Roman" w:hint="default"/>
      </w:rPr>
    </w:lvl>
    <w:lvl w:ilvl="6" w:tplc="25827080" w:tentative="1">
      <w:start w:val="1"/>
      <w:numFmt w:val="bullet"/>
      <w:lvlText w:val="-"/>
      <w:lvlJc w:val="left"/>
      <w:pPr>
        <w:tabs>
          <w:tab w:val="num" w:pos="5040"/>
        </w:tabs>
        <w:ind w:left="5040" w:hanging="360"/>
      </w:pPr>
      <w:rPr>
        <w:rFonts w:ascii="Times New Roman" w:hAnsi="Times New Roman" w:hint="default"/>
      </w:rPr>
    </w:lvl>
    <w:lvl w:ilvl="7" w:tplc="71A659EA" w:tentative="1">
      <w:start w:val="1"/>
      <w:numFmt w:val="bullet"/>
      <w:lvlText w:val="-"/>
      <w:lvlJc w:val="left"/>
      <w:pPr>
        <w:tabs>
          <w:tab w:val="num" w:pos="5760"/>
        </w:tabs>
        <w:ind w:left="5760" w:hanging="360"/>
      </w:pPr>
      <w:rPr>
        <w:rFonts w:ascii="Times New Roman" w:hAnsi="Times New Roman" w:hint="default"/>
      </w:rPr>
    </w:lvl>
    <w:lvl w:ilvl="8" w:tplc="E1B8D4C6" w:tentative="1">
      <w:start w:val="1"/>
      <w:numFmt w:val="bullet"/>
      <w:lvlText w:val="-"/>
      <w:lvlJc w:val="left"/>
      <w:pPr>
        <w:tabs>
          <w:tab w:val="num" w:pos="6480"/>
        </w:tabs>
        <w:ind w:left="6480" w:hanging="360"/>
      </w:pPr>
      <w:rPr>
        <w:rFonts w:ascii="Times New Roman" w:hAnsi="Times New Roman" w:hint="default"/>
      </w:rPr>
    </w:lvl>
  </w:abstractNum>
  <w:num w:numId="1" w16cid:durableId="422147614">
    <w:abstractNumId w:val="15"/>
  </w:num>
  <w:num w:numId="2" w16cid:durableId="1074427441">
    <w:abstractNumId w:val="2"/>
  </w:num>
  <w:num w:numId="3" w16cid:durableId="18052788">
    <w:abstractNumId w:val="31"/>
  </w:num>
  <w:num w:numId="4" w16cid:durableId="498279195">
    <w:abstractNumId w:val="5"/>
  </w:num>
  <w:num w:numId="5" w16cid:durableId="154347974">
    <w:abstractNumId w:val="20"/>
  </w:num>
  <w:num w:numId="6" w16cid:durableId="1153763137">
    <w:abstractNumId w:val="27"/>
  </w:num>
  <w:num w:numId="7" w16cid:durableId="2021732871">
    <w:abstractNumId w:val="11"/>
  </w:num>
  <w:num w:numId="8" w16cid:durableId="1792363623">
    <w:abstractNumId w:val="6"/>
  </w:num>
  <w:num w:numId="9" w16cid:durableId="1063020302">
    <w:abstractNumId w:val="9"/>
  </w:num>
  <w:num w:numId="10" w16cid:durableId="1584026190">
    <w:abstractNumId w:val="25"/>
  </w:num>
  <w:num w:numId="11" w16cid:durableId="1234971884">
    <w:abstractNumId w:val="32"/>
  </w:num>
  <w:num w:numId="12" w16cid:durableId="322121598">
    <w:abstractNumId w:val="8"/>
  </w:num>
  <w:num w:numId="13" w16cid:durableId="1142115092">
    <w:abstractNumId w:val="24"/>
  </w:num>
  <w:num w:numId="14" w16cid:durableId="1107892402">
    <w:abstractNumId w:val="17"/>
  </w:num>
  <w:num w:numId="15" w16cid:durableId="208419264">
    <w:abstractNumId w:val="22"/>
  </w:num>
  <w:num w:numId="16" w16cid:durableId="2008317149">
    <w:abstractNumId w:val="1"/>
  </w:num>
  <w:num w:numId="17" w16cid:durableId="206722229">
    <w:abstractNumId w:val="26"/>
  </w:num>
  <w:num w:numId="18" w16cid:durableId="363794355">
    <w:abstractNumId w:val="33"/>
  </w:num>
  <w:num w:numId="19" w16cid:durableId="1039204623">
    <w:abstractNumId w:val="23"/>
  </w:num>
  <w:num w:numId="20" w16cid:durableId="695736566">
    <w:abstractNumId w:val="21"/>
  </w:num>
  <w:num w:numId="21" w16cid:durableId="1131022072">
    <w:abstractNumId w:val="7"/>
  </w:num>
  <w:num w:numId="22" w16cid:durableId="2141729201">
    <w:abstractNumId w:val="4"/>
  </w:num>
  <w:num w:numId="23" w16cid:durableId="211382568">
    <w:abstractNumId w:val="19"/>
  </w:num>
  <w:num w:numId="24" w16cid:durableId="1144271087">
    <w:abstractNumId w:val="0"/>
  </w:num>
  <w:num w:numId="25" w16cid:durableId="1426536168">
    <w:abstractNumId w:val="14"/>
  </w:num>
  <w:num w:numId="26" w16cid:durableId="2048793520">
    <w:abstractNumId w:val="24"/>
  </w:num>
  <w:num w:numId="27" w16cid:durableId="1918855350">
    <w:abstractNumId w:val="34"/>
  </w:num>
  <w:num w:numId="28" w16cid:durableId="1642734216">
    <w:abstractNumId w:val="30"/>
  </w:num>
  <w:num w:numId="29" w16cid:durableId="1465854777">
    <w:abstractNumId w:val="28"/>
  </w:num>
  <w:num w:numId="30" w16cid:durableId="807285921">
    <w:abstractNumId w:val="13"/>
  </w:num>
  <w:num w:numId="31" w16cid:durableId="1588733144">
    <w:abstractNumId w:val="16"/>
  </w:num>
  <w:num w:numId="32" w16cid:durableId="901938913">
    <w:abstractNumId w:val="29"/>
  </w:num>
  <w:num w:numId="33" w16cid:durableId="1452746865">
    <w:abstractNumId w:val="18"/>
  </w:num>
  <w:num w:numId="34" w16cid:durableId="612438909">
    <w:abstractNumId w:val="3"/>
  </w:num>
  <w:num w:numId="35" w16cid:durableId="782581173">
    <w:abstractNumId w:val="10"/>
  </w:num>
  <w:num w:numId="36" w16cid:durableId="862207914">
    <w:abstractNumId w:val="12"/>
  </w:num>
  <w:num w:numId="37" w16cid:durableId="1531143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410E"/>
    <w:rsid w:val="00006A4B"/>
    <w:rsid w:val="0001239A"/>
    <w:rsid w:val="00014908"/>
    <w:rsid w:val="00015B58"/>
    <w:rsid w:val="0002222A"/>
    <w:rsid w:val="00022ABD"/>
    <w:rsid w:val="000239A8"/>
    <w:rsid w:val="00025D0C"/>
    <w:rsid w:val="00045DDE"/>
    <w:rsid w:val="00052EDC"/>
    <w:rsid w:val="00071554"/>
    <w:rsid w:val="00081A1F"/>
    <w:rsid w:val="000836D6"/>
    <w:rsid w:val="00086598"/>
    <w:rsid w:val="00095117"/>
    <w:rsid w:val="000A61A4"/>
    <w:rsid w:val="000B1582"/>
    <w:rsid w:val="000B2523"/>
    <w:rsid w:val="000C1A42"/>
    <w:rsid w:val="000C28C5"/>
    <w:rsid w:val="000D17BD"/>
    <w:rsid w:val="000D6AFA"/>
    <w:rsid w:val="000F4E98"/>
    <w:rsid w:val="000F7E53"/>
    <w:rsid w:val="00105DAC"/>
    <w:rsid w:val="001114AB"/>
    <w:rsid w:val="00111B27"/>
    <w:rsid w:val="0011206B"/>
    <w:rsid w:val="0011581A"/>
    <w:rsid w:val="001168BB"/>
    <w:rsid w:val="0012016F"/>
    <w:rsid w:val="00120A45"/>
    <w:rsid w:val="001239B8"/>
    <w:rsid w:val="00123A92"/>
    <w:rsid w:val="001274E3"/>
    <w:rsid w:val="001307EB"/>
    <w:rsid w:val="00133459"/>
    <w:rsid w:val="0013585B"/>
    <w:rsid w:val="00144E64"/>
    <w:rsid w:val="001463FB"/>
    <w:rsid w:val="00147F1D"/>
    <w:rsid w:val="00164649"/>
    <w:rsid w:val="0019044F"/>
    <w:rsid w:val="001904D6"/>
    <w:rsid w:val="001936F0"/>
    <w:rsid w:val="001945C1"/>
    <w:rsid w:val="001957FF"/>
    <w:rsid w:val="001A0152"/>
    <w:rsid w:val="001A148D"/>
    <w:rsid w:val="001B3A6F"/>
    <w:rsid w:val="001C5279"/>
    <w:rsid w:val="001C7757"/>
    <w:rsid w:val="001D01BF"/>
    <w:rsid w:val="001D2376"/>
    <w:rsid w:val="001E47C1"/>
    <w:rsid w:val="001F5A57"/>
    <w:rsid w:val="0021024D"/>
    <w:rsid w:val="002161D5"/>
    <w:rsid w:val="0023687B"/>
    <w:rsid w:val="00241C6B"/>
    <w:rsid w:val="00252FE3"/>
    <w:rsid w:val="00275E1B"/>
    <w:rsid w:val="00277519"/>
    <w:rsid w:val="0028513A"/>
    <w:rsid w:val="002873AC"/>
    <w:rsid w:val="0029191D"/>
    <w:rsid w:val="002A4037"/>
    <w:rsid w:val="002A4496"/>
    <w:rsid w:val="002D0575"/>
    <w:rsid w:val="002D3D67"/>
    <w:rsid w:val="002F3101"/>
    <w:rsid w:val="002F5177"/>
    <w:rsid w:val="003008C0"/>
    <w:rsid w:val="00301067"/>
    <w:rsid w:val="003013E1"/>
    <w:rsid w:val="00302ED2"/>
    <w:rsid w:val="00310790"/>
    <w:rsid w:val="00312367"/>
    <w:rsid w:val="00315E5A"/>
    <w:rsid w:val="003261DD"/>
    <w:rsid w:val="00330E5A"/>
    <w:rsid w:val="00332A38"/>
    <w:rsid w:val="00333759"/>
    <w:rsid w:val="00336F20"/>
    <w:rsid w:val="003379A7"/>
    <w:rsid w:val="00340D85"/>
    <w:rsid w:val="00362675"/>
    <w:rsid w:val="00366CCE"/>
    <w:rsid w:val="00366E4A"/>
    <w:rsid w:val="00370A19"/>
    <w:rsid w:val="003849CB"/>
    <w:rsid w:val="003A17A9"/>
    <w:rsid w:val="003A2A2F"/>
    <w:rsid w:val="003B273B"/>
    <w:rsid w:val="003C2296"/>
    <w:rsid w:val="003C7B8D"/>
    <w:rsid w:val="003D0F64"/>
    <w:rsid w:val="003E0152"/>
    <w:rsid w:val="003E03F8"/>
    <w:rsid w:val="003E0825"/>
    <w:rsid w:val="003F72E6"/>
    <w:rsid w:val="00403C57"/>
    <w:rsid w:val="004139F7"/>
    <w:rsid w:val="0042568C"/>
    <w:rsid w:val="00432ADC"/>
    <w:rsid w:val="0044068B"/>
    <w:rsid w:val="00455825"/>
    <w:rsid w:val="004673B6"/>
    <w:rsid w:val="00484768"/>
    <w:rsid w:val="00486F0B"/>
    <w:rsid w:val="00487811"/>
    <w:rsid w:val="00490EB8"/>
    <w:rsid w:val="00491B58"/>
    <w:rsid w:val="004952E0"/>
    <w:rsid w:val="004A34DC"/>
    <w:rsid w:val="004A57BA"/>
    <w:rsid w:val="004D455A"/>
    <w:rsid w:val="004E4EFC"/>
    <w:rsid w:val="004E7852"/>
    <w:rsid w:val="005010D3"/>
    <w:rsid w:val="00510ABF"/>
    <w:rsid w:val="00512388"/>
    <w:rsid w:val="005221C7"/>
    <w:rsid w:val="00561E2F"/>
    <w:rsid w:val="005640E0"/>
    <w:rsid w:val="00564F0E"/>
    <w:rsid w:val="0057591C"/>
    <w:rsid w:val="00576C9A"/>
    <w:rsid w:val="0058405C"/>
    <w:rsid w:val="00585779"/>
    <w:rsid w:val="0059099F"/>
    <w:rsid w:val="005A1C2E"/>
    <w:rsid w:val="005D035C"/>
    <w:rsid w:val="005D144C"/>
    <w:rsid w:val="005E0E79"/>
    <w:rsid w:val="00602A91"/>
    <w:rsid w:val="00604F35"/>
    <w:rsid w:val="00613F99"/>
    <w:rsid w:val="00615AB9"/>
    <w:rsid w:val="00617E5E"/>
    <w:rsid w:val="00620075"/>
    <w:rsid w:val="0062274E"/>
    <w:rsid w:val="00622D68"/>
    <w:rsid w:val="006310B9"/>
    <w:rsid w:val="00634BB2"/>
    <w:rsid w:val="00637216"/>
    <w:rsid w:val="00657C55"/>
    <w:rsid w:val="00660D9B"/>
    <w:rsid w:val="0066141D"/>
    <w:rsid w:val="00670043"/>
    <w:rsid w:val="0067124C"/>
    <w:rsid w:val="00671F31"/>
    <w:rsid w:val="006777B9"/>
    <w:rsid w:val="006A3566"/>
    <w:rsid w:val="006A3DC7"/>
    <w:rsid w:val="006B26E2"/>
    <w:rsid w:val="006B2CCC"/>
    <w:rsid w:val="006B36FB"/>
    <w:rsid w:val="006B5F35"/>
    <w:rsid w:val="006C3C4F"/>
    <w:rsid w:val="006D026B"/>
    <w:rsid w:val="006D1C45"/>
    <w:rsid w:val="006D52C7"/>
    <w:rsid w:val="006D5E61"/>
    <w:rsid w:val="006E0D6C"/>
    <w:rsid w:val="006E0D89"/>
    <w:rsid w:val="006F1914"/>
    <w:rsid w:val="006F45EB"/>
    <w:rsid w:val="006F4C57"/>
    <w:rsid w:val="00703B2A"/>
    <w:rsid w:val="0071517B"/>
    <w:rsid w:val="0071723E"/>
    <w:rsid w:val="007260E9"/>
    <w:rsid w:val="0073771C"/>
    <w:rsid w:val="007464B6"/>
    <w:rsid w:val="007475E1"/>
    <w:rsid w:val="00765ABE"/>
    <w:rsid w:val="00774436"/>
    <w:rsid w:val="0078245B"/>
    <w:rsid w:val="0078535D"/>
    <w:rsid w:val="007A27A3"/>
    <w:rsid w:val="007E2620"/>
    <w:rsid w:val="007F2176"/>
    <w:rsid w:val="007F2E4F"/>
    <w:rsid w:val="00800085"/>
    <w:rsid w:val="008006C4"/>
    <w:rsid w:val="00812E97"/>
    <w:rsid w:val="008166DD"/>
    <w:rsid w:val="00817289"/>
    <w:rsid w:val="00827967"/>
    <w:rsid w:val="00836EFD"/>
    <w:rsid w:val="00837279"/>
    <w:rsid w:val="00837744"/>
    <w:rsid w:val="00843299"/>
    <w:rsid w:val="008458A2"/>
    <w:rsid w:val="008461C3"/>
    <w:rsid w:val="008564EB"/>
    <w:rsid w:val="0086140E"/>
    <w:rsid w:val="0087682C"/>
    <w:rsid w:val="0088236D"/>
    <w:rsid w:val="008871E2"/>
    <w:rsid w:val="00890765"/>
    <w:rsid w:val="0089471D"/>
    <w:rsid w:val="008A4A14"/>
    <w:rsid w:val="008A71A9"/>
    <w:rsid w:val="008B176C"/>
    <w:rsid w:val="008D2C3F"/>
    <w:rsid w:val="008D7A02"/>
    <w:rsid w:val="008E287B"/>
    <w:rsid w:val="008F4523"/>
    <w:rsid w:val="0090632E"/>
    <w:rsid w:val="00911ADC"/>
    <w:rsid w:val="009155BC"/>
    <w:rsid w:val="00922FCC"/>
    <w:rsid w:val="00930BDF"/>
    <w:rsid w:val="00937E67"/>
    <w:rsid w:val="00945B44"/>
    <w:rsid w:val="00952954"/>
    <w:rsid w:val="00954388"/>
    <w:rsid w:val="00955A2D"/>
    <w:rsid w:val="009570CB"/>
    <w:rsid w:val="00957298"/>
    <w:rsid w:val="009636D5"/>
    <w:rsid w:val="00973A87"/>
    <w:rsid w:val="00984B5E"/>
    <w:rsid w:val="00997544"/>
    <w:rsid w:val="009A39A7"/>
    <w:rsid w:val="009A4502"/>
    <w:rsid w:val="009A50D0"/>
    <w:rsid w:val="009A7998"/>
    <w:rsid w:val="009B58B9"/>
    <w:rsid w:val="009C1539"/>
    <w:rsid w:val="009C5742"/>
    <w:rsid w:val="009F562D"/>
    <w:rsid w:val="00A075C0"/>
    <w:rsid w:val="00A21C8D"/>
    <w:rsid w:val="00A33670"/>
    <w:rsid w:val="00A53340"/>
    <w:rsid w:val="00A55D95"/>
    <w:rsid w:val="00A71A3A"/>
    <w:rsid w:val="00AB2472"/>
    <w:rsid w:val="00AC17B4"/>
    <w:rsid w:val="00AC1D72"/>
    <w:rsid w:val="00AC25D7"/>
    <w:rsid w:val="00AC4E8B"/>
    <w:rsid w:val="00AC7F9D"/>
    <w:rsid w:val="00AD03A5"/>
    <w:rsid w:val="00AD2EE2"/>
    <w:rsid w:val="00AE0888"/>
    <w:rsid w:val="00AE2BE7"/>
    <w:rsid w:val="00AE3F15"/>
    <w:rsid w:val="00B05A2C"/>
    <w:rsid w:val="00B27A84"/>
    <w:rsid w:val="00B33AD7"/>
    <w:rsid w:val="00B40043"/>
    <w:rsid w:val="00B43398"/>
    <w:rsid w:val="00B464F5"/>
    <w:rsid w:val="00B46E60"/>
    <w:rsid w:val="00B4769A"/>
    <w:rsid w:val="00B50DA6"/>
    <w:rsid w:val="00B54DC1"/>
    <w:rsid w:val="00B61198"/>
    <w:rsid w:val="00B636FD"/>
    <w:rsid w:val="00B67E43"/>
    <w:rsid w:val="00B76ECD"/>
    <w:rsid w:val="00B80F62"/>
    <w:rsid w:val="00B85227"/>
    <w:rsid w:val="00B85C1D"/>
    <w:rsid w:val="00B85DFA"/>
    <w:rsid w:val="00B85ED5"/>
    <w:rsid w:val="00BA323A"/>
    <w:rsid w:val="00BB4808"/>
    <w:rsid w:val="00BC51B9"/>
    <w:rsid w:val="00BC758B"/>
    <w:rsid w:val="00BD12AB"/>
    <w:rsid w:val="00BD77C1"/>
    <w:rsid w:val="00BF2B1C"/>
    <w:rsid w:val="00C10F3B"/>
    <w:rsid w:val="00C138C0"/>
    <w:rsid w:val="00C300FC"/>
    <w:rsid w:val="00C33D9E"/>
    <w:rsid w:val="00C375A2"/>
    <w:rsid w:val="00C3761A"/>
    <w:rsid w:val="00C44BD3"/>
    <w:rsid w:val="00C50E70"/>
    <w:rsid w:val="00C61F63"/>
    <w:rsid w:val="00C712AF"/>
    <w:rsid w:val="00C74B91"/>
    <w:rsid w:val="00C84D29"/>
    <w:rsid w:val="00C9275D"/>
    <w:rsid w:val="00C9292C"/>
    <w:rsid w:val="00CA0DF7"/>
    <w:rsid w:val="00CA2357"/>
    <w:rsid w:val="00CB0892"/>
    <w:rsid w:val="00CC04CB"/>
    <w:rsid w:val="00CE1D5B"/>
    <w:rsid w:val="00CE28F5"/>
    <w:rsid w:val="00CF087D"/>
    <w:rsid w:val="00D03195"/>
    <w:rsid w:val="00D10C88"/>
    <w:rsid w:val="00D1303E"/>
    <w:rsid w:val="00D2530B"/>
    <w:rsid w:val="00D356B4"/>
    <w:rsid w:val="00D36BC7"/>
    <w:rsid w:val="00D43958"/>
    <w:rsid w:val="00D45A1E"/>
    <w:rsid w:val="00D50EB0"/>
    <w:rsid w:val="00D606D2"/>
    <w:rsid w:val="00D61E68"/>
    <w:rsid w:val="00D744FA"/>
    <w:rsid w:val="00D802CF"/>
    <w:rsid w:val="00D81168"/>
    <w:rsid w:val="00D8423C"/>
    <w:rsid w:val="00D90928"/>
    <w:rsid w:val="00DA2AD8"/>
    <w:rsid w:val="00DA3A78"/>
    <w:rsid w:val="00DD31B8"/>
    <w:rsid w:val="00DD3983"/>
    <w:rsid w:val="00DD4911"/>
    <w:rsid w:val="00DE2F98"/>
    <w:rsid w:val="00DF3C42"/>
    <w:rsid w:val="00DF7AC1"/>
    <w:rsid w:val="00E0116F"/>
    <w:rsid w:val="00E0370B"/>
    <w:rsid w:val="00E066BF"/>
    <w:rsid w:val="00E1145E"/>
    <w:rsid w:val="00E15DE1"/>
    <w:rsid w:val="00E415CD"/>
    <w:rsid w:val="00E43D22"/>
    <w:rsid w:val="00E46EE5"/>
    <w:rsid w:val="00E67E55"/>
    <w:rsid w:val="00E70168"/>
    <w:rsid w:val="00E70FAF"/>
    <w:rsid w:val="00E74777"/>
    <w:rsid w:val="00E849CD"/>
    <w:rsid w:val="00E925B8"/>
    <w:rsid w:val="00E9289A"/>
    <w:rsid w:val="00E95051"/>
    <w:rsid w:val="00EB31AF"/>
    <w:rsid w:val="00ED7EC3"/>
    <w:rsid w:val="00EE6475"/>
    <w:rsid w:val="00F0232F"/>
    <w:rsid w:val="00F039D0"/>
    <w:rsid w:val="00F07008"/>
    <w:rsid w:val="00F473E0"/>
    <w:rsid w:val="00F64761"/>
    <w:rsid w:val="00F71B71"/>
    <w:rsid w:val="00F84730"/>
    <w:rsid w:val="00F84A27"/>
    <w:rsid w:val="00F90715"/>
    <w:rsid w:val="00FA5CAF"/>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043"/>
    <w:pPr>
      <w:widowControl w:val="0"/>
      <w:jc w:val="both"/>
    </w:pPr>
    <w:rPr>
      <w:kern w:val="2"/>
      <w:sz w:val="21"/>
      <w:szCs w:val="22"/>
    </w:rPr>
  </w:style>
  <w:style w:type="paragraph" w:styleId="1">
    <w:name w:val="heading 1"/>
    <w:basedOn w:val="a"/>
    <w:next w:val="a"/>
    <w:link w:val="10"/>
    <w:uiPriority w:val="9"/>
    <w:qFormat/>
    <w:rsid w:val="00561E2F"/>
    <w:pPr>
      <w:keepNext/>
      <w:outlineLvl w:val="0"/>
    </w:pPr>
    <w:rPr>
      <w:rFonts w:ascii="游ゴシック Light" w:eastAsia="游ゴシック Light" w:hAnsi="游ゴシック Light"/>
      <w:sz w:val="24"/>
      <w:szCs w:val="24"/>
    </w:rPr>
  </w:style>
  <w:style w:type="paragraph" w:styleId="2">
    <w:name w:val="heading 2"/>
    <w:basedOn w:val="a"/>
    <w:next w:val="a"/>
    <w:link w:val="20"/>
    <w:uiPriority w:val="9"/>
    <w:unhideWhenUsed/>
    <w:qFormat/>
    <w:rsid w:val="00561E2F"/>
    <w:pPr>
      <w:keepNext/>
      <w:outlineLvl w:val="1"/>
    </w:pPr>
    <w:rPr>
      <w:rFonts w:ascii="游ゴシック Light" w:eastAsia="游ゴシック Light" w:hAnsi="游ゴシック Light"/>
    </w:rPr>
  </w:style>
  <w:style w:type="paragraph" w:styleId="3">
    <w:name w:val="heading 3"/>
    <w:basedOn w:val="a"/>
    <w:next w:val="a"/>
    <w:link w:val="30"/>
    <w:uiPriority w:val="9"/>
    <w:unhideWhenUsed/>
    <w:qFormat/>
    <w:rsid w:val="006F45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61E2F"/>
    <w:rPr>
      <w:rFonts w:ascii="游ゴシック Light" w:eastAsia="游ゴシック Light" w:hAnsi="游ゴシック Light" w:cs="Times New Roman"/>
      <w:sz w:val="24"/>
      <w:szCs w:val="24"/>
    </w:rPr>
  </w:style>
  <w:style w:type="character" w:customStyle="1" w:styleId="20">
    <w:name w:val="見出し 2 (文字)"/>
    <w:link w:val="2"/>
    <w:uiPriority w:val="9"/>
    <w:rsid w:val="00561E2F"/>
    <w:rPr>
      <w:rFonts w:ascii="游ゴシック Light" w:eastAsia="游ゴシック Light" w:hAnsi="游ゴシック Light" w:cs="Times New Roman"/>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6F45EB"/>
    <w:rPr>
      <w:rFonts w:asciiTheme="majorHAnsi" w:eastAsiaTheme="majorEastAsia" w:hAnsiTheme="majorHAnsi" w:cstheme="majorBidi"/>
      <w:kern w:val="2"/>
      <w:sz w:val="21"/>
      <w:szCs w:val="22"/>
    </w:rPr>
  </w:style>
  <w:style w:type="character" w:customStyle="1" w:styleId="40">
    <w:name w:val="見出し 4 (文字)"/>
    <w:basedOn w:val="a0"/>
    <w:link w:val="4"/>
    <w:uiPriority w:val="9"/>
    <w:rsid w:val="006F45EB"/>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2281</Words>
  <Characters>13003</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sh-kamiwatari</cp:lastModifiedBy>
  <cp:revision>34</cp:revision>
  <dcterms:created xsi:type="dcterms:W3CDTF">2024-11-08T07:14:00Z</dcterms:created>
  <dcterms:modified xsi:type="dcterms:W3CDTF">2024-11-08T10:40:00Z</dcterms:modified>
</cp:coreProperties>
</file>